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631309F" w:rsidP="2E940488" w:rsidRDefault="1631309F" w14:paraId="362AC33F" w14:textId="1CB18377">
      <w:pPr>
        <w:pStyle w:val="Normal"/>
        <w:jc w:val="left"/>
        <w:rPr>
          <w:rFonts w:ascii="Calibri" w:hAnsi="Calibri" w:eastAsia="Calibri" w:cs="Calibri"/>
          <w:b w:val="0"/>
          <w:bCs w:val="0"/>
          <w:i w:val="0"/>
          <w:iCs w:val="0"/>
          <w:caps w:val="0"/>
          <w:smallCaps w:val="0"/>
          <w:strike w:val="0"/>
          <w:dstrike w:val="0"/>
          <w:noProof w:val="0"/>
          <w:color w:val="auto"/>
          <w:sz w:val="40"/>
          <w:szCs w:val="40"/>
          <w:u w:val="none"/>
          <w:lang w:val="en-GB"/>
        </w:rPr>
      </w:pPr>
      <w:r w:rsidRPr="2E940488" w:rsidR="367846D9">
        <w:rPr>
          <w:rFonts w:ascii="Calibri" w:hAnsi="Calibri" w:eastAsia="Calibri" w:cs="Calibri"/>
          <w:b w:val="0"/>
          <w:bCs w:val="0"/>
          <w:i w:val="0"/>
          <w:iCs w:val="0"/>
          <w:caps w:val="0"/>
          <w:smallCaps w:val="0"/>
          <w:strike w:val="0"/>
          <w:dstrike w:val="0"/>
          <w:noProof w:val="0"/>
          <w:color w:val="auto"/>
          <w:sz w:val="40"/>
          <w:szCs w:val="40"/>
          <w:u w:val="none"/>
          <w:lang w:val="en-GB"/>
        </w:rPr>
        <w:t>Contents</w:t>
      </w:r>
      <w:r w:rsidRPr="2E940488" w:rsidR="367846D9">
        <w:rPr>
          <w:rFonts w:ascii="Calibri" w:hAnsi="Calibri" w:eastAsia="Calibri" w:cs="Calibri"/>
          <w:b w:val="0"/>
          <w:bCs w:val="0"/>
          <w:i w:val="0"/>
          <w:iCs w:val="0"/>
          <w:caps w:val="0"/>
          <w:smallCaps w:val="0"/>
          <w:strike w:val="0"/>
          <w:dstrike w:val="0"/>
          <w:noProof w:val="0"/>
          <w:color w:val="auto"/>
          <w:sz w:val="40"/>
          <w:szCs w:val="40"/>
          <w:u w:val="none"/>
          <w:lang w:val="en-GB"/>
        </w:rPr>
        <w:t xml:space="preserve"> Page</w:t>
      </w:r>
    </w:p>
    <w:p w:rsidR="2E940488" w:rsidP="2E940488" w:rsidRDefault="2E940488" w14:paraId="6CF9F572" w14:textId="4B42BCB8">
      <w:pPr>
        <w:pStyle w:val="Normal"/>
        <w:jc w:val="left"/>
        <w:rPr>
          <w:rFonts w:ascii="Calibri" w:hAnsi="Calibri" w:eastAsia="Calibri" w:cs="Calibri"/>
          <w:b w:val="0"/>
          <w:bCs w:val="0"/>
          <w:i w:val="0"/>
          <w:iCs w:val="0"/>
          <w:caps w:val="0"/>
          <w:smallCaps w:val="0"/>
          <w:strike w:val="0"/>
          <w:dstrike w:val="0"/>
          <w:noProof w:val="0"/>
          <w:color w:val="auto"/>
          <w:sz w:val="40"/>
          <w:szCs w:val="40"/>
          <w:u w:val="none"/>
          <w:lang w:val="en-GB"/>
        </w:rPr>
      </w:pPr>
    </w:p>
    <w:p w:rsidR="2E940488" w:rsidP="2E940488" w:rsidRDefault="2E940488" w14:paraId="2E3DED88" w14:textId="49790746">
      <w:pPr>
        <w:pStyle w:val="Normal"/>
        <w:jc w:val="left"/>
        <w:rPr>
          <w:rFonts w:ascii="Calibri" w:hAnsi="Calibri" w:eastAsia="Calibri" w:cs="Calibri"/>
          <w:b w:val="0"/>
          <w:bCs w:val="0"/>
          <w:i w:val="0"/>
          <w:iCs w:val="0"/>
          <w:caps w:val="0"/>
          <w:smallCaps w:val="0"/>
          <w:strike w:val="0"/>
          <w:dstrike w:val="0"/>
          <w:noProof w:val="0"/>
          <w:color w:val="auto"/>
          <w:sz w:val="40"/>
          <w:szCs w:val="40"/>
          <w:u w:val="none"/>
          <w:lang w:val="en-GB"/>
        </w:rPr>
      </w:pPr>
    </w:p>
    <w:sdt>
      <w:sdtPr>
        <w:id w:val="422625952"/>
        <w:docPartObj>
          <w:docPartGallery w:val="Table of Contents"/>
          <w:docPartUnique/>
        </w:docPartObj>
      </w:sdtPr>
      <w:sdtContent>
        <w:p w:rsidR="2E940488" w:rsidP="2E940488" w:rsidRDefault="2E940488" w14:paraId="33FF3F1C" w14:textId="512FB6AE">
          <w:pPr>
            <w:pStyle w:val="TOC1"/>
            <w:tabs>
              <w:tab w:val="right" w:leader="dot" w:pos="9360"/>
            </w:tabs>
            <w:bidi w:val="0"/>
            <w:rPr>
              <w:rStyle w:val="Hyperlink"/>
            </w:rPr>
          </w:pPr>
          <w:r>
            <w:fldChar w:fldCharType="begin"/>
          </w:r>
          <w:r>
            <w:instrText xml:space="preserve">TOC \o "1-9" \z \u \h</w:instrText>
          </w:r>
          <w:r>
            <w:fldChar w:fldCharType="separate"/>
          </w:r>
          <w:hyperlink w:anchor="_Toc1447179955">
            <w:r w:rsidRPr="272DB4E1" w:rsidR="272DB4E1">
              <w:rPr>
                <w:rStyle w:val="Hyperlink"/>
              </w:rPr>
              <w:t>2.1 Introduction</w:t>
            </w:r>
            <w:r>
              <w:tab/>
            </w:r>
            <w:r>
              <w:fldChar w:fldCharType="begin"/>
            </w:r>
            <w:r>
              <w:instrText xml:space="preserve">PAGEREF _Toc1447179955 \h</w:instrText>
            </w:r>
            <w:r>
              <w:fldChar w:fldCharType="separate"/>
            </w:r>
            <w:r w:rsidRPr="272DB4E1" w:rsidR="272DB4E1">
              <w:rPr>
                <w:rStyle w:val="Hyperlink"/>
              </w:rPr>
              <w:t>1</w:t>
            </w:r>
            <w:r>
              <w:fldChar w:fldCharType="end"/>
            </w:r>
          </w:hyperlink>
        </w:p>
        <w:p w:rsidR="2E940488" w:rsidP="2E940488" w:rsidRDefault="2E940488" w14:paraId="2EE96019" w14:textId="58DB2B79">
          <w:pPr>
            <w:pStyle w:val="TOC1"/>
            <w:tabs>
              <w:tab w:val="right" w:leader="dot" w:pos="9360"/>
            </w:tabs>
            <w:bidi w:val="0"/>
            <w:rPr>
              <w:rStyle w:val="Hyperlink"/>
            </w:rPr>
          </w:pPr>
          <w:hyperlink w:anchor="_Toc809203186">
            <w:r w:rsidRPr="272DB4E1" w:rsidR="272DB4E1">
              <w:rPr>
                <w:rStyle w:val="Hyperlink"/>
              </w:rPr>
              <w:t>2.2 Rehabilitation and sport science</w:t>
            </w:r>
            <w:r>
              <w:tab/>
            </w:r>
            <w:r>
              <w:fldChar w:fldCharType="begin"/>
            </w:r>
            <w:r>
              <w:instrText xml:space="preserve">PAGEREF _Toc809203186 \h</w:instrText>
            </w:r>
            <w:r>
              <w:fldChar w:fldCharType="separate"/>
            </w:r>
            <w:r w:rsidRPr="272DB4E1" w:rsidR="272DB4E1">
              <w:rPr>
                <w:rStyle w:val="Hyperlink"/>
              </w:rPr>
              <w:t>2</w:t>
            </w:r>
            <w:r>
              <w:fldChar w:fldCharType="end"/>
            </w:r>
          </w:hyperlink>
        </w:p>
        <w:p w:rsidR="2E940488" w:rsidP="2E940488" w:rsidRDefault="2E940488" w14:paraId="08EC6276" w14:textId="7D78313D">
          <w:pPr>
            <w:pStyle w:val="TOC1"/>
            <w:tabs>
              <w:tab w:val="right" w:leader="dot" w:pos="9360"/>
            </w:tabs>
            <w:bidi w:val="0"/>
            <w:rPr>
              <w:rStyle w:val="Hyperlink"/>
            </w:rPr>
          </w:pPr>
          <w:hyperlink w:anchor="_Toc1483316005">
            <w:r w:rsidRPr="272DB4E1" w:rsidR="272DB4E1">
              <w:rPr>
                <w:rStyle w:val="Hyperlink"/>
              </w:rPr>
              <w:t>2.2 Mental Wellness</w:t>
            </w:r>
            <w:r>
              <w:tab/>
            </w:r>
            <w:r>
              <w:fldChar w:fldCharType="begin"/>
            </w:r>
            <w:r>
              <w:instrText xml:space="preserve">PAGEREF _Toc1483316005 \h</w:instrText>
            </w:r>
            <w:r>
              <w:fldChar w:fldCharType="separate"/>
            </w:r>
            <w:r w:rsidRPr="272DB4E1" w:rsidR="272DB4E1">
              <w:rPr>
                <w:rStyle w:val="Hyperlink"/>
              </w:rPr>
              <w:t>3</w:t>
            </w:r>
            <w:r>
              <w:fldChar w:fldCharType="end"/>
            </w:r>
          </w:hyperlink>
        </w:p>
        <w:p w:rsidR="2E940488" w:rsidP="2E940488" w:rsidRDefault="2E940488" w14:paraId="77456F29" w14:textId="0EE1ED67">
          <w:pPr>
            <w:pStyle w:val="TOC1"/>
            <w:tabs>
              <w:tab w:val="right" w:leader="dot" w:pos="9360"/>
            </w:tabs>
            <w:bidi w:val="0"/>
            <w:rPr>
              <w:rStyle w:val="Hyperlink"/>
            </w:rPr>
          </w:pPr>
          <w:hyperlink w:anchor="_Toc1097353005">
            <w:r w:rsidRPr="272DB4E1" w:rsidR="272DB4E1">
              <w:rPr>
                <w:rStyle w:val="Hyperlink"/>
              </w:rPr>
              <w:t>2.3 Nutrition</w:t>
            </w:r>
            <w:r>
              <w:tab/>
            </w:r>
            <w:r>
              <w:fldChar w:fldCharType="begin"/>
            </w:r>
            <w:r>
              <w:instrText xml:space="preserve">PAGEREF _Toc1097353005 \h</w:instrText>
            </w:r>
            <w:r>
              <w:fldChar w:fldCharType="separate"/>
            </w:r>
            <w:r w:rsidRPr="272DB4E1" w:rsidR="272DB4E1">
              <w:rPr>
                <w:rStyle w:val="Hyperlink"/>
              </w:rPr>
              <w:t>4</w:t>
            </w:r>
            <w:r>
              <w:fldChar w:fldCharType="end"/>
            </w:r>
          </w:hyperlink>
        </w:p>
        <w:p w:rsidR="2E940488" w:rsidP="2E940488" w:rsidRDefault="2E940488" w14:paraId="73E6BFAD" w14:textId="7FE52F8E">
          <w:pPr>
            <w:pStyle w:val="TOC1"/>
            <w:tabs>
              <w:tab w:val="right" w:leader="dot" w:pos="9360"/>
            </w:tabs>
            <w:bidi w:val="0"/>
            <w:rPr>
              <w:rStyle w:val="Hyperlink"/>
            </w:rPr>
          </w:pPr>
          <w:hyperlink w:anchor="_Toc629746700">
            <w:r w:rsidRPr="272DB4E1" w:rsidR="272DB4E1">
              <w:rPr>
                <w:rStyle w:val="Hyperlink"/>
              </w:rPr>
              <w:t>2.4 Theoretical frameworks</w:t>
            </w:r>
            <w:r>
              <w:tab/>
            </w:r>
            <w:r>
              <w:fldChar w:fldCharType="begin"/>
            </w:r>
            <w:r>
              <w:instrText xml:space="preserve">PAGEREF _Toc629746700 \h</w:instrText>
            </w:r>
            <w:r>
              <w:fldChar w:fldCharType="separate"/>
            </w:r>
            <w:r w:rsidRPr="272DB4E1" w:rsidR="272DB4E1">
              <w:rPr>
                <w:rStyle w:val="Hyperlink"/>
              </w:rPr>
              <w:t>5</w:t>
            </w:r>
            <w:r>
              <w:fldChar w:fldCharType="end"/>
            </w:r>
          </w:hyperlink>
        </w:p>
        <w:p w:rsidR="2E940488" w:rsidP="2E940488" w:rsidRDefault="2E940488" w14:paraId="7475D95A" w14:textId="76A7DBED">
          <w:pPr>
            <w:pStyle w:val="TOC2"/>
            <w:tabs>
              <w:tab w:val="right" w:leader="dot" w:pos="9360"/>
            </w:tabs>
            <w:bidi w:val="0"/>
            <w:rPr>
              <w:rStyle w:val="Hyperlink"/>
            </w:rPr>
          </w:pPr>
          <w:hyperlink w:anchor="_Toc1123713348">
            <w:r w:rsidRPr="272DB4E1" w:rsidR="272DB4E1">
              <w:rPr>
                <w:rStyle w:val="Hyperlink"/>
              </w:rPr>
              <w:t>2.4a The Biopsychosocial Model</w:t>
            </w:r>
            <w:r>
              <w:tab/>
            </w:r>
            <w:r>
              <w:fldChar w:fldCharType="begin"/>
            </w:r>
            <w:r>
              <w:instrText xml:space="preserve">PAGEREF _Toc1123713348 \h</w:instrText>
            </w:r>
            <w:r>
              <w:fldChar w:fldCharType="separate"/>
            </w:r>
            <w:r w:rsidRPr="272DB4E1" w:rsidR="272DB4E1">
              <w:rPr>
                <w:rStyle w:val="Hyperlink"/>
              </w:rPr>
              <w:t>5</w:t>
            </w:r>
            <w:r>
              <w:fldChar w:fldCharType="end"/>
            </w:r>
          </w:hyperlink>
        </w:p>
        <w:p w:rsidR="2E940488" w:rsidP="2E940488" w:rsidRDefault="2E940488" w14:paraId="42796FF4" w14:textId="08CBCC7B">
          <w:pPr>
            <w:pStyle w:val="TOC2"/>
            <w:tabs>
              <w:tab w:val="right" w:leader="dot" w:pos="9360"/>
            </w:tabs>
            <w:bidi w:val="0"/>
            <w:rPr>
              <w:rStyle w:val="Hyperlink"/>
            </w:rPr>
          </w:pPr>
          <w:hyperlink w:anchor="_Toc873323247">
            <w:r w:rsidRPr="272DB4E1" w:rsidR="272DB4E1">
              <w:rPr>
                <w:rStyle w:val="Hyperlink"/>
              </w:rPr>
              <w:t>2.4b Self-determination theory</w:t>
            </w:r>
            <w:r>
              <w:tab/>
            </w:r>
            <w:r>
              <w:fldChar w:fldCharType="begin"/>
            </w:r>
            <w:r>
              <w:instrText xml:space="preserve">PAGEREF _Toc873323247 \h</w:instrText>
            </w:r>
            <w:r>
              <w:fldChar w:fldCharType="separate"/>
            </w:r>
            <w:r w:rsidRPr="272DB4E1" w:rsidR="272DB4E1">
              <w:rPr>
                <w:rStyle w:val="Hyperlink"/>
              </w:rPr>
              <w:t>6</w:t>
            </w:r>
            <w:r>
              <w:fldChar w:fldCharType="end"/>
            </w:r>
          </w:hyperlink>
        </w:p>
        <w:p w:rsidR="2E940488" w:rsidP="2E940488" w:rsidRDefault="2E940488" w14:paraId="3955DED5" w14:textId="004F54C5">
          <w:pPr>
            <w:pStyle w:val="TOC1"/>
            <w:tabs>
              <w:tab w:val="right" w:leader="dot" w:pos="9360"/>
            </w:tabs>
            <w:bidi w:val="0"/>
            <w:rPr>
              <w:rStyle w:val="Hyperlink"/>
            </w:rPr>
          </w:pPr>
          <w:hyperlink w:anchor="_Toc1388179317">
            <w:r w:rsidRPr="272DB4E1" w:rsidR="272DB4E1">
              <w:rPr>
                <w:rStyle w:val="Hyperlink"/>
              </w:rPr>
              <w:t>2.5 Technology in Sport</w:t>
            </w:r>
            <w:r>
              <w:tab/>
            </w:r>
            <w:r>
              <w:fldChar w:fldCharType="begin"/>
            </w:r>
            <w:r>
              <w:instrText xml:space="preserve">PAGEREF _Toc1388179317 \h</w:instrText>
            </w:r>
            <w:r>
              <w:fldChar w:fldCharType="separate"/>
            </w:r>
            <w:r w:rsidRPr="272DB4E1" w:rsidR="272DB4E1">
              <w:rPr>
                <w:rStyle w:val="Hyperlink"/>
              </w:rPr>
              <w:t>6</w:t>
            </w:r>
            <w:r>
              <w:fldChar w:fldCharType="end"/>
            </w:r>
          </w:hyperlink>
        </w:p>
        <w:p w:rsidR="2E940488" w:rsidP="2E940488" w:rsidRDefault="2E940488" w14:paraId="444C0E61" w14:textId="558F69B0">
          <w:pPr>
            <w:pStyle w:val="TOC1"/>
            <w:tabs>
              <w:tab w:val="right" w:leader="dot" w:pos="9360"/>
            </w:tabs>
            <w:bidi w:val="0"/>
            <w:rPr>
              <w:rStyle w:val="Hyperlink"/>
            </w:rPr>
          </w:pPr>
          <w:hyperlink w:anchor="_Toc1249869580">
            <w:r w:rsidRPr="272DB4E1" w:rsidR="272DB4E1">
              <w:rPr>
                <w:rStyle w:val="Hyperlink"/>
              </w:rPr>
              <w:t>2.6 Return to play</w:t>
            </w:r>
            <w:r>
              <w:tab/>
            </w:r>
            <w:r>
              <w:fldChar w:fldCharType="begin"/>
            </w:r>
            <w:r>
              <w:instrText xml:space="preserve">PAGEREF _Toc1249869580 \h</w:instrText>
            </w:r>
            <w:r>
              <w:fldChar w:fldCharType="separate"/>
            </w:r>
            <w:r w:rsidRPr="272DB4E1" w:rsidR="272DB4E1">
              <w:rPr>
                <w:rStyle w:val="Hyperlink"/>
              </w:rPr>
              <w:t>7</w:t>
            </w:r>
            <w:r>
              <w:fldChar w:fldCharType="end"/>
            </w:r>
          </w:hyperlink>
        </w:p>
        <w:p w:rsidR="2E940488" w:rsidP="2E940488" w:rsidRDefault="2E940488" w14:paraId="7FA3F6CA" w14:textId="0DBA1BE6">
          <w:pPr>
            <w:pStyle w:val="TOC1"/>
            <w:tabs>
              <w:tab w:val="right" w:leader="dot" w:pos="9360"/>
            </w:tabs>
            <w:bidi w:val="0"/>
            <w:rPr>
              <w:rStyle w:val="Hyperlink"/>
            </w:rPr>
          </w:pPr>
          <w:hyperlink w:anchor="_Toc1227818603">
            <w:r w:rsidRPr="272DB4E1" w:rsidR="272DB4E1">
              <w:rPr>
                <w:rStyle w:val="Hyperlink"/>
              </w:rPr>
              <w:t>2.7 Website design</w:t>
            </w:r>
            <w:r>
              <w:tab/>
            </w:r>
            <w:r>
              <w:fldChar w:fldCharType="begin"/>
            </w:r>
            <w:r>
              <w:instrText xml:space="preserve">PAGEREF _Toc1227818603 \h</w:instrText>
            </w:r>
            <w:r>
              <w:fldChar w:fldCharType="separate"/>
            </w:r>
            <w:r w:rsidRPr="272DB4E1" w:rsidR="272DB4E1">
              <w:rPr>
                <w:rStyle w:val="Hyperlink"/>
              </w:rPr>
              <w:t>8</w:t>
            </w:r>
            <w:r>
              <w:fldChar w:fldCharType="end"/>
            </w:r>
          </w:hyperlink>
        </w:p>
        <w:p w:rsidR="2E940488" w:rsidP="2E940488" w:rsidRDefault="2E940488" w14:paraId="52DF7CF8" w14:textId="4CA2A2AE">
          <w:pPr>
            <w:pStyle w:val="TOC1"/>
            <w:tabs>
              <w:tab w:val="right" w:leader="dot" w:pos="9360"/>
            </w:tabs>
            <w:bidi w:val="0"/>
            <w:rPr>
              <w:rStyle w:val="Hyperlink"/>
            </w:rPr>
          </w:pPr>
          <w:hyperlink w:anchor="_Toc2077646933">
            <w:r w:rsidRPr="272DB4E1" w:rsidR="272DB4E1">
              <w:rPr>
                <w:rStyle w:val="Hyperlink"/>
              </w:rPr>
              <w:t>2.8 Conclusion</w:t>
            </w:r>
            <w:r>
              <w:tab/>
            </w:r>
            <w:r>
              <w:fldChar w:fldCharType="begin"/>
            </w:r>
            <w:r>
              <w:instrText xml:space="preserve">PAGEREF _Toc2077646933 \h</w:instrText>
            </w:r>
            <w:r>
              <w:fldChar w:fldCharType="separate"/>
            </w:r>
            <w:r w:rsidRPr="272DB4E1" w:rsidR="272DB4E1">
              <w:rPr>
                <w:rStyle w:val="Hyperlink"/>
              </w:rPr>
              <w:t>8</w:t>
            </w:r>
            <w:r>
              <w:fldChar w:fldCharType="end"/>
            </w:r>
          </w:hyperlink>
        </w:p>
        <w:p w:rsidR="2E940488" w:rsidP="2E940488" w:rsidRDefault="2E940488" w14:paraId="2E9C70AD" w14:textId="2961C71C">
          <w:pPr>
            <w:pStyle w:val="TOC1"/>
            <w:tabs>
              <w:tab w:val="right" w:leader="dot" w:pos="9360"/>
            </w:tabs>
            <w:bidi w:val="0"/>
            <w:rPr>
              <w:rStyle w:val="Hyperlink"/>
            </w:rPr>
          </w:pPr>
          <w:hyperlink w:anchor="_Toc1454016595">
            <w:r w:rsidRPr="272DB4E1" w:rsidR="272DB4E1">
              <w:rPr>
                <w:rStyle w:val="Hyperlink"/>
              </w:rPr>
              <w:t>2.9 Reference list</w:t>
            </w:r>
            <w:r>
              <w:tab/>
            </w:r>
            <w:r>
              <w:fldChar w:fldCharType="begin"/>
            </w:r>
            <w:r>
              <w:instrText xml:space="preserve">PAGEREF _Toc1454016595 \h</w:instrText>
            </w:r>
            <w:r>
              <w:fldChar w:fldCharType="separate"/>
            </w:r>
            <w:r w:rsidRPr="272DB4E1" w:rsidR="272DB4E1">
              <w:rPr>
                <w:rStyle w:val="Hyperlink"/>
              </w:rPr>
              <w:t>9</w:t>
            </w:r>
            <w:r>
              <w:fldChar w:fldCharType="end"/>
            </w:r>
          </w:hyperlink>
          <w:r>
            <w:fldChar w:fldCharType="end"/>
          </w:r>
        </w:p>
      </w:sdtContent>
    </w:sdt>
    <w:p w:rsidR="2E940488" w:rsidP="2E940488" w:rsidRDefault="2E940488" w14:paraId="609A910F" w14:textId="5EB43C71">
      <w:pPr>
        <w:jc w:val="left"/>
        <w:rPr>
          <w:rFonts w:ascii="Times New Roman" w:hAnsi="Times New Roman" w:eastAsia="Times New Roman" w:cs="Times New Roman"/>
          <w:u w:val="single"/>
        </w:rPr>
      </w:pPr>
    </w:p>
    <w:p w:rsidR="14037745" w:rsidP="1BA33147" w:rsidRDefault="14037745" w14:paraId="73A189B3" w14:textId="213C74B2">
      <w:pPr>
        <w:pStyle w:val="Normal"/>
        <w:ind w:left="0"/>
        <w:jc w:val="left"/>
        <w:rPr>
          <w:rFonts w:ascii="Times New Roman" w:hAnsi="Times New Roman" w:eastAsia="Times New Roman" w:cs="Times New Roman"/>
          <w:u w:val="none"/>
        </w:rPr>
      </w:pPr>
    </w:p>
    <w:p w:rsidR="14037745" w:rsidP="1BA33147" w:rsidRDefault="14037745" w14:paraId="7D9DAE7C" w14:textId="1394F656">
      <w:pPr>
        <w:pStyle w:val="Normal"/>
        <w:ind w:left="0"/>
        <w:jc w:val="left"/>
        <w:rPr>
          <w:rFonts w:ascii="Times New Roman" w:hAnsi="Times New Roman" w:eastAsia="Times New Roman" w:cs="Times New Roman"/>
          <w:u w:val="none"/>
        </w:rPr>
      </w:pPr>
    </w:p>
    <w:p w:rsidR="14037745" w:rsidP="1BA33147" w:rsidRDefault="14037745" w14:paraId="561B4989" w14:textId="1ED73A51">
      <w:pPr>
        <w:pStyle w:val="Normal"/>
        <w:ind w:left="0"/>
        <w:jc w:val="left"/>
        <w:rPr>
          <w:rFonts w:ascii="Times New Roman" w:hAnsi="Times New Roman" w:eastAsia="Times New Roman" w:cs="Times New Roman"/>
          <w:u w:val="none"/>
        </w:rPr>
      </w:pPr>
    </w:p>
    <w:p w:rsidR="14037745" w:rsidP="1BA33147" w:rsidRDefault="14037745" w14:paraId="67209C36" w14:textId="3C803120">
      <w:pPr>
        <w:pStyle w:val="Normal"/>
        <w:ind w:left="0"/>
        <w:jc w:val="left"/>
        <w:rPr>
          <w:rFonts w:ascii="Times New Roman" w:hAnsi="Times New Roman" w:eastAsia="Times New Roman" w:cs="Times New Roman"/>
          <w:u w:val="none"/>
        </w:rPr>
      </w:pPr>
    </w:p>
    <w:p w:rsidR="14037745" w:rsidP="1BA33147" w:rsidRDefault="14037745" w14:paraId="2BA9348A" w14:textId="16860F0F">
      <w:pPr>
        <w:pStyle w:val="Normal"/>
        <w:ind w:left="0"/>
        <w:jc w:val="left"/>
        <w:rPr>
          <w:rFonts w:ascii="Times New Roman" w:hAnsi="Times New Roman" w:eastAsia="Times New Roman" w:cs="Times New Roman"/>
          <w:u w:val="none"/>
        </w:rPr>
      </w:pPr>
    </w:p>
    <w:p w:rsidR="14037745" w:rsidP="1BA33147" w:rsidRDefault="14037745" w14:paraId="0FEB42D6" w14:textId="7FACCE17">
      <w:pPr>
        <w:pStyle w:val="Normal"/>
        <w:ind w:left="0"/>
        <w:jc w:val="left"/>
        <w:rPr>
          <w:rFonts w:ascii="Times New Roman" w:hAnsi="Times New Roman" w:eastAsia="Times New Roman" w:cs="Times New Roman"/>
          <w:u w:val="none"/>
        </w:rPr>
      </w:pPr>
    </w:p>
    <w:p w:rsidR="14037745" w:rsidP="1BA33147" w:rsidRDefault="14037745" w14:paraId="7A09BF44" w14:textId="331ADDB1">
      <w:pPr>
        <w:pStyle w:val="Normal"/>
        <w:ind w:left="0"/>
        <w:jc w:val="left"/>
        <w:rPr>
          <w:rFonts w:ascii="Times New Roman" w:hAnsi="Times New Roman" w:eastAsia="Times New Roman" w:cs="Times New Roman"/>
          <w:u w:val="none"/>
        </w:rPr>
      </w:pPr>
    </w:p>
    <w:p w:rsidR="14037745" w:rsidP="1BA33147" w:rsidRDefault="14037745" w14:paraId="55474BF4" w14:textId="5EBB8D20">
      <w:pPr>
        <w:pStyle w:val="Normal"/>
        <w:ind w:left="0"/>
        <w:jc w:val="left"/>
        <w:rPr>
          <w:rFonts w:ascii="Times New Roman" w:hAnsi="Times New Roman" w:eastAsia="Times New Roman" w:cs="Times New Roman"/>
          <w:u w:val="none"/>
        </w:rPr>
      </w:pPr>
    </w:p>
    <w:p w:rsidR="52CBF9D1" w:rsidP="1BA33147" w:rsidRDefault="52CBF9D1" w14:paraId="5E7AE1AE" w14:textId="36498006">
      <w:pPr>
        <w:pStyle w:val="Normal"/>
        <w:ind w:left="0"/>
        <w:jc w:val="left"/>
        <w:rPr>
          <w:rFonts w:ascii="Times New Roman" w:hAnsi="Times New Roman" w:eastAsia="Times New Roman" w:cs="Times New Roman"/>
          <w:u w:val="single"/>
        </w:rPr>
      </w:pPr>
    </w:p>
    <w:p w:rsidR="6538B095" w:rsidP="638D3ED6" w:rsidRDefault="6538B095" w14:paraId="74ECA50E" w14:textId="762CE0FE">
      <w:pPr>
        <w:pStyle w:val="Heading1"/>
        <w:ind w:left="0"/>
        <w:jc w:val="left"/>
        <w:rPr>
          <w:rFonts w:ascii="Times New Roman" w:hAnsi="Times New Roman" w:eastAsia="Times New Roman" w:cs="Times New Roman"/>
          <w:u w:val="single"/>
        </w:rPr>
      </w:pPr>
      <w:bookmarkStart w:name="_Toc1447179955" w:id="526358309"/>
      <w:r w:rsidR="11771810">
        <w:rPr/>
        <w:t>2.1 Introduction</w:t>
      </w:r>
      <w:bookmarkEnd w:id="526358309"/>
    </w:p>
    <w:p w:rsidR="735AD3C2" w:rsidP="2E940488" w:rsidRDefault="735AD3C2" w14:paraId="6D4BC6F2" w14:textId="0494E70D">
      <w:pPr>
        <w:pStyle w:val="Normal"/>
        <w:spacing w:line="360" w:lineRule="auto"/>
        <w:ind w:left="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E940488" w:rsidR="735AD3C2">
        <w:rPr>
          <w:rFonts w:ascii="Times New Roman" w:hAnsi="Times New Roman" w:eastAsia="Times New Roman" w:cs="Times New Roman"/>
          <w:u w:val="none"/>
        </w:rPr>
        <w:t>The</w:t>
      </w:r>
      <w:r w:rsidRPr="2E940488" w:rsidR="02178819">
        <w:rPr>
          <w:rFonts w:ascii="Times New Roman" w:hAnsi="Times New Roman" w:eastAsia="Times New Roman" w:cs="Times New Roman"/>
          <w:u w:val="none"/>
        </w:rPr>
        <w:t xml:space="preserve"> </w:t>
      </w:r>
      <w:r w:rsidRPr="2E940488" w:rsidR="02178819">
        <w:rPr>
          <w:rFonts w:ascii="Times New Roman" w:hAnsi="Times New Roman" w:eastAsia="Times New Roman" w:cs="Times New Roman"/>
          <w:u w:val="none"/>
        </w:rPr>
        <w:t>aim</w:t>
      </w:r>
      <w:r w:rsidRPr="2E940488" w:rsidR="5E14A118">
        <w:rPr>
          <w:rFonts w:ascii="Times New Roman" w:hAnsi="Times New Roman" w:eastAsia="Times New Roman" w:cs="Times New Roman"/>
          <w:u w:val="none"/>
        </w:rPr>
        <w:t xml:space="preserve"> of the</w:t>
      </w:r>
      <w:r w:rsidRPr="2E940488" w:rsidR="007F694E">
        <w:rPr>
          <w:rFonts w:ascii="Times New Roman" w:hAnsi="Times New Roman" w:eastAsia="Times New Roman" w:cs="Times New Roman"/>
          <w:u w:val="none"/>
        </w:rPr>
        <w:t xml:space="preserve"> project is </w:t>
      </w:r>
      <w:r w:rsidRPr="2E940488" w:rsidR="71D6607B">
        <w:rPr>
          <w:rFonts w:ascii="Times New Roman" w:hAnsi="Times New Roman" w:eastAsia="Times New Roman" w:cs="Times New Roman"/>
          <w:u w:val="none"/>
        </w:rPr>
        <w:t xml:space="preserve">to develop </w:t>
      </w:r>
      <w:r w:rsidRPr="2E940488" w:rsidR="21669B1F">
        <w:rPr>
          <w:rFonts w:ascii="Times New Roman" w:hAnsi="Times New Roman" w:eastAsia="Times New Roman" w:cs="Times New Roman"/>
          <w:u w:val="none"/>
        </w:rPr>
        <w:t xml:space="preserve">an online, </w:t>
      </w:r>
      <w:r w:rsidRPr="2E940488" w:rsidR="389F9BE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w:t>
      </w:r>
      <w:r w:rsidRPr="2E940488" w:rsidR="007F69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ultidimensional </w:t>
      </w:r>
      <w:r w:rsidRPr="2E940488" w:rsidR="001CF46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2E940488" w:rsidR="007F69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upport </w:t>
      </w:r>
      <w:r w:rsidRPr="2E940488" w:rsidR="7397CBD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2E940488" w:rsidR="007F69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tructure for </w:t>
      </w:r>
      <w:r w:rsidRPr="2E940488" w:rsidR="21276C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w:t>
      </w:r>
      <w:r w:rsidRPr="2E940488" w:rsidR="007F69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enior </w:t>
      </w:r>
      <w:r w:rsidRPr="2E940488" w:rsidR="240499C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2E940488" w:rsidR="007F69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thletes </w:t>
      </w:r>
      <w:r w:rsidRPr="2E940488" w:rsidR="08EE5B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w:t>
      </w:r>
      <w:r w:rsidRPr="2E940488" w:rsidR="007F69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uring </w:t>
      </w:r>
      <w:r w:rsidRPr="2E940488" w:rsidR="2FFE3B9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w:t>
      </w:r>
      <w:r w:rsidRPr="2E940488" w:rsidR="007F69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njury </w:t>
      </w:r>
      <w:r w:rsidRPr="2E940488" w:rsidR="16A6412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w:t>
      </w:r>
      <w:r w:rsidRPr="2E940488" w:rsidR="007F694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ehabilitation</w:t>
      </w:r>
      <w:r w:rsidRPr="2E940488" w:rsidR="02178819">
        <w:rPr>
          <w:rFonts w:ascii="Times New Roman" w:hAnsi="Times New Roman" w:eastAsia="Times New Roman" w:cs="Times New Roman"/>
          <w:b w:val="0"/>
          <w:bCs w:val="0"/>
          <w:i w:val="0"/>
          <w:iCs w:val="0"/>
          <w:caps w:val="0"/>
          <w:smallCaps w:val="0"/>
          <w:strike w:val="0"/>
          <w:dstrike w:val="0"/>
          <w:color w:val="auto"/>
          <w:sz w:val="24"/>
          <w:szCs w:val="24"/>
          <w:u w:val="none"/>
        </w:rPr>
        <w:t xml:space="preserve">. </w:t>
      </w:r>
      <w:r w:rsidRPr="2E940488" w:rsidR="12043DF2">
        <w:rPr>
          <w:rFonts w:ascii="Times New Roman" w:hAnsi="Times New Roman" w:eastAsia="Times New Roman" w:cs="Times New Roman"/>
          <w:b w:val="0"/>
          <w:bCs w:val="0"/>
          <w:i w:val="0"/>
          <w:iCs w:val="0"/>
          <w:caps w:val="0"/>
          <w:smallCaps w:val="0"/>
          <w:strike w:val="0"/>
          <w:dstrike w:val="0"/>
          <w:color w:val="auto"/>
          <w:sz w:val="24"/>
          <w:szCs w:val="24"/>
          <w:u w:val="none"/>
        </w:rPr>
        <w:t xml:space="preserve">The rationale for </w:t>
      </w:r>
      <w:r w:rsidRPr="2E940488" w:rsidR="4DF0E762">
        <w:rPr>
          <w:rFonts w:ascii="Times New Roman" w:hAnsi="Times New Roman" w:eastAsia="Times New Roman" w:cs="Times New Roman"/>
          <w:b w:val="0"/>
          <w:bCs w:val="0"/>
          <w:i w:val="0"/>
          <w:iCs w:val="0"/>
          <w:caps w:val="0"/>
          <w:smallCaps w:val="0"/>
          <w:strike w:val="0"/>
          <w:dstrike w:val="0"/>
          <w:color w:val="auto"/>
          <w:sz w:val="24"/>
          <w:szCs w:val="24"/>
          <w:u w:val="none"/>
        </w:rPr>
        <w:t xml:space="preserve">this </w:t>
      </w:r>
      <w:r w:rsidRPr="2E940488" w:rsidR="51A3545B">
        <w:rPr>
          <w:rFonts w:ascii="Times New Roman" w:hAnsi="Times New Roman" w:eastAsia="Times New Roman" w:cs="Times New Roman"/>
          <w:b w:val="0"/>
          <w:bCs w:val="0"/>
          <w:i w:val="0"/>
          <w:iCs w:val="0"/>
          <w:caps w:val="0"/>
          <w:smallCaps w:val="0"/>
          <w:strike w:val="0"/>
          <w:dstrike w:val="0"/>
          <w:color w:val="auto"/>
          <w:sz w:val="24"/>
          <w:szCs w:val="24"/>
          <w:u w:val="none"/>
        </w:rPr>
        <w:t>project</w:t>
      </w:r>
      <w:r w:rsidRPr="2E940488" w:rsidR="4DF0E762">
        <w:rPr>
          <w:rFonts w:ascii="Times New Roman" w:hAnsi="Times New Roman" w:eastAsia="Times New Roman" w:cs="Times New Roman"/>
          <w:b w:val="0"/>
          <w:bCs w:val="0"/>
          <w:i w:val="0"/>
          <w:iCs w:val="0"/>
          <w:caps w:val="0"/>
          <w:smallCaps w:val="0"/>
          <w:strike w:val="0"/>
          <w:dstrike w:val="0"/>
          <w:color w:val="auto"/>
          <w:sz w:val="24"/>
          <w:szCs w:val="24"/>
          <w:u w:val="none"/>
        </w:rPr>
        <w:t xml:space="preserve"> </w:t>
      </w:r>
      <w:r w:rsidRPr="2E940488" w:rsidR="674B80F4">
        <w:rPr>
          <w:rFonts w:ascii="Times New Roman" w:hAnsi="Times New Roman" w:eastAsia="Times New Roman" w:cs="Times New Roman"/>
          <w:b w:val="0"/>
          <w:bCs w:val="0"/>
          <w:i w:val="0"/>
          <w:iCs w:val="0"/>
          <w:caps w:val="0"/>
          <w:smallCaps w:val="0"/>
          <w:strike w:val="0"/>
          <w:dstrike w:val="0"/>
          <w:color w:val="auto"/>
          <w:sz w:val="24"/>
          <w:szCs w:val="24"/>
          <w:u w:val="none"/>
        </w:rPr>
        <w:t>is due to</w:t>
      </w:r>
      <w:r w:rsidRPr="2E940488" w:rsidR="1F31CACE">
        <w:rPr>
          <w:rFonts w:ascii="Times New Roman" w:hAnsi="Times New Roman" w:eastAsia="Times New Roman" w:cs="Times New Roman"/>
          <w:u w:val="none"/>
        </w:rPr>
        <w:t xml:space="preserve"> injuries will always occur</w:t>
      </w:r>
      <w:r w:rsidRPr="2E940488" w:rsidR="022CB146">
        <w:rPr>
          <w:rFonts w:ascii="Times New Roman" w:hAnsi="Times New Roman" w:eastAsia="Times New Roman" w:cs="Times New Roman"/>
          <w:u w:val="none"/>
        </w:rPr>
        <w:t>, at</w:t>
      </w:r>
      <w:r w:rsidRPr="2E940488" w:rsidR="1F31CACE">
        <w:rPr>
          <w:rFonts w:ascii="Times New Roman" w:hAnsi="Times New Roman" w:eastAsia="Times New Roman" w:cs="Times New Roman"/>
          <w:u w:val="none"/>
        </w:rPr>
        <w:t xml:space="preserve"> all levels of sports, with </w:t>
      </w:r>
      <w:r w:rsidRPr="2E940488" w:rsidR="07F160E9">
        <w:rPr>
          <w:rFonts w:ascii="Times New Roman" w:hAnsi="Times New Roman" w:eastAsia="Times New Roman" w:cs="Times New Roman"/>
          <w:u w:val="none"/>
        </w:rPr>
        <w:t>around 50% of athletes suffering at least one injury during their career that would require time out of the sport or medical attention</w:t>
      </w:r>
      <w:r w:rsidRPr="2E940488" w:rsidR="48A43AD7">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(Yang et al., 2014b).</w:t>
      </w:r>
      <w:r w:rsidRPr="2E940488" w:rsidR="2FA5FCD2">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w:t>
      </w:r>
      <w:r w:rsidRPr="2E940488" w:rsidR="3B9EB634">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Breistol</w:t>
      </w:r>
      <w:r w:rsidRPr="2E940488" w:rsidR="3B9EB634">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et al., (2017) states that participation in sport can lead to reduced mental health problems, better eating habits and increase in support from friends that have come through playing sport. However, when injured, this </w:t>
      </w:r>
      <w:r w:rsidRPr="2E940488" w:rsidR="00C79828">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can lead to mental health symptoms such as depression and anxiety due to the physical and mental distress </w:t>
      </w:r>
      <w:r w:rsidRPr="2E940488" w:rsidR="1BC777A4">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an</w:t>
      </w:r>
      <w:r w:rsidRPr="2E940488" w:rsidR="00C79828">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injury can cause to the body</w:t>
      </w:r>
      <w:r w:rsidRPr="2E940488" w:rsidR="51192FD9">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w:t>
      </w:r>
      <w:r w:rsidRPr="2E940488" w:rsidR="2EC9AEA4">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(Yang et al., 2014a).</w:t>
      </w:r>
      <w:r w:rsidRPr="2E940488" w:rsidR="406BE57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w:t>
      </w:r>
    </w:p>
    <w:p w:rsidR="735AD3C2" w:rsidP="272DB4E1" w:rsidRDefault="735AD3C2" w14:paraId="09CB55B8" w14:textId="2B0CB5D5">
      <w:pPr>
        <w:pStyle w:val="Normal"/>
        <w:spacing w:line="360" w:lineRule="auto"/>
        <w:ind w:left="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72DB4E1" w:rsidR="09B52FCF">
        <w:rPr>
          <w:rFonts w:ascii="Times New Roman" w:hAnsi="Times New Roman" w:eastAsia="Times New Roman" w:cs="Times New Roman"/>
          <w:b w:val="0"/>
          <w:bCs w:val="0"/>
          <w:i w:val="0"/>
          <w:iCs w:val="0"/>
          <w:caps w:val="0"/>
          <w:smallCaps w:val="0"/>
          <w:color w:val="000000" w:themeColor="text1" w:themeTint="FF" w:themeShade="FF"/>
          <w:sz w:val="24"/>
          <w:szCs w:val="24"/>
        </w:rPr>
        <w:t>A study from Palmer, D. et al</w:t>
      </w:r>
      <w:r w:rsidRPr="272DB4E1" w:rsidR="09B52FCF">
        <w:rPr>
          <w:rFonts w:ascii="Times New Roman" w:hAnsi="Times New Roman" w:eastAsia="Times New Roman" w:cs="Times New Roman"/>
          <w:b w:val="0"/>
          <w:bCs w:val="0"/>
          <w:i w:val="1"/>
          <w:iCs w:val="1"/>
          <w:caps w:val="0"/>
          <w:smallCaps w:val="0"/>
          <w:color w:val="000000" w:themeColor="text1" w:themeTint="FF" w:themeShade="FF"/>
          <w:sz w:val="24"/>
          <w:szCs w:val="24"/>
        </w:rPr>
        <w:t>.</w:t>
      </w:r>
      <w:r w:rsidRPr="272DB4E1" w:rsidR="09B52FC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(2024) showed that 93.6% out of 544 elite level youth athletes in USA had suffered more than one injury in their career, with 46.2% dropping out of sport due to injuries. A study on a youth track and field team in France showed that 19.5% of athletes had dropped out of athletics, with injury being the reason for 46% of the athletes who dropped out (Edouard</w:t>
      </w:r>
      <w:r w:rsidRPr="272DB4E1" w:rsidR="071DDF5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272DB4E1" w:rsidR="09B52FCF">
        <w:rPr>
          <w:rFonts w:ascii="Times New Roman" w:hAnsi="Times New Roman" w:eastAsia="Times New Roman" w:cs="Times New Roman"/>
          <w:b w:val="0"/>
          <w:bCs w:val="0"/>
          <w:i w:val="0"/>
          <w:iCs w:val="0"/>
          <w:caps w:val="0"/>
          <w:smallCaps w:val="0"/>
          <w:color w:val="000000" w:themeColor="text1" w:themeTint="FF" w:themeShade="FF"/>
          <w:sz w:val="24"/>
          <w:szCs w:val="24"/>
        </w:rPr>
        <w:t>et al., 2024)</w:t>
      </w:r>
      <w:r w:rsidRPr="272DB4E1" w:rsidR="09B52FCF">
        <w:rPr>
          <w:rFonts w:ascii="Times New Roman" w:hAnsi="Times New Roman" w:eastAsia="Times New Roman" w:cs="Times New Roman"/>
          <w:b w:val="1"/>
          <w:bCs w:val="1"/>
          <w:i w:val="0"/>
          <w:iCs w:val="0"/>
          <w:caps w:val="0"/>
          <w:smallCaps w:val="0"/>
          <w:color w:val="000000" w:themeColor="text1" w:themeTint="FF" w:themeShade="FF"/>
          <w:sz w:val="24"/>
          <w:szCs w:val="24"/>
        </w:rPr>
        <w:t>.</w:t>
      </w:r>
      <w:r w:rsidRPr="272DB4E1" w:rsidR="0A80D9BA">
        <w:rPr>
          <w:rFonts w:ascii="Times New Roman" w:hAnsi="Times New Roman" w:eastAsia="Times New Roman" w:cs="Times New Roman"/>
          <w:b w:val="1"/>
          <w:bCs w:val="1"/>
          <w:i w:val="0"/>
          <w:iCs w:val="0"/>
          <w:caps w:val="0"/>
          <w:smallCaps w:val="0"/>
          <w:color w:val="000000" w:themeColor="text1" w:themeTint="FF" w:themeShade="FF"/>
          <w:sz w:val="24"/>
          <w:szCs w:val="24"/>
        </w:rPr>
        <w:t xml:space="preserve"> </w:t>
      </w:r>
      <w:r w:rsidRPr="272DB4E1" w:rsidR="165ED2F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Other reason for athletes dropping out could include </w:t>
      </w:r>
      <w:r w:rsidRPr="272DB4E1" w:rsidR="165ED2FA">
        <w:rPr>
          <w:rFonts w:ascii="Times New Roman" w:hAnsi="Times New Roman" w:eastAsia="Times New Roman" w:cs="Times New Roman"/>
          <w:sz w:val="24"/>
          <w:szCs w:val="24"/>
        </w:rPr>
        <w:t xml:space="preserve">injuries, time, expenses, lack of fun, poor levels of intrinsic motivation, </w:t>
      </w:r>
      <w:r w:rsidRPr="272DB4E1" w:rsidR="165ED2FA">
        <w:rPr>
          <w:rFonts w:ascii="Times New Roman" w:hAnsi="Times New Roman" w:eastAsia="Times New Roman" w:cs="Times New Roman"/>
          <w:sz w:val="24"/>
          <w:szCs w:val="24"/>
        </w:rPr>
        <w:t>high levels</w:t>
      </w:r>
      <w:r w:rsidRPr="272DB4E1" w:rsidR="165ED2FA">
        <w:rPr>
          <w:rFonts w:ascii="Times New Roman" w:hAnsi="Times New Roman" w:eastAsia="Times New Roman" w:cs="Times New Roman"/>
          <w:sz w:val="24"/>
          <w:szCs w:val="24"/>
        </w:rPr>
        <w:t xml:space="preserve"> of amotivation, and low levels of basic psychological needs, according to a report</w:t>
      </w:r>
      <w:r w:rsidRPr="272DB4E1" w:rsidR="2DB2C80D">
        <w:rPr>
          <w:rFonts w:ascii="Times New Roman" w:hAnsi="Times New Roman" w:eastAsia="Times New Roman" w:cs="Times New Roman"/>
          <w:sz w:val="24"/>
          <w:szCs w:val="24"/>
        </w:rPr>
        <w:t xml:space="preserve"> with </w:t>
      </w:r>
      <w:r w:rsidRPr="272DB4E1" w:rsidR="2DB2C80D">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23 quantitative studies</w:t>
      </w:r>
      <w:r w:rsidRPr="272DB4E1" w:rsidR="165ED2FA">
        <w:rPr>
          <w:rFonts w:ascii="Times New Roman" w:hAnsi="Times New Roman" w:eastAsia="Times New Roman" w:cs="Times New Roman"/>
          <w:sz w:val="24"/>
          <w:szCs w:val="24"/>
        </w:rPr>
        <w:t xml:space="preserve"> </w:t>
      </w:r>
      <w:r w:rsidRPr="272DB4E1" w:rsidR="165ED2FA">
        <w:rPr>
          <w:rFonts w:ascii="Times New Roman" w:hAnsi="Times New Roman" w:eastAsia="Times New Roman" w:cs="Times New Roman"/>
          <w:sz w:val="24"/>
          <w:szCs w:val="24"/>
        </w:rPr>
        <w:t>from</w:t>
      </w:r>
      <w:r w:rsidRPr="272DB4E1" w:rsidR="13943E73">
        <w:rPr>
          <w:rFonts w:ascii="Times New Roman" w:hAnsi="Times New Roman" w:eastAsia="Times New Roman" w:cs="Times New Roman"/>
          <w:sz w:val="24"/>
          <w:szCs w:val="24"/>
        </w:rPr>
        <w:t xml:space="preserve"> </w:t>
      </w:r>
      <w:r w:rsidRPr="272DB4E1" w:rsidR="13943E73">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Balish et al. (2014)</w:t>
      </w:r>
      <w:bookmarkStart w:name="_Int_qE2ROmaI" w:id="2045964732"/>
      <w:r w:rsidRPr="272DB4E1" w:rsidR="13943E73">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w:t>
      </w:r>
      <w:r w:rsidRPr="272DB4E1" w:rsidR="1AFF92BD">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w:t>
      </w:r>
      <w:r w:rsidRPr="272DB4E1" w:rsidR="10D1188E">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w:t>
      </w:r>
      <w:bookmarkEnd w:id="2045964732"/>
      <w:r w:rsidRPr="272DB4E1" w:rsidR="10D1188E">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Rees et al., (2016) states that characteristics such as height and weight could lead to athletes dropping out of sp</w:t>
      </w:r>
      <w:r w:rsidRPr="272DB4E1" w:rsidR="6858805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ort, with the physical demands of certain sports</w:t>
      </w:r>
      <w:r w:rsidRPr="272DB4E1" w:rsidR="20BF2BB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such as rugby and football</w:t>
      </w:r>
      <w:r w:rsidRPr="272DB4E1" w:rsidR="240EC667">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w:t>
      </w:r>
    </w:p>
    <w:p w:rsidR="2E940488" w:rsidP="272DB4E1" w:rsidRDefault="2E940488" w14:paraId="20772454" w14:textId="11D75D2F">
      <w:pPr>
        <w:pStyle w:val="Normal"/>
        <w:spacing w:line="360" w:lineRule="auto"/>
        <w:ind w:left="0"/>
        <w:jc w:val="both"/>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pPr>
    </w:p>
    <w:p w:rsidR="5BFEF97F" w:rsidP="272DB4E1" w:rsidRDefault="5BFEF97F" w14:paraId="6EFB0468" w14:textId="52982F13">
      <w:pPr>
        <w:pStyle w:val="Heading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pPr>
      <w:bookmarkStart w:name="_Toc809203186" w:id="2060457387"/>
      <w:r w:rsidR="34C7EFC1">
        <w:rPr/>
        <w:t>2.2 Rehabilitation and sport science</w:t>
      </w:r>
      <w:bookmarkEnd w:id="2060457387"/>
    </w:p>
    <w:p w:rsidR="5BFEF97F" w:rsidP="2E940488" w:rsidRDefault="5BFEF97F" w14:paraId="556DFEF6" w14:textId="4EA497A9">
      <w:pPr>
        <w:pStyle w:val="Normal"/>
        <w:spacing w:line="360" w:lineRule="auto"/>
        <w:ind w:left="0"/>
        <w:jc w:val="both"/>
        <w:rPr>
          <w:rFonts w:ascii="Times New Roman" w:hAnsi="Times New Roman" w:eastAsia="Times New Roman" w:cs="Times New Roman"/>
          <w:noProof w:val="0"/>
          <w:sz w:val="24"/>
          <w:szCs w:val="24"/>
          <w:lang w:val="en-GB"/>
        </w:rPr>
      </w:pPr>
      <w:r w:rsidRPr="638D3ED6" w:rsidR="5BFEF97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Rehabilitation is crucial in an injury recovery process, with poor rehabilitation leading to a longer time out the sport, an increased risk of reoccurring injuries and unlikely positive return to sport (Jack et al., 2010). According to Barke and Davis (2025), Young athletes will stick to recovery and will return with confidence and resilience if they are in an environment where they feel supported both physically and mentally. Peterson and Renstrom (2010) state that the main process should start with reducing the pain before increasing flexibility and strength in that injured area before returning to sport. Caparros et al., (2017) talks about how injuries in different areas of the body can require a longer recovery process and this is essential information for athletes to understand when injured. To strengthen during recovery, isometric exercises that are light or body weight and proprioceptive exercises are common for most athletes during rehabilitation (Jones and Wilson, 2019). Anderson et al., (2009) mentions how interventions such as manual therapy, compression techniques and stretching exercises can all be effective in enhancing the recovery process. </w:t>
      </w:r>
      <w:r w:rsidRPr="638D3ED6" w:rsidR="5BFEF97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Sarlis</w:t>
      </w:r>
      <w:r w:rsidRPr="638D3ED6" w:rsidR="5BFEF97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et al., (2021) states that injuries will affect clubs and organisations financially each year, with a </w:t>
      </w:r>
      <w:r w:rsidRPr="638D3ED6" w:rsidR="66F76CEA">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statistics</w:t>
      </w:r>
      <w:r w:rsidRPr="638D3ED6" w:rsidR="5BFEF97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showing that an average Premier League team will spend £45 million a year on injuries (Eliakim et al., 2020). </w:t>
      </w:r>
    </w:p>
    <w:p w:rsidR="5BFEF97F" w:rsidP="2E940488" w:rsidRDefault="5BFEF97F" w14:paraId="60AA8277" w14:textId="27881726">
      <w:pPr>
        <w:pStyle w:val="Normal"/>
        <w:spacing w:line="360" w:lineRule="auto"/>
        <w:ind w:left="0"/>
        <w:jc w:val="both"/>
        <w:rPr>
          <w:rFonts w:ascii="Times New Roman" w:hAnsi="Times New Roman" w:eastAsia="Times New Roman" w:cs="Times New Roman"/>
          <w:noProof w:val="0"/>
          <w:sz w:val="24"/>
          <w:szCs w:val="24"/>
          <w:lang w:val="en-GB"/>
        </w:rPr>
      </w:pPr>
      <w:r w:rsidRPr="2E940488" w:rsidR="33649B2D">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A</w:t>
      </w:r>
      <w:r w:rsidRPr="2E940488" w:rsidR="5BFEF97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ppropriate training programmes are important to reduce the risk of injury and to manage overload (Lauersen et al., 2018). </w:t>
      </w:r>
      <w:r w:rsidRPr="2E940488" w:rsidR="50E0881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Research by </w:t>
      </w:r>
      <w:r w:rsidRPr="2E940488" w:rsidR="5BFEF97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Bahr (2016) states that the training programme must match every athlete’s needs to be successful, by </w:t>
      </w:r>
      <w:r w:rsidRPr="2E940488" w:rsidR="5BFEF97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identifying</w:t>
      </w:r>
      <w:r w:rsidRPr="2E940488" w:rsidR="5BFEF97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particular risk factors using testing. Other interventions could include contracting and relaxing exercises, stretching exercises and joint mobility exercises to improve range of motion (Jones and Wilson, 2019). </w:t>
      </w:r>
      <w:r w:rsidRPr="2E940488" w:rsidR="69E7336D">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Furthermore, </w:t>
      </w:r>
      <w:r w:rsidRPr="2E940488" w:rsidR="5BFEF97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Gokeler</w:t>
      </w:r>
      <w:r w:rsidRPr="2E940488" w:rsidR="5BFEF97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et al., (2018) states that interventions should be based on improving performance and reducing the risk of reinjury, with elements of sport-specific tasks as the injury usually occur in a sporting environment. </w:t>
      </w:r>
    </w:p>
    <w:p w:rsidR="5BFEF97F" w:rsidP="2E940488" w:rsidRDefault="5BFEF97F" w14:paraId="5BA27085" w14:textId="4CC2EF39">
      <w:pPr>
        <w:pStyle w:val="Normal"/>
        <w:spacing w:line="360" w:lineRule="auto"/>
        <w:ind w:left="0"/>
        <w:jc w:val="both"/>
        <w:rPr>
          <w:rFonts w:ascii="Times New Roman" w:hAnsi="Times New Roman" w:eastAsia="Times New Roman" w:cs="Times New Roman"/>
          <w:noProof w:val="0"/>
          <w:sz w:val="24"/>
          <w:szCs w:val="24"/>
          <w:lang w:val="en-GB"/>
        </w:rPr>
      </w:pPr>
      <w:r w:rsidRPr="638D3ED6" w:rsidR="0D9D9F00">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It has</w:t>
      </w:r>
      <w:r w:rsidRPr="638D3ED6" w:rsidR="1F7EE219">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been reported that a</w:t>
      </w:r>
      <w:r w:rsidRPr="638D3ED6" w:rsidR="5BFEF97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variety of rehabilitation programmes </w:t>
      </w:r>
      <w:r w:rsidRPr="638D3ED6" w:rsidR="45AE9B8C">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do not</w:t>
      </w:r>
      <w:r w:rsidRPr="638D3ED6" w:rsidR="5BFEF97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provide athletes with the right overload and training to allow them to return to sport confidently, as only physical conditions are exercised (Sheppard and Young, 2006). </w:t>
      </w:r>
      <w:r w:rsidRPr="638D3ED6" w:rsidR="5BFEF97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Buckthorpe</w:t>
      </w:r>
      <w:r w:rsidRPr="638D3ED6" w:rsidR="5BFEF97F">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 xml:space="preserve"> et al., (2019) says that a rehabilitation programme needs to involve a progression in complex functional movements in uncertain environments to allow the athlete to regain </w:t>
      </w:r>
      <w:r w:rsidRPr="638D3ED6" w:rsidR="5BFEF97F">
        <w:rPr>
          <w:rFonts w:ascii="Times New Roman" w:hAnsi="Times New Roman" w:eastAsia="Times New Roman" w:cs="Times New Roman"/>
          <w:noProof w:val="0"/>
          <w:sz w:val="24"/>
          <w:szCs w:val="24"/>
          <w:lang w:val="en-GB"/>
        </w:rPr>
        <w:t xml:space="preserve">physical and perceptual-cognitive abilities to allow them to be fully prepared to return to competitive sport. </w:t>
      </w:r>
    </w:p>
    <w:p w:rsidR="2E940488" w:rsidP="2E940488" w:rsidRDefault="2E940488" w14:paraId="7E24D215" w14:textId="3FD8B69F">
      <w:pPr>
        <w:pStyle w:val="Normal"/>
        <w:spacing w:line="360" w:lineRule="auto"/>
        <w:jc w:val="left"/>
        <w:rPr>
          <w:rFonts w:ascii="Times New Roman" w:hAnsi="Times New Roman" w:eastAsia="Times New Roman" w:cs="Times New Roman"/>
          <w:u w:val="single"/>
        </w:rPr>
      </w:pPr>
    </w:p>
    <w:p w:rsidR="45D93332" w:rsidP="2E940488" w:rsidRDefault="45D93332" w14:paraId="4B8E789D" w14:textId="6C9C3B63">
      <w:pPr>
        <w:pStyle w:val="Heading1"/>
        <w:rPr>
          <w:noProof w:val="0"/>
          <w:lang w:val="en-GB"/>
        </w:rPr>
      </w:pPr>
      <w:bookmarkStart w:name="_Toc1483316005" w:id="260219739"/>
      <w:r w:rsidRPr="272DB4E1" w:rsidR="6415CF74">
        <w:rPr>
          <w:noProof w:val="0"/>
          <w:lang w:val="en-GB"/>
        </w:rPr>
        <w:t>2.</w:t>
      </w:r>
      <w:r w:rsidRPr="272DB4E1" w:rsidR="7EE1984E">
        <w:rPr>
          <w:noProof w:val="0"/>
          <w:lang w:val="en-GB"/>
        </w:rPr>
        <w:t>2</w:t>
      </w:r>
      <w:r w:rsidRPr="272DB4E1" w:rsidR="6415CF74">
        <w:rPr>
          <w:noProof w:val="0"/>
          <w:lang w:val="en-GB"/>
        </w:rPr>
        <w:t xml:space="preserve"> Mental Wellness</w:t>
      </w:r>
      <w:bookmarkEnd w:id="260219739"/>
    </w:p>
    <w:p w:rsidR="45D93332" w:rsidP="638D3ED6" w:rsidRDefault="45D93332" w14:paraId="7B95C086" w14:textId="022AB435">
      <w:pPr>
        <w:pStyle w:val="Normal"/>
        <w:spacing w:before="240" w:beforeAutospacing="off" w:after="240" w:afterAutospacing="off" w:line="360" w:lineRule="auto"/>
        <w:ind w:left="0" w:right="0" w:hanging="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8D3ED6" w:rsidR="45D93332">
        <w:rPr>
          <w:rFonts w:ascii="Times New Roman" w:hAnsi="Times New Roman" w:eastAsia="Times New Roman" w:cs="Times New Roman"/>
        </w:rPr>
        <w:t xml:space="preserve">Injuries can </w:t>
      </w:r>
      <w:r w:rsidRPr="638D3ED6" w:rsidR="05537F38">
        <w:rPr>
          <w:rFonts w:ascii="Times New Roman" w:hAnsi="Times New Roman" w:eastAsia="Times New Roman" w:cs="Times New Roman"/>
        </w:rPr>
        <w:t xml:space="preserve">also </w:t>
      </w:r>
      <w:r w:rsidRPr="638D3ED6" w:rsidR="45D93332">
        <w:rPr>
          <w:rFonts w:ascii="Times New Roman" w:hAnsi="Times New Roman" w:eastAsia="Times New Roman" w:cs="Times New Roman"/>
        </w:rPr>
        <w:t>contribute to mental health issues, with injured athletes experiencing problems such</w:t>
      </w:r>
      <w:r w:rsidRPr="638D3ED6" w:rsidR="3E491CAE">
        <w:rPr>
          <w:rFonts w:ascii="Times New Roman" w:hAnsi="Times New Roman" w:eastAsia="Times New Roman" w:cs="Times New Roman"/>
        </w:rPr>
        <w:t xml:space="preserve"> </w:t>
      </w:r>
      <w:r w:rsidRPr="638D3ED6" w:rsidR="45D93332">
        <w:rPr>
          <w:rFonts w:ascii="Times New Roman" w:hAnsi="Times New Roman" w:eastAsia="Times New Roman" w:cs="Times New Roman"/>
        </w:rPr>
        <w:t xml:space="preserve">as sleep issues, emotional </w:t>
      </w:r>
      <w:r w:rsidRPr="638D3ED6" w:rsidR="0CDFAB81">
        <w:rPr>
          <w:rFonts w:ascii="Times New Roman" w:hAnsi="Times New Roman" w:eastAsia="Times New Roman" w:cs="Times New Roman"/>
        </w:rPr>
        <w:t>distress,</w:t>
      </w:r>
      <w:r w:rsidRPr="638D3ED6" w:rsidR="45D93332">
        <w:rPr>
          <w:rFonts w:ascii="Times New Roman" w:hAnsi="Times New Roman" w:eastAsia="Times New Roman" w:cs="Times New Roman"/>
        </w:rPr>
        <w:t xml:space="preserve"> and poor concentration when out of sport (</w:t>
      </w:r>
      <w:r w:rsidRPr="638D3ED6" w:rsidR="45D9333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Li et al., 2017). A</w:t>
      </w:r>
      <w:r w:rsidRPr="638D3ED6" w:rsidR="1783230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638D3ED6" w:rsidR="45D9333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study from Foskett and Longstaff, 2017 on UK elite athlete's states that 47.8% showed signs of anxiety/depression, and</w:t>
      </w:r>
      <w:r w:rsidRPr="638D3ED6" w:rsidR="45D93332">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r w:rsidRPr="638D3ED6" w:rsidR="45D933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26.8% showed signs of psychological distress. Ardern et al., (2016) states that during anterior cruciate ligament injuries, athletes will have feelings of anger, </w:t>
      </w:r>
      <w:r w:rsidRPr="638D3ED6" w:rsidR="2C56A6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depression,</w:t>
      </w:r>
      <w:r w:rsidRPr="638D3ED6" w:rsidR="45D933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fear of the future, with 56% of athletes not returning to sport after this injury (Ardern et al., 2011). Another study from </w:t>
      </w:r>
      <w:r w:rsidRPr="638D3ED6" w:rsidR="45D933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Nedder</w:t>
      </w:r>
      <w:r w:rsidRPr="638D3ED6" w:rsidR="45D933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et al., (2025) showed that athletes are 13 times more likely to suffer another anterior cruciate ligament injury when returning to sport within 2 </w:t>
      </w:r>
      <w:r w:rsidRPr="638D3ED6" w:rsidR="032F5AD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years if</w:t>
      </w:r>
      <w:r w:rsidRPr="638D3ED6" w:rsidR="45D933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they suffer </w:t>
      </w:r>
      <w:r w:rsidRPr="638D3ED6" w:rsidR="7AA3F18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elevated level</w:t>
      </w:r>
      <w:r w:rsidRPr="638D3ED6" w:rsidR="45D933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stress. </w:t>
      </w:r>
      <w:r w:rsidRPr="638D3ED6" w:rsidR="2ADFCB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Furthermore</w:t>
      </w:r>
      <w:r w:rsidRPr="638D3ED6" w:rsidR="2ADFCB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w:t>
      </w:r>
      <w:r w:rsidRPr="638D3ED6" w:rsidR="45D933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ccording to a study from </w:t>
      </w:r>
      <w:r w:rsidRPr="638D3ED6" w:rsidR="45D933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Gouttebarge</w:t>
      </w:r>
      <w:r w:rsidRPr="638D3ED6" w:rsidR="45D933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et al., (2019), there are between 16% - 34% of high-performance athletes suffering with mental disorders, with anxiety and depression the common diagnoses. Research from Dennis et al., (2016) states that injured athletes will sleep less than non-injured athletes, leading to athletes potentially not being able to recover from injuries due to insufficient rest (Copenhaver and Diamond, 2017). Athletes could face up to 600 stress factors when playing, which include life events, issues with management and lack of confidence with performance, according to </w:t>
      </w:r>
      <w:r w:rsidRPr="638D3ED6" w:rsidR="45D933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Gouttebarge</w:t>
      </w:r>
      <w:r w:rsidRPr="638D3ED6" w:rsidR="45D933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et al., (2017). </w:t>
      </w:r>
    </w:p>
    <w:p w:rsidR="7D18D82C" w:rsidP="638D3ED6" w:rsidRDefault="7D18D82C" w14:paraId="082024AF" w14:textId="2425DDB9">
      <w:pPr>
        <w:pStyle w:val="Normal"/>
        <w:spacing w:before="240" w:beforeAutospacing="off" w:after="240" w:afterAutospacing="off" w:line="360" w:lineRule="auto"/>
        <w:ind w:left="0" w:right="0" w:hanging="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8D3ED6" w:rsidR="7D18D82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Furthermore, </w:t>
      </w:r>
      <w:r w:rsidRPr="638D3ED6" w:rsidR="45D933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Ivarsson et al., (2014) states that stress is one of the variables that can cause injuries, with stress also damaging quality of life with performance and risk of injuries (Nunez et al., 2021). A study from Kessler et al., (2018) shows that 1 in 5 people will suffer with mental health, with 75% of people experiencing mental health issues by the time they turn 24. Another study on athletes from Kern et al., (2017) showed that 62.5% of athletes had their performances decline due to mental health issues. The rates of depression vary from each gender, with males being as high as 26.7% and women being as high as 36.5% (</w:t>
      </w:r>
      <w:r w:rsidRPr="638D3ED6" w:rsidR="45D933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Ghaedi</w:t>
      </w:r>
      <w:r w:rsidRPr="638D3ED6" w:rsidR="45D933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et al., 2014). In a model by Keyes on mental health, it </w:t>
      </w:r>
      <w:r w:rsidRPr="638D3ED6" w:rsidR="45D933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states</w:t>
      </w:r>
      <w:r w:rsidRPr="638D3ED6" w:rsidR="45D933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mental wellbeing can be a combination of emotional, </w:t>
      </w:r>
      <w:r w:rsidRPr="638D3ED6" w:rsidR="2ABF55D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psychological,</w:t>
      </w:r>
      <w:r w:rsidRPr="638D3ED6" w:rsidR="45D933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social aspects in life (Keyes, 2002). The emotional wellbeing is the individual feeling good with indicators including self-</w:t>
      </w:r>
      <w:r w:rsidRPr="638D3ED6" w:rsidR="022A59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satisfaction</w:t>
      </w:r>
      <w:r w:rsidRPr="638D3ED6" w:rsidR="45D933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positive actions (Keyes, 2007). Ryff (1989) states that the </w:t>
      </w:r>
      <w:r w:rsidRPr="638D3ED6" w:rsidR="253034A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psychological</w:t>
      </w:r>
      <w:r w:rsidRPr="638D3ED6" w:rsidR="45D933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aspects of mental health relate to what is going on in an </w:t>
      </w:r>
      <w:r w:rsidRPr="638D3ED6" w:rsidR="7D17D5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individual's</w:t>
      </w:r>
      <w:r w:rsidRPr="638D3ED6" w:rsidR="45D933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personal life, with six indicators such having a purpose in life, personal growth, positive </w:t>
      </w:r>
      <w:r w:rsidRPr="638D3ED6" w:rsidR="1C9B320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individual</w:t>
      </w:r>
      <w:r w:rsidRPr="638D3ED6" w:rsidR="45D933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relationships in life, self-acceptance, </w:t>
      </w:r>
      <w:r w:rsidRPr="638D3ED6" w:rsidR="3D67B7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independence</w:t>
      </w:r>
      <w:r w:rsidRPr="638D3ED6" w:rsidR="45D933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adapting well to situations around them. The social aspects relate to how the individual is adapting to society and has five aspects to consider such as, social acceptance, contribution, </w:t>
      </w:r>
      <w:r w:rsidRPr="638D3ED6" w:rsidR="4169EEA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integration</w:t>
      </w:r>
      <w:r w:rsidRPr="638D3ED6" w:rsidR="45D933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38D3ED6" w:rsidR="3F812F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coherence,</w:t>
      </w:r>
      <w:r w:rsidRPr="638D3ED6" w:rsidR="45D9333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actualisation (Keyes, 1998).</w:t>
      </w:r>
    </w:p>
    <w:p w:rsidR="2E940488" w:rsidP="2E940488" w:rsidRDefault="2E940488" w14:paraId="44A9B624" w14:textId="2A787CEC">
      <w:pPr>
        <w:pStyle w:val="Normal"/>
        <w:spacing w:line="360" w:lineRule="auto"/>
        <w:jc w:val="left"/>
        <w:rPr>
          <w:rFonts w:ascii="Times New Roman" w:hAnsi="Times New Roman" w:eastAsia="Times New Roman" w:cs="Times New Roman"/>
          <w:u w:val="single"/>
        </w:rPr>
      </w:pPr>
    </w:p>
    <w:p w:rsidR="5BFEF97F" w:rsidP="2E940488" w:rsidRDefault="5BFEF97F" w14:paraId="01730F53" w14:textId="6521F8B3">
      <w:pPr>
        <w:pStyle w:val="Normal"/>
        <w:spacing w:line="360" w:lineRule="auto"/>
        <w:jc w:val="left"/>
        <w:rPr>
          <w:rFonts w:ascii="Times New Roman" w:hAnsi="Times New Roman" w:eastAsia="Times New Roman" w:cs="Times New Roman"/>
          <w:u w:val="single"/>
        </w:rPr>
      </w:pPr>
      <w:bookmarkStart w:name="_Toc1097353005" w:id="1629472608"/>
      <w:r w:rsidRPr="272DB4E1" w:rsidR="34C7EFC1">
        <w:rPr>
          <w:rStyle w:val="Heading1Char"/>
        </w:rPr>
        <w:t>2.</w:t>
      </w:r>
      <w:r w:rsidRPr="272DB4E1" w:rsidR="42627396">
        <w:rPr>
          <w:rStyle w:val="Heading1Char"/>
        </w:rPr>
        <w:t>3</w:t>
      </w:r>
      <w:r w:rsidRPr="272DB4E1" w:rsidR="34C7EFC1">
        <w:rPr>
          <w:rStyle w:val="Heading1Char"/>
        </w:rPr>
        <w:t xml:space="preserve"> Nutrition</w:t>
      </w:r>
      <w:bookmarkEnd w:id="1629472608"/>
    </w:p>
    <w:p w:rsidR="5A4D3BB5" w:rsidP="2E940488" w:rsidRDefault="5A4D3BB5" w14:paraId="6D45ECDB" w14:textId="51C31CA9">
      <w:pPr>
        <w:pStyle w:val="Normal"/>
        <w:suppressLineNumbers w:val="0"/>
        <w:spacing w:before="0" w:beforeAutospacing="off" w:after="160" w:afterAutospacing="off" w:line="360" w:lineRule="auto"/>
        <w:ind w:left="0" w:right="0"/>
        <w:jc w:val="both"/>
        <w:rPr>
          <w:rFonts w:ascii="Times New Roman" w:hAnsi="Times New Roman" w:eastAsia="Times New Roman" w:cs="Times New Roman"/>
          <w:u w:val="single"/>
        </w:rPr>
      </w:pPr>
      <w:r w:rsidRPr="2E940488" w:rsidR="5BFEF97F">
        <w:rPr>
          <w:rFonts w:ascii="Times New Roman" w:hAnsi="Times New Roman" w:eastAsia="Times New Roman" w:cs="Times New Roman"/>
          <w:u w:val="none"/>
        </w:rPr>
        <w:t>The importance of nutrition is crucial with it being key in speeding up the rehab process</w:t>
      </w:r>
      <w:r w:rsidRPr="2E940488" w:rsidR="11AA1CA9">
        <w:rPr>
          <w:rFonts w:ascii="Times New Roman" w:hAnsi="Times New Roman" w:eastAsia="Times New Roman" w:cs="Times New Roman"/>
          <w:u w:val="none"/>
        </w:rPr>
        <w:t xml:space="preserve">, according to </w:t>
      </w:r>
      <w:r w:rsidRPr="2E940488" w:rsidR="3E40871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Papadopoulou et al., </w:t>
      </w:r>
      <w:r w:rsidRPr="2E940488" w:rsidR="2A809D3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t>
      </w:r>
      <w:r w:rsidRPr="2E940488" w:rsidR="3E40871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2018)</w:t>
      </w:r>
      <w:r w:rsidRPr="2E940488" w:rsidR="31E9186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with p</w:t>
      </w:r>
      <w:r w:rsidRPr="2E940488" w:rsidR="5BFEF97F">
        <w:rPr>
          <w:rFonts w:ascii="Times New Roman" w:hAnsi="Times New Roman" w:eastAsia="Times New Roman" w:cs="Times New Roman"/>
          <w:u w:val="none"/>
        </w:rPr>
        <w:t xml:space="preserve">oor nutrition </w:t>
      </w:r>
      <w:r w:rsidRPr="2E940488" w:rsidR="5BFEF97F">
        <w:rPr>
          <w:rFonts w:ascii="Times New Roman" w:hAnsi="Times New Roman" w:eastAsia="Times New Roman" w:cs="Times New Roman"/>
          <w:u w:val="none"/>
        </w:rPr>
        <w:t>lead</w:t>
      </w:r>
      <w:r w:rsidRPr="2E940488" w:rsidR="3CF621CE">
        <w:rPr>
          <w:rFonts w:ascii="Times New Roman" w:hAnsi="Times New Roman" w:eastAsia="Times New Roman" w:cs="Times New Roman"/>
          <w:u w:val="none"/>
        </w:rPr>
        <w:t xml:space="preserve">ing </w:t>
      </w:r>
      <w:r w:rsidRPr="2E940488" w:rsidR="5BFEF97F">
        <w:rPr>
          <w:rFonts w:ascii="Times New Roman" w:hAnsi="Times New Roman" w:eastAsia="Times New Roman" w:cs="Times New Roman"/>
          <w:u w:val="none"/>
        </w:rPr>
        <w:t xml:space="preserve">to setbacks during recovery and therefore delay the return to sport (Gleeson, 2016). </w:t>
      </w:r>
      <w:r w:rsidRPr="2E940488" w:rsidR="5BFEF9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English et al., (2016) states that the importance of protein in your diet to allow the body to heal, with 20-25g per meal being enough. A varied diet with a correct number of micronutrients is key to building a strong immune system (Maggini et al., 2018), with a strong immune system being essential during rehab to reduce the risk of poor sleep, low energy expenditure and an increased chance of being ill, which will have a negative effect on the rehab process (Walsh, 2019). Calder (2020) states that all the micronutrients play a vital role in building a strong immune system due to low levels of vitamins and nutrients in the body, which effects the body’s ability to recover from injuries. </w:t>
      </w:r>
    </w:p>
    <w:p w:rsidR="5A4D3BB5" w:rsidP="2E940488" w:rsidRDefault="5A4D3BB5" w14:paraId="7B2F3F11" w14:textId="6808E94F">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u w:val="single"/>
        </w:rPr>
      </w:pPr>
      <w:r w:rsidRPr="2E940488" w:rsidR="5BFEF9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Kloubec</w:t>
      </w:r>
      <w:r w:rsidRPr="2E940488" w:rsidR="5BFEF97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Harris (2016) talk about the importance of improving athletes eating habits during injury recovery to enhance their recovery and performance when recovered. When injured, athletes will have decline in their energy intake which will then lead to a decline in their protein intake and could potentially lead to potential muscle mass loss (Wall et al., 2013a), leading to a loss of 150-400g of muscle tissue loss in the first two weeks of injuries (Wall et al., 2013b). Mamerow et al., (2014) explains that muscle synthesis rate is 25% more effective in when protein is evenly distributed throughout the day, compared to an unbalanced diet where protein is inconsistent throughout the meals. Tang et al., (2009) states that protein sources from whey, soy and casein can have an improvement the </w:t>
      </w:r>
      <w:r w:rsidRPr="2E940488" w:rsidR="5BFEF97F">
        <w:rPr>
          <w:rFonts w:ascii="Times New Roman" w:hAnsi="Times New Roman" w:eastAsia="Times New Roman" w:cs="Times New Roman"/>
          <w:noProof w:val="0"/>
          <w:sz w:val="24"/>
          <w:szCs w:val="24"/>
          <w:lang w:val="en-GB"/>
        </w:rPr>
        <w:t>rate of muscle protein synthesis during rest and after resistance training, with Kerksick et al., (2018) stating that 30-40g of casein protein before sleep can lead to an increase in muscle protein synthesis in men, both younger and elderly.</w:t>
      </w:r>
    </w:p>
    <w:p w:rsidR="5A4D3BB5" w:rsidP="2E940488" w:rsidRDefault="5A4D3BB5" w14:paraId="5F77ABA8" w14:textId="59247E66">
      <w:pPr>
        <w:pStyle w:val="Normal"/>
        <w:suppressLineNumbers w:val="0"/>
        <w:bidi w:val="0"/>
        <w:spacing w:before="0" w:beforeAutospacing="off" w:after="160" w:afterAutospacing="off" w:line="360" w:lineRule="auto"/>
        <w:ind w:left="0" w:right="0"/>
        <w:jc w:val="both"/>
        <w:rPr>
          <w:rFonts w:ascii="Times New Roman" w:hAnsi="Times New Roman" w:eastAsia="Times New Roman" w:cs="Times New Roman"/>
          <w:noProof w:val="0"/>
          <w:sz w:val="24"/>
          <w:szCs w:val="24"/>
          <w:lang w:val="en-GB"/>
        </w:rPr>
      </w:pPr>
    </w:p>
    <w:p w:rsidR="5A4D3BB5" w:rsidP="2E940488" w:rsidRDefault="5A4D3BB5" w14:paraId="7B8F3A31" w14:textId="691A9809">
      <w:pPr>
        <w:pStyle w:val="Heading1"/>
        <w:bidi w:val="0"/>
        <w:rPr>
          <w:rFonts w:ascii="Times New Roman" w:hAnsi="Times New Roman" w:eastAsia="Times New Roman" w:cs="Times New Roman"/>
          <w:u w:val="single"/>
        </w:rPr>
      </w:pPr>
      <w:bookmarkStart w:name="_Toc629746700" w:id="1183346948"/>
      <w:r w:rsidR="2F00F8B9">
        <w:rPr/>
        <w:t>2.</w:t>
      </w:r>
      <w:r w:rsidR="431C8A82">
        <w:rPr/>
        <w:t>4</w:t>
      </w:r>
      <w:r w:rsidR="2F00F8B9">
        <w:rPr/>
        <w:t xml:space="preserve"> Theoretical </w:t>
      </w:r>
      <w:r w:rsidR="2F00F8B9">
        <w:rPr/>
        <w:t>frameworks</w:t>
      </w:r>
      <w:bookmarkEnd w:id="1183346948"/>
    </w:p>
    <w:p w:rsidR="1C8E045A" w:rsidP="2E940488" w:rsidRDefault="1C8E045A" w14:paraId="2BFA5AF7" w14:textId="69157A0A">
      <w:pPr>
        <w:pStyle w:val="Heading2"/>
        <w:rPr>
          <w:rFonts w:ascii="Times New Roman" w:hAnsi="Times New Roman" w:eastAsia="Times New Roman" w:cs="Times New Roman"/>
          <w:noProof w:val="0"/>
          <w:u w:val="single"/>
          <w:lang w:val="en-GB"/>
        </w:rPr>
      </w:pPr>
      <w:bookmarkStart w:name="_Toc1123713348" w:id="23800843"/>
      <w:r w:rsidR="52CEF16E">
        <w:rPr/>
        <w:t>2.</w:t>
      </w:r>
      <w:r w:rsidR="4EEFCDC0">
        <w:rPr/>
        <w:t>4</w:t>
      </w:r>
      <w:r w:rsidR="52CEF16E">
        <w:rPr/>
        <w:t xml:space="preserve">a </w:t>
      </w:r>
      <w:r w:rsidRPr="272DB4E1" w:rsidR="52CEF16E">
        <w:rPr>
          <w:noProof w:val="0"/>
          <w:lang w:val="en-GB"/>
        </w:rPr>
        <w:t>The Biopsychosocial Model</w:t>
      </w:r>
      <w:bookmarkEnd w:id="23800843"/>
    </w:p>
    <w:p w:rsidR="7D98A41C" w:rsidP="638D3ED6" w:rsidRDefault="7D98A41C" w14:paraId="78B9A0E4" w14:textId="5C847402">
      <w:pPr>
        <w:pStyle w:val="Normal"/>
        <w:spacing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38D3ED6" w:rsidR="4BDB22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Injuries can be a major negative event in the life of athletes, according to Brewer et al., (2017), with injuries triggering feelings of fear, </w:t>
      </w:r>
      <w:r w:rsidRPr="638D3ED6" w:rsidR="37F9DF9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anger,</w:t>
      </w:r>
      <w:r w:rsidRPr="638D3ED6" w:rsidR="4BDB22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depression (Park et al., 2023). Rosen et al., (2018) mentions how athletes with recent injuries will have a lack of confidence in their recovery and a feeling of anxiety about injuries returning compared to athletes with no recent injury. </w:t>
      </w:r>
      <w:r w:rsidRPr="638D3ED6" w:rsidR="556E3317">
        <w:rPr>
          <w:rFonts w:ascii="Times New Roman" w:hAnsi="Times New Roman" w:eastAsia="Times New Roman" w:cs="Times New Roman"/>
          <w:b w:val="0"/>
          <w:bCs w:val="0"/>
          <w:i w:val="0"/>
          <w:iCs w:val="0"/>
          <w:caps w:val="0"/>
          <w:smallCaps w:val="0"/>
          <w:strike w:val="0"/>
          <w:dstrike w:val="0"/>
          <w:color w:val="000000" w:themeColor="text1" w:themeTint="FF" w:themeShade="FF"/>
          <w:sz w:val="24"/>
          <w:szCs w:val="24"/>
          <w:u w:val="none"/>
        </w:rPr>
        <w:t>One of the key frameworks is t</w:t>
      </w:r>
      <w:r w:rsidRPr="638D3ED6" w:rsidR="556E33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he Biopsychosocial Model, which considers the </w:t>
      </w:r>
      <w:r w:rsidRPr="638D3ED6" w:rsidR="291859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biological, </w:t>
      </w:r>
      <w:r w:rsidRPr="638D3ED6" w:rsidR="4D2A5E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psychological,</w:t>
      </w:r>
      <w:r w:rsidRPr="638D3ED6" w:rsidR="291859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social responses. Santi and Pietrantoni (2013) s</w:t>
      </w:r>
      <w:r w:rsidRPr="638D3ED6" w:rsidR="66D555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tates that the model also consists of </w:t>
      </w:r>
      <w:r w:rsidRPr="638D3ED6" w:rsidR="66D555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several</w:t>
      </w:r>
      <w:r w:rsidRPr="638D3ED6" w:rsidR="66D555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dimensions such as </w:t>
      </w:r>
      <w:r w:rsidRPr="638D3ED6" w:rsidR="3D18E0D7">
        <w:rPr>
          <w:rFonts w:ascii="Times New Roman" w:hAnsi="Times New Roman" w:eastAsia="Times New Roman" w:cs="Times New Roman"/>
          <w:noProof w:val="0"/>
          <w:sz w:val="24"/>
          <w:szCs w:val="24"/>
          <w:lang w:val="en-GB"/>
        </w:rPr>
        <w:t xml:space="preserve">injury characteristics, the results of sports injury therapy, and sociodemographic variables. </w:t>
      </w:r>
      <w:r w:rsidRPr="638D3ED6" w:rsidR="0280A86E">
        <w:rPr>
          <w:rFonts w:ascii="Times New Roman" w:hAnsi="Times New Roman" w:eastAsia="Times New Roman" w:cs="Times New Roman"/>
          <w:noProof w:val="0"/>
          <w:sz w:val="24"/>
          <w:szCs w:val="24"/>
          <w:lang w:val="en-GB"/>
        </w:rPr>
        <w:t xml:space="preserve">Biological responses can be linked to how injuries will </w:t>
      </w:r>
      <w:r w:rsidRPr="638D3ED6" w:rsidR="03C4D4EE">
        <w:rPr>
          <w:rFonts w:ascii="Times New Roman" w:hAnsi="Times New Roman" w:eastAsia="Times New Roman" w:cs="Times New Roman"/>
          <w:noProof w:val="0"/>
          <w:sz w:val="24"/>
          <w:szCs w:val="24"/>
          <w:lang w:val="en-GB"/>
        </w:rPr>
        <w:t xml:space="preserve">trigger </w:t>
      </w:r>
      <w:r w:rsidRPr="638D3ED6" w:rsidR="03C4D4EE">
        <w:rPr>
          <w:rFonts w:ascii="Times New Roman" w:hAnsi="Times New Roman" w:eastAsia="Times New Roman" w:cs="Times New Roman"/>
          <w:noProof w:val="0"/>
          <w:sz w:val="24"/>
          <w:szCs w:val="24"/>
          <w:lang w:val="en-GB"/>
        </w:rPr>
        <w:t>an</w:t>
      </w:r>
      <w:r w:rsidRPr="638D3ED6" w:rsidR="03C4D4EE">
        <w:rPr>
          <w:rFonts w:ascii="Times New Roman" w:hAnsi="Times New Roman" w:eastAsia="Times New Roman" w:cs="Times New Roman"/>
          <w:noProof w:val="0"/>
          <w:sz w:val="24"/>
          <w:szCs w:val="24"/>
          <w:lang w:val="en-GB"/>
        </w:rPr>
        <w:t xml:space="preserve"> increase in stress that </w:t>
      </w:r>
      <w:r w:rsidRPr="638D3ED6" w:rsidR="41274BB6">
        <w:rPr>
          <w:rFonts w:ascii="Times New Roman" w:hAnsi="Times New Roman" w:eastAsia="Times New Roman" w:cs="Times New Roman"/>
          <w:noProof w:val="0"/>
          <w:sz w:val="24"/>
          <w:szCs w:val="24"/>
          <w:lang w:val="en-GB"/>
        </w:rPr>
        <w:t xml:space="preserve">causes hormonal, metabolic, and neurological alterations that </w:t>
      </w:r>
      <w:r w:rsidRPr="638D3ED6" w:rsidR="41274BB6">
        <w:rPr>
          <w:rFonts w:ascii="Times New Roman" w:hAnsi="Times New Roman" w:eastAsia="Times New Roman" w:cs="Times New Roman"/>
          <w:noProof w:val="0"/>
          <w:sz w:val="24"/>
          <w:szCs w:val="24"/>
          <w:lang w:val="en-GB"/>
        </w:rPr>
        <w:t>impact</w:t>
      </w:r>
      <w:r w:rsidRPr="638D3ED6" w:rsidR="41274BB6">
        <w:rPr>
          <w:rFonts w:ascii="Times New Roman" w:hAnsi="Times New Roman" w:eastAsia="Times New Roman" w:cs="Times New Roman"/>
          <w:noProof w:val="0"/>
          <w:sz w:val="24"/>
          <w:szCs w:val="24"/>
          <w:lang w:val="en-GB"/>
        </w:rPr>
        <w:t xml:space="preserve"> all the systems in the body (</w:t>
      </w:r>
      <w:r w:rsidRPr="638D3ED6" w:rsidR="41274B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Yaribeygi</w:t>
      </w:r>
      <w:r w:rsidRPr="638D3ED6" w:rsidR="41274B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et al., 2017)</w:t>
      </w:r>
      <w:r w:rsidRPr="638D3ED6" w:rsidR="23A59F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Hannibal and Bishop (2014) states that </w:t>
      </w:r>
      <w:r w:rsidRPr="638D3ED6" w:rsidR="14B07E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body’s ability to start the relaxation response can be </w:t>
      </w:r>
      <w:r w:rsidRPr="638D3ED6" w:rsidR="7A19F4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affected</w:t>
      </w:r>
      <w:r w:rsidRPr="638D3ED6" w:rsidR="14B07E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 a constan</w:t>
      </w:r>
      <w:r w:rsidRPr="638D3ED6" w:rsidR="2A4182D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w:t>
      </w:r>
      <w:r w:rsidRPr="638D3ED6" w:rsidR="14B07E5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exposure to stress situations such as constant i</w:t>
      </w:r>
      <w:r w:rsidRPr="638D3ED6" w:rsidR="38D4CA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njuries, which leads to </w:t>
      </w:r>
      <w:r w:rsidRPr="638D3ED6" w:rsidR="69277A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disruption</w:t>
      </w:r>
      <w:r w:rsidRPr="638D3ED6" w:rsidR="38D4CA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to cortisol levels in the body. </w:t>
      </w:r>
      <w:r w:rsidRPr="638D3ED6" w:rsidR="31AFBAC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psychological responses </w:t>
      </w:r>
      <w:r w:rsidRPr="638D3ED6" w:rsidR="742F58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links to the cognitive, emotional and behaviour disruptions (</w:t>
      </w:r>
      <w:r w:rsidRPr="638D3ED6" w:rsidR="2317ADB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Chang </w:t>
      </w:r>
      <w:r w:rsidRPr="638D3ED6" w:rsidR="742F58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et al., 20</w:t>
      </w:r>
      <w:r w:rsidRPr="638D3ED6" w:rsidR="6F284B3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w:t>
      </w:r>
      <w:r w:rsidRPr="638D3ED6" w:rsidR="742F588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38D3ED6" w:rsidR="1DB195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social </w:t>
      </w:r>
      <w:r w:rsidRPr="638D3ED6" w:rsidR="65559C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responses</w:t>
      </w:r>
      <w:r w:rsidRPr="638D3ED6" w:rsidR="1DB195C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one of the key responses during injury recovery, with the main aim to give the athletes a clear insight into a positive outcome (Brewer a</w:t>
      </w:r>
      <w:r w:rsidRPr="638D3ED6" w:rsidR="50C4FE6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nd Redmond, 2016). According to research by Goodard et al., (2020), </w:t>
      </w:r>
      <w:r w:rsidRPr="638D3ED6" w:rsidR="6CDF5C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giving athletes support in a socially is essential to give them a productive coping mechanism and links to reducing </w:t>
      </w:r>
      <w:r w:rsidRPr="638D3ED6" w:rsidR="4F7907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physiological</w:t>
      </w:r>
      <w:r w:rsidRPr="638D3ED6" w:rsidR="6CDF5C5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stress</w:t>
      </w:r>
      <w:r w:rsidRPr="638D3ED6" w:rsidR="659FCD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w:t>
      </w:r>
      <w:r w:rsidRPr="638D3ED6" w:rsidR="659FCD7D">
        <w:rPr>
          <w:rFonts w:ascii="Times New Roman" w:hAnsi="Times New Roman" w:eastAsia="Times New Roman" w:cs="Times New Roman"/>
          <w:noProof w:val="0"/>
          <w:sz w:val="24"/>
          <w:szCs w:val="24"/>
          <w:lang w:val="en-GB"/>
        </w:rPr>
        <w:t>enhance adherence with recovery programmes.</w:t>
      </w:r>
      <w:r w:rsidRPr="638D3ED6" w:rsidR="4AA4A01A">
        <w:rPr>
          <w:rFonts w:ascii="Times New Roman" w:hAnsi="Times New Roman" w:eastAsia="Times New Roman" w:cs="Times New Roman"/>
          <w:noProof w:val="0"/>
          <w:sz w:val="24"/>
          <w:szCs w:val="24"/>
          <w:lang w:val="en-GB"/>
        </w:rPr>
        <w:t xml:space="preserve"> </w:t>
      </w:r>
    </w:p>
    <w:p w:rsidR="3471C41D" w:rsidP="2E940488" w:rsidRDefault="3471C41D" w14:paraId="43161B01" w14:textId="1AFDC22A">
      <w:pPr>
        <w:pStyle w:val="Normal"/>
        <w:spacing w:line="360" w:lineRule="auto"/>
        <w:ind w:left="0"/>
        <w:jc w:val="both"/>
        <w:rPr>
          <w:rFonts w:ascii="Times New Roman" w:hAnsi="Times New Roman" w:eastAsia="Times New Roman" w:cs="Times New Roman"/>
          <w:noProof w:val="0"/>
          <w:sz w:val="24"/>
          <w:szCs w:val="24"/>
          <w:u w:val="single"/>
          <w:lang w:val="en-GB"/>
        </w:rPr>
      </w:pPr>
    </w:p>
    <w:p w:rsidR="3471C41D" w:rsidP="2E940488" w:rsidRDefault="3471C41D" w14:paraId="7B605EA3" w14:textId="61D698F2">
      <w:pPr>
        <w:pStyle w:val="Heading2"/>
        <w:rPr>
          <w:rFonts w:ascii="Times New Roman" w:hAnsi="Times New Roman" w:eastAsia="Times New Roman" w:cs="Times New Roman"/>
          <w:noProof w:val="0"/>
          <w:sz w:val="24"/>
          <w:szCs w:val="24"/>
          <w:u w:val="single"/>
          <w:lang w:val="en-GB"/>
        </w:rPr>
      </w:pPr>
      <w:bookmarkStart w:name="_Toc873323247" w:id="1556892115"/>
      <w:r w:rsidRPr="272DB4E1" w:rsidR="2B8A9AFB">
        <w:rPr>
          <w:noProof w:val="0"/>
          <w:lang w:val="en-GB"/>
        </w:rPr>
        <w:t>2.</w:t>
      </w:r>
      <w:r w:rsidRPr="272DB4E1" w:rsidR="20E2242D">
        <w:rPr>
          <w:noProof w:val="0"/>
          <w:lang w:val="en-GB"/>
        </w:rPr>
        <w:t>4</w:t>
      </w:r>
      <w:r w:rsidRPr="272DB4E1" w:rsidR="2B8A9AFB">
        <w:rPr>
          <w:noProof w:val="0"/>
          <w:lang w:val="en-GB"/>
        </w:rPr>
        <w:t>b</w:t>
      </w:r>
      <w:r w:rsidRPr="272DB4E1" w:rsidR="5FE02D04">
        <w:rPr>
          <w:noProof w:val="0"/>
          <w:lang w:val="en-GB"/>
        </w:rPr>
        <w:t xml:space="preserve"> </w:t>
      </w:r>
      <w:r w:rsidRPr="272DB4E1" w:rsidR="43428A7F">
        <w:rPr>
          <w:noProof w:val="0"/>
          <w:lang w:val="en-GB"/>
        </w:rPr>
        <w:t>Self-determination</w:t>
      </w:r>
      <w:r w:rsidRPr="272DB4E1" w:rsidR="43428A7F">
        <w:rPr>
          <w:noProof w:val="0"/>
          <w:lang w:val="en-GB"/>
        </w:rPr>
        <w:t xml:space="preserve"> theory</w:t>
      </w:r>
      <w:bookmarkEnd w:id="1556892115"/>
    </w:p>
    <w:p w:rsidR="5A4D3BB5" w:rsidP="2E940488" w:rsidRDefault="5A4D3BB5" w14:paraId="07E5FBF4" w14:textId="392F25CD">
      <w:pPr>
        <w:pStyle w:val="Normal"/>
        <w:spacing w:line="360" w:lineRule="auto"/>
        <w:ind w:left="0"/>
        <w:jc w:val="both"/>
        <w:rPr>
          <w:rFonts w:ascii="Times New Roman" w:hAnsi="Times New Roman" w:eastAsia="Times New Roman" w:cs="Times New Roman"/>
          <w:noProof w:val="0"/>
          <w:sz w:val="24"/>
          <w:szCs w:val="24"/>
          <w:u w:val="none"/>
          <w:lang w:val="en-GB"/>
        </w:rPr>
      </w:pPr>
      <w:r w:rsidRPr="638D3ED6" w:rsidR="7F04016E">
        <w:rPr>
          <w:rFonts w:ascii="Times New Roman" w:hAnsi="Times New Roman" w:eastAsia="Times New Roman" w:cs="Times New Roman"/>
          <w:noProof w:val="0"/>
          <w:sz w:val="24"/>
          <w:szCs w:val="24"/>
          <w:u w:val="none"/>
          <w:lang w:val="en-GB"/>
        </w:rPr>
        <w:t>Self-</w:t>
      </w:r>
      <w:r w:rsidRPr="638D3ED6" w:rsidR="583C7ED5">
        <w:rPr>
          <w:rFonts w:ascii="Times New Roman" w:hAnsi="Times New Roman" w:eastAsia="Times New Roman" w:cs="Times New Roman"/>
          <w:noProof w:val="0"/>
          <w:sz w:val="24"/>
          <w:szCs w:val="24"/>
          <w:u w:val="none"/>
          <w:lang w:val="en-GB"/>
        </w:rPr>
        <w:t>determination</w:t>
      </w:r>
      <w:r w:rsidRPr="638D3ED6" w:rsidR="7F04016E">
        <w:rPr>
          <w:rFonts w:ascii="Times New Roman" w:hAnsi="Times New Roman" w:eastAsia="Times New Roman" w:cs="Times New Roman"/>
          <w:noProof w:val="0"/>
          <w:sz w:val="24"/>
          <w:szCs w:val="24"/>
          <w:u w:val="none"/>
          <w:lang w:val="en-GB"/>
        </w:rPr>
        <w:t xml:space="preserve"> theory is </w:t>
      </w:r>
      <w:r w:rsidRPr="638D3ED6" w:rsidR="7E5B0612">
        <w:rPr>
          <w:rFonts w:ascii="Times New Roman" w:hAnsi="Times New Roman" w:eastAsia="Times New Roman" w:cs="Times New Roman"/>
          <w:noProof w:val="0"/>
          <w:sz w:val="24"/>
          <w:szCs w:val="24"/>
          <w:u w:val="none"/>
          <w:lang w:val="en-GB"/>
        </w:rPr>
        <w:t>psychological</w:t>
      </w:r>
      <w:r w:rsidRPr="638D3ED6" w:rsidR="7F04016E">
        <w:rPr>
          <w:rFonts w:ascii="Times New Roman" w:hAnsi="Times New Roman" w:eastAsia="Times New Roman" w:cs="Times New Roman"/>
          <w:noProof w:val="0"/>
          <w:sz w:val="24"/>
          <w:szCs w:val="24"/>
          <w:u w:val="none"/>
          <w:lang w:val="en-GB"/>
        </w:rPr>
        <w:t xml:space="preserve"> theory </w:t>
      </w:r>
      <w:r w:rsidRPr="638D3ED6" w:rsidR="33B3D011">
        <w:rPr>
          <w:rFonts w:ascii="Times New Roman" w:hAnsi="Times New Roman" w:eastAsia="Times New Roman" w:cs="Times New Roman"/>
          <w:noProof w:val="0"/>
          <w:sz w:val="24"/>
          <w:szCs w:val="24"/>
          <w:u w:val="none"/>
          <w:lang w:val="en-GB"/>
        </w:rPr>
        <w:t>on the way we understand human motivation and the factors that shape personality development</w:t>
      </w:r>
      <w:r w:rsidRPr="638D3ED6" w:rsidR="57EC0269">
        <w:rPr>
          <w:rFonts w:ascii="Times New Roman" w:hAnsi="Times New Roman" w:eastAsia="Times New Roman" w:cs="Times New Roman"/>
          <w:noProof w:val="0"/>
          <w:sz w:val="24"/>
          <w:szCs w:val="24"/>
          <w:u w:val="none"/>
          <w:lang w:val="en-GB"/>
        </w:rPr>
        <w:t xml:space="preserve"> (Ryan, 2023). </w:t>
      </w:r>
      <w:r w:rsidRPr="638D3ED6" w:rsidR="5879DA01">
        <w:rPr>
          <w:rFonts w:ascii="Times New Roman" w:hAnsi="Times New Roman" w:eastAsia="Times New Roman" w:cs="Times New Roman"/>
          <w:noProof w:val="0"/>
          <w:sz w:val="24"/>
          <w:szCs w:val="24"/>
          <w:u w:val="none"/>
          <w:lang w:val="en-GB"/>
        </w:rPr>
        <w:t xml:space="preserve">This theory explains how </w:t>
      </w:r>
      <w:r w:rsidRPr="638D3ED6" w:rsidR="2CA3BB1E">
        <w:rPr>
          <w:rFonts w:ascii="Times New Roman" w:hAnsi="Times New Roman" w:eastAsia="Times New Roman" w:cs="Times New Roman"/>
          <w:noProof w:val="0"/>
          <w:sz w:val="24"/>
          <w:szCs w:val="24"/>
          <w:u w:val="none"/>
          <w:lang w:val="en-GB"/>
        </w:rPr>
        <w:t>individuals</w:t>
      </w:r>
      <w:r w:rsidRPr="638D3ED6" w:rsidR="5879DA01">
        <w:rPr>
          <w:rFonts w:ascii="Times New Roman" w:hAnsi="Times New Roman" w:eastAsia="Times New Roman" w:cs="Times New Roman"/>
          <w:noProof w:val="0"/>
          <w:sz w:val="24"/>
          <w:szCs w:val="24"/>
          <w:u w:val="none"/>
          <w:lang w:val="en-GB"/>
        </w:rPr>
        <w:t xml:space="preserve"> might not </w:t>
      </w:r>
      <w:r w:rsidRPr="638D3ED6" w:rsidR="5879DA01">
        <w:rPr>
          <w:rFonts w:ascii="Times New Roman" w:hAnsi="Times New Roman" w:eastAsia="Times New Roman" w:cs="Times New Roman"/>
          <w:noProof w:val="0"/>
          <w:sz w:val="24"/>
          <w:szCs w:val="24"/>
          <w:u w:val="none"/>
          <w:lang w:val="en-GB"/>
        </w:rPr>
        <w:t>comply with</w:t>
      </w:r>
      <w:r w:rsidRPr="638D3ED6" w:rsidR="5879DA01">
        <w:rPr>
          <w:rFonts w:ascii="Times New Roman" w:hAnsi="Times New Roman" w:eastAsia="Times New Roman" w:cs="Times New Roman"/>
          <w:noProof w:val="0"/>
          <w:sz w:val="24"/>
          <w:szCs w:val="24"/>
          <w:u w:val="none"/>
          <w:lang w:val="en-GB"/>
        </w:rPr>
        <w:t xml:space="preserve"> programmes due to lack of knowledge</w:t>
      </w:r>
      <w:r w:rsidRPr="638D3ED6" w:rsidR="3EDF9636">
        <w:rPr>
          <w:rFonts w:ascii="Times New Roman" w:hAnsi="Times New Roman" w:eastAsia="Times New Roman" w:cs="Times New Roman"/>
          <w:noProof w:val="0"/>
          <w:sz w:val="24"/>
          <w:szCs w:val="24"/>
          <w:u w:val="none"/>
          <w:lang w:val="en-GB"/>
        </w:rPr>
        <w:t xml:space="preserve">, not enough </w:t>
      </w:r>
      <w:r w:rsidRPr="638D3ED6" w:rsidR="7A4D6336">
        <w:rPr>
          <w:rFonts w:ascii="Times New Roman" w:hAnsi="Times New Roman" w:eastAsia="Times New Roman" w:cs="Times New Roman"/>
          <w:noProof w:val="0"/>
          <w:sz w:val="24"/>
          <w:szCs w:val="24"/>
          <w:u w:val="none"/>
          <w:lang w:val="en-GB"/>
        </w:rPr>
        <w:t>time,</w:t>
      </w:r>
      <w:r w:rsidRPr="638D3ED6" w:rsidR="3EDF9636">
        <w:rPr>
          <w:rFonts w:ascii="Times New Roman" w:hAnsi="Times New Roman" w:eastAsia="Times New Roman" w:cs="Times New Roman"/>
          <w:noProof w:val="0"/>
          <w:sz w:val="24"/>
          <w:szCs w:val="24"/>
          <w:u w:val="none"/>
          <w:lang w:val="en-GB"/>
        </w:rPr>
        <w:t xml:space="preserve"> and lack of facilities, which will then </w:t>
      </w:r>
      <w:r w:rsidRPr="638D3ED6" w:rsidR="63566A3E">
        <w:rPr>
          <w:rFonts w:ascii="Times New Roman" w:hAnsi="Times New Roman" w:eastAsia="Times New Roman" w:cs="Times New Roman"/>
          <w:noProof w:val="0"/>
          <w:sz w:val="24"/>
          <w:szCs w:val="24"/>
          <w:u w:val="none"/>
          <w:lang w:val="en-GB"/>
        </w:rPr>
        <w:t>affect</w:t>
      </w:r>
      <w:r w:rsidRPr="638D3ED6" w:rsidR="3EDF9636">
        <w:rPr>
          <w:rFonts w:ascii="Times New Roman" w:hAnsi="Times New Roman" w:eastAsia="Times New Roman" w:cs="Times New Roman"/>
          <w:noProof w:val="0"/>
          <w:sz w:val="24"/>
          <w:szCs w:val="24"/>
          <w:u w:val="none"/>
          <w:lang w:val="en-GB"/>
        </w:rPr>
        <w:t xml:space="preserve"> </w:t>
      </w:r>
      <w:r w:rsidRPr="638D3ED6" w:rsidR="3357E35D">
        <w:rPr>
          <w:rFonts w:ascii="Times New Roman" w:hAnsi="Times New Roman" w:eastAsia="Times New Roman" w:cs="Times New Roman"/>
          <w:noProof w:val="0"/>
          <w:sz w:val="24"/>
          <w:szCs w:val="24"/>
          <w:u w:val="none"/>
          <w:lang w:val="en-GB"/>
        </w:rPr>
        <w:t xml:space="preserve">an </w:t>
      </w:r>
      <w:r w:rsidRPr="638D3ED6" w:rsidR="08034793">
        <w:rPr>
          <w:rFonts w:ascii="Times New Roman" w:hAnsi="Times New Roman" w:eastAsia="Times New Roman" w:cs="Times New Roman"/>
          <w:noProof w:val="0"/>
          <w:sz w:val="24"/>
          <w:szCs w:val="24"/>
          <w:u w:val="none"/>
          <w:lang w:val="en-GB"/>
        </w:rPr>
        <w:t>individual's</w:t>
      </w:r>
      <w:r w:rsidRPr="638D3ED6" w:rsidR="3357E35D">
        <w:rPr>
          <w:rFonts w:ascii="Times New Roman" w:hAnsi="Times New Roman" w:eastAsia="Times New Roman" w:cs="Times New Roman"/>
          <w:noProof w:val="0"/>
          <w:sz w:val="24"/>
          <w:szCs w:val="24"/>
          <w:u w:val="none"/>
          <w:lang w:val="en-GB"/>
        </w:rPr>
        <w:t xml:space="preserve"> </w:t>
      </w:r>
      <w:r w:rsidRPr="638D3ED6" w:rsidR="3EDF9636">
        <w:rPr>
          <w:rFonts w:ascii="Times New Roman" w:hAnsi="Times New Roman" w:eastAsia="Times New Roman" w:cs="Times New Roman"/>
          <w:noProof w:val="0"/>
          <w:sz w:val="24"/>
          <w:szCs w:val="24"/>
          <w:u w:val="none"/>
          <w:lang w:val="en-GB"/>
        </w:rPr>
        <w:t>injury recovery</w:t>
      </w:r>
      <w:r w:rsidRPr="638D3ED6" w:rsidR="65EB685C">
        <w:rPr>
          <w:rFonts w:ascii="Times New Roman" w:hAnsi="Times New Roman" w:eastAsia="Times New Roman" w:cs="Times New Roman"/>
          <w:noProof w:val="0"/>
          <w:sz w:val="24"/>
          <w:szCs w:val="24"/>
          <w:u w:val="none"/>
          <w:lang w:val="en-GB"/>
        </w:rPr>
        <w:t xml:space="preserve"> (Owoeye et al., 2020).</w:t>
      </w:r>
      <w:r w:rsidRPr="638D3ED6" w:rsidR="0175415D">
        <w:rPr>
          <w:rFonts w:ascii="Times New Roman" w:hAnsi="Times New Roman" w:eastAsia="Times New Roman" w:cs="Times New Roman"/>
          <w:noProof w:val="0"/>
          <w:sz w:val="24"/>
          <w:szCs w:val="24"/>
          <w:u w:val="none"/>
          <w:lang w:val="en-GB"/>
        </w:rPr>
        <w:t xml:space="preserve"> Research from Donaldson et al., (2019) states that addressing these needs is important for both coaches and individuals to have </w:t>
      </w:r>
      <w:r w:rsidRPr="638D3ED6" w:rsidR="202410E8">
        <w:rPr>
          <w:rFonts w:ascii="Times New Roman" w:hAnsi="Times New Roman" w:eastAsia="Times New Roman" w:cs="Times New Roman"/>
          <w:noProof w:val="0"/>
          <w:sz w:val="24"/>
          <w:szCs w:val="24"/>
          <w:u w:val="none"/>
          <w:lang w:val="en-GB"/>
        </w:rPr>
        <w:t>an</w:t>
      </w:r>
      <w:r w:rsidRPr="638D3ED6" w:rsidR="0175415D">
        <w:rPr>
          <w:rFonts w:ascii="Times New Roman" w:hAnsi="Times New Roman" w:eastAsia="Times New Roman" w:cs="Times New Roman"/>
          <w:noProof w:val="0"/>
          <w:sz w:val="24"/>
          <w:szCs w:val="24"/>
          <w:u w:val="none"/>
          <w:lang w:val="en-GB"/>
        </w:rPr>
        <w:t xml:space="preserve"> understanding on</w:t>
      </w:r>
      <w:r w:rsidRPr="638D3ED6" w:rsidR="49658983">
        <w:rPr>
          <w:rFonts w:ascii="Times New Roman" w:hAnsi="Times New Roman" w:eastAsia="Times New Roman" w:cs="Times New Roman"/>
          <w:noProof w:val="0"/>
          <w:sz w:val="24"/>
          <w:szCs w:val="24"/>
          <w:u w:val="none"/>
          <w:lang w:val="en-GB"/>
        </w:rPr>
        <w:t xml:space="preserve"> the</w:t>
      </w:r>
      <w:r w:rsidRPr="638D3ED6" w:rsidR="3E786595">
        <w:rPr>
          <w:rFonts w:ascii="Times New Roman" w:hAnsi="Times New Roman" w:eastAsia="Times New Roman" w:cs="Times New Roman"/>
          <w:noProof w:val="0"/>
          <w:sz w:val="24"/>
          <w:szCs w:val="24"/>
          <w:u w:val="none"/>
          <w:lang w:val="en-GB"/>
        </w:rPr>
        <w:t xml:space="preserve"> process of certain rehab programmes. </w:t>
      </w:r>
      <w:r w:rsidRPr="638D3ED6" w:rsidR="3C5D139E">
        <w:rPr>
          <w:rFonts w:ascii="Times New Roman" w:hAnsi="Times New Roman" w:eastAsia="Times New Roman" w:cs="Times New Roman"/>
          <w:noProof w:val="0"/>
          <w:sz w:val="24"/>
          <w:szCs w:val="24"/>
          <w:u w:val="none"/>
          <w:lang w:val="en-GB"/>
        </w:rPr>
        <w:t xml:space="preserve">Ryan and Deci (2017) </w:t>
      </w:r>
      <w:r w:rsidRPr="638D3ED6" w:rsidR="71DB72A6">
        <w:rPr>
          <w:rFonts w:ascii="Times New Roman" w:hAnsi="Times New Roman" w:eastAsia="Times New Roman" w:cs="Times New Roman"/>
          <w:noProof w:val="0"/>
          <w:sz w:val="24"/>
          <w:szCs w:val="24"/>
          <w:u w:val="none"/>
          <w:lang w:val="en-GB"/>
        </w:rPr>
        <w:t>states that the action</w:t>
      </w:r>
      <w:r w:rsidRPr="638D3ED6" w:rsidR="4D6D7BAE">
        <w:rPr>
          <w:rFonts w:ascii="Times New Roman" w:hAnsi="Times New Roman" w:eastAsia="Times New Roman" w:cs="Times New Roman"/>
          <w:noProof w:val="0"/>
          <w:sz w:val="24"/>
          <w:szCs w:val="24"/>
          <w:u w:val="none"/>
          <w:lang w:val="en-GB"/>
        </w:rPr>
        <w:t xml:space="preserve">s </w:t>
      </w:r>
      <w:r w:rsidRPr="638D3ED6" w:rsidR="79DAFB70">
        <w:rPr>
          <w:rFonts w:ascii="Times New Roman" w:hAnsi="Times New Roman" w:eastAsia="Times New Roman" w:cs="Times New Roman"/>
          <w:noProof w:val="0"/>
          <w:sz w:val="24"/>
          <w:szCs w:val="24"/>
          <w:u w:val="none"/>
          <w:lang w:val="en-GB"/>
        </w:rPr>
        <w:t>must</w:t>
      </w:r>
      <w:r w:rsidRPr="638D3ED6" w:rsidR="3C5D139E">
        <w:rPr>
          <w:rFonts w:ascii="Times New Roman" w:hAnsi="Times New Roman" w:eastAsia="Times New Roman" w:cs="Times New Roman"/>
          <w:noProof w:val="0"/>
          <w:sz w:val="24"/>
          <w:szCs w:val="24"/>
          <w:u w:val="none"/>
          <w:lang w:val="en-GB"/>
        </w:rPr>
        <w:t xml:space="preserve"> be coherent with the </w:t>
      </w:r>
      <w:r w:rsidRPr="638D3ED6" w:rsidR="1761CE45">
        <w:rPr>
          <w:rFonts w:ascii="Times New Roman" w:hAnsi="Times New Roman" w:eastAsia="Times New Roman" w:cs="Times New Roman"/>
          <w:noProof w:val="0"/>
          <w:sz w:val="24"/>
          <w:szCs w:val="24"/>
          <w:u w:val="none"/>
          <w:lang w:val="en-GB"/>
        </w:rPr>
        <w:t>individuals</w:t>
      </w:r>
      <w:r w:rsidRPr="638D3ED6" w:rsidR="3C5D139E">
        <w:rPr>
          <w:rFonts w:ascii="Times New Roman" w:hAnsi="Times New Roman" w:eastAsia="Times New Roman" w:cs="Times New Roman"/>
          <w:noProof w:val="0"/>
          <w:sz w:val="24"/>
          <w:szCs w:val="24"/>
          <w:u w:val="none"/>
          <w:lang w:val="en-GB"/>
        </w:rPr>
        <w:t xml:space="preserve"> </w:t>
      </w:r>
      <w:r w:rsidRPr="638D3ED6" w:rsidR="663172DB">
        <w:rPr>
          <w:rFonts w:ascii="Times New Roman" w:hAnsi="Times New Roman" w:eastAsia="Times New Roman" w:cs="Times New Roman"/>
          <w:noProof w:val="0"/>
          <w:sz w:val="24"/>
          <w:szCs w:val="24"/>
          <w:u w:val="none"/>
          <w:lang w:val="en-GB"/>
        </w:rPr>
        <w:t>own interests and values for it to be effective</w:t>
      </w:r>
      <w:r w:rsidRPr="638D3ED6" w:rsidR="4276BE69">
        <w:rPr>
          <w:rFonts w:ascii="Times New Roman" w:hAnsi="Times New Roman" w:eastAsia="Times New Roman" w:cs="Times New Roman"/>
          <w:noProof w:val="0"/>
          <w:sz w:val="24"/>
          <w:szCs w:val="24"/>
          <w:u w:val="none"/>
          <w:lang w:val="en-GB"/>
        </w:rPr>
        <w:t xml:space="preserve">, which is important in ensuring a successful recovery from injuries. </w:t>
      </w:r>
      <w:r w:rsidRPr="638D3ED6" w:rsidR="369F9E96">
        <w:rPr>
          <w:rFonts w:ascii="Times New Roman" w:hAnsi="Times New Roman" w:eastAsia="Times New Roman" w:cs="Times New Roman"/>
          <w:noProof w:val="0"/>
          <w:sz w:val="24"/>
          <w:szCs w:val="24"/>
          <w:u w:val="none"/>
          <w:lang w:val="en-GB"/>
        </w:rPr>
        <w:t>A study from Sweet et al., (2011) showed that individuals who used the self-</w:t>
      </w:r>
      <w:r w:rsidRPr="638D3ED6" w:rsidR="43864875">
        <w:rPr>
          <w:rFonts w:ascii="Times New Roman" w:hAnsi="Times New Roman" w:eastAsia="Times New Roman" w:cs="Times New Roman"/>
          <w:noProof w:val="0"/>
          <w:sz w:val="24"/>
          <w:szCs w:val="24"/>
          <w:u w:val="none"/>
          <w:lang w:val="en-GB"/>
        </w:rPr>
        <w:t>determination</w:t>
      </w:r>
      <w:r w:rsidRPr="638D3ED6" w:rsidR="369F9E96">
        <w:rPr>
          <w:rFonts w:ascii="Times New Roman" w:hAnsi="Times New Roman" w:eastAsia="Times New Roman" w:cs="Times New Roman"/>
          <w:noProof w:val="0"/>
          <w:sz w:val="24"/>
          <w:szCs w:val="24"/>
          <w:u w:val="none"/>
          <w:lang w:val="en-GB"/>
        </w:rPr>
        <w:t xml:space="preserve"> theory </w:t>
      </w:r>
      <w:r w:rsidRPr="638D3ED6" w:rsidR="57E05A65">
        <w:rPr>
          <w:rFonts w:ascii="Times New Roman" w:hAnsi="Times New Roman" w:eastAsia="Times New Roman" w:cs="Times New Roman"/>
          <w:noProof w:val="0"/>
          <w:sz w:val="24"/>
          <w:szCs w:val="24"/>
          <w:u w:val="none"/>
          <w:lang w:val="en-GB"/>
        </w:rPr>
        <w:t xml:space="preserve">had an increased chance of </w:t>
      </w:r>
      <w:r w:rsidRPr="638D3ED6" w:rsidR="57E05A65">
        <w:rPr>
          <w:rFonts w:ascii="Times New Roman" w:hAnsi="Times New Roman" w:eastAsia="Times New Roman" w:cs="Times New Roman"/>
          <w:noProof w:val="0"/>
          <w:sz w:val="24"/>
          <w:szCs w:val="24"/>
          <w:u w:val="none"/>
          <w:lang w:val="en-GB"/>
        </w:rPr>
        <w:t>maintaining</w:t>
      </w:r>
      <w:r w:rsidRPr="638D3ED6" w:rsidR="57E05A65">
        <w:rPr>
          <w:rFonts w:ascii="Times New Roman" w:hAnsi="Times New Roman" w:eastAsia="Times New Roman" w:cs="Times New Roman"/>
          <w:noProof w:val="0"/>
          <w:sz w:val="24"/>
          <w:szCs w:val="24"/>
          <w:u w:val="none"/>
          <w:lang w:val="en-GB"/>
        </w:rPr>
        <w:t xml:space="preserve"> physical activity 2 years after cardiac </w:t>
      </w:r>
      <w:r w:rsidRPr="638D3ED6" w:rsidR="57E05A65">
        <w:rPr>
          <w:rFonts w:ascii="Times New Roman" w:hAnsi="Times New Roman" w:eastAsia="Times New Roman" w:cs="Times New Roman"/>
          <w:noProof w:val="0"/>
          <w:sz w:val="24"/>
          <w:szCs w:val="24"/>
          <w:u w:val="none"/>
          <w:lang w:val="en-GB"/>
        </w:rPr>
        <w:t>rehabilitation</w:t>
      </w:r>
      <w:r w:rsidRPr="638D3ED6" w:rsidR="5C985D92">
        <w:rPr>
          <w:rFonts w:ascii="Times New Roman" w:hAnsi="Times New Roman" w:eastAsia="Times New Roman" w:cs="Times New Roman"/>
          <w:noProof w:val="0"/>
          <w:sz w:val="24"/>
          <w:szCs w:val="24"/>
          <w:u w:val="none"/>
          <w:lang w:val="en-GB"/>
        </w:rPr>
        <w:t xml:space="preserve">. </w:t>
      </w:r>
    </w:p>
    <w:p w:rsidR="2E940488" w:rsidP="2E940488" w:rsidRDefault="2E940488" w14:paraId="3BE9E7F5" w14:textId="465411EC">
      <w:pPr>
        <w:pStyle w:val="Normal"/>
        <w:spacing w:line="360" w:lineRule="auto"/>
        <w:ind w:left="0"/>
        <w:jc w:val="both"/>
        <w:rPr>
          <w:rFonts w:ascii="Times New Roman" w:hAnsi="Times New Roman" w:eastAsia="Times New Roman" w:cs="Times New Roman"/>
          <w:noProof w:val="0"/>
          <w:sz w:val="24"/>
          <w:szCs w:val="24"/>
          <w:u w:val="none"/>
          <w:lang w:val="en-GB"/>
        </w:rPr>
      </w:pPr>
    </w:p>
    <w:p w:rsidR="6D209F63" w:rsidP="2E940488" w:rsidRDefault="6D209F63" w14:paraId="5025570B" w14:textId="52A96919">
      <w:pPr>
        <w:pStyle w:val="Heading1"/>
        <w:rPr>
          <w:rFonts w:ascii="Times New Roman" w:hAnsi="Times New Roman" w:eastAsia="Times New Roman" w:cs="Times New Roman"/>
          <w:u w:val="single"/>
        </w:rPr>
      </w:pPr>
      <w:bookmarkStart w:name="_Toc1388179317" w:id="490001191"/>
      <w:r w:rsidR="1D3BA8CD">
        <w:rPr/>
        <w:t>2.</w:t>
      </w:r>
      <w:r w:rsidR="5C1B715B">
        <w:rPr/>
        <w:t>5</w:t>
      </w:r>
      <w:r w:rsidR="6BEFF81F">
        <w:rPr/>
        <w:t xml:space="preserve"> Technology in Sport</w:t>
      </w:r>
      <w:bookmarkEnd w:id="490001191"/>
    </w:p>
    <w:p w:rsidR="74EA82E5" w:rsidP="2E940488" w:rsidRDefault="74EA82E5" w14:paraId="0D651356" w14:textId="124CD70D">
      <w:pPr>
        <w:pStyle w:val="Normal"/>
        <w:spacing w:line="360" w:lineRule="auto"/>
        <w:jc w:val="both"/>
        <w:rPr>
          <w:rFonts w:ascii="Calibri" w:hAnsi="Calibri" w:eastAsia="Calibri" w:cs="Calibri"/>
          <w:noProof w:val="0"/>
          <w:sz w:val="24"/>
          <w:szCs w:val="24"/>
          <w:lang w:val="en-GB"/>
        </w:rPr>
      </w:pPr>
      <w:r w:rsidRPr="2E940488" w:rsidR="4BE13769">
        <w:rPr>
          <w:rFonts w:ascii="Times New Roman" w:hAnsi="Times New Roman" w:eastAsia="Times New Roman" w:cs="Times New Roman"/>
          <w:u w:val="none"/>
        </w:rPr>
        <w:t xml:space="preserve">Over recent years, technology has become effective in the injury recovery, with Alam and Schindler (2020) </w:t>
      </w:r>
      <w:r w:rsidRPr="2E940488" w:rsidR="4BE13769">
        <w:rPr>
          <w:rFonts w:ascii="Times New Roman" w:hAnsi="Times New Roman" w:eastAsia="Times New Roman" w:cs="Times New Roman"/>
          <w:u w:val="none"/>
        </w:rPr>
        <w:t>stating</w:t>
      </w:r>
      <w:r w:rsidRPr="2E940488" w:rsidR="4BE13769">
        <w:rPr>
          <w:rFonts w:ascii="Times New Roman" w:hAnsi="Times New Roman" w:eastAsia="Times New Roman" w:cs="Times New Roman"/>
          <w:u w:val="none"/>
        </w:rPr>
        <w:t xml:space="preserve"> </w:t>
      </w:r>
      <w:r w:rsidRPr="2E940488" w:rsidR="14FB913E">
        <w:rPr>
          <w:rFonts w:ascii="Times New Roman" w:hAnsi="Times New Roman" w:eastAsia="Times New Roman" w:cs="Times New Roman"/>
          <w:u w:val="none"/>
        </w:rPr>
        <w:t xml:space="preserve">that </w:t>
      </w:r>
      <w:r w:rsidRPr="2E940488" w:rsidR="5CEB1E9F">
        <w:rPr>
          <w:rFonts w:ascii="Times New Roman" w:hAnsi="Times New Roman" w:eastAsia="Times New Roman" w:cs="Times New Roman"/>
          <w:sz w:val="24"/>
          <w:szCs w:val="24"/>
        </w:rPr>
        <w:t xml:space="preserve">models can </w:t>
      </w:r>
      <w:r w:rsidRPr="2E940488" w:rsidR="5CEB1E9F">
        <w:rPr>
          <w:rFonts w:ascii="Times New Roman" w:hAnsi="Times New Roman" w:eastAsia="Times New Roman" w:cs="Times New Roman"/>
          <w:sz w:val="24"/>
          <w:szCs w:val="24"/>
        </w:rPr>
        <w:t>identify</w:t>
      </w:r>
      <w:r w:rsidRPr="2E940488" w:rsidR="5CEB1E9F">
        <w:rPr>
          <w:rFonts w:ascii="Times New Roman" w:hAnsi="Times New Roman" w:eastAsia="Times New Roman" w:cs="Times New Roman"/>
          <w:sz w:val="24"/>
          <w:szCs w:val="24"/>
        </w:rPr>
        <w:t xml:space="preserve"> early indicators of injury risk by examining past imaging data, making the process of adjusting training plans to individuals easier to improve performance and prevent injuries. </w:t>
      </w:r>
      <w:r w:rsidRPr="2E940488" w:rsidR="3237236E">
        <w:rPr>
          <w:rFonts w:ascii="Times New Roman" w:hAnsi="Times New Roman" w:eastAsia="Times New Roman" w:cs="Times New Roman"/>
          <w:sz w:val="24"/>
          <w:szCs w:val="24"/>
        </w:rPr>
        <w:t>Further techniques like</w:t>
      </w:r>
      <w:r w:rsidRPr="2E940488" w:rsidR="6C1A0DF6">
        <w:rPr>
          <w:rFonts w:ascii="Times New Roman" w:hAnsi="Times New Roman" w:eastAsia="Times New Roman" w:cs="Times New Roman"/>
          <w:sz w:val="24"/>
          <w:szCs w:val="24"/>
        </w:rPr>
        <w:t xml:space="preserve"> edge detection, template matching, and morphological analysis are also used to </w:t>
      </w:r>
      <w:r w:rsidRPr="2E940488" w:rsidR="6C1A0DF6">
        <w:rPr>
          <w:rFonts w:ascii="Times New Roman" w:hAnsi="Times New Roman" w:eastAsia="Times New Roman" w:cs="Times New Roman"/>
          <w:sz w:val="24"/>
          <w:szCs w:val="24"/>
        </w:rPr>
        <w:t>identify</w:t>
      </w:r>
      <w:r w:rsidRPr="2E940488" w:rsidR="6C1A0DF6">
        <w:rPr>
          <w:rFonts w:ascii="Times New Roman" w:hAnsi="Times New Roman" w:eastAsia="Times New Roman" w:cs="Times New Roman"/>
          <w:sz w:val="24"/>
          <w:szCs w:val="24"/>
        </w:rPr>
        <w:t xml:space="preserve"> any abnormalities in medical images (Azad et al., 2023). </w:t>
      </w:r>
      <w:r w:rsidRPr="2E940488" w:rsidR="16D670D1">
        <w:rPr>
          <w:rFonts w:ascii="Times New Roman" w:hAnsi="Times New Roman" w:eastAsia="Times New Roman" w:cs="Times New Roman"/>
          <w:sz w:val="24"/>
          <w:szCs w:val="24"/>
        </w:rPr>
        <w:t xml:space="preserve">Technologies such as MRI and CT scans </w:t>
      </w:r>
      <w:r w:rsidRPr="2E940488" w:rsidR="3F104953">
        <w:rPr>
          <w:rFonts w:ascii="Times New Roman" w:hAnsi="Times New Roman" w:eastAsia="Times New Roman" w:cs="Times New Roman"/>
          <w:sz w:val="24"/>
          <w:szCs w:val="24"/>
        </w:rPr>
        <w:t>are</w:t>
      </w:r>
      <w:r w:rsidRPr="2E940488" w:rsidR="16D670D1">
        <w:rPr>
          <w:rFonts w:ascii="Times New Roman" w:hAnsi="Times New Roman" w:eastAsia="Times New Roman" w:cs="Times New Roman"/>
          <w:sz w:val="24"/>
          <w:szCs w:val="24"/>
        </w:rPr>
        <w:t xml:space="preserve"> vital for professionals to </w:t>
      </w:r>
      <w:r w:rsidRPr="2E940488" w:rsidR="135F6DA7">
        <w:rPr>
          <w:rFonts w:ascii="Times New Roman" w:hAnsi="Times New Roman" w:eastAsia="Times New Roman" w:cs="Times New Roman"/>
          <w:sz w:val="24"/>
          <w:szCs w:val="24"/>
        </w:rPr>
        <w:t>identify</w:t>
      </w:r>
      <w:r w:rsidRPr="2E940488" w:rsidR="16D670D1">
        <w:rPr>
          <w:rFonts w:ascii="Times New Roman" w:hAnsi="Times New Roman" w:eastAsia="Times New Roman" w:cs="Times New Roman"/>
          <w:sz w:val="24"/>
          <w:szCs w:val="24"/>
        </w:rPr>
        <w:t xml:space="preserve"> injuries such as ligament tears and fractures, according to </w:t>
      </w:r>
      <w:r w:rsidRPr="2E940488" w:rsidR="07024A97">
        <w:rPr>
          <w:rFonts w:ascii="Times New Roman" w:hAnsi="Times New Roman" w:eastAsia="Times New Roman" w:cs="Times New Roman"/>
          <w:sz w:val="24"/>
          <w:szCs w:val="24"/>
        </w:rPr>
        <w:t xml:space="preserve">Cao et </w:t>
      </w:r>
      <w:r w:rsidRPr="2E940488" w:rsidR="07024A97">
        <w:rPr>
          <w:rFonts w:ascii="Times New Roman" w:hAnsi="Times New Roman" w:eastAsia="Times New Roman" w:cs="Times New Roman"/>
          <w:sz w:val="24"/>
          <w:szCs w:val="24"/>
        </w:rPr>
        <w:t>al.,</w:t>
      </w:r>
      <w:r w:rsidRPr="2E940488" w:rsidR="07024A97">
        <w:rPr>
          <w:rFonts w:ascii="Times New Roman" w:hAnsi="Times New Roman" w:eastAsia="Times New Roman" w:cs="Times New Roman"/>
          <w:sz w:val="24"/>
          <w:szCs w:val="24"/>
        </w:rPr>
        <w:t xml:space="preserve"> (2021). </w:t>
      </w:r>
      <w:r w:rsidRPr="2E940488" w:rsidR="1598644E">
        <w:rPr>
          <w:rFonts w:ascii="Times New Roman" w:hAnsi="Times New Roman" w:eastAsia="Times New Roman" w:cs="Times New Roman"/>
          <w:sz w:val="24"/>
          <w:szCs w:val="24"/>
        </w:rPr>
        <w:t xml:space="preserve">AI has become important in recovery, </w:t>
      </w:r>
      <w:r w:rsidRPr="2E940488" w:rsidR="484ECABB">
        <w:rPr>
          <w:rFonts w:ascii="Times New Roman" w:hAnsi="Times New Roman" w:eastAsia="Times New Roman" w:cs="Times New Roman"/>
          <w:sz w:val="24"/>
          <w:szCs w:val="24"/>
        </w:rPr>
        <w:t xml:space="preserve">with it improving the speed and accuracy of diagnosis but also making it possible to create injury prevention </w:t>
      </w:r>
      <w:r w:rsidRPr="2E940488" w:rsidR="505C7948">
        <w:rPr>
          <w:rFonts w:ascii="Times New Roman" w:hAnsi="Times New Roman" w:eastAsia="Times New Roman" w:cs="Times New Roman"/>
          <w:sz w:val="24"/>
          <w:szCs w:val="24"/>
        </w:rPr>
        <w:t>strategies</w:t>
      </w:r>
      <w:r w:rsidRPr="2E940488" w:rsidR="484ECABB">
        <w:rPr>
          <w:rFonts w:ascii="Times New Roman" w:hAnsi="Times New Roman" w:eastAsia="Times New Roman" w:cs="Times New Roman"/>
          <w:sz w:val="24"/>
          <w:szCs w:val="24"/>
        </w:rPr>
        <w:t xml:space="preserve">, which could </w:t>
      </w:r>
      <w:r w:rsidRPr="2E940488" w:rsidR="34C43846">
        <w:rPr>
          <w:rFonts w:ascii="Times New Roman" w:hAnsi="Times New Roman" w:eastAsia="Times New Roman" w:cs="Times New Roman"/>
          <w:sz w:val="24"/>
          <w:szCs w:val="24"/>
        </w:rPr>
        <w:t>be the future for</w:t>
      </w:r>
      <w:r w:rsidRPr="2E940488" w:rsidR="484ECABB">
        <w:rPr>
          <w:rFonts w:ascii="Times New Roman" w:hAnsi="Times New Roman" w:eastAsia="Times New Roman" w:cs="Times New Roman"/>
          <w:sz w:val="24"/>
          <w:szCs w:val="24"/>
        </w:rPr>
        <w:t xml:space="preserve"> sports</w:t>
      </w:r>
      <w:r w:rsidRPr="2E940488" w:rsidR="24436FED">
        <w:rPr>
          <w:rFonts w:ascii="Times New Roman" w:hAnsi="Times New Roman" w:eastAsia="Times New Roman" w:cs="Times New Roman"/>
          <w:sz w:val="24"/>
          <w:szCs w:val="24"/>
        </w:rPr>
        <w:t xml:space="preserve"> science </w:t>
      </w:r>
      <w:r w:rsidRPr="2E940488" w:rsidR="484ECABB">
        <w:rPr>
          <w:rFonts w:ascii="Times New Roman" w:hAnsi="Times New Roman" w:eastAsia="Times New Roman" w:cs="Times New Roman"/>
          <w:sz w:val="24"/>
          <w:szCs w:val="24"/>
        </w:rPr>
        <w:t>(</w:t>
      </w:r>
      <w:r w:rsidRPr="2E940488" w:rsidR="484ECAB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Mazurowski et al., 2023)</w:t>
      </w:r>
      <w:r w:rsidRPr="2E940488" w:rsidR="4358AAB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t>
      </w:r>
      <w:r w:rsidRPr="2E940488" w:rsidR="49BF342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with Lambert (2022) stating that</w:t>
      </w:r>
      <w:r w:rsidRPr="2E940488" w:rsidR="4358AAB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AI </w:t>
      </w:r>
      <w:r w:rsidRPr="2E940488" w:rsidR="3CAABA8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is </w:t>
      </w:r>
      <w:r w:rsidRPr="2E940488" w:rsidR="4358AAB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evolving on a regular basis </w:t>
      </w:r>
      <w:r w:rsidRPr="2E940488" w:rsidR="1FD7E60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for it meet</w:t>
      </w:r>
      <w:r w:rsidRPr="2E940488" w:rsidR="1FD7E608">
        <w:rPr>
          <w:rFonts w:ascii="Times New Roman" w:hAnsi="Times New Roman" w:eastAsia="Times New Roman" w:cs="Times New Roman"/>
          <w:noProof w:val="0"/>
          <w:sz w:val="24"/>
          <w:szCs w:val="24"/>
          <w:lang w:val="en-GB"/>
        </w:rPr>
        <w:t xml:space="preserve"> the demands </w:t>
      </w:r>
      <w:r w:rsidRPr="2E940488" w:rsidR="00B3946D">
        <w:rPr>
          <w:rFonts w:ascii="Times New Roman" w:hAnsi="Times New Roman" w:eastAsia="Times New Roman" w:cs="Times New Roman"/>
          <w:noProof w:val="0"/>
          <w:sz w:val="24"/>
          <w:szCs w:val="24"/>
          <w:lang w:val="en-GB"/>
        </w:rPr>
        <w:t>needed for</w:t>
      </w:r>
      <w:r w:rsidRPr="2E940488" w:rsidR="1FD7E608">
        <w:rPr>
          <w:rFonts w:ascii="Times New Roman" w:hAnsi="Times New Roman" w:eastAsia="Times New Roman" w:cs="Times New Roman"/>
          <w:noProof w:val="0"/>
          <w:sz w:val="24"/>
          <w:szCs w:val="24"/>
          <w:lang w:val="en-GB"/>
        </w:rPr>
        <w:t xml:space="preserve"> medical diagnostics</w:t>
      </w:r>
      <w:r w:rsidRPr="2E940488" w:rsidR="25108025">
        <w:rPr>
          <w:rFonts w:ascii="Times New Roman" w:hAnsi="Times New Roman" w:eastAsia="Times New Roman" w:cs="Times New Roman"/>
          <w:noProof w:val="0"/>
          <w:sz w:val="24"/>
          <w:szCs w:val="24"/>
          <w:lang w:val="en-GB"/>
        </w:rPr>
        <w:t xml:space="preserve"> and</w:t>
      </w:r>
      <w:r w:rsidRPr="2E940488" w:rsidR="1FD7E608">
        <w:rPr>
          <w:rFonts w:ascii="Times New Roman" w:hAnsi="Times New Roman" w:eastAsia="Times New Roman" w:cs="Times New Roman"/>
          <w:noProof w:val="0"/>
          <w:sz w:val="24"/>
          <w:szCs w:val="24"/>
          <w:lang w:val="en-GB"/>
        </w:rPr>
        <w:t xml:space="preserve"> especially in </w:t>
      </w:r>
      <w:r w:rsidRPr="2E940488" w:rsidR="1FD7E608">
        <w:rPr>
          <w:rFonts w:ascii="Times New Roman" w:hAnsi="Times New Roman" w:eastAsia="Times New Roman" w:cs="Times New Roman"/>
          <w:noProof w:val="0"/>
          <w:sz w:val="24"/>
          <w:szCs w:val="24"/>
          <w:lang w:val="en-GB"/>
        </w:rPr>
        <w:t>sports s</w:t>
      </w:r>
      <w:r w:rsidRPr="2E940488" w:rsidR="621E79E3">
        <w:rPr>
          <w:rFonts w:ascii="Times New Roman" w:hAnsi="Times New Roman" w:eastAsia="Times New Roman" w:cs="Times New Roman"/>
          <w:noProof w:val="0"/>
          <w:sz w:val="24"/>
          <w:szCs w:val="24"/>
          <w:lang w:val="en-GB"/>
        </w:rPr>
        <w:t>cience</w:t>
      </w:r>
      <w:r w:rsidRPr="2E940488" w:rsidR="6D6A8F28">
        <w:rPr>
          <w:rFonts w:ascii="Times New Roman" w:hAnsi="Times New Roman" w:eastAsia="Times New Roman" w:cs="Times New Roman"/>
          <w:noProof w:val="0"/>
          <w:sz w:val="24"/>
          <w:szCs w:val="24"/>
          <w:lang w:val="en-GB"/>
        </w:rPr>
        <w:t xml:space="preserve"> with the high stake scenarios</w:t>
      </w:r>
      <w:r w:rsidRPr="2E940488" w:rsidR="68258BCC">
        <w:rPr>
          <w:rFonts w:ascii="Times New Roman" w:hAnsi="Times New Roman" w:eastAsia="Times New Roman" w:cs="Times New Roman"/>
          <w:noProof w:val="0"/>
          <w:sz w:val="24"/>
          <w:szCs w:val="24"/>
          <w:lang w:val="en-GB"/>
        </w:rPr>
        <w:t xml:space="preserve">. </w:t>
      </w:r>
      <w:r w:rsidRPr="2E940488" w:rsidR="0F570F77">
        <w:rPr>
          <w:rFonts w:ascii="Times New Roman" w:hAnsi="Times New Roman" w:eastAsia="Times New Roman" w:cs="Times New Roman"/>
          <w:noProof w:val="0"/>
          <w:sz w:val="24"/>
          <w:szCs w:val="24"/>
          <w:lang w:val="en-GB"/>
        </w:rPr>
        <w:t xml:space="preserve">There are some things to consider when using AI models, with Patera et al., (2020) mentioning that ethical and legal implication such as data protection, </w:t>
      </w:r>
      <w:r w:rsidRPr="2E940488" w:rsidR="7BB857F3">
        <w:rPr>
          <w:rFonts w:ascii="Times New Roman" w:hAnsi="Times New Roman" w:eastAsia="Times New Roman" w:cs="Times New Roman"/>
          <w:noProof w:val="0"/>
          <w:sz w:val="24"/>
          <w:szCs w:val="24"/>
          <w:lang w:val="en-GB"/>
        </w:rPr>
        <w:t>maintaining</w:t>
      </w:r>
      <w:r w:rsidRPr="2E940488" w:rsidR="7BB857F3">
        <w:rPr>
          <w:rFonts w:ascii="Times New Roman" w:hAnsi="Times New Roman" w:eastAsia="Times New Roman" w:cs="Times New Roman"/>
          <w:noProof w:val="0"/>
          <w:sz w:val="24"/>
          <w:szCs w:val="24"/>
          <w:lang w:val="en-GB"/>
        </w:rPr>
        <w:t xml:space="preserve"> a transparency in the model and avoiding a bias must be considered when using AI technology. </w:t>
      </w:r>
      <w:r w:rsidRPr="2E940488" w:rsidR="1543A996">
        <w:rPr>
          <w:rFonts w:ascii="Times New Roman" w:hAnsi="Times New Roman" w:eastAsia="Times New Roman" w:cs="Times New Roman"/>
          <w:noProof w:val="0"/>
          <w:sz w:val="24"/>
          <w:szCs w:val="24"/>
          <w:lang w:val="en-GB"/>
        </w:rPr>
        <w:t>Another issue could be AI not being able to adapt to un</w:t>
      </w:r>
      <w:r w:rsidRPr="2E940488" w:rsidR="7E020CE1">
        <w:rPr>
          <w:rFonts w:ascii="Times New Roman" w:hAnsi="Times New Roman" w:eastAsia="Times New Roman" w:cs="Times New Roman"/>
          <w:noProof w:val="0"/>
          <w:sz w:val="24"/>
          <w:szCs w:val="24"/>
          <w:lang w:val="en-GB"/>
        </w:rPr>
        <w:t>common</w:t>
      </w:r>
      <w:r w:rsidRPr="2E940488" w:rsidR="1543A996">
        <w:rPr>
          <w:rFonts w:ascii="Times New Roman" w:hAnsi="Times New Roman" w:eastAsia="Times New Roman" w:cs="Times New Roman"/>
          <w:noProof w:val="0"/>
          <w:sz w:val="24"/>
          <w:szCs w:val="24"/>
          <w:lang w:val="en-GB"/>
        </w:rPr>
        <w:t xml:space="preserve"> injuries and </w:t>
      </w:r>
      <w:r w:rsidRPr="2E940488" w:rsidR="7A08D441">
        <w:rPr>
          <w:rFonts w:ascii="Times New Roman" w:hAnsi="Times New Roman" w:eastAsia="Times New Roman" w:cs="Times New Roman"/>
          <w:noProof w:val="0"/>
          <w:sz w:val="24"/>
          <w:szCs w:val="24"/>
          <w:lang w:val="en-GB"/>
        </w:rPr>
        <w:t xml:space="preserve">combining data from multi-modal imaging, making it difficult to be effective in certain sporting environments (Li et al., 2023). </w:t>
      </w:r>
      <w:r w:rsidRPr="2E940488" w:rsidR="3BEEF88A">
        <w:rPr>
          <w:rFonts w:ascii="Times New Roman" w:hAnsi="Times New Roman" w:eastAsia="Times New Roman" w:cs="Times New Roman"/>
          <w:b w:val="0"/>
          <w:bCs w:val="0"/>
          <w:noProof w:val="0"/>
          <w:sz w:val="24"/>
          <w:szCs w:val="24"/>
          <w:lang w:val="en-GB"/>
        </w:rPr>
        <w:t xml:space="preserve">Technology devices such as </w:t>
      </w:r>
      <w:r w:rsidRPr="2E940488" w:rsidR="3BEEF88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accelerometers, gyroscopes, and GPS can </w:t>
      </w:r>
      <w:r w:rsidRPr="2E940488" w:rsidR="2164917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used to </w:t>
      </w:r>
      <w:r w:rsidRPr="2E940488" w:rsidR="21649174">
        <w:rPr>
          <w:rFonts w:ascii="Times New Roman" w:hAnsi="Times New Roman" w:eastAsia="Times New Roman" w:cs="Times New Roman"/>
          <w:b w:val="0"/>
          <w:bCs w:val="0"/>
          <w:noProof w:val="0"/>
          <w:sz w:val="24"/>
          <w:szCs w:val="24"/>
          <w:lang w:val="en-GB"/>
        </w:rPr>
        <w:t xml:space="preserve">record movement and physiological patterns, </w:t>
      </w:r>
      <w:r w:rsidRPr="2E940488" w:rsidR="21649174">
        <w:rPr>
          <w:rFonts w:ascii="Times New Roman" w:hAnsi="Times New Roman" w:eastAsia="Times New Roman" w:cs="Times New Roman"/>
          <w:b w:val="0"/>
          <w:bCs w:val="0"/>
          <w:noProof w:val="0"/>
          <w:sz w:val="24"/>
          <w:szCs w:val="24"/>
          <w:lang w:val="en-GB"/>
        </w:rPr>
        <w:t>identifying</w:t>
      </w:r>
      <w:r w:rsidRPr="2E940488" w:rsidR="21649174">
        <w:rPr>
          <w:rFonts w:ascii="Times New Roman" w:hAnsi="Times New Roman" w:eastAsia="Times New Roman" w:cs="Times New Roman"/>
          <w:b w:val="0"/>
          <w:bCs w:val="0"/>
          <w:noProof w:val="0"/>
          <w:sz w:val="24"/>
          <w:szCs w:val="24"/>
          <w:lang w:val="en-GB"/>
        </w:rPr>
        <w:t xml:space="preserve"> any issues such as poor form, exhaustion or biomechanic stress which could lead to injuries (</w:t>
      </w:r>
      <w:r w:rsidRPr="2E940488" w:rsidR="7A9E6E4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Nirthika et al., 2022). </w:t>
      </w:r>
    </w:p>
    <w:p w:rsidR="2E940488" w:rsidP="2E940488" w:rsidRDefault="2E940488" w14:paraId="3BFE96F7" w14:textId="54ED0CF5">
      <w:pPr>
        <w:pStyle w:val="Normal"/>
        <w:spacing w:before="240" w:beforeAutospacing="off" w:after="240" w:afterAutospacing="off" w:line="360" w:lineRule="auto"/>
        <w:ind w:left="567" w:right="0" w:hanging="567"/>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pPr>
    </w:p>
    <w:p w:rsidR="61463DBD" w:rsidP="272DB4E1" w:rsidRDefault="61463DBD" w14:paraId="22542CA9" w14:textId="435F4AD2">
      <w:pPr>
        <w:pStyle w:val="Heading1"/>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pPr>
      <w:bookmarkStart w:name="_Toc1249869580" w:id="908916931"/>
      <w:r w:rsidRPr="272DB4E1" w:rsidR="1E7A3FC6">
        <w:rPr>
          <w:noProof w:val="0"/>
          <w:lang w:val="en-GB"/>
        </w:rPr>
        <w:t>2.6</w:t>
      </w:r>
      <w:r w:rsidRPr="272DB4E1" w:rsidR="5CB2FA9F">
        <w:rPr>
          <w:noProof w:val="0"/>
          <w:lang w:val="en-GB"/>
        </w:rPr>
        <w:t xml:space="preserve"> </w:t>
      </w:r>
      <w:r w:rsidRPr="272DB4E1" w:rsidR="1E7A3FC6">
        <w:rPr>
          <w:noProof w:val="0"/>
          <w:lang w:val="en-GB"/>
        </w:rPr>
        <w:t>Return to play</w:t>
      </w:r>
      <w:bookmarkEnd w:id="908916931"/>
    </w:p>
    <w:p w:rsidR="52AA4A74" w:rsidP="272DB4E1" w:rsidRDefault="52AA4A74" w14:paraId="06E7F8AD" w14:textId="4248EB76">
      <w:pPr>
        <w:pStyle w:val="Normal"/>
        <w:spacing w:before="240" w:beforeAutospacing="off" w:after="240" w:afterAutospacing="off" w:line="360" w:lineRule="auto"/>
        <w:ind w:left="0" w:right="0" w:hanging="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72DB4E1" w:rsidR="72D58541">
        <w:rPr>
          <w:rFonts w:ascii="Times New Roman" w:hAnsi="Times New Roman" w:eastAsia="Times New Roman" w:cs="Times New Roman"/>
          <w:noProof w:val="0"/>
          <w:sz w:val="24"/>
          <w:szCs w:val="24"/>
          <w:lang w:val="en-GB"/>
        </w:rPr>
        <w:t xml:space="preserve">The significance of evaluating an athlete’s psychological condition is important for the athlete </w:t>
      </w:r>
      <w:r w:rsidRPr="272DB4E1" w:rsidR="354C586A">
        <w:rPr>
          <w:rFonts w:ascii="Times New Roman" w:hAnsi="Times New Roman" w:eastAsia="Times New Roman" w:cs="Times New Roman"/>
          <w:noProof w:val="0"/>
          <w:sz w:val="24"/>
          <w:szCs w:val="24"/>
          <w:lang w:val="en-GB"/>
        </w:rPr>
        <w:t>t</w:t>
      </w:r>
      <w:r w:rsidRPr="272DB4E1" w:rsidR="72D58541">
        <w:rPr>
          <w:rFonts w:ascii="Times New Roman" w:hAnsi="Times New Roman" w:eastAsia="Times New Roman" w:cs="Times New Roman"/>
          <w:noProof w:val="0"/>
          <w:sz w:val="24"/>
          <w:szCs w:val="24"/>
          <w:lang w:val="en-GB"/>
        </w:rPr>
        <w:t>o</w:t>
      </w:r>
      <w:r w:rsidRPr="272DB4E1" w:rsidR="1E84E3F9">
        <w:rPr>
          <w:rFonts w:ascii="Times New Roman" w:hAnsi="Times New Roman" w:eastAsia="Times New Roman" w:cs="Times New Roman"/>
          <w:noProof w:val="0"/>
          <w:sz w:val="24"/>
          <w:szCs w:val="24"/>
          <w:lang w:val="en-GB"/>
        </w:rPr>
        <w:t xml:space="preserve"> </w:t>
      </w:r>
      <w:r w:rsidRPr="272DB4E1" w:rsidR="72D58541">
        <w:rPr>
          <w:rFonts w:ascii="Times New Roman" w:hAnsi="Times New Roman" w:eastAsia="Times New Roman" w:cs="Times New Roman"/>
          <w:noProof w:val="0"/>
          <w:sz w:val="24"/>
          <w:szCs w:val="24"/>
          <w:lang w:val="en-GB"/>
        </w:rPr>
        <w:t>return to competitive sport following recovery (</w:t>
      </w:r>
      <w:r w:rsidRPr="272DB4E1" w:rsidR="76E4CD53">
        <w:rPr>
          <w:rFonts w:ascii="Times New Roman" w:hAnsi="Times New Roman" w:eastAsia="Times New Roman" w:cs="Times New Roman"/>
          <w:noProof w:val="0"/>
          <w:sz w:val="24"/>
          <w:szCs w:val="24"/>
          <w:lang w:val="en-GB"/>
        </w:rPr>
        <w:t xml:space="preserve">Lentz et al., 2018). Paterno et al., (2018) </w:t>
      </w:r>
      <w:r w:rsidRPr="272DB4E1" w:rsidR="0516D820">
        <w:rPr>
          <w:rFonts w:ascii="Times New Roman" w:hAnsi="Times New Roman" w:eastAsia="Times New Roman" w:cs="Times New Roman"/>
          <w:noProof w:val="0"/>
          <w:sz w:val="24"/>
          <w:szCs w:val="24"/>
          <w:lang w:val="en-GB"/>
        </w:rPr>
        <w:t xml:space="preserve">  </w:t>
      </w:r>
      <w:r w:rsidRPr="272DB4E1" w:rsidR="76E4CD53">
        <w:rPr>
          <w:rFonts w:ascii="Times New Roman" w:hAnsi="Times New Roman" w:eastAsia="Times New Roman" w:cs="Times New Roman"/>
          <w:noProof w:val="0"/>
          <w:sz w:val="24"/>
          <w:szCs w:val="24"/>
          <w:lang w:val="en-GB"/>
        </w:rPr>
        <w:t>states</w:t>
      </w:r>
      <w:r w:rsidRPr="272DB4E1" w:rsidR="4A7B9F09">
        <w:rPr>
          <w:rFonts w:ascii="Times New Roman" w:hAnsi="Times New Roman" w:eastAsia="Times New Roman" w:cs="Times New Roman"/>
          <w:noProof w:val="0"/>
          <w:sz w:val="24"/>
          <w:szCs w:val="24"/>
          <w:lang w:val="en-GB"/>
        </w:rPr>
        <w:t xml:space="preserve"> </w:t>
      </w:r>
      <w:r w:rsidRPr="272DB4E1" w:rsidR="76E4CD53">
        <w:rPr>
          <w:rFonts w:ascii="Times New Roman" w:hAnsi="Times New Roman" w:eastAsia="Times New Roman" w:cs="Times New Roman"/>
          <w:noProof w:val="0"/>
          <w:sz w:val="24"/>
          <w:szCs w:val="24"/>
          <w:lang w:val="en-GB"/>
        </w:rPr>
        <w:t>t</w:t>
      </w:r>
      <w:r w:rsidRPr="272DB4E1" w:rsidR="76E4CD53">
        <w:rPr>
          <w:rFonts w:ascii="Times New Roman" w:hAnsi="Times New Roman" w:eastAsia="Times New Roman" w:cs="Times New Roman"/>
          <w:noProof w:val="0"/>
          <w:sz w:val="24"/>
          <w:szCs w:val="24"/>
          <w:lang w:val="en-GB"/>
        </w:rPr>
        <w:t xml:space="preserve">hat athletes who have </w:t>
      </w:r>
      <w:r w:rsidRPr="272DB4E1" w:rsidR="3E35AC20">
        <w:rPr>
          <w:rFonts w:ascii="Times New Roman" w:hAnsi="Times New Roman" w:eastAsia="Times New Roman" w:cs="Times New Roman"/>
          <w:noProof w:val="0"/>
          <w:sz w:val="24"/>
          <w:szCs w:val="24"/>
          <w:lang w:val="en-GB"/>
        </w:rPr>
        <w:t>an elevated level</w:t>
      </w:r>
      <w:r w:rsidRPr="272DB4E1" w:rsidR="76E4CD53">
        <w:rPr>
          <w:rFonts w:ascii="Times New Roman" w:hAnsi="Times New Roman" w:eastAsia="Times New Roman" w:cs="Times New Roman"/>
          <w:noProof w:val="0"/>
          <w:sz w:val="24"/>
          <w:szCs w:val="24"/>
          <w:lang w:val="en-GB"/>
        </w:rPr>
        <w:t xml:space="preserve"> of fear </w:t>
      </w:r>
      <w:r w:rsidRPr="272DB4E1" w:rsidR="62012E56">
        <w:rPr>
          <w:rFonts w:ascii="Times New Roman" w:hAnsi="Times New Roman" w:eastAsia="Times New Roman" w:cs="Times New Roman"/>
          <w:noProof w:val="0"/>
          <w:sz w:val="24"/>
          <w:szCs w:val="24"/>
          <w:lang w:val="en-GB"/>
        </w:rPr>
        <w:t xml:space="preserve">during their return to sport </w:t>
      </w:r>
      <w:r w:rsidRPr="272DB4E1" w:rsidR="728C8C63">
        <w:rPr>
          <w:rFonts w:ascii="Times New Roman" w:hAnsi="Times New Roman" w:eastAsia="Times New Roman" w:cs="Times New Roman"/>
          <w:noProof w:val="0"/>
          <w:sz w:val="24"/>
          <w:szCs w:val="24"/>
          <w:lang w:val="en-GB"/>
        </w:rPr>
        <w:t xml:space="preserve">protocols due to </w:t>
      </w:r>
      <w:r w:rsidRPr="272DB4E1" w:rsidR="728C8C63">
        <w:rPr>
          <w:rFonts w:ascii="Times New Roman" w:hAnsi="Times New Roman" w:eastAsia="Times New Roman" w:cs="Times New Roman"/>
          <w:noProof w:val="0"/>
          <w:sz w:val="24"/>
          <w:szCs w:val="24"/>
          <w:lang w:val="en-GB"/>
        </w:rPr>
        <w:t>an</w:t>
      </w:r>
      <w:r w:rsidRPr="272DB4E1" w:rsidR="728C8C63">
        <w:rPr>
          <w:rFonts w:ascii="Times New Roman" w:hAnsi="Times New Roman" w:eastAsia="Times New Roman" w:cs="Times New Roman"/>
          <w:noProof w:val="0"/>
          <w:sz w:val="24"/>
          <w:szCs w:val="24"/>
          <w:lang w:val="en-GB"/>
        </w:rPr>
        <w:t xml:space="preserve"> increase in biomechanical asymmetries, which lead to an increased risk of suffering further injuries within 2 years of returning to sport. </w:t>
      </w:r>
      <w:r w:rsidRPr="272DB4E1" w:rsidR="7CB15E9A">
        <w:rPr>
          <w:rFonts w:ascii="Times New Roman" w:hAnsi="Times New Roman" w:eastAsia="Times New Roman" w:cs="Times New Roman"/>
          <w:noProof w:val="0"/>
          <w:sz w:val="24"/>
          <w:szCs w:val="24"/>
          <w:lang w:val="en-GB"/>
        </w:rPr>
        <w:t xml:space="preserve">A study from </w:t>
      </w:r>
      <w:r w:rsidRPr="272DB4E1" w:rsidR="7CB15E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McPherson </w:t>
      </w:r>
      <w:r w:rsidRPr="272DB4E1" w:rsidR="1C8C32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et al., </w:t>
      </w:r>
      <w:r w:rsidRPr="272DB4E1" w:rsidR="7CB15E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(2019) on 329 athletes</w:t>
      </w:r>
      <w:r w:rsidRPr="272DB4E1" w:rsidR="0F9AD6A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based on returning from sport after anterior cruciate injury</w:t>
      </w:r>
      <w:r w:rsidRPr="272DB4E1" w:rsidR="7CB15E9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showed that 52 people </w:t>
      </w:r>
      <w:r w:rsidRPr="272DB4E1" w:rsidR="0BBCD72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sustained a second injury, with the 52 people having a lower </w:t>
      </w:r>
      <w:r w:rsidRPr="272DB4E1" w:rsidR="43ACBDE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psychological</w:t>
      </w:r>
      <w:r w:rsidRPr="272DB4E1" w:rsidR="0BBCD72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readiness compared to the ones who survived. </w:t>
      </w:r>
      <w:r w:rsidRPr="272DB4E1" w:rsidR="1E71B5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Fear of reinjury is a </w:t>
      </w:r>
      <w:bookmarkStart w:name="_Int_SKbgAPwM" w:id="2029447884"/>
      <w:r w:rsidRPr="272DB4E1" w:rsidR="1E71B5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comm</w:t>
      </w:r>
      <w:r w:rsidRPr="272DB4E1" w:rsidR="1E71B5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on reason athletes</w:t>
      </w:r>
      <w:bookmarkEnd w:id="2029447884"/>
      <w:r w:rsidRPr="272DB4E1" w:rsidR="1E71B5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72DB4E1" w:rsidR="238088B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do not</w:t>
      </w:r>
      <w:r w:rsidRPr="272DB4E1" w:rsidR="1E71B5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ret</w:t>
      </w:r>
      <w:r w:rsidRPr="272DB4E1" w:rsidR="1E71B5F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urn to sport after suffering an anterior cruciate injury (Kvist et al., </w:t>
      </w:r>
      <w:r w:rsidRPr="272DB4E1" w:rsidR="175C7A1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2005). </w:t>
      </w:r>
      <w:r w:rsidRPr="272DB4E1" w:rsidR="4F422AC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Ardern et al., (2014) states that athletes who have a strong </w:t>
      </w:r>
      <w:r w:rsidRPr="272DB4E1" w:rsidR="3AD9D19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psychological</w:t>
      </w:r>
      <w:r w:rsidRPr="272DB4E1" w:rsidR="7442AF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readiness both before and </w:t>
      </w:r>
      <w:r w:rsidRPr="272DB4E1" w:rsidR="2E33103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during</w:t>
      </w:r>
      <w:r w:rsidRPr="272DB4E1" w:rsidR="051BD75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the </w:t>
      </w:r>
      <w:r w:rsidRPr="272DB4E1" w:rsidR="051BD75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earl</w:t>
      </w:r>
      <w:r w:rsidRPr="272DB4E1" w:rsidR="051BD75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y stages</w:t>
      </w:r>
      <w:r w:rsidRPr="272DB4E1" w:rsidR="051BD75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of </w:t>
      </w:r>
      <w:r w:rsidRPr="272DB4E1" w:rsidR="051BD75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rehabilitation</w:t>
      </w:r>
      <w:r w:rsidRPr="272DB4E1" w:rsidR="7442AFA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have a higher chance of returning to sport </w:t>
      </w:r>
      <w:r w:rsidRPr="272DB4E1" w:rsidR="49873D3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after injury.</w:t>
      </w:r>
      <w:r w:rsidRPr="272DB4E1" w:rsidR="078892B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A study shows that 35% do not return to compet</w:t>
      </w:r>
      <w:r w:rsidRPr="272DB4E1" w:rsidR="02C77B7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itive</w:t>
      </w:r>
      <w:r w:rsidRPr="272DB4E1" w:rsidR="078892B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sport post injury, with 20% not returning to any physical activity (Walden et al., 2016). </w:t>
      </w:r>
      <w:r w:rsidRPr="272DB4E1" w:rsidR="5D97CB9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Drummond et al., (2021) states that testing such as physical assessments will significantly reduce the risk of reinjury compared to people w</w:t>
      </w:r>
      <w:r w:rsidRPr="272DB4E1" w:rsidR="3C2F6D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ho </w:t>
      </w:r>
      <w:r w:rsidRPr="272DB4E1" w:rsidR="5AD9528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do not</w:t>
      </w:r>
      <w:r w:rsidRPr="272DB4E1" w:rsidR="3C2F6D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tes</w:t>
      </w:r>
      <w:r w:rsidRPr="272DB4E1" w:rsidR="3C2F6D7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t before returning to physical activity. </w:t>
      </w:r>
    </w:p>
    <w:p w:rsidR="331B0375" w:rsidP="2E940488" w:rsidRDefault="331B0375" w14:paraId="0B354FA7" w14:textId="03473A85">
      <w:pPr>
        <w:pStyle w:val="Normal"/>
        <w:spacing w:before="240" w:beforeAutospacing="off" w:after="240" w:afterAutospacing="off" w:line="360" w:lineRule="auto"/>
        <w:ind w:left="0" w:right="0" w:hanging="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r w:rsidRPr="2E940488" w:rsidR="331B037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Positive </w:t>
      </w:r>
      <w:r w:rsidRPr="2E940488" w:rsidR="46CC8ED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psychological</w:t>
      </w:r>
      <w:r w:rsidRPr="2E940488" w:rsidR="485B9A8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reactions such as self-confidence, motivation and lack of fear are all linked to having a more successful return to competitive sport after injury </w:t>
      </w:r>
      <w:r w:rsidRPr="2E940488" w:rsidR="2D02F2E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(Ardern et al., 2013). </w:t>
      </w:r>
      <w:r w:rsidRPr="2E940488" w:rsidR="48F203D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For Shoulder Injuries, it is common to use to a SI-RSI scale </w:t>
      </w:r>
      <w:r w:rsidRPr="2E940488" w:rsidR="1D90F064">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t>
      </w:r>
      <w:r w:rsidRPr="2E940488" w:rsidR="48F203D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The Shoulder Instability Return to Sport after Injury</w:t>
      </w:r>
      <w:r w:rsidRPr="2E940488" w:rsidR="591731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which allows the athlete to be </w:t>
      </w:r>
      <w:r w:rsidRPr="2E940488" w:rsidR="58242813">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psychologically</w:t>
      </w:r>
      <w:r w:rsidRPr="2E940488" w:rsidR="591731D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prepared to return the sport by testing </w:t>
      </w:r>
      <w:r w:rsidRPr="2E940488" w:rsidR="0E1D4AA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for features such as </w:t>
      </w:r>
      <w:r w:rsidRPr="2E940488" w:rsidR="0E1D4AA5">
        <w:rPr>
          <w:rFonts w:ascii="Times New Roman" w:hAnsi="Times New Roman" w:eastAsia="Times New Roman" w:cs="Times New Roman"/>
          <w:noProof w:val="0"/>
          <w:sz w:val="24"/>
          <w:szCs w:val="24"/>
          <w:lang w:val="en-GB"/>
        </w:rPr>
        <w:t>fear of reinjury, emotional considerations, risk perception, and self-assurance</w:t>
      </w:r>
      <w:r w:rsidRPr="2E940488" w:rsidR="621621D3">
        <w:rPr>
          <w:rFonts w:ascii="Times New Roman" w:hAnsi="Times New Roman" w:eastAsia="Times New Roman" w:cs="Times New Roman"/>
          <w:noProof w:val="0"/>
          <w:sz w:val="24"/>
          <w:szCs w:val="24"/>
          <w:lang w:val="en-GB"/>
        </w:rPr>
        <w:t xml:space="preserve"> (</w:t>
      </w:r>
      <w:r w:rsidRPr="2E940488" w:rsidR="621621D3">
        <w:rPr>
          <w:rFonts w:ascii="Times New Roman" w:hAnsi="Times New Roman" w:eastAsia="Times New Roman" w:cs="Times New Roman"/>
          <w:noProof w:val="0"/>
          <w:sz w:val="24"/>
          <w:szCs w:val="24"/>
          <w:lang w:val="en-GB"/>
        </w:rPr>
        <w:t>Gero</w:t>
      </w:r>
      <w:r w:rsidRPr="2E940488" w:rsidR="621621D3">
        <w:rPr>
          <w:rFonts w:ascii="Times New Roman" w:hAnsi="Times New Roman" w:eastAsia="Times New Roman" w:cs="Times New Roman"/>
          <w:noProof w:val="0"/>
          <w:sz w:val="24"/>
          <w:szCs w:val="24"/>
          <w:lang w:val="en-GB"/>
        </w:rPr>
        <w:t>metta</w:t>
      </w:r>
      <w:r w:rsidRPr="2E940488" w:rsidR="621621D3">
        <w:rPr>
          <w:rFonts w:ascii="Times New Roman" w:hAnsi="Times New Roman" w:eastAsia="Times New Roman" w:cs="Times New Roman"/>
          <w:noProof w:val="0"/>
          <w:sz w:val="24"/>
          <w:szCs w:val="24"/>
          <w:lang w:val="en-GB"/>
        </w:rPr>
        <w:t xml:space="preserve"> et </w:t>
      </w:r>
      <w:r w:rsidRPr="2E940488" w:rsidR="621621D3">
        <w:rPr>
          <w:rFonts w:ascii="Times New Roman" w:hAnsi="Times New Roman" w:eastAsia="Times New Roman" w:cs="Times New Roman"/>
          <w:noProof w:val="0"/>
          <w:sz w:val="24"/>
          <w:szCs w:val="24"/>
          <w:lang w:val="en-GB"/>
        </w:rPr>
        <w:t xml:space="preserve">al., 2018). </w:t>
      </w:r>
      <w:r w:rsidRPr="2E940488" w:rsidR="7A976A4F">
        <w:rPr>
          <w:rFonts w:ascii="Times New Roman" w:hAnsi="Times New Roman" w:eastAsia="Times New Roman" w:cs="Times New Roman"/>
          <w:noProof w:val="0"/>
          <w:sz w:val="24"/>
          <w:szCs w:val="24"/>
          <w:lang w:val="en-GB"/>
        </w:rPr>
        <w:t xml:space="preserve">Having a </w:t>
      </w:r>
      <w:r w:rsidRPr="2E940488" w:rsidR="16B7895F">
        <w:rPr>
          <w:rFonts w:ascii="Times New Roman" w:hAnsi="Times New Roman" w:eastAsia="Times New Roman" w:cs="Times New Roman"/>
          <w:noProof w:val="0"/>
          <w:sz w:val="24"/>
          <w:szCs w:val="24"/>
          <w:lang w:val="en-GB"/>
        </w:rPr>
        <w:t>rehabilitation</w:t>
      </w:r>
      <w:r w:rsidRPr="2E940488" w:rsidR="7A976A4F">
        <w:rPr>
          <w:rFonts w:ascii="Times New Roman" w:hAnsi="Times New Roman" w:eastAsia="Times New Roman" w:cs="Times New Roman"/>
          <w:noProof w:val="0"/>
          <w:sz w:val="24"/>
          <w:szCs w:val="24"/>
          <w:lang w:val="en-GB"/>
        </w:rPr>
        <w:t xml:space="preserve"> profile </w:t>
      </w:r>
      <w:r w:rsidRPr="2E940488" w:rsidR="048D9995">
        <w:rPr>
          <w:rFonts w:ascii="Times New Roman" w:hAnsi="Times New Roman" w:eastAsia="Times New Roman" w:cs="Times New Roman"/>
          <w:noProof w:val="0"/>
          <w:sz w:val="24"/>
          <w:szCs w:val="24"/>
          <w:lang w:val="en-GB"/>
        </w:rPr>
        <w:t xml:space="preserve">shows the </w:t>
      </w:r>
      <w:r w:rsidRPr="2E940488" w:rsidR="048D999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physical and psychological components in a graphic representation, which can then </w:t>
      </w:r>
      <w:r w:rsidRPr="2E940488" w:rsidR="51503B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allow goal setting and track progress during all stages of the recovery process (</w:t>
      </w:r>
      <w:r w:rsidRPr="2E940488" w:rsidR="51503B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Kamp</w:t>
      </w:r>
      <w:r w:rsidRPr="2E940488" w:rsidR="51503B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hoff</w:t>
      </w:r>
      <w:r w:rsidRPr="2E940488" w:rsidR="51503B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et </w:t>
      </w:r>
      <w:r w:rsidRPr="2E940488" w:rsidR="51503B5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al., 2013). </w:t>
      </w:r>
    </w:p>
    <w:p w:rsidR="2E940488" w:rsidP="2E940488" w:rsidRDefault="2E940488" w14:paraId="0B775332" w14:textId="7D97E683">
      <w:pPr>
        <w:pStyle w:val="Normal"/>
        <w:spacing w:before="240" w:beforeAutospacing="off" w:after="240" w:afterAutospacing="off" w:line="360" w:lineRule="auto"/>
        <w:ind w:left="0" w:right="0" w:hanging="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2E940488" w:rsidP="2E940488" w:rsidRDefault="2E940488" w14:paraId="5E84C905" w14:textId="453BAE0A">
      <w:pPr>
        <w:pStyle w:val="Normal"/>
        <w:spacing w:before="240" w:beforeAutospacing="off" w:after="240" w:afterAutospacing="off" w:line="360" w:lineRule="auto"/>
        <w:ind w:left="0" w:right="0" w:hanging="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2E940488" w:rsidP="2E940488" w:rsidRDefault="2E940488" w14:paraId="44EBAFAA" w14:textId="5BDFA028">
      <w:pPr>
        <w:pStyle w:val="Normal"/>
        <w:spacing w:before="240" w:beforeAutospacing="off" w:after="240" w:afterAutospacing="off" w:line="360" w:lineRule="auto"/>
        <w:ind w:left="0" w:right="0" w:hanging="0"/>
        <w:jc w:val="both"/>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7092B701" w:rsidP="272DB4E1" w:rsidRDefault="7092B701" w14:paraId="523718D2" w14:textId="005E5021">
      <w:pPr>
        <w:pStyle w:val="Heading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pPr>
      <w:bookmarkStart w:name="_Toc1227818603" w:id="407220175"/>
      <w:r w:rsidRPr="272DB4E1" w:rsidR="168FCC4F">
        <w:rPr>
          <w:noProof w:val="0"/>
          <w:lang w:val="en-GB"/>
        </w:rPr>
        <w:t>2.7 Website design</w:t>
      </w:r>
      <w:bookmarkEnd w:id="407220175"/>
    </w:p>
    <w:p w:rsidR="167BCB97" w:rsidP="2E940488" w:rsidRDefault="167BCB97" w14:paraId="52B73BEF" w14:textId="715604C3">
      <w:pPr>
        <w:pStyle w:val="Normal"/>
        <w:spacing w:before="240" w:beforeAutospacing="off" w:after="240" w:afterAutospacing="off" w:line="360" w:lineRule="auto"/>
        <w:ind w:left="0" w:right="0" w:hanging="0"/>
        <w:jc w:val="both"/>
        <w:rPr>
          <w:rFonts w:ascii="Times New Roman" w:hAnsi="Times New Roman" w:eastAsia="Times New Roman" w:cs="Times New Roman"/>
          <w:noProof w:val="0"/>
          <w:sz w:val="24"/>
          <w:szCs w:val="24"/>
          <w:lang w:val="en-GB"/>
        </w:rPr>
      </w:pPr>
      <w:r w:rsidRPr="272DB4E1" w:rsidR="202D001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When looking at creating a successful website, Rose et al., (2011) states that the </w:t>
      </w:r>
      <w:r w:rsidRPr="272DB4E1" w:rsidR="673DFD88">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website</w:t>
      </w:r>
      <w:r w:rsidRPr="272DB4E1" w:rsidR="202D001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272DB4E1" w:rsidR="4865701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must </w:t>
      </w:r>
      <w:r w:rsidRPr="272DB4E1" w:rsidR="4865701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identify</w:t>
      </w:r>
      <w:r w:rsidRPr="272DB4E1" w:rsidR="4865701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the elements or states that make up an experience’ to be </w:t>
      </w:r>
      <w:r w:rsidRPr="272DB4E1" w:rsidR="24E5439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an informative website</w:t>
      </w:r>
      <w:r w:rsidRPr="272DB4E1" w:rsidR="4865701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model for customer service. </w:t>
      </w:r>
      <w:r w:rsidRPr="272DB4E1" w:rsidR="572E8A0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Visual design is important for both users and designers, with it having </w:t>
      </w:r>
      <w:r w:rsidRPr="272DB4E1" w:rsidR="6AE671F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an</w:t>
      </w:r>
      <w:r w:rsidRPr="272DB4E1" w:rsidR="572E8A0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impact on the way users’ attitudes and behav</w:t>
      </w:r>
      <w:r w:rsidRPr="272DB4E1" w:rsidR="51B0E72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iours towards the website</w:t>
      </w:r>
      <w:r w:rsidRPr="272DB4E1" w:rsidR="779F59B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(Martin et al., 2015). </w:t>
      </w:r>
      <w:r w:rsidRPr="272DB4E1" w:rsidR="779F59B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Pengerate</w:t>
      </w:r>
      <w:r w:rsidRPr="272DB4E1" w:rsidR="779F59B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et al., (2019) suggests that </w:t>
      </w:r>
      <w:r w:rsidRPr="272DB4E1" w:rsidR="0CBA653D">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users’ thoughts of the website will be influenced by the visual display of the website, on the other hand</w:t>
      </w:r>
      <w:r w:rsidRPr="272DB4E1" w:rsidR="1C67D027">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o</w:t>
      </w:r>
      <w:r w:rsidRPr="272DB4E1" w:rsidR="1C67D027">
        <w:rPr>
          <w:rFonts w:ascii="Times New Roman" w:hAnsi="Times New Roman" w:eastAsia="Times New Roman" w:cs="Times New Roman"/>
          <w:noProof w:val="0"/>
          <w:sz w:val="24"/>
          <w:szCs w:val="24"/>
          <w:lang w:val="en-GB"/>
        </w:rPr>
        <w:t>thers found that visual design indirectly influences how they act instead of directly (</w:t>
      </w:r>
      <w:r w:rsidRPr="272DB4E1" w:rsidR="1C67D027">
        <w:rPr>
          <w:rFonts w:ascii="Times New Roman" w:hAnsi="Times New Roman" w:eastAsia="Times New Roman" w:cs="Times New Roman"/>
          <w:noProof w:val="0"/>
          <w:sz w:val="24"/>
          <w:szCs w:val="24"/>
          <w:lang w:val="en-GB"/>
        </w:rPr>
        <w:t>Chopdar</w:t>
      </w:r>
      <w:r w:rsidRPr="272DB4E1" w:rsidR="1C67D027">
        <w:rPr>
          <w:rFonts w:ascii="Times New Roman" w:hAnsi="Times New Roman" w:eastAsia="Times New Roman" w:cs="Times New Roman"/>
          <w:noProof w:val="0"/>
          <w:sz w:val="24"/>
          <w:szCs w:val="24"/>
          <w:lang w:val="en-GB"/>
        </w:rPr>
        <w:t xml:space="preserve"> and Balakrishnan, 2020).</w:t>
      </w:r>
      <w:r w:rsidRPr="272DB4E1" w:rsidR="44350C4F">
        <w:rPr>
          <w:rFonts w:ascii="Times New Roman" w:hAnsi="Times New Roman" w:eastAsia="Times New Roman" w:cs="Times New Roman"/>
          <w:noProof w:val="0"/>
          <w:sz w:val="24"/>
          <w:szCs w:val="24"/>
          <w:lang w:val="en-GB"/>
        </w:rPr>
        <w:t xml:space="preserve"> Cheng et al., (2019) suggests that websites with colour will attention from users</w:t>
      </w:r>
      <w:r w:rsidRPr="272DB4E1" w:rsidR="4DAC5211">
        <w:rPr>
          <w:rFonts w:ascii="Times New Roman" w:hAnsi="Times New Roman" w:eastAsia="Times New Roman" w:cs="Times New Roman"/>
          <w:noProof w:val="0"/>
          <w:sz w:val="24"/>
          <w:szCs w:val="24"/>
          <w:lang w:val="en-GB"/>
        </w:rPr>
        <w:t>’</w:t>
      </w:r>
      <w:r w:rsidRPr="272DB4E1" w:rsidR="44350C4F">
        <w:rPr>
          <w:rFonts w:ascii="Times New Roman" w:hAnsi="Times New Roman" w:eastAsia="Times New Roman" w:cs="Times New Roman"/>
          <w:noProof w:val="0"/>
          <w:sz w:val="24"/>
          <w:szCs w:val="24"/>
          <w:lang w:val="en-GB"/>
        </w:rPr>
        <w:t xml:space="preserve"> and having </w:t>
      </w:r>
      <w:r w:rsidRPr="272DB4E1" w:rsidR="44350C4F">
        <w:rPr>
          <w:rFonts w:ascii="Times New Roman" w:hAnsi="Times New Roman" w:eastAsia="Times New Roman" w:cs="Times New Roman"/>
          <w:noProof w:val="0"/>
          <w:sz w:val="24"/>
          <w:szCs w:val="24"/>
          <w:lang w:val="en-GB"/>
        </w:rPr>
        <w:t>a huge impact</w:t>
      </w:r>
      <w:r w:rsidRPr="272DB4E1" w:rsidR="44350C4F">
        <w:rPr>
          <w:rFonts w:ascii="Times New Roman" w:hAnsi="Times New Roman" w:eastAsia="Times New Roman" w:cs="Times New Roman"/>
          <w:noProof w:val="0"/>
          <w:sz w:val="24"/>
          <w:szCs w:val="24"/>
          <w:lang w:val="en-GB"/>
        </w:rPr>
        <w:t xml:space="preserve"> on users’</w:t>
      </w:r>
      <w:r w:rsidRPr="272DB4E1" w:rsidR="4A798F94">
        <w:rPr>
          <w:rFonts w:ascii="Times New Roman" w:hAnsi="Times New Roman" w:eastAsia="Times New Roman" w:cs="Times New Roman"/>
          <w:noProof w:val="0"/>
          <w:sz w:val="24"/>
          <w:szCs w:val="24"/>
          <w:lang w:val="en-GB"/>
        </w:rPr>
        <w:t xml:space="preserve"> first impressions. Colourful website will gain more attention than a website that is black and white due to it being more stylish and </w:t>
      </w:r>
      <w:r w:rsidRPr="272DB4E1" w:rsidR="36A35461">
        <w:rPr>
          <w:rFonts w:ascii="Times New Roman" w:hAnsi="Times New Roman" w:eastAsia="Times New Roman" w:cs="Times New Roman"/>
          <w:noProof w:val="0"/>
          <w:sz w:val="24"/>
          <w:szCs w:val="24"/>
          <w:lang w:val="en-GB"/>
        </w:rPr>
        <w:t>exciting</w:t>
      </w:r>
      <w:r w:rsidRPr="272DB4E1" w:rsidR="4A798F94">
        <w:rPr>
          <w:rFonts w:ascii="Times New Roman" w:hAnsi="Times New Roman" w:eastAsia="Times New Roman" w:cs="Times New Roman"/>
          <w:noProof w:val="0"/>
          <w:sz w:val="24"/>
          <w:szCs w:val="24"/>
          <w:lang w:val="en-GB"/>
        </w:rPr>
        <w:t xml:space="preserve"> for the user (</w:t>
      </w:r>
      <w:r w:rsidRPr="272DB4E1" w:rsidR="4A798F94">
        <w:rPr>
          <w:rFonts w:ascii="Times New Roman" w:hAnsi="Times New Roman" w:eastAsia="Times New Roman" w:cs="Times New Roman"/>
          <w:noProof w:val="0"/>
          <w:sz w:val="24"/>
          <w:szCs w:val="24"/>
          <w:lang w:val="en-GB"/>
        </w:rPr>
        <w:t>Kand</w:t>
      </w:r>
      <w:r w:rsidRPr="272DB4E1" w:rsidR="0B83629F">
        <w:rPr>
          <w:rFonts w:ascii="Times New Roman" w:hAnsi="Times New Roman" w:eastAsia="Times New Roman" w:cs="Times New Roman"/>
          <w:noProof w:val="0"/>
          <w:sz w:val="24"/>
          <w:szCs w:val="24"/>
          <w:lang w:val="en-GB"/>
        </w:rPr>
        <w:t>ambi</w:t>
      </w:r>
      <w:r w:rsidRPr="272DB4E1" w:rsidR="0B83629F">
        <w:rPr>
          <w:rFonts w:ascii="Times New Roman" w:hAnsi="Times New Roman" w:eastAsia="Times New Roman" w:cs="Times New Roman"/>
          <w:noProof w:val="0"/>
          <w:sz w:val="24"/>
          <w:szCs w:val="24"/>
          <w:lang w:val="en-GB"/>
        </w:rPr>
        <w:t>, 2022).</w:t>
      </w:r>
      <w:r w:rsidRPr="272DB4E1" w:rsidR="366E6C75">
        <w:rPr>
          <w:rFonts w:ascii="Times New Roman" w:hAnsi="Times New Roman" w:eastAsia="Times New Roman" w:cs="Times New Roman"/>
          <w:noProof w:val="0"/>
          <w:sz w:val="24"/>
          <w:szCs w:val="24"/>
          <w:lang w:val="en-GB"/>
        </w:rPr>
        <w:t xml:space="preserve"> </w:t>
      </w:r>
    </w:p>
    <w:p w:rsidR="167BCB97" w:rsidP="2E940488" w:rsidRDefault="167BCB97" w14:paraId="44828930" w14:textId="26C162BE">
      <w:pPr>
        <w:pStyle w:val="Normal"/>
        <w:spacing w:before="240" w:beforeAutospacing="off" w:after="240" w:afterAutospacing="off" w:line="360" w:lineRule="auto"/>
        <w:ind w:left="0" w:right="0" w:hanging="0"/>
        <w:jc w:val="both"/>
        <w:rPr>
          <w:rFonts w:ascii="Times New Roman" w:hAnsi="Times New Roman" w:eastAsia="Times New Roman" w:cs="Times New Roman"/>
          <w:noProof w:val="0"/>
          <w:sz w:val="24"/>
          <w:szCs w:val="24"/>
          <w:lang w:val="en-GB"/>
        </w:rPr>
      </w:pPr>
      <w:r w:rsidRPr="272DB4E1" w:rsidR="366E6C75">
        <w:rPr>
          <w:rFonts w:ascii="Times New Roman" w:hAnsi="Times New Roman" w:eastAsia="Times New Roman" w:cs="Times New Roman"/>
          <w:noProof w:val="0"/>
          <w:sz w:val="24"/>
          <w:szCs w:val="24"/>
          <w:lang w:val="en-GB"/>
        </w:rPr>
        <w:t xml:space="preserve">Based on research from Yan et al., (2023), users prefer a more rounded shape button compared to sharper shapes, with it being </w:t>
      </w:r>
      <w:r w:rsidRPr="272DB4E1" w:rsidR="4CCAE693">
        <w:rPr>
          <w:rFonts w:ascii="Times New Roman" w:hAnsi="Times New Roman" w:eastAsia="Times New Roman" w:cs="Times New Roman"/>
          <w:noProof w:val="0"/>
          <w:sz w:val="24"/>
          <w:szCs w:val="24"/>
          <w:lang w:val="en-GB"/>
        </w:rPr>
        <w:t xml:space="preserve">a more attractive and playful design. The shape of the button can also be linked to having </w:t>
      </w:r>
      <w:r w:rsidRPr="272DB4E1" w:rsidR="5C26E0E8">
        <w:rPr>
          <w:rFonts w:ascii="Times New Roman" w:hAnsi="Times New Roman" w:eastAsia="Times New Roman" w:cs="Times New Roman"/>
          <w:noProof w:val="0"/>
          <w:sz w:val="24"/>
          <w:szCs w:val="24"/>
          <w:lang w:val="en-GB"/>
        </w:rPr>
        <w:t>an</w:t>
      </w:r>
      <w:r w:rsidRPr="272DB4E1" w:rsidR="4CCAE693">
        <w:rPr>
          <w:rFonts w:ascii="Times New Roman" w:hAnsi="Times New Roman" w:eastAsia="Times New Roman" w:cs="Times New Roman"/>
          <w:noProof w:val="0"/>
          <w:sz w:val="24"/>
          <w:szCs w:val="24"/>
          <w:lang w:val="en-GB"/>
        </w:rPr>
        <w:t xml:space="preserve"> </w:t>
      </w:r>
      <w:r w:rsidRPr="272DB4E1" w:rsidR="42CD62B8">
        <w:rPr>
          <w:rFonts w:ascii="Times New Roman" w:hAnsi="Times New Roman" w:eastAsia="Times New Roman" w:cs="Times New Roman"/>
          <w:noProof w:val="0"/>
          <w:sz w:val="24"/>
          <w:szCs w:val="24"/>
          <w:lang w:val="en-GB"/>
        </w:rPr>
        <w:t xml:space="preserve">increased user </w:t>
      </w:r>
      <w:r w:rsidRPr="272DB4E1" w:rsidR="1BAE2938">
        <w:rPr>
          <w:rFonts w:ascii="Times New Roman" w:hAnsi="Times New Roman" w:eastAsia="Times New Roman" w:cs="Times New Roman"/>
          <w:noProof w:val="0"/>
          <w:sz w:val="24"/>
          <w:szCs w:val="24"/>
          <w:lang w:val="en-GB"/>
        </w:rPr>
        <w:t>satisfaction</w:t>
      </w:r>
      <w:r w:rsidRPr="272DB4E1" w:rsidR="42CD62B8">
        <w:rPr>
          <w:rFonts w:ascii="Times New Roman" w:hAnsi="Times New Roman" w:eastAsia="Times New Roman" w:cs="Times New Roman"/>
          <w:noProof w:val="0"/>
          <w:sz w:val="24"/>
          <w:szCs w:val="24"/>
          <w:lang w:val="en-GB"/>
        </w:rPr>
        <w:t>, more clicks</w:t>
      </w:r>
      <w:r w:rsidRPr="272DB4E1" w:rsidR="06B38DBE">
        <w:rPr>
          <w:rFonts w:ascii="Times New Roman" w:hAnsi="Times New Roman" w:eastAsia="Times New Roman" w:cs="Times New Roman"/>
          <w:noProof w:val="0"/>
          <w:sz w:val="24"/>
          <w:szCs w:val="24"/>
          <w:lang w:val="en-GB"/>
        </w:rPr>
        <w:t xml:space="preserve"> </w:t>
      </w:r>
      <w:r w:rsidRPr="272DB4E1" w:rsidR="42CD62B8">
        <w:rPr>
          <w:rFonts w:ascii="Times New Roman" w:hAnsi="Times New Roman" w:eastAsia="Times New Roman" w:cs="Times New Roman"/>
          <w:noProof w:val="0"/>
          <w:sz w:val="24"/>
          <w:szCs w:val="24"/>
          <w:lang w:val="en-GB"/>
        </w:rPr>
        <w:t>and improve</w:t>
      </w:r>
      <w:r w:rsidRPr="272DB4E1" w:rsidR="65601914">
        <w:rPr>
          <w:rFonts w:ascii="Times New Roman" w:hAnsi="Times New Roman" w:eastAsia="Times New Roman" w:cs="Times New Roman"/>
          <w:noProof w:val="0"/>
          <w:sz w:val="24"/>
          <w:szCs w:val="24"/>
          <w:lang w:val="en-GB"/>
        </w:rPr>
        <w:t>ment on</w:t>
      </w:r>
      <w:r w:rsidRPr="272DB4E1" w:rsidR="42CD62B8">
        <w:rPr>
          <w:rFonts w:ascii="Times New Roman" w:hAnsi="Times New Roman" w:eastAsia="Times New Roman" w:cs="Times New Roman"/>
          <w:noProof w:val="0"/>
          <w:sz w:val="24"/>
          <w:szCs w:val="24"/>
          <w:lang w:val="en-GB"/>
        </w:rPr>
        <w:t xml:space="preserve"> input accuracy</w:t>
      </w:r>
      <w:r w:rsidRPr="272DB4E1" w:rsidR="59F9D01D">
        <w:rPr>
          <w:rFonts w:ascii="Times New Roman" w:hAnsi="Times New Roman" w:eastAsia="Times New Roman" w:cs="Times New Roman"/>
          <w:noProof w:val="0"/>
          <w:sz w:val="24"/>
          <w:szCs w:val="24"/>
          <w:lang w:val="en-GB"/>
        </w:rPr>
        <w:t xml:space="preserve"> (Biswas et al., 2023).</w:t>
      </w:r>
      <w:r w:rsidRPr="272DB4E1" w:rsidR="0A11FD39">
        <w:rPr>
          <w:rFonts w:ascii="Times New Roman" w:hAnsi="Times New Roman" w:eastAsia="Times New Roman" w:cs="Times New Roman"/>
          <w:noProof w:val="0"/>
          <w:sz w:val="24"/>
          <w:szCs w:val="24"/>
          <w:lang w:val="en-GB"/>
        </w:rPr>
        <w:t xml:space="preserve"> Social Commerce is a </w:t>
      </w:r>
      <w:r w:rsidRPr="272DB4E1" w:rsidR="78E9FFCF">
        <w:rPr>
          <w:rFonts w:ascii="Times New Roman" w:hAnsi="Times New Roman" w:eastAsia="Times New Roman" w:cs="Times New Roman"/>
          <w:noProof w:val="0"/>
          <w:sz w:val="24"/>
          <w:szCs w:val="24"/>
          <w:lang w:val="en-GB"/>
        </w:rPr>
        <w:t>business</w:t>
      </w:r>
      <w:r w:rsidRPr="272DB4E1" w:rsidR="0A11FD39">
        <w:rPr>
          <w:rFonts w:ascii="Times New Roman" w:hAnsi="Times New Roman" w:eastAsia="Times New Roman" w:cs="Times New Roman"/>
          <w:noProof w:val="0"/>
          <w:sz w:val="24"/>
          <w:szCs w:val="24"/>
          <w:lang w:val="en-GB"/>
        </w:rPr>
        <w:t xml:space="preserve"> model that has been developed </w:t>
      </w:r>
      <w:r w:rsidRPr="272DB4E1" w:rsidR="0A11FD39">
        <w:rPr>
          <w:rFonts w:ascii="Times New Roman" w:hAnsi="Times New Roman" w:eastAsia="Times New Roman" w:cs="Times New Roman"/>
          <w:noProof w:val="0"/>
          <w:sz w:val="24"/>
          <w:szCs w:val="24"/>
          <w:lang w:val="en-GB"/>
        </w:rPr>
        <w:t>through the use of</w:t>
      </w:r>
      <w:r w:rsidRPr="272DB4E1" w:rsidR="0A11FD39">
        <w:rPr>
          <w:rFonts w:ascii="Times New Roman" w:hAnsi="Times New Roman" w:eastAsia="Times New Roman" w:cs="Times New Roman"/>
          <w:noProof w:val="0"/>
          <w:sz w:val="24"/>
          <w:szCs w:val="24"/>
          <w:lang w:val="en-GB"/>
        </w:rPr>
        <w:t xml:space="preserve"> social media (Wu and Li, 2018) and </w:t>
      </w:r>
      <w:r w:rsidRPr="272DB4E1" w:rsidR="6E7DC358">
        <w:rPr>
          <w:rFonts w:ascii="Times New Roman" w:hAnsi="Times New Roman" w:eastAsia="Times New Roman" w:cs="Times New Roman"/>
          <w:noProof w:val="0"/>
          <w:sz w:val="24"/>
          <w:szCs w:val="24"/>
          <w:lang w:val="en-GB"/>
        </w:rPr>
        <w:t xml:space="preserve">can be used to engage with customers and create communities online by using tools such a video and virtual chat, </w:t>
      </w:r>
      <w:r w:rsidRPr="272DB4E1" w:rsidR="3F37AEE7">
        <w:rPr>
          <w:rFonts w:ascii="Times New Roman" w:hAnsi="Times New Roman" w:eastAsia="Times New Roman" w:cs="Times New Roman"/>
          <w:noProof w:val="0"/>
          <w:sz w:val="24"/>
          <w:szCs w:val="24"/>
          <w:lang w:val="en-GB"/>
        </w:rPr>
        <w:t>group calls and review systems to promote a greater connection and collaboration with customers (</w:t>
      </w:r>
      <w:r w:rsidRPr="272DB4E1" w:rsidR="2DEEEC52">
        <w:rPr>
          <w:rFonts w:ascii="Times New Roman" w:hAnsi="Times New Roman" w:eastAsia="Times New Roman" w:cs="Times New Roman"/>
          <w:noProof w:val="0"/>
          <w:sz w:val="24"/>
          <w:szCs w:val="24"/>
          <w:lang w:val="en-GB"/>
        </w:rPr>
        <w:t xml:space="preserve">Zhang et al., 2014). </w:t>
      </w:r>
      <w:r w:rsidRPr="272DB4E1" w:rsidR="1F29670C">
        <w:rPr>
          <w:rFonts w:ascii="Times New Roman" w:hAnsi="Times New Roman" w:eastAsia="Times New Roman" w:cs="Times New Roman"/>
          <w:noProof w:val="0"/>
          <w:sz w:val="24"/>
          <w:szCs w:val="24"/>
          <w:lang w:val="en-GB"/>
        </w:rPr>
        <w:t xml:space="preserve">When designing a website, it is important to </w:t>
      </w:r>
      <w:r w:rsidRPr="272DB4E1" w:rsidR="1F29670C">
        <w:rPr>
          <w:rFonts w:ascii="Times New Roman" w:hAnsi="Times New Roman" w:eastAsia="Times New Roman" w:cs="Times New Roman"/>
          <w:noProof w:val="0"/>
          <w:sz w:val="24"/>
          <w:szCs w:val="24"/>
          <w:lang w:val="en-GB"/>
        </w:rPr>
        <w:t>retain</w:t>
      </w:r>
      <w:r w:rsidRPr="272DB4E1" w:rsidR="1F29670C">
        <w:rPr>
          <w:rFonts w:ascii="Times New Roman" w:hAnsi="Times New Roman" w:eastAsia="Times New Roman" w:cs="Times New Roman"/>
          <w:noProof w:val="0"/>
          <w:sz w:val="24"/>
          <w:szCs w:val="24"/>
          <w:lang w:val="en-GB"/>
        </w:rPr>
        <w:t xml:space="preserve"> customers </w:t>
      </w:r>
      <w:r w:rsidRPr="272DB4E1" w:rsidR="7FAD0C0B">
        <w:rPr>
          <w:rFonts w:ascii="Times New Roman" w:hAnsi="Times New Roman" w:eastAsia="Times New Roman" w:cs="Times New Roman"/>
          <w:noProof w:val="0"/>
          <w:sz w:val="24"/>
          <w:szCs w:val="24"/>
          <w:lang w:val="en-GB"/>
        </w:rPr>
        <w:t xml:space="preserve">by allowing the customer to develop a connection with brand to keep them interacted long term (Xue et al., 2020). </w:t>
      </w:r>
      <w:r w:rsidRPr="272DB4E1" w:rsidR="5D06D3CF">
        <w:rPr>
          <w:rFonts w:ascii="Times New Roman" w:hAnsi="Times New Roman" w:eastAsia="Times New Roman" w:cs="Times New Roman"/>
          <w:noProof w:val="0"/>
          <w:sz w:val="24"/>
          <w:szCs w:val="24"/>
          <w:lang w:val="en-GB"/>
        </w:rPr>
        <w:t>Molinillo et al., (2019) says that customer retention comes from a posit</w:t>
      </w:r>
      <w:r w:rsidRPr="272DB4E1" w:rsidR="0DBE3CC8">
        <w:rPr>
          <w:rFonts w:ascii="Times New Roman" w:hAnsi="Times New Roman" w:eastAsia="Times New Roman" w:cs="Times New Roman"/>
          <w:noProof w:val="0"/>
          <w:sz w:val="24"/>
          <w:szCs w:val="24"/>
          <w:lang w:val="en-GB"/>
        </w:rPr>
        <w:t xml:space="preserve">ive act towards the company such as repurchasing products, willingness to recommend to others and positive feedback of the company, which </w:t>
      </w:r>
      <w:r w:rsidRPr="272DB4E1" w:rsidR="589364B8">
        <w:rPr>
          <w:rFonts w:ascii="Times New Roman" w:hAnsi="Times New Roman" w:eastAsia="Times New Roman" w:cs="Times New Roman"/>
          <w:noProof w:val="0"/>
          <w:sz w:val="24"/>
          <w:szCs w:val="24"/>
          <w:lang w:val="en-GB"/>
        </w:rPr>
        <w:t xml:space="preserve">leads to </w:t>
      </w:r>
      <w:r w:rsidRPr="272DB4E1" w:rsidR="589364B8">
        <w:rPr>
          <w:rFonts w:ascii="Times New Roman" w:hAnsi="Times New Roman" w:eastAsia="Times New Roman" w:cs="Times New Roman"/>
          <w:noProof w:val="0"/>
          <w:sz w:val="24"/>
          <w:szCs w:val="24"/>
          <w:lang w:val="en-GB"/>
        </w:rPr>
        <w:t>a strong foundation</w:t>
      </w:r>
      <w:r w:rsidRPr="272DB4E1" w:rsidR="589364B8">
        <w:rPr>
          <w:rFonts w:ascii="Times New Roman" w:hAnsi="Times New Roman" w:eastAsia="Times New Roman" w:cs="Times New Roman"/>
          <w:noProof w:val="0"/>
          <w:sz w:val="24"/>
          <w:szCs w:val="24"/>
          <w:lang w:val="en-GB"/>
        </w:rPr>
        <w:t xml:space="preserve"> for a company to thrive. </w:t>
      </w:r>
    </w:p>
    <w:p w:rsidR="2E940488" w:rsidP="2E940488" w:rsidRDefault="2E940488" w14:paraId="473E7D5A" w14:textId="73C3F3CD">
      <w:pPr>
        <w:pStyle w:val="Normal"/>
        <w:spacing w:before="240" w:beforeAutospacing="off" w:after="240" w:afterAutospacing="off" w:line="360" w:lineRule="auto"/>
        <w:ind w:left="0" w:right="0" w:hanging="0"/>
        <w:jc w:val="both"/>
        <w:rPr>
          <w:rFonts w:ascii="Times New Roman" w:hAnsi="Times New Roman" w:eastAsia="Times New Roman" w:cs="Times New Roman"/>
          <w:noProof w:val="0"/>
          <w:sz w:val="24"/>
          <w:szCs w:val="24"/>
          <w:lang w:val="en-GB"/>
        </w:rPr>
      </w:pPr>
    </w:p>
    <w:p w:rsidR="44131DFA" w:rsidP="2E940488" w:rsidRDefault="44131DFA" w14:paraId="4D1625F1" w14:textId="786A63E4">
      <w:pPr>
        <w:pStyle w:val="Heading1"/>
        <w:rPr>
          <w:rFonts w:ascii="Times New Roman" w:hAnsi="Times New Roman" w:eastAsia="Times New Roman" w:cs="Times New Roman"/>
          <w:noProof w:val="0"/>
          <w:sz w:val="24"/>
          <w:szCs w:val="24"/>
          <w:u w:val="single"/>
          <w:lang w:val="en-GB"/>
        </w:rPr>
      </w:pPr>
      <w:bookmarkStart w:name="_Toc2077646933" w:id="82398927"/>
      <w:r w:rsidRPr="272DB4E1" w:rsidR="2A855BC9">
        <w:rPr>
          <w:noProof w:val="0"/>
          <w:lang w:val="en-GB"/>
        </w:rPr>
        <w:t>2.8 Conclusion</w:t>
      </w:r>
      <w:bookmarkEnd w:id="82398927"/>
      <w:r w:rsidRPr="272DB4E1" w:rsidR="2A855BC9">
        <w:rPr>
          <w:noProof w:val="0"/>
          <w:lang w:val="en-GB"/>
        </w:rPr>
        <w:t xml:space="preserve"> </w:t>
      </w:r>
    </w:p>
    <w:p w:rsidR="75B3B447" w:rsidP="2E940488" w:rsidRDefault="75B3B447" w14:paraId="520CD3F0" w14:textId="617E2BD5">
      <w:pPr>
        <w:pStyle w:val="Normal"/>
        <w:spacing w:before="240" w:beforeAutospacing="off" w:after="240" w:afterAutospacing="off" w:line="360" w:lineRule="auto"/>
        <w:ind w:left="0" w:right="0" w:hanging="0"/>
        <w:jc w:val="both"/>
        <w:rPr>
          <w:rFonts w:ascii="Times New Roman" w:hAnsi="Times New Roman" w:eastAsia="Times New Roman" w:cs="Times New Roman"/>
          <w:noProof w:val="0"/>
          <w:sz w:val="24"/>
          <w:szCs w:val="24"/>
          <w:lang w:val="en-GB"/>
        </w:rPr>
      </w:pPr>
      <w:r w:rsidRPr="272DB4E1" w:rsidR="60CD62F7">
        <w:rPr>
          <w:rFonts w:ascii="Times New Roman" w:hAnsi="Times New Roman" w:eastAsia="Times New Roman" w:cs="Times New Roman"/>
          <w:noProof w:val="0"/>
          <w:sz w:val="24"/>
          <w:szCs w:val="24"/>
          <w:u w:val="none"/>
          <w:lang w:val="en-GB"/>
        </w:rPr>
        <w:t>To conclude, t</w:t>
      </w:r>
      <w:r w:rsidRPr="272DB4E1" w:rsidR="059085B6">
        <w:rPr>
          <w:rFonts w:ascii="Times New Roman" w:hAnsi="Times New Roman" w:eastAsia="Times New Roman" w:cs="Times New Roman"/>
          <w:noProof w:val="0"/>
          <w:sz w:val="24"/>
          <w:szCs w:val="24"/>
          <w:u w:val="none"/>
          <w:lang w:val="en-GB"/>
        </w:rPr>
        <w:t>his literature review has examined a range of processes that need to be considered for injured athletes</w:t>
      </w:r>
      <w:r w:rsidRPr="272DB4E1" w:rsidR="40A75DA7">
        <w:rPr>
          <w:rFonts w:ascii="Times New Roman" w:hAnsi="Times New Roman" w:eastAsia="Times New Roman" w:cs="Times New Roman"/>
          <w:noProof w:val="0"/>
          <w:sz w:val="24"/>
          <w:szCs w:val="24"/>
          <w:u w:val="none"/>
          <w:lang w:val="en-GB"/>
        </w:rPr>
        <w:t xml:space="preserve">, explaining the </w:t>
      </w:r>
      <w:r w:rsidRPr="272DB4E1" w:rsidR="40A75DA7">
        <w:rPr>
          <w:rFonts w:ascii="Times New Roman" w:hAnsi="Times New Roman" w:eastAsia="Times New Roman" w:cs="Times New Roman"/>
          <w:noProof w:val="0"/>
          <w:sz w:val="24"/>
          <w:szCs w:val="24"/>
          <w:u w:val="none"/>
          <w:lang w:val="en-GB"/>
        </w:rPr>
        <w:t>reasons why athletes might no</w:t>
      </w:r>
      <w:r w:rsidRPr="272DB4E1" w:rsidR="40A75DA7">
        <w:rPr>
          <w:rFonts w:ascii="Times New Roman" w:hAnsi="Times New Roman" w:eastAsia="Times New Roman" w:cs="Times New Roman"/>
          <w:noProof w:val="0"/>
          <w:sz w:val="24"/>
          <w:szCs w:val="24"/>
          <w:u w:val="none"/>
          <w:lang w:val="en-GB"/>
        </w:rPr>
        <w:t xml:space="preserve">t return to sport post injury to the considerations needed during rehab that will allow the athletes to come back fitter and stronger. </w:t>
      </w:r>
      <w:r w:rsidRPr="272DB4E1" w:rsidR="69AB3360">
        <w:rPr>
          <w:rFonts w:ascii="Times New Roman" w:hAnsi="Times New Roman" w:eastAsia="Times New Roman" w:cs="Times New Roman"/>
          <w:noProof w:val="0"/>
          <w:sz w:val="24"/>
          <w:szCs w:val="24"/>
          <w:u w:val="none"/>
          <w:lang w:val="en-GB"/>
        </w:rPr>
        <w:t xml:space="preserve">It also highlights the increase in </w:t>
      </w:r>
      <w:r w:rsidRPr="272DB4E1" w:rsidR="69AB3360">
        <w:rPr>
          <w:rFonts w:ascii="Times New Roman" w:hAnsi="Times New Roman" w:eastAsia="Times New Roman" w:cs="Times New Roman"/>
          <w:noProof w:val="0"/>
          <w:sz w:val="24"/>
          <w:szCs w:val="24"/>
          <w:u w:val="none"/>
          <w:lang w:val="en-GB"/>
        </w:rPr>
        <w:t xml:space="preserve">injury prevention </w:t>
      </w:r>
      <w:r w:rsidRPr="272DB4E1" w:rsidR="22021099">
        <w:rPr>
          <w:rFonts w:ascii="Times New Roman" w:hAnsi="Times New Roman" w:eastAsia="Times New Roman" w:cs="Times New Roman"/>
          <w:noProof w:val="0"/>
          <w:sz w:val="24"/>
          <w:szCs w:val="24"/>
          <w:u w:val="none"/>
          <w:lang w:val="en-GB"/>
        </w:rPr>
        <w:t>technique</w:t>
      </w:r>
      <w:r w:rsidRPr="272DB4E1" w:rsidR="22021099">
        <w:rPr>
          <w:rFonts w:ascii="Times New Roman" w:hAnsi="Times New Roman" w:eastAsia="Times New Roman" w:cs="Times New Roman"/>
          <w:noProof w:val="0"/>
          <w:sz w:val="24"/>
          <w:szCs w:val="24"/>
          <w:u w:val="none"/>
          <w:lang w:val="en-GB"/>
        </w:rPr>
        <w:t>s</w:t>
      </w:r>
      <w:r w:rsidRPr="272DB4E1" w:rsidR="70F0E199">
        <w:rPr>
          <w:rFonts w:ascii="Times New Roman" w:hAnsi="Times New Roman" w:eastAsia="Times New Roman" w:cs="Times New Roman"/>
          <w:noProof w:val="0"/>
          <w:sz w:val="24"/>
          <w:szCs w:val="24"/>
          <w:u w:val="none"/>
          <w:lang w:val="en-GB"/>
        </w:rPr>
        <w:t xml:space="preserve"> such as strength and conditioning and how </w:t>
      </w:r>
      <w:bookmarkStart w:name="_Int_9XwsvAD6" w:id="82418677"/>
      <w:r w:rsidRPr="272DB4E1" w:rsidR="70F0E199">
        <w:rPr>
          <w:rFonts w:ascii="Times New Roman" w:hAnsi="Times New Roman" w:eastAsia="Times New Roman" w:cs="Times New Roman"/>
          <w:noProof w:val="0"/>
          <w:sz w:val="24"/>
          <w:szCs w:val="24"/>
          <w:u w:val="none"/>
          <w:lang w:val="en-GB"/>
        </w:rPr>
        <w:t>a</w:t>
      </w:r>
      <w:r w:rsidRPr="272DB4E1" w:rsidR="3289DE64">
        <w:rPr>
          <w:rFonts w:ascii="Times New Roman" w:hAnsi="Times New Roman" w:eastAsia="Times New Roman" w:cs="Times New Roman"/>
          <w:noProof w:val="0"/>
          <w:sz w:val="24"/>
          <w:szCs w:val="24"/>
          <w:u w:val="none"/>
          <w:lang w:val="en-GB"/>
        </w:rPr>
        <w:t>n</w:t>
      </w:r>
      <w:bookmarkEnd w:id="82418677"/>
      <w:r w:rsidRPr="272DB4E1" w:rsidR="70F0E199">
        <w:rPr>
          <w:rFonts w:ascii="Times New Roman" w:hAnsi="Times New Roman" w:eastAsia="Times New Roman" w:cs="Times New Roman"/>
          <w:noProof w:val="0"/>
          <w:sz w:val="24"/>
          <w:szCs w:val="24"/>
          <w:u w:val="none"/>
          <w:lang w:val="en-GB"/>
        </w:rPr>
        <w:t xml:space="preserve"> individual looks after their body</w:t>
      </w:r>
      <w:r w:rsidRPr="272DB4E1" w:rsidR="3BAC77DF">
        <w:rPr>
          <w:rFonts w:ascii="Times New Roman" w:hAnsi="Times New Roman" w:eastAsia="Times New Roman" w:cs="Times New Roman"/>
          <w:noProof w:val="0"/>
          <w:sz w:val="24"/>
          <w:szCs w:val="24"/>
          <w:u w:val="none"/>
          <w:lang w:val="en-GB"/>
        </w:rPr>
        <w:t xml:space="preserve"> (Brunker and Khan, 2017)</w:t>
      </w:r>
      <w:r w:rsidRPr="272DB4E1" w:rsidR="70F0E199">
        <w:rPr>
          <w:rFonts w:ascii="Times New Roman" w:hAnsi="Times New Roman" w:eastAsia="Times New Roman" w:cs="Times New Roman"/>
          <w:noProof w:val="0"/>
          <w:sz w:val="24"/>
          <w:szCs w:val="24"/>
          <w:u w:val="none"/>
          <w:lang w:val="en-GB"/>
        </w:rPr>
        <w:t>,</w:t>
      </w:r>
      <w:r w:rsidRPr="272DB4E1" w:rsidR="69AB3360">
        <w:rPr>
          <w:rFonts w:ascii="Times New Roman" w:hAnsi="Times New Roman" w:eastAsia="Times New Roman" w:cs="Times New Roman"/>
          <w:noProof w:val="0"/>
          <w:sz w:val="24"/>
          <w:szCs w:val="24"/>
          <w:u w:val="none"/>
          <w:lang w:val="en-GB"/>
        </w:rPr>
        <w:t xml:space="preserve"> </w:t>
      </w:r>
      <w:r w:rsidRPr="272DB4E1" w:rsidR="69AB3360">
        <w:rPr>
          <w:rFonts w:ascii="Times New Roman" w:hAnsi="Times New Roman" w:eastAsia="Times New Roman" w:cs="Times New Roman"/>
          <w:noProof w:val="0"/>
          <w:sz w:val="24"/>
          <w:szCs w:val="24"/>
          <w:u w:val="none"/>
          <w:lang w:val="en-GB"/>
        </w:rPr>
        <w:t xml:space="preserve">and how effective they are for injured athletes, </w:t>
      </w:r>
      <w:r w:rsidRPr="272DB4E1" w:rsidR="0AD4E9DE">
        <w:rPr>
          <w:rFonts w:ascii="Times New Roman" w:hAnsi="Times New Roman" w:eastAsia="Times New Roman" w:cs="Times New Roman"/>
          <w:noProof w:val="0"/>
          <w:sz w:val="24"/>
          <w:szCs w:val="24"/>
          <w:u w:val="none"/>
          <w:lang w:val="en-GB"/>
        </w:rPr>
        <w:t xml:space="preserve">with key focuses </w:t>
      </w:r>
      <w:r w:rsidRPr="272DB4E1" w:rsidR="69AB3360">
        <w:rPr>
          <w:rFonts w:ascii="Times New Roman" w:hAnsi="Times New Roman" w:eastAsia="Times New Roman" w:cs="Times New Roman"/>
          <w:noProof w:val="0"/>
          <w:sz w:val="24"/>
          <w:szCs w:val="24"/>
          <w:u w:val="none"/>
          <w:lang w:val="en-GB"/>
        </w:rPr>
        <w:t xml:space="preserve">on </w:t>
      </w:r>
      <w:r w:rsidRPr="272DB4E1" w:rsidR="54131B86">
        <w:rPr>
          <w:rFonts w:ascii="Times New Roman" w:hAnsi="Times New Roman" w:eastAsia="Times New Roman" w:cs="Times New Roman"/>
          <w:noProof w:val="0"/>
          <w:sz w:val="24"/>
          <w:szCs w:val="24"/>
          <w:lang w:val="en-GB"/>
        </w:rPr>
        <w:t>player and coach education, neuromuscular training, and managing the body load</w:t>
      </w:r>
      <w:r w:rsidRPr="272DB4E1" w:rsidR="7D120A77">
        <w:rPr>
          <w:rFonts w:ascii="Times New Roman" w:hAnsi="Times New Roman" w:eastAsia="Times New Roman" w:cs="Times New Roman"/>
          <w:noProof w:val="0"/>
          <w:sz w:val="24"/>
          <w:szCs w:val="24"/>
          <w:lang w:val="en-GB"/>
        </w:rPr>
        <w:t xml:space="preserve"> (Steffen et al., 2024)</w:t>
      </w:r>
      <w:r w:rsidRPr="272DB4E1" w:rsidR="54131B86">
        <w:rPr>
          <w:rFonts w:ascii="Times New Roman" w:hAnsi="Times New Roman" w:eastAsia="Times New Roman" w:cs="Times New Roman"/>
          <w:noProof w:val="0"/>
          <w:sz w:val="24"/>
          <w:szCs w:val="24"/>
          <w:lang w:val="en-GB"/>
        </w:rPr>
        <w:t xml:space="preserve">. </w:t>
      </w:r>
      <w:r w:rsidRPr="272DB4E1" w:rsidR="7ACD94DC">
        <w:rPr>
          <w:rFonts w:ascii="Times New Roman" w:hAnsi="Times New Roman" w:eastAsia="Times New Roman" w:cs="Times New Roman"/>
          <w:noProof w:val="0"/>
          <w:sz w:val="24"/>
          <w:szCs w:val="24"/>
          <w:lang w:val="en-GB"/>
        </w:rPr>
        <w:t xml:space="preserve">Overall, the research highlights </w:t>
      </w:r>
      <w:r w:rsidRPr="272DB4E1" w:rsidR="2AFABB43">
        <w:rPr>
          <w:rFonts w:ascii="Times New Roman" w:hAnsi="Times New Roman" w:eastAsia="Times New Roman" w:cs="Times New Roman"/>
          <w:noProof w:val="0"/>
          <w:sz w:val="24"/>
          <w:szCs w:val="24"/>
          <w:lang w:val="en-GB"/>
        </w:rPr>
        <w:t xml:space="preserve">how </w:t>
      </w:r>
      <w:r w:rsidRPr="272DB4E1" w:rsidR="1CE9F6B5">
        <w:rPr>
          <w:rFonts w:ascii="Times New Roman" w:hAnsi="Times New Roman" w:eastAsia="Times New Roman" w:cs="Times New Roman"/>
          <w:noProof w:val="0"/>
          <w:sz w:val="24"/>
          <w:szCs w:val="24"/>
          <w:lang w:val="en-GB"/>
        </w:rPr>
        <w:t xml:space="preserve">an interdisciplinary approach to rehabilitation that integrates medical and coaching </w:t>
      </w:r>
      <w:r w:rsidRPr="272DB4E1" w:rsidR="6022DE1B">
        <w:rPr>
          <w:rFonts w:ascii="Times New Roman" w:hAnsi="Times New Roman" w:eastAsia="Times New Roman" w:cs="Times New Roman"/>
          <w:noProof w:val="0"/>
          <w:sz w:val="24"/>
          <w:szCs w:val="24"/>
          <w:lang w:val="en-GB"/>
        </w:rPr>
        <w:t>perspectives</w:t>
      </w:r>
      <w:r w:rsidRPr="272DB4E1" w:rsidR="1CE9F6B5">
        <w:rPr>
          <w:rFonts w:ascii="Times New Roman" w:hAnsi="Times New Roman" w:eastAsia="Times New Roman" w:cs="Times New Roman"/>
          <w:noProof w:val="0"/>
          <w:sz w:val="24"/>
          <w:szCs w:val="24"/>
          <w:lang w:val="en-GB"/>
        </w:rPr>
        <w:t xml:space="preserve"> is important, with continued research </w:t>
      </w:r>
      <w:r w:rsidRPr="272DB4E1" w:rsidR="7419E641">
        <w:rPr>
          <w:rFonts w:ascii="Times New Roman" w:hAnsi="Times New Roman" w:eastAsia="Times New Roman" w:cs="Times New Roman"/>
          <w:noProof w:val="0"/>
          <w:sz w:val="24"/>
          <w:szCs w:val="24"/>
          <w:lang w:val="en-GB"/>
        </w:rPr>
        <w:t xml:space="preserve">being important to enhance the safety of every athlete, improve prevention strategies and allow </w:t>
      </w:r>
      <w:r w:rsidRPr="272DB4E1" w:rsidR="351F74D5">
        <w:rPr>
          <w:rFonts w:ascii="Times New Roman" w:hAnsi="Times New Roman" w:eastAsia="Times New Roman" w:cs="Times New Roman"/>
          <w:noProof w:val="0"/>
          <w:sz w:val="24"/>
          <w:szCs w:val="24"/>
          <w:lang w:val="en-GB"/>
        </w:rPr>
        <w:t>athletes to return from sport for a long-term future</w:t>
      </w:r>
      <w:r w:rsidRPr="272DB4E1" w:rsidR="7AC2E960">
        <w:rPr>
          <w:rFonts w:ascii="Times New Roman" w:hAnsi="Times New Roman" w:eastAsia="Times New Roman" w:cs="Times New Roman"/>
          <w:noProof w:val="0"/>
          <w:sz w:val="24"/>
          <w:szCs w:val="24"/>
          <w:lang w:val="en-GB"/>
        </w:rPr>
        <w:t xml:space="preserve"> in</w:t>
      </w:r>
      <w:r w:rsidRPr="272DB4E1" w:rsidR="351F74D5">
        <w:rPr>
          <w:rFonts w:ascii="Times New Roman" w:hAnsi="Times New Roman" w:eastAsia="Times New Roman" w:cs="Times New Roman"/>
          <w:noProof w:val="0"/>
          <w:sz w:val="24"/>
          <w:szCs w:val="24"/>
          <w:lang w:val="en-GB"/>
        </w:rPr>
        <w:t xml:space="preserve"> </w:t>
      </w:r>
      <w:r w:rsidRPr="272DB4E1" w:rsidR="351F74D5">
        <w:rPr>
          <w:rFonts w:ascii="Times New Roman" w:hAnsi="Times New Roman" w:eastAsia="Times New Roman" w:cs="Times New Roman"/>
          <w:noProof w:val="0"/>
          <w:sz w:val="24"/>
          <w:szCs w:val="24"/>
          <w:lang w:val="en-GB"/>
        </w:rPr>
        <w:t>performi</w:t>
      </w:r>
      <w:r w:rsidRPr="272DB4E1" w:rsidR="5E277786">
        <w:rPr>
          <w:rFonts w:ascii="Times New Roman" w:hAnsi="Times New Roman" w:eastAsia="Times New Roman" w:cs="Times New Roman"/>
          <w:noProof w:val="0"/>
          <w:sz w:val="24"/>
          <w:szCs w:val="24"/>
          <w:lang w:val="en-GB"/>
        </w:rPr>
        <w:t>ng, with the aim of offering a service that can allow ath</w:t>
      </w:r>
      <w:r w:rsidRPr="272DB4E1" w:rsidR="796D512A">
        <w:rPr>
          <w:rFonts w:ascii="Times New Roman" w:hAnsi="Times New Roman" w:eastAsia="Times New Roman" w:cs="Times New Roman"/>
          <w:noProof w:val="0"/>
          <w:sz w:val="24"/>
          <w:szCs w:val="24"/>
          <w:lang w:val="en-GB"/>
        </w:rPr>
        <w:t xml:space="preserve">letes to have that support to return confidently. </w:t>
      </w:r>
    </w:p>
    <w:p w:rsidR="2E940488" w:rsidP="2E940488" w:rsidRDefault="2E940488" w14:paraId="6DBEA9EA" w14:textId="004E1B44">
      <w:pPr>
        <w:pStyle w:val="Normal"/>
        <w:spacing w:before="240" w:beforeAutospacing="off" w:after="240" w:afterAutospacing="off" w:line="360" w:lineRule="auto"/>
        <w:ind w:left="567" w:right="0" w:hanging="567"/>
        <w:jc w:val="both"/>
        <w:rPr>
          <w:rFonts w:ascii="Times New Roman" w:hAnsi="Times New Roman" w:eastAsia="Times New Roman" w:cs="Times New Roman"/>
          <w:noProof w:val="0"/>
          <w:sz w:val="24"/>
          <w:szCs w:val="24"/>
          <w:lang w:val="en-GB"/>
        </w:rPr>
      </w:pPr>
    </w:p>
    <w:p w:rsidR="2E940488" w:rsidP="2E940488" w:rsidRDefault="2E940488" w14:paraId="2FBF49D6" w14:textId="4E94A34C">
      <w:pPr>
        <w:pStyle w:val="Normal"/>
        <w:spacing w:before="240" w:beforeAutospacing="off" w:after="240" w:afterAutospacing="off" w:line="360" w:lineRule="auto"/>
        <w:ind w:left="567" w:right="0" w:hanging="567"/>
        <w:jc w:val="both"/>
        <w:rPr>
          <w:rFonts w:ascii="Times New Roman" w:hAnsi="Times New Roman" w:eastAsia="Times New Roman" w:cs="Times New Roman"/>
          <w:noProof w:val="0"/>
          <w:sz w:val="24"/>
          <w:szCs w:val="24"/>
          <w:lang w:val="en-GB"/>
        </w:rPr>
      </w:pPr>
    </w:p>
    <w:p w:rsidR="5712F590" w:rsidP="272DB4E1" w:rsidRDefault="5712F590" w14:paraId="29CCE5D2" w14:textId="03CE0BB5">
      <w:pPr>
        <w:pStyle w:val="Heading1"/>
        <w:spacing w:before="240" w:beforeAutospacing="off" w:after="240" w:afterAutospacing="off" w:line="360" w:lineRule="auto"/>
        <w:ind w:left="567" w:right="0" w:hanging="567"/>
        <w:jc w:val="both"/>
        <w:rPr>
          <w:rFonts w:ascii="Times New Roman" w:hAnsi="Times New Roman" w:eastAsia="Times New Roman" w:cs="Times New Roman"/>
          <w:noProof w:val="0"/>
          <w:sz w:val="24"/>
          <w:szCs w:val="24"/>
          <w:u w:val="single"/>
          <w:lang w:val="en-GB"/>
        </w:rPr>
      </w:pPr>
      <w:bookmarkStart w:name="_Toc1454016595" w:id="1507573015"/>
      <w:r w:rsidRPr="272DB4E1" w:rsidR="350643F7">
        <w:rPr>
          <w:noProof w:val="0"/>
          <w:lang w:val="en-GB"/>
        </w:rPr>
        <w:t>2.9 Reference list</w:t>
      </w:r>
      <w:bookmarkEnd w:id="1507573015"/>
      <w:r w:rsidRPr="272DB4E1" w:rsidR="350643F7">
        <w:rPr>
          <w:noProof w:val="0"/>
          <w:lang w:val="en-GB"/>
        </w:rPr>
        <w:t xml:space="preserve"> </w:t>
      </w:r>
    </w:p>
    <w:p w:rsidR="5712F590" w:rsidP="2E940488" w:rsidRDefault="5712F590" w14:paraId="107D1E3D" w14:textId="57E5E2D8">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Alam, T. &amp; Schneider, J. (2020). Social network analysis of hadith narrators from Sahih Bukhari. In 7th International Conference on Behavioural and Social Computing (BESC) (pp. 1–5). IEEE.</w:t>
      </w:r>
    </w:p>
    <w:p w:rsidR="5712F590" w:rsidP="2E940488" w:rsidRDefault="5712F590" w14:paraId="59501657" w14:textId="49DDD23D">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Anderson, M. K., Parr, G. P., &amp; Hall, S. J. (2009). Foundations of Athletic Training: Prevention, Assessment, and Management. Lippincott Williams &amp; Wilkins.</w:t>
      </w:r>
    </w:p>
    <w:p w:rsidR="5712F590" w:rsidP="2E940488" w:rsidRDefault="5712F590" w14:paraId="43CCBF92" w14:textId="28680DE8">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Ardern, C. L., Taylor, N. F., Feller, J. A., &amp; Webster, K. E. (2013). A systematic review of the psychological factors associated with returning to sport following injury. British Journal of Sports Medicine, 47(17), 1120–1126.</w:t>
      </w:r>
    </w:p>
    <w:p w:rsidR="5712F590" w:rsidP="2E940488" w:rsidRDefault="5712F590" w14:paraId="5B5F1315" w14:textId="0C92F777">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Ardern, C. L., Taylor, N. F., Feller, J. A., &amp; Webster, K. E. (2014). Fifty-five per cent return to competitive sport following anterior cruciate ligament reconstruction surgery. British Journal of Sports Medicine, 48(21), 1543–1552.</w:t>
      </w:r>
    </w:p>
    <w:p w:rsidR="5712F590" w:rsidP="2E940488" w:rsidRDefault="5712F590" w14:paraId="09BFD64A" w14:textId="248B89D0">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Ardern, C. L., Webster, K. E., Taylor, N. F., et al. (2011). Return to sport following anterior cruciate ligament reconstruction surgery. British Journal of Sports Medicine, 45, 596–606.</w:t>
      </w:r>
    </w:p>
    <w:p w:rsidR="5712F590" w:rsidP="2E940488" w:rsidRDefault="5712F590" w14:paraId="527F7073" w14:textId="1C7C64F5">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Azad, R. et al. (2023). Advances in medical image analysis with vision transformers. Medical Image Analysis.</w:t>
      </w:r>
    </w:p>
    <w:p w:rsidR="5712F590" w:rsidP="272DB4E1" w:rsidRDefault="5712F590" w14:paraId="7DE3861E" w14:textId="1B58979E">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72DB4E1" w:rsidR="350643F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Bahr, R. (2016). Why screening tests to predict injury do not work—and </w:t>
      </w:r>
      <w:r w:rsidRPr="272DB4E1" w:rsidR="350643F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probably never</w:t>
      </w:r>
      <w:r w:rsidRPr="272DB4E1" w:rsidR="350643F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will. British Journal of Sports Medicine, 50(13), 776–780.</w:t>
      </w:r>
    </w:p>
    <w:p w:rsidR="5712F590" w:rsidP="2E940488" w:rsidRDefault="5712F590" w14:paraId="4A7B9C13" w14:textId="527E8D20">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Balish, S. M., McLaren, C., Rainham, D., &amp; Blanchard, C. (2014). Correlates of youth sport attrition. Psychology of Sport and Exercise, 15(4), 429–439.</w:t>
      </w:r>
    </w:p>
    <w:p w:rsidR="5712F590" w:rsidP="2E940488" w:rsidRDefault="5712F590" w14:paraId="3FA7DCFE" w14:textId="59718ACD">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Barke, D. S., &amp; Davis, A. (2025). Recovering from injury: The importance of athlete wellbeing. Return2Play.</w:t>
      </w:r>
    </w:p>
    <w:p w:rsidR="5712F590" w:rsidP="2E940488" w:rsidRDefault="5712F590" w14:paraId="7EF52950" w14:textId="08D9ABB6">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Biswas, D., Abell, A., &amp; Chacko, R. (2023). Curvy digital marketing designs. Journal of Consumer Research.</w:t>
      </w:r>
    </w:p>
    <w:p w:rsidR="5712F590" w:rsidP="2E940488" w:rsidRDefault="5712F590" w14:paraId="7D80CD14" w14:textId="7C436676">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Breistøl</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S., Clench-Aas, J., van Roy, B., &amp; </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Kjærsti</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Raanaas</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R. (2017). Association between </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participating</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in sports and mental health among adolescents. Scandinavian Journal of Child and Adolescent Psychiatry and Psychology, 5(1), 28–38.</w:t>
      </w:r>
    </w:p>
    <w:p w:rsidR="5712F590" w:rsidP="2E940488" w:rsidRDefault="5712F590" w14:paraId="327E1CF3" w14:textId="469A22D4">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Brewer, B. W. (2017). Psychological responses to sport injury. In Oxford Research </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Encyclopedia</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of Psychology. Oxford University Press.</w:t>
      </w:r>
    </w:p>
    <w:p w:rsidR="5712F590" w:rsidP="2E940488" w:rsidRDefault="5712F590" w14:paraId="4AA5FD4C" w14:textId="468E2496">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72DB4E1" w:rsidR="350643F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Brewer, B. W., &amp; Redmond, C. (2016). Psychology of Sport Injury. Human Kinetics.</w:t>
      </w:r>
    </w:p>
    <w:p w:rsidR="795B498C" w:rsidP="272DB4E1" w:rsidRDefault="795B498C" w14:paraId="3442A420" w14:textId="3FD0214E">
      <w:pPr>
        <w:pStyle w:val="Normal"/>
        <w:spacing w:before="240" w:beforeAutospacing="off" w:after="240" w:afterAutospacing="off" w:line="360" w:lineRule="auto"/>
        <w:rPr>
          <w:rFonts w:ascii="Times New Roman" w:hAnsi="Times New Roman" w:eastAsia="Times New Roman" w:cs="Times New Roman"/>
          <w:i w:val="1"/>
          <w:iCs w:val="1"/>
          <w:noProof w:val="0"/>
          <w:sz w:val="24"/>
          <w:szCs w:val="24"/>
          <w:lang w:val="en-GB"/>
        </w:rPr>
      </w:pPr>
      <w:r w:rsidRPr="272DB4E1" w:rsidR="795B498C">
        <w:rPr>
          <w:rFonts w:ascii="Times New Roman" w:hAnsi="Times New Roman" w:eastAsia="Times New Roman" w:cs="Times New Roman"/>
          <w:i w:val="1"/>
          <w:iCs w:val="1"/>
          <w:noProof w:val="0"/>
          <w:sz w:val="24"/>
          <w:szCs w:val="24"/>
          <w:lang w:val="en-GB"/>
        </w:rPr>
        <w:t xml:space="preserve">Brukner, P., &amp; Khan, K. (2017). </w:t>
      </w:r>
      <w:r w:rsidRPr="272DB4E1" w:rsidR="795B498C">
        <w:rPr>
          <w:rFonts w:ascii="Times New Roman" w:hAnsi="Times New Roman" w:eastAsia="Times New Roman" w:cs="Times New Roman"/>
          <w:i w:val="1"/>
          <w:iCs w:val="1"/>
          <w:noProof w:val="0"/>
          <w:sz w:val="24"/>
          <w:szCs w:val="24"/>
          <w:lang w:val="en-GB"/>
        </w:rPr>
        <w:t>Clinical Sports Medicine.</w:t>
      </w:r>
      <w:r w:rsidRPr="272DB4E1" w:rsidR="795B498C">
        <w:rPr>
          <w:rFonts w:ascii="Times New Roman" w:hAnsi="Times New Roman" w:eastAsia="Times New Roman" w:cs="Times New Roman"/>
          <w:i w:val="1"/>
          <w:iCs w:val="1"/>
          <w:noProof w:val="0"/>
          <w:sz w:val="24"/>
          <w:szCs w:val="24"/>
          <w:lang w:val="en-GB"/>
        </w:rPr>
        <w:t xml:space="preserve"> McGraw-Hill Education.</w:t>
      </w:r>
    </w:p>
    <w:p w:rsidR="5712F590" w:rsidP="2E940488" w:rsidRDefault="5712F590" w14:paraId="08052199" w14:textId="79E4156E">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Buckthorpe</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M., </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Frizziero</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A., &amp; Roi, G. S. (2019). Update on functional recovery process for the injured athlete. British Journal of Sports Medicine, 53(5), 265–267.</w:t>
      </w:r>
    </w:p>
    <w:p w:rsidR="5712F590" w:rsidP="272DB4E1" w:rsidRDefault="5712F590" w14:paraId="48E7AAC9" w14:textId="5C767B19">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72DB4E1" w:rsidR="350643F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Calder, P. C. (2020). Nutrition, </w:t>
      </w:r>
      <w:r w:rsidRPr="272DB4E1" w:rsidR="350643F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immunity</w:t>
      </w:r>
      <w:r w:rsidRPr="272DB4E1" w:rsidR="350643F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and COVID-19. BMJ Nutrition, Prevention &amp; Health, 3(1), 74–92.</w:t>
      </w:r>
    </w:p>
    <w:p w:rsidR="5712F590" w:rsidP="2E940488" w:rsidRDefault="5712F590" w14:paraId="368362EF" w14:textId="1740BD02">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Caparrós</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T., Pujol, M., &amp; Salas, C. (2017). General guidelines in the rehabilitation process for return to training. </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Apunts</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Medicina de </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l’Esport</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52(196), 167–172.</w:t>
      </w:r>
    </w:p>
    <w:p w:rsidR="5712F590" w:rsidP="2E940488" w:rsidRDefault="5712F590" w14:paraId="7794FB7B" w14:textId="55AD8D57">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Chang, C., Putukian, M., Aerni, G., et al. (2020). Mental health issues and psychological factors in athletes. British Journal of Sports Medicine, 54, 216–220.</w:t>
      </w:r>
    </w:p>
    <w:p w:rsidR="5712F590" w:rsidP="2E940488" w:rsidRDefault="5712F590" w14:paraId="31BB1EEF" w14:textId="1A79C2C0">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Cheng, F. F., Wu, C. S., &amp; Leiner, B. (2019). The influence of user interface design on consumer </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perceptions</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Computers in Human </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Behavior</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101, 394–401.</w:t>
      </w:r>
    </w:p>
    <w:p w:rsidR="5712F590" w:rsidP="2E940488" w:rsidRDefault="5712F590" w14:paraId="0EDDF8D2" w14:textId="5D2F258C">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Chopdar</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P. K., &amp; Balakrishnan, J. (2020). Consumers response towards mobile commerce applications. International Journal of Information Management, 53, 102106.</w:t>
      </w:r>
    </w:p>
    <w:p w:rsidR="4C27CA06" w:rsidP="2E940488" w:rsidRDefault="4C27CA06" w14:paraId="518C3F8D" w14:textId="79385F8C">
      <w:pPr>
        <w:spacing w:before="240" w:beforeAutospacing="off" w:after="240" w:afterAutospacing="off" w:line="360" w:lineRule="auto"/>
        <w:ind w:left="0" w:right="0" w:hanging="0"/>
        <w:rPr>
          <w:rFonts w:ascii="Times New Roman" w:hAnsi="Times New Roman" w:eastAsia="Times New Roman" w:cs="Times New Roman"/>
          <w:b w:val="0"/>
          <w:bCs w:val="0"/>
          <w:i w:val="1"/>
          <w:iCs w:val="1"/>
          <w:noProof w:val="0"/>
          <w:sz w:val="24"/>
          <w:szCs w:val="24"/>
          <w:lang w:val="en-GB"/>
        </w:rPr>
      </w:pPr>
      <w:r w:rsidRPr="2E940488" w:rsidR="4C27CA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Copenhaver EA, Diamond AB. (2017) The value of sleep on athletic performance, injury, and recovery in the young athlete. </w:t>
      </w:r>
      <w:r w:rsidRPr="2E940488" w:rsidR="4C27CA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Pediatr</w:t>
      </w:r>
      <w:r w:rsidRPr="2E940488" w:rsidR="4C27CA06">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Ann. 2017 Mar;46(3).</w:t>
      </w:r>
    </w:p>
    <w:p w:rsidR="5712F590" w:rsidP="2E940488" w:rsidRDefault="5712F590" w14:paraId="33D5CE7C" w14:textId="2D2A157E">
      <w:pPr>
        <w:pStyle w:val="Normal"/>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Dennis, J., Dawson, B., Heasman, J., et al. (2016). Sleep patterns and injury occurrence. Journal of Science and Medicine in Sport, 19(2), 113–116.</w:t>
      </w:r>
    </w:p>
    <w:p w:rsidR="5712F590" w:rsidP="2E940488" w:rsidRDefault="5712F590" w14:paraId="1977FD62" w14:textId="3595AC93">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Donaldson, A., Callaghan, A., </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Bizzini</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M., et al. (2019). Barriers to implementing injury prevention programmes. Injury Prevention, 25(4), 244–251.</w:t>
      </w:r>
    </w:p>
    <w:p w:rsidR="5712F590" w:rsidP="2E940488" w:rsidRDefault="5712F590" w14:paraId="21A6E32A" w14:textId="2E239E1E">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Drummond Junior, M., </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Popchak</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A., Wilson, K., et al. (2021). Criteria-based return-to-sport testing. Journal of Shoulder and Elbow Surgery, 30(7), S14–S20.</w:t>
      </w:r>
    </w:p>
    <w:p w:rsidR="5712F590" w:rsidP="2E940488" w:rsidRDefault="5712F590" w14:paraId="1942D9B9" w14:textId="79E44565">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Edouard, P. et al. (2024). Understanding the first injury in athletics and its effect on dropout from sport. BMJ Open Sport &amp; Exercise Medicine.</w:t>
      </w:r>
    </w:p>
    <w:p w:rsidR="5712F590" w:rsidP="2E940488" w:rsidRDefault="5712F590" w14:paraId="4F78DEF9" w14:textId="38C8DDA2">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Eliakim, E., </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Morgulev</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E., Lidor, R., &amp; Meckel, Y. (2020). Estimation of injury costs. BMJ Open Sport &amp; Exercise Medicine, 6(1), e000675.</w:t>
      </w:r>
    </w:p>
    <w:p w:rsidR="5712F590" w:rsidP="2E940488" w:rsidRDefault="5712F590" w14:paraId="03BE1B72" w14:textId="60B070D1">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English, K. L., et al. (2016). Leucine partially protects muscle mass during bed rest. American Journal of Clinical Nutrition, 103(2), 465–473.</w:t>
      </w:r>
    </w:p>
    <w:p w:rsidR="5712F590" w:rsidP="2E940488" w:rsidRDefault="5712F590" w14:paraId="4D9E78CC" w14:textId="56155355">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Foskett, R. L., &amp; Longstaff, F. (2017). The mental health of elite athletes in the United Kingdom.</w:t>
      </w:r>
    </w:p>
    <w:p w:rsidR="5712F590" w:rsidP="2E940488" w:rsidRDefault="5712F590" w14:paraId="10BE558B" w14:textId="4ACD9C01">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Gerometta</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 </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Klouche</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S., Herman, S., et al. (2018). The SIRSI scale. Knee Surgery, Sports Traumatology, Arthroscopy, 26(1), 203–211.</w:t>
      </w:r>
    </w:p>
    <w:p w:rsidR="5712F590" w:rsidP="2E940488" w:rsidRDefault="5712F590" w14:paraId="474A2082" w14:textId="0B6F61E2">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Gleeson, M. (2016). Immunological aspects of sport nutrition. Immunology &amp; Cell Biology, 94(2), 117–123.</w:t>
      </w:r>
    </w:p>
    <w:p w:rsidR="5712F590" w:rsidP="2E940488" w:rsidRDefault="5712F590" w14:paraId="002F5D3D" w14:textId="512880E9">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Goddard, K., Roberts, C., Byron-Daniel, J., &amp; Woodford, L. (2020). Psychological factors in adherence to rehabilitation. International Review of Sport and Exercise Psychology, 14(1), 51–73.</w:t>
      </w:r>
    </w:p>
    <w:p w:rsidR="5712F590" w:rsidP="2E940488" w:rsidRDefault="5712F590" w14:paraId="60FA1CC3" w14:textId="7F95B84E">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Gokeler</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 Seil, R., </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Kerkhoffs</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G., &amp; Verhagen, E. (2018). A novel approach to enhance ACL injury prevention programs. Journal of Experimental Orthopaedics, 5(1), 22.</w:t>
      </w:r>
    </w:p>
    <w:p w:rsidR="5712F590" w:rsidP="2E940488" w:rsidRDefault="5712F590" w14:paraId="22BFFA5C" w14:textId="6F6BA535">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Gouttebarge</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V., Aoki, H., Lambert, M., et al. (2017). Concussions and mental disorders. British Journal of Sports Medicine, 51(4), 324.</w:t>
      </w:r>
    </w:p>
    <w:p w:rsidR="5712F590" w:rsidP="2E940488" w:rsidRDefault="5712F590" w14:paraId="31E9583D" w14:textId="30475AB5">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Gouttebarge</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V., </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Castaldelli</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-Maia, J. M., Gorczynski, P., et al. (2019). Mental health symptoms in elite athletes. British Journal of Sports Medicine, 53(11), 700–706.</w:t>
      </w:r>
    </w:p>
    <w:p w:rsidR="5712F590" w:rsidP="2E940488" w:rsidRDefault="5712F590" w14:paraId="3DC7C9B5" w14:textId="66F1FF8A">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Hannibal, K. E., &amp; Bishop, M. D. (2014). Chronic stress and pain. Physical Therapy, 94(12), 1816–1825.</w:t>
      </w:r>
    </w:p>
    <w:p w:rsidR="5712F590" w:rsidP="2E940488" w:rsidRDefault="5712F590" w14:paraId="3DD55A73" w14:textId="56E6A23E">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Ivarsson, A., Johnson, U., Lindwall, M., et al. (2014). Psychosocial stress as a predictor of injury. Journal of Science and Medicine in Sport, 17(4), 366–370.</w:t>
      </w:r>
    </w:p>
    <w:p w:rsidR="5712F590" w:rsidP="2E940488" w:rsidRDefault="5712F590" w14:paraId="7D300434" w14:textId="529EC55E">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Jack, K., McLean, S. M., Moffett, J. K., &amp; Gardiner, E. (2010). Barriers to treatment adherence. Manual Therapy, 15, 220–228.</w:t>
      </w:r>
    </w:p>
    <w:p w:rsidR="5712F590" w:rsidP="2E940488" w:rsidRDefault="5712F590" w14:paraId="2AD1A8C3" w14:textId="032C3DBF">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Jones, G., &amp; Wilson, E. (2019). Everyday Sport Injuries. DK Publishing.</w:t>
      </w:r>
    </w:p>
    <w:p w:rsidR="5712F590" w:rsidP="2E940488" w:rsidRDefault="5712F590" w14:paraId="7916A0F4" w14:textId="77379794">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Kamphoff</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C. S., Thomae, J., &amp; Hamson-Utley, J. J. (2013). Integrating psychological and physiological aspects. In The Psychology of Sport Injury and Rehabilitation.</w:t>
      </w:r>
    </w:p>
    <w:p w:rsidR="5712F590" w:rsidP="2E940488" w:rsidRDefault="5712F590" w14:paraId="0C043348" w14:textId="5D14C298">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Kandambi</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K. A., Charles, J., &amp; </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Lekamge</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L. S. (2022). Kansei colour concepts for ecommerce website design. In </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MERCon</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2022 Proceedings.</w:t>
      </w:r>
    </w:p>
    <w:p w:rsidR="5712F590" w:rsidP="2E940488" w:rsidRDefault="5712F590" w14:paraId="5155C7F1" w14:textId="5C7C9182">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Kessler, R. C., Berglund, P., Demler, O., et al. (2005). Lifetime prevalence of DSM-IV disorders. Archives of General Psychiatry, 62, 593–602.</w:t>
      </w:r>
    </w:p>
    <w:p w:rsidR="5712F590" w:rsidP="2E940488" w:rsidRDefault="5712F590" w14:paraId="6FEB200D" w14:textId="1E785560">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Keyes, C. L. M. (1998). Social well-being. Social Psychology Quarterly, 61, 121.</w:t>
      </w:r>
    </w:p>
    <w:p w:rsidR="5712F590" w:rsidP="2E940488" w:rsidRDefault="5712F590" w14:paraId="68BB6A02" w14:textId="724E71FD">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Keyes, C. L. M. (2002). The mental health continuum. Journal of Health and Social </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Behavior</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43, 207–222.</w:t>
      </w:r>
    </w:p>
    <w:p w:rsidR="5712F590" w:rsidP="2E940488" w:rsidRDefault="5712F590" w14:paraId="3A8CB4F5" w14:textId="25D431F2">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Keyes, C. L. M. (2007). Promoting and protecting mental health. American Psychologist, 62, 95–108.</w:t>
      </w:r>
    </w:p>
    <w:p w:rsidR="5712F590" w:rsidP="2E940488" w:rsidRDefault="5712F590" w14:paraId="4B8F52E4" w14:textId="637E4C53">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Kloubec</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J., &amp; Harris, C. (2016). Whole foods nutrition for injury prevention. ACSM’s Health &amp; Fitness Journal, 20, 7–11.</w:t>
      </w:r>
    </w:p>
    <w:p w:rsidR="5712F590" w:rsidP="2E940488" w:rsidRDefault="5712F590" w14:paraId="051D50BD" w14:textId="4575EF0D">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Kvists</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J., Ek, A., </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Sporrstedt</w:t>
      </w: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K., &amp; Good, L. (2005). Fear of re-injury. Knee Surgery, Sports Traumatology, Arthroscopy, 13(5), 393–397.</w:t>
      </w:r>
    </w:p>
    <w:p w:rsidR="5712F590" w:rsidP="2E940488" w:rsidRDefault="5712F590" w14:paraId="3F0FFCDC" w14:textId="1804E662">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Lambert, B. et al. (2022). Trustworthy clinical AI solutions. Artificial Intelligence in Medicine.</w:t>
      </w:r>
    </w:p>
    <w:p w:rsidR="5712F590" w:rsidP="2E940488" w:rsidRDefault="5712F590" w14:paraId="0E529924" w14:textId="3BDDE456">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Lauersen, J. B., Andersen, T. E., &amp; Andersen, L. B. (2018). Strength training as injury prevention. British Journal of Sports Medicine, 52(24), 1557–1563.</w:t>
      </w:r>
    </w:p>
    <w:p w:rsidR="5712F590" w:rsidP="2E940488" w:rsidRDefault="5712F590" w14:paraId="249A1B05" w14:textId="5EE93CBA">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Li, H., Moreland, J., Peek-Asa, C., &amp; Yang, J. (2017). Preseason anxiety and injury risk. American Journal of Sports Medicine, 45(9), 2148–2155.</w:t>
      </w:r>
    </w:p>
    <w:p w:rsidR="5712F590" w:rsidP="2E940488" w:rsidRDefault="5712F590" w14:paraId="60535CCC" w14:textId="1F7CB52F">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Maggini, S., Pierre, A., &amp; Calder, P. C. (2018). Immune function and micronutrients. Nutrients, 10(10).</w:t>
      </w:r>
    </w:p>
    <w:p w:rsidR="5A64DCE0" w:rsidP="2E940488" w:rsidRDefault="5A64DCE0" w14:paraId="5825AF6F" w14:textId="6E4447B2">
      <w:pPr>
        <w:spacing w:before="240" w:beforeAutospacing="off" w:after="240" w:afterAutospacing="off" w:line="360" w:lineRule="auto"/>
        <w:ind w:left="567" w:right="0" w:hanging="567"/>
        <w:rPr>
          <w:rFonts w:ascii="Times New Roman" w:hAnsi="Times New Roman" w:eastAsia="Times New Roman" w:cs="Times New Roman"/>
          <w:b w:val="0"/>
          <w:bCs w:val="0"/>
          <w:i w:val="1"/>
          <w:iCs w:val="1"/>
          <w:noProof w:val="0"/>
          <w:sz w:val="24"/>
          <w:szCs w:val="24"/>
          <w:lang w:val="en-GB"/>
        </w:rPr>
      </w:pPr>
      <w:r w:rsidRPr="2E940488" w:rsidR="5A64DCE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Martin, J., Mortimer, G., &amp; Andrews, L. (2015). Re-examining online customer experience to include purchase frequency and perceived risk. Journal of Retailing and Consumer Services, 25, 81–95.</w:t>
      </w:r>
    </w:p>
    <w:p w:rsidR="5712F590" w:rsidP="2E940488" w:rsidRDefault="5712F590" w14:paraId="5A6C95C5" w14:textId="615BA211">
      <w:pPr>
        <w:pStyle w:val="Normal"/>
        <w:spacing w:before="240" w:beforeAutospacing="off" w:after="240" w:afterAutospacing="off" w:line="36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2E940488" w:rsidR="5712F5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McPherson, A. L., Feller, J. A., Hewett, T. E., &amp; Webster, K. E. (2019). Psychological readiness to return to sport. American Journal of Sports Medicine, 47(4), 857–862.</w:t>
      </w:r>
    </w:p>
    <w:p w:rsidR="7382B892" w:rsidP="2E940488" w:rsidRDefault="7382B892" w14:paraId="47267FD1" w14:textId="4EBC9AB3">
      <w:pPr>
        <w:spacing w:before="240" w:beforeAutospacing="off" w:after="240" w:afterAutospacing="off" w:line="36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Molinillo, S., Ekinci, Y., &amp; </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Japutra</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 (2019). Consumer-based brand performance model. </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 Journal of Market Research, 61</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 93–110.</w:t>
      </w:r>
    </w:p>
    <w:p w:rsidR="7382B892" w:rsidP="2E940488" w:rsidRDefault="7382B892" w14:paraId="60692CF7" w14:textId="03DD6174">
      <w:pPr>
        <w:spacing w:before="240" w:beforeAutospacing="off" w:after="240" w:afterAutospacing="off" w:line="36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Nedder</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V. J., Raju, A. G., Moyal, A. J., et al. (2025). Psychological factors in ACL rehabilitation. </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Sports Health, 17</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291–298.</w:t>
      </w:r>
    </w:p>
    <w:p w:rsidR="7382B892" w:rsidP="2E940488" w:rsidRDefault="7382B892" w14:paraId="29C6C051" w14:textId="009A146A">
      <w:pPr>
        <w:spacing w:before="240" w:beforeAutospacing="off" w:after="240" w:afterAutospacing="off" w:line="36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Owoeye, O. B. A., Emery, C. A., Befus, K., et al. (2020). Adherence to injury prevention programs. </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Sports Sciences, 38</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(20), 2329–2337.</w:t>
      </w:r>
    </w:p>
    <w:p w:rsidR="7382B892" w:rsidP="2E940488" w:rsidRDefault="7382B892" w14:paraId="1C7201DB" w14:textId="78F6C223">
      <w:pPr>
        <w:spacing w:before="240" w:beforeAutospacing="off" w:after="240" w:afterAutospacing="off" w:line="36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Palmer, D. et al. (2024). Understanding the first injury in athletics. </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BMJ Open Sport &amp; Exercise Medicine</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t>
      </w:r>
    </w:p>
    <w:p w:rsidR="7382B892" w:rsidP="2E940488" w:rsidRDefault="7382B892" w14:paraId="5FDB2B76" w14:textId="13A3076B">
      <w:pPr>
        <w:spacing w:before="240" w:beforeAutospacing="off" w:after="240" w:afterAutospacing="off" w:line="36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Papadopoulou, S. K., et al. (2018). Nutrition strategies in ultra-endurance events. </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Scandinavian Journal of Medicine &amp; Science in Sports, 28</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881–892.</w:t>
      </w:r>
    </w:p>
    <w:p w:rsidR="7D8454A6" w:rsidP="272DB4E1" w:rsidRDefault="7D8454A6" w14:paraId="07D6B9A4" w14:textId="1A869AA6">
      <w:pPr>
        <w:spacing w:before="240" w:beforeAutospacing="off" w:after="240" w:afterAutospacing="off" w:line="360" w:lineRule="auto"/>
        <w:ind w:left="567" w:right="0" w:hanging="567"/>
        <w:rPr>
          <w:rFonts w:ascii="Times New Roman" w:hAnsi="Times New Roman" w:eastAsia="Times New Roman" w:cs="Times New Roman"/>
          <w:b w:val="0"/>
          <w:bCs w:val="0"/>
          <w:i w:val="1"/>
          <w:iCs w:val="1"/>
          <w:noProof w:val="0"/>
          <w:sz w:val="24"/>
          <w:szCs w:val="24"/>
          <w:lang w:val="en-GB"/>
        </w:rPr>
      </w:pPr>
      <w:r w:rsidRPr="272DB4E1" w:rsidR="21984FC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Pengnate</w:t>
      </w:r>
      <w:r w:rsidRPr="272DB4E1" w:rsidR="21984FC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S., Sarathy, R., &amp; Lee, J. (2019). The engagement of website </w:t>
      </w:r>
      <w:r w:rsidRPr="272DB4E1" w:rsidR="21984FC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initial</w:t>
      </w:r>
      <w:r w:rsidRPr="272DB4E1" w:rsidR="21984FC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aesthetic impressions: An experimental investigation. International </w:t>
      </w:r>
      <w:r w:rsidRPr="272DB4E1" w:rsidR="21984FC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w:t>
      </w:r>
      <w:r w:rsidRPr="272DB4E1" w:rsidR="21984FC5">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Journal of Human–Computer Interaction, 35(16), 1517–1531.</w:t>
      </w:r>
    </w:p>
    <w:p w:rsidR="7382B892" w:rsidP="2E940488" w:rsidRDefault="7382B892" w14:paraId="5191EAE4" w14:textId="48174A56">
      <w:pPr>
        <w:spacing w:before="240" w:beforeAutospacing="off" w:after="240" w:afterAutospacing="off" w:line="36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Peterson, L., &amp; Renstrom, P. (2017). </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Sport Injuries: Prevention, Treatment and Rehabilitation</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Taylor &amp; Francis.</w:t>
      </w:r>
    </w:p>
    <w:p w:rsidR="7382B892" w:rsidP="2E940488" w:rsidRDefault="7382B892" w14:paraId="4B3B4374" w14:textId="2BFB8082">
      <w:pPr>
        <w:spacing w:before="240" w:beforeAutospacing="off" w:after="240" w:afterAutospacing="off" w:line="36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Rees, T., Hardy, L., </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Gullich</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 et al. (2016). The Great British </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Medalists</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Project. </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Sports Medicine, 46</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1041–1058.</w:t>
      </w:r>
    </w:p>
    <w:p w:rsidR="496E77F7" w:rsidP="2E940488" w:rsidRDefault="496E77F7" w14:paraId="6D10FBAE" w14:textId="6C6C21E2">
      <w:pPr>
        <w:spacing w:before="240" w:beforeAutospacing="off" w:after="240" w:afterAutospacing="off" w:line="360" w:lineRule="auto"/>
        <w:ind w:left="567" w:right="0" w:hanging="567"/>
        <w:rPr>
          <w:rFonts w:ascii="Times New Roman" w:hAnsi="Times New Roman" w:eastAsia="Times New Roman" w:cs="Times New Roman"/>
          <w:b w:val="0"/>
          <w:bCs w:val="0"/>
          <w:i w:val="1"/>
          <w:iCs w:val="1"/>
          <w:noProof w:val="0"/>
          <w:sz w:val="24"/>
          <w:szCs w:val="24"/>
          <w:lang w:val="en-GB"/>
        </w:rPr>
      </w:pPr>
      <w:r w:rsidRPr="2E940488" w:rsidR="496E77F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Rose, S., Hair, N., &amp; Clark, M. (2011). Online customer experience: A review of the business-</w:t>
      </w:r>
      <w:r w:rsidRPr="2E940488" w:rsidR="496E77F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toconsumer</w:t>
      </w:r>
      <w:r w:rsidRPr="2E940488" w:rsidR="496E77F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online purchase context. International Journal of Management Reviews, 13(1), 24–39.</w:t>
      </w:r>
    </w:p>
    <w:p w:rsidR="7382B892" w:rsidP="272DB4E1" w:rsidRDefault="7382B892" w14:paraId="2AA370E4" w14:textId="59EFE76C">
      <w:pPr>
        <w:pStyle w:val="Normal"/>
        <w:spacing w:before="240" w:beforeAutospacing="off" w:after="240" w:afterAutospacing="off" w:line="36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272DB4E1" w:rsidR="46FB982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Rosen, P., </w:t>
      </w:r>
      <w:r w:rsidRPr="272DB4E1" w:rsidR="46FB982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Kottorp</w:t>
      </w:r>
      <w:r w:rsidRPr="272DB4E1" w:rsidR="46FB982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A., </w:t>
      </w:r>
      <w:r w:rsidRPr="272DB4E1" w:rsidR="46FB982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Fridén</w:t>
      </w:r>
      <w:r w:rsidRPr="272DB4E1" w:rsidR="46FB982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C., et al. (2018). Young, talented and injured. </w:t>
      </w:r>
      <w:r w:rsidRPr="272DB4E1" w:rsidR="46FB982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European Journal of Sport Science, 18</w:t>
      </w:r>
      <w:r w:rsidRPr="272DB4E1" w:rsidR="46FB982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(5), 731–740.</w:t>
      </w:r>
    </w:p>
    <w:p w:rsidR="7382B892" w:rsidP="2E940488" w:rsidRDefault="7382B892" w14:paraId="6E589CE4" w14:textId="2F4A476A">
      <w:pPr>
        <w:spacing w:before="240" w:beforeAutospacing="off" w:after="240" w:afterAutospacing="off" w:line="36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Ryan, R. M., &amp; Deci, E. L. (2017). Psychological needs and SDT. In </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Self-Determination Theory</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Guilford Press.</w:t>
      </w:r>
    </w:p>
    <w:p w:rsidR="7382B892" w:rsidP="2E940488" w:rsidRDefault="7382B892" w14:paraId="50AE02A6" w14:textId="175CA2A4">
      <w:pPr>
        <w:spacing w:before="240" w:beforeAutospacing="off" w:after="240" w:afterAutospacing="off" w:line="36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Ryan, R. M. (2023). </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Oxford Handbook of Self-Determination Theory</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Oxford University Press.</w:t>
      </w:r>
    </w:p>
    <w:p w:rsidR="7382B892" w:rsidP="2E940488" w:rsidRDefault="7382B892" w14:paraId="2D352D70" w14:textId="5EACFB64">
      <w:pPr>
        <w:spacing w:before="240" w:beforeAutospacing="off" w:after="240" w:afterAutospacing="off" w:line="36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Santi, G., &amp; Pietrantoni, L. (2013). Psychology of sport injury rehabilitation. </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Human Sport and Exercise, 8</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(4), 1029–1044.</w:t>
      </w:r>
    </w:p>
    <w:p w:rsidR="7382B892" w:rsidP="2E940488" w:rsidRDefault="7382B892" w14:paraId="122B3D93" w14:textId="3AE9DBE7">
      <w:pPr>
        <w:spacing w:before="240" w:beforeAutospacing="off" w:after="240" w:afterAutospacing="off" w:line="36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272DB4E1" w:rsidR="46FB982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Sheppard, J. M., &amp; Young, W. B. (2006). Agility literature review. </w:t>
      </w:r>
      <w:r w:rsidRPr="272DB4E1" w:rsidR="46FB982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Sports Sciences, 24</w:t>
      </w:r>
      <w:r w:rsidRPr="272DB4E1" w:rsidR="46FB982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(9), 919–932.</w:t>
      </w:r>
    </w:p>
    <w:p w:rsidR="3048FD57" w:rsidP="272DB4E1" w:rsidRDefault="3048FD57" w14:paraId="12D2CF22" w14:textId="20335664">
      <w:pPr>
        <w:pStyle w:val="Normal"/>
        <w:spacing w:before="240" w:beforeAutospacing="off" w:after="240" w:afterAutospacing="off" w:line="360" w:lineRule="auto"/>
        <w:rPr>
          <w:rFonts w:ascii="Times New Roman" w:hAnsi="Times New Roman" w:eastAsia="Times New Roman" w:cs="Times New Roman"/>
          <w:b w:val="0"/>
          <w:bCs w:val="0"/>
          <w:i w:val="1"/>
          <w:iCs w:val="1"/>
          <w:noProof w:val="0"/>
          <w:sz w:val="24"/>
          <w:szCs w:val="24"/>
          <w:lang w:val="en-GB"/>
        </w:rPr>
      </w:pPr>
      <w:r w:rsidRPr="272DB4E1" w:rsidR="3048FD57">
        <w:rPr>
          <w:rFonts w:ascii="Times New Roman" w:hAnsi="Times New Roman" w:eastAsia="Times New Roman" w:cs="Times New Roman"/>
          <w:b w:val="0"/>
          <w:bCs w:val="0"/>
          <w:i w:val="1"/>
          <w:iCs w:val="1"/>
          <w:noProof w:val="0"/>
          <w:sz w:val="24"/>
          <w:szCs w:val="24"/>
          <w:lang w:val="en-GB"/>
        </w:rPr>
        <w:t xml:space="preserve">Steffen, K., et al. (2024). </w:t>
      </w:r>
      <w:r w:rsidRPr="272DB4E1" w:rsidR="3048FD57">
        <w:rPr>
          <w:rFonts w:ascii="Times New Roman" w:hAnsi="Times New Roman" w:eastAsia="Times New Roman" w:cs="Times New Roman"/>
          <w:b w:val="0"/>
          <w:bCs w:val="0"/>
          <w:i w:val="1"/>
          <w:iCs w:val="1"/>
          <w:noProof w:val="0"/>
          <w:sz w:val="24"/>
          <w:szCs w:val="24"/>
          <w:lang w:val="en-GB"/>
        </w:rPr>
        <w:t>Best practices for the dissemination and implementation of neuromuscular training injury prevention warm-ups in youth team sport: A systematic review.</w:t>
      </w:r>
      <w:r w:rsidRPr="272DB4E1" w:rsidR="3048FD57">
        <w:rPr>
          <w:rFonts w:ascii="Times New Roman" w:hAnsi="Times New Roman" w:eastAsia="Times New Roman" w:cs="Times New Roman"/>
          <w:b w:val="0"/>
          <w:bCs w:val="0"/>
          <w:i w:val="1"/>
          <w:iCs w:val="1"/>
          <w:noProof w:val="0"/>
          <w:sz w:val="24"/>
          <w:szCs w:val="24"/>
          <w:lang w:val="en-GB"/>
        </w:rPr>
        <w:t xml:space="preserve"> </w:t>
      </w:r>
      <w:r w:rsidRPr="272DB4E1" w:rsidR="3048FD57">
        <w:rPr>
          <w:rFonts w:ascii="Times New Roman" w:hAnsi="Times New Roman" w:eastAsia="Times New Roman" w:cs="Times New Roman"/>
          <w:b w:val="0"/>
          <w:bCs w:val="0"/>
          <w:i w:val="1"/>
          <w:iCs w:val="1"/>
          <w:noProof w:val="0"/>
          <w:sz w:val="24"/>
          <w:szCs w:val="24"/>
          <w:lang w:val="en-GB"/>
        </w:rPr>
        <w:t>British Journal of Sports Medicine, 58</w:t>
      </w:r>
      <w:r w:rsidRPr="272DB4E1" w:rsidR="3048FD57">
        <w:rPr>
          <w:rFonts w:ascii="Times New Roman" w:hAnsi="Times New Roman" w:eastAsia="Times New Roman" w:cs="Times New Roman"/>
          <w:b w:val="0"/>
          <w:bCs w:val="0"/>
          <w:i w:val="1"/>
          <w:iCs w:val="1"/>
          <w:noProof w:val="0"/>
          <w:sz w:val="24"/>
          <w:szCs w:val="24"/>
          <w:lang w:val="en-GB"/>
        </w:rPr>
        <w:t>(11), 615–625.</w:t>
      </w:r>
    </w:p>
    <w:p w:rsidR="7382B892" w:rsidP="2E940488" w:rsidRDefault="7382B892" w14:paraId="6A09BE93" w14:textId="28BC29E6">
      <w:pPr>
        <w:spacing w:before="240" w:beforeAutospacing="off" w:after="240" w:afterAutospacing="off" w:line="36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Sweet, S. N., Tulloch, H., Fortier, M. S., et al. (2011). Patterns of motivation in cardiac rehabilitation. </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Annals of </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Behavioral</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Medicine</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t>
      </w:r>
    </w:p>
    <w:p w:rsidR="7382B892" w:rsidP="2E940488" w:rsidRDefault="7382B892" w14:paraId="187231A1" w14:textId="2F695829">
      <w:pPr>
        <w:spacing w:before="240" w:beforeAutospacing="off" w:after="240" w:afterAutospacing="off" w:line="36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Tang, J. E., Moore, D. R., </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Kujbida</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G. W., et al. (2009). Protein ingestion and muscle synthesis. </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Applied Physiology, 107</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987–992.</w:t>
      </w:r>
    </w:p>
    <w:p w:rsidR="7382B892" w:rsidP="2E940488" w:rsidRDefault="7382B892" w14:paraId="42AAA06C" w14:textId="71705144">
      <w:pPr>
        <w:spacing w:before="240" w:beforeAutospacing="off" w:after="240" w:afterAutospacing="off" w:line="36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Walden, M., Hägglund, M., Magnusson, H., &amp; Ekstrand, J. (2016). ACL injuries in professional football. </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British Journal of Sports Medicine, 50</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(12), 744–750.</w:t>
      </w:r>
    </w:p>
    <w:p w:rsidR="7382B892" w:rsidP="2E940488" w:rsidRDefault="7382B892" w14:paraId="59A2A0B5" w14:textId="1DD6F0F3">
      <w:pPr>
        <w:spacing w:before="240" w:beforeAutospacing="off" w:after="240" w:afterAutospacing="off" w:line="36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Wall, B. T., Dirks, M. L., &amp; van Loon, L. J. C. (2013a). Skeletal muscle loss during disuse. </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Acta </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Physiologica</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210</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600–611.</w:t>
      </w:r>
    </w:p>
    <w:p w:rsidR="7382B892" w:rsidP="2E940488" w:rsidRDefault="7382B892" w14:paraId="0E06FF58" w14:textId="23768AF7">
      <w:pPr>
        <w:spacing w:before="240" w:beforeAutospacing="off" w:after="240" w:afterAutospacing="off" w:line="36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Wall, B. T., Snijders, T., Senden, J. M. G., et al. (2013b). Disuse and muscle protein synthesis. </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Clinical Endocrinology &amp; Metabolism, 98</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4872–4881.</w:t>
      </w:r>
    </w:p>
    <w:p w:rsidR="08AE2D02" w:rsidP="2E940488" w:rsidRDefault="08AE2D02" w14:paraId="4BA379B2" w14:textId="1595D532">
      <w:pPr>
        <w:spacing w:before="240" w:beforeAutospacing="off" w:after="240" w:afterAutospacing="off" w:line="360" w:lineRule="auto"/>
        <w:ind w:left="567" w:right="0" w:hanging="567"/>
        <w:rPr>
          <w:rFonts w:ascii="Times New Roman" w:hAnsi="Times New Roman" w:eastAsia="Times New Roman" w:cs="Times New Roman"/>
          <w:b w:val="0"/>
          <w:bCs w:val="0"/>
          <w:i w:val="1"/>
          <w:iCs w:val="1"/>
          <w:noProof w:val="0"/>
          <w:sz w:val="24"/>
          <w:szCs w:val="24"/>
          <w:lang w:val="en-GB"/>
        </w:rPr>
      </w:pPr>
      <w:r w:rsidRPr="2E940488" w:rsidR="08AE2D0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Wu, Y.L., Li, E.Y., 2018. Marketing mix, customer value, and customer loyalty in social commerce: a stimulus-organism-response perspective. Internet Res. 28 (1), 74–104.</w:t>
      </w:r>
    </w:p>
    <w:p w:rsidR="35030993" w:rsidP="2E940488" w:rsidRDefault="35030993" w14:paraId="1CE35AD3" w14:textId="66B5C8CD">
      <w:pPr>
        <w:spacing w:before="240" w:beforeAutospacing="off" w:after="240" w:afterAutospacing="off" w:line="360" w:lineRule="auto"/>
        <w:ind w:left="567" w:right="0" w:hanging="567"/>
        <w:rPr>
          <w:rFonts w:ascii="Times New Roman" w:hAnsi="Times New Roman" w:eastAsia="Times New Roman" w:cs="Times New Roman"/>
          <w:b w:val="0"/>
          <w:bCs w:val="0"/>
          <w:i w:val="1"/>
          <w:iCs w:val="1"/>
          <w:noProof w:val="0"/>
          <w:sz w:val="24"/>
          <w:szCs w:val="24"/>
          <w:lang w:val="en-GB"/>
        </w:rPr>
      </w:pPr>
      <w:r w:rsidRPr="2E940488" w:rsidR="3503099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Xue, J., Liang, X., Xie, T., Wang, H., 2020. See now, act now: how to interact with customers to enhance social commerce engagement? Inf. Manag. 57</w:t>
      </w:r>
    </w:p>
    <w:p w:rsidR="7382B892" w:rsidP="2E940488" w:rsidRDefault="7382B892" w14:paraId="3363489B" w14:textId="786D583D">
      <w:pPr>
        <w:spacing w:before="240" w:beforeAutospacing="off" w:after="240" w:afterAutospacing="off" w:line="36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Yang, J., Cheng, G., Zhang, Y., </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Covassin</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T., Heiden, E., &amp; Peek-Asa, C. (2014a). Depression, anxiety, and injury hazard. </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Research in Sports Medicine, 22</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147–160.</w:t>
      </w:r>
    </w:p>
    <w:p w:rsidR="7382B892" w:rsidP="2E940488" w:rsidRDefault="7382B892" w14:paraId="342A40EA" w14:textId="14D8B291">
      <w:pPr>
        <w:spacing w:before="240" w:beforeAutospacing="off" w:after="240" w:afterAutospacing="off" w:line="36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Yang, J., Schaefer, J. T., Zhang, N., </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Covassin</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T., Ding, K., &amp; Heiden, E. (2014b). Social support and mental health. </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Athletic Training, 49</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(6), 773–779.</w:t>
      </w:r>
    </w:p>
    <w:p w:rsidR="7382B892" w:rsidP="2E940488" w:rsidRDefault="7382B892" w14:paraId="3BDE74E3" w14:textId="7CD12D65">
      <w:pPr>
        <w:spacing w:before="240" w:beforeAutospacing="off" w:after="240" w:afterAutospacing="off" w:line="36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Yaribeygi</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H., Panahi, Y., Sahraei, H., et al. (2017). Impact of stress on body function. </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EXCLI Journal, 16</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1057–1072.</w:t>
      </w:r>
    </w:p>
    <w:p w:rsidR="7382B892" w:rsidP="2E940488" w:rsidRDefault="7382B892" w14:paraId="47836A46" w14:textId="10878C6B">
      <w:pPr>
        <w:spacing w:before="240" w:beforeAutospacing="off" w:after="240" w:afterAutospacing="off" w:line="360" w:lineRule="auto"/>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Zhang, H., Lu, Y., Gupta, S., &amp; Zhao, L. (2014). Social commerce participation. </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Information &amp; Management, 51</w:t>
      </w:r>
      <w:r w:rsidRPr="2E940488" w:rsidR="7382B89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1017–1030.</w:t>
      </w:r>
    </w:p>
    <w:p w:rsidR="49EA6D02" w:rsidP="49EA6D02" w:rsidRDefault="49EA6D02" w14:paraId="598A2F65" w14:textId="7CB64BF5">
      <w:pPr>
        <w:spacing w:before="240" w:beforeAutospacing="off" w:after="240" w:afterAutospacing="of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p>
    <w:p w:rsidR="49EA6D02" w:rsidP="49EA6D02" w:rsidRDefault="49EA6D02" w14:paraId="5D1D92B8" w14:textId="21D32AFA">
      <w:pPr>
        <w:pStyle w:val="Normal"/>
        <w:spacing w:before="240" w:beforeAutospacing="off" w:after="240" w:afterAutospacing="off"/>
        <w:ind w:left="567" w:right="0" w:hanging="567"/>
        <w:jc w:val="left"/>
        <w:rPr>
          <w:rFonts w:ascii="Times New Roman" w:hAnsi="Times New Roman" w:eastAsia="Times New Roman" w:cs="Times New Roman"/>
          <w:noProof w:val="0"/>
          <w:sz w:val="24"/>
          <w:szCs w:val="24"/>
          <w:lang w:val="en-GB"/>
        </w:rPr>
      </w:pPr>
    </w:p>
    <w:p w:rsidR="49EA6D02" w:rsidP="49EA6D02" w:rsidRDefault="49EA6D02" w14:paraId="215BA2F0" w14:textId="358CA59F">
      <w:pPr>
        <w:pStyle w:val="Normal"/>
        <w:spacing w:before="240" w:beforeAutospacing="off" w:after="240" w:afterAutospacing="off"/>
        <w:ind w:left="567" w:right="0" w:hanging="567"/>
        <w:jc w:val="left"/>
        <w:rPr>
          <w:rFonts w:ascii="Times New Roman" w:hAnsi="Times New Roman" w:eastAsia="Times New Roman" w:cs="Times New Roman"/>
          <w:noProof w:val="0"/>
          <w:sz w:val="24"/>
          <w:szCs w:val="24"/>
          <w:lang w:val="en-GB"/>
        </w:rPr>
      </w:pPr>
    </w:p>
    <w:p w:rsidR="7A5F2F4F" w:rsidP="7A5F2F4F" w:rsidRDefault="7A5F2F4F" w14:paraId="5ED19F5D" w14:textId="3D074310">
      <w:pPr>
        <w:pStyle w:val="Normal"/>
        <w:spacing w:before="240" w:beforeAutospacing="off" w:after="240" w:afterAutospacing="off"/>
        <w:ind w:left="567" w:right="0" w:hanging="567"/>
        <w:jc w:val="left"/>
        <w:rPr>
          <w:rFonts w:ascii="Times New Roman" w:hAnsi="Times New Roman" w:eastAsia="Times New Roman" w:cs="Times New Roman"/>
          <w:noProof w:val="0"/>
          <w:sz w:val="24"/>
          <w:szCs w:val="24"/>
          <w:lang w:val="en-GB"/>
        </w:rPr>
      </w:pPr>
    </w:p>
    <w:p w:rsidR="1BA33147" w:rsidP="1BA33147" w:rsidRDefault="1BA33147" w14:paraId="35A5BCCB" w14:textId="3C9F479F">
      <w:pPr>
        <w:pStyle w:val="Normal"/>
        <w:spacing w:before="240" w:beforeAutospacing="off" w:after="240" w:afterAutospacing="off"/>
        <w:ind w:left="567" w:right="0" w:hanging="56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4A550A92" w:rsidP="1BA33147" w:rsidRDefault="4A550A92" w14:paraId="1C3B6C79" w14:textId="5C5CA00F">
      <w:pPr>
        <w:pStyle w:val="Normal"/>
        <w:spacing w:before="240" w:beforeAutospacing="off" w:after="240" w:afterAutospacing="off"/>
        <w:ind w:left="567" w:right="0" w:hanging="56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u w:val="none"/>
          <w:lang w:val="en-GB"/>
        </w:rPr>
      </w:pPr>
    </w:p>
    <w:p w:rsidR="61463DBD" w:rsidP="61463DBD" w:rsidRDefault="61463DBD" w14:paraId="192C0B2B" w14:textId="2DDD6208">
      <w:pPr>
        <w:pStyle w:val="Normal"/>
        <w:spacing w:before="240" w:beforeAutospacing="off" w:after="240" w:afterAutospacing="off"/>
        <w:ind w:left="567" w:right="0" w:hanging="567"/>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29716933" w:rsidP="52CBF9D1" w:rsidRDefault="29716933" w14:paraId="59A14E06" w14:textId="155B4A98">
      <w:pPr>
        <w:pStyle w:val="Normal"/>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sectPr>
      <w:pgSz w:w="12240" w:h="15840"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rzvN7dKqtYQRTr" int2:id="9zdeKS8Z">
      <int2:state int2:type="spell" int2:value="Rejected"/>
    </int2:textHash>
    <int2:textHash int2:hashCode="susFTLmXY1j9Pl" int2:id="QjzleSOZ">
      <int2:state int2:type="spell" int2:value="Rejected"/>
    </int2:textHash>
    <int2:textHash int2:hashCode="r/JXZvEmQk69nE" int2:id="cjXFMTgN">
      <int2:state int2:type="spell" int2:value="Rejected"/>
    </int2:textHash>
    <int2:textHash int2:hashCode="/Ch90FLU4R1XAe" int2:id="G8m7Ik3v">
      <int2:state int2:type="spell" int2:value="Rejected"/>
    </int2:textHash>
    <int2:textHash int2:hashCode="AUnHGz6kytTeNS" int2:id="swtKGfiL">
      <int2:state int2:type="spell" int2:value="Rejected"/>
    </int2:textHash>
    <int2:textHash int2:hashCode="2OL2ikfeA/CaAV" int2:id="2wOTBcPT">
      <int2:state int2:type="spell" int2:value="Rejected"/>
    </int2:textHash>
    <int2:textHash int2:hashCode="tnfhJAVr3LPFzz" int2:id="mNw6rBip">
      <int2:state int2:type="spell" int2:value="Rejected"/>
    </int2:textHash>
    <int2:textHash int2:hashCode="37zQ7W4PjyB9TC" int2:id="VwGouc2I">
      <int2:state int2:type="spell" int2:value="Rejected"/>
    </int2:textHash>
    <int2:textHash int2:hashCode="03IiPW208UHKTW" int2:id="By88vN7s">
      <int2:state int2:type="spell" int2:value="Rejected"/>
    </int2:textHash>
    <int2:textHash int2:hashCode="cbGBB3TEOED++f" int2:id="woJbwimt">
      <int2:state int2:type="spell" int2:value="Rejected"/>
    </int2:textHash>
    <int2:textHash int2:hashCode="X4NW0qt5Jb6OSQ" int2:id="1d0Gsv4E">
      <int2:state int2:type="spell" int2:value="Rejected"/>
    </int2:textHash>
    <int2:textHash int2:hashCode="nkKRHzZzxwXGBb" int2:id="CBKQkgu3">
      <int2:state int2:type="spell" int2:value="Rejected"/>
    </int2:textHash>
    <int2:textHash int2:hashCode="qs/r46qoO2I2NV" int2:id="rGaf18Qt">
      <int2:state int2:type="spell" int2:value="Rejected"/>
    </int2:textHash>
    <int2:textHash int2:hashCode="i32unOC1Q3g2T3" int2:id="w4qTmY3s">
      <int2:state int2:type="spell" int2:value="Rejected"/>
    </int2:textHash>
    <int2:textHash int2:hashCode="zlkd6Z9o7QqGAb" int2:id="bFv2hd8X">
      <int2:state int2:type="spell" int2:value="Rejected"/>
    </int2:textHash>
    <int2:textHash int2:hashCode="1Pq5s6QXldDRP7" int2:id="qjWUQlda">
      <int2:state int2:type="spell" int2:value="Rejected"/>
    </int2:textHash>
    <int2:textHash int2:hashCode="vvt6537QHlzWZ/" int2:id="gByKnTIR">
      <int2:state int2:type="spell" int2:value="Rejected"/>
    </int2:textHash>
    <int2:textHash int2:hashCode="QuPodmkfD9Ivgj" int2:id="nLoeQCPP">
      <int2:state int2:type="spell" int2:value="Rejected"/>
    </int2:textHash>
    <int2:textHash int2:hashCode="4fyZMf975umX84" int2:id="Xe3ph09o">
      <int2:state int2:type="spell" int2:value="Rejected"/>
    </int2:textHash>
    <int2:textHash int2:hashCode="ntJmKYFFHxvA6X" int2:id="5vNSxoXA">
      <int2:state int2:type="spell" int2:value="Rejected"/>
    </int2:textHash>
    <int2:textHash int2:hashCode="W9tUR1MfdMat0+" int2:id="iPOnpR8v">
      <int2:state int2:type="spell" int2:value="Rejected"/>
    </int2:textHash>
    <int2:textHash int2:hashCode="RCm30kHitOLTBM" int2:id="9A2KCY8w">
      <int2:state int2:type="spell" int2:value="Rejected"/>
    </int2:textHash>
    <int2:textHash int2:hashCode="O2XcGRSsBkAFT1" int2:id="KKJQ0h2a">
      <int2:state int2:type="spell" int2:value="Rejected"/>
    </int2:textHash>
    <int2:textHash int2:hashCode="ewnzblLx/mgkkY" int2:id="tguJSKA7">
      <int2:state int2:type="spell" int2:value="Rejected"/>
    </int2:textHash>
    <int2:textHash int2:hashCode="xBk5LCouDdhSO+" int2:id="Dt7iv92E">
      <int2:state int2:type="spell" int2:value="Rejected"/>
    </int2:textHash>
    <int2:textHash int2:hashCode="s0Hrvo2wvQmwS6" int2:id="MYdU7mfx">
      <int2:state int2:type="spell" int2:value="Rejected"/>
    </int2:textHash>
    <int2:textHash int2:hashCode="DWYd7WgYCLilUN" int2:id="zk0bDWmS">
      <int2:state int2:type="spell" int2:value="Rejected"/>
    </int2:textHash>
    <int2:textHash int2:hashCode="TQLCTtAFdf6BCR" int2:id="uSG2KJf6">
      <int2:state int2:type="spell" int2:value="Rejected"/>
    </int2:textHash>
    <int2:textHash int2:hashCode="Jne8XCboDCEI2H" int2:id="KaZO2xJd">
      <int2:state int2:type="spell" int2:value="Rejected"/>
    </int2:textHash>
    <int2:textHash int2:hashCode="v6vNqJPCssdEci" int2:id="Sw0zyu6u">
      <int2:state int2:type="spell" int2:value="Rejected"/>
    </int2:textHash>
    <int2:textHash int2:hashCode="F4kU20tSyJUl4K" int2:id="It0M9JyH">
      <int2:state int2:type="spell" int2:value="Rejected"/>
    </int2:textHash>
    <int2:textHash int2:hashCode="DUHty44u8yDoEh" int2:id="JtCEAvHj">
      <int2:state int2:type="spell" int2:value="Rejected"/>
    </int2:textHash>
    <int2:textHash int2:hashCode="b7jcaVoDUiu4o2" int2:id="w9Hfc9O3">
      <int2:state int2:type="spell" int2:value="Rejected"/>
    </int2:textHash>
    <int2:textHash int2:hashCode="QO/Fedk4cSQ0sr" int2:id="45DYr30E">
      <int2:state int2:type="spell" int2:value="Rejected"/>
    </int2:textHash>
    <int2:textHash int2:hashCode="XDysZTp2fhQkhk" int2:id="zEbJCpUo">
      <int2:state int2:type="spell" int2:value="Rejected"/>
    </int2:textHash>
    <int2:textHash int2:hashCode="nCRcfsTWtmeWWy" int2:id="QSAFouhf">
      <int2:state int2:type="spell" int2:value="Rejected"/>
    </int2:textHash>
    <int2:textHash int2:hashCode="6+V0GiSdqcjoqI" int2:id="zx6KsrhF">
      <int2:state int2:type="spell" int2:value="Rejected"/>
    </int2:textHash>
    <int2:textHash int2:hashCode="w11zSZEDuZqby+" int2:id="VtePBFNC">
      <int2:state int2:type="spell" int2:value="Rejected"/>
    </int2:textHash>
    <int2:textHash int2:hashCode="vSxVbdeGce1KaR" int2:id="3wjn9Dcu">
      <int2:state int2:type="spell" int2:value="Rejected"/>
    </int2:textHash>
    <int2:textHash int2:hashCode="u0lypb72MxSY1h" int2:id="GNmJDVxl">
      <int2:state int2:type="spell" int2:value="Rejected"/>
    </int2:textHash>
    <int2:textHash int2:hashCode="C6M9q26Ae7xYaa" int2:id="W2iD7k7k">
      <int2:state int2:type="spell" int2:value="Rejected"/>
    </int2:textHash>
    <int2:textHash int2:hashCode="QKq9oeRpRKPSb0" int2:id="pjoIKwvX">
      <int2:state int2:type="spell" int2:value="Rejected"/>
    </int2:textHash>
    <int2:textHash int2:hashCode="iq0DIzmEHryHfL" int2:id="FUy5StuG">
      <int2:state int2:type="spell" int2:value="Rejected"/>
    </int2:textHash>
    <int2:textHash int2:hashCode="D0XCKRjQC/98jN" int2:id="NxjZGB8Y">
      <int2:state int2:type="spell" int2:value="Rejected"/>
    </int2:textHash>
    <int2:textHash int2:hashCode="CzLbX2OnQsu50z" int2:id="9f1tYFRj">
      <int2:state int2:type="spell" int2:value="Rejected"/>
    </int2:textHash>
    <int2:textHash int2:hashCode="mMxTL0DHmb5afe" int2:id="fSq3pZ1p">
      <int2:state int2:type="spell" int2:value="Rejected"/>
    </int2:textHash>
    <int2:bookmark int2:bookmarkName="_Int_SKbgAPwM" int2:invalidationBookmarkName="" int2:hashCode="RLCj+gO7iaFgCg" int2:id="aixw89q3">
      <int2:state int2:type="gram" int2:value="Rejected"/>
    </int2:bookmark>
    <int2:bookmark int2:bookmarkName="_Int_9XwsvAD6" int2:invalidationBookmarkName="" int2:hashCode="hvfkN/qlp/zhXR" int2:id="zVsnKy3o">
      <int2:state int2:type="gram" int2:value="Rejected"/>
    </int2:bookmark>
    <int2:bookmark int2:bookmarkName="_Int_qE2ROmaI" int2:invalidationBookmarkName="" int2:hashCode="RoHRJMxsS3O6q/" int2:id="p0JbStnG">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9">
    <w:nsid w:val="6c3c71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30b2f58"/>
    <w:multiLevelType xmlns:w="http://schemas.openxmlformats.org/wordprocessingml/2006/main" w:val="hybridMultilevel"/>
    <w:lvl xmlns:w="http://schemas.openxmlformats.org/wordprocessingml/2006/main" w:ilvl="0">
      <w:start w:val="1"/>
      <w:numFmt w:val="upperLetter"/>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7">
    <w:nsid w:val="14bc46bc"/>
    <w:multiLevelType xmlns:w="http://schemas.openxmlformats.org/wordprocessingml/2006/main" w:val="hybridMultilevel"/>
    <w:lvl xmlns:w="http://schemas.openxmlformats.org/wordprocessingml/2006/main" w:ilvl="0">
      <w:start w:val="1"/>
      <w:numFmt w:val="lowerLetter"/>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6">
    <w:nsid w:val="5006c72b"/>
    <w:multiLevelType xmlns:w="http://schemas.openxmlformats.org/wordprocessingml/2006/main" w:val="hybridMultilevel"/>
    <w:lvl xmlns:w="http://schemas.openxmlformats.org/wordprocessingml/2006/main" w:ilvl="0">
      <w:start w:val="1"/>
      <w:numFmt w:val="lowerLetter"/>
      <w:lvlText w:val="%1-"/>
      <w:lvlJc w:val="left"/>
      <w:pPr>
        <w:ind w:left="108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2268961f"/>
    <w:multiLevelType xmlns:w="http://schemas.openxmlformats.org/wordprocessingml/2006/main" w:val="hybridMultilevel"/>
    <w:lvl xmlns:w="http://schemas.openxmlformats.org/wordprocessingml/2006/main" w:ilvl="0">
      <w:start w:val="1"/>
      <w:numFmt w:val="lowerLetter"/>
      <w:lvlText w:val="%1-"/>
      <w:lvlJc w:val="left"/>
      <w:pPr>
        <w:ind w:left="108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c03de7b"/>
    <w:multiLevelType xmlns:w="http://schemas.openxmlformats.org/wordprocessingml/2006/main" w:val="hybridMultilevel"/>
    <w:lvl xmlns:w="http://schemas.openxmlformats.org/wordprocessingml/2006/main" w:ilvl="0">
      <w:start w:val="1"/>
      <w:numFmt w:val="lowerLetter"/>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3">
    <w:nsid w:val="390f8604"/>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847d5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d3dd3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7ABC19"/>
    <w:rsid w:val="001CF462"/>
    <w:rsid w:val="002CD3AA"/>
    <w:rsid w:val="004281D3"/>
    <w:rsid w:val="004281D3"/>
    <w:rsid w:val="0056BC14"/>
    <w:rsid w:val="005D15E3"/>
    <w:rsid w:val="006B3773"/>
    <w:rsid w:val="006B3773"/>
    <w:rsid w:val="007F694E"/>
    <w:rsid w:val="00A16B40"/>
    <w:rsid w:val="00A391C5"/>
    <w:rsid w:val="00B3946D"/>
    <w:rsid w:val="00C79828"/>
    <w:rsid w:val="00E05943"/>
    <w:rsid w:val="0119DD1D"/>
    <w:rsid w:val="0120EFFC"/>
    <w:rsid w:val="0155EB14"/>
    <w:rsid w:val="015B40BB"/>
    <w:rsid w:val="0175415D"/>
    <w:rsid w:val="0178AA0B"/>
    <w:rsid w:val="01AC9691"/>
    <w:rsid w:val="01CCC6E4"/>
    <w:rsid w:val="01F46F28"/>
    <w:rsid w:val="01FC4BB8"/>
    <w:rsid w:val="02178819"/>
    <w:rsid w:val="022A597E"/>
    <w:rsid w:val="022CB146"/>
    <w:rsid w:val="02635D93"/>
    <w:rsid w:val="02752DB8"/>
    <w:rsid w:val="0280A86E"/>
    <w:rsid w:val="02844FD9"/>
    <w:rsid w:val="028E4DF8"/>
    <w:rsid w:val="02948D74"/>
    <w:rsid w:val="02A55F1E"/>
    <w:rsid w:val="02AE5CDA"/>
    <w:rsid w:val="02C77B7D"/>
    <w:rsid w:val="02D170A5"/>
    <w:rsid w:val="031314AB"/>
    <w:rsid w:val="032BA258"/>
    <w:rsid w:val="032F5AD6"/>
    <w:rsid w:val="039BA049"/>
    <w:rsid w:val="03A4ADA7"/>
    <w:rsid w:val="03A5DED1"/>
    <w:rsid w:val="03C3E074"/>
    <w:rsid w:val="03C4D4EE"/>
    <w:rsid w:val="03CD18F5"/>
    <w:rsid w:val="03D8DF3E"/>
    <w:rsid w:val="03E27BCE"/>
    <w:rsid w:val="03F7AA41"/>
    <w:rsid w:val="04082726"/>
    <w:rsid w:val="04282E77"/>
    <w:rsid w:val="0448FC23"/>
    <w:rsid w:val="046091B2"/>
    <w:rsid w:val="0475FFA4"/>
    <w:rsid w:val="048D9995"/>
    <w:rsid w:val="04B24E2C"/>
    <w:rsid w:val="04D0A2BE"/>
    <w:rsid w:val="04D99A64"/>
    <w:rsid w:val="04F46C32"/>
    <w:rsid w:val="04F46C32"/>
    <w:rsid w:val="04FCAB52"/>
    <w:rsid w:val="04FCF372"/>
    <w:rsid w:val="04FEDC55"/>
    <w:rsid w:val="05167EC4"/>
    <w:rsid w:val="0516D820"/>
    <w:rsid w:val="051BD75C"/>
    <w:rsid w:val="051C966F"/>
    <w:rsid w:val="05203A07"/>
    <w:rsid w:val="0534C191"/>
    <w:rsid w:val="05455A0F"/>
    <w:rsid w:val="05537F38"/>
    <w:rsid w:val="055D3A31"/>
    <w:rsid w:val="0581F65C"/>
    <w:rsid w:val="059085B6"/>
    <w:rsid w:val="059E0723"/>
    <w:rsid w:val="05B24FEA"/>
    <w:rsid w:val="05FAE39C"/>
    <w:rsid w:val="064A5F99"/>
    <w:rsid w:val="06586793"/>
    <w:rsid w:val="066A3159"/>
    <w:rsid w:val="067FE5C3"/>
    <w:rsid w:val="069E68BF"/>
    <w:rsid w:val="06B38DBE"/>
    <w:rsid w:val="07024A97"/>
    <w:rsid w:val="07104CD6"/>
    <w:rsid w:val="071DDF57"/>
    <w:rsid w:val="072CB842"/>
    <w:rsid w:val="072E1826"/>
    <w:rsid w:val="07389574"/>
    <w:rsid w:val="0755020E"/>
    <w:rsid w:val="076FC90D"/>
    <w:rsid w:val="078892BB"/>
    <w:rsid w:val="079E102A"/>
    <w:rsid w:val="07A621D1"/>
    <w:rsid w:val="07C66980"/>
    <w:rsid w:val="07CC1793"/>
    <w:rsid w:val="07E68DAB"/>
    <w:rsid w:val="07F160E9"/>
    <w:rsid w:val="08034793"/>
    <w:rsid w:val="080F0206"/>
    <w:rsid w:val="08194C84"/>
    <w:rsid w:val="084D26B8"/>
    <w:rsid w:val="085B3FCD"/>
    <w:rsid w:val="08849A5A"/>
    <w:rsid w:val="088D328E"/>
    <w:rsid w:val="08A15EA6"/>
    <w:rsid w:val="08AE2D02"/>
    <w:rsid w:val="08B7390B"/>
    <w:rsid w:val="08B7E0BC"/>
    <w:rsid w:val="08E81914"/>
    <w:rsid w:val="08EE5BF0"/>
    <w:rsid w:val="095B134D"/>
    <w:rsid w:val="09600638"/>
    <w:rsid w:val="099F205D"/>
    <w:rsid w:val="09B52FCF"/>
    <w:rsid w:val="09C2CD8C"/>
    <w:rsid w:val="09CD4796"/>
    <w:rsid w:val="09E58551"/>
    <w:rsid w:val="0A0D6434"/>
    <w:rsid w:val="0A11FD39"/>
    <w:rsid w:val="0A3C4127"/>
    <w:rsid w:val="0A47327C"/>
    <w:rsid w:val="0A58B243"/>
    <w:rsid w:val="0A6E56CB"/>
    <w:rsid w:val="0A80D9BA"/>
    <w:rsid w:val="0AB690B5"/>
    <w:rsid w:val="0ACAB5BA"/>
    <w:rsid w:val="0AD4E9DE"/>
    <w:rsid w:val="0ADE23BF"/>
    <w:rsid w:val="0B257A81"/>
    <w:rsid w:val="0B353E54"/>
    <w:rsid w:val="0B682B83"/>
    <w:rsid w:val="0B83629F"/>
    <w:rsid w:val="0B92AEBB"/>
    <w:rsid w:val="0B96C3B7"/>
    <w:rsid w:val="0B991C3B"/>
    <w:rsid w:val="0B9994E5"/>
    <w:rsid w:val="0BAFBC49"/>
    <w:rsid w:val="0BB8ABF7"/>
    <w:rsid w:val="0BBCD72E"/>
    <w:rsid w:val="0BCF20E7"/>
    <w:rsid w:val="0BF159E2"/>
    <w:rsid w:val="0C164C9A"/>
    <w:rsid w:val="0C287A5A"/>
    <w:rsid w:val="0C43F696"/>
    <w:rsid w:val="0C43F696"/>
    <w:rsid w:val="0C88D0DB"/>
    <w:rsid w:val="0CAF0764"/>
    <w:rsid w:val="0CB5D257"/>
    <w:rsid w:val="0CBA653D"/>
    <w:rsid w:val="0CC15396"/>
    <w:rsid w:val="0CDFAB81"/>
    <w:rsid w:val="0D04AE06"/>
    <w:rsid w:val="0D0F1832"/>
    <w:rsid w:val="0D47529C"/>
    <w:rsid w:val="0D52A0F1"/>
    <w:rsid w:val="0D67803A"/>
    <w:rsid w:val="0D6ED950"/>
    <w:rsid w:val="0D7D0E24"/>
    <w:rsid w:val="0D8DF4BE"/>
    <w:rsid w:val="0D8E0D8B"/>
    <w:rsid w:val="0D9D9F00"/>
    <w:rsid w:val="0DAB0700"/>
    <w:rsid w:val="0DBE3CC8"/>
    <w:rsid w:val="0DC0B99D"/>
    <w:rsid w:val="0DC28F51"/>
    <w:rsid w:val="0DCD37CF"/>
    <w:rsid w:val="0DE042DE"/>
    <w:rsid w:val="0DE3683F"/>
    <w:rsid w:val="0E1D4AA5"/>
    <w:rsid w:val="0E27500B"/>
    <w:rsid w:val="0E7D96FB"/>
    <w:rsid w:val="0EB29015"/>
    <w:rsid w:val="0EEB37BB"/>
    <w:rsid w:val="0EF15F62"/>
    <w:rsid w:val="0F188A9D"/>
    <w:rsid w:val="0F460034"/>
    <w:rsid w:val="0F570F77"/>
    <w:rsid w:val="0F5DA6A7"/>
    <w:rsid w:val="0F8897BE"/>
    <w:rsid w:val="0F8920D2"/>
    <w:rsid w:val="0F8920D2"/>
    <w:rsid w:val="0F9591DC"/>
    <w:rsid w:val="0F9AD6A8"/>
    <w:rsid w:val="0FBDDA77"/>
    <w:rsid w:val="0FD7D6F4"/>
    <w:rsid w:val="0FEDB767"/>
    <w:rsid w:val="0FEDC033"/>
    <w:rsid w:val="0FF290E8"/>
    <w:rsid w:val="0FF929EF"/>
    <w:rsid w:val="1063B37A"/>
    <w:rsid w:val="106EA3EB"/>
    <w:rsid w:val="10BC0866"/>
    <w:rsid w:val="10D1188E"/>
    <w:rsid w:val="10D37FCC"/>
    <w:rsid w:val="10ECA070"/>
    <w:rsid w:val="10ECA070"/>
    <w:rsid w:val="1104833F"/>
    <w:rsid w:val="1132499F"/>
    <w:rsid w:val="11489015"/>
    <w:rsid w:val="11544FED"/>
    <w:rsid w:val="11771810"/>
    <w:rsid w:val="11AA1CA9"/>
    <w:rsid w:val="11BAC4D7"/>
    <w:rsid w:val="11D30B33"/>
    <w:rsid w:val="12043DF2"/>
    <w:rsid w:val="1215326B"/>
    <w:rsid w:val="12868711"/>
    <w:rsid w:val="129BD19D"/>
    <w:rsid w:val="12BBD334"/>
    <w:rsid w:val="12D644B7"/>
    <w:rsid w:val="13027956"/>
    <w:rsid w:val="1342307C"/>
    <w:rsid w:val="135F6DA7"/>
    <w:rsid w:val="1384CC49"/>
    <w:rsid w:val="13943E73"/>
    <w:rsid w:val="13AB6253"/>
    <w:rsid w:val="13AE2C12"/>
    <w:rsid w:val="13B7732B"/>
    <w:rsid w:val="13C03CC4"/>
    <w:rsid w:val="13D63906"/>
    <w:rsid w:val="14037745"/>
    <w:rsid w:val="140C0800"/>
    <w:rsid w:val="140F8E1C"/>
    <w:rsid w:val="1439B4FD"/>
    <w:rsid w:val="143BC9E4"/>
    <w:rsid w:val="144516BC"/>
    <w:rsid w:val="149F96DD"/>
    <w:rsid w:val="14A53888"/>
    <w:rsid w:val="14B07E5B"/>
    <w:rsid w:val="14C38725"/>
    <w:rsid w:val="14C3FABD"/>
    <w:rsid w:val="14DE743B"/>
    <w:rsid w:val="14E0ECAC"/>
    <w:rsid w:val="14F6962D"/>
    <w:rsid w:val="14FB913E"/>
    <w:rsid w:val="1543A996"/>
    <w:rsid w:val="1571EDCB"/>
    <w:rsid w:val="15768BC1"/>
    <w:rsid w:val="157EF0D4"/>
    <w:rsid w:val="15840274"/>
    <w:rsid w:val="15894EBC"/>
    <w:rsid w:val="159672FA"/>
    <w:rsid w:val="1598644E"/>
    <w:rsid w:val="15A1FA85"/>
    <w:rsid w:val="15C43DE0"/>
    <w:rsid w:val="15DAC1F0"/>
    <w:rsid w:val="15EEFFD6"/>
    <w:rsid w:val="16063D7E"/>
    <w:rsid w:val="160F1091"/>
    <w:rsid w:val="16180935"/>
    <w:rsid w:val="1631309F"/>
    <w:rsid w:val="16473422"/>
    <w:rsid w:val="165ED2FA"/>
    <w:rsid w:val="167BCB97"/>
    <w:rsid w:val="16854F21"/>
    <w:rsid w:val="168FCC4F"/>
    <w:rsid w:val="16978379"/>
    <w:rsid w:val="16A64129"/>
    <w:rsid w:val="16A8A21F"/>
    <w:rsid w:val="16B7895F"/>
    <w:rsid w:val="16D670D1"/>
    <w:rsid w:val="171F57F2"/>
    <w:rsid w:val="1747065F"/>
    <w:rsid w:val="17539851"/>
    <w:rsid w:val="17585ECC"/>
    <w:rsid w:val="175AA58A"/>
    <w:rsid w:val="175C7A1B"/>
    <w:rsid w:val="1761CE45"/>
    <w:rsid w:val="17832305"/>
    <w:rsid w:val="178BD7A2"/>
    <w:rsid w:val="184B2E97"/>
    <w:rsid w:val="18594B63"/>
    <w:rsid w:val="18B19EB7"/>
    <w:rsid w:val="18D3C19C"/>
    <w:rsid w:val="18EA3FB9"/>
    <w:rsid w:val="194A7CAE"/>
    <w:rsid w:val="195A08A6"/>
    <w:rsid w:val="19652809"/>
    <w:rsid w:val="19873464"/>
    <w:rsid w:val="19CDADD7"/>
    <w:rsid w:val="19E5AEC3"/>
    <w:rsid w:val="1A4676C8"/>
    <w:rsid w:val="1A4BDA34"/>
    <w:rsid w:val="1A67AAAE"/>
    <w:rsid w:val="1A76BFEE"/>
    <w:rsid w:val="1A9DC081"/>
    <w:rsid w:val="1AA9A00E"/>
    <w:rsid w:val="1AAC4A53"/>
    <w:rsid w:val="1AFF92BD"/>
    <w:rsid w:val="1B45066A"/>
    <w:rsid w:val="1B46B427"/>
    <w:rsid w:val="1B4ED7BB"/>
    <w:rsid w:val="1B521600"/>
    <w:rsid w:val="1B6C49A3"/>
    <w:rsid w:val="1B6F996E"/>
    <w:rsid w:val="1BA33147"/>
    <w:rsid w:val="1BA78FC9"/>
    <w:rsid w:val="1BAE2938"/>
    <w:rsid w:val="1BC777A4"/>
    <w:rsid w:val="1BCE838B"/>
    <w:rsid w:val="1BDF1A1C"/>
    <w:rsid w:val="1C01BA17"/>
    <w:rsid w:val="1C0507AB"/>
    <w:rsid w:val="1C55F96E"/>
    <w:rsid w:val="1C6020CD"/>
    <w:rsid w:val="1C65704A"/>
    <w:rsid w:val="1C67D027"/>
    <w:rsid w:val="1C799A66"/>
    <w:rsid w:val="1C8C323A"/>
    <w:rsid w:val="1C8E045A"/>
    <w:rsid w:val="1C9B3203"/>
    <w:rsid w:val="1CB1E7E6"/>
    <w:rsid w:val="1CB53145"/>
    <w:rsid w:val="1CC54E31"/>
    <w:rsid w:val="1CD9B762"/>
    <w:rsid w:val="1CDE7E46"/>
    <w:rsid w:val="1CE9F6B5"/>
    <w:rsid w:val="1D22B4C5"/>
    <w:rsid w:val="1D3BA8CD"/>
    <w:rsid w:val="1D90F064"/>
    <w:rsid w:val="1DB195C4"/>
    <w:rsid w:val="1DF985FE"/>
    <w:rsid w:val="1DFB59A8"/>
    <w:rsid w:val="1E33EC27"/>
    <w:rsid w:val="1E4338D7"/>
    <w:rsid w:val="1E6A663D"/>
    <w:rsid w:val="1E71B5FF"/>
    <w:rsid w:val="1E7A3FC6"/>
    <w:rsid w:val="1E84E3F9"/>
    <w:rsid w:val="1E87B227"/>
    <w:rsid w:val="1E8C56F1"/>
    <w:rsid w:val="1E905B6F"/>
    <w:rsid w:val="1E90CE2F"/>
    <w:rsid w:val="1EFEA183"/>
    <w:rsid w:val="1F194594"/>
    <w:rsid w:val="1F29670C"/>
    <w:rsid w:val="1F31CACE"/>
    <w:rsid w:val="1F3D55EF"/>
    <w:rsid w:val="1F49020D"/>
    <w:rsid w:val="1F7EE219"/>
    <w:rsid w:val="1F927743"/>
    <w:rsid w:val="1F9B031F"/>
    <w:rsid w:val="1FA3BF3A"/>
    <w:rsid w:val="1FA617C8"/>
    <w:rsid w:val="1FCA1F97"/>
    <w:rsid w:val="1FD193EF"/>
    <w:rsid w:val="1FD7E608"/>
    <w:rsid w:val="202410E8"/>
    <w:rsid w:val="2028502F"/>
    <w:rsid w:val="202A2426"/>
    <w:rsid w:val="202D001D"/>
    <w:rsid w:val="202D04A2"/>
    <w:rsid w:val="203AFF57"/>
    <w:rsid w:val="204DE3A0"/>
    <w:rsid w:val="20BF2BBF"/>
    <w:rsid w:val="20E2242D"/>
    <w:rsid w:val="20FBA9BD"/>
    <w:rsid w:val="2100A973"/>
    <w:rsid w:val="211D8FA9"/>
    <w:rsid w:val="21276C2C"/>
    <w:rsid w:val="212A830A"/>
    <w:rsid w:val="2135295A"/>
    <w:rsid w:val="21625BC5"/>
    <w:rsid w:val="21649174"/>
    <w:rsid w:val="21669B1F"/>
    <w:rsid w:val="219678C6"/>
    <w:rsid w:val="21984FC5"/>
    <w:rsid w:val="21BD1599"/>
    <w:rsid w:val="21DE9CA5"/>
    <w:rsid w:val="22021099"/>
    <w:rsid w:val="22163E65"/>
    <w:rsid w:val="2229EC0A"/>
    <w:rsid w:val="225D6365"/>
    <w:rsid w:val="2270EC9B"/>
    <w:rsid w:val="22B8E14C"/>
    <w:rsid w:val="22BD8A3B"/>
    <w:rsid w:val="2317ADBB"/>
    <w:rsid w:val="231C7041"/>
    <w:rsid w:val="2322B73B"/>
    <w:rsid w:val="233D4716"/>
    <w:rsid w:val="2355CC3E"/>
    <w:rsid w:val="236CDF69"/>
    <w:rsid w:val="238088B2"/>
    <w:rsid w:val="23A59F31"/>
    <w:rsid w:val="23C54F01"/>
    <w:rsid w:val="23CE283A"/>
    <w:rsid w:val="23EF731A"/>
    <w:rsid w:val="240499C6"/>
    <w:rsid w:val="240575ED"/>
    <w:rsid w:val="240EC667"/>
    <w:rsid w:val="2412731C"/>
    <w:rsid w:val="241E225F"/>
    <w:rsid w:val="2434DBC4"/>
    <w:rsid w:val="24436FED"/>
    <w:rsid w:val="246581AA"/>
    <w:rsid w:val="2465AA54"/>
    <w:rsid w:val="24D3E2BE"/>
    <w:rsid w:val="24E54395"/>
    <w:rsid w:val="24E8A50E"/>
    <w:rsid w:val="24F9B29E"/>
    <w:rsid w:val="250F0781"/>
    <w:rsid w:val="25108025"/>
    <w:rsid w:val="253034AE"/>
    <w:rsid w:val="2543B133"/>
    <w:rsid w:val="258BA88B"/>
    <w:rsid w:val="25B25798"/>
    <w:rsid w:val="25B71A0B"/>
    <w:rsid w:val="25B9B9A2"/>
    <w:rsid w:val="25BA9B4B"/>
    <w:rsid w:val="25D00BDF"/>
    <w:rsid w:val="25D8A46A"/>
    <w:rsid w:val="25D9B5E9"/>
    <w:rsid w:val="26537F1E"/>
    <w:rsid w:val="265DC447"/>
    <w:rsid w:val="268D9B29"/>
    <w:rsid w:val="269229EA"/>
    <w:rsid w:val="26976B6E"/>
    <w:rsid w:val="2698921E"/>
    <w:rsid w:val="269963BF"/>
    <w:rsid w:val="26CBAEA5"/>
    <w:rsid w:val="26F18AE1"/>
    <w:rsid w:val="270C7228"/>
    <w:rsid w:val="272DB4E1"/>
    <w:rsid w:val="2762549E"/>
    <w:rsid w:val="27745600"/>
    <w:rsid w:val="277C6BF5"/>
    <w:rsid w:val="27BCE75A"/>
    <w:rsid w:val="27BFC76E"/>
    <w:rsid w:val="27C32D08"/>
    <w:rsid w:val="27DA4203"/>
    <w:rsid w:val="27E2EC43"/>
    <w:rsid w:val="27E7B69D"/>
    <w:rsid w:val="2801525A"/>
    <w:rsid w:val="282A3BF2"/>
    <w:rsid w:val="283832B6"/>
    <w:rsid w:val="284BDE56"/>
    <w:rsid w:val="286D0257"/>
    <w:rsid w:val="28A5C563"/>
    <w:rsid w:val="28AD7D09"/>
    <w:rsid w:val="28C06150"/>
    <w:rsid w:val="28D44605"/>
    <w:rsid w:val="28D74FD0"/>
    <w:rsid w:val="28DD54A4"/>
    <w:rsid w:val="28F89C04"/>
    <w:rsid w:val="290D7F79"/>
    <w:rsid w:val="291859EC"/>
    <w:rsid w:val="291951FF"/>
    <w:rsid w:val="292E9C05"/>
    <w:rsid w:val="294C8C47"/>
    <w:rsid w:val="29716933"/>
    <w:rsid w:val="29BFC2BC"/>
    <w:rsid w:val="29D8DDF9"/>
    <w:rsid w:val="29E33063"/>
    <w:rsid w:val="29F35CB0"/>
    <w:rsid w:val="2A4182DA"/>
    <w:rsid w:val="2A6F4A84"/>
    <w:rsid w:val="2A809D3B"/>
    <w:rsid w:val="2A855BC9"/>
    <w:rsid w:val="2AA53229"/>
    <w:rsid w:val="2AB39AFD"/>
    <w:rsid w:val="2ABF55DB"/>
    <w:rsid w:val="2ACBB9A1"/>
    <w:rsid w:val="2ADFCB97"/>
    <w:rsid w:val="2AE0B0CD"/>
    <w:rsid w:val="2AEF0303"/>
    <w:rsid w:val="2AFABB43"/>
    <w:rsid w:val="2B058C93"/>
    <w:rsid w:val="2B1EA56E"/>
    <w:rsid w:val="2B23E23F"/>
    <w:rsid w:val="2B2854C9"/>
    <w:rsid w:val="2B3F61BC"/>
    <w:rsid w:val="2B483D63"/>
    <w:rsid w:val="2B5C476B"/>
    <w:rsid w:val="2B606CB0"/>
    <w:rsid w:val="2B6A8685"/>
    <w:rsid w:val="2B6AEA4E"/>
    <w:rsid w:val="2B7D157A"/>
    <w:rsid w:val="2B855094"/>
    <w:rsid w:val="2B884A89"/>
    <w:rsid w:val="2B8A9AFB"/>
    <w:rsid w:val="2B8D54A5"/>
    <w:rsid w:val="2B8D54A5"/>
    <w:rsid w:val="2B9F990E"/>
    <w:rsid w:val="2C1B28C3"/>
    <w:rsid w:val="2C56A603"/>
    <w:rsid w:val="2C7ABC19"/>
    <w:rsid w:val="2C825817"/>
    <w:rsid w:val="2C8B9268"/>
    <w:rsid w:val="2C905EAE"/>
    <w:rsid w:val="2C93CAFE"/>
    <w:rsid w:val="2CA3BB1E"/>
    <w:rsid w:val="2CBBD4F9"/>
    <w:rsid w:val="2CCCC0C7"/>
    <w:rsid w:val="2CDED587"/>
    <w:rsid w:val="2D02F2E5"/>
    <w:rsid w:val="2D0CC7AE"/>
    <w:rsid w:val="2D23D90A"/>
    <w:rsid w:val="2D322137"/>
    <w:rsid w:val="2D5042F1"/>
    <w:rsid w:val="2D6E8E41"/>
    <w:rsid w:val="2DB2C80D"/>
    <w:rsid w:val="2DCF5D27"/>
    <w:rsid w:val="2DEEEC52"/>
    <w:rsid w:val="2DF3D759"/>
    <w:rsid w:val="2E163B27"/>
    <w:rsid w:val="2E331036"/>
    <w:rsid w:val="2E6726D6"/>
    <w:rsid w:val="2E7AC4E6"/>
    <w:rsid w:val="2E940488"/>
    <w:rsid w:val="2EC9AEA4"/>
    <w:rsid w:val="2EE8FEA3"/>
    <w:rsid w:val="2EF39F53"/>
    <w:rsid w:val="2EF39F53"/>
    <w:rsid w:val="2EFB0907"/>
    <w:rsid w:val="2F00F8B9"/>
    <w:rsid w:val="2F065B43"/>
    <w:rsid w:val="2F0D432F"/>
    <w:rsid w:val="2F134F5F"/>
    <w:rsid w:val="2F428043"/>
    <w:rsid w:val="2F4DEEF1"/>
    <w:rsid w:val="2F5E64D6"/>
    <w:rsid w:val="2F73AC17"/>
    <w:rsid w:val="2FA5FCD2"/>
    <w:rsid w:val="2FA83C31"/>
    <w:rsid w:val="2FDFE22A"/>
    <w:rsid w:val="2FF34BB1"/>
    <w:rsid w:val="2FF6CF76"/>
    <w:rsid w:val="2FFE3B9B"/>
    <w:rsid w:val="3008AE7B"/>
    <w:rsid w:val="300EA66F"/>
    <w:rsid w:val="3042D82D"/>
    <w:rsid w:val="3048FD57"/>
    <w:rsid w:val="30B09A61"/>
    <w:rsid w:val="30BDBCC2"/>
    <w:rsid w:val="30F096E1"/>
    <w:rsid w:val="3118FE14"/>
    <w:rsid w:val="312101D8"/>
    <w:rsid w:val="31356D28"/>
    <w:rsid w:val="313AE25F"/>
    <w:rsid w:val="3158B42C"/>
    <w:rsid w:val="31856F79"/>
    <w:rsid w:val="3199E9FF"/>
    <w:rsid w:val="319FEDDE"/>
    <w:rsid w:val="31AFBACC"/>
    <w:rsid w:val="31E91862"/>
    <w:rsid w:val="31EDB795"/>
    <w:rsid w:val="31EE3E2A"/>
    <w:rsid w:val="3211244D"/>
    <w:rsid w:val="322F3E59"/>
    <w:rsid w:val="3237236E"/>
    <w:rsid w:val="323FBE86"/>
    <w:rsid w:val="324347F8"/>
    <w:rsid w:val="324ADA5D"/>
    <w:rsid w:val="32669A2F"/>
    <w:rsid w:val="3289DE64"/>
    <w:rsid w:val="32916637"/>
    <w:rsid w:val="32A9B992"/>
    <w:rsid w:val="3303D41E"/>
    <w:rsid w:val="331B0375"/>
    <w:rsid w:val="332ED6FA"/>
    <w:rsid w:val="3339CBAC"/>
    <w:rsid w:val="33483D59"/>
    <w:rsid w:val="3357E35D"/>
    <w:rsid w:val="335B9036"/>
    <w:rsid w:val="335B9036"/>
    <w:rsid w:val="33649B2D"/>
    <w:rsid w:val="33837D63"/>
    <w:rsid w:val="338F36D4"/>
    <w:rsid w:val="3397CEEA"/>
    <w:rsid w:val="33B3D011"/>
    <w:rsid w:val="33B66172"/>
    <w:rsid w:val="33EFF79B"/>
    <w:rsid w:val="34312454"/>
    <w:rsid w:val="3457073D"/>
    <w:rsid w:val="345FEC96"/>
    <w:rsid w:val="3463F423"/>
    <w:rsid w:val="34715A35"/>
    <w:rsid w:val="3471C41D"/>
    <w:rsid w:val="347E5E55"/>
    <w:rsid w:val="34C1DB99"/>
    <w:rsid w:val="34C43846"/>
    <w:rsid w:val="34C7EFC1"/>
    <w:rsid w:val="34FE0E09"/>
    <w:rsid w:val="35030993"/>
    <w:rsid w:val="350643F7"/>
    <w:rsid w:val="351F74D5"/>
    <w:rsid w:val="353F5A0D"/>
    <w:rsid w:val="354C586A"/>
    <w:rsid w:val="3561E306"/>
    <w:rsid w:val="356A39F4"/>
    <w:rsid w:val="3593D1C9"/>
    <w:rsid w:val="35BF7FFA"/>
    <w:rsid w:val="3613AD54"/>
    <w:rsid w:val="3633A585"/>
    <w:rsid w:val="364DFB75"/>
    <w:rsid w:val="365C089C"/>
    <w:rsid w:val="366E6C75"/>
    <w:rsid w:val="367846D9"/>
    <w:rsid w:val="367C4178"/>
    <w:rsid w:val="367E8A1C"/>
    <w:rsid w:val="369F9E96"/>
    <w:rsid w:val="36A35461"/>
    <w:rsid w:val="36B8756A"/>
    <w:rsid w:val="36D14508"/>
    <w:rsid w:val="36E22C72"/>
    <w:rsid w:val="36ED9A54"/>
    <w:rsid w:val="3703803B"/>
    <w:rsid w:val="371DE951"/>
    <w:rsid w:val="371DE951"/>
    <w:rsid w:val="372D09A4"/>
    <w:rsid w:val="37370821"/>
    <w:rsid w:val="37440B0B"/>
    <w:rsid w:val="3746DB54"/>
    <w:rsid w:val="37548E27"/>
    <w:rsid w:val="375BB4B5"/>
    <w:rsid w:val="375C1E3A"/>
    <w:rsid w:val="377C96FE"/>
    <w:rsid w:val="379968B8"/>
    <w:rsid w:val="37BA81C8"/>
    <w:rsid w:val="37BABBD8"/>
    <w:rsid w:val="37D9B7FE"/>
    <w:rsid w:val="37F9DF98"/>
    <w:rsid w:val="38006FC9"/>
    <w:rsid w:val="3825E911"/>
    <w:rsid w:val="3833FA0E"/>
    <w:rsid w:val="389F9BE3"/>
    <w:rsid w:val="38A0F44D"/>
    <w:rsid w:val="38A98B42"/>
    <w:rsid w:val="38C24BE9"/>
    <w:rsid w:val="38C37CC8"/>
    <w:rsid w:val="38CBB836"/>
    <w:rsid w:val="38D4CA8B"/>
    <w:rsid w:val="38DA54E3"/>
    <w:rsid w:val="394CBB14"/>
    <w:rsid w:val="395C583C"/>
    <w:rsid w:val="395C601C"/>
    <w:rsid w:val="39707068"/>
    <w:rsid w:val="3975A5EF"/>
    <w:rsid w:val="3988A2B7"/>
    <w:rsid w:val="3997ADAF"/>
    <w:rsid w:val="39C708CC"/>
    <w:rsid w:val="39DC9DA5"/>
    <w:rsid w:val="39DD0B95"/>
    <w:rsid w:val="39E9509C"/>
    <w:rsid w:val="3A01DE6E"/>
    <w:rsid w:val="3A02F75E"/>
    <w:rsid w:val="3A2C0754"/>
    <w:rsid w:val="3A5974B0"/>
    <w:rsid w:val="3A859DDB"/>
    <w:rsid w:val="3AACD123"/>
    <w:rsid w:val="3ABB4C2F"/>
    <w:rsid w:val="3ABFBC22"/>
    <w:rsid w:val="3AC664A9"/>
    <w:rsid w:val="3AD9D196"/>
    <w:rsid w:val="3AF1E442"/>
    <w:rsid w:val="3B09889B"/>
    <w:rsid w:val="3B343C6C"/>
    <w:rsid w:val="3B44C230"/>
    <w:rsid w:val="3B7FDEA7"/>
    <w:rsid w:val="3B9EB634"/>
    <w:rsid w:val="3BAC77DF"/>
    <w:rsid w:val="3BD2AE01"/>
    <w:rsid w:val="3BD3FF3C"/>
    <w:rsid w:val="3BEEF88A"/>
    <w:rsid w:val="3BFB3483"/>
    <w:rsid w:val="3C2199EB"/>
    <w:rsid w:val="3C2F6D71"/>
    <w:rsid w:val="3C5D139E"/>
    <w:rsid w:val="3C5E3143"/>
    <w:rsid w:val="3C6F3081"/>
    <w:rsid w:val="3C81C196"/>
    <w:rsid w:val="3C9C2B45"/>
    <w:rsid w:val="3CAABA8F"/>
    <w:rsid w:val="3CD2902C"/>
    <w:rsid w:val="3CDECDB8"/>
    <w:rsid w:val="3CE32817"/>
    <w:rsid w:val="3CF621CE"/>
    <w:rsid w:val="3D09C53E"/>
    <w:rsid w:val="3D18E0D7"/>
    <w:rsid w:val="3D1C213D"/>
    <w:rsid w:val="3D23DD04"/>
    <w:rsid w:val="3D48D26C"/>
    <w:rsid w:val="3D5FF246"/>
    <w:rsid w:val="3D67B781"/>
    <w:rsid w:val="3DB3AD85"/>
    <w:rsid w:val="3DBF3556"/>
    <w:rsid w:val="3DC0D731"/>
    <w:rsid w:val="3DD43CB0"/>
    <w:rsid w:val="3DF4E54C"/>
    <w:rsid w:val="3DF5A8EB"/>
    <w:rsid w:val="3E1A1D3D"/>
    <w:rsid w:val="3E35AC20"/>
    <w:rsid w:val="3E408719"/>
    <w:rsid w:val="3E48DAA6"/>
    <w:rsid w:val="3E491CAE"/>
    <w:rsid w:val="3E6C79B6"/>
    <w:rsid w:val="3E786595"/>
    <w:rsid w:val="3E82000A"/>
    <w:rsid w:val="3E8BB1F7"/>
    <w:rsid w:val="3EDF9636"/>
    <w:rsid w:val="3F0941E2"/>
    <w:rsid w:val="3F101A9E"/>
    <w:rsid w:val="3F104953"/>
    <w:rsid w:val="3F283008"/>
    <w:rsid w:val="3F37AEE7"/>
    <w:rsid w:val="3F812F69"/>
    <w:rsid w:val="3F8E1EE3"/>
    <w:rsid w:val="3F99FF62"/>
    <w:rsid w:val="3FFCD527"/>
    <w:rsid w:val="4023F9FD"/>
    <w:rsid w:val="403130B9"/>
    <w:rsid w:val="403DAD77"/>
    <w:rsid w:val="4065E429"/>
    <w:rsid w:val="406BE57F"/>
    <w:rsid w:val="4072A738"/>
    <w:rsid w:val="4094E068"/>
    <w:rsid w:val="409E4E8C"/>
    <w:rsid w:val="40A75DA7"/>
    <w:rsid w:val="40E7E8AB"/>
    <w:rsid w:val="40FF4759"/>
    <w:rsid w:val="411A0128"/>
    <w:rsid w:val="41274BB6"/>
    <w:rsid w:val="4169EEAC"/>
    <w:rsid w:val="41AD3C0A"/>
    <w:rsid w:val="41AF5C56"/>
    <w:rsid w:val="41D846BB"/>
    <w:rsid w:val="41F7594F"/>
    <w:rsid w:val="41F90DA4"/>
    <w:rsid w:val="422D5301"/>
    <w:rsid w:val="423B2BBA"/>
    <w:rsid w:val="42461405"/>
    <w:rsid w:val="42627396"/>
    <w:rsid w:val="4276BD98"/>
    <w:rsid w:val="4276BE69"/>
    <w:rsid w:val="427EC037"/>
    <w:rsid w:val="42928250"/>
    <w:rsid w:val="429395E5"/>
    <w:rsid w:val="42CD62B8"/>
    <w:rsid w:val="42F5B1E3"/>
    <w:rsid w:val="430A3FFB"/>
    <w:rsid w:val="431C8A82"/>
    <w:rsid w:val="43428A7F"/>
    <w:rsid w:val="4358AABD"/>
    <w:rsid w:val="43864875"/>
    <w:rsid w:val="43ACBDED"/>
    <w:rsid w:val="43B37D4A"/>
    <w:rsid w:val="43BDFF12"/>
    <w:rsid w:val="43CBC5A1"/>
    <w:rsid w:val="43DD6CF7"/>
    <w:rsid w:val="44131DFA"/>
    <w:rsid w:val="4421ABE6"/>
    <w:rsid w:val="442AF7AF"/>
    <w:rsid w:val="44350C4F"/>
    <w:rsid w:val="443B6E99"/>
    <w:rsid w:val="4457B1A1"/>
    <w:rsid w:val="4494BF47"/>
    <w:rsid w:val="44A217FC"/>
    <w:rsid w:val="44B0E7EA"/>
    <w:rsid w:val="44C2D1E9"/>
    <w:rsid w:val="44CC1942"/>
    <w:rsid w:val="44CC79DB"/>
    <w:rsid w:val="44CCBA0E"/>
    <w:rsid w:val="44CCD8DD"/>
    <w:rsid w:val="450FE3AE"/>
    <w:rsid w:val="453AAF9B"/>
    <w:rsid w:val="454B9FF0"/>
    <w:rsid w:val="457A8802"/>
    <w:rsid w:val="45ACFB28"/>
    <w:rsid w:val="45AE9B8C"/>
    <w:rsid w:val="45C0D3CB"/>
    <w:rsid w:val="45CCC7FF"/>
    <w:rsid w:val="45D93332"/>
    <w:rsid w:val="45FB1C8F"/>
    <w:rsid w:val="46115FD7"/>
    <w:rsid w:val="46122B8D"/>
    <w:rsid w:val="4683A562"/>
    <w:rsid w:val="46935936"/>
    <w:rsid w:val="46CC8EDE"/>
    <w:rsid w:val="46CF57CD"/>
    <w:rsid w:val="46FB180F"/>
    <w:rsid w:val="46FB982E"/>
    <w:rsid w:val="47093DA2"/>
    <w:rsid w:val="4710A6E1"/>
    <w:rsid w:val="473D194D"/>
    <w:rsid w:val="47407C8B"/>
    <w:rsid w:val="477E39F4"/>
    <w:rsid w:val="478C1F53"/>
    <w:rsid w:val="47CD7521"/>
    <w:rsid w:val="47EC09FE"/>
    <w:rsid w:val="4805ACD2"/>
    <w:rsid w:val="481C5E22"/>
    <w:rsid w:val="482BFDD2"/>
    <w:rsid w:val="484ECABB"/>
    <w:rsid w:val="485B9A85"/>
    <w:rsid w:val="4865701B"/>
    <w:rsid w:val="487CED07"/>
    <w:rsid w:val="4888F7B6"/>
    <w:rsid w:val="488D3042"/>
    <w:rsid w:val="48A43AD7"/>
    <w:rsid w:val="48CAA29B"/>
    <w:rsid w:val="48F203DF"/>
    <w:rsid w:val="4907AC54"/>
    <w:rsid w:val="490A3868"/>
    <w:rsid w:val="49162059"/>
    <w:rsid w:val="4949D5C1"/>
    <w:rsid w:val="4952A0BD"/>
    <w:rsid w:val="49658983"/>
    <w:rsid w:val="496E77F7"/>
    <w:rsid w:val="4981F3CF"/>
    <w:rsid w:val="49873D38"/>
    <w:rsid w:val="4991FB7E"/>
    <w:rsid w:val="49A0AF7A"/>
    <w:rsid w:val="49BF342C"/>
    <w:rsid w:val="49C5B789"/>
    <w:rsid w:val="49C71D1E"/>
    <w:rsid w:val="49EA6D02"/>
    <w:rsid w:val="49EF8B1E"/>
    <w:rsid w:val="4A339675"/>
    <w:rsid w:val="4A358317"/>
    <w:rsid w:val="4A550A92"/>
    <w:rsid w:val="4A5B9327"/>
    <w:rsid w:val="4A66B508"/>
    <w:rsid w:val="4A735C55"/>
    <w:rsid w:val="4A798F94"/>
    <w:rsid w:val="4A7B9F09"/>
    <w:rsid w:val="4AA4A01A"/>
    <w:rsid w:val="4AAFD410"/>
    <w:rsid w:val="4AB9D480"/>
    <w:rsid w:val="4ABA35A0"/>
    <w:rsid w:val="4ACAB129"/>
    <w:rsid w:val="4B5D9EFC"/>
    <w:rsid w:val="4B5F96F0"/>
    <w:rsid w:val="4B972BB6"/>
    <w:rsid w:val="4BC9F71E"/>
    <w:rsid w:val="4BD9A0EC"/>
    <w:rsid w:val="4BDB2235"/>
    <w:rsid w:val="4BDD0F5E"/>
    <w:rsid w:val="4BE06A52"/>
    <w:rsid w:val="4BE13769"/>
    <w:rsid w:val="4BE73F5B"/>
    <w:rsid w:val="4C03082C"/>
    <w:rsid w:val="4C164395"/>
    <w:rsid w:val="4C219DBA"/>
    <w:rsid w:val="4C27CA06"/>
    <w:rsid w:val="4C451F80"/>
    <w:rsid w:val="4C4CBF40"/>
    <w:rsid w:val="4C6F115C"/>
    <w:rsid w:val="4C79DED5"/>
    <w:rsid w:val="4C7F3A8E"/>
    <w:rsid w:val="4CCAE693"/>
    <w:rsid w:val="4CF33F78"/>
    <w:rsid w:val="4CF35863"/>
    <w:rsid w:val="4D20CFE7"/>
    <w:rsid w:val="4D2A5E33"/>
    <w:rsid w:val="4D32C728"/>
    <w:rsid w:val="4D524F18"/>
    <w:rsid w:val="4D6D7BAE"/>
    <w:rsid w:val="4DAB4DBC"/>
    <w:rsid w:val="4DAB9534"/>
    <w:rsid w:val="4DAC5211"/>
    <w:rsid w:val="4DF0E762"/>
    <w:rsid w:val="4E2F8442"/>
    <w:rsid w:val="4E3C967C"/>
    <w:rsid w:val="4E59A522"/>
    <w:rsid w:val="4E72190F"/>
    <w:rsid w:val="4E77A143"/>
    <w:rsid w:val="4E880FC9"/>
    <w:rsid w:val="4E907520"/>
    <w:rsid w:val="4E92A187"/>
    <w:rsid w:val="4E96B4B6"/>
    <w:rsid w:val="4E9FB76E"/>
    <w:rsid w:val="4EB15AE1"/>
    <w:rsid w:val="4EC05894"/>
    <w:rsid w:val="4EDF252B"/>
    <w:rsid w:val="4EEFCDC0"/>
    <w:rsid w:val="4F0E1D82"/>
    <w:rsid w:val="4F1E4321"/>
    <w:rsid w:val="4F26249D"/>
    <w:rsid w:val="4F29EF82"/>
    <w:rsid w:val="4F422AC2"/>
    <w:rsid w:val="4F456970"/>
    <w:rsid w:val="4F68713D"/>
    <w:rsid w:val="4F6FA3D8"/>
    <w:rsid w:val="4F790774"/>
    <w:rsid w:val="4FCE94EA"/>
    <w:rsid w:val="4FED72F5"/>
    <w:rsid w:val="4FF2AA95"/>
    <w:rsid w:val="501D7E68"/>
    <w:rsid w:val="501F2FB5"/>
    <w:rsid w:val="5052AF34"/>
    <w:rsid w:val="505C7948"/>
    <w:rsid w:val="50BB045A"/>
    <w:rsid w:val="50C4FE65"/>
    <w:rsid w:val="50E0881F"/>
    <w:rsid w:val="5107A890"/>
    <w:rsid w:val="51192FD9"/>
    <w:rsid w:val="51503B5A"/>
    <w:rsid w:val="5170E05B"/>
    <w:rsid w:val="51A3545B"/>
    <w:rsid w:val="51B0E72F"/>
    <w:rsid w:val="51B931A0"/>
    <w:rsid w:val="51F42393"/>
    <w:rsid w:val="52AA4A74"/>
    <w:rsid w:val="52AADF99"/>
    <w:rsid w:val="52B2F38A"/>
    <w:rsid w:val="52B2F38A"/>
    <w:rsid w:val="52CBF9D1"/>
    <w:rsid w:val="52CEF16E"/>
    <w:rsid w:val="52D298AB"/>
    <w:rsid w:val="52D298AB"/>
    <w:rsid w:val="52DC0CF7"/>
    <w:rsid w:val="52DD5EAF"/>
    <w:rsid w:val="532BECB4"/>
    <w:rsid w:val="53371821"/>
    <w:rsid w:val="535DD358"/>
    <w:rsid w:val="5391EAE3"/>
    <w:rsid w:val="53926DCC"/>
    <w:rsid w:val="53B7B98B"/>
    <w:rsid w:val="53CBC99A"/>
    <w:rsid w:val="54131B86"/>
    <w:rsid w:val="546A5513"/>
    <w:rsid w:val="546FB197"/>
    <w:rsid w:val="54704E77"/>
    <w:rsid w:val="547497A7"/>
    <w:rsid w:val="5494504D"/>
    <w:rsid w:val="54C4D064"/>
    <w:rsid w:val="54C9E027"/>
    <w:rsid w:val="54D60052"/>
    <w:rsid w:val="55508349"/>
    <w:rsid w:val="5567581E"/>
    <w:rsid w:val="556E3317"/>
    <w:rsid w:val="55B6AA8F"/>
    <w:rsid w:val="55EFDEF5"/>
    <w:rsid w:val="560BE0CB"/>
    <w:rsid w:val="56108160"/>
    <w:rsid w:val="561AEA08"/>
    <w:rsid w:val="56335D02"/>
    <w:rsid w:val="567B2F15"/>
    <w:rsid w:val="5693D051"/>
    <w:rsid w:val="569DB854"/>
    <w:rsid w:val="56B341CE"/>
    <w:rsid w:val="56B7A3E8"/>
    <w:rsid w:val="5712F590"/>
    <w:rsid w:val="572E8A00"/>
    <w:rsid w:val="574BF4EF"/>
    <w:rsid w:val="5773064D"/>
    <w:rsid w:val="57AD84F0"/>
    <w:rsid w:val="57B4C964"/>
    <w:rsid w:val="57BA5E71"/>
    <w:rsid w:val="57C05A3B"/>
    <w:rsid w:val="57CBEEE5"/>
    <w:rsid w:val="57DDB2FA"/>
    <w:rsid w:val="57E05A65"/>
    <w:rsid w:val="57E916A7"/>
    <w:rsid w:val="57EC0269"/>
    <w:rsid w:val="581D1749"/>
    <w:rsid w:val="58242813"/>
    <w:rsid w:val="582D1E81"/>
    <w:rsid w:val="582D2148"/>
    <w:rsid w:val="583C7ED5"/>
    <w:rsid w:val="584303C9"/>
    <w:rsid w:val="5879DA01"/>
    <w:rsid w:val="588682AE"/>
    <w:rsid w:val="589364B8"/>
    <w:rsid w:val="5893EDBF"/>
    <w:rsid w:val="58977C15"/>
    <w:rsid w:val="58B65B2E"/>
    <w:rsid w:val="58B96196"/>
    <w:rsid w:val="58BE371F"/>
    <w:rsid w:val="58F243F3"/>
    <w:rsid w:val="59081A60"/>
    <w:rsid w:val="59085B7D"/>
    <w:rsid w:val="591731D8"/>
    <w:rsid w:val="592063DE"/>
    <w:rsid w:val="59289684"/>
    <w:rsid w:val="595012B2"/>
    <w:rsid w:val="595C2D77"/>
    <w:rsid w:val="59AFB2C2"/>
    <w:rsid w:val="59B125C7"/>
    <w:rsid w:val="59B80462"/>
    <w:rsid w:val="59CB5718"/>
    <w:rsid w:val="59E6A312"/>
    <w:rsid w:val="59E6A312"/>
    <w:rsid w:val="59EDD299"/>
    <w:rsid w:val="59F9D01D"/>
    <w:rsid w:val="5A06DF3F"/>
    <w:rsid w:val="5A196CE5"/>
    <w:rsid w:val="5A382C40"/>
    <w:rsid w:val="5A38679D"/>
    <w:rsid w:val="5A4BB0EE"/>
    <w:rsid w:val="5A4C89E9"/>
    <w:rsid w:val="5A4D3BB5"/>
    <w:rsid w:val="5A52E6D1"/>
    <w:rsid w:val="5A53E0E0"/>
    <w:rsid w:val="5A5C187E"/>
    <w:rsid w:val="5A5CF208"/>
    <w:rsid w:val="5A62A0B5"/>
    <w:rsid w:val="5A64DCE0"/>
    <w:rsid w:val="5A90B16A"/>
    <w:rsid w:val="5A96C437"/>
    <w:rsid w:val="5AC4790A"/>
    <w:rsid w:val="5AD9528C"/>
    <w:rsid w:val="5AEC6A40"/>
    <w:rsid w:val="5B087F1F"/>
    <w:rsid w:val="5B0AC8F1"/>
    <w:rsid w:val="5B436531"/>
    <w:rsid w:val="5B74FDB4"/>
    <w:rsid w:val="5BA0386D"/>
    <w:rsid w:val="5BAB80DF"/>
    <w:rsid w:val="5BB6A6FE"/>
    <w:rsid w:val="5BB6F2BB"/>
    <w:rsid w:val="5BCB3086"/>
    <w:rsid w:val="5BCDF78D"/>
    <w:rsid w:val="5BED728C"/>
    <w:rsid w:val="5BF760C3"/>
    <w:rsid w:val="5BFDFE50"/>
    <w:rsid w:val="5BFEF97F"/>
    <w:rsid w:val="5C1B715B"/>
    <w:rsid w:val="5C1DF5D1"/>
    <w:rsid w:val="5C26E0E8"/>
    <w:rsid w:val="5C29E326"/>
    <w:rsid w:val="5C3825A9"/>
    <w:rsid w:val="5C683EAB"/>
    <w:rsid w:val="5C8FA674"/>
    <w:rsid w:val="5C985D92"/>
    <w:rsid w:val="5C9BDC44"/>
    <w:rsid w:val="5CB2FA9F"/>
    <w:rsid w:val="5CD8250E"/>
    <w:rsid w:val="5CDF7FBE"/>
    <w:rsid w:val="5CEB1E9F"/>
    <w:rsid w:val="5D06D3CF"/>
    <w:rsid w:val="5D09CCD9"/>
    <w:rsid w:val="5D0B38CF"/>
    <w:rsid w:val="5D3A5BE8"/>
    <w:rsid w:val="5D643EF4"/>
    <w:rsid w:val="5D6E73A9"/>
    <w:rsid w:val="5D73C413"/>
    <w:rsid w:val="5D9705BA"/>
    <w:rsid w:val="5D97CB96"/>
    <w:rsid w:val="5DB38257"/>
    <w:rsid w:val="5DBD44DC"/>
    <w:rsid w:val="5DCF25DB"/>
    <w:rsid w:val="5DD1DB75"/>
    <w:rsid w:val="5DF9588E"/>
    <w:rsid w:val="5E14A118"/>
    <w:rsid w:val="5E193F8C"/>
    <w:rsid w:val="5E277786"/>
    <w:rsid w:val="5E3CD574"/>
    <w:rsid w:val="5E78F9FF"/>
    <w:rsid w:val="5E9ADFD3"/>
    <w:rsid w:val="5EAFBD72"/>
    <w:rsid w:val="5EB1C9C3"/>
    <w:rsid w:val="5EF73F91"/>
    <w:rsid w:val="5EF73F91"/>
    <w:rsid w:val="5EF91292"/>
    <w:rsid w:val="5F18C3DE"/>
    <w:rsid w:val="5F1D85D1"/>
    <w:rsid w:val="5F3516AE"/>
    <w:rsid w:val="5F568639"/>
    <w:rsid w:val="5FA715AA"/>
    <w:rsid w:val="5FCD14EA"/>
    <w:rsid w:val="5FE02D04"/>
    <w:rsid w:val="5FE92799"/>
    <w:rsid w:val="5FFD24AE"/>
    <w:rsid w:val="600D9D68"/>
    <w:rsid w:val="6022DE1B"/>
    <w:rsid w:val="60310AFA"/>
    <w:rsid w:val="6042C123"/>
    <w:rsid w:val="6047445E"/>
    <w:rsid w:val="60483987"/>
    <w:rsid w:val="605E89F0"/>
    <w:rsid w:val="605E9702"/>
    <w:rsid w:val="60709CA4"/>
    <w:rsid w:val="6075084E"/>
    <w:rsid w:val="60C7DF0A"/>
    <w:rsid w:val="60CD62F7"/>
    <w:rsid w:val="60E77A8F"/>
    <w:rsid w:val="60FCE89A"/>
    <w:rsid w:val="6115CBDF"/>
    <w:rsid w:val="61463DBD"/>
    <w:rsid w:val="614B84AE"/>
    <w:rsid w:val="615A83DA"/>
    <w:rsid w:val="616081D3"/>
    <w:rsid w:val="61664D2D"/>
    <w:rsid w:val="617B31F6"/>
    <w:rsid w:val="61C3CBC6"/>
    <w:rsid w:val="61CA8DF4"/>
    <w:rsid w:val="61F19FEA"/>
    <w:rsid w:val="62012E56"/>
    <w:rsid w:val="6210D7F2"/>
    <w:rsid w:val="62142413"/>
    <w:rsid w:val="621621D3"/>
    <w:rsid w:val="621E79E3"/>
    <w:rsid w:val="62251BD3"/>
    <w:rsid w:val="623746E3"/>
    <w:rsid w:val="62492484"/>
    <w:rsid w:val="6288CE48"/>
    <w:rsid w:val="6291DA6C"/>
    <w:rsid w:val="62D4879F"/>
    <w:rsid w:val="62D4FDD0"/>
    <w:rsid w:val="62D77382"/>
    <w:rsid w:val="62DBFB66"/>
    <w:rsid w:val="62E82D62"/>
    <w:rsid w:val="6320203F"/>
    <w:rsid w:val="632757BD"/>
    <w:rsid w:val="6337538A"/>
    <w:rsid w:val="633A658B"/>
    <w:rsid w:val="6349A1FB"/>
    <w:rsid w:val="63566A3E"/>
    <w:rsid w:val="635BCFDE"/>
    <w:rsid w:val="636F946A"/>
    <w:rsid w:val="6382C85C"/>
    <w:rsid w:val="638D3ED6"/>
    <w:rsid w:val="63A3D7DA"/>
    <w:rsid w:val="63AA837A"/>
    <w:rsid w:val="63B4D3EA"/>
    <w:rsid w:val="63C5A047"/>
    <w:rsid w:val="63D7AFD5"/>
    <w:rsid w:val="63E3B3B0"/>
    <w:rsid w:val="63F40BFD"/>
    <w:rsid w:val="6415CF74"/>
    <w:rsid w:val="64575897"/>
    <w:rsid w:val="64575897"/>
    <w:rsid w:val="645B63A6"/>
    <w:rsid w:val="6475013E"/>
    <w:rsid w:val="64AB5B1A"/>
    <w:rsid w:val="65041073"/>
    <w:rsid w:val="651841B6"/>
    <w:rsid w:val="652A6136"/>
    <w:rsid w:val="652FA86A"/>
    <w:rsid w:val="6538B095"/>
    <w:rsid w:val="65559C7B"/>
    <w:rsid w:val="65601914"/>
    <w:rsid w:val="659FCD7D"/>
    <w:rsid w:val="65B23AFC"/>
    <w:rsid w:val="65D1C854"/>
    <w:rsid w:val="65D4F3C3"/>
    <w:rsid w:val="65EB685C"/>
    <w:rsid w:val="663172DB"/>
    <w:rsid w:val="6660A42D"/>
    <w:rsid w:val="669724AA"/>
    <w:rsid w:val="66AE81F4"/>
    <w:rsid w:val="66B872AC"/>
    <w:rsid w:val="66D5552F"/>
    <w:rsid w:val="66D5F08E"/>
    <w:rsid w:val="66F76CEA"/>
    <w:rsid w:val="670E5DF9"/>
    <w:rsid w:val="671DB550"/>
    <w:rsid w:val="67344F4A"/>
    <w:rsid w:val="673DFD88"/>
    <w:rsid w:val="674B80F4"/>
    <w:rsid w:val="6766CDA6"/>
    <w:rsid w:val="67889625"/>
    <w:rsid w:val="67A95647"/>
    <w:rsid w:val="67D6DA89"/>
    <w:rsid w:val="67F82949"/>
    <w:rsid w:val="68064615"/>
    <w:rsid w:val="68258BCC"/>
    <w:rsid w:val="683941E6"/>
    <w:rsid w:val="684C27A2"/>
    <w:rsid w:val="6858805F"/>
    <w:rsid w:val="68695048"/>
    <w:rsid w:val="68748224"/>
    <w:rsid w:val="68C69D99"/>
    <w:rsid w:val="68D0542F"/>
    <w:rsid w:val="68F7D55C"/>
    <w:rsid w:val="68F8B8A4"/>
    <w:rsid w:val="68FBB4A1"/>
    <w:rsid w:val="691CB037"/>
    <w:rsid w:val="69277A2A"/>
    <w:rsid w:val="6943DDF3"/>
    <w:rsid w:val="6959E9C1"/>
    <w:rsid w:val="696CF673"/>
    <w:rsid w:val="6994E478"/>
    <w:rsid w:val="69AB3360"/>
    <w:rsid w:val="69E7336D"/>
    <w:rsid w:val="69F61EA6"/>
    <w:rsid w:val="6A0A790E"/>
    <w:rsid w:val="6AE671FD"/>
    <w:rsid w:val="6AE688EE"/>
    <w:rsid w:val="6B18E7D2"/>
    <w:rsid w:val="6B2BAE18"/>
    <w:rsid w:val="6B4670F2"/>
    <w:rsid w:val="6B7E624B"/>
    <w:rsid w:val="6B7E624B"/>
    <w:rsid w:val="6B7EFCBF"/>
    <w:rsid w:val="6BDEE763"/>
    <w:rsid w:val="6BEFF81F"/>
    <w:rsid w:val="6BF11656"/>
    <w:rsid w:val="6C01C4E7"/>
    <w:rsid w:val="6C1A0DF6"/>
    <w:rsid w:val="6C33FE99"/>
    <w:rsid w:val="6C79CBDF"/>
    <w:rsid w:val="6C86B471"/>
    <w:rsid w:val="6CC3A6EF"/>
    <w:rsid w:val="6CDCAB65"/>
    <w:rsid w:val="6CDF5C54"/>
    <w:rsid w:val="6CE8C899"/>
    <w:rsid w:val="6D155BB1"/>
    <w:rsid w:val="6D17C547"/>
    <w:rsid w:val="6D1F28C9"/>
    <w:rsid w:val="6D209F63"/>
    <w:rsid w:val="6D535896"/>
    <w:rsid w:val="6D60987D"/>
    <w:rsid w:val="6D632A8D"/>
    <w:rsid w:val="6D6A8F28"/>
    <w:rsid w:val="6E7DC358"/>
    <w:rsid w:val="6E9CBD44"/>
    <w:rsid w:val="6ECA0019"/>
    <w:rsid w:val="6ECF8D1C"/>
    <w:rsid w:val="6F04B34B"/>
    <w:rsid w:val="6F203BE1"/>
    <w:rsid w:val="6F20E7DD"/>
    <w:rsid w:val="6F284B31"/>
    <w:rsid w:val="6F89AE95"/>
    <w:rsid w:val="6FBFCACA"/>
    <w:rsid w:val="6FF25A20"/>
    <w:rsid w:val="703FFD91"/>
    <w:rsid w:val="704C9B67"/>
    <w:rsid w:val="70664F58"/>
    <w:rsid w:val="70672089"/>
    <w:rsid w:val="7092B701"/>
    <w:rsid w:val="70E5C45A"/>
    <w:rsid w:val="70EC51B4"/>
    <w:rsid w:val="70F0E199"/>
    <w:rsid w:val="710B73E4"/>
    <w:rsid w:val="71136BBA"/>
    <w:rsid w:val="711BC029"/>
    <w:rsid w:val="712132CB"/>
    <w:rsid w:val="71C748CB"/>
    <w:rsid w:val="71D6607B"/>
    <w:rsid w:val="71DB72A6"/>
    <w:rsid w:val="71E1D035"/>
    <w:rsid w:val="71E730CE"/>
    <w:rsid w:val="71EC07B6"/>
    <w:rsid w:val="7208F93E"/>
    <w:rsid w:val="7220B212"/>
    <w:rsid w:val="72444F7E"/>
    <w:rsid w:val="726DB7FF"/>
    <w:rsid w:val="727905F8"/>
    <w:rsid w:val="727905F8"/>
    <w:rsid w:val="728C8C63"/>
    <w:rsid w:val="72967638"/>
    <w:rsid w:val="72A692B5"/>
    <w:rsid w:val="72A99EB4"/>
    <w:rsid w:val="72D58541"/>
    <w:rsid w:val="72D96682"/>
    <w:rsid w:val="730749EC"/>
    <w:rsid w:val="7337DAE6"/>
    <w:rsid w:val="7337F3BF"/>
    <w:rsid w:val="73503B60"/>
    <w:rsid w:val="735AD3C2"/>
    <w:rsid w:val="73722155"/>
    <w:rsid w:val="7382B892"/>
    <w:rsid w:val="738E86EE"/>
    <w:rsid w:val="7397CBD5"/>
    <w:rsid w:val="73DA5DC6"/>
    <w:rsid w:val="73E5A53C"/>
    <w:rsid w:val="73F8F792"/>
    <w:rsid w:val="73F931C6"/>
    <w:rsid w:val="74118A73"/>
    <w:rsid w:val="7419E641"/>
    <w:rsid w:val="742C0A80"/>
    <w:rsid w:val="742F588F"/>
    <w:rsid w:val="7442AFA3"/>
    <w:rsid w:val="74738866"/>
    <w:rsid w:val="7473C593"/>
    <w:rsid w:val="747FE980"/>
    <w:rsid w:val="749BCDD0"/>
    <w:rsid w:val="74DBEE86"/>
    <w:rsid w:val="74EA82E5"/>
    <w:rsid w:val="7528CBF5"/>
    <w:rsid w:val="75464E8A"/>
    <w:rsid w:val="75580C98"/>
    <w:rsid w:val="757F3450"/>
    <w:rsid w:val="759B9342"/>
    <w:rsid w:val="75AFB9B8"/>
    <w:rsid w:val="75B3B447"/>
    <w:rsid w:val="75D1363F"/>
    <w:rsid w:val="75D5C26F"/>
    <w:rsid w:val="75F578F3"/>
    <w:rsid w:val="76400CE3"/>
    <w:rsid w:val="7677DEA7"/>
    <w:rsid w:val="76973908"/>
    <w:rsid w:val="76E43818"/>
    <w:rsid w:val="76E4CD53"/>
    <w:rsid w:val="76FA3C2C"/>
    <w:rsid w:val="7719B734"/>
    <w:rsid w:val="7731C39C"/>
    <w:rsid w:val="77810CCA"/>
    <w:rsid w:val="77840E36"/>
    <w:rsid w:val="778698E4"/>
    <w:rsid w:val="77895187"/>
    <w:rsid w:val="779F59BF"/>
    <w:rsid w:val="77A96BEA"/>
    <w:rsid w:val="77C54C8E"/>
    <w:rsid w:val="77F68948"/>
    <w:rsid w:val="78053B86"/>
    <w:rsid w:val="781DA706"/>
    <w:rsid w:val="7826191C"/>
    <w:rsid w:val="78569CA9"/>
    <w:rsid w:val="78749EA9"/>
    <w:rsid w:val="787FBB77"/>
    <w:rsid w:val="788D511B"/>
    <w:rsid w:val="78933235"/>
    <w:rsid w:val="789E8D06"/>
    <w:rsid w:val="78ACA4B1"/>
    <w:rsid w:val="78DCF291"/>
    <w:rsid w:val="78E9FFCF"/>
    <w:rsid w:val="795B498C"/>
    <w:rsid w:val="795BC411"/>
    <w:rsid w:val="796D512A"/>
    <w:rsid w:val="796F8C1E"/>
    <w:rsid w:val="79781B5E"/>
    <w:rsid w:val="79932358"/>
    <w:rsid w:val="79BF180A"/>
    <w:rsid w:val="79DAFB70"/>
    <w:rsid w:val="79ECAE11"/>
    <w:rsid w:val="7A003F3F"/>
    <w:rsid w:val="7A0305D6"/>
    <w:rsid w:val="7A08D441"/>
    <w:rsid w:val="7A19F491"/>
    <w:rsid w:val="7A472236"/>
    <w:rsid w:val="7A4D6336"/>
    <w:rsid w:val="7A5F2F4F"/>
    <w:rsid w:val="7A631535"/>
    <w:rsid w:val="7A7CCB02"/>
    <w:rsid w:val="7A976A4F"/>
    <w:rsid w:val="7A9E6E49"/>
    <w:rsid w:val="7AA3F187"/>
    <w:rsid w:val="7AB1500C"/>
    <w:rsid w:val="7AB473C4"/>
    <w:rsid w:val="7ABD2128"/>
    <w:rsid w:val="7ABD3924"/>
    <w:rsid w:val="7AC2E960"/>
    <w:rsid w:val="7ACD94DC"/>
    <w:rsid w:val="7AE8A9A8"/>
    <w:rsid w:val="7AFB9FA0"/>
    <w:rsid w:val="7AFECCBF"/>
    <w:rsid w:val="7B460824"/>
    <w:rsid w:val="7B7365C3"/>
    <w:rsid w:val="7B753626"/>
    <w:rsid w:val="7B75EB26"/>
    <w:rsid w:val="7B8146D2"/>
    <w:rsid w:val="7B88B7FD"/>
    <w:rsid w:val="7BB857F3"/>
    <w:rsid w:val="7BE0DAA3"/>
    <w:rsid w:val="7BE1F4D3"/>
    <w:rsid w:val="7BE54A2B"/>
    <w:rsid w:val="7BF3ED9F"/>
    <w:rsid w:val="7C00D4D9"/>
    <w:rsid w:val="7C162830"/>
    <w:rsid w:val="7C29418F"/>
    <w:rsid w:val="7C584C22"/>
    <w:rsid w:val="7C6108C7"/>
    <w:rsid w:val="7C867DED"/>
    <w:rsid w:val="7CB15E9A"/>
    <w:rsid w:val="7D0568ED"/>
    <w:rsid w:val="7D120A77"/>
    <w:rsid w:val="7D17D5FF"/>
    <w:rsid w:val="7D18D82C"/>
    <w:rsid w:val="7D2AA9E6"/>
    <w:rsid w:val="7D428CB6"/>
    <w:rsid w:val="7D4B5BAB"/>
    <w:rsid w:val="7D5027CB"/>
    <w:rsid w:val="7D520D74"/>
    <w:rsid w:val="7D55F79F"/>
    <w:rsid w:val="7D62C1D4"/>
    <w:rsid w:val="7D775AF6"/>
    <w:rsid w:val="7D79D53F"/>
    <w:rsid w:val="7D7BBD2E"/>
    <w:rsid w:val="7D8454A6"/>
    <w:rsid w:val="7D8EBDC1"/>
    <w:rsid w:val="7D90711C"/>
    <w:rsid w:val="7D98A41C"/>
    <w:rsid w:val="7D99FB1B"/>
    <w:rsid w:val="7D9B0ABF"/>
    <w:rsid w:val="7D9E4779"/>
    <w:rsid w:val="7DCC659C"/>
    <w:rsid w:val="7DEF6213"/>
    <w:rsid w:val="7DFCCAAF"/>
    <w:rsid w:val="7DFFA154"/>
    <w:rsid w:val="7E020CE1"/>
    <w:rsid w:val="7E1E6794"/>
    <w:rsid w:val="7E37BB7C"/>
    <w:rsid w:val="7E523A5D"/>
    <w:rsid w:val="7E5B0612"/>
    <w:rsid w:val="7E5E7565"/>
    <w:rsid w:val="7E6471A2"/>
    <w:rsid w:val="7E90B33D"/>
    <w:rsid w:val="7EC82CE1"/>
    <w:rsid w:val="7EE1984E"/>
    <w:rsid w:val="7EE8BDBF"/>
    <w:rsid w:val="7F035C73"/>
    <w:rsid w:val="7F04016E"/>
    <w:rsid w:val="7F1B6560"/>
    <w:rsid w:val="7F21F0D3"/>
    <w:rsid w:val="7F292E31"/>
    <w:rsid w:val="7F3DE40C"/>
    <w:rsid w:val="7F528903"/>
    <w:rsid w:val="7F87FB2E"/>
    <w:rsid w:val="7FA1BCB5"/>
    <w:rsid w:val="7FAD0C0B"/>
    <w:rsid w:val="7FB61190"/>
    <w:rsid w:val="7FC334A5"/>
    <w:rsid w:val="7FD7E756"/>
    <w:rsid w:val="7FE6C0AA"/>
    <w:rsid w:val="7FEE36A2"/>
    <w:rsid w:val="7FF9C7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ABC19"/>
  <w15:chartTrackingRefBased/>
  <w15:docId w15:val="{180E7A34-8478-4C45-B2B6-66029FFD691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AB1500C"/>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AB1500C"/>
    <w:pPr>
      <w:spacing/>
      <w:ind w:left="720"/>
      <w:contextualSpacing/>
    </w:pPr>
  </w:style>
  <w:style w:type="paragraph" w:styleId="Heading1">
    <w:uiPriority w:val="9"/>
    <w:name w:val="heading 1"/>
    <w:basedOn w:val="Normal"/>
    <w:next w:val="Normal"/>
    <w:link w:val="Heading1Char"/>
    <w:qFormat/>
    <w:rsid w:val="2E94048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1Char" w:customStyle="true">
    <w:uiPriority w:val="9"/>
    <w:name w:val="Heading 1 Char"/>
    <w:basedOn w:val="DefaultParagraphFont"/>
    <w:link w:val="Heading1"/>
    <w:rsid w:val="2E940488"/>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Heading2">
    <w:uiPriority w:val="9"/>
    <w:name w:val="heading 2"/>
    <w:basedOn w:val="Normal"/>
    <w:next w:val="Normal"/>
    <w:unhideWhenUsed/>
    <w:qFormat/>
    <w:rsid w:val="2E94048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OC1">
    <w:uiPriority w:val="39"/>
    <w:name w:val="toc 1"/>
    <w:basedOn w:val="Normal"/>
    <w:next w:val="Normal"/>
    <w:unhideWhenUsed/>
    <w:rsid w:val="2E940488"/>
    <w:pPr>
      <w:spacing w:after="100"/>
    </w:pPr>
  </w:style>
  <w:style w:type="character" w:styleId="Hyperlink">
    <w:uiPriority w:val="99"/>
    <w:name w:val="Hyperlink"/>
    <w:basedOn w:val="DefaultParagraphFont"/>
    <w:unhideWhenUsed/>
    <w:rsid w:val="2E940488"/>
    <w:rPr>
      <w:color w:val="467886"/>
      <w:u w:val="single"/>
    </w:rPr>
  </w:style>
  <w:style w:type="paragraph" w:styleId="TOC2">
    <w:uiPriority w:val="39"/>
    <w:name w:val="toc 2"/>
    <w:basedOn w:val="Normal"/>
    <w:next w:val="Normal"/>
    <w:unhideWhenUsed/>
    <w:rsid w:val="2E94048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cb254d1323024fb1" /><Relationship Type="http://schemas.microsoft.com/office/2020/10/relationships/intelligence" Target="intelligence2.xml" Id="R138ad677d00f4af9" /><Relationship Type="http://schemas.microsoft.com/office/2011/relationships/people" Target="people.xml" Id="R57b2acc719c14b63" /><Relationship Type="http://schemas.microsoft.com/office/2011/relationships/commentsExtended" Target="commentsExtended.xml" Id="R4f6a693aaad54321" /><Relationship Type="http://schemas.microsoft.com/office/2016/09/relationships/commentsIds" Target="commentsIds.xml" Id="Rf92e3cbef63a497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2025-11-18T12:09:24.2951906Z</dcterms:created>
  <dcterms:modified xsi:type="dcterms:W3CDTF">2026-01-11T13:09:36.2123619Z</dcterms:modified>
  <dc:creator>Taylor John (2304795)</dc:creator>
  <lastModifiedBy>Taylor John (2304795)</lastModifiedBy>
</coreProperties>
</file>