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C59AE1" w14:textId="77777777" w:rsidR="00B60E7C" w:rsidRPr="007D0A15" w:rsidRDefault="00B60E7C" w:rsidP="00B60E7C">
      <w:pPr>
        <w:jc w:val="center"/>
        <w:rPr>
          <w:rFonts w:eastAsia="Times New Roman" w:cs="Times New Roman"/>
          <w:b/>
          <w:sz w:val="36"/>
          <w:szCs w:val="36"/>
        </w:rPr>
      </w:pPr>
    </w:p>
    <w:p w14:paraId="3B1DA904" w14:textId="77777777" w:rsidR="00CE568D" w:rsidRDefault="00CE568D" w:rsidP="00B60E7C">
      <w:pPr>
        <w:jc w:val="center"/>
        <w:rPr>
          <w:rFonts w:eastAsia="Times New Roman" w:cs="Times New Roman"/>
          <w:b/>
          <w:sz w:val="36"/>
          <w:szCs w:val="36"/>
        </w:rPr>
      </w:pPr>
    </w:p>
    <w:p w14:paraId="554F4497" w14:textId="77777777" w:rsidR="00CE568D" w:rsidRDefault="00CE568D" w:rsidP="00B60E7C">
      <w:pPr>
        <w:jc w:val="center"/>
        <w:rPr>
          <w:rFonts w:eastAsia="Times New Roman" w:cs="Times New Roman"/>
          <w:b/>
          <w:sz w:val="36"/>
          <w:szCs w:val="36"/>
        </w:rPr>
      </w:pPr>
    </w:p>
    <w:p w14:paraId="2A7E2F4A" w14:textId="7BE9D9A3" w:rsidR="00B60E7C" w:rsidRDefault="00B60E7C" w:rsidP="00B60E7C">
      <w:pPr>
        <w:jc w:val="center"/>
        <w:rPr>
          <w:rFonts w:eastAsia="Times New Roman" w:cs="Times New Roman"/>
          <w:b/>
          <w:sz w:val="36"/>
          <w:szCs w:val="36"/>
        </w:rPr>
      </w:pPr>
      <w:r w:rsidRPr="007D0A15">
        <w:rPr>
          <w:rFonts w:eastAsia="Times New Roman" w:cs="Times New Roman"/>
          <w:b/>
          <w:sz w:val="36"/>
          <w:szCs w:val="36"/>
        </w:rPr>
        <w:t xml:space="preserve">Module </w:t>
      </w:r>
      <w:r>
        <w:rPr>
          <w:rFonts w:eastAsia="Times New Roman" w:cs="Times New Roman"/>
          <w:b/>
          <w:sz w:val="36"/>
          <w:szCs w:val="36"/>
        </w:rPr>
        <w:t xml:space="preserve">Name: </w:t>
      </w:r>
      <w:r w:rsidRPr="00B60E7C">
        <w:rPr>
          <w:rFonts w:eastAsia="Times New Roman" w:cs="Times New Roman"/>
          <w:b/>
          <w:sz w:val="36"/>
          <w:szCs w:val="36"/>
        </w:rPr>
        <w:t xml:space="preserve">Managing Food and Beverage </w:t>
      </w:r>
    </w:p>
    <w:p w14:paraId="07D376D8" w14:textId="470322E4" w:rsidR="00B60E7C" w:rsidRPr="007D0A15" w:rsidRDefault="00B60E7C" w:rsidP="00B60E7C">
      <w:pPr>
        <w:jc w:val="center"/>
        <w:rPr>
          <w:rFonts w:eastAsia="Times New Roman" w:cs="Times New Roman"/>
          <w:b/>
          <w:sz w:val="36"/>
          <w:szCs w:val="36"/>
        </w:rPr>
      </w:pPr>
      <w:r>
        <w:rPr>
          <w:rFonts w:eastAsia="Times New Roman" w:cs="Times New Roman"/>
          <w:b/>
          <w:sz w:val="36"/>
          <w:szCs w:val="36"/>
        </w:rPr>
        <w:t xml:space="preserve">Module Code: </w:t>
      </w:r>
      <w:r w:rsidRPr="00B60E7C">
        <w:rPr>
          <w:rFonts w:eastAsia="Times New Roman" w:cs="Times New Roman"/>
          <w:b/>
          <w:sz w:val="36"/>
          <w:szCs w:val="36"/>
        </w:rPr>
        <w:t>BMIH6002</w:t>
      </w:r>
    </w:p>
    <w:p w14:paraId="5682EC6C" w14:textId="5B6C9538" w:rsidR="00B60E7C" w:rsidRPr="007D0A15" w:rsidRDefault="00B60E7C" w:rsidP="00B60E7C">
      <w:pPr>
        <w:jc w:val="center"/>
        <w:rPr>
          <w:rFonts w:eastAsia="Times New Roman" w:cs="Times New Roman"/>
          <w:b/>
          <w:sz w:val="36"/>
          <w:szCs w:val="36"/>
        </w:rPr>
      </w:pPr>
      <w:r w:rsidRPr="007D0A15">
        <w:rPr>
          <w:rFonts w:eastAsia="Times New Roman" w:cs="Times New Roman"/>
          <w:b/>
          <w:sz w:val="36"/>
          <w:szCs w:val="36"/>
        </w:rPr>
        <w:t xml:space="preserve">Module Leader: </w:t>
      </w:r>
      <w:r w:rsidR="00BC4197">
        <w:rPr>
          <w:rFonts w:eastAsia="Times New Roman" w:cs="Times New Roman"/>
          <w:b/>
          <w:sz w:val="36"/>
          <w:szCs w:val="36"/>
        </w:rPr>
        <w:t>Natalie Brailsford</w:t>
      </w:r>
    </w:p>
    <w:p w14:paraId="6E692B05" w14:textId="1776B188" w:rsidR="00B60E7C" w:rsidRPr="007D0A15" w:rsidRDefault="00B60E7C" w:rsidP="00B60E7C">
      <w:pPr>
        <w:jc w:val="center"/>
        <w:rPr>
          <w:rFonts w:eastAsia="Times New Roman" w:cs="Times New Roman"/>
          <w:b/>
          <w:sz w:val="36"/>
          <w:szCs w:val="36"/>
        </w:rPr>
      </w:pPr>
      <w:r w:rsidRPr="007D0A15">
        <w:rPr>
          <w:rFonts w:eastAsia="Times New Roman" w:cs="Times New Roman"/>
          <w:b/>
          <w:sz w:val="36"/>
          <w:szCs w:val="36"/>
        </w:rPr>
        <w:t>Student Name:</w:t>
      </w:r>
      <w:r w:rsidR="00BC4197">
        <w:rPr>
          <w:rFonts w:eastAsia="Times New Roman" w:cs="Times New Roman"/>
          <w:b/>
          <w:sz w:val="36"/>
          <w:szCs w:val="36"/>
        </w:rPr>
        <w:t xml:space="preserve"> Mihai-Viorel Simon</w:t>
      </w:r>
    </w:p>
    <w:p w14:paraId="53A441F2" w14:textId="4DFB793E" w:rsidR="00B60E7C" w:rsidRPr="007D0A15" w:rsidRDefault="00B60E7C" w:rsidP="00B60E7C">
      <w:pPr>
        <w:jc w:val="center"/>
        <w:rPr>
          <w:rFonts w:eastAsia="Times New Roman" w:cs="Times New Roman"/>
          <w:b/>
          <w:sz w:val="36"/>
          <w:szCs w:val="36"/>
        </w:rPr>
      </w:pPr>
      <w:r w:rsidRPr="007D0A15">
        <w:rPr>
          <w:rFonts w:eastAsia="Times New Roman" w:cs="Times New Roman"/>
          <w:b/>
          <w:sz w:val="36"/>
          <w:szCs w:val="36"/>
        </w:rPr>
        <w:t>Student ID:</w:t>
      </w:r>
      <w:r w:rsidR="00BC4197">
        <w:rPr>
          <w:rFonts w:eastAsia="Times New Roman" w:cs="Times New Roman"/>
          <w:b/>
          <w:sz w:val="36"/>
          <w:szCs w:val="36"/>
        </w:rPr>
        <w:t xml:space="preserve"> 2025172</w:t>
      </w:r>
    </w:p>
    <w:p w14:paraId="370F3B18" w14:textId="77777777" w:rsidR="00B60E7C" w:rsidRDefault="00B60E7C">
      <w:pPr>
        <w:spacing w:after="160" w:line="259" w:lineRule="auto"/>
        <w:jc w:val="left"/>
        <w:rPr>
          <w:rFonts w:eastAsia="Times New Roman" w:cs="Times New Roman"/>
          <w:b/>
          <w:bCs/>
          <w:color w:val="000000"/>
          <w:sz w:val="28"/>
          <w:szCs w:val="28"/>
          <w:lang w:val="en-US"/>
        </w:rPr>
      </w:pPr>
      <w:r>
        <w:rPr>
          <w:rFonts w:eastAsia="Times New Roman" w:cs="Times New Roman"/>
          <w:b/>
          <w:bCs/>
          <w:color w:val="000000"/>
          <w:sz w:val="28"/>
          <w:szCs w:val="28"/>
          <w:lang w:val="en-US"/>
        </w:rPr>
        <w:br w:type="page"/>
      </w:r>
    </w:p>
    <w:p w14:paraId="5231CAD9" w14:textId="5F82C6BD" w:rsidR="00577461" w:rsidRPr="00577461" w:rsidRDefault="00577461" w:rsidP="00577461">
      <w:pPr>
        <w:spacing w:after="0"/>
        <w:rPr>
          <w:rFonts w:eastAsia="Times New Roman" w:cs="Times New Roman"/>
          <w:szCs w:val="24"/>
          <w:lang w:val="en-US"/>
        </w:rPr>
      </w:pPr>
      <w:r w:rsidRPr="00577461">
        <w:rPr>
          <w:rFonts w:eastAsia="Times New Roman" w:cs="Times New Roman"/>
          <w:b/>
          <w:bCs/>
          <w:color w:val="000000"/>
          <w:sz w:val="28"/>
          <w:szCs w:val="28"/>
          <w:lang w:val="en-US"/>
        </w:rPr>
        <w:lastRenderedPageBreak/>
        <w:t>Introduction</w:t>
      </w:r>
    </w:p>
    <w:p w14:paraId="5B3FD9FF" w14:textId="08D66C9C" w:rsidR="00577461" w:rsidRDefault="00577461" w:rsidP="00577461">
      <w:pPr>
        <w:spacing w:after="0"/>
        <w:rPr>
          <w:rFonts w:eastAsia="Times New Roman" w:cs="Times New Roman"/>
          <w:color w:val="000000"/>
          <w:szCs w:val="24"/>
          <w:lang w:val="en-US"/>
        </w:rPr>
      </w:pPr>
      <w:r w:rsidRPr="00577461">
        <w:rPr>
          <w:rFonts w:eastAsia="Times New Roman" w:cs="Times New Roman"/>
          <w:color w:val="000000"/>
          <w:szCs w:val="24"/>
          <w:lang w:val="en-US"/>
        </w:rPr>
        <w:t>An operations manager’s responsibilities comprise developing and maintaining the series of processes that are used by an organisation. The major functions of a food and beverage operation manager include planning, scheduling, buying, monitoring and controlling food and beverage operations within a hospitality setup. Employing various measures to identify the organisational issue, an operations manager develops strategies to mitigate them and enhance operational success. This essay will discuss managing food and beverage operations in a reputed hotel, Hilton at the Ageas Bowl. Further, based on Gibbs’ reflective cycle management performance will be systematically analysed. The importance of work-based skills will be highlighted while mentioning workplace issues and issue management. Additionally, the job role’s contribution to personal and vocational improvement will be documented. </w:t>
      </w:r>
    </w:p>
    <w:p w14:paraId="3B9AEC72" w14:textId="5D0730CB" w:rsidR="00577461" w:rsidRPr="00CE568D" w:rsidRDefault="00577461" w:rsidP="00CE568D">
      <w:pPr>
        <w:spacing w:after="160" w:line="259" w:lineRule="auto"/>
        <w:jc w:val="left"/>
        <w:rPr>
          <w:rFonts w:eastAsia="Times New Roman" w:cs="Times New Roman"/>
          <w:color w:val="000000"/>
          <w:szCs w:val="24"/>
          <w:lang w:val="en-US"/>
        </w:rPr>
      </w:pPr>
      <w:r>
        <w:rPr>
          <w:rFonts w:eastAsia="Times New Roman" w:cs="Times New Roman"/>
          <w:color w:val="000000"/>
          <w:szCs w:val="24"/>
          <w:lang w:val="en-US"/>
        </w:rPr>
        <w:br w:type="page"/>
      </w:r>
    </w:p>
    <w:p w14:paraId="416D9EF7" w14:textId="77777777" w:rsidR="00577461" w:rsidRPr="00577461" w:rsidRDefault="00577461" w:rsidP="00577461">
      <w:pPr>
        <w:spacing w:after="0"/>
        <w:rPr>
          <w:rFonts w:eastAsia="Times New Roman" w:cs="Times New Roman"/>
          <w:szCs w:val="24"/>
          <w:lang w:val="en-US"/>
        </w:rPr>
      </w:pPr>
      <w:r w:rsidRPr="00577461">
        <w:rPr>
          <w:rFonts w:eastAsia="Times New Roman" w:cs="Times New Roman"/>
          <w:b/>
          <w:bCs/>
          <w:color w:val="000000"/>
          <w:sz w:val="28"/>
          <w:szCs w:val="28"/>
          <w:lang w:val="en-US"/>
        </w:rPr>
        <w:lastRenderedPageBreak/>
        <w:t>Discussion</w:t>
      </w:r>
    </w:p>
    <w:p w14:paraId="2578437F" w14:textId="38B7D44E" w:rsidR="00577461" w:rsidRPr="00577461" w:rsidRDefault="00577461" w:rsidP="00577461">
      <w:pPr>
        <w:spacing w:after="0"/>
        <w:rPr>
          <w:rFonts w:eastAsia="Times New Roman" w:cs="Times New Roman"/>
          <w:szCs w:val="24"/>
          <w:lang w:val="en-US"/>
        </w:rPr>
      </w:pPr>
      <w:r w:rsidRPr="00577461">
        <w:rPr>
          <w:rFonts w:eastAsia="Times New Roman" w:cs="Times New Roman"/>
          <w:color w:val="000000"/>
          <w:szCs w:val="24"/>
          <w:lang w:val="en-US"/>
        </w:rPr>
        <w:t>Hilton at the Ageas Bowl is a pioneering hospitality organisation with a global reputation and is situated in Southampton, UK. This hotel offers a luxurious service and is a 171 stunning bedroom hotel</w:t>
      </w:r>
      <w:sdt>
        <w:sdtPr>
          <w:rPr>
            <w:rFonts w:eastAsia="Times New Roman" w:cs="Times New Roman"/>
            <w:color w:val="000000"/>
            <w:szCs w:val="24"/>
            <w:lang w:val="en-US"/>
          </w:rPr>
          <w:id w:val="-2002105750"/>
          <w:citation/>
        </w:sdtPr>
        <w:sdtContent>
          <w:r w:rsidR="005C2828">
            <w:rPr>
              <w:rFonts w:eastAsia="Times New Roman" w:cs="Times New Roman"/>
              <w:color w:val="000000"/>
              <w:szCs w:val="24"/>
              <w:lang w:val="en-US"/>
            </w:rPr>
            <w:fldChar w:fldCharType="begin"/>
          </w:r>
          <w:r w:rsidR="005C2828">
            <w:rPr>
              <w:rFonts w:eastAsia="Times New Roman" w:cs="Times New Roman"/>
              <w:color w:val="000000"/>
              <w:szCs w:val="24"/>
              <w:lang w:val="en-US"/>
            </w:rPr>
            <w:instrText xml:space="preserve"> CITATION hil23 \l 1033 </w:instrText>
          </w:r>
          <w:r w:rsidR="005C2828">
            <w:rPr>
              <w:rFonts w:eastAsia="Times New Roman" w:cs="Times New Roman"/>
              <w:color w:val="000000"/>
              <w:szCs w:val="24"/>
              <w:lang w:val="en-US"/>
            </w:rPr>
            <w:fldChar w:fldCharType="separate"/>
          </w:r>
          <w:r w:rsidR="005C2828">
            <w:rPr>
              <w:rFonts w:eastAsia="Times New Roman" w:cs="Times New Roman"/>
              <w:noProof/>
              <w:color w:val="000000"/>
              <w:szCs w:val="24"/>
              <w:lang w:val="en-US"/>
            </w:rPr>
            <w:t xml:space="preserve"> </w:t>
          </w:r>
          <w:r w:rsidR="005C2828" w:rsidRPr="005C2828">
            <w:rPr>
              <w:rFonts w:eastAsia="Times New Roman" w:cs="Times New Roman"/>
              <w:noProof/>
              <w:color w:val="000000"/>
              <w:szCs w:val="24"/>
              <w:lang w:val="en-US"/>
            </w:rPr>
            <w:t>(hilton.com, 2023)</w:t>
          </w:r>
          <w:r w:rsidR="005C2828">
            <w:rPr>
              <w:rFonts w:eastAsia="Times New Roman" w:cs="Times New Roman"/>
              <w:color w:val="000000"/>
              <w:szCs w:val="24"/>
              <w:lang w:val="en-US"/>
            </w:rPr>
            <w:fldChar w:fldCharType="end"/>
          </w:r>
        </w:sdtContent>
      </w:sdt>
      <w:r w:rsidRPr="00577461">
        <w:rPr>
          <w:rFonts w:eastAsia="Times New Roman" w:cs="Times New Roman"/>
          <w:color w:val="000000"/>
          <w:szCs w:val="24"/>
          <w:lang w:val="en-US"/>
        </w:rPr>
        <w:t>. Since I pursued my degree in business and hotel management, I had an ambition of working in a reputed luxury hotel and that came true when I got recruited as an operations manager in this hotel. This could have been desired by any who wants to accelerate his career growth in this particular industry. However, I have been working for almost eight months at Hilton and several experiences have been gathered. The first stage of Gibbs’s reflective cycle is a description of the experience, it can be said that some of the facilities and disadvantages have been experienced</w:t>
      </w:r>
      <w:r w:rsidR="005C2828">
        <w:rPr>
          <w:rFonts w:eastAsia="Times New Roman" w:cs="Times New Roman"/>
          <w:color w:val="000000"/>
          <w:szCs w:val="24"/>
          <w:lang w:val="en-US"/>
        </w:rPr>
        <w:t xml:space="preserve"> (</w:t>
      </w:r>
      <w:r w:rsidR="005C2828" w:rsidRPr="00577461">
        <w:rPr>
          <w:rFonts w:eastAsia="Times New Roman" w:cs="Times New Roman"/>
          <w:szCs w:val="24"/>
          <w:lang w:val="en-US"/>
        </w:rPr>
        <w:t>Bassot</w:t>
      </w:r>
      <w:r w:rsidR="005C2828">
        <w:rPr>
          <w:rFonts w:eastAsia="Times New Roman" w:cs="Times New Roman"/>
          <w:szCs w:val="24"/>
          <w:lang w:val="en-US"/>
        </w:rPr>
        <w:t>, 2020)</w:t>
      </w:r>
      <w:r w:rsidRPr="00577461">
        <w:rPr>
          <w:rFonts w:eastAsia="Times New Roman" w:cs="Times New Roman"/>
          <w:color w:val="000000"/>
          <w:szCs w:val="24"/>
          <w:lang w:val="en-US"/>
        </w:rPr>
        <w:t>. My job role demands me to direct daily food and beverage operations, manage resources and inventory, and maintain service quality and regulatory standards. This has helped me understand my responsibilities as well as the current scenario of the Hilton at the Ageas Bowl better. </w:t>
      </w:r>
    </w:p>
    <w:p w14:paraId="11C229D8" w14:textId="51843DD3" w:rsidR="00577461" w:rsidRPr="00577461" w:rsidRDefault="00577461" w:rsidP="00577461">
      <w:pPr>
        <w:spacing w:after="0"/>
        <w:rPr>
          <w:rFonts w:eastAsia="Times New Roman" w:cs="Times New Roman"/>
          <w:szCs w:val="24"/>
          <w:lang w:val="en-US"/>
        </w:rPr>
      </w:pPr>
      <w:r w:rsidRPr="00577461">
        <w:rPr>
          <w:rFonts w:eastAsia="Times New Roman" w:cs="Times New Roman"/>
          <w:color w:val="000000"/>
          <w:szCs w:val="24"/>
          <w:lang w:val="en-US"/>
        </w:rPr>
        <w:t>The second stage of Gibbs’ Cycle refers to the feeling stage which would contain my thoughts regarding the experiences I have gathered due to my job role. Though the company’s service of premium quality has enchanted a large number of global consumers and attracted a large revenue, it has certain issues. Since I have previous experience working as a project leader at Mayflower Hotel and as an operations manager at Imperial Hotel, I have noted the issues</w:t>
      </w:r>
      <w:r>
        <w:rPr>
          <w:rFonts w:eastAsia="Times New Roman" w:cs="Times New Roman"/>
          <w:color w:val="000000"/>
          <w:szCs w:val="24"/>
          <w:lang w:val="en-US"/>
        </w:rPr>
        <w:t xml:space="preserve"> (</w:t>
      </w:r>
      <w:r w:rsidRPr="00577461">
        <w:rPr>
          <w:rFonts w:eastAsia="Times New Roman" w:cs="Times New Roman"/>
          <w:color w:val="000000"/>
          <w:szCs w:val="24"/>
          <w:lang w:val="en-US"/>
        </w:rPr>
        <w:t>ASET</w:t>
      </w:r>
      <w:r>
        <w:rPr>
          <w:rFonts w:eastAsia="Times New Roman" w:cs="Times New Roman"/>
          <w:color w:val="000000"/>
          <w:szCs w:val="24"/>
          <w:lang w:val="en-US"/>
        </w:rPr>
        <w:t>, 2017)</w:t>
      </w:r>
      <w:r w:rsidRPr="00577461">
        <w:rPr>
          <w:rFonts w:eastAsia="Times New Roman" w:cs="Times New Roman"/>
          <w:color w:val="000000"/>
          <w:szCs w:val="24"/>
          <w:lang w:val="en-US"/>
        </w:rPr>
        <w:t xml:space="preserve">. The policies regarding food and beverage operations are not flawless and do not completely align with the organisational aims and objectives. Sometimes the quality of the food and beverage service is not up to the mark as some employees lack the needed expertise and training. The mission statement is unclarified and the operations sometimes are arbitrary and unstructured. Having situated in the heart of the city, the hotel experiences immense pressure from the competitors and </w:t>
      </w:r>
      <w:r w:rsidRPr="00577461">
        <w:rPr>
          <w:rFonts w:eastAsia="Times New Roman" w:cs="Times New Roman"/>
          <w:color w:val="000000"/>
          <w:szCs w:val="24"/>
          <w:lang w:val="en-US"/>
        </w:rPr>
        <w:lastRenderedPageBreak/>
        <w:t>this hotel potentially lacks the marketing strategy to stand out</w:t>
      </w:r>
      <w:r>
        <w:rPr>
          <w:rFonts w:eastAsia="Times New Roman" w:cs="Times New Roman"/>
          <w:color w:val="000000"/>
          <w:szCs w:val="24"/>
          <w:lang w:val="en-US"/>
        </w:rPr>
        <w:t xml:space="preserve"> (Wood, 2013)</w:t>
      </w:r>
      <w:r w:rsidRPr="00577461">
        <w:rPr>
          <w:rFonts w:eastAsia="Times New Roman" w:cs="Times New Roman"/>
          <w:color w:val="000000"/>
          <w:szCs w:val="24"/>
          <w:lang w:val="en-US"/>
        </w:rPr>
        <w:t>.  Staff have felt a state of stagnation where they are not well promoted and lack therefore the motivation to stay loyal or retained. Performance measures and safety measures, as I have felt, need improvement. However, certain skills that I possess, such as communication and teamwork skills, task management and personal skills have helped me manage the situation</w:t>
      </w:r>
      <w:r>
        <w:rPr>
          <w:rFonts w:eastAsia="Times New Roman" w:cs="Times New Roman"/>
          <w:color w:val="000000"/>
          <w:szCs w:val="24"/>
          <w:lang w:val="en-US"/>
        </w:rPr>
        <w:t xml:space="preserve"> (</w:t>
      </w:r>
      <w:r w:rsidRPr="00577461">
        <w:rPr>
          <w:rFonts w:eastAsia="Times New Roman" w:cs="Times New Roman"/>
          <w:color w:val="000000"/>
          <w:szCs w:val="24"/>
          <w:lang w:val="en-US"/>
        </w:rPr>
        <w:t>Fallon</w:t>
      </w:r>
      <w:r>
        <w:rPr>
          <w:rFonts w:eastAsia="Times New Roman" w:cs="Times New Roman"/>
          <w:color w:val="000000"/>
          <w:szCs w:val="24"/>
          <w:lang w:val="en-US"/>
        </w:rPr>
        <w:t xml:space="preserve"> and</w:t>
      </w:r>
      <w:r w:rsidRPr="00577461">
        <w:rPr>
          <w:rFonts w:eastAsia="Times New Roman" w:cs="Times New Roman"/>
          <w:color w:val="000000"/>
          <w:szCs w:val="24"/>
          <w:lang w:val="en-US"/>
        </w:rPr>
        <w:t xml:space="preserve"> Rutherford</w:t>
      </w:r>
      <w:r>
        <w:rPr>
          <w:rFonts w:eastAsia="Times New Roman" w:cs="Times New Roman"/>
          <w:color w:val="000000"/>
          <w:szCs w:val="24"/>
          <w:lang w:val="en-US"/>
        </w:rPr>
        <w:t>, 2010)</w:t>
      </w:r>
      <w:r w:rsidRPr="00577461">
        <w:rPr>
          <w:rFonts w:eastAsia="Times New Roman" w:cs="Times New Roman"/>
          <w:color w:val="000000"/>
          <w:szCs w:val="24"/>
          <w:lang w:val="en-US"/>
        </w:rPr>
        <w:t>. My teammates are pleased with my interpersonal skills and skills of managing the team efficiently and spreading a healthy collaborative approach. I believe this is my duty to help my teammates feel a sense of camaraderie so that they can work together towards achieving the organisational goals and enhance the service quality</w:t>
      </w:r>
      <w:sdt>
        <w:sdtPr>
          <w:rPr>
            <w:rFonts w:eastAsia="Times New Roman" w:cs="Times New Roman"/>
            <w:color w:val="000000"/>
            <w:szCs w:val="24"/>
            <w:lang w:val="en-US"/>
          </w:rPr>
          <w:id w:val="1244522109"/>
          <w:citation/>
        </w:sdtPr>
        <w:sdtContent>
          <w:r w:rsidR="005C2828">
            <w:rPr>
              <w:rFonts w:eastAsia="Times New Roman" w:cs="Times New Roman"/>
              <w:color w:val="000000"/>
              <w:szCs w:val="24"/>
              <w:lang w:val="en-US"/>
            </w:rPr>
            <w:fldChar w:fldCharType="begin"/>
          </w:r>
          <w:r w:rsidR="005C2828">
            <w:rPr>
              <w:rFonts w:eastAsia="Times New Roman" w:cs="Times New Roman"/>
              <w:color w:val="000000"/>
              <w:szCs w:val="24"/>
              <w:lang w:val="en-US"/>
            </w:rPr>
            <w:instrText xml:space="preserve"> CITATION FOR225 \l 1033 </w:instrText>
          </w:r>
          <w:r w:rsidR="005C2828">
            <w:rPr>
              <w:rFonts w:eastAsia="Times New Roman" w:cs="Times New Roman"/>
              <w:color w:val="000000"/>
              <w:szCs w:val="24"/>
              <w:lang w:val="en-US"/>
            </w:rPr>
            <w:fldChar w:fldCharType="separate"/>
          </w:r>
          <w:r w:rsidR="005C2828">
            <w:rPr>
              <w:rFonts w:eastAsia="Times New Roman" w:cs="Times New Roman"/>
              <w:noProof/>
              <w:color w:val="000000"/>
              <w:szCs w:val="24"/>
              <w:lang w:val="en-US"/>
            </w:rPr>
            <w:t xml:space="preserve"> </w:t>
          </w:r>
          <w:r w:rsidR="005C2828" w:rsidRPr="005C2828">
            <w:rPr>
              <w:rFonts w:eastAsia="Times New Roman" w:cs="Times New Roman"/>
              <w:noProof/>
              <w:color w:val="000000"/>
              <w:szCs w:val="24"/>
              <w:lang w:val="en-US"/>
            </w:rPr>
            <w:t>(FORBES, 2022)</w:t>
          </w:r>
          <w:r w:rsidR="005C2828">
            <w:rPr>
              <w:rFonts w:eastAsia="Times New Roman" w:cs="Times New Roman"/>
              <w:color w:val="000000"/>
              <w:szCs w:val="24"/>
              <w:lang w:val="en-US"/>
            </w:rPr>
            <w:fldChar w:fldCharType="end"/>
          </w:r>
        </w:sdtContent>
      </w:sdt>
      <w:r w:rsidRPr="00577461">
        <w:rPr>
          <w:rFonts w:eastAsia="Times New Roman" w:cs="Times New Roman"/>
          <w:color w:val="000000"/>
          <w:szCs w:val="24"/>
          <w:lang w:val="en-US"/>
        </w:rPr>
        <w:t>. </w:t>
      </w:r>
    </w:p>
    <w:p w14:paraId="60CBFA9D" w14:textId="4AE03765" w:rsidR="00577461" w:rsidRPr="00577461" w:rsidRDefault="00577461" w:rsidP="00577461">
      <w:pPr>
        <w:spacing w:after="0"/>
        <w:rPr>
          <w:rFonts w:eastAsia="Times New Roman" w:cs="Times New Roman"/>
          <w:szCs w:val="24"/>
          <w:lang w:val="en-US"/>
        </w:rPr>
      </w:pPr>
      <w:r w:rsidRPr="00577461">
        <w:rPr>
          <w:rFonts w:eastAsia="Times New Roman" w:cs="Times New Roman"/>
          <w:color w:val="000000"/>
          <w:szCs w:val="24"/>
          <w:lang w:val="en-US"/>
        </w:rPr>
        <w:t>The third stage of Gibbs’ model expects an evaluation of the experiences and therefore, the positive and negative feelings can be assessed. My teammates have been very supportive of me which has been a positive reinforcement for me. They have cooperated with me in reducing food and water waste and energy use and increasing composting and recycling. I have established other sustainable practices such as collecting the ingredients from organic producers and upcycling foods</w:t>
      </w:r>
      <w:sdt>
        <w:sdtPr>
          <w:rPr>
            <w:rFonts w:eastAsia="Times New Roman" w:cs="Times New Roman"/>
            <w:color w:val="000000"/>
            <w:szCs w:val="24"/>
            <w:lang w:val="en-US"/>
          </w:rPr>
          <w:id w:val="-2029866239"/>
          <w:citation/>
        </w:sdtPr>
        <w:sdtContent>
          <w:r>
            <w:rPr>
              <w:rFonts w:eastAsia="Times New Roman" w:cs="Times New Roman"/>
              <w:color w:val="000000"/>
              <w:szCs w:val="24"/>
              <w:lang w:val="en-US"/>
            </w:rPr>
            <w:fldChar w:fldCharType="begin"/>
          </w:r>
          <w:r>
            <w:rPr>
              <w:rFonts w:eastAsia="Times New Roman" w:cs="Times New Roman"/>
              <w:color w:val="000000"/>
              <w:szCs w:val="24"/>
              <w:lang w:val="en-US"/>
            </w:rPr>
            <w:instrText xml:space="preserve"> CITATION GOV23 \l 1033 </w:instrText>
          </w:r>
          <w:r>
            <w:rPr>
              <w:rFonts w:eastAsia="Times New Roman" w:cs="Times New Roman"/>
              <w:color w:val="000000"/>
              <w:szCs w:val="24"/>
              <w:lang w:val="en-US"/>
            </w:rPr>
            <w:fldChar w:fldCharType="separate"/>
          </w:r>
          <w:r>
            <w:rPr>
              <w:rFonts w:eastAsia="Times New Roman" w:cs="Times New Roman"/>
              <w:noProof/>
              <w:color w:val="000000"/>
              <w:szCs w:val="24"/>
              <w:lang w:val="en-US"/>
            </w:rPr>
            <w:t xml:space="preserve"> </w:t>
          </w:r>
          <w:r w:rsidRPr="00577461">
            <w:rPr>
              <w:rFonts w:eastAsia="Times New Roman" w:cs="Times New Roman"/>
              <w:noProof/>
              <w:color w:val="000000"/>
              <w:szCs w:val="24"/>
              <w:lang w:val="en-US"/>
            </w:rPr>
            <w:t>(GOV.UK, 2023)</w:t>
          </w:r>
          <w:r>
            <w:rPr>
              <w:rFonts w:eastAsia="Times New Roman" w:cs="Times New Roman"/>
              <w:color w:val="000000"/>
              <w:szCs w:val="24"/>
              <w:lang w:val="en-US"/>
            </w:rPr>
            <w:fldChar w:fldCharType="end"/>
          </w:r>
        </w:sdtContent>
      </w:sdt>
      <w:r w:rsidRPr="00577461">
        <w:rPr>
          <w:rFonts w:eastAsia="Times New Roman" w:cs="Times New Roman"/>
          <w:color w:val="000000"/>
          <w:szCs w:val="24"/>
          <w:lang w:val="en-US"/>
        </w:rPr>
        <w:t>. The workers have appreciated my managerial approaches and guidance therefore, it has been easier to develop and maintain the work ethics</w:t>
      </w:r>
      <w:r>
        <w:rPr>
          <w:rFonts w:eastAsia="Times New Roman" w:cs="Times New Roman"/>
          <w:color w:val="000000"/>
          <w:szCs w:val="24"/>
          <w:lang w:val="en-US"/>
        </w:rPr>
        <w:t xml:space="preserve"> (</w:t>
      </w:r>
      <w:r w:rsidRPr="00577461">
        <w:rPr>
          <w:rFonts w:eastAsia="Times New Roman" w:cs="Times New Roman"/>
          <w:color w:val="000000"/>
          <w:szCs w:val="24"/>
          <w:lang w:val="en-US"/>
        </w:rPr>
        <w:t>Hagg</w:t>
      </w:r>
      <w:r>
        <w:rPr>
          <w:rFonts w:eastAsia="Times New Roman" w:cs="Times New Roman"/>
          <w:color w:val="000000"/>
          <w:szCs w:val="24"/>
          <w:lang w:val="en-US"/>
        </w:rPr>
        <w:t>, 2013)</w:t>
      </w:r>
      <w:r w:rsidRPr="00577461">
        <w:rPr>
          <w:rFonts w:eastAsia="Times New Roman" w:cs="Times New Roman"/>
          <w:color w:val="000000"/>
          <w:szCs w:val="24"/>
          <w:lang w:val="en-US"/>
        </w:rPr>
        <w:t>. However, having joined the organisation as a new operations manager, I have struggled to establish fair and unbiased employee treatment. Previously some employees got favoured over others and they expected the same from me and this was strictly dealt with by me. Two employees of my department were found taking bribes and using unethical measures so I had to terminate them</w:t>
      </w:r>
      <w:r w:rsidR="005C2828">
        <w:rPr>
          <w:rFonts w:eastAsia="Times New Roman" w:cs="Times New Roman"/>
          <w:color w:val="000000"/>
          <w:szCs w:val="24"/>
          <w:lang w:val="en-US"/>
        </w:rPr>
        <w:t xml:space="preserve"> (</w:t>
      </w:r>
      <w:r w:rsidR="005C2828" w:rsidRPr="005C2828">
        <w:rPr>
          <w:rFonts w:eastAsia="Times New Roman" w:cs="Times New Roman"/>
          <w:szCs w:val="24"/>
          <w:lang w:val="en-US"/>
        </w:rPr>
        <w:t>Reid</w:t>
      </w:r>
      <w:r w:rsidR="005C2828">
        <w:rPr>
          <w:rFonts w:eastAsia="Times New Roman" w:cs="Times New Roman"/>
          <w:szCs w:val="24"/>
          <w:lang w:val="en-US"/>
        </w:rPr>
        <w:t xml:space="preserve"> </w:t>
      </w:r>
      <w:r w:rsidR="005C2828" w:rsidRPr="005C2828">
        <w:rPr>
          <w:rFonts w:eastAsia="Times New Roman" w:cs="Times New Roman"/>
          <w:szCs w:val="24"/>
          <w:lang w:val="en-US"/>
        </w:rPr>
        <w:t>and Sanders</w:t>
      </w:r>
      <w:r w:rsidR="005C2828">
        <w:rPr>
          <w:rFonts w:eastAsia="Times New Roman" w:cs="Times New Roman"/>
          <w:szCs w:val="24"/>
          <w:lang w:val="en-US"/>
        </w:rPr>
        <w:t>, 2019)</w:t>
      </w:r>
      <w:r w:rsidRPr="00577461">
        <w:rPr>
          <w:rFonts w:eastAsia="Times New Roman" w:cs="Times New Roman"/>
          <w:color w:val="000000"/>
          <w:szCs w:val="24"/>
          <w:lang w:val="en-US"/>
        </w:rPr>
        <w:t>. </w:t>
      </w:r>
    </w:p>
    <w:p w14:paraId="0C5A4D41" w14:textId="0E733593" w:rsidR="00577461" w:rsidRPr="00577461" w:rsidRDefault="00577461" w:rsidP="00577461">
      <w:pPr>
        <w:spacing w:after="0"/>
        <w:rPr>
          <w:rFonts w:eastAsia="Times New Roman" w:cs="Times New Roman"/>
          <w:szCs w:val="24"/>
          <w:lang w:val="en-US"/>
        </w:rPr>
      </w:pPr>
      <w:r w:rsidRPr="00577461">
        <w:rPr>
          <w:rFonts w:eastAsia="Times New Roman" w:cs="Times New Roman"/>
          <w:color w:val="000000"/>
          <w:szCs w:val="24"/>
          <w:lang w:val="en-US"/>
        </w:rPr>
        <w:t xml:space="preserve">Having mentioned the issues, in the next stage of analysis, the situation can be analysed critically. Working as an operations manager at Hilton at the Ageas Bowl has endowed me with a bunch of </w:t>
      </w:r>
      <w:r w:rsidRPr="00577461">
        <w:rPr>
          <w:rFonts w:eastAsia="Times New Roman" w:cs="Times New Roman"/>
          <w:color w:val="000000"/>
          <w:szCs w:val="24"/>
          <w:lang w:val="en-US"/>
        </w:rPr>
        <w:lastRenderedPageBreak/>
        <w:t>experiences and insights</w:t>
      </w:r>
      <w:r w:rsidR="005C2828">
        <w:rPr>
          <w:rFonts w:eastAsia="Times New Roman" w:cs="Times New Roman"/>
          <w:color w:val="000000"/>
          <w:szCs w:val="24"/>
          <w:lang w:val="en-US"/>
        </w:rPr>
        <w:t xml:space="preserve"> (</w:t>
      </w:r>
      <w:r w:rsidR="005C2828" w:rsidRPr="00577461">
        <w:rPr>
          <w:rFonts w:eastAsia="Times New Roman" w:cs="Times New Roman"/>
          <w:color w:val="000000"/>
          <w:szCs w:val="24"/>
          <w:lang w:val="en-US"/>
        </w:rPr>
        <w:t>UWTSD</w:t>
      </w:r>
      <w:r w:rsidR="005C2828">
        <w:rPr>
          <w:rFonts w:eastAsia="Times New Roman" w:cs="Times New Roman"/>
          <w:color w:val="000000"/>
          <w:szCs w:val="24"/>
          <w:lang w:val="en-US"/>
        </w:rPr>
        <w:t>, 2019)</w:t>
      </w:r>
      <w:r w:rsidRPr="00577461">
        <w:rPr>
          <w:rFonts w:eastAsia="Times New Roman" w:cs="Times New Roman"/>
          <w:color w:val="000000"/>
          <w:szCs w:val="24"/>
          <w:lang w:val="en-US"/>
        </w:rPr>
        <w:t>. Managing a large number of groups working in the food and beverage department is not hassle-free and maintaining sustainability measures is sometimes difficult. Previously foods and drinks were labelled as no-sugar-added but barely justified the claim</w:t>
      </w:r>
      <w:r>
        <w:rPr>
          <w:rFonts w:eastAsia="Times New Roman" w:cs="Times New Roman"/>
          <w:color w:val="000000"/>
          <w:szCs w:val="24"/>
          <w:lang w:val="en-US"/>
        </w:rPr>
        <w:t xml:space="preserve"> (</w:t>
      </w:r>
      <w:r w:rsidRPr="00577461">
        <w:rPr>
          <w:rFonts w:eastAsia="Times New Roman" w:cs="Times New Roman"/>
          <w:color w:val="000000"/>
          <w:szCs w:val="24"/>
          <w:lang w:val="en-US"/>
        </w:rPr>
        <w:t>Johnston</w:t>
      </w:r>
      <w:r>
        <w:rPr>
          <w:rFonts w:eastAsia="Times New Roman" w:cs="Times New Roman"/>
          <w:color w:val="000000"/>
          <w:szCs w:val="24"/>
          <w:lang w:val="en-US"/>
        </w:rPr>
        <w:t xml:space="preserve"> et al., 2012)</w:t>
      </w:r>
      <w:r w:rsidRPr="00577461">
        <w:rPr>
          <w:rFonts w:eastAsia="Times New Roman" w:cs="Times New Roman"/>
          <w:color w:val="000000"/>
          <w:szCs w:val="24"/>
          <w:lang w:val="en-US"/>
        </w:rPr>
        <w:t>. Waste management is a serious agenda of this department but the practices were not satisfying. Working in my role has made me a more punctual person and I have learned to handle critical situations better. While working previously in my early career I used to get involved in altercations which got better over time and I exhibited an impressive composure in this managerial position of Hilton. My teammates have also helped me learn a lot of things through various exchanges of thoughts and useful feedback</w:t>
      </w:r>
      <w:r>
        <w:rPr>
          <w:rFonts w:eastAsia="Times New Roman" w:cs="Times New Roman"/>
          <w:color w:val="000000"/>
          <w:szCs w:val="24"/>
          <w:lang w:val="en-US"/>
        </w:rPr>
        <w:t xml:space="preserve"> (</w:t>
      </w:r>
      <w:r w:rsidRPr="00577461">
        <w:rPr>
          <w:rFonts w:eastAsia="Times New Roman" w:cs="Times New Roman"/>
          <w:color w:val="000000"/>
          <w:szCs w:val="24"/>
          <w:lang w:val="en-US"/>
        </w:rPr>
        <w:t>Fanthorne</w:t>
      </w:r>
      <w:r>
        <w:rPr>
          <w:rFonts w:eastAsia="Times New Roman" w:cs="Times New Roman"/>
          <w:color w:val="000000"/>
          <w:szCs w:val="24"/>
          <w:lang w:val="en-US"/>
        </w:rPr>
        <w:t>, 2004)</w:t>
      </w:r>
      <w:r w:rsidRPr="00577461">
        <w:rPr>
          <w:rFonts w:eastAsia="Times New Roman" w:cs="Times New Roman"/>
          <w:color w:val="000000"/>
          <w:szCs w:val="24"/>
          <w:lang w:val="en-US"/>
        </w:rPr>
        <w:t>.</w:t>
      </w:r>
    </w:p>
    <w:p w14:paraId="7F525F85" w14:textId="017894DE" w:rsidR="00577461" w:rsidRPr="00577461" w:rsidRDefault="00577461" w:rsidP="00577461">
      <w:pPr>
        <w:spacing w:after="0"/>
        <w:rPr>
          <w:rFonts w:eastAsia="Times New Roman" w:cs="Times New Roman"/>
          <w:szCs w:val="24"/>
          <w:lang w:val="en-US"/>
        </w:rPr>
      </w:pPr>
      <w:r w:rsidRPr="00577461">
        <w:rPr>
          <w:rFonts w:eastAsia="Times New Roman" w:cs="Times New Roman"/>
          <w:color w:val="000000"/>
          <w:szCs w:val="24"/>
          <w:lang w:val="en-US"/>
        </w:rPr>
        <w:t>Next, it can be concluded that my work experiences have helped not only my vocational growth but also my personal growth. I have experienced various positive and negative situations and learnt gradually to handle them professionally without getting overwhelmed. The practices that I have established regarding the health and safety of the employees, sustainability and guest service have paid me off well. Those altogether have catered to my increased reputation as a successful operations manager</w:t>
      </w:r>
      <w:r>
        <w:rPr>
          <w:rFonts w:eastAsia="Times New Roman" w:cs="Times New Roman"/>
          <w:color w:val="000000"/>
          <w:szCs w:val="24"/>
          <w:lang w:val="en-US"/>
        </w:rPr>
        <w:t xml:space="preserve"> (</w:t>
      </w:r>
      <w:r w:rsidRPr="00577461">
        <w:rPr>
          <w:rFonts w:eastAsia="Times New Roman" w:cs="Times New Roman"/>
          <w:color w:val="000000"/>
          <w:szCs w:val="24"/>
          <w:lang w:val="en-US"/>
        </w:rPr>
        <w:t xml:space="preserve">Vallen </w:t>
      </w:r>
      <w:r>
        <w:rPr>
          <w:rFonts w:eastAsia="Times New Roman" w:cs="Times New Roman"/>
          <w:color w:val="000000"/>
          <w:szCs w:val="24"/>
          <w:lang w:val="en-US"/>
        </w:rPr>
        <w:t>and</w:t>
      </w:r>
      <w:r w:rsidRPr="00577461">
        <w:rPr>
          <w:rFonts w:eastAsia="Times New Roman" w:cs="Times New Roman"/>
          <w:color w:val="000000"/>
          <w:szCs w:val="24"/>
          <w:lang w:val="en-US"/>
        </w:rPr>
        <w:t xml:space="preserve"> Vallen</w:t>
      </w:r>
      <w:r>
        <w:rPr>
          <w:rFonts w:eastAsia="Times New Roman" w:cs="Times New Roman"/>
          <w:color w:val="000000"/>
          <w:szCs w:val="24"/>
          <w:lang w:val="en-US"/>
        </w:rPr>
        <w:t>, 2014)</w:t>
      </w:r>
      <w:r w:rsidRPr="00577461">
        <w:rPr>
          <w:rFonts w:eastAsia="Times New Roman" w:cs="Times New Roman"/>
          <w:color w:val="000000"/>
          <w:szCs w:val="24"/>
          <w:lang w:val="en-US"/>
        </w:rPr>
        <w:t>. With a better understanding of the market and the job responsibilities along with the opportunities and threats, my future career path could be systematically and decidedly curved. These experiences will help me further in my career advancement in the hospitality industry and also in the greater sphere of my life. For any further development, actions to precipitate more success could be planned and implemented. </w:t>
      </w:r>
    </w:p>
    <w:p w14:paraId="16277844" w14:textId="3685C149" w:rsidR="00B60E7C" w:rsidRDefault="00577461" w:rsidP="00577461">
      <w:pPr>
        <w:spacing w:after="0"/>
        <w:rPr>
          <w:rFonts w:eastAsia="Times New Roman" w:cs="Times New Roman"/>
          <w:color w:val="000000"/>
          <w:szCs w:val="24"/>
          <w:lang w:val="en-US"/>
        </w:rPr>
      </w:pPr>
      <w:r w:rsidRPr="00577461">
        <w:rPr>
          <w:rFonts w:eastAsia="Times New Roman" w:cs="Times New Roman"/>
          <w:color w:val="000000"/>
          <w:szCs w:val="24"/>
          <w:lang w:val="en-US"/>
        </w:rPr>
        <w:t xml:space="preserve">Finally, in the last stage of Gibbs’ reflective cycle, certain strategies can be mentioned to promote business growth and obtain competitive advantage. Having hired new workers, vocational training programmes need to be arranged. For two months, ICT training should be provided and supply chain management training should be offered. Further, the employees should be guided </w:t>
      </w:r>
      <w:r w:rsidRPr="00577461">
        <w:rPr>
          <w:rFonts w:eastAsia="Times New Roman" w:cs="Times New Roman"/>
          <w:color w:val="000000"/>
          <w:szCs w:val="24"/>
          <w:lang w:val="en-US"/>
        </w:rPr>
        <w:lastRenderedPageBreak/>
        <w:t>professionally to comply with the changing requirements of the consumers and provide the best service</w:t>
      </w:r>
      <w:r w:rsidR="005C2828">
        <w:rPr>
          <w:rFonts w:eastAsia="Times New Roman" w:cs="Times New Roman"/>
          <w:color w:val="000000"/>
          <w:szCs w:val="24"/>
          <w:lang w:val="en-US"/>
        </w:rPr>
        <w:t xml:space="preserve"> (</w:t>
      </w:r>
      <w:r w:rsidR="005C2828" w:rsidRPr="005C2828">
        <w:rPr>
          <w:rFonts w:eastAsia="Times New Roman" w:cs="Times New Roman"/>
          <w:szCs w:val="24"/>
          <w:lang w:val="en-US"/>
        </w:rPr>
        <w:t>Bassot</w:t>
      </w:r>
      <w:r w:rsidR="005C2828">
        <w:rPr>
          <w:rFonts w:eastAsia="Times New Roman" w:cs="Times New Roman"/>
          <w:szCs w:val="24"/>
          <w:lang w:val="en-US"/>
        </w:rPr>
        <w:t>, 2021)</w:t>
      </w:r>
      <w:r w:rsidRPr="00577461">
        <w:rPr>
          <w:rFonts w:eastAsia="Times New Roman" w:cs="Times New Roman"/>
          <w:color w:val="000000"/>
          <w:szCs w:val="24"/>
          <w:lang w:val="en-US"/>
        </w:rPr>
        <w:t>. This would help me invent effective business strategies to improve the business as well as my career. By implementing better task management strategies, the business of Hilton Hotel can be improved</w:t>
      </w:r>
      <w:r w:rsidR="00B60E7C">
        <w:rPr>
          <w:rFonts w:eastAsia="Times New Roman" w:cs="Times New Roman"/>
          <w:color w:val="000000"/>
          <w:szCs w:val="24"/>
          <w:lang w:val="en-US"/>
        </w:rPr>
        <w:t>.</w:t>
      </w:r>
    </w:p>
    <w:p w14:paraId="4454D334" w14:textId="77777777" w:rsidR="00B60E7C" w:rsidRDefault="00B60E7C">
      <w:pPr>
        <w:spacing w:after="160" w:line="259" w:lineRule="auto"/>
        <w:jc w:val="left"/>
        <w:rPr>
          <w:rFonts w:eastAsia="Times New Roman" w:cs="Times New Roman"/>
          <w:color w:val="000000"/>
          <w:szCs w:val="24"/>
          <w:lang w:val="en-US"/>
        </w:rPr>
      </w:pPr>
      <w:r>
        <w:rPr>
          <w:rFonts w:eastAsia="Times New Roman" w:cs="Times New Roman"/>
          <w:color w:val="000000"/>
          <w:szCs w:val="24"/>
          <w:lang w:val="en-US"/>
        </w:rPr>
        <w:br w:type="page"/>
      </w:r>
    </w:p>
    <w:p w14:paraId="699AF954" w14:textId="053748E3" w:rsidR="00577461" w:rsidRPr="00577461" w:rsidRDefault="00577461" w:rsidP="00577461">
      <w:pPr>
        <w:spacing w:after="0"/>
        <w:rPr>
          <w:rFonts w:eastAsia="Times New Roman" w:cs="Times New Roman"/>
          <w:szCs w:val="24"/>
          <w:lang w:val="en-US"/>
        </w:rPr>
      </w:pPr>
      <w:r w:rsidRPr="00577461">
        <w:rPr>
          <w:rFonts w:eastAsia="Times New Roman" w:cs="Times New Roman"/>
          <w:b/>
          <w:bCs/>
          <w:color w:val="000000"/>
          <w:sz w:val="28"/>
          <w:szCs w:val="28"/>
          <w:lang w:val="en-US"/>
        </w:rPr>
        <w:lastRenderedPageBreak/>
        <w:t>Conclusion</w:t>
      </w:r>
    </w:p>
    <w:p w14:paraId="795BF756" w14:textId="77777777" w:rsidR="00577461" w:rsidRPr="00577461" w:rsidRDefault="00577461" w:rsidP="00577461">
      <w:pPr>
        <w:spacing w:after="0"/>
        <w:rPr>
          <w:rFonts w:eastAsia="Times New Roman" w:cs="Times New Roman"/>
          <w:szCs w:val="24"/>
          <w:lang w:val="en-US"/>
        </w:rPr>
      </w:pPr>
      <w:r w:rsidRPr="00577461">
        <w:rPr>
          <w:rFonts w:eastAsia="Times New Roman" w:cs="Times New Roman"/>
          <w:color w:val="000000"/>
          <w:szCs w:val="24"/>
          <w:lang w:val="en-US"/>
        </w:rPr>
        <w:t>Working as an operations manager allows him to oversee employee activities and guide them further, which has been discussed in the reflective essay. Quality management has been analysed from the perspective of an operations manager of the food and beverage department of Hilton at the Ageas Bowl to identify certain issues. Problems regarding policies and practices of the said department of the hotel and operations as well as employee behaviour have been stated. Regarding issue management, the significance of work-based skills has been highlighted. Through different stages of Gibbs’ reflective cycle, a systematic analysis of the management performance has been analysed and technical knowledge has been documented. An action plan, at the last stage, has also been included to introduce further development in the activities of food and beverage operations. </w:t>
      </w:r>
    </w:p>
    <w:p w14:paraId="582C9DB2" w14:textId="77777777" w:rsidR="00577461" w:rsidRPr="00577461" w:rsidRDefault="00577461" w:rsidP="00577461">
      <w:pPr>
        <w:spacing w:after="0"/>
        <w:rPr>
          <w:rFonts w:eastAsia="Times New Roman" w:cs="Times New Roman"/>
          <w:szCs w:val="24"/>
          <w:lang w:val="en-US"/>
        </w:rPr>
      </w:pPr>
    </w:p>
    <w:p w14:paraId="13FB3D08" w14:textId="77777777" w:rsidR="00577461" w:rsidRDefault="00577461">
      <w:pPr>
        <w:spacing w:after="160" w:line="259" w:lineRule="auto"/>
        <w:jc w:val="left"/>
        <w:rPr>
          <w:rFonts w:eastAsia="Times New Roman" w:cs="Times New Roman"/>
          <w:b/>
          <w:bCs/>
          <w:color w:val="000000"/>
          <w:sz w:val="28"/>
          <w:szCs w:val="28"/>
          <w:lang w:val="en-US"/>
        </w:rPr>
      </w:pPr>
      <w:r>
        <w:rPr>
          <w:rFonts w:eastAsia="Times New Roman" w:cs="Times New Roman"/>
          <w:b/>
          <w:bCs/>
          <w:color w:val="000000"/>
          <w:sz w:val="28"/>
          <w:szCs w:val="28"/>
          <w:lang w:val="en-US"/>
        </w:rPr>
        <w:br w:type="page"/>
      </w:r>
    </w:p>
    <w:p w14:paraId="6157BA46" w14:textId="27284BE1" w:rsidR="00CE568D" w:rsidRPr="00EE18FF" w:rsidRDefault="00577461" w:rsidP="00CE568D">
      <w:pPr>
        <w:spacing w:after="0"/>
        <w:rPr>
          <w:rFonts w:eastAsia="Times New Roman" w:cs="Times New Roman"/>
          <w:szCs w:val="24"/>
          <w:lang w:val="en-US"/>
        </w:rPr>
      </w:pPr>
      <w:r w:rsidRPr="00577461">
        <w:rPr>
          <w:rFonts w:eastAsia="Times New Roman" w:cs="Times New Roman"/>
          <w:b/>
          <w:bCs/>
          <w:color w:val="000000"/>
          <w:sz w:val="28"/>
          <w:szCs w:val="28"/>
          <w:lang w:val="en-US"/>
        </w:rPr>
        <w:lastRenderedPageBreak/>
        <w:t>References</w:t>
      </w:r>
    </w:p>
    <w:p w14:paraId="7D91FE3F" w14:textId="77777777" w:rsidR="00CE568D" w:rsidRPr="00EE18FF" w:rsidRDefault="00CE568D" w:rsidP="00EE18FF">
      <w:pPr>
        <w:spacing w:after="0"/>
        <w:rPr>
          <w:rFonts w:eastAsia="Times New Roman" w:cs="Times New Roman"/>
          <w:szCs w:val="24"/>
          <w:lang w:val="en-US"/>
        </w:rPr>
      </w:pPr>
      <w:r w:rsidRPr="00EE18FF">
        <w:rPr>
          <w:rFonts w:eastAsia="Times New Roman" w:cs="Times New Roman"/>
          <w:color w:val="000000"/>
          <w:szCs w:val="24"/>
          <w:lang w:val="en-US"/>
        </w:rPr>
        <w:t>ASET (2017) Good Practice Guide for Workbased and Placement Learning in Higher Education,ASET, Sheffield</w:t>
      </w:r>
    </w:p>
    <w:p w14:paraId="64D3A986" w14:textId="77777777" w:rsidR="00CE568D" w:rsidRPr="00EE18FF" w:rsidRDefault="00CE568D" w:rsidP="00EE18FF">
      <w:pPr>
        <w:spacing w:after="0"/>
        <w:rPr>
          <w:rFonts w:eastAsia="Times New Roman" w:cs="Times New Roman"/>
          <w:szCs w:val="24"/>
          <w:lang w:val="en-US"/>
        </w:rPr>
      </w:pPr>
      <w:r w:rsidRPr="00EE18FF">
        <w:rPr>
          <w:rFonts w:eastAsia="Times New Roman" w:cs="Times New Roman"/>
          <w:szCs w:val="24"/>
          <w:lang w:val="en-US"/>
        </w:rPr>
        <w:t>Bassot, B., (2020). The reflective journal. Bloomsbury Publishing.</w:t>
      </w:r>
    </w:p>
    <w:p w14:paraId="271B7696" w14:textId="77777777" w:rsidR="00CE568D" w:rsidRPr="00EE18FF" w:rsidRDefault="00CE568D" w:rsidP="00EE18FF">
      <w:pPr>
        <w:spacing w:after="0"/>
        <w:rPr>
          <w:rFonts w:eastAsia="Times New Roman" w:cs="Times New Roman"/>
          <w:szCs w:val="24"/>
          <w:lang w:val="en-US"/>
        </w:rPr>
      </w:pPr>
      <w:r w:rsidRPr="00EE18FF">
        <w:rPr>
          <w:rFonts w:eastAsia="Times New Roman" w:cs="Times New Roman"/>
          <w:szCs w:val="24"/>
          <w:lang w:val="en-US"/>
        </w:rPr>
        <w:t>Bassot, B., (2021). 23 Client-Centred Career Development Practice: A Critical Review. The Oxford Handbook of Career Development, p.325.</w:t>
      </w:r>
    </w:p>
    <w:p w14:paraId="63A12A76" w14:textId="77777777" w:rsidR="00CE568D" w:rsidRPr="00EE18FF" w:rsidRDefault="00CE568D" w:rsidP="00EE18FF">
      <w:pPr>
        <w:spacing w:after="0"/>
        <w:rPr>
          <w:rFonts w:eastAsia="Times New Roman" w:cs="Times New Roman"/>
          <w:szCs w:val="24"/>
          <w:lang w:val="en-US"/>
        </w:rPr>
      </w:pPr>
      <w:r w:rsidRPr="00EE18FF">
        <w:rPr>
          <w:rFonts w:eastAsia="Times New Roman" w:cs="Times New Roman"/>
          <w:color w:val="000000"/>
          <w:szCs w:val="24"/>
          <w:lang w:val="en-US"/>
        </w:rPr>
        <w:t>Fallon,M.and Rutherford,D. (2010) Hotel Management and Operations, Wiley, London.</w:t>
      </w:r>
    </w:p>
    <w:p w14:paraId="38E6E621" w14:textId="77777777" w:rsidR="00CE568D" w:rsidRPr="00EE18FF" w:rsidRDefault="00CE568D" w:rsidP="00EE18FF">
      <w:pPr>
        <w:spacing w:after="0"/>
        <w:rPr>
          <w:rFonts w:eastAsia="Times New Roman" w:cs="Times New Roman"/>
          <w:color w:val="000000"/>
          <w:szCs w:val="24"/>
          <w:lang w:val="en-US"/>
        </w:rPr>
      </w:pPr>
      <w:r w:rsidRPr="00EE18FF">
        <w:rPr>
          <w:rFonts w:eastAsia="Times New Roman" w:cs="Times New Roman"/>
          <w:color w:val="000000"/>
          <w:szCs w:val="24"/>
          <w:lang w:val="en-US"/>
        </w:rPr>
        <w:t>Fanthorne, C (2004) Work Placements Survival Guide for Students Macmillan, Basingstoke UWTSD (2019) Quality Handbook Chapter 10, Carmarthen</w:t>
      </w:r>
    </w:p>
    <w:p w14:paraId="0D176419" w14:textId="77777777" w:rsidR="00CE568D" w:rsidRDefault="00CE568D" w:rsidP="00EE18FF">
      <w:pPr>
        <w:pStyle w:val="Bibliography"/>
        <w:rPr>
          <w:noProof/>
          <w:szCs w:val="24"/>
        </w:rPr>
      </w:pPr>
      <w:r>
        <w:rPr>
          <w:noProof/>
        </w:rPr>
        <w:t xml:space="preserve">FORBES, (2022). </w:t>
      </w:r>
      <w:r>
        <w:rPr>
          <w:i/>
          <w:iCs/>
          <w:noProof/>
        </w:rPr>
        <w:t xml:space="preserve">Buying A Food And Beverage Business In A Post-Pandemic World. </w:t>
      </w:r>
      <w:r>
        <w:rPr>
          <w:noProof/>
        </w:rPr>
        <w:t xml:space="preserve">[Online] </w:t>
      </w:r>
      <w:r>
        <w:rPr>
          <w:noProof/>
        </w:rPr>
        <w:br/>
        <w:t xml:space="preserve">Available at: </w:t>
      </w:r>
      <w:r>
        <w:rPr>
          <w:noProof/>
          <w:u w:val="single"/>
        </w:rPr>
        <w:t>https://www.forbes.com/sites/theyec/2022/10/27/buying-a-food-and-beverage-business-in-a-post-pandemic-world/?sh=3f9dfae62596</w:t>
      </w:r>
      <w:r>
        <w:rPr>
          <w:noProof/>
        </w:rPr>
        <w:t xml:space="preserve"> [Accessed 29 October 2023].</w:t>
      </w:r>
    </w:p>
    <w:p w14:paraId="5567B9F8" w14:textId="77777777" w:rsidR="00CE568D" w:rsidRDefault="00CE568D" w:rsidP="00EE18FF">
      <w:pPr>
        <w:pStyle w:val="Bibliography"/>
        <w:rPr>
          <w:noProof/>
        </w:rPr>
      </w:pPr>
      <w:r>
        <w:rPr>
          <w:noProof/>
        </w:rPr>
        <w:t xml:space="preserve">GOV.UK, (2023). </w:t>
      </w:r>
      <w:r>
        <w:rPr>
          <w:i/>
          <w:iCs/>
          <w:noProof/>
        </w:rPr>
        <w:t xml:space="preserve">Food safety - your responsibilities. </w:t>
      </w:r>
      <w:r>
        <w:rPr>
          <w:noProof/>
        </w:rPr>
        <w:t xml:space="preserve">[Online] </w:t>
      </w:r>
      <w:r>
        <w:rPr>
          <w:noProof/>
        </w:rPr>
        <w:br/>
        <w:t xml:space="preserve">Available at: </w:t>
      </w:r>
      <w:r>
        <w:rPr>
          <w:noProof/>
          <w:u w:val="single"/>
        </w:rPr>
        <w:t>https://www.gov.uk/food-safety-your-responsibilities</w:t>
      </w:r>
      <w:r>
        <w:rPr>
          <w:noProof/>
        </w:rPr>
        <w:t xml:space="preserve"> [Accessed 29 October 2023].</w:t>
      </w:r>
    </w:p>
    <w:p w14:paraId="0756435A" w14:textId="77777777" w:rsidR="00CE568D" w:rsidRPr="00EE18FF" w:rsidRDefault="00CE568D" w:rsidP="00EE18FF">
      <w:pPr>
        <w:spacing w:after="0"/>
        <w:rPr>
          <w:rFonts w:eastAsia="Times New Roman" w:cs="Times New Roman"/>
          <w:szCs w:val="24"/>
          <w:lang w:val="en-US"/>
        </w:rPr>
      </w:pPr>
      <w:r w:rsidRPr="00EE18FF">
        <w:rPr>
          <w:rFonts w:eastAsia="Times New Roman" w:cs="Times New Roman"/>
          <w:color w:val="000000"/>
          <w:szCs w:val="24"/>
          <w:lang w:val="en-US"/>
        </w:rPr>
        <w:t>Hagg, E (2013) Internship Guide Eleven, The Hague</w:t>
      </w:r>
    </w:p>
    <w:p w14:paraId="13628886" w14:textId="77777777" w:rsidR="00CE568D" w:rsidRDefault="00CE568D" w:rsidP="00EE18FF">
      <w:pPr>
        <w:pStyle w:val="Bibliography"/>
        <w:rPr>
          <w:noProof/>
        </w:rPr>
      </w:pPr>
      <w:r>
        <w:rPr>
          <w:noProof/>
        </w:rPr>
        <w:t xml:space="preserve">hilton.com, (2023). </w:t>
      </w:r>
      <w:r>
        <w:rPr>
          <w:i/>
          <w:iCs/>
          <w:noProof/>
        </w:rPr>
        <w:t xml:space="preserve">Hilton at the Ageas Bowl, Southampton. </w:t>
      </w:r>
      <w:r>
        <w:rPr>
          <w:noProof/>
        </w:rPr>
        <w:t xml:space="preserve">[Online] </w:t>
      </w:r>
      <w:r>
        <w:rPr>
          <w:noProof/>
        </w:rPr>
        <w:br/>
        <w:t xml:space="preserve">Available at: </w:t>
      </w:r>
      <w:r>
        <w:rPr>
          <w:noProof/>
          <w:u w:val="single"/>
        </w:rPr>
        <w:t>https://www.hilton.com/en/hotels/souaghi-hilton-at-the-ageas-bowl-southampton/</w:t>
      </w:r>
      <w:r>
        <w:rPr>
          <w:noProof/>
        </w:rPr>
        <w:t xml:space="preserve"> [Accessed 29 October 2023].</w:t>
      </w:r>
    </w:p>
    <w:p w14:paraId="461C3254" w14:textId="77777777" w:rsidR="00CE568D" w:rsidRPr="00EE18FF" w:rsidRDefault="00CE568D" w:rsidP="00EE18FF">
      <w:pPr>
        <w:spacing w:after="0"/>
        <w:rPr>
          <w:rFonts w:eastAsia="Times New Roman" w:cs="Times New Roman"/>
          <w:szCs w:val="24"/>
          <w:lang w:val="en-US"/>
        </w:rPr>
      </w:pPr>
      <w:r w:rsidRPr="00EE18FF">
        <w:rPr>
          <w:rFonts w:eastAsia="Times New Roman" w:cs="Times New Roman"/>
          <w:color w:val="000000"/>
          <w:szCs w:val="24"/>
          <w:lang w:val="en-US"/>
        </w:rPr>
        <w:t>Johnston,R Clark,G. Shulver,M. (2012) Service Operations Management, Pearson, London</w:t>
      </w:r>
    </w:p>
    <w:p w14:paraId="42C39C74" w14:textId="77777777" w:rsidR="00CE568D" w:rsidRPr="00EE18FF" w:rsidRDefault="00CE568D" w:rsidP="00EE18FF">
      <w:pPr>
        <w:spacing w:after="0"/>
        <w:rPr>
          <w:rFonts w:eastAsia="Times New Roman" w:cs="Times New Roman"/>
          <w:szCs w:val="24"/>
          <w:lang w:val="en-US"/>
        </w:rPr>
      </w:pPr>
      <w:r w:rsidRPr="00EE18FF">
        <w:rPr>
          <w:rFonts w:eastAsia="Times New Roman" w:cs="Times New Roman"/>
          <w:szCs w:val="24"/>
          <w:lang w:val="en-US"/>
        </w:rPr>
        <w:t>Reid, R.D. and Sanders, N.R., (2019). Operations management: an integrated approach. John Wiley &amp; Sons.</w:t>
      </w:r>
    </w:p>
    <w:p w14:paraId="6555E31B" w14:textId="77777777" w:rsidR="00CE568D" w:rsidRPr="00EE18FF" w:rsidRDefault="00CE568D" w:rsidP="00EE18FF">
      <w:pPr>
        <w:spacing w:after="0"/>
        <w:rPr>
          <w:rFonts w:eastAsia="Times New Roman" w:cs="Times New Roman"/>
          <w:szCs w:val="24"/>
          <w:lang w:val="en-US"/>
        </w:rPr>
      </w:pPr>
      <w:r w:rsidRPr="00EE18FF">
        <w:rPr>
          <w:rFonts w:eastAsia="Times New Roman" w:cs="Times New Roman"/>
          <w:color w:val="000000"/>
          <w:szCs w:val="24"/>
          <w:lang w:val="en-US"/>
        </w:rPr>
        <w:lastRenderedPageBreak/>
        <w:t>Vallen, G.K. and Vallen, Jerome J. (2014) Check-in check-out : managing hotel operations Ninth edition.; Pearson new international.,</w:t>
      </w:r>
    </w:p>
    <w:p w14:paraId="2AF68243" w14:textId="77777777" w:rsidR="00CE568D" w:rsidRPr="00EE18FF" w:rsidRDefault="00CE568D" w:rsidP="00EE18FF">
      <w:pPr>
        <w:spacing w:after="0"/>
        <w:rPr>
          <w:rFonts w:eastAsia="Times New Roman" w:cs="Times New Roman"/>
          <w:color w:val="000000"/>
          <w:szCs w:val="24"/>
          <w:lang w:val="en-US"/>
        </w:rPr>
      </w:pPr>
      <w:r w:rsidRPr="00EE18FF">
        <w:rPr>
          <w:rFonts w:eastAsia="Times New Roman" w:cs="Times New Roman"/>
          <w:color w:val="000000"/>
          <w:szCs w:val="24"/>
          <w:lang w:val="en-US"/>
        </w:rPr>
        <w:t>Wood,R. (2013) Key Concepts in Hospitality Management, Sage, London</w:t>
      </w:r>
    </w:p>
    <w:p w14:paraId="7667FF86" w14:textId="30F4C8A3" w:rsidR="00CE4BAB" w:rsidRDefault="00CE4BAB" w:rsidP="00CE4BAB"/>
    <w:p w14:paraId="3199425D" w14:textId="506701D1" w:rsidR="00CE4BAB" w:rsidRDefault="00CE4BAB" w:rsidP="00CE4BAB"/>
    <w:p w14:paraId="7A3F8CB5" w14:textId="77777777" w:rsidR="005C2828" w:rsidRPr="00577461" w:rsidRDefault="005C2828" w:rsidP="00577461">
      <w:pPr>
        <w:spacing w:after="0"/>
        <w:rPr>
          <w:rFonts w:eastAsia="Times New Roman" w:cs="Times New Roman"/>
          <w:szCs w:val="24"/>
          <w:lang w:val="en-US"/>
        </w:rPr>
      </w:pPr>
    </w:p>
    <w:p w14:paraId="1ABB9BEB" w14:textId="72284B61" w:rsidR="00037725" w:rsidRDefault="00577461" w:rsidP="00577461">
      <w:r w:rsidRPr="00577461">
        <w:rPr>
          <w:rFonts w:eastAsia="Times New Roman" w:cs="Times New Roman"/>
          <w:szCs w:val="24"/>
          <w:lang w:val="en-US"/>
        </w:rPr>
        <w:br/>
      </w:r>
    </w:p>
    <w:sectPr w:rsidR="00037725" w:rsidSect="00B60E7C">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03244F" w14:textId="77777777" w:rsidR="007377D1" w:rsidRDefault="007377D1" w:rsidP="00B60E7C">
      <w:pPr>
        <w:spacing w:after="0" w:line="240" w:lineRule="auto"/>
      </w:pPr>
      <w:r>
        <w:separator/>
      </w:r>
    </w:p>
  </w:endnote>
  <w:endnote w:type="continuationSeparator" w:id="0">
    <w:p w14:paraId="0C84737E" w14:textId="77777777" w:rsidR="007377D1" w:rsidRDefault="007377D1" w:rsidP="00B60E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6022849"/>
      <w:docPartObj>
        <w:docPartGallery w:val="Page Numbers (Bottom of Page)"/>
        <w:docPartUnique/>
      </w:docPartObj>
    </w:sdtPr>
    <w:sdtContent>
      <w:sdt>
        <w:sdtPr>
          <w:id w:val="-1769616900"/>
          <w:docPartObj>
            <w:docPartGallery w:val="Page Numbers (Top of Page)"/>
            <w:docPartUnique/>
          </w:docPartObj>
        </w:sdtPr>
        <w:sdtContent>
          <w:p w14:paraId="6C1F96FE" w14:textId="2F29CC01" w:rsidR="00B60E7C" w:rsidRDefault="00B60E7C">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95D0039" w14:textId="77777777" w:rsidR="00B60E7C" w:rsidRDefault="00B60E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D4BA75" w14:textId="77777777" w:rsidR="007377D1" w:rsidRDefault="007377D1" w:rsidP="00B60E7C">
      <w:pPr>
        <w:spacing w:after="0" w:line="240" w:lineRule="auto"/>
      </w:pPr>
      <w:r>
        <w:separator/>
      </w:r>
    </w:p>
  </w:footnote>
  <w:footnote w:type="continuationSeparator" w:id="0">
    <w:p w14:paraId="79BC3AF6" w14:textId="77777777" w:rsidR="007377D1" w:rsidRDefault="007377D1" w:rsidP="00B60E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A67E57" w14:textId="45AE8F4B" w:rsidR="00B60E7C" w:rsidRPr="00B60E7C" w:rsidRDefault="00B60E7C" w:rsidP="00B60E7C">
    <w:pPr>
      <w:pStyle w:val="Header"/>
      <w:jc w:val="right"/>
      <w:rPr>
        <w:b/>
        <w:bCs/>
      </w:rPr>
    </w:pPr>
    <w:r w:rsidRPr="00B60E7C">
      <w:rPr>
        <w:b/>
        <w:bCs/>
      </w:rPr>
      <w:t>Managing Food and Beverage Operations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5A1988"/>
    <w:multiLevelType w:val="hybridMultilevel"/>
    <w:tmpl w:val="7680A6B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6D44E17"/>
    <w:multiLevelType w:val="hybridMultilevel"/>
    <w:tmpl w:val="00F4CE0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B666E9E"/>
    <w:multiLevelType w:val="hybridMultilevel"/>
    <w:tmpl w:val="C48A56D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729958983">
    <w:abstractNumId w:val="2"/>
  </w:num>
  <w:num w:numId="2" w16cid:durableId="1104497122">
    <w:abstractNumId w:val="1"/>
  </w:num>
  <w:num w:numId="3" w16cid:durableId="21152470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461"/>
    <w:rsid w:val="00037725"/>
    <w:rsid w:val="000911B9"/>
    <w:rsid w:val="001632D3"/>
    <w:rsid w:val="001C126D"/>
    <w:rsid w:val="005710CE"/>
    <w:rsid w:val="00577461"/>
    <w:rsid w:val="005C2828"/>
    <w:rsid w:val="00623965"/>
    <w:rsid w:val="007377D1"/>
    <w:rsid w:val="007912B8"/>
    <w:rsid w:val="009E251B"/>
    <w:rsid w:val="00A01569"/>
    <w:rsid w:val="00A17A41"/>
    <w:rsid w:val="00B60E7C"/>
    <w:rsid w:val="00BC4197"/>
    <w:rsid w:val="00CE4BAB"/>
    <w:rsid w:val="00CE568D"/>
    <w:rsid w:val="00E044BC"/>
    <w:rsid w:val="00EE18FF"/>
    <w:rsid w:val="00FB20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8B85D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44BC"/>
    <w:pPr>
      <w:spacing w:after="200" w:line="480" w:lineRule="auto"/>
      <w:jc w:val="both"/>
    </w:pPr>
    <w:rPr>
      <w:rFonts w:ascii="Times New Roman" w:hAnsi="Times New Roman" w:cs="Calibri"/>
      <w:sz w:val="24"/>
      <w:lang w:val="en-GB"/>
    </w:rPr>
  </w:style>
  <w:style w:type="paragraph" w:styleId="Heading1">
    <w:name w:val="heading 1"/>
    <w:basedOn w:val="Normal"/>
    <w:next w:val="Normal"/>
    <w:link w:val="Heading1Char"/>
    <w:uiPriority w:val="9"/>
    <w:qFormat/>
    <w:rsid w:val="00A17A41"/>
    <w:pPr>
      <w:keepNext/>
      <w:keepLines/>
      <w:spacing w:before="240" w:after="0" w:line="240" w:lineRule="auto"/>
      <w:jc w:val="left"/>
      <w:outlineLvl w:val="0"/>
    </w:pPr>
    <w:rPr>
      <w:rFonts w:asciiTheme="minorHAnsi" w:hAnsiTheme="minorHAnsi" w:cstheme="minorBidi"/>
      <w:b/>
      <w:bCs/>
      <w:kern w:val="36"/>
      <w:sz w:val="28"/>
      <w:szCs w:val="48"/>
      <w:lang w:val="en-US"/>
    </w:rPr>
  </w:style>
  <w:style w:type="paragraph" w:styleId="Heading2">
    <w:name w:val="heading 2"/>
    <w:basedOn w:val="Normal"/>
    <w:next w:val="Normal"/>
    <w:link w:val="Heading2Char"/>
    <w:uiPriority w:val="99"/>
    <w:qFormat/>
    <w:rsid w:val="007912B8"/>
    <w:pPr>
      <w:keepNext/>
      <w:spacing w:after="0"/>
      <w:outlineLvl w:val="1"/>
    </w:pPr>
    <w:rPr>
      <w:rFonts w:eastAsia="Arial"/>
      <w:b/>
      <w:bCs/>
      <w:sz w:val="26"/>
      <w:szCs w:val="40"/>
      <w:lang w:val="en-US"/>
    </w:rPr>
  </w:style>
  <w:style w:type="paragraph" w:styleId="Heading3">
    <w:name w:val="heading 3"/>
    <w:basedOn w:val="Normal"/>
    <w:next w:val="Normal"/>
    <w:link w:val="Heading3Char"/>
    <w:unhideWhenUsed/>
    <w:qFormat/>
    <w:rsid w:val="007912B8"/>
    <w:pPr>
      <w:keepNext/>
      <w:keepLines/>
      <w:spacing w:before="40"/>
      <w:outlineLvl w:val="2"/>
    </w:pPr>
    <w:rPr>
      <w:rFonts w:asciiTheme="majorHAnsi" w:eastAsiaTheme="majorEastAsia" w:hAnsiTheme="majorHAnsi" w:cstheme="majorBidi"/>
      <w:i/>
      <w:szCs w:val="24"/>
      <w:u w:val="single"/>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7A41"/>
    <w:rPr>
      <w:b/>
      <w:bCs/>
      <w:kern w:val="36"/>
      <w:sz w:val="28"/>
      <w:szCs w:val="48"/>
    </w:rPr>
  </w:style>
  <w:style w:type="character" w:customStyle="1" w:styleId="Heading2Char">
    <w:name w:val="Heading 2 Char"/>
    <w:basedOn w:val="DefaultParagraphFont"/>
    <w:link w:val="Heading2"/>
    <w:uiPriority w:val="99"/>
    <w:rsid w:val="007912B8"/>
    <w:rPr>
      <w:rFonts w:ascii="Times New Roman" w:hAnsi="Times New Roman" w:cs="Calibri"/>
      <w:b/>
      <w:bCs/>
      <w:sz w:val="26"/>
      <w:szCs w:val="40"/>
    </w:rPr>
  </w:style>
  <w:style w:type="character" w:customStyle="1" w:styleId="Heading3Char">
    <w:name w:val="Heading 3 Char"/>
    <w:basedOn w:val="DefaultParagraphFont"/>
    <w:link w:val="Heading3"/>
    <w:rsid w:val="007912B8"/>
    <w:rPr>
      <w:rFonts w:asciiTheme="majorHAnsi" w:eastAsiaTheme="majorEastAsia" w:hAnsiTheme="majorHAnsi" w:cstheme="majorBidi"/>
      <w:i/>
      <w:sz w:val="24"/>
      <w:szCs w:val="24"/>
      <w:u w:val="single"/>
    </w:rPr>
  </w:style>
  <w:style w:type="paragraph" w:styleId="NoSpacing">
    <w:name w:val="No Spacing"/>
    <w:aliases w:val="heading 2"/>
    <w:basedOn w:val="Normal"/>
    <w:uiPriority w:val="1"/>
    <w:qFormat/>
    <w:rsid w:val="00E044BC"/>
    <w:pPr>
      <w:spacing w:before="100" w:after="0" w:line="240" w:lineRule="auto"/>
      <w:ind w:left="40" w:hanging="20"/>
      <w:jc w:val="left"/>
    </w:pPr>
    <w:rPr>
      <w:rFonts w:eastAsia="Times New Roman" w:cs="Times New Roman"/>
      <w:b/>
      <w:bCs/>
      <w:color w:val="000000"/>
      <w:sz w:val="26"/>
      <w:szCs w:val="26"/>
      <w:lang w:val="en-US"/>
    </w:rPr>
  </w:style>
  <w:style w:type="paragraph" w:styleId="NormalWeb">
    <w:name w:val="Normal (Web)"/>
    <w:basedOn w:val="Normal"/>
    <w:uiPriority w:val="99"/>
    <w:semiHidden/>
    <w:unhideWhenUsed/>
    <w:rsid w:val="00577461"/>
    <w:pPr>
      <w:spacing w:before="100" w:beforeAutospacing="1" w:after="100" w:afterAutospacing="1" w:line="240" w:lineRule="auto"/>
      <w:jc w:val="left"/>
    </w:pPr>
    <w:rPr>
      <w:rFonts w:eastAsia="Times New Roman" w:cs="Times New Roman"/>
      <w:szCs w:val="24"/>
      <w:lang w:val="en-US"/>
    </w:rPr>
  </w:style>
  <w:style w:type="paragraph" w:styleId="Bibliography">
    <w:name w:val="Bibliography"/>
    <w:basedOn w:val="Normal"/>
    <w:next w:val="Normal"/>
    <w:uiPriority w:val="37"/>
    <w:unhideWhenUsed/>
    <w:rsid w:val="00CE4BAB"/>
  </w:style>
  <w:style w:type="paragraph" w:styleId="ListParagraph">
    <w:name w:val="List Paragraph"/>
    <w:basedOn w:val="Normal"/>
    <w:uiPriority w:val="34"/>
    <w:qFormat/>
    <w:rsid w:val="00CE4BAB"/>
    <w:pPr>
      <w:ind w:left="720"/>
      <w:contextualSpacing/>
    </w:pPr>
  </w:style>
  <w:style w:type="paragraph" w:styleId="Header">
    <w:name w:val="header"/>
    <w:basedOn w:val="Normal"/>
    <w:link w:val="HeaderChar"/>
    <w:uiPriority w:val="99"/>
    <w:unhideWhenUsed/>
    <w:rsid w:val="00B60E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60E7C"/>
    <w:rPr>
      <w:rFonts w:ascii="Times New Roman" w:hAnsi="Times New Roman" w:cs="Calibri"/>
      <w:sz w:val="24"/>
      <w:lang w:val="en-GB"/>
    </w:rPr>
  </w:style>
  <w:style w:type="paragraph" w:styleId="Footer">
    <w:name w:val="footer"/>
    <w:basedOn w:val="Normal"/>
    <w:link w:val="FooterChar"/>
    <w:uiPriority w:val="99"/>
    <w:unhideWhenUsed/>
    <w:rsid w:val="00B60E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0E7C"/>
    <w:rPr>
      <w:rFonts w:ascii="Times New Roman" w:hAnsi="Times New Roman" w:cs="Calibri"/>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5176219">
      <w:bodyDiv w:val="1"/>
      <w:marLeft w:val="0"/>
      <w:marRight w:val="0"/>
      <w:marTop w:val="0"/>
      <w:marBottom w:val="0"/>
      <w:divBdr>
        <w:top w:val="none" w:sz="0" w:space="0" w:color="auto"/>
        <w:left w:val="none" w:sz="0" w:space="0" w:color="auto"/>
        <w:bottom w:val="none" w:sz="0" w:space="0" w:color="auto"/>
        <w:right w:val="none" w:sz="0" w:space="0" w:color="auto"/>
      </w:divBdr>
    </w:div>
    <w:div w:id="1203404356">
      <w:bodyDiv w:val="1"/>
      <w:marLeft w:val="0"/>
      <w:marRight w:val="0"/>
      <w:marTop w:val="0"/>
      <w:marBottom w:val="0"/>
      <w:divBdr>
        <w:top w:val="none" w:sz="0" w:space="0" w:color="auto"/>
        <w:left w:val="none" w:sz="0" w:space="0" w:color="auto"/>
        <w:bottom w:val="none" w:sz="0" w:space="0" w:color="auto"/>
        <w:right w:val="none" w:sz="0" w:space="0" w:color="auto"/>
      </w:divBdr>
    </w:div>
    <w:div w:id="1473519182">
      <w:bodyDiv w:val="1"/>
      <w:marLeft w:val="0"/>
      <w:marRight w:val="0"/>
      <w:marTop w:val="0"/>
      <w:marBottom w:val="0"/>
      <w:divBdr>
        <w:top w:val="none" w:sz="0" w:space="0" w:color="auto"/>
        <w:left w:val="none" w:sz="0" w:space="0" w:color="auto"/>
        <w:bottom w:val="none" w:sz="0" w:space="0" w:color="auto"/>
        <w:right w:val="none" w:sz="0" w:space="0" w:color="auto"/>
      </w:divBdr>
    </w:div>
    <w:div w:id="1603419923">
      <w:bodyDiv w:val="1"/>
      <w:marLeft w:val="0"/>
      <w:marRight w:val="0"/>
      <w:marTop w:val="0"/>
      <w:marBottom w:val="0"/>
      <w:divBdr>
        <w:top w:val="none" w:sz="0" w:space="0" w:color="auto"/>
        <w:left w:val="none" w:sz="0" w:space="0" w:color="auto"/>
        <w:bottom w:val="none" w:sz="0" w:space="0" w:color="auto"/>
        <w:right w:val="none" w:sz="0" w:space="0" w:color="auto"/>
      </w:divBdr>
    </w:div>
    <w:div w:id="1859612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GOV23</b:Tag>
    <b:SourceType>InternetSite</b:SourceType>
    <b:Guid>{91093ECA-10CF-4226-9B5B-1E809A0809C5}</b:Guid>
    <b:Author>
      <b:Author>
        <b:Corporate>GOV.UK</b:Corporate>
      </b:Author>
    </b:Author>
    <b:Title>Food safety - your responsibilities</b:Title>
    <b:Year>2023</b:Year>
    <b:YearAccessed>2023</b:YearAccessed>
    <b:MonthAccessed>October</b:MonthAccessed>
    <b:DayAccessed>29</b:DayAccessed>
    <b:URL>https://www.gov.uk/food-safety-your-responsibilities</b:URL>
    <b:RefOrder>3</b:RefOrder>
  </b:Source>
  <b:Source>
    <b:Tag>FOR225</b:Tag>
    <b:SourceType>InternetSite</b:SourceType>
    <b:Guid>{598BE8BE-1C5B-4282-8143-8EB3A3CC4F88}</b:Guid>
    <b:Author>
      <b:Author>
        <b:Corporate>FORBES</b:Corporate>
      </b:Author>
    </b:Author>
    <b:Title>Buying A Food And Beverage Business In A Post-Pandemic World</b:Title>
    <b:Year>2022</b:Year>
    <b:YearAccessed>2023</b:YearAccessed>
    <b:MonthAccessed>October</b:MonthAccessed>
    <b:DayAccessed>29</b:DayAccessed>
    <b:URL>https://www.forbes.com/sites/theyec/2022/10/27/buying-a-food-and-beverage-business-in-a-post-pandemic-world/?sh=3f9dfae62596</b:URL>
    <b:RefOrder>2</b:RefOrder>
  </b:Source>
  <b:Source>
    <b:Tag>hil23</b:Tag>
    <b:SourceType>InternetSite</b:SourceType>
    <b:Guid>{A87B9BEE-98E9-44F9-9C96-8E953D729C70}</b:Guid>
    <b:Author>
      <b:Author>
        <b:Corporate>hilton.com</b:Corporate>
      </b:Author>
    </b:Author>
    <b:Title>Hilton at the Ageas Bowl, Southampton</b:Title>
    <b:Year>2023</b:Year>
    <b:YearAccessed>2023</b:YearAccessed>
    <b:MonthAccessed>October</b:MonthAccessed>
    <b:DayAccessed>29</b:DayAccessed>
    <b:URL>https://www.hilton.com/en/hotels/souaghi-hilton-at-the-ageas-bowl-southampton/</b:URL>
    <b:RefOrder>1</b:RefOrder>
  </b:Source>
</b:Sources>
</file>

<file path=customXml/itemProps1.xml><?xml version="1.0" encoding="utf-8"?>
<ds:datastoreItem xmlns:ds="http://schemas.openxmlformats.org/officeDocument/2006/customXml" ds:itemID="{099DC697-E7DC-443F-9682-2EE8FEBC7D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1523</Words>
  <Characters>8684</Characters>
  <Application>Microsoft Office Word</Application>
  <DocSecurity>0</DocSecurity>
  <Lines>72</Lines>
  <Paragraphs>20</Paragraphs>
  <ScaleCrop>false</ScaleCrop>
  <Company/>
  <LinksUpToDate>false</LinksUpToDate>
  <CharactersWithSpaces>10187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2023-10-31T10:29:00Z</dcterms:created>
  <dcterms:modified xsi:type="dcterms:W3CDTF">2023-11-09T09:15:00Z</dcterms:modified>
</cp:coreProperties>
</file>