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15B0F495" w14:textId="40A3B20C" w:rsidR="005251A4" w:rsidRDefault="00575A8F" w:rsidP="005251A4">
            <w:pPr>
              <w:overflowPunct/>
              <w:autoSpaceDE/>
              <w:autoSpaceDN/>
              <w:adjustRightInd/>
              <w:ind w:right="107"/>
              <w:jc w:val="center"/>
              <w:textAlignment w:val="auto"/>
              <w:rPr>
                <w:b/>
                <w:color w:val="auto"/>
                <w:sz w:val="32"/>
              </w:rPr>
            </w:pPr>
            <w:r w:rsidRPr="008F22BD">
              <w:rPr>
                <w:b/>
                <w:color w:val="auto"/>
                <w:sz w:val="32"/>
              </w:rPr>
              <w:t>Learner name</w:t>
            </w:r>
            <w:r>
              <w:rPr>
                <w:b/>
                <w:color w:val="auto"/>
                <w:sz w:val="32"/>
              </w:rPr>
              <w:t>:</w:t>
            </w:r>
          </w:p>
          <w:p w14:paraId="77F04942" w14:textId="770854FA" w:rsidR="00575A8F" w:rsidRPr="00AB68D9" w:rsidRDefault="00AB68D9" w:rsidP="005251A4">
            <w:pPr>
              <w:overflowPunct/>
              <w:autoSpaceDE/>
              <w:autoSpaceDN/>
              <w:adjustRightInd/>
              <w:ind w:right="107"/>
              <w:jc w:val="center"/>
              <w:textAlignment w:val="auto"/>
              <w:rPr>
                <w:b/>
                <w:color w:val="auto"/>
                <w:sz w:val="32"/>
                <w:u w:val="single"/>
              </w:rPr>
            </w:pPr>
            <w:r>
              <w:rPr>
                <w:b/>
                <w:color w:val="auto"/>
                <w:sz w:val="32"/>
                <w:u w:val="single"/>
              </w:rPr>
              <w:t>Ni</w:t>
            </w:r>
            <w:r w:rsidR="005251A4">
              <w:rPr>
                <w:b/>
                <w:color w:val="auto"/>
                <w:sz w:val="32"/>
                <w:u w:val="single"/>
              </w:rPr>
              <w:t>cholas Francis</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5251A4">
            <w:pPr>
              <w:overflowPunct/>
              <w:autoSpaceDE/>
              <w:autoSpaceDN/>
              <w:adjustRightInd/>
              <w:ind w:right="107"/>
              <w:jc w:val="center"/>
              <w:textAlignment w:val="auto"/>
              <w:rPr>
                <w:b/>
                <w:color w:val="auto"/>
                <w:sz w:val="32"/>
              </w:rPr>
            </w:pPr>
            <w:r w:rsidRPr="008F22BD">
              <w:rPr>
                <w:b/>
                <w:color w:val="auto"/>
                <w:sz w:val="32"/>
              </w:rPr>
              <w:t>Learner’s University Registration Number:</w:t>
            </w:r>
          </w:p>
          <w:p w14:paraId="523CD454" w14:textId="306392ED" w:rsidR="00575A8F" w:rsidRPr="005251A4" w:rsidRDefault="005251A4" w:rsidP="005251A4">
            <w:pPr>
              <w:overflowPunct/>
              <w:autoSpaceDE/>
              <w:autoSpaceDN/>
              <w:adjustRightInd/>
              <w:ind w:right="107"/>
              <w:jc w:val="center"/>
              <w:textAlignment w:val="auto"/>
              <w:rPr>
                <w:b/>
                <w:color w:val="auto"/>
                <w:sz w:val="32"/>
                <w:u w:val="single"/>
              </w:rPr>
            </w:pPr>
            <w:r w:rsidRPr="005251A4">
              <w:rPr>
                <w:b/>
                <w:color w:val="auto"/>
                <w:sz w:val="32"/>
                <w:u w:val="single"/>
              </w:rPr>
              <w:t>2102348</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1DEF86EF" w14:textId="4A9CE876" w:rsidR="00575A8F"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B35DCD">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B35DCD">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B35DCD">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B35DCD">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B35DCD">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B35DCD">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B35DCD">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B35DCD">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B35DCD">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B35DCD">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B35DCD">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B35DCD">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DF07D4"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7397A07B" w14:textId="3CB04C30" w:rsidR="00CF7353" w:rsidRDefault="00CF7353" w:rsidP="00CF7353">
      <w:pPr>
        <w:spacing w:line="360" w:lineRule="auto"/>
        <w:textAlignment w:val="auto"/>
      </w:pPr>
    </w:p>
    <w:p w14:paraId="11563CCA" w14:textId="24C454A2" w:rsidR="00CF7353" w:rsidRPr="00133B53" w:rsidRDefault="00CF7353" w:rsidP="00133B53">
      <w:pPr>
        <w:spacing w:line="360" w:lineRule="auto"/>
        <w:ind w:firstLine="720"/>
        <w:textAlignment w:val="auto"/>
        <w:rPr>
          <w:b/>
          <w:bCs/>
          <w:sz w:val="22"/>
          <w:szCs w:val="22"/>
        </w:rPr>
      </w:pPr>
      <w:r w:rsidRPr="0058605C">
        <w:rPr>
          <w:b/>
          <w:bCs/>
          <w:sz w:val="22"/>
          <w:szCs w:val="22"/>
        </w:rPr>
        <w:t>Introduction</w:t>
      </w:r>
    </w:p>
    <w:p w14:paraId="3466C4B6" w14:textId="77777777" w:rsidR="00CF7353" w:rsidRPr="0058605C" w:rsidRDefault="00CF7353" w:rsidP="00CF7353">
      <w:pPr>
        <w:spacing w:line="360" w:lineRule="auto"/>
        <w:textAlignment w:val="auto"/>
        <w:rPr>
          <w:color w:val="FF0000"/>
          <w:sz w:val="22"/>
          <w:szCs w:val="22"/>
        </w:rPr>
      </w:pPr>
      <w:r w:rsidRPr="0058605C">
        <w:rPr>
          <w:sz w:val="22"/>
          <w:szCs w:val="22"/>
        </w:rPr>
        <w:t xml:space="preserve">Within this essay, I will be discussing and comparing the coping strategies I have used to manage my personal stress levels and how I have worked on building resilience during the initial six months of training before embarking on what will be a challenging career that is renowned as being a stressful one. The strategies that I will be discussing involve exercise and outdoor recreation and how these have helped me manage my personal stress levels. </w:t>
      </w:r>
    </w:p>
    <w:p w14:paraId="516E5614" w14:textId="77777777" w:rsidR="0042147A" w:rsidRPr="0058605C" w:rsidRDefault="0042147A" w:rsidP="00CF7353">
      <w:pPr>
        <w:spacing w:line="360" w:lineRule="auto"/>
        <w:textAlignment w:val="auto"/>
        <w:rPr>
          <w:sz w:val="22"/>
          <w:szCs w:val="22"/>
        </w:rPr>
      </w:pPr>
    </w:p>
    <w:p w14:paraId="30B6537E" w14:textId="631BB63C" w:rsidR="00CF7353" w:rsidRPr="00133B53" w:rsidRDefault="00CF7353" w:rsidP="00CF7353">
      <w:pPr>
        <w:tabs>
          <w:tab w:val="left" w:pos="720"/>
          <w:tab w:val="left" w:pos="2172"/>
        </w:tabs>
        <w:spacing w:line="360" w:lineRule="auto"/>
        <w:textAlignment w:val="auto"/>
        <w:rPr>
          <w:b/>
          <w:bCs/>
          <w:sz w:val="22"/>
          <w:szCs w:val="22"/>
        </w:rPr>
      </w:pPr>
      <w:r w:rsidRPr="0058605C">
        <w:rPr>
          <w:sz w:val="22"/>
          <w:szCs w:val="22"/>
        </w:rPr>
        <w:tab/>
      </w:r>
      <w:r w:rsidRPr="0058605C">
        <w:rPr>
          <w:b/>
          <w:bCs/>
          <w:sz w:val="22"/>
          <w:szCs w:val="22"/>
        </w:rPr>
        <w:t>Stress</w:t>
      </w:r>
      <w:r w:rsidRPr="0058605C">
        <w:rPr>
          <w:b/>
          <w:bCs/>
          <w:sz w:val="22"/>
          <w:szCs w:val="22"/>
        </w:rPr>
        <w:tab/>
      </w:r>
    </w:p>
    <w:p w14:paraId="5DADDB91" w14:textId="77777777" w:rsidR="00CF7353" w:rsidRPr="0058605C" w:rsidRDefault="00CF7353" w:rsidP="00CF7353">
      <w:pPr>
        <w:spacing w:line="360" w:lineRule="auto"/>
        <w:ind w:firstLine="720"/>
        <w:textAlignment w:val="auto"/>
        <w:rPr>
          <w:sz w:val="22"/>
          <w:szCs w:val="22"/>
        </w:rPr>
      </w:pPr>
      <w:r w:rsidRPr="0058605C">
        <w:rPr>
          <w:sz w:val="22"/>
          <w:szCs w:val="22"/>
        </w:rPr>
        <w:t xml:space="preserve">Stress, as defined by Mind (2022) is “how we react when we feel under pressure or threatened.” Warn </w:t>
      </w:r>
      <w:r w:rsidRPr="0058605C">
        <w:rPr>
          <w:i/>
          <w:iCs/>
          <w:sz w:val="22"/>
          <w:szCs w:val="22"/>
        </w:rPr>
        <w:t xml:space="preserve">et al </w:t>
      </w:r>
      <w:r w:rsidRPr="0058605C">
        <w:rPr>
          <w:sz w:val="22"/>
          <w:szCs w:val="22"/>
        </w:rPr>
        <w:t xml:space="preserve">(2021) in their research highlight two responses that an individual will experience in response to stress, which are physiological and psychological. </w:t>
      </w:r>
    </w:p>
    <w:p w14:paraId="71CD3EDC" w14:textId="77777777" w:rsidR="00CF7353" w:rsidRPr="0058605C" w:rsidRDefault="00CF7353" w:rsidP="00CF7353">
      <w:pPr>
        <w:spacing w:line="360" w:lineRule="auto"/>
        <w:ind w:firstLine="720"/>
        <w:textAlignment w:val="auto"/>
        <w:rPr>
          <w:sz w:val="22"/>
          <w:szCs w:val="22"/>
        </w:rPr>
      </w:pPr>
      <w:r w:rsidRPr="0058605C">
        <w:rPr>
          <w:sz w:val="22"/>
          <w:szCs w:val="22"/>
        </w:rPr>
        <w:t xml:space="preserve">The physiological response refers to the ‘fight or flight’ reaction, which involves the production of adrenaline and subsequent release of cortisol in the human body. However, not all stressors will involve a full activation of the fight of flight response. Cortisol, when overproduced in the body has been linked to having negative effects on brain function, cardiovascular function, and immune system function (McEwen, 1998). </w:t>
      </w:r>
    </w:p>
    <w:p w14:paraId="69F1816B" w14:textId="77777777" w:rsidR="00CF7353" w:rsidRPr="0058605C" w:rsidRDefault="00CF7353" w:rsidP="00CF7353">
      <w:pPr>
        <w:spacing w:line="360" w:lineRule="auto"/>
        <w:ind w:firstLine="720"/>
        <w:textAlignment w:val="auto"/>
        <w:rPr>
          <w:sz w:val="22"/>
          <w:szCs w:val="22"/>
        </w:rPr>
      </w:pPr>
      <w:r w:rsidRPr="0058605C">
        <w:rPr>
          <w:sz w:val="22"/>
          <w:szCs w:val="22"/>
        </w:rPr>
        <w:t xml:space="preserve">Psychological health is also impacted by higher levels of stress and can be characterised by poorer perceived mental health as well as an increased likelihood of a number of psychiatric disorders, especially PTSD and depression (Warn </w:t>
      </w:r>
      <w:r w:rsidRPr="0058605C">
        <w:rPr>
          <w:i/>
          <w:iCs/>
          <w:sz w:val="22"/>
          <w:szCs w:val="22"/>
        </w:rPr>
        <w:t>et al</w:t>
      </w:r>
      <w:r w:rsidRPr="0058605C">
        <w:rPr>
          <w:sz w:val="22"/>
          <w:szCs w:val="22"/>
        </w:rPr>
        <w:t xml:space="preserve">, 2021). </w:t>
      </w:r>
    </w:p>
    <w:p w14:paraId="70FEDDAE" w14:textId="77777777" w:rsidR="00CF7353" w:rsidRPr="0058605C" w:rsidRDefault="00CF7353" w:rsidP="00CF7353">
      <w:pPr>
        <w:spacing w:line="360" w:lineRule="auto"/>
        <w:ind w:firstLine="720"/>
        <w:textAlignment w:val="auto"/>
        <w:rPr>
          <w:sz w:val="22"/>
          <w:szCs w:val="22"/>
        </w:rPr>
      </w:pPr>
    </w:p>
    <w:p w14:paraId="7C8B470E" w14:textId="77777777" w:rsidR="00CF7353" w:rsidRPr="0058605C" w:rsidRDefault="00CF7353" w:rsidP="00CF7353">
      <w:pPr>
        <w:spacing w:line="360" w:lineRule="auto"/>
        <w:ind w:firstLine="720"/>
        <w:textAlignment w:val="auto"/>
        <w:rPr>
          <w:sz w:val="22"/>
          <w:szCs w:val="22"/>
        </w:rPr>
      </w:pPr>
      <w:r w:rsidRPr="0058605C">
        <w:rPr>
          <w:sz w:val="22"/>
          <w:szCs w:val="22"/>
        </w:rPr>
        <w:t xml:space="preserve">Taking this into account, it is vital that an individual is able to identify higher levels of stress early on and understand how to implement the necessary coping strategies to combat stress and build resilience. From a policing perspective, the College of Policing (CoP) (2020) outlines </w:t>
      </w:r>
    </w:p>
    <w:p w14:paraId="0631E531" w14:textId="77777777" w:rsidR="00CF7353" w:rsidRPr="0058605C" w:rsidRDefault="00CF7353" w:rsidP="00CF7353">
      <w:pPr>
        <w:spacing w:line="360" w:lineRule="auto"/>
        <w:ind w:left="720"/>
        <w:textAlignment w:val="auto"/>
        <w:rPr>
          <w:sz w:val="22"/>
          <w:szCs w:val="22"/>
        </w:rPr>
      </w:pPr>
      <w:r w:rsidRPr="0058605C">
        <w:rPr>
          <w:sz w:val="22"/>
          <w:szCs w:val="22"/>
        </w:rPr>
        <w:t xml:space="preserve">Officers and staff had consistent views on the impact of stress on their decision making during confrontational situations. They said that being stressed: </w:t>
      </w:r>
    </w:p>
    <w:p w14:paraId="43323B14" w14:textId="77777777" w:rsidR="00CF7353" w:rsidRPr="0058605C" w:rsidRDefault="00CF7353" w:rsidP="00B35DCD">
      <w:pPr>
        <w:numPr>
          <w:ilvl w:val="0"/>
          <w:numId w:val="5"/>
        </w:numPr>
        <w:spacing w:line="360" w:lineRule="auto"/>
        <w:contextualSpacing/>
        <w:textAlignment w:val="auto"/>
        <w:rPr>
          <w:sz w:val="22"/>
          <w:szCs w:val="22"/>
        </w:rPr>
      </w:pPr>
      <w:r w:rsidRPr="0058605C">
        <w:rPr>
          <w:sz w:val="22"/>
          <w:szCs w:val="22"/>
        </w:rPr>
        <w:lastRenderedPageBreak/>
        <w:t>Made it more likely that they would become task-focused, make rash decisions, lose motor skills, forget their training, and communicate poorly</w:t>
      </w:r>
    </w:p>
    <w:p w14:paraId="79114388" w14:textId="77777777" w:rsidR="00CF7353" w:rsidRPr="0058605C" w:rsidRDefault="00CF7353" w:rsidP="00B35DCD">
      <w:pPr>
        <w:numPr>
          <w:ilvl w:val="0"/>
          <w:numId w:val="5"/>
        </w:numPr>
        <w:spacing w:line="360" w:lineRule="auto"/>
        <w:contextualSpacing/>
        <w:textAlignment w:val="auto"/>
        <w:rPr>
          <w:sz w:val="22"/>
          <w:szCs w:val="22"/>
        </w:rPr>
      </w:pPr>
      <w:r w:rsidRPr="0058605C">
        <w:rPr>
          <w:sz w:val="22"/>
          <w:szCs w:val="22"/>
        </w:rPr>
        <w:t>Lowered their tolerance levels, meaning they could react or use force sooner than they would do normally</w:t>
      </w:r>
    </w:p>
    <w:p w14:paraId="2658AD5F" w14:textId="77777777" w:rsidR="00CF7353" w:rsidRPr="0058605C" w:rsidRDefault="00CF7353" w:rsidP="00B35DCD">
      <w:pPr>
        <w:numPr>
          <w:ilvl w:val="0"/>
          <w:numId w:val="5"/>
        </w:numPr>
        <w:spacing w:line="360" w:lineRule="auto"/>
        <w:contextualSpacing/>
        <w:textAlignment w:val="auto"/>
        <w:rPr>
          <w:sz w:val="22"/>
          <w:szCs w:val="22"/>
        </w:rPr>
      </w:pPr>
      <w:r w:rsidRPr="0058605C">
        <w:rPr>
          <w:sz w:val="22"/>
          <w:szCs w:val="22"/>
        </w:rPr>
        <w:t>Would inhibit their ability to listen and come up with creative solutions to the situation.</w:t>
      </w:r>
    </w:p>
    <w:p w14:paraId="32FFDDD2" w14:textId="77777777" w:rsidR="00CF7353" w:rsidRPr="0058605C" w:rsidRDefault="00CF7353" w:rsidP="00CF7353">
      <w:pPr>
        <w:spacing w:line="360" w:lineRule="auto"/>
        <w:ind w:left="1440"/>
        <w:contextualSpacing/>
        <w:jc w:val="right"/>
        <w:textAlignment w:val="auto"/>
        <w:rPr>
          <w:sz w:val="22"/>
          <w:szCs w:val="22"/>
        </w:rPr>
      </w:pPr>
      <w:r w:rsidRPr="0058605C">
        <w:rPr>
          <w:sz w:val="22"/>
          <w:szCs w:val="22"/>
        </w:rPr>
        <w:t>(College of Policing, 2020)</w:t>
      </w:r>
    </w:p>
    <w:p w14:paraId="5CD7298C" w14:textId="3E144926" w:rsidR="0042147A" w:rsidRDefault="00CF7353" w:rsidP="00133B53">
      <w:pPr>
        <w:spacing w:line="360" w:lineRule="auto"/>
        <w:ind w:firstLine="720"/>
        <w:textAlignment w:val="auto"/>
        <w:rPr>
          <w:sz w:val="22"/>
          <w:szCs w:val="22"/>
        </w:rPr>
      </w:pPr>
      <w:r w:rsidRPr="0058605C">
        <w:rPr>
          <w:sz w:val="22"/>
          <w:szCs w:val="22"/>
        </w:rPr>
        <w:t xml:space="preserve">This is especially pertinent in the current climate where the reputation of policing has come under serious scrutiny from the media and general public, following the actions of officers from various police forces around the USA and UK. </w:t>
      </w:r>
    </w:p>
    <w:p w14:paraId="2B470D0C" w14:textId="77777777" w:rsidR="00133B53" w:rsidRPr="0058605C" w:rsidRDefault="00133B53" w:rsidP="00133B53">
      <w:pPr>
        <w:spacing w:line="360" w:lineRule="auto"/>
        <w:ind w:firstLine="720"/>
        <w:textAlignment w:val="auto"/>
        <w:rPr>
          <w:sz w:val="22"/>
          <w:szCs w:val="22"/>
        </w:rPr>
      </w:pPr>
    </w:p>
    <w:p w14:paraId="35CF10D5" w14:textId="09416D18" w:rsidR="00CF7353" w:rsidRPr="00133B53" w:rsidRDefault="00CF7353" w:rsidP="00133B53">
      <w:pPr>
        <w:spacing w:line="360" w:lineRule="auto"/>
        <w:ind w:firstLine="720"/>
        <w:textAlignment w:val="auto"/>
        <w:rPr>
          <w:b/>
          <w:bCs/>
          <w:sz w:val="22"/>
          <w:szCs w:val="22"/>
        </w:rPr>
      </w:pPr>
      <w:r w:rsidRPr="0058605C">
        <w:rPr>
          <w:b/>
          <w:bCs/>
          <w:sz w:val="22"/>
          <w:szCs w:val="22"/>
        </w:rPr>
        <w:t>Resilience</w:t>
      </w:r>
      <w:r w:rsidRPr="0058605C">
        <w:rPr>
          <w:b/>
          <w:bCs/>
          <w:sz w:val="22"/>
          <w:szCs w:val="22"/>
        </w:rPr>
        <w:tab/>
      </w:r>
    </w:p>
    <w:p w14:paraId="63C57B37" w14:textId="77777777" w:rsidR="00CF7353" w:rsidRPr="0058605C" w:rsidRDefault="00CF7353" w:rsidP="00CF7353">
      <w:pPr>
        <w:spacing w:line="360" w:lineRule="auto"/>
        <w:ind w:firstLine="720"/>
        <w:textAlignment w:val="auto"/>
        <w:rPr>
          <w:sz w:val="22"/>
          <w:szCs w:val="22"/>
        </w:rPr>
      </w:pPr>
      <w:r w:rsidRPr="0058605C">
        <w:rPr>
          <w:sz w:val="22"/>
          <w:szCs w:val="22"/>
        </w:rPr>
        <w:t xml:space="preserve">Firstly, it is important to note that not everyone will develop physical or psychological problems after a stressful experience, even when the stressors are deemed severe (Warn </w:t>
      </w:r>
      <w:r w:rsidRPr="0058605C">
        <w:rPr>
          <w:i/>
          <w:iCs/>
          <w:sz w:val="22"/>
          <w:szCs w:val="22"/>
        </w:rPr>
        <w:t>et al</w:t>
      </w:r>
      <w:r w:rsidRPr="0058605C">
        <w:rPr>
          <w:sz w:val="22"/>
          <w:szCs w:val="22"/>
        </w:rPr>
        <w:t xml:space="preserve">, 2021). The term resilience then, refers how a person can positively adapt to a stressful experience (Southwick </w:t>
      </w:r>
      <w:r w:rsidRPr="0058605C">
        <w:rPr>
          <w:i/>
          <w:iCs/>
          <w:sz w:val="22"/>
          <w:szCs w:val="22"/>
        </w:rPr>
        <w:t xml:space="preserve">et al, </w:t>
      </w:r>
      <w:r w:rsidRPr="0058605C">
        <w:rPr>
          <w:sz w:val="22"/>
          <w:szCs w:val="22"/>
        </w:rPr>
        <w:t>2014).</w:t>
      </w:r>
    </w:p>
    <w:p w14:paraId="2A14E3E5" w14:textId="77777777" w:rsidR="00CF7353" w:rsidRPr="0058605C" w:rsidRDefault="00CF7353" w:rsidP="00CF7353">
      <w:pPr>
        <w:spacing w:line="360" w:lineRule="auto"/>
        <w:textAlignment w:val="auto"/>
        <w:rPr>
          <w:sz w:val="22"/>
          <w:szCs w:val="22"/>
        </w:rPr>
      </w:pPr>
      <w:r w:rsidRPr="0058605C">
        <w:rPr>
          <w:sz w:val="22"/>
          <w:szCs w:val="22"/>
        </w:rPr>
        <w:t>The American Psychological Association has defined resilience and Windle (2011) has summarised it as:</w:t>
      </w:r>
    </w:p>
    <w:p w14:paraId="7E7785C7" w14:textId="77777777" w:rsidR="00CF7353" w:rsidRPr="0058605C" w:rsidRDefault="00CF7353" w:rsidP="00CF7353">
      <w:pPr>
        <w:spacing w:line="360" w:lineRule="auto"/>
        <w:ind w:left="720"/>
        <w:textAlignment w:val="auto"/>
        <w:rPr>
          <w:sz w:val="22"/>
          <w:szCs w:val="22"/>
        </w:rPr>
      </w:pPr>
      <w:r w:rsidRPr="0058605C">
        <w:rPr>
          <w:sz w:val="22"/>
          <w:szCs w:val="22"/>
        </w:rPr>
        <w:t xml:space="preserve">The process of adapting well in the face of adversity, trauma, tragedy, threats, or even significant sources of stress – such as family and relationship problems, serious health problem, or workplace and financial stressors. It means bouncing back from difficult experiences. </w:t>
      </w:r>
    </w:p>
    <w:p w14:paraId="4A542F55" w14:textId="77777777" w:rsidR="00CF7353" w:rsidRPr="0058605C" w:rsidRDefault="00CF7353" w:rsidP="00CF7353">
      <w:pPr>
        <w:spacing w:line="360" w:lineRule="auto"/>
        <w:ind w:left="720"/>
        <w:jc w:val="right"/>
        <w:textAlignment w:val="auto"/>
        <w:rPr>
          <w:sz w:val="22"/>
          <w:szCs w:val="22"/>
        </w:rPr>
      </w:pPr>
      <w:r w:rsidRPr="0058605C">
        <w:rPr>
          <w:sz w:val="22"/>
          <w:szCs w:val="22"/>
        </w:rPr>
        <w:t>(Cited in Windle, 2011)</w:t>
      </w:r>
    </w:p>
    <w:p w14:paraId="1AA8BC74" w14:textId="77777777" w:rsidR="00CF7353" w:rsidRDefault="00CF7353" w:rsidP="00CF7353">
      <w:pPr>
        <w:spacing w:line="360" w:lineRule="auto"/>
        <w:textAlignment w:val="auto"/>
        <w:rPr>
          <w:sz w:val="22"/>
          <w:szCs w:val="22"/>
        </w:rPr>
      </w:pPr>
    </w:p>
    <w:p w14:paraId="3CB01970" w14:textId="37006116" w:rsidR="0042147A" w:rsidRDefault="0042147A" w:rsidP="00CF7353">
      <w:pPr>
        <w:spacing w:line="360" w:lineRule="auto"/>
        <w:textAlignment w:val="auto"/>
        <w:rPr>
          <w:sz w:val="22"/>
          <w:szCs w:val="22"/>
        </w:rPr>
      </w:pPr>
    </w:p>
    <w:p w14:paraId="329A0F02" w14:textId="311EB0F2" w:rsidR="00CF7353" w:rsidRPr="00133B53" w:rsidRDefault="00CF7353" w:rsidP="00133B53">
      <w:pPr>
        <w:spacing w:line="360" w:lineRule="auto"/>
        <w:ind w:firstLine="720"/>
        <w:textAlignment w:val="auto"/>
        <w:rPr>
          <w:b/>
          <w:bCs/>
          <w:sz w:val="22"/>
          <w:szCs w:val="22"/>
        </w:rPr>
      </w:pPr>
      <w:r w:rsidRPr="0058605C">
        <w:rPr>
          <w:b/>
          <w:bCs/>
          <w:sz w:val="22"/>
          <w:szCs w:val="22"/>
        </w:rPr>
        <w:t>Coping Strategies for Building Resilience</w:t>
      </w:r>
    </w:p>
    <w:p w14:paraId="5B3E9EE2" w14:textId="77777777" w:rsidR="00CF7353" w:rsidRPr="0058605C" w:rsidRDefault="00CF7353" w:rsidP="00CF7353">
      <w:pPr>
        <w:spacing w:line="360" w:lineRule="auto"/>
        <w:textAlignment w:val="auto"/>
        <w:rPr>
          <w:b/>
          <w:bCs/>
          <w:i/>
          <w:iCs/>
          <w:sz w:val="22"/>
          <w:szCs w:val="22"/>
        </w:rPr>
      </w:pPr>
      <w:r w:rsidRPr="0058605C">
        <w:rPr>
          <w:b/>
          <w:bCs/>
          <w:i/>
          <w:iCs/>
          <w:sz w:val="22"/>
          <w:szCs w:val="22"/>
        </w:rPr>
        <w:t>Exercise</w:t>
      </w:r>
    </w:p>
    <w:p w14:paraId="0C62382B" w14:textId="77777777" w:rsidR="00CF7353" w:rsidRPr="0058605C" w:rsidRDefault="00CF7353" w:rsidP="00CF7353">
      <w:pPr>
        <w:spacing w:line="360" w:lineRule="auto"/>
        <w:ind w:firstLine="720"/>
        <w:textAlignment w:val="auto"/>
        <w:rPr>
          <w:sz w:val="22"/>
          <w:szCs w:val="22"/>
        </w:rPr>
      </w:pPr>
      <w:r w:rsidRPr="0058605C">
        <w:rPr>
          <w:sz w:val="22"/>
          <w:szCs w:val="22"/>
        </w:rPr>
        <w:t xml:space="preserve">There is a plethora of research that highlights the many physical and psychological benefits that physical exercise has on the body (CDC, 2022; NHS, 2021; Bupa, 2023). With regard to the use of exercise to manage stress, Jackson (2013) outlines </w:t>
      </w:r>
    </w:p>
    <w:p w14:paraId="2F118AF6" w14:textId="77777777" w:rsidR="00CF7353" w:rsidRPr="0058605C" w:rsidRDefault="00CF7353" w:rsidP="00CF7353">
      <w:pPr>
        <w:spacing w:line="360" w:lineRule="auto"/>
        <w:ind w:left="720"/>
        <w:textAlignment w:val="auto"/>
        <w:rPr>
          <w:sz w:val="22"/>
          <w:szCs w:val="22"/>
        </w:rPr>
      </w:pPr>
      <w:r w:rsidRPr="0058605C">
        <w:rPr>
          <w:sz w:val="22"/>
          <w:szCs w:val="22"/>
        </w:rPr>
        <w:t>Research indicates that being physically active improves the way the body handles stress because of changes in neurotransmitters in the brain such as dopamine and serotonin that affect mood and behaviours. In addition to the possible psychological mechanisms, there also is the possibility that exercise serves as a time-out or break from one’s stressors.</w:t>
      </w:r>
    </w:p>
    <w:p w14:paraId="4F0CC1D4" w14:textId="77777777" w:rsidR="00CF7353" w:rsidRPr="0058605C" w:rsidRDefault="00CF7353" w:rsidP="00CF7353">
      <w:pPr>
        <w:spacing w:line="360" w:lineRule="auto"/>
        <w:ind w:left="720"/>
        <w:jc w:val="right"/>
        <w:textAlignment w:val="auto"/>
        <w:rPr>
          <w:sz w:val="22"/>
          <w:szCs w:val="22"/>
        </w:rPr>
      </w:pPr>
      <w:r w:rsidRPr="0058605C">
        <w:rPr>
          <w:sz w:val="22"/>
          <w:szCs w:val="22"/>
        </w:rPr>
        <w:t>(Cited in Jackson, 2013)</w:t>
      </w:r>
    </w:p>
    <w:p w14:paraId="3774C047" w14:textId="77777777" w:rsidR="00CF7353" w:rsidRPr="0058605C" w:rsidRDefault="00CF7353" w:rsidP="00CF7353">
      <w:pPr>
        <w:spacing w:line="360" w:lineRule="auto"/>
        <w:jc w:val="both"/>
        <w:textAlignment w:val="auto"/>
        <w:rPr>
          <w:sz w:val="22"/>
          <w:szCs w:val="22"/>
        </w:rPr>
      </w:pPr>
      <w:r w:rsidRPr="0058605C">
        <w:rPr>
          <w:sz w:val="22"/>
          <w:szCs w:val="22"/>
        </w:rPr>
        <w:tab/>
        <w:t xml:space="preserve">Dopamine and serotonin are two essential chemicals that affect one’s mental health and well-being and numerous other bodily functions. It is important to note that, although the terms dopamine </w:t>
      </w:r>
      <w:r w:rsidRPr="0058605C">
        <w:rPr>
          <w:sz w:val="22"/>
          <w:szCs w:val="22"/>
        </w:rPr>
        <w:lastRenderedPageBreak/>
        <w:t>and serotonin are generally used hand-in-hand, that they have different functions within the human body. Serotonin is known for its ability to enhance your mood, but it is also has a vital role in the immune system and digestion. Dopamine on the other hand is responsible for making you feel good after engaging in any activity that provides pleasure. This neurotransmitter is also crucial in the management of heart rate, sleep, muscle movements and the function of your kidneys and blood vessels (</w:t>
      </w:r>
      <w:proofErr w:type="spellStart"/>
      <w:r w:rsidRPr="0058605C">
        <w:rPr>
          <w:sz w:val="22"/>
          <w:szCs w:val="22"/>
        </w:rPr>
        <w:t>verywellhealth</w:t>
      </w:r>
      <w:proofErr w:type="spellEnd"/>
      <w:r w:rsidRPr="0058605C">
        <w:rPr>
          <w:sz w:val="22"/>
          <w:szCs w:val="22"/>
        </w:rPr>
        <w:t>, 2022).</w:t>
      </w:r>
    </w:p>
    <w:p w14:paraId="15012A9A" w14:textId="77777777" w:rsidR="00CF7353" w:rsidRPr="0058605C" w:rsidRDefault="00CF7353" w:rsidP="00CF7353">
      <w:pPr>
        <w:spacing w:line="360" w:lineRule="auto"/>
        <w:jc w:val="both"/>
        <w:textAlignment w:val="auto"/>
        <w:rPr>
          <w:sz w:val="22"/>
          <w:szCs w:val="22"/>
        </w:rPr>
      </w:pPr>
    </w:p>
    <w:p w14:paraId="68CC225F" w14:textId="77777777" w:rsidR="00CF7353" w:rsidRPr="0058605C" w:rsidRDefault="00CF7353" w:rsidP="00CF7353">
      <w:pPr>
        <w:spacing w:line="360" w:lineRule="auto"/>
        <w:jc w:val="both"/>
        <w:textAlignment w:val="auto"/>
        <w:rPr>
          <w:b/>
          <w:bCs/>
          <w:i/>
          <w:iCs/>
          <w:sz w:val="22"/>
          <w:szCs w:val="22"/>
        </w:rPr>
      </w:pPr>
      <w:r w:rsidRPr="0058605C">
        <w:rPr>
          <w:b/>
          <w:bCs/>
          <w:i/>
          <w:iCs/>
          <w:sz w:val="22"/>
          <w:szCs w:val="22"/>
        </w:rPr>
        <w:t>Outdoor recreation</w:t>
      </w:r>
    </w:p>
    <w:p w14:paraId="7A4F7AD6" w14:textId="77777777" w:rsidR="00CF7353" w:rsidRPr="0058605C" w:rsidRDefault="00CF7353" w:rsidP="00CF7353">
      <w:pPr>
        <w:spacing w:line="360" w:lineRule="auto"/>
        <w:textAlignment w:val="auto"/>
        <w:rPr>
          <w:sz w:val="22"/>
          <w:szCs w:val="22"/>
        </w:rPr>
      </w:pPr>
      <w:r w:rsidRPr="0058605C">
        <w:rPr>
          <w:sz w:val="22"/>
          <w:szCs w:val="22"/>
        </w:rPr>
        <w:tab/>
        <w:t>Outdoor recreation can take various different forms, from walking, running, and cycling to gardening and bird watching. The benefits of outdoor recreation and its impact on stress reduction have been widely researched and documented. Other health benefits such as managing weight, controlling blood pressure, improving sleep, improving moods and sense of well-being (</w:t>
      </w:r>
      <w:proofErr w:type="spellStart"/>
      <w:r w:rsidRPr="0058605C">
        <w:rPr>
          <w:sz w:val="22"/>
          <w:szCs w:val="22"/>
        </w:rPr>
        <w:t>Godbey</w:t>
      </w:r>
      <w:proofErr w:type="spellEnd"/>
      <w:r w:rsidRPr="0058605C">
        <w:rPr>
          <w:sz w:val="22"/>
          <w:szCs w:val="22"/>
        </w:rPr>
        <w:t xml:space="preserve">, 2009; </w:t>
      </w:r>
      <w:proofErr w:type="spellStart"/>
      <w:r w:rsidRPr="0058605C">
        <w:rPr>
          <w:sz w:val="22"/>
          <w:szCs w:val="22"/>
        </w:rPr>
        <w:t>Mentalhealth</w:t>
      </w:r>
      <w:proofErr w:type="spellEnd"/>
      <w:r w:rsidRPr="0058605C">
        <w:rPr>
          <w:sz w:val="22"/>
          <w:szCs w:val="22"/>
        </w:rPr>
        <w:t xml:space="preserve">, 2021). </w:t>
      </w:r>
    </w:p>
    <w:p w14:paraId="56286C43" w14:textId="77777777" w:rsidR="00CF7353" w:rsidRPr="0058605C" w:rsidRDefault="00CF7353" w:rsidP="00CF7353">
      <w:pPr>
        <w:spacing w:line="360" w:lineRule="auto"/>
        <w:textAlignment w:val="auto"/>
        <w:rPr>
          <w:sz w:val="22"/>
          <w:szCs w:val="22"/>
        </w:rPr>
      </w:pPr>
      <w:r w:rsidRPr="0058605C">
        <w:rPr>
          <w:sz w:val="22"/>
          <w:szCs w:val="22"/>
        </w:rPr>
        <w:tab/>
        <w:t xml:space="preserve"> It is important to note that as humans are living more sedentary lifestyles and spending increasing amounts of time in front of screens, less and less time is spent connecting with nature. Long working hours sat in front of computer screens or recreational time spent indoors watching TV or using phones has meant that there is a ‘nature deprivation’. </w:t>
      </w:r>
    </w:p>
    <w:p w14:paraId="6970597C" w14:textId="07B4FF1E" w:rsidR="00CF7353" w:rsidRPr="0058605C" w:rsidRDefault="00CF7353" w:rsidP="00CF7353">
      <w:pPr>
        <w:spacing w:line="360" w:lineRule="auto"/>
        <w:textAlignment w:val="auto"/>
        <w:rPr>
          <w:sz w:val="22"/>
          <w:szCs w:val="22"/>
        </w:rPr>
      </w:pPr>
      <w:r w:rsidRPr="0058605C">
        <w:rPr>
          <w:sz w:val="22"/>
          <w:szCs w:val="22"/>
        </w:rPr>
        <w:tab/>
      </w:r>
    </w:p>
    <w:p w14:paraId="77C87CE1" w14:textId="3854166D" w:rsidR="003E6C7D" w:rsidRPr="0058605C" w:rsidRDefault="00CF7353" w:rsidP="00133B53">
      <w:pPr>
        <w:spacing w:line="360" w:lineRule="auto"/>
        <w:ind w:firstLine="720"/>
        <w:textAlignment w:val="auto"/>
        <w:rPr>
          <w:b/>
          <w:bCs/>
          <w:sz w:val="22"/>
          <w:szCs w:val="22"/>
        </w:rPr>
      </w:pPr>
      <w:r w:rsidRPr="0058605C">
        <w:rPr>
          <w:b/>
          <w:bCs/>
          <w:sz w:val="22"/>
          <w:szCs w:val="22"/>
        </w:rPr>
        <w:t>Conclusion</w:t>
      </w:r>
    </w:p>
    <w:p w14:paraId="451A47A2" w14:textId="77777777" w:rsidR="00CF7353" w:rsidRPr="0058605C" w:rsidRDefault="00CF7353" w:rsidP="00CF7353">
      <w:pPr>
        <w:spacing w:line="360" w:lineRule="auto"/>
        <w:textAlignment w:val="auto"/>
        <w:rPr>
          <w:sz w:val="22"/>
          <w:szCs w:val="22"/>
        </w:rPr>
      </w:pPr>
      <w:r w:rsidRPr="0058605C">
        <w:rPr>
          <w:b/>
          <w:bCs/>
          <w:i/>
          <w:iCs/>
          <w:sz w:val="22"/>
          <w:szCs w:val="22"/>
        </w:rPr>
        <w:tab/>
      </w:r>
      <w:r w:rsidRPr="0058605C">
        <w:rPr>
          <w:sz w:val="22"/>
          <w:szCs w:val="22"/>
        </w:rPr>
        <w:t xml:space="preserve">Above, I have outlined two coping strategies that I have used as tools for coping with stress and building resilience. Throughout my initial six months training, I have experienced stress from a number of different sources. Starting a new career, moving home, taking a substantial pay cut during a cost-of-living crisis and my son being hospitalised on a number of occasions has placed a significant amount of stress on my personal and work life. I have not always managed my stress well and have at times found myself feeling completely overwhelmed, which has then placed strain on my personal relationships. At times, I have not felt like exercising or going outdoors, however I understand the importance of taking the time out to participate in these exercises anyway. </w:t>
      </w:r>
    </w:p>
    <w:p w14:paraId="1C3AE566" w14:textId="77777777" w:rsidR="00CF7353" w:rsidRPr="0058605C" w:rsidRDefault="00CF7353" w:rsidP="00CF7353">
      <w:pPr>
        <w:spacing w:line="360" w:lineRule="auto"/>
        <w:textAlignment w:val="auto"/>
        <w:rPr>
          <w:sz w:val="22"/>
          <w:szCs w:val="22"/>
        </w:rPr>
      </w:pPr>
      <w:r w:rsidRPr="0058605C">
        <w:rPr>
          <w:sz w:val="22"/>
          <w:szCs w:val="22"/>
        </w:rPr>
        <w:tab/>
        <w:t xml:space="preserve">When comparing the two methods, I have always felt less stressed and notice more considerable improvements in my mood when I have exercised as opposed to spending time outdoors. My exercise has mostly consisted of lifting weights and High Intensity Interval Training (HIIT). HIIT has been the most effective method of managing my personal stress levels and this is a method that I will regularly continue to use throughout my policing career. This form of training will also improve my physical health, which is crucial for my job, due to its physical nature. </w:t>
      </w:r>
    </w:p>
    <w:p w14:paraId="3B855813" w14:textId="5BE127E3" w:rsidR="00FF7784" w:rsidRDefault="00FF7784" w:rsidP="00E6298B">
      <w:pPr>
        <w:ind w:right="107"/>
        <w:jc w:val="both"/>
        <w:rPr>
          <w:sz w:val="24"/>
          <w:szCs w:val="24"/>
        </w:rPr>
      </w:pPr>
    </w:p>
    <w:p w14:paraId="67C40E66" w14:textId="77777777" w:rsidR="00481A1D" w:rsidRPr="00270EEB" w:rsidRDefault="00481A1D"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3063E1F6" w:rsidR="00FF7784" w:rsidRPr="00CF7353" w:rsidRDefault="00CF7353" w:rsidP="00E6298B">
      <w:pPr>
        <w:ind w:right="107"/>
        <w:jc w:val="both"/>
        <w:rPr>
          <w:b/>
          <w:bCs/>
          <w:sz w:val="24"/>
          <w:szCs w:val="24"/>
        </w:rPr>
      </w:pPr>
      <w:r>
        <w:rPr>
          <w:b/>
          <w:bCs/>
          <w:sz w:val="24"/>
          <w:szCs w:val="24"/>
        </w:rPr>
        <w:t xml:space="preserve">Word Count: 1,049 </w:t>
      </w: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CB876C4" w14:textId="77777777" w:rsidR="004C3F8E" w:rsidRDefault="004C3F8E" w:rsidP="0042147A">
      <w:pPr>
        <w:spacing w:line="360" w:lineRule="auto"/>
        <w:ind w:right="107"/>
        <w:jc w:val="both"/>
        <w:rPr>
          <w:b/>
          <w:bCs/>
          <w:sz w:val="22"/>
          <w:szCs w:val="22"/>
        </w:rPr>
      </w:pPr>
    </w:p>
    <w:p w14:paraId="5506A785" w14:textId="1B867068" w:rsidR="004C3F8E" w:rsidRPr="00133B53" w:rsidRDefault="004C3F8E" w:rsidP="00133B53">
      <w:pPr>
        <w:spacing w:line="360" w:lineRule="auto"/>
        <w:ind w:right="107" w:firstLine="720"/>
        <w:jc w:val="both"/>
        <w:rPr>
          <w:b/>
          <w:bCs/>
          <w:sz w:val="22"/>
          <w:szCs w:val="22"/>
        </w:rPr>
      </w:pPr>
      <w:r w:rsidRPr="004C3F8E">
        <w:rPr>
          <w:b/>
          <w:bCs/>
          <w:sz w:val="22"/>
          <w:szCs w:val="22"/>
        </w:rPr>
        <w:t>Introduction</w:t>
      </w:r>
    </w:p>
    <w:p w14:paraId="7B558D3A" w14:textId="77777777" w:rsidR="004C3F8E" w:rsidRPr="004C3F8E" w:rsidRDefault="004C3F8E" w:rsidP="004C3F8E">
      <w:pPr>
        <w:spacing w:line="360" w:lineRule="auto"/>
        <w:ind w:right="107"/>
        <w:jc w:val="both"/>
        <w:rPr>
          <w:sz w:val="22"/>
          <w:szCs w:val="22"/>
        </w:rPr>
      </w:pPr>
      <w:r w:rsidRPr="004C3F8E">
        <w:rPr>
          <w:sz w:val="22"/>
          <w:szCs w:val="22"/>
        </w:rPr>
        <w:tab/>
        <w:t>During this essay I will be discussing and reflecting upon an incident where I have faced and managed conflict in a policing context. This will be broken down in to three sections to comprise the bulk of this essay.</w:t>
      </w:r>
    </w:p>
    <w:p w14:paraId="1C17EA33" w14:textId="77777777" w:rsidR="004C3F8E" w:rsidRPr="004C3F8E" w:rsidRDefault="004C3F8E" w:rsidP="004C3F8E">
      <w:pPr>
        <w:spacing w:line="360" w:lineRule="auto"/>
        <w:ind w:right="107" w:firstLine="720"/>
        <w:jc w:val="both"/>
        <w:rPr>
          <w:sz w:val="22"/>
          <w:szCs w:val="22"/>
        </w:rPr>
      </w:pPr>
      <w:r w:rsidRPr="004C3F8E">
        <w:rPr>
          <w:sz w:val="22"/>
          <w:szCs w:val="22"/>
        </w:rPr>
        <w:t xml:space="preserve">Firstly, I will be exploring the social and legislative contexts to the incident and highlighting relevant statistics relating to both. These will not be broken down in to separate sections but included together to provide a thematic breakdown of the offence and incident. </w:t>
      </w:r>
    </w:p>
    <w:p w14:paraId="5C807161" w14:textId="77777777" w:rsidR="004C3F8E" w:rsidRPr="004C3F8E" w:rsidRDefault="004C3F8E" w:rsidP="004C3F8E">
      <w:pPr>
        <w:spacing w:line="360" w:lineRule="auto"/>
        <w:ind w:right="107" w:firstLine="720"/>
        <w:jc w:val="both"/>
        <w:rPr>
          <w:sz w:val="22"/>
          <w:szCs w:val="22"/>
        </w:rPr>
      </w:pPr>
      <w:r w:rsidRPr="004C3F8E">
        <w:rPr>
          <w:sz w:val="22"/>
          <w:szCs w:val="22"/>
        </w:rPr>
        <w:t xml:space="preserve">Secondly, I will be discussing Use of Force and Impact Factors and how, based on the information received and the subject’s perceived presentation, these factors influenced the level of force that was used at the time. </w:t>
      </w:r>
    </w:p>
    <w:p w14:paraId="468A81AF" w14:textId="77777777" w:rsidR="004C3F8E" w:rsidRPr="004C3F8E" w:rsidRDefault="004C3F8E" w:rsidP="004C3F8E">
      <w:pPr>
        <w:spacing w:line="360" w:lineRule="auto"/>
        <w:ind w:firstLine="720"/>
        <w:rPr>
          <w:sz w:val="22"/>
          <w:szCs w:val="22"/>
        </w:rPr>
      </w:pPr>
      <w:r w:rsidRPr="004C3F8E">
        <w:rPr>
          <w:sz w:val="22"/>
          <w:szCs w:val="22"/>
        </w:rPr>
        <w:t xml:space="preserve">The third section will be a critical reflection of the incident. This section will take in to account the research highlighted in the previous section and how the actions and behaviour of myself and other officers in attendance potentially escalated the situation. To reflect, I will be using Kolb’s reflective model (Kolb, 1984) to provide the structure. I will also be shifting the paradigm away from a person-centred, psychological view of learning through reflection and will be drawing upon the transactions that have occurred between the environment and I, and how these have influenced the learning process and added depth to the lived experience (Kolb, 2014). Within this section, I will be highlighting </w:t>
      </w:r>
      <w:proofErr w:type="spellStart"/>
      <w:r w:rsidRPr="004C3F8E">
        <w:rPr>
          <w:sz w:val="22"/>
          <w:szCs w:val="22"/>
        </w:rPr>
        <w:t>Betari’s</w:t>
      </w:r>
      <w:proofErr w:type="spellEnd"/>
      <w:r w:rsidRPr="004C3F8E">
        <w:rPr>
          <w:sz w:val="22"/>
          <w:szCs w:val="22"/>
        </w:rPr>
        <w:t xml:space="preserve"> Box (CoP, 2020) and how this principle, whilst applied in hindsight, provides an analytical way of reflecting on the incident. I will also be highlighting a study conducted by Albert </w:t>
      </w:r>
      <w:r w:rsidRPr="004C3F8E">
        <w:rPr>
          <w:sz w:val="22"/>
          <w:szCs w:val="22"/>
        </w:rPr>
        <w:lastRenderedPageBreak/>
        <w:t>Mehrabian which outlines the importance of our verbal and non-verbal cues when communicating (Mehrabian, 1967).</w:t>
      </w:r>
    </w:p>
    <w:p w14:paraId="2AD484E2" w14:textId="77777777" w:rsidR="004C3F8E" w:rsidRPr="004C3F8E" w:rsidRDefault="004C3F8E" w:rsidP="004C3F8E">
      <w:pPr>
        <w:spacing w:line="360" w:lineRule="auto"/>
        <w:ind w:right="107"/>
        <w:jc w:val="both"/>
        <w:rPr>
          <w:sz w:val="22"/>
          <w:szCs w:val="22"/>
        </w:rPr>
      </w:pPr>
    </w:p>
    <w:p w14:paraId="6C978EBD" w14:textId="7D0A4291" w:rsidR="004C3F8E" w:rsidRPr="00133B53" w:rsidRDefault="004C3F8E" w:rsidP="004C3F8E">
      <w:pPr>
        <w:spacing w:line="360" w:lineRule="auto"/>
        <w:ind w:right="107"/>
        <w:jc w:val="both"/>
        <w:rPr>
          <w:b/>
          <w:bCs/>
          <w:sz w:val="22"/>
          <w:szCs w:val="22"/>
        </w:rPr>
      </w:pPr>
      <w:r w:rsidRPr="004C3F8E">
        <w:rPr>
          <w:sz w:val="22"/>
          <w:szCs w:val="22"/>
        </w:rPr>
        <w:tab/>
      </w:r>
      <w:r w:rsidRPr="004C3F8E">
        <w:rPr>
          <w:b/>
          <w:bCs/>
          <w:sz w:val="22"/>
          <w:szCs w:val="22"/>
        </w:rPr>
        <w:t>Incident</w:t>
      </w:r>
    </w:p>
    <w:p w14:paraId="0D4BD28A" w14:textId="77777777" w:rsidR="004C3F8E" w:rsidRPr="004C3F8E" w:rsidRDefault="004C3F8E" w:rsidP="004C3F8E">
      <w:pPr>
        <w:spacing w:line="360" w:lineRule="auto"/>
        <w:ind w:right="107"/>
        <w:jc w:val="both"/>
        <w:rPr>
          <w:b/>
          <w:bCs/>
          <w:i/>
          <w:iCs/>
          <w:sz w:val="22"/>
          <w:szCs w:val="22"/>
        </w:rPr>
      </w:pPr>
      <w:r w:rsidRPr="004C3F8E">
        <w:rPr>
          <w:b/>
          <w:bCs/>
          <w:i/>
          <w:iCs/>
          <w:sz w:val="22"/>
          <w:szCs w:val="22"/>
        </w:rPr>
        <w:t>Brief Circumstances</w:t>
      </w:r>
    </w:p>
    <w:p w14:paraId="30D89E93" w14:textId="77777777" w:rsidR="004C3F8E" w:rsidRPr="004C3F8E" w:rsidRDefault="004C3F8E" w:rsidP="004C3F8E">
      <w:pPr>
        <w:spacing w:line="360" w:lineRule="auto"/>
        <w:ind w:right="107"/>
        <w:jc w:val="both"/>
        <w:rPr>
          <w:sz w:val="22"/>
          <w:szCs w:val="22"/>
        </w:rPr>
      </w:pPr>
      <w:r w:rsidRPr="004C3F8E">
        <w:rPr>
          <w:sz w:val="22"/>
          <w:szCs w:val="22"/>
        </w:rPr>
        <w:tab/>
        <w:t xml:space="preserve">The Initial call received by a female stated that her partner was outside the property, intoxicated and trying to gain entry and was constantly banging the door and shouting through the letterbox. The male then left the address, but shortly after, a second call was then received from the female who stated that the male was back and was again banging the door and shouting through the letterbox. The call taker could hear the disturbance in the background. It was also reported that the male was heavily intoxicated through alcohol and potentially drugs. </w:t>
      </w:r>
    </w:p>
    <w:p w14:paraId="014827DA" w14:textId="77777777" w:rsidR="004C3F8E" w:rsidRPr="004C3F8E" w:rsidRDefault="004C3F8E" w:rsidP="004C3F8E">
      <w:pPr>
        <w:spacing w:line="360" w:lineRule="auto"/>
        <w:ind w:right="107"/>
        <w:jc w:val="both"/>
        <w:rPr>
          <w:sz w:val="22"/>
          <w:szCs w:val="22"/>
        </w:rPr>
      </w:pPr>
      <w:r w:rsidRPr="004C3F8E">
        <w:rPr>
          <w:sz w:val="22"/>
          <w:szCs w:val="22"/>
        </w:rPr>
        <w:tab/>
        <w:t xml:space="preserve">Whilst on route, relevant checks were conducted on the address, the caller, and the subject. The subject’s warning markers were extensive and included assaulting an emergency worker, violence, weapons, and possession of a bladed article.  </w:t>
      </w:r>
    </w:p>
    <w:p w14:paraId="482D7D62" w14:textId="77777777" w:rsidR="004C3F8E" w:rsidRPr="004C3F8E" w:rsidRDefault="004C3F8E" w:rsidP="004C3F8E">
      <w:pPr>
        <w:spacing w:line="360" w:lineRule="auto"/>
        <w:ind w:right="107"/>
        <w:jc w:val="both"/>
        <w:rPr>
          <w:sz w:val="22"/>
          <w:szCs w:val="22"/>
        </w:rPr>
      </w:pPr>
      <w:r w:rsidRPr="004C3F8E">
        <w:rPr>
          <w:sz w:val="22"/>
          <w:szCs w:val="22"/>
        </w:rPr>
        <w:tab/>
        <w:t xml:space="preserve">On arrival, the subject was highly aggressive and became very confrontational with my colleagues and I and was subsequently restrained and arrested for a Breach of the Peace. No considerations were given to conveying the subject to custody at this time and we tried to speak with the male to identify an alternative address to which he could be conveyed. However, the male remained highly agitated, and we were not able to communicate effectively at this time. </w:t>
      </w:r>
    </w:p>
    <w:p w14:paraId="142FF25F" w14:textId="77777777" w:rsidR="004C3F8E" w:rsidRPr="004C3F8E" w:rsidRDefault="004C3F8E" w:rsidP="004C3F8E">
      <w:pPr>
        <w:spacing w:line="360" w:lineRule="auto"/>
        <w:ind w:right="107"/>
        <w:jc w:val="both"/>
        <w:rPr>
          <w:sz w:val="22"/>
          <w:szCs w:val="22"/>
        </w:rPr>
      </w:pPr>
      <w:r w:rsidRPr="004C3F8E">
        <w:rPr>
          <w:sz w:val="22"/>
          <w:szCs w:val="22"/>
        </w:rPr>
        <w:tab/>
        <w:t xml:space="preserve">A disclosure from the female at the address highlighted that an assault had taken place whereby the subject had grabbed her by the hair and arm before punching her to the face in front of their two-year-old son. The male was then further arrested for common assault and was subsequently conveyed to custody for the relevant enquiries to commence. </w:t>
      </w:r>
    </w:p>
    <w:p w14:paraId="4037B6EB" w14:textId="77777777" w:rsidR="004C3F8E" w:rsidRPr="004C3F8E" w:rsidRDefault="004C3F8E" w:rsidP="004C3F8E">
      <w:pPr>
        <w:spacing w:line="360" w:lineRule="auto"/>
        <w:ind w:right="107"/>
        <w:jc w:val="both"/>
        <w:rPr>
          <w:sz w:val="22"/>
          <w:szCs w:val="22"/>
        </w:rPr>
      </w:pPr>
    </w:p>
    <w:p w14:paraId="769FCB9A" w14:textId="4882B3A7" w:rsidR="004C3F8E" w:rsidRPr="00133B53" w:rsidRDefault="004C3F8E" w:rsidP="004C3F8E">
      <w:pPr>
        <w:spacing w:line="360" w:lineRule="auto"/>
        <w:ind w:right="107"/>
        <w:jc w:val="both"/>
        <w:rPr>
          <w:b/>
          <w:bCs/>
          <w:i/>
          <w:iCs/>
          <w:sz w:val="22"/>
          <w:szCs w:val="22"/>
        </w:rPr>
      </w:pPr>
      <w:r w:rsidRPr="004C3F8E">
        <w:rPr>
          <w:b/>
          <w:bCs/>
          <w:i/>
          <w:iCs/>
          <w:sz w:val="22"/>
          <w:szCs w:val="22"/>
        </w:rPr>
        <w:t>Social and Legislative Contexts</w:t>
      </w:r>
    </w:p>
    <w:p w14:paraId="6B52D82A" w14:textId="77777777" w:rsidR="004C3F8E" w:rsidRPr="004C3F8E" w:rsidRDefault="004C3F8E" w:rsidP="004C3F8E">
      <w:pPr>
        <w:spacing w:line="360" w:lineRule="auto"/>
        <w:ind w:right="107"/>
        <w:jc w:val="both"/>
        <w:rPr>
          <w:sz w:val="22"/>
          <w:szCs w:val="22"/>
          <w:u w:val="single"/>
        </w:rPr>
      </w:pPr>
      <w:r w:rsidRPr="004C3F8E">
        <w:rPr>
          <w:sz w:val="22"/>
          <w:szCs w:val="22"/>
          <w:u w:val="single"/>
        </w:rPr>
        <w:t>Domestic abuse</w:t>
      </w:r>
    </w:p>
    <w:p w14:paraId="643BC1F6" w14:textId="77777777" w:rsidR="004C3F8E" w:rsidRPr="004C3F8E" w:rsidRDefault="004C3F8E" w:rsidP="004C3F8E">
      <w:pPr>
        <w:spacing w:line="360" w:lineRule="auto"/>
        <w:ind w:right="107"/>
        <w:jc w:val="both"/>
        <w:rPr>
          <w:sz w:val="22"/>
          <w:szCs w:val="22"/>
        </w:rPr>
      </w:pPr>
      <w:r w:rsidRPr="004C3F8E">
        <w:rPr>
          <w:sz w:val="22"/>
          <w:szCs w:val="22"/>
        </w:rPr>
        <w:tab/>
        <w:t>The Domestic Abuse Act (2021) defines domestic abuse:</w:t>
      </w:r>
    </w:p>
    <w:p w14:paraId="638CDA33" w14:textId="77777777" w:rsidR="004C3F8E" w:rsidRPr="004C3F8E" w:rsidRDefault="004C3F8E" w:rsidP="004C3F8E">
      <w:pPr>
        <w:spacing w:line="360" w:lineRule="auto"/>
        <w:ind w:right="107"/>
        <w:jc w:val="both"/>
        <w:rPr>
          <w:sz w:val="22"/>
          <w:szCs w:val="22"/>
        </w:rPr>
      </w:pPr>
      <w:r w:rsidRPr="004C3F8E">
        <w:rPr>
          <w:sz w:val="22"/>
          <w:szCs w:val="22"/>
        </w:rPr>
        <w:tab/>
        <w:t xml:space="preserve">“Behaviour of a person (A) towards another person (B) is domestic abuse if- </w:t>
      </w:r>
    </w:p>
    <w:p w14:paraId="2D9BBC95" w14:textId="77777777" w:rsidR="004C3F8E" w:rsidRPr="004C3F8E" w:rsidRDefault="004C3F8E" w:rsidP="00B35DCD">
      <w:pPr>
        <w:numPr>
          <w:ilvl w:val="0"/>
          <w:numId w:val="6"/>
        </w:numPr>
        <w:spacing w:line="360" w:lineRule="auto"/>
        <w:ind w:right="107"/>
        <w:contextualSpacing/>
        <w:jc w:val="both"/>
        <w:rPr>
          <w:sz w:val="22"/>
          <w:szCs w:val="22"/>
        </w:rPr>
      </w:pPr>
      <w:r w:rsidRPr="004C3F8E">
        <w:rPr>
          <w:sz w:val="22"/>
          <w:szCs w:val="22"/>
        </w:rPr>
        <w:t>A and B are aged 16 or over and are personally connected to each other, and</w:t>
      </w:r>
    </w:p>
    <w:p w14:paraId="4A9E62BD" w14:textId="77777777" w:rsidR="004C3F8E" w:rsidRPr="004C3F8E" w:rsidRDefault="004C3F8E" w:rsidP="00B35DCD">
      <w:pPr>
        <w:numPr>
          <w:ilvl w:val="0"/>
          <w:numId w:val="6"/>
        </w:numPr>
        <w:spacing w:line="360" w:lineRule="auto"/>
        <w:ind w:right="107"/>
        <w:contextualSpacing/>
        <w:jc w:val="both"/>
        <w:rPr>
          <w:sz w:val="22"/>
          <w:szCs w:val="22"/>
        </w:rPr>
      </w:pPr>
      <w:r w:rsidRPr="004C3F8E">
        <w:rPr>
          <w:sz w:val="22"/>
          <w:szCs w:val="22"/>
        </w:rPr>
        <w:t>The behaviour is abusive</w:t>
      </w:r>
    </w:p>
    <w:p w14:paraId="393ED8DB" w14:textId="77777777" w:rsidR="004C3F8E" w:rsidRPr="004C3F8E" w:rsidRDefault="004C3F8E" w:rsidP="004C3F8E">
      <w:pPr>
        <w:spacing w:line="360" w:lineRule="auto"/>
        <w:ind w:left="720" w:right="107"/>
        <w:jc w:val="both"/>
        <w:rPr>
          <w:sz w:val="22"/>
          <w:szCs w:val="22"/>
        </w:rPr>
      </w:pPr>
      <w:r w:rsidRPr="004C3F8E">
        <w:rPr>
          <w:sz w:val="22"/>
          <w:szCs w:val="22"/>
        </w:rPr>
        <w:t xml:space="preserve">Behaviour is “abusive” if it consists of any of the following- </w:t>
      </w:r>
    </w:p>
    <w:p w14:paraId="3B122E7D" w14:textId="77777777" w:rsidR="004C3F8E" w:rsidRPr="004C3F8E" w:rsidRDefault="004C3F8E" w:rsidP="00B35DCD">
      <w:pPr>
        <w:numPr>
          <w:ilvl w:val="0"/>
          <w:numId w:val="7"/>
        </w:numPr>
        <w:spacing w:line="360" w:lineRule="auto"/>
        <w:ind w:right="107"/>
        <w:contextualSpacing/>
        <w:jc w:val="both"/>
        <w:rPr>
          <w:sz w:val="22"/>
          <w:szCs w:val="22"/>
        </w:rPr>
      </w:pPr>
      <w:r w:rsidRPr="004C3F8E">
        <w:rPr>
          <w:sz w:val="22"/>
          <w:szCs w:val="22"/>
        </w:rPr>
        <w:t>Physical or sexual abuse</w:t>
      </w:r>
    </w:p>
    <w:p w14:paraId="438E3E96" w14:textId="77777777" w:rsidR="004C3F8E" w:rsidRPr="004C3F8E" w:rsidRDefault="004C3F8E" w:rsidP="00B35DCD">
      <w:pPr>
        <w:numPr>
          <w:ilvl w:val="0"/>
          <w:numId w:val="7"/>
        </w:numPr>
        <w:spacing w:line="360" w:lineRule="auto"/>
        <w:ind w:right="107"/>
        <w:contextualSpacing/>
        <w:jc w:val="both"/>
        <w:rPr>
          <w:sz w:val="22"/>
          <w:szCs w:val="22"/>
        </w:rPr>
      </w:pPr>
      <w:r w:rsidRPr="004C3F8E">
        <w:rPr>
          <w:sz w:val="22"/>
          <w:szCs w:val="22"/>
        </w:rPr>
        <w:t>Violent of threatening behaviour</w:t>
      </w:r>
    </w:p>
    <w:p w14:paraId="4303DDC7" w14:textId="77777777" w:rsidR="004C3F8E" w:rsidRPr="004C3F8E" w:rsidRDefault="004C3F8E" w:rsidP="00B35DCD">
      <w:pPr>
        <w:numPr>
          <w:ilvl w:val="0"/>
          <w:numId w:val="7"/>
        </w:numPr>
        <w:spacing w:line="360" w:lineRule="auto"/>
        <w:ind w:right="107"/>
        <w:contextualSpacing/>
        <w:jc w:val="both"/>
        <w:rPr>
          <w:sz w:val="22"/>
          <w:szCs w:val="22"/>
        </w:rPr>
      </w:pPr>
      <w:r w:rsidRPr="004C3F8E">
        <w:rPr>
          <w:sz w:val="22"/>
          <w:szCs w:val="22"/>
        </w:rPr>
        <w:t>Controlling or coercive behaviour</w:t>
      </w:r>
    </w:p>
    <w:p w14:paraId="065FFA9B" w14:textId="77777777" w:rsidR="004C3F8E" w:rsidRPr="004C3F8E" w:rsidRDefault="004C3F8E" w:rsidP="00B35DCD">
      <w:pPr>
        <w:numPr>
          <w:ilvl w:val="0"/>
          <w:numId w:val="7"/>
        </w:numPr>
        <w:spacing w:line="360" w:lineRule="auto"/>
        <w:ind w:right="107"/>
        <w:contextualSpacing/>
        <w:jc w:val="both"/>
        <w:rPr>
          <w:sz w:val="22"/>
          <w:szCs w:val="22"/>
        </w:rPr>
      </w:pPr>
      <w:r w:rsidRPr="004C3F8E">
        <w:rPr>
          <w:sz w:val="22"/>
          <w:szCs w:val="22"/>
        </w:rPr>
        <w:t>Economic abuse</w:t>
      </w:r>
    </w:p>
    <w:p w14:paraId="2B1DC196" w14:textId="77777777" w:rsidR="004C3F8E" w:rsidRPr="004C3F8E" w:rsidRDefault="004C3F8E" w:rsidP="00B35DCD">
      <w:pPr>
        <w:numPr>
          <w:ilvl w:val="0"/>
          <w:numId w:val="7"/>
        </w:numPr>
        <w:spacing w:line="360" w:lineRule="auto"/>
        <w:ind w:right="107"/>
        <w:contextualSpacing/>
        <w:jc w:val="both"/>
        <w:rPr>
          <w:sz w:val="22"/>
          <w:szCs w:val="22"/>
        </w:rPr>
      </w:pPr>
      <w:r w:rsidRPr="004C3F8E">
        <w:rPr>
          <w:sz w:val="22"/>
          <w:szCs w:val="22"/>
        </w:rPr>
        <w:t xml:space="preserve">Psychological, emotional, or other abuse </w:t>
      </w:r>
    </w:p>
    <w:p w14:paraId="01587412" w14:textId="6CC2F12A" w:rsidR="004C3F8E" w:rsidRPr="004C3F8E" w:rsidRDefault="004C3F8E" w:rsidP="00133B53">
      <w:pPr>
        <w:spacing w:line="360" w:lineRule="auto"/>
        <w:ind w:right="107"/>
        <w:jc w:val="right"/>
        <w:rPr>
          <w:sz w:val="22"/>
          <w:szCs w:val="22"/>
        </w:rPr>
      </w:pPr>
      <w:r w:rsidRPr="004C3F8E">
        <w:rPr>
          <w:sz w:val="22"/>
          <w:szCs w:val="22"/>
        </w:rPr>
        <w:t>(</w:t>
      </w:r>
      <w:r w:rsidR="002474B1">
        <w:rPr>
          <w:sz w:val="22"/>
          <w:szCs w:val="22"/>
        </w:rPr>
        <w:t>Ministry of Justice</w:t>
      </w:r>
      <w:r w:rsidRPr="004C3F8E">
        <w:rPr>
          <w:sz w:val="22"/>
          <w:szCs w:val="22"/>
        </w:rPr>
        <w:t>, 2021)</w:t>
      </w:r>
    </w:p>
    <w:p w14:paraId="39698765" w14:textId="77777777" w:rsidR="004C3F8E" w:rsidRPr="004C3F8E" w:rsidRDefault="004C3F8E" w:rsidP="004C3F8E">
      <w:pPr>
        <w:spacing w:line="360" w:lineRule="auto"/>
        <w:ind w:left="720" w:right="107"/>
        <w:jc w:val="both"/>
        <w:rPr>
          <w:sz w:val="22"/>
          <w:szCs w:val="22"/>
        </w:rPr>
      </w:pPr>
    </w:p>
    <w:p w14:paraId="207BF1A8" w14:textId="77777777" w:rsidR="004C3F8E" w:rsidRPr="004C3F8E" w:rsidRDefault="004C3F8E" w:rsidP="004C3F8E">
      <w:pPr>
        <w:spacing w:line="360" w:lineRule="auto"/>
        <w:ind w:right="107"/>
        <w:jc w:val="both"/>
        <w:rPr>
          <w:sz w:val="22"/>
          <w:szCs w:val="22"/>
        </w:rPr>
      </w:pPr>
      <w:r w:rsidRPr="004C3F8E">
        <w:rPr>
          <w:b/>
          <w:bCs/>
          <w:sz w:val="22"/>
          <w:szCs w:val="22"/>
        </w:rPr>
        <w:tab/>
      </w:r>
      <w:r w:rsidRPr="004C3F8E">
        <w:rPr>
          <w:sz w:val="22"/>
          <w:szCs w:val="22"/>
        </w:rPr>
        <w:t xml:space="preserve">Whilst information was being received from the control room, it became apparent that this was a domestic incident between a couple. Previously, no domestic incidents had been reported by the caller, however as the Office for National Statistics (ONS) outline </w:t>
      </w:r>
    </w:p>
    <w:p w14:paraId="4DF26F4E" w14:textId="77777777" w:rsidR="004C3F8E" w:rsidRPr="004C3F8E" w:rsidRDefault="004C3F8E" w:rsidP="004C3F8E">
      <w:pPr>
        <w:spacing w:line="360" w:lineRule="auto"/>
        <w:ind w:left="720" w:right="107"/>
        <w:jc w:val="both"/>
        <w:rPr>
          <w:sz w:val="22"/>
          <w:szCs w:val="22"/>
        </w:rPr>
      </w:pPr>
      <w:r w:rsidRPr="004C3F8E">
        <w:rPr>
          <w:sz w:val="22"/>
          <w:szCs w:val="22"/>
        </w:rPr>
        <w:t xml:space="preserve">“Domestic abuse is often a hidden crime that is not reported to the police. Therefore, data held by the police can only provide a partial picture of the actual level of domestic abuse experiences. Many cases will not enter the criminal justice process as they are not reported to the police.” </w:t>
      </w:r>
    </w:p>
    <w:p w14:paraId="68A4E2CB" w14:textId="77777777" w:rsidR="004C3F8E" w:rsidRPr="004C3F8E" w:rsidRDefault="004C3F8E" w:rsidP="004C3F8E">
      <w:pPr>
        <w:spacing w:line="360" w:lineRule="auto"/>
        <w:ind w:left="720" w:right="107"/>
        <w:jc w:val="right"/>
        <w:rPr>
          <w:sz w:val="22"/>
          <w:szCs w:val="22"/>
        </w:rPr>
      </w:pPr>
      <w:r w:rsidRPr="004C3F8E">
        <w:rPr>
          <w:sz w:val="22"/>
          <w:szCs w:val="22"/>
        </w:rPr>
        <w:t>(ONS, 2021)</w:t>
      </w:r>
    </w:p>
    <w:p w14:paraId="189D6F53" w14:textId="77777777" w:rsidR="004C3F8E" w:rsidRPr="004C3F8E" w:rsidRDefault="004C3F8E" w:rsidP="004C3F8E">
      <w:pPr>
        <w:spacing w:line="360" w:lineRule="auto"/>
        <w:ind w:right="107" w:firstLine="720"/>
        <w:rPr>
          <w:sz w:val="22"/>
          <w:szCs w:val="22"/>
        </w:rPr>
      </w:pPr>
      <w:r w:rsidRPr="004C3F8E">
        <w:rPr>
          <w:sz w:val="22"/>
          <w:szCs w:val="22"/>
        </w:rPr>
        <w:t xml:space="preserve">The Crime Survey for England and Wales (CSEW) estimates that 2.4 million adults aged 16 and above had experienced domestic abuse in the year ending March 2022 (ONS, 2022) which equated to approximately 1 In 20 adults. </w:t>
      </w:r>
    </w:p>
    <w:p w14:paraId="6AC47401" w14:textId="77777777" w:rsidR="004C3F8E" w:rsidRPr="004C3F8E" w:rsidRDefault="004C3F8E" w:rsidP="004C3F8E">
      <w:pPr>
        <w:spacing w:line="360" w:lineRule="auto"/>
        <w:ind w:right="107" w:firstLine="720"/>
        <w:rPr>
          <w:sz w:val="22"/>
          <w:szCs w:val="22"/>
        </w:rPr>
      </w:pPr>
      <w:r w:rsidRPr="004C3F8E">
        <w:rPr>
          <w:sz w:val="22"/>
          <w:szCs w:val="22"/>
        </w:rPr>
        <w:t xml:space="preserve">As previously stated, there was a two-year-old child present at the property, so considerations must be given to research which suggests that the links between domestic abuse and child abuse are significant (CoP, 2021). Further research highlights the negative effects on brain development, behaviour, and overall wellbeing (Holt </w:t>
      </w:r>
      <w:r w:rsidRPr="004C3F8E">
        <w:rPr>
          <w:i/>
          <w:iCs/>
          <w:sz w:val="22"/>
          <w:szCs w:val="22"/>
        </w:rPr>
        <w:t xml:space="preserve">et al, </w:t>
      </w:r>
      <w:r w:rsidRPr="004C3F8E">
        <w:rPr>
          <w:sz w:val="22"/>
          <w:szCs w:val="22"/>
        </w:rPr>
        <w:t>2008</w:t>
      </w:r>
      <w:r w:rsidRPr="004C3F8E">
        <w:rPr>
          <w:i/>
          <w:iCs/>
          <w:sz w:val="22"/>
          <w:szCs w:val="22"/>
        </w:rPr>
        <w:t xml:space="preserve">; </w:t>
      </w:r>
      <w:proofErr w:type="spellStart"/>
      <w:r w:rsidRPr="004C3F8E">
        <w:rPr>
          <w:sz w:val="22"/>
          <w:szCs w:val="22"/>
        </w:rPr>
        <w:t>Szilassy</w:t>
      </w:r>
      <w:proofErr w:type="spellEnd"/>
      <w:r w:rsidRPr="004C3F8E">
        <w:rPr>
          <w:sz w:val="22"/>
          <w:szCs w:val="22"/>
        </w:rPr>
        <w:t xml:space="preserve"> </w:t>
      </w:r>
      <w:r w:rsidRPr="004C3F8E">
        <w:rPr>
          <w:i/>
          <w:iCs/>
          <w:sz w:val="22"/>
          <w:szCs w:val="22"/>
        </w:rPr>
        <w:t>et al</w:t>
      </w:r>
      <w:r w:rsidRPr="004C3F8E">
        <w:rPr>
          <w:sz w:val="22"/>
          <w:szCs w:val="22"/>
        </w:rPr>
        <w:t>, 2017)</w:t>
      </w:r>
    </w:p>
    <w:p w14:paraId="0DA334B1" w14:textId="77777777" w:rsidR="004C3F8E" w:rsidRPr="004C3F8E" w:rsidRDefault="004C3F8E" w:rsidP="004C3F8E">
      <w:pPr>
        <w:spacing w:line="360" w:lineRule="auto"/>
        <w:ind w:right="107" w:firstLine="720"/>
        <w:rPr>
          <w:sz w:val="22"/>
          <w:szCs w:val="22"/>
        </w:rPr>
      </w:pPr>
      <w:r w:rsidRPr="004C3F8E">
        <w:rPr>
          <w:sz w:val="22"/>
          <w:szCs w:val="22"/>
        </w:rPr>
        <w:t xml:space="preserve">The NSPCC (2021) outline that subjecting a child to domestic abuse is a form of child abuse. This does not have to be directly witnessed, the child may hear the abuse from another room, find damage to their home environment and not receiving the care and support that they need as a result of the abuse (NSPCC, 2021). </w:t>
      </w:r>
    </w:p>
    <w:p w14:paraId="4929142F" w14:textId="2B70631B" w:rsidR="004C3F8E" w:rsidRPr="004C3F8E" w:rsidRDefault="004C3F8E" w:rsidP="004C3F8E">
      <w:pPr>
        <w:spacing w:line="360" w:lineRule="auto"/>
        <w:ind w:right="107" w:firstLine="720"/>
        <w:rPr>
          <w:sz w:val="22"/>
          <w:szCs w:val="22"/>
        </w:rPr>
      </w:pPr>
      <w:r w:rsidRPr="004C3F8E">
        <w:rPr>
          <w:sz w:val="22"/>
          <w:szCs w:val="22"/>
        </w:rPr>
        <w:t xml:space="preserve">Safeguarding considerations were at the forefront of thinking once the subject had been detained and arrested. A Domestic abuse, stalking and harassment (DASH) risk assessment was conducted with the victim who refused consent to share. However, a Public Protection Notice (PPN) was submitted to the local authority in light of the incident that had taken place. Section 21 of the Social Services and Well-Being Act (2014) places a statutory duty on the local authority to then assess the child’s needs if they appear to need additional support to that already provided by the family. </w:t>
      </w:r>
    </w:p>
    <w:p w14:paraId="3BF178CF" w14:textId="77777777" w:rsidR="00371083" w:rsidRDefault="00371083" w:rsidP="0042147A">
      <w:pPr>
        <w:spacing w:line="360" w:lineRule="auto"/>
        <w:ind w:right="107"/>
        <w:jc w:val="both"/>
        <w:rPr>
          <w:b/>
          <w:bCs/>
          <w:sz w:val="24"/>
          <w:szCs w:val="24"/>
        </w:rPr>
      </w:pPr>
    </w:p>
    <w:p w14:paraId="195CE71E" w14:textId="4802A14C" w:rsidR="004C3F8E" w:rsidRPr="00133B53" w:rsidRDefault="004C3F8E" w:rsidP="00133B53">
      <w:pPr>
        <w:spacing w:line="360" w:lineRule="auto"/>
        <w:ind w:right="107" w:firstLine="720"/>
        <w:jc w:val="both"/>
        <w:rPr>
          <w:b/>
          <w:bCs/>
          <w:sz w:val="24"/>
          <w:szCs w:val="24"/>
        </w:rPr>
      </w:pPr>
      <w:r w:rsidRPr="004C3F8E">
        <w:rPr>
          <w:b/>
          <w:bCs/>
          <w:sz w:val="24"/>
          <w:szCs w:val="24"/>
        </w:rPr>
        <w:t>Use of Force and Impact Factors</w:t>
      </w:r>
    </w:p>
    <w:p w14:paraId="1C1B2E89" w14:textId="77777777" w:rsidR="004C3F8E" w:rsidRPr="004C3F8E" w:rsidRDefault="004C3F8E" w:rsidP="004C3F8E">
      <w:pPr>
        <w:spacing w:line="360" w:lineRule="auto"/>
        <w:rPr>
          <w:sz w:val="22"/>
          <w:szCs w:val="22"/>
        </w:rPr>
      </w:pPr>
      <w:r w:rsidRPr="004C3F8E">
        <w:tab/>
      </w:r>
      <w:r w:rsidRPr="004C3F8E">
        <w:rPr>
          <w:sz w:val="22"/>
          <w:szCs w:val="22"/>
        </w:rPr>
        <w:t>When arresting and/or restraining an individual, there are three key pieces of legislation that provide the framework for what levels of force would be considered proportionate, reasonable, and necessary. These include</w:t>
      </w:r>
    </w:p>
    <w:p w14:paraId="59D4FFEE" w14:textId="77777777" w:rsidR="004C3F8E" w:rsidRPr="004C3F8E" w:rsidRDefault="004C3F8E" w:rsidP="00B35DCD">
      <w:pPr>
        <w:numPr>
          <w:ilvl w:val="0"/>
          <w:numId w:val="8"/>
        </w:numPr>
        <w:spacing w:line="360" w:lineRule="auto"/>
        <w:contextualSpacing/>
        <w:rPr>
          <w:sz w:val="22"/>
          <w:szCs w:val="22"/>
        </w:rPr>
      </w:pPr>
      <w:r w:rsidRPr="004C3F8E">
        <w:rPr>
          <w:sz w:val="22"/>
          <w:szCs w:val="22"/>
        </w:rPr>
        <w:t>Common Law</w:t>
      </w:r>
    </w:p>
    <w:p w14:paraId="5B6B3636" w14:textId="77777777" w:rsidR="004C3F8E" w:rsidRPr="004C3F8E" w:rsidRDefault="004C3F8E" w:rsidP="00B35DCD">
      <w:pPr>
        <w:numPr>
          <w:ilvl w:val="0"/>
          <w:numId w:val="8"/>
        </w:numPr>
        <w:spacing w:line="360" w:lineRule="auto"/>
        <w:contextualSpacing/>
        <w:rPr>
          <w:sz w:val="22"/>
          <w:szCs w:val="22"/>
        </w:rPr>
      </w:pPr>
      <w:r w:rsidRPr="004C3F8E">
        <w:rPr>
          <w:sz w:val="22"/>
          <w:szCs w:val="22"/>
        </w:rPr>
        <w:t xml:space="preserve">Section 3 Criminal Law Act (1967) </w:t>
      </w:r>
    </w:p>
    <w:p w14:paraId="3B0B8CE9" w14:textId="77777777" w:rsidR="004C3F8E" w:rsidRPr="004C3F8E" w:rsidRDefault="004C3F8E" w:rsidP="00B35DCD">
      <w:pPr>
        <w:numPr>
          <w:ilvl w:val="0"/>
          <w:numId w:val="8"/>
        </w:numPr>
        <w:spacing w:line="360" w:lineRule="auto"/>
        <w:contextualSpacing/>
        <w:rPr>
          <w:sz w:val="22"/>
          <w:szCs w:val="22"/>
        </w:rPr>
      </w:pPr>
      <w:r w:rsidRPr="004C3F8E">
        <w:rPr>
          <w:sz w:val="22"/>
          <w:szCs w:val="22"/>
        </w:rPr>
        <w:t xml:space="preserve">Section 117 Police and Criminal Evidence Act (1984) </w:t>
      </w:r>
    </w:p>
    <w:p w14:paraId="45299193" w14:textId="77777777" w:rsidR="004C3F8E" w:rsidRPr="004C3F8E" w:rsidRDefault="004C3F8E" w:rsidP="004C3F8E">
      <w:pPr>
        <w:spacing w:line="360" w:lineRule="auto"/>
        <w:ind w:firstLine="360"/>
        <w:rPr>
          <w:sz w:val="22"/>
          <w:szCs w:val="22"/>
        </w:rPr>
      </w:pPr>
      <w:r w:rsidRPr="004C3F8E">
        <w:rPr>
          <w:sz w:val="22"/>
          <w:szCs w:val="22"/>
        </w:rPr>
        <w:lastRenderedPageBreak/>
        <w:t xml:space="preserve">When considering and/or applying restraint, as outlined in the Acts above, the force must be reasonable in the circumstances in the prevention of a crime and the level used must be proportionate to the level of aggression faced by the restraining officers. Any use of force that is not proportionate would be an illegal use of force. The Code of Ethics (2014) states “you must use only the minimum amount of force necessary to achieve the required result.” </w:t>
      </w:r>
    </w:p>
    <w:p w14:paraId="66C28074" w14:textId="77777777" w:rsidR="004C3F8E" w:rsidRPr="004C3F8E" w:rsidRDefault="004C3F8E" w:rsidP="004C3F8E">
      <w:pPr>
        <w:spacing w:line="360" w:lineRule="auto"/>
        <w:rPr>
          <w:sz w:val="22"/>
          <w:szCs w:val="22"/>
        </w:rPr>
      </w:pPr>
      <w:r w:rsidRPr="004C3F8E">
        <w:rPr>
          <w:sz w:val="22"/>
          <w:szCs w:val="22"/>
        </w:rPr>
        <w:tab/>
        <w:t>Impact factors refers to the characteristics of the subject that would influence the level of force used by the restraining officers. These impact factors include but are not limited to</w:t>
      </w:r>
    </w:p>
    <w:p w14:paraId="4EC6C9FE" w14:textId="77777777" w:rsidR="004C3F8E" w:rsidRPr="004C3F8E" w:rsidRDefault="004C3F8E" w:rsidP="00B35DCD">
      <w:pPr>
        <w:numPr>
          <w:ilvl w:val="0"/>
          <w:numId w:val="9"/>
        </w:numPr>
        <w:spacing w:line="360" w:lineRule="auto"/>
        <w:contextualSpacing/>
        <w:rPr>
          <w:sz w:val="22"/>
          <w:szCs w:val="22"/>
        </w:rPr>
      </w:pPr>
      <w:r w:rsidRPr="004C3F8E">
        <w:rPr>
          <w:sz w:val="22"/>
          <w:szCs w:val="22"/>
        </w:rPr>
        <w:t xml:space="preserve">Size </w:t>
      </w:r>
    </w:p>
    <w:p w14:paraId="3B3FE5AC" w14:textId="77777777" w:rsidR="004C3F8E" w:rsidRPr="004C3F8E" w:rsidRDefault="004C3F8E" w:rsidP="00B35DCD">
      <w:pPr>
        <w:numPr>
          <w:ilvl w:val="0"/>
          <w:numId w:val="9"/>
        </w:numPr>
        <w:spacing w:line="360" w:lineRule="auto"/>
        <w:contextualSpacing/>
        <w:rPr>
          <w:sz w:val="22"/>
          <w:szCs w:val="22"/>
        </w:rPr>
      </w:pPr>
      <w:r w:rsidRPr="004C3F8E">
        <w:rPr>
          <w:sz w:val="22"/>
          <w:szCs w:val="22"/>
        </w:rPr>
        <w:t>Build</w:t>
      </w:r>
    </w:p>
    <w:p w14:paraId="1D5ACD81" w14:textId="77777777" w:rsidR="004C3F8E" w:rsidRPr="004C3F8E" w:rsidRDefault="004C3F8E" w:rsidP="00B35DCD">
      <w:pPr>
        <w:numPr>
          <w:ilvl w:val="0"/>
          <w:numId w:val="9"/>
        </w:numPr>
        <w:spacing w:line="360" w:lineRule="auto"/>
        <w:contextualSpacing/>
        <w:rPr>
          <w:sz w:val="22"/>
          <w:szCs w:val="22"/>
        </w:rPr>
      </w:pPr>
      <w:r w:rsidRPr="004C3F8E">
        <w:rPr>
          <w:sz w:val="22"/>
          <w:szCs w:val="22"/>
        </w:rPr>
        <w:t>Height/weight</w:t>
      </w:r>
    </w:p>
    <w:p w14:paraId="3F8A956C" w14:textId="77777777" w:rsidR="004C3F8E" w:rsidRPr="004C3F8E" w:rsidRDefault="004C3F8E" w:rsidP="00B35DCD">
      <w:pPr>
        <w:numPr>
          <w:ilvl w:val="0"/>
          <w:numId w:val="9"/>
        </w:numPr>
        <w:spacing w:line="360" w:lineRule="auto"/>
        <w:contextualSpacing/>
        <w:rPr>
          <w:sz w:val="22"/>
          <w:szCs w:val="22"/>
        </w:rPr>
      </w:pPr>
      <w:r w:rsidRPr="004C3F8E">
        <w:rPr>
          <w:sz w:val="22"/>
          <w:szCs w:val="22"/>
        </w:rPr>
        <w:t>Relative strength</w:t>
      </w:r>
    </w:p>
    <w:p w14:paraId="4293159E" w14:textId="77777777" w:rsidR="004C3F8E" w:rsidRPr="004C3F8E" w:rsidRDefault="004C3F8E" w:rsidP="00B35DCD">
      <w:pPr>
        <w:numPr>
          <w:ilvl w:val="0"/>
          <w:numId w:val="9"/>
        </w:numPr>
        <w:spacing w:line="360" w:lineRule="auto"/>
        <w:contextualSpacing/>
        <w:rPr>
          <w:sz w:val="22"/>
          <w:szCs w:val="22"/>
        </w:rPr>
      </w:pPr>
      <w:r w:rsidRPr="004C3F8E">
        <w:rPr>
          <w:sz w:val="22"/>
          <w:szCs w:val="22"/>
        </w:rPr>
        <w:t>Intoxication</w:t>
      </w:r>
    </w:p>
    <w:p w14:paraId="1FB12FE2" w14:textId="77777777" w:rsidR="004C3F8E" w:rsidRPr="004C3F8E" w:rsidRDefault="004C3F8E" w:rsidP="00B35DCD">
      <w:pPr>
        <w:numPr>
          <w:ilvl w:val="0"/>
          <w:numId w:val="9"/>
        </w:numPr>
        <w:spacing w:line="360" w:lineRule="auto"/>
        <w:contextualSpacing/>
        <w:rPr>
          <w:sz w:val="22"/>
          <w:szCs w:val="22"/>
        </w:rPr>
      </w:pPr>
      <w:r w:rsidRPr="004C3F8E">
        <w:rPr>
          <w:sz w:val="22"/>
          <w:szCs w:val="22"/>
        </w:rPr>
        <w:t>Weapons</w:t>
      </w:r>
    </w:p>
    <w:p w14:paraId="6B86B0A3" w14:textId="77777777" w:rsidR="004C3F8E" w:rsidRPr="004C3F8E" w:rsidRDefault="004C3F8E" w:rsidP="00B35DCD">
      <w:pPr>
        <w:numPr>
          <w:ilvl w:val="0"/>
          <w:numId w:val="9"/>
        </w:numPr>
        <w:spacing w:line="360" w:lineRule="auto"/>
        <w:contextualSpacing/>
        <w:rPr>
          <w:sz w:val="22"/>
          <w:szCs w:val="22"/>
        </w:rPr>
      </w:pPr>
      <w:r w:rsidRPr="004C3F8E">
        <w:rPr>
          <w:sz w:val="22"/>
          <w:szCs w:val="22"/>
        </w:rPr>
        <w:t>Environment</w:t>
      </w:r>
    </w:p>
    <w:p w14:paraId="29335E9E" w14:textId="77777777" w:rsidR="004C3F8E" w:rsidRPr="004C3F8E" w:rsidRDefault="004C3F8E" w:rsidP="00B35DCD">
      <w:pPr>
        <w:numPr>
          <w:ilvl w:val="0"/>
          <w:numId w:val="9"/>
        </w:numPr>
        <w:spacing w:line="360" w:lineRule="auto"/>
        <w:contextualSpacing/>
        <w:rPr>
          <w:sz w:val="22"/>
          <w:szCs w:val="22"/>
        </w:rPr>
      </w:pPr>
      <w:r w:rsidRPr="004C3F8E">
        <w:rPr>
          <w:sz w:val="22"/>
          <w:szCs w:val="22"/>
        </w:rPr>
        <w:t>Previous knowledge</w:t>
      </w:r>
    </w:p>
    <w:p w14:paraId="32C1A18D" w14:textId="77777777" w:rsidR="004C3F8E" w:rsidRPr="004C3F8E" w:rsidRDefault="004C3F8E" w:rsidP="004C3F8E">
      <w:pPr>
        <w:spacing w:line="360" w:lineRule="auto"/>
        <w:ind w:firstLine="360"/>
        <w:rPr>
          <w:sz w:val="22"/>
          <w:szCs w:val="22"/>
        </w:rPr>
      </w:pPr>
      <w:r w:rsidRPr="004C3F8E">
        <w:rPr>
          <w:sz w:val="22"/>
          <w:szCs w:val="22"/>
        </w:rPr>
        <w:t xml:space="preserve">The factors outlined above are the factors that were deemed relevant to the incident. As I was travelling to the incident, as previously mentioned, I became aware of the subject’s previous involvement with the police and that they had been found in possession of a weapon and had assaulted a police officer. This was at the forefront of my thinking and therefore officer safety at this time was a priority. </w:t>
      </w:r>
    </w:p>
    <w:p w14:paraId="6B6613D3" w14:textId="77777777" w:rsidR="004C3F8E" w:rsidRPr="004C3F8E" w:rsidRDefault="004C3F8E" w:rsidP="004C3F8E">
      <w:pPr>
        <w:spacing w:line="360" w:lineRule="auto"/>
        <w:rPr>
          <w:sz w:val="22"/>
          <w:szCs w:val="22"/>
        </w:rPr>
      </w:pPr>
    </w:p>
    <w:p w14:paraId="71430AEF" w14:textId="3B8C9A71" w:rsidR="004C3F8E" w:rsidRPr="00133B53" w:rsidRDefault="004C3F8E" w:rsidP="00133B53">
      <w:pPr>
        <w:spacing w:line="360" w:lineRule="auto"/>
        <w:ind w:firstLine="360"/>
        <w:rPr>
          <w:b/>
          <w:bCs/>
          <w:sz w:val="22"/>
          <w:szCs w:val="22"/>
        </w:rPr>
      </w:pPr>
      <w:r w:rsidRPr="004C3F8E">
        <w:rPr>
          <w:b/>
          <w:bCs/>
          <w:sz w:val="22"/>
          <w:szCs w:val="22"/>
        </w:rPr>
        <w:t>Critical Reflection</w:t>
      </w:r>
    </w:p>
    <w:p w14:paraId="198A6B43" w14:textId="65D7BC2A" w:rsidR="004C3F8E" w:rsidRPr="004C3F8E" w:rsidRDefault="004C3F8E" w:rsidP="004C3F8E">
      <w:pPr>
        <w:spacing w:line="360" w:lineRule="auto"/>
        <w:rPr>
          <w:sz w:val="22"/>
          <w:szCs w:val="22"/>
        </w:rPr>
      </w:pPr>
      <w:r w:rsidRPr="004C3F8E">
        <w:rPr>
          <w:sz w:val="22"/>
          <w:szCs w:val="22"/>
        </w:rPr>
        <w:tab/>
        <w:t>For my critical reflection on the incident, I will be using Kolb’s (1984) cycle of reflective practice as well as drawing on the NDM to provide justification for the actions I took during this time.</w:t>
      </w:r>
    </w:p>
    <w:p w14:paraId="6E419625" w14:textId="77777777" w:rsidR="004C3F8E" w:rsidRPr="004C3F8E" w:rsidRDefault="004C3F8E" w:rsidP="004C3F8E">
      <w:pPr>
        <w:spacing w:line="360" w:lineRule="auto"/>
        <w:rPr>
          <w:sz w:val="22"/>
          <w:szCs w:val="22"/>
        </w:rPr>
      </w:pPr>
      <w:r w:rsidRPr="004C3F8E">
        <w:rPr>
          <w:sz w:val="22"/>
          <w:szCs w:val="22"/>
        </w:rPr>
        <w:tab/>
        <w:t xml:space="preserve">Kolb’s cycle of reflective practice is a four-stage model that provides a thematic structure to the reflection process. The four stages are concrete experience, reflective observation, abstract conceptualism, and active experimentation. </w:t>
      </w:r>
    </w:p>
    <w:p w14:paraId="6529FB1B" w14:textId="77777777" w:rsidR="004C3F8E" w:rsidRPr="004C3F8E" w:rsidRDefault="004C3F8E" w:rsidP="004C3F8E">
      <w:pPr>
        <w:spacing w:line="360" w:lineRule="auto"/>
        <w:rPr>
          <w:sz w:val="22"/>
          <w:szCs w:val="22"/>
        </w:rPr>
      </w:pPr>
      <w:r w:rsidRPr="004C3F8E">
        <w:rPr>
          <w:sz w:val="22"/>
          <w:szCs w:val="22"/>
        </w:rPr>
        <w:tab/>
        <w:t xml:space="preserve">The first stage to the model, concrete experience refers to the actual lived experience and requires a description of the experience. As the incident has been explained and outlined above, I will provide no further description during this section. Stages two and three of the </w:t>
      </w:r>
      <w:proofErr w:type="gramStart"/>
      <w:r w:rsidRPr="004C3F8E">
        <w:rPr>
          <w:sz w:val="22"/>
          <w:szCs w:val="22"/>
        </w:rPr>
        <w:t>model</w:t>
      </w:r>
      <w:proofErr w:type="gramEnd"/>
      <w:r w:rsidRPr="004C3F8E">
        <w:rPr>
          <w:sz w:val="22"/>
          <w:szCs w:val="22"/>
        </w:rPr>
        <w:t xml:space="preserve"> require a reflection and an analysis on the incident, therefore I will be using these stages interchangeably during my reflection and will dedicate a separate discussion to the active experimentation stage. </w:t>
      </w:r>
    </w:p>
    <w:p w14:paraId="169329C8" w14:textId="77777777" w:rsidR="004C3F8E" w:rsidRPr="004C3F8E" w:rsidRDefault="004C3F8E" w:rsidP="004C3F8E">
      <w:pPr>
        <w:spacing w:line="360" w:lineRule="auto"/>
        <w:rPr>
          <w:sz w:val="22"/>
          <w:szCs w:val="22"/>
        </w:rPr>
      </w:pPr>
      <w:r w:rsidRPr="004C3F8E">
        <w:rPr>
          <w:sz w:val="22"/>
          <w:szCs w:val="22"/>
        </w:rPr>
        <w:tab/>
        <w:t xml:space="preserve">Whilst reflecting on the incident and the conflict faced, the first thing that I gave consideration was the communication that took place between the subject, other officers, and me. I believe that we came across as confrontational and were aggressive in our approach due to the information that was received in regard to the subject’s previous involvement with the police. I told the subject to </w:t>
      </w:r>
      <w:r w:rsidRPr="004C3F8E">
        <w:rPr>
          <w:sz w:val="22"/>
          <w:szCs w:val="22"/>
        </w:rPr>
        <w:lastRenderedPageBreak/>
        <w:t xml:space="preserve">keep his hands where we could see them and to walk down the steps from the address towards us. On reflection, I believe this was done in an aggressive manner, and I also believe that my body language was aggressive. </w:t>
      </w:r>
    </w:p>
    <w:p w14:paraId="26B69182" w14:textId="77777777" w:rsidR="004C3F8E" w:rsidRPr="004C3F8E" w:rsidRDefault="004C3F8E" w:rsidP="004C3F8E">
      <w:pPr>
        <w:spacing w:line="360" w:lineRule="auto"/>
        <w:ind w:firstLine="720"/>
        <w:rPr>
          <w:sz w:val="22"/>
          <w:szCs w:val="22"/>
        </w:rPr>
      </w:pPr>
      <w:r w:rsidRPr="004C3F8E">
        <w:rPr>
          <w:sz w:val="22"/>
          <w:szCs w:val="22"/>
        </w:rPr>
        <w:t>Whilst reflecting on this, I considered a study conducted by Albert Mehrabian (1967) which outlines how much of the communication, as a percentage, is made up of our verbal and non-verbal cues. The study shows that in a heated situation, only 7% of the communication is made up of words whilst 38% of the communication is comprised of tone of voice, volume, intonation, pitch, and pace. This then leaves 55% for non-verbal communication. My tone of voice was aggressive and loud, coupled with my aggressive body language, I believe that this escalated the situation.</w:t>
      </w:r>
    </w:p>
    <w:p w14:paraId="44F8F660" w14:textId="77777777" w:rsidR="004C3F8E" w:rsidRPr="004C3F8E" w:rsidRDefault="004C3F8E" w:rsidP="004C3F8E">
      <w:pPr>
        <w:spacing w:line="360" w:lineRule="auto"/>
        <w:ind w:firstLine="720"/>
        <w:rPr>
          <w:sz w:val="22"/>
          <w:szCs w:val="22"/>
        </w:rPr>
      </w:pPr>
      <w:r w:rsidRPr="004C3F8E">
        <w:rPr>
          <w:sz w:val="22"/>
          <w:szCs w:val="22"/>
        </w:rPr>
        <w:t xml:space="preserve">I think it is pertinent here to discuss </w:t>
      </w:r>
      <w:proofErr w:type="spellStart"/>
      <w:r w:rsidRPr="004C3F8E">
        <w:rPr>
          <w:sz w:val="22"/>
          <w:szCs w:val="22"/>
        </w:rPr>
        <w:t>Betari’s</w:t>
      </w:r>
      <w:proofErr w:type="spellEnd"/>
      <w:r w:rsidRPr="004C3F8E">
        <w:rPr>
          <w:sz w:val="22"/>
          <w:szCs w:val="22"/>
        </w:rPr>
        <w:t xml:space="preserve"> Box (CoP, 2020) and how my attitudes and behaviour would have impacted on the subject’s attitude and behaviour. I do believe that our requests of the subject were justified by using the NDM, however I could have approached the situation with less aggression, as my approach potentially escalated the level of aggression displayed by the subject. The subject stated that we were ‘treating him like a criminal’ due to our approach, however I was taking into consideration the unknown environment and the unpredictability of the subject due to their level of intoxication. </w:t>
      </w:r>
    </w:p>
    <w:p w14:paraId="1E10AC06" w14:textId="77777777" w:rsidR="004C3F8E" w:rsidRPr="004C3F8E" w:rsidRDefault="004C3F8E" w:rsidP="004C3F8E">
      <w:pPr>
        <w:spacing w:line="360" w:lineRule="auto"/>
        <w:rPr>
          <w:sz w:val="22"/>
          <w:szCs w:val="22"/>
        </w:rPr>
      </w:pPr>
      <w:r w:rsidRPr="004C3F8E">
        <w:rPr>
          <w:sz w:val="22"/>
          <w:szCs w:val="22"/>
        </w:rPr>
        <w:tab/>
        <w:t xml:space="preserve">Once we had established that the subject was not carrying any weapons, we then tried to reason with him, however the subject was very irate, and we were past the point of being able to hold a reasonable conversation. When other officers arrived, the subject became very confrontational, adopted a bladed </w:t>
      </w:r>
      <w:proofErr w:type="gramStart"/>
      <w:r w:rsidRPr="004C3F8E">
        <w:rPr>
          <w:sz w:val="22"/>
          <w:szCs w:val="22"/>
        </w:rPr>
        <w:t>stance</w:t>
      </w:r>
      <w:proofErr w:type="gramEnd"/>
      <w:r w:rsidRPr="004C3F8E">
        <w:rPr>
          <w:sz w:val="22"/>
          <w:szCs w:val="22"/>
        </w:rPr>
        <w:t xml:space="preserve"> and pushed one officer to the chest. The subject was subsequently arrested for a Breach of the Peace due to his confrontational manner. Again, I used the NDM and affected the arrest due to his presentation and the risks the subject posed to officers at this time. </w:t>
      </w:r>
    </w:p>
    <w:p w14:paraId="00A43248" w14:textId="77777777" w:rsidR="004C3F8E" w:rsidRPr="004C3F8E" w:rsidRDefault="004C3F8E" w:rsidP="004C3F8E">
      <w:pPr>
        <w:spacing w:line="360" w:lineRule="auto"/>
        <w:rPr>
          <w:sz w:val="22"/>
          <w:szCs w:val="22"/>
        </w:rPr>
      </w:pPr>
      <w:r w:rsidRPr="004C3F8E">
        <w:rPr>
          <w:sz w:val="22"/>
          <w:szCs w:val="22"/>
        </w:rPr>
        <w:tab/>
        <w:t xml:space="preserve">A disclosure from the victim highlighted that the subject had assaulted her prior to our arrival and therefore the subject would have been arrested regardless, however they might have shown much less aggression if our initial approach had been less aggressive. </w:t>
      </w:r>
    </w:p>
    <w:p w14:paraId="3629AE4D" w14:textId="77777777" w:rsidR="004C3F8E" w:rsidRPr="004C3F8E" w:rsidRDefault="004C3F8E" w:rsidP="004C3F8E">
      <w:pPr>
        <w:spacing w:line="360" w:lineRule="auto"/>
        <w:rPr>
          <w:sz w:val="22"/>
          <w:szCs w:val="22"/>
        </w:rPr>
      </w:pPr>
      <w:r w:rsidRPr="004C3F8E">
        <w:rPr>
          <w:sz w:val="22"/>
          <w:szCs w:val="22"/>
        </w:rPr>
        <w:tab/>
        <w:t xml:space="preserve">Following my reflection on this incident, I believe that I have gained a good insight to my thoughts, feelings, and actions at the time and how these impacted the situation. The learning points that I have drawn from my reflections are that although the subject may have extensive warning markers, I need to approach the situation less aggressively in the hope that this will prevent the subject’s behaviour from escalating. However, I do appreciate that this will not always be the case as the risks presented at the time will ultimately dictate my response and the response of other officers. Also, people’s behaviour can be very unpredictable, especially when intoxicants are a factor therefore our risk assessments as police officers must be dynamic and ongoing. </w:t>
      </w:r>
    </w:p>
    <w:p w14:paraId="2FA4A0CE" w14:textId="77777777" w:rsidR="004C3F8E" w:rsidRPr="004C3F8E" w:rsidRDefault="004C3F8E" w:rsidP="004C3F8E">
      <w:pPr>
        <w:spacing w:line="360" w:lineRule="auto"/>
        <w:rPr>
          <w:sz w:val="22"/>
          <w:szCs w:val="22"/>
        </w:rPr>
      </w:pPr>
    </w:p>
    <w:p w14:paraId="4D2C8A27" w14:textId="77777777" w:rsidR="00133B53" w:rsidRDefault="004C3F8E" w:rsidP="004C3F8E">
      <w:pPr>
        <w:spacing w:line="360" w:lineRule="auto"/>
        <w:rPr>
          <w:sz w:val="22"/>
          <w:szCs w:val="22"/>
        </w:rPr>
      </w:pPr>
      <w:r w:rsidRPr="004C3F8E">
        <w:rPr>
          <w:sz w:val="22"/>
          <w:szCs w:val="22"/>
        </w:rPr>
        <w:tab/>
      </w:r>
    </w:p>
    <w:p w14:paraId="27D8F9FE" w14:textId="77777777" w:rsidR="00133B53" w:rsidRDefault="00133B53" w:rsidP="004C3F8E">
      <w:pPr>
        <w:spacing w:line="360" w:lineRule="auto"/>
        <w:rPr>
          <w:sz w:val="22"/>
          <w:szCs w:val="22"/>
        </w:rPr>
      </w:pPr>
    </w:p>
    <w:p w14:paraId="460B60F0" w14:textId="67D4267A" w:rsidR="004C3F8E" w:rsidRPr="00133B53" w:rsidRDefault="004C3F8E" w:rsidP="004C3F8E">
      <w:pPr>
        <w:spacing w:line="360" w:lineRule="auto"/>
        <w:rPr>
          <w:b/>
          <w:bCs/>
          <w:sz w:val="22"/>
          <w:szCs w:val="22"/>
        </w:rPr>
      </w:pPr>
      <w:r w:rsidRPr="004C3F8E">
        <w:rPr>
          <w:b/>
          <w:bCs/>
          <w:sz w:val="22"/>
          <w:szCs w:val="22"/>
        </w:rPr>
        <w:lastRenderedPageBreak/>
        <w:t>Conclusi</w:t>
      </w:r>
      <w:r w:rsidR="00133B53">
        <w:rPr>
          <w:b/>
          <w:bCs/>
          <w:sz w:val="22"/>
          <w:szCs w:val="22"/>
        </w:rPr>
        <w:t>o</w:t>
      </w:r>
      <w:r w:rsidRPr="004C3F8E">
        <w:rPr>
          <w:b/>
          <w:bCs/>
          <w:sz w:val="22"/>
          <w:szCs w:val="22"/>
        </w:rPr>
        <w:t>n</w:t>
      </w:r>
    </w:p>
    <w:p w14:paraId="3D92B992" w14:textId="77777777" w:rsidR="004C3F8E" w:rsidRPr="004C3F8E" w:rsidRDefault="004C3F8E" w:rsidP="004C3F8E">
      <w:pPr>
        <w:spacing w:line="360" w:lineRule="auto"/>
        <w:rPr>
          <w:sz w:val="22"/>
          <w:szCs w:val="22"/>
        </w:rPr>
      </w:pPr>
      <w:r w:rsidRPr="004C3F8E">
        <w:rPr>
          <w:sz w:val="22"/>
          <w:szCs w:val="22"/>
        </w:rPr>
        <w:tab/>
        <w:t xml:space="preserve">To conclude this essay, I have summarised the incident and the relevant social and legislative contexts pertinent to the incident. Domestic abuse was the key legislative factor, therefore safeguarding for the victim and the young child at the address was key following the subject’s arrest. The social context highlights the statistics around domestic abuse, for the 12 months prior to the month ending in March 2022. </w:t>
      </w:r>
    </w:p>
    <w:p w14:paraId="40E5DC79" w14:textId="47EC172D" w:rsidR="004C3F8E" w:rsidRPr="004C3F8E" w:rsidRDefault="004C3F8E" w:rsidP="004C3F8E">
      <w:pPr>
        <w:spacing w:line="360" w:lineRule="auto"/>
        <w:rPr>
          <w:sz w:val="22"/>
          <w:szCs w:val="22"/>
        </w:rPr>
      </w:pPr>
      <w:r w:rsidRPr="004C3F8E">
        <w:rPr>
          <w:sz w:val="22"/>
          <w:szCs w:val="22"/>
        </w:rPr>
        <w:tab/>
        <w:t xml:space="preserve">I have used Kolb’s (1984) cycle of reflective practice to provide structure to my critical reflection, but I have also utilised other research around communication to provide depth to my reflection and analysis of the lived experience. </w:t>
      </w:r>
      <w:r w:rsidR="0081201B">
        <w:rPr>
          <w:sz w:val="22"/>
          <w:szCs w:val="22"/>
        </w:rPr>
        <w:t xml:space="preserve">I believe that from this experience and reflection, I </w:t>
      </w:r>
      <w:r w:rsidR="007D37B0">
        <w:rPr>
          <w:sz w:val="22"/>
          <w:szCs w:val="22"/>
        </w:rPr>
        <w:t>will be more aware of my emotional response and how to manage it more effectively in the face of conflict</w:t>
      </w:r>
      <w:r w:rsidR="00A40024">
        <w:rPr>
          <w:sz w:val="22"/>
          <w:szCs w:val="22"/>
        </w:rPr>
        <w:t xml:space="preserve">, however this will depend on the situation and the individual’s involved. </w:t>
      </w:r>
      <w:r w:rsidR="00C947B3">
        <w:rPr>
          <w:sz w:val="22"/>
          <w:szCs w:val="22"/>
        </w:rPr>
        <w:t xml:space="preserve">I will apply the </w:t>
      </w:r>
      <w:r w:rsidR="00F34D36">
        <w:rPr>
          <w:sz w:val="22"/>
          <w:szCs w:val="22"/>
        </w:rPr>
        <w:t>principles</w:t>
      </w:r>
      <w:r w:rsidR="00C947B3">
        <w:rPr>
          <w:sz w:val="22"/>
          <w:szCs w:val="22"/>
        </w:rPr>
        <w:t xml:space="preserve"> of </w:t>
      </w:r>
      <w:proofErr w:type="spellStart"/>
      <w:r w:rsidR="00C947B3">
        <w:rPr>
          <w:sz w:val="22"/>
          <w:szCs w:val="22"/>
        </w:rPr>
        <w:t>Betari’s</w:t>
      </w:r>
      <w:proofErr w:type="spellEnd"/>
      <w:r w:rsidR="00C947B3">
        <w:rPr>
          <w:sz w:val="22"/>
          <w:szCs w:val="22"/>
        </w:rPr>
        <w:t xml:space="preserve"> Box and Albert Mehrabian’s study in the hope that this will prevent the escalation in aggression displayed by the subject in future</w:t>
      </w:r>
      <w:r w:rsidR="006C6E7E">
        <w:rPr>
          <w:sz w:val="22"/>
          <w:szCs w:val="22"/>
        </w:rPr>
        <w:t xml:space="preserve"> and again will reflect on any future incidents to </w:t>
      </w:r>
      <w:r w:rsidR="00FD1E8B">
        <w:rPr>
          <w:sz w:val="22"/>
          <w:szCs w:val="22"/>
        </w:rPr>
        <w:t>consider</w:t>
      </w:r>
      <w:r w:rsidR="006C6E7E">
        <w:rPr>
          <w:sz w:val="22"/>
          <w:szCs w:val="22"/>
        </w:rPr>
        <w:t xml:space="preserve"> if my application of these principles was successful</w:t>
      </w:r>
      <w:r w:rsidR="00FD1E8B">
        <w:rPr>
          <w:sz w:val="22"/>
          <w:szCs w:val="22"/>
        </w:rPr>
        <w:t xml:space="preserve">. This will be an ongoing reflection </w:t>
      </w:r>
      <w:r w:rsidR="00D379B2">
        <w:rPr>
          <w:sz w:val="22"/>
          <w:szCs w:val="22"/>
        </w:rPr>
        <w:t>whenever I am faced with conflict, as the use of force will always be considered as a last resort if other tactics have failed.</w:t>
      </w: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4DC6B2DB" w:rsidR="008B28E7" w:rsidRPr="00371083" w:rsidRDefault="00371083" w:rsidP="00E6298B">
      <w:pPr>
        <w:ind w:right="107"/>
        <w:jc w:val="both"/>
        <w:rPr>
          <w:b/>
          <w:bCs/>
          <w:sz w:val="24"/>
          <w:szCs w:val="24"/>
        </w:rPr>
      </w:pPr>
      <w:r>
        <w:rPr>
          <w:b/>
          <w:bCs/>
          <w:sz w:val="24"/>
          <w:szCs w:val="24"/>
        </w:rPr>
        <w:t>Word Count: 2,</w:t>
      </w:r>
      <w:r w:rsidR="00D379B2">
        <w:rPr>
          <w:b/>
          <w:bCs/>
          <w:sz w:val="24"/>
          <w:szCs w:val="24"/>
        </w:rPr>
        <w:t>14</w:t>
      </w:r>
      <w:r w:rsidR="002F0616">
        <w:rPr>
          <w:b/>
          <w:bCs/>
          <w:sz w:val="24"/>
          <w:szCs w:val="24"/>
        </w:rPr>
        <w:t>5</w:t>
      </w: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 xml:space="preserve">Your reflection must illustrate your understanding and application of core principles of ethics, equality, </w:t>
            </w:r>
            <w:proofErr w:type="gramStart"/>
            <w:r w:rsidRPr="21777531">
              <w:rPr>
                <w:sz w:val="24"/>
                <w:szCs w:val="24"/>
              </w:rPr>
              <w:t>diversity</w:t>
            </w:r>
            <w:proofErr w:type="gramEnd"/>
            <w:r w:rsidRPr="21777531">
              <w:rPr>
                <w:sz w:val="24"/>
                <w:szCs w:val="24"/>
              </w:rPr>
              <w:t xml:space="preserve">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Default="00112751" w:rsidP="00E6298B">
      <w:pPr>
        <w:ind w:right="107"/>
        <w:jc w:val="both"/>
        <w:rPr>
          <w:sz w:val="24"/>
          <w:szCs w:val="24"/>
        </w:rPr>
      </w:pPr>
    </w:p>
    <w:p w14:paraId="0EF264C5" w14:textId="77777777" w:rsidR="0042147A" w:rsidRPr="00270EEB" w:rsidRDefault="0042147A" w:rsidP="00E6298B">
      <w:pPr>
        <w:ind w:right="107"/>
        <w:jc w:val="both"/>
        <w:rPr>
          <w:sz w:val="24"/>
          <w:szCs w:val="24"/>
        </w:rPr>
      </w:pPr>
    </w:p>
    <w:p w14:paraId="53D8D511" w14:textId="50D517B9" w:rsidR="00112751" w:rsidRDefault="00112751" w:rsidP="00E6298B">
      <w:pPr>
        <w:ind w:right="107"/>
        <w:jc w:val="both"/>
        <w:rPr>
          <w:sz w:val="24"/>
          <w:szCs w:val="24"/>
        </w:rPr>
      </w:pPr>
    </w:p>
    <w:p w14:paraId="19FBE249" w14:textId="77777777" w:rsidR="00133B53" w:rsidRPr="00270EEB" w:rsidRDefault="00133B53" w:rsidP="00E6298B">
      <w:pPr>
        <w:ind w:right="107"/>
        <w:jc w:val="both"/>
        <w:rPr>
          <w:sz w:val="24"/>
          <w:szCs w:val="24"/>
        </w:rPr>
      </w:pPr>
    </w:p>
    <w:p w14:paraId="346A8B41" w14:textId="143B5641" w:rsidR="0042147A" w:rsidRPr="00F34D36" w:rsidRDefault="0042147A" w:rsidP="00133B53">
      <w:pPr>
        <w:spacing w:line="360" w:lineRule="auto"/>
        <w:ind w:right="107" w:firstLine="720"/>
        <w:jc w:val="both"/>
        <w:rPr>
          <w:b/>
          <w:bCs/>
          <w:sz w:val="22"/>
          <w:szCs w:val="22"/>
        </w:rPr>
      </w:pPr>
      <w:r w:rsidRPr="00F34D36">
        <w:rPr>
          <w:b/>
          <w:bCs/>
          <w:sz w:val="22"/>
          <w:szCs w:val="22"/>
        </w:rPr>
        <w:t>Introduction</w:t>
      </w:r>
    </w:p>
    <w:p w14:paraId="766D0E82" w14:textId="77777777" w:rsidR="0042147A" w:rsidRPr="00F34D36" w:rsidRDefault="0042147A" w:rsidP="0042147A">
      <w:pPr>
        <w:spacing w:line="360" w:lineRule="auto"/>
        <w:ind w:right="107"/>
        <w:jc w:val="both"/>
        <w:rPr>
          <w:sz w:val="22"/>
          <w:szCs w:val="22"/>
        </w:rPr>
      </w:pPr>
      <w:r w:rsidRPr="00F34D36">
        <w:rPr>
          <w:sz w:val="22"/>
          <w:szCs w:val="22"/>
        </w:rPr>
        <w:tab/>
        <w:t xml:space="preserve">Within this essay I will be outlining an incident that I attended that was later deemed a racially aggravated public order. Consideration will be given to the relevant legislation and social issues throughout. The victims first language was Polish; however, the family spoke fluent English therefore there were no language issues throughout the investigation process. There were no significant cultural issues identified, therefore no consideration will be given to this. </w:t>
      </w:r>
    </w:p>
    <w:p w14:paraId="50D27F85" w14:textId="77777777" w:rsidR="0042147A" w:rsidRPr="00F34D36" w:rsidRDefault="0042147A" w:rsidP="0042147A">
      <w:pPr>
        <w:spacing w:line="360" w:lineRule="auto"/>
        <w:ind w:right="107"/>
        <w:jc w:val="both"/>
        <w:rPr>
          <w:sz w:val="22"/>
          <w:szCs w:val="22"/>
        </w:rPr>
      </w:pPr>
      <w:r w:rsidRPr="00F34D36">
        <w:rPr>
          <w:sz w:val="22"/>
          <w:szCs w:val="22"/>
        </w:rPr>
        <w:tab/>
        <w:t xml:space="preserve">Due to the nature of the case, I will outline considerations given to the victim’s code of practice and how it was used to support the victims through the investigation process. Due to the limited word count, I will not discuss all 12 code’s and how they were applied but will consider the most relevant to the investigation. </w:t>
      </w:r>
    </w:p>
    <w:p w14:paraId="5D532249" w14:textId="5728FE0C" w:rsidR="0042147A" w:rsidRDefault="0042147A" w:rsidP="0042147A">
      <w:pPr>
        <w:spacing w:line="360" w:lineRule="auto"/>
        <w:ind w:right="107"/>
        <w:jc w:val="both"/>
        <w:rPr>
          <w:sz w:val="22"/>
          <w:szCs w:val="22"/>
        </w:rPr>
      </w:pPr>
      <w:r w:rsidRPr="00F34D36">
        <w:rPr>
          <w:sz w:val="22"/>
          <w:szCs w:val="22"/>
        </w:rPr>
        <w:tab/>
        <w:t xml:space="preserve">To conclude this essay, I will use Kolb’s cycle of reflective practice (1984) to critically reflect on the investigation process and identify areas of improvement for future investigations in which I am responsible for that have a hate crime element. </w:t>
      </w:r>
    </w:p>
    <w:p w14:paraId="5AA7042D" w14:textId="545808D0" w:rsidR="00F34D36" w:rsidRDefault="00F34D36" w:rsidP="0042147A">
      <w:pPr>
        <w:spacing w:line="360" w:lineRule="auto"/>
        <w:ind w:right="107"/>
        <w:jc w:val="both"/>
        <w:rPr>
          <w:sz w:val="22"/>
          <w:szCs w:val="22"/>
        </w:rPr>
      </w:pPr>
    </w:p>
    <w:p w14:paraId="505704EE" w14:textId="77777777" w:rsidR="00F34D36" w:rsidRPr="00F34D36" w:rsidRDefault="00F34D36" w:rsidP="0042147A">
      <w:pPr>
        <w:spacing w:line="360" w:lineRule="auto"/>
        <w:ind w:right="107"/>
        <w:jc w:val="both"/>
        <w:rPr>
          <w:sz w:val="22"/>
          <w:szCs w:val="22"/>
        </w:rPr>
      </w:pPr>
    </w:p>
    <w:p w14:paraId="0267C913" w14:textId="1F398C76" w:rsidR="0042147A" w:rsidRPr="00F34D36" w:rsidRDefault="0042147A" w:rsidP="00133B53">
      <w:pPr>
        <w:spacing w:line="360" w:lineRule="auto"/>
        <w:ind w:firstLine="720"/>
        <w:rPr>
          <w:b/>
          <w:bCs/>
          <w:sz w:val="22"/>
          <w:szCs w:val="22"/>
        </w:rPr>
      </w:pPr>
      <w:r w:rsidRPr="00F34D36">
        <w:rPr>
          <w:b/>
          <w:bCs/>
          <w:sz w:val="22"/>
          <w:szCs w:val="22"/>
        </w:rPr>
        <w:lastRenderedPageBreak/>
        <w:t xml:space="preserve">Brief Circumstances </w:t>
      </w:r>
    </w:p>
    <w:p w14:paraId="6299A0F6" w14:textId="77777777" w:rsidR="0042147A" w:rsidRPr="00F34D36" w:rsidRDefault="0042147A" w:rsidP="0042147A">
      <w:pPr>
        <w:spacing w:line="360" w:lineRule="auto"/>
        <w:rPr>
          <w:sz w:val="22"/>
          <w:szCs w:val="22"/>
        </w:rPr>
      </w:pPr>
      <w:r w:rsidRPr="00F34D36">
        <w:rPr>
          <w:b/>
          <w:bCs/>
          <w:sz w:val="22"/>
          <w:szCs w:val="22"/>
        </w:rPr>
        <w:tab/>
      </w:r>
      <w:r w:rsidRPr="00F34D36">
        <w:rPr>
          <w:sz w:val="22"/>
          <w:szCs w:val="22"/>
        </w:rPr>
        <w:t>I attended a call to a Polish family who had reported ongoing issues with their neighbour who was repeatedly partially blocking their driveway with their car at night. Whilst the car was parked there, the owners were reported to visit the car numerous times through the night and would be verbally abusive towards the family which would wake them up and was also impacting on their children.</w:t>
      </w:r>
    </w:p>
    <w:p w14:paraId="3AC0ED03" w14:textId="77777777" w:rsidR="0042147A" w:rsidRPr="00F34D36" w:rsidRDefault="0042147A" w:rsidP="0042147A">
      <w:pPr>
        <w:spacing w:line="360" w:lineRule="auto"/>
        <w:rPr>
          <w:sz w:val="22"/>
          <w:szCs w:val="22"/>
        </w:rPr>
      </w:pPr>
      <w:r w:rsidRPr="00F34D36">
        <w:rPr>
          <w:sz w:val="22"/>
          <w:szCs w:val="22"/>
        </w:rPr>
        <w:tab/>
        <w:t>Whilst in attendance, the family stated that they felt that this behaviour was being targeted towards them because they are “foreigners.” Therefore, consideration was given to the offence of racially aggravated public order however more evidence was needed to verify this.</w:t>
      </w:r>
    </w:p>
    <w:p w14:paraId="16516F4C" w14:textId="77777777" w:rsidR="0042147A" w:rsidRPr="00F34D36" w:rsidRDefault="0042147A" w:rsidP="0042147A">
      <w:pPr>
        <w:spacing w:line="360" w:lineRule="auto"/>
        <w:rPr>
          <w:sz w:val="22"/>
          <w:szCs w:val="22"/>
        </w:rPr>
      </w:pPr>
      <w:r w:rsidRPr="00F34D36">
        <w:rPr>
          <w:sz w:val="22"/>
          <w:szCs w:val="22"/>
        </w:rPr>
        <w:tab/>
        <w:t xml:space="preserve">The family were advised to purchase and install a Ring doorbell that would detect sound and motion during the night which would hold evidential value. This Doorbell captured footage of the neighbours visiting their car multiple times through the night and causing a disturbance in the street. On a number of occasions, they could be seen approaching the address and spitting on the drive, gesturing towards the property, and using language which was deemed as racially aggravated public order. </w:t>
      </w:r>
    </w:p>
    <w:p w14:paraId="4D277CF7" w14:textId="77777777" w:rsidR="0042147A" w:rsidRPr="00F34D36" w:rsidRDefault="0042147A" w:rsidP="0042147A">
      <w:pPr>
        <w:spacing w:line="360" w:lineRule="auto"/>
        <w:rPr>
          <w:sz w:val="22"/>
          <w:szCs w:val="22"/>
        </w:rPr>
      </w:pPr>
      <w:r w:rsidRPr="00F34D36">
        <w:rPr>
          <w:sz w:val="22"/>
          <w:szCs w:val="22"/>
        </w:rPr>
        <w:tab/>
        <w:t xml:space="preserve">As a result, both partied were arrested and subsequently interviewed for their involvement in the offence. Following interview, they were released on bail for CPS advice. Bail conditions were imposed to safeguard the family, and since their release, there have been no further incidents reported by the family. </w:t>
      </w:r>
    </w:p>
    <w:p w14:paraId="24D35299" w14:textId="77777777" w:rsidR="0042147A" w:rsidRPr="00F34D36" w:rsidRDefault="0042147A" w:rsidP="0042147A">
      <w:pPr>
        <w:spacing w:line="360" w:lineRule="auto"/>
        <w:rPr>
          <w:sz w:val="22"/>
          <w:szCs w:val="22"/>
        </w:rPr>
      </w:pPr>
    </w:p>
    <w:p w14:paraId="5D47A584" w14:textId="00B9B895" w:rsidR="0042147A" w:rsidRPr="00F34D36" w:rsidRDefault="0042147A" w:rsidP="0042147A">
      <w:pPr>
        <w:spacing w:line="360" w:lineRule="auto"/>
        <w:rPr>
          <w:b/>
          <w:bCs/>
          <w:sz w:val="22"/>
          <w:szCs w:val="22"/>
        </w:rPr>
      </w:pPr>
      <w:r w:rsidRPr="00F34D36">
        <w:rPr>
          <w:sz w:val="22"/>
          <w:szCs w:val="22"/>
        </w:rPr>
        <w:tab/>
      </w:r>
      <w:r w:rsidRPr="00F34D36">
        <w:rPr>
          <w:b/>
          <w:bCs/>
          <w:sz w:val="22"/>
          <w:szCs w:val="22"/>
        </w:rPr>
        <w:t xml:space="preserve">Investigation </w:t>
      </w:r>
    </w:p>
    <w:p w14:paraId="20A599B0" w14:textId="77777777" w:rsidR="0042147A" w:rsidRPr="00F34D36" w:rsidRDefault="0042147A" w:rsidP="0042147A">
      <w:pPr>
        <w:spacing w:line="360" w:lineRule="auto"/>
        <w:rPr>
          <w:sz w:val="22"/>
          <w:szCs w:val="22"/>
        </w:rPr>
      </w:pPr>
      <w:r w:rsidRPr="00F34D36">
        <w:rPr>
          <w:sz w:val="22"/>
          <w:szCs w:val="22"/>
        </w:rPr>
        <w:tab/>
        <w:t>Initial considerations were given towards Public Order offences, specifically Section 4A. The Public Order Act (1986) defines this offence as</w:t>
      </w:r>
    </w:p>
    <w:p w14:paraId="0C05BB86" w14:textId="77777777" w:rsidR="0042147A" w:rsidRPr="00F34D36" w:rsidRDefault="0042147A" w:rsidP="0042147A">
      <w:pPr>
        <w:spacing w:line="360" w:lineRule="auto"/>
        <w:ind w:left="720"/>
        <w:rPr>
          <w:sz w:val="22"/>
          <w:szCs w:val="22"/>
        </w:rPr>
      </w:pPr>
      <w:r w:rsidRPr="00F34D36">
        <w:rPr>
          <w:sz w:val="22"/>
          <w:szCs w:val="22"/>
        </w:rPr>
        <w:t>“A person is guilty of an offence if, with intent to cause a person harassment, alarm, or distress, he</w:t>
      </w:r>
    </w:p>
    <w:p w14:paraId="52F7BB33" w14:textId="77777777" w:rsidR="0042147A" w:rsidRPr="00F34D36" w:rsidRDefault="0042147A" w:rsidP="0042147A">
      <w:pPr>
        <w:pStyle w:val="ListParagraph"/>
        <w:numPr>
          <w:ilvl w:val="0"/>
          <w:numId w:val="10"/>
        </w:numPr>
        <w:spacing w:line="360" w:lineRule="auto"/>
        <w:rPr>
          <w:sz w:val="22"/>
          <w:szCs w:val="22"/>
        </w:rPr>
      </w:pPr>
      <w:r w:rsidRPr="00F34D36">
        <w:rPr>
          <w:sz w:val="22"/>
          <w:szCs w:val="22"/>
        </w:rPr>
        <w:t>Uses threatening, abusive, or insulting words or behaviour, or disorderly behaviour, or</w:t>
      </w:r>
    </w:p>
    <w:p w14:paraId="04D58439" w14:textId="77777777" w:rsidR="0042147A" w:rsidRPr="00F34D36" w:rsidRDefault="0042147A" w:rsidP="0042147A">
      <w:pPr>
        <w:pStyle w:val="ListParagraph"/>
        <w:numPr>
          <w:ilvl w:val="0"/>
          <w:numId w:val="10"/>
        </w:numPr>
        <w:spacing w:line="360" w:lineRule="auto"/>
        <w:rPr>
          <w:sz w:val="22"/>
          <w:szCs w:val="22"/>
        </w:rPr>
      </w:pPr>
      <w:r w:rsidRPr="00F34D36">
        <w:rPr>
          <w:sz w:val="22"/>
          <w:szCs w:val="22"/>
        </w:rPr>
        <w:t>Displays any writing, sign, or visible representation which is threatening, abusive or insulting,</w:t>
      </w:r>
    </w:p>
    <w:p w14:paraId="0E3E3961" w14:textId="77777777" w:rsidR="0042147A" w:rsidRPr="00F34D36" w:rsidRDefault="0042147A" w:rsidP="0042147A">
      <w:pPr>
        <w:spacing w:line="360" w:lineRule="auto"/>
        <w:ind w:left="720"/>
        <w:rPr>
          <w:sz w:val="22"/>
          <w:szCs w:val="22"/>
        </w:rPr>
      </w:pPr>
      <w:r w:rsidRPr="00F34D36">
        <w:rPr>
          <w:sz w:val="22"/>
          <w:szCs w:val="22"/>
        </w:rPr>
        <w:t>Thereby causing that or another person harassment, alarm, or distress.</w:t>
      </w:r>
    </w:p>
    <w:p w14:paraId="042BFA56" w14:textId="77777777" w:rsidR="0042147A" w:rsidRPr="00F34D36" w:rsidRDefault="0042147A" w:rsidP="0042147A">
      <w:pPr>
        <w:spacing w:line="360" w:lineRule="auto"/>
        <w:ind w:left="720"/>
        <w:jc w:val="right"/>
        <w:rPr>
          <w:sz w:val="22"/>
          <w:szCs w:val="22"/>
        </w:rPr>
      </w:pPr>
      <w:r w:rsidRPr="00F34D36">
        <w:rPr>
          <w:sz w:val="22"/>
          <w:szCs w:val="22"/>
        </w:rPr>
        <w:t>(Ministry of Justice, 1986)</w:t>
      </w:r>
    </w:p>
    <w:p w14:paraId="262F5C48" w14:textId="77777777" w:rsidR="0042147A" w:rsidRPr="00F34D36" w:rsidRDefault="0042147A" w:rsidP="0042147A">
      <w:pPr>
        <w:spacing w:line="360" w:lineRule="auto"/>
        <w:ind w:firstLine="720"/>
        <w:rPr>
          <w:sz w:val="22"/>
          <w:szCs w:val="22"/>
        </w:rPr>
      </w:pPr>
      <w:r w:rsidRPr="00F34D36">
        <w:rPr>
          <w:sz w:val="22"/>
          <w:szCs w:val="22"/>
        </w:rPr>
        <w:t>As the investigation progressed and more evidence became available, it then became apparent that the behaviour displayed by the neighbours was racially motivated, therefore could be deemed a hate crime. The CPS and the police have devised a definition for flagging hate crimes as:</w:t>
      </w:r>
    </w:p>
    <w:p w14:paraId="01F401FD" w14:textId="77777777" w:rsidR="0042147A" w:rsidRPr="00F34D36" w:rsidRDefault="0042147A" w:rsidP="0042147A">
      <w:pPr>
        <w:spacing w:line="360" w:lineRule="auto"/>
        <w:ind w:left="720"/>
        <w:rPr>
          <w:sz w:val="22"/>
          <w:szCs w:val="22"/>
        </w:rPr>
      </w:pPr>
      <w:r w:rsidRPr="00F34D36">
        <w:rPr>
          <w:sz w:val="22"/>
          <w:szCs w:val="22"/>
        </w:rPr>
        <w:t>“Any criminal offence which is perceived by the victim or any other person, to be motivated by hostility or prejudice, based on a person’s disability or perceived disability; race or perceived race; or religion or perceived religion; or sexual orientation or perceived sexual orientation or transgender identity or perceived transgender identity”</w:t>
      </w:r>
    </w:p>
    <w:p w14:paraId="08FCF37F" w14:textId="77777777" w:rsidR="0042147A" w:rsidRPr="00F34D36" w:rsidRDefault="0042147A" w:rsidP="0042147A">
      <w:pPr>
        <w:spacing w:line="360" w:lineRule="auto"/>
        <w:jc w:val="right"/>
        <w:rPr>
          <w:sz w:val="22"/>
          <w:szCs w:val="22"/>
        </w:rPr>
      </w:pPr>
      <w:r w:rsidRPr="00F34D36">
        <w:rPr>
          <w:sz w:val="22"/>
          <w:szCs w:val="22"/>
        </w:rPr>
        <w:lastRenderedPageBreak/>
        <w:t xml:space="preserve">(CPS, 2022) </w:t>
      </w:r>
    </w:p>
    <w:p w14:paraId="6B160589" w14:textId="77777777" w:rsidR="0042147A" w:rsidRPr="00F34D36" w:rsidRDefault="0042147A" w:rsidP="0042147A">
      <w:pPr>
        <w:spacing w:line="360" w:lineRule="auto"/>
        <w:ind w:firstLine="720"/>
        <w:rPr>
          <w:sz w:val="22"/>
          <w:szCs w:val="22"/>
        </w:rPr>
      </w:pPr>
      <w:r w:rsidRPr="00F34D36">
        <w:rPr>
          <w:sz w:val="22"/>
          <w:szCs w:val="22"/>
        </w:rPr>
        <w:t xml:space="preserve">This definition is broad and covers a number of the protected characteristics outlined in the Equality Act (2010). This Act outlines that individuals who are defined by a protected characteristic should not be discriminated against, whether directly, indirectly or by any other means. Taking in to account the definition of Equality, as outlined in the act as treating everyone with fairness, dignity, and respect. It can also be perceived as removing the barriers and challenging the discrimination that prevents everyone having equal opportunities in society. </w:t>
      </w:r>
    </w:p>
    <w:p w14:paraId="46DF44A8" w14:textId="77777777" w:rsidR="0042147A" w:rsidRPr="00F34D36" w:rsidRDefault="0042147A" w:rsidP="0042147A">
      <w:pPr>
        <w:spacing w:line="360" w:lineRule="auto"/>
        <w:ind w:firstLine="720"/>
        <w:rPr>
          <w:sz w:val="22"/>
          <w:szCs w:val="22"/>
        </w:rPr>
      </w:pPr>
      <w:r w:rsidRPr="00F34D36">
        <w:rPr>
          <w:sz w:val="22"/>
          <w:szCs w:val="22"/>
        </w:rPr>
        <w:t xml:space="preserve">We can also draw on The Human Rights Act (1998) which outlines that it is illegal to ‘discriminate on a wide range of grounds including ‘sex, race, colour, language, religion, political or other opinion, national or social origin, association with a national minority, property, birth or other status.’ </w:t>
      </w:r>
    </w:p>
    <w:p w14:paraId="7E59C150" w14:textId="77777777" w:rsidR="0042147A" w:rsidRPr="00F34D36" w:rsidRDefault="0042147A" w:rsidP="0042147A">
      <w:pPr>
        <w:spacing w:line="360" w:lineRule="auto"/>
        <w:ind w:firstLine="720"/>
        <w:rPr>
          <w:sz w:val="22"/>
          <w:szCs w:val="22"/>
        </w:rPr>
      </w:pPr>
      <w:r w:rsidRPr="00F34D36">
        <w:rPr>
          <w:sz w:val="22"/>
          <w:szCs w:val="22"/>
        </w:rPr>
        <w:t xml:space="preserve">Statistics published by the home office for the year 2021 – 2022 outline that police recorded hate crimes have risen by 26% from the year ending March 2021, with 109,843 recorded race hate crimes (Home office, 2022). There are a number of possible reasons for this rising trend, namely better police recording, more incidents being reported to the police and that the UK population has become more diverse. </w:t>
      </w:r>
    </w:p>
    <w:p w14:paraId="545A0390" w14:textId="77777777" w:rsidR="0042147A" w:rsidRPr="00F34D36" w:rsidRDefault="0042147A" w:rsidP="0042147A">
      <w:pPr>
        <w:spacing w:line="360" w:lineRule="auto"/>
        <w:ind w:firstLine="720"/>
        <w:rPr>
          <w:sz w:val="22"/>
          <w:szCs w:val="22"/>
        </w:rPr>
      </w:pPr>
      <w:r w:rsidRPr="00F34D36">
        <w:rPr>
          <w:sz w:val="22"/>
          <w:szCs w:val="22"/>
        </w:rPr>
        <w:t xml:space="preserve">This investigation, along with every other investigation where there is a victim involved, is underpinned by the Code of Practice for Victims of crime in England and Wales (Victim’s Code), which was first introduced in 2006. The code has been revised three times, with the most recent revision occurring in 2021. The Code sets out 12 Right’s and serves as a minimum standard for services that must be provided to victims of crime (Gov.uk, 2021). </w:t>
      </w:r>
    </w:p>
    <w:p w14:paraId="2AFA6726" w14:textId="77777777" w:rsidR="001B2AA6" w:rsidRPr="00F34D36" w:rsidRDefault="001B2AA6" w:rsidP="00D15849">
      <w:pPr>
        <w:spacing w:line="360" w:lineRule="auto"/>
        <w:rPr>
          <w:b/>
          <w:bCs/>
          <w:sz w:val="22"/>
          <w:szCs w:val="22"/>
        </w:rPr>
      </w:pPr>
    </w:p>
    <w:p w14:paraId="3096337C" w14:textId="7C7CAF6D" w:rsidR="0042147A" w:rsidRPr="00133B53" w:rsidRDefault="0042147A" w:rsidP="00133B53">
      <w:pPr>
        <w:spacing w:line="360" w:lineRule="auto"/>
        <w:ind w:firstLine="720"/>
        <w:rPr>
          <w:b/>
          <w:bCs/>
          <w:sz w:val="22"/>
          <w:szCs w:val="22"/>
        </w:rPr>
      </w:pPr>
      <w:r w:rsidRPr="00F34D36">
        <w:rPr>
          <w:b/>
          <w:bCs/>
          <w:sz w:val="22"/>
          <w:szCs w:val="22"/>
        </w:rPr>
        <w:t xml:space="preserve">Victim’s Code </w:t>
      </w:r>
    </w:p>
    <w:p w14:paraId="0D41E52E" w14:textId="77777777" w:rsidR="0042147A" w:rsidRPr="00F34D36" w:rsidRDefault="0042147A" w:rsidP="0042147A">
      <w:pPr>
        <w:spacing w:line="360" w:lineRule="auto"/>
        <w:ind w:firstLine="720"/>
        <w:rPr>
          <w:sz w:val="22"/>
          <w:szCs w:val="22"/>
        </w:rPr>
      </w:pPr>
      <w:r w:rsidRPr="00F34D36">
        <w:rPr>
          <w:sz w:val="22"/>
          <w:szCs w:val="22"/>
        </w:rPr>
        <w:t>Consideration was given, first and foremost, to the first right outlined; To be able to understand and be understood (Ministry of Justice, 2021). Even though the family spoke fluent English, additional services were offered if the family would have preferred the lines of communication to be in their first language. The family declined this, and they were informed that this is an ongoing right, and if at any point during the investigation, they would prefer to communicate via their first language then this would be accommodated.</w:t>
      </w:r>
    </w:p>
    <w:p w14:paraId="3401D3FA" w14:textId="77777777" w:rsidR="0042147A" w:rsidRPr="00F34D36" w:rsidRDefault="0042147A" w:rsidP="0042147A">
      <w:pPr>
        <w:spacing w:line="360" w:lineRule="auto"/>
        <w:ind w:firstLine="720"/>
        <w:rPr>
          <w:sz w:val="22"/>
          <w:szCs w:val="22"/>
        </w:rPr>
      </w:pPr>
      <w:r w:rsidRPr="00F34D36">
        <w:rPr>
          <w:sz w:val="22"/>
          <w:szCs w:val="22"/>
        </w:rPr>
        <w:t xml:space="preserve">The progress to the investigation was slow to begin with, due to a lack of available evidence that would incriminate the neighbours in question. However, as stated in the Code, the complaint was logged as soon as was reasonably practicable and any further updates and correspondence regarding the investigation was logged in the same manner. Once the Ring doorbell had been installed and evidence had been gathered over the period of a week, the investigation started to progress. It appeared that the situation was beginning to escalate, and the neighbours had now started to enter the driveway and leave litter and on one occasion, moved the complainants’ bins so that they blocked the driveway. On the footage available, the neighbours were observed gesturing </w:t>
      </w:r>
      <w:r w:rsidRPr="00F34D36">
        <w:rPr>
          <w:sz w:val="22"/>
          <w:szCs w:val="22"/>
        </w:rPr>
        <w:lastRenderedPageBreak/>
        <w:t xml:space="preserve">towards the property and were heard calling the family derogatory names such as “POLISH CUNTS” and had shouted on multiple occasions “GO BACK TO WHERE YOU </w:t>
      </w:r>
      <w:proofErr w:type="gramStart"/>
      <w:r w:rsidRPr="00F34D36">
        <w:rPr>
          <w:sz w:val="22"/>
          <w:szCs w:val="22"/>
        </w:rPr>
        <w:t>FUCKING CAME</w:t>
      </w:r>
      <w:proofErr w:type="gramEnd"/>
      <w:r w:rsidRPr="00F34D36">
        <w:rPr>
          <w:sz w:val="22"/>
          <w:szCs w:val="22"/>
        </w:rPr>
        <w:t xml:space="preserve"> FROM”. </w:t>
      </w:r>
    </w:p>
    <w:p w14:paraId="452DF57D" w14:textId="77777777" w:rsidR="0042147A" w:rsidRPr="00F34D36" w:rsidRDefault="0042147A" w:rsidP="0042147A">
      <w:pPr>
        <w:spacing w:line="360" w:lineRule="auto"/>
        <w:ind w:firstLine="720"/>
        <w:rPr>
          <w:sz w:val="22"/>
          <w:szCs w:val="22"/>
        </w:rPr>
      </w:pPr>
      <w:r w:rsidRPr="00F34D36">
        <w:rPr>
          <w:sz w:val="22"/>
          <w:szCs w:val="22"/>
        </w:rPr>
        <w:t xml:space="preserve">At this point, it was deemed proportionate and necessary to take positive action to prevent the situation escalating further. The neighbours in question were arrested and subsequently interviewed. Prior to the arrest, daily communication occurred, and the family were constantly being updated as to where in the investigation officers were. </w:t>
      </w:r>
    </w:p>
    <w:p w14:paraId="0F2F83D2" w14:textId="77777777" w:rsidR="0042147A" w:rsidRPr="00F34D36" w:rsidRDefault="0042147A" w:rsidP="0042147A">
      <w:pPr>
        <w:spacing w:line="360" w:lineRule="auto"/>
        <w:ind w:firstLine="720"/>
        <w:rPr>
          <w:sz w:val="22"/>
          <w:szCs w:val="22"/>
        </w:rPr>
      </w:pPr>
      <w:r w:rsidRPr="00F34D36">
        <w:rPr>
          <w:sz w:val="22"/>
          <w:szCs w:val="22"/>
        </w:rPr>
        <w:t>Consideration was given, very early in the investigation, towards how it was making the family feel. A victim personal statement was taken for the three family members who reside at the address as well as their desired outcome, which was outlined in the initial statements taken from the family members. They all stated that they just wanted to live fear free and be able to leave the house without worrying about being verbally abused in the street. Due to the recent escalation of events whereby the neighbours had accessed their driveway, concerns had now arisen regarding the safety of the property and the family.</w:t>
      </w:r>
    </w:p>
    <w:p w14:paraId="46013E03" w14:textId="77777777" w:rsidR="0042147A" w:rsidRPr="00F34D36" w:rsidRDefault="0042147A" w:rsidP="0042147A">
      <w:pPr>
        <w:spacing w:line="360" w:lineRule="auto"/>
        <w:rPr>
          <w:b/>
          <w:bCs/>
          <w:sz w:val="22"/>
          <w:szCs w:val="22"/>
        </w:rPr>
      </w:pPr>
    </w:p>
    <w:p w14:paraId="3512C42D" w14:textId="6B5E69A2" w:rsidR="0042147A" w:rsidRPr="00F34D36" w:rsidRDefault="0042147A" w:rsidP="00133B53">
      <w:pPr>
        <w:spacing w:line="360" w:lineRule="auto"/>
        <w:ind w:firstLine="720"/>
        <w:rPr>
          <w:b/>
          <w:bCs/>
          <w:sz w:val="22"/>
          <w:szCs w:val="22"/>
        </w:rPr>
      </w:pPr>
      <w:r w:rsidRPr="00F34D36">
        <w:rPr>
          <w:b/>
          <w:bCs/>
          <w:sz w:val="22"/>
          <w:szCs w:val="22"/>
        </w:rPr>
        <w:t>Critical Reflection</w:t>
      </w:r>
    </w:p>
    <w:p w14:paraId="2BFCC359" w14:textId="77777777" w:rsidR="0042147A" w:rsidRPr="00F34D36" w:rsidRDefault="0042147A" w:rsidP="0042147A">
      <w:pPr>
        <w:spacing w:line="360" w:lineRule="auto"/>
        <w:ind w:firstLine="720"/>
        <w:rPr>
          <w:sz w:val="22"/>
          <w:szCs w:val="22"/>
        </w:rPr>
      </w:pPr>
      <w:r w:rsidRPr="00F34D36">
        <w:rPr>
          <w:sz w:val="22"/>
          <w:szCs w:val="22"/>
        </w:rPr>
        <w:t xml:space="preserve">Whilst reflecting on this incident using Kolb’s cycle of reflective practice (1984), I have identified two areas of improvement when dealing with a hate crime or perceived hate crime in the future. As I have outlined the incident and the investigation process in depth above, no further descriptions will be added during this section. </w:t>
      </w:r>
    </w:p>
    <w:p w14:paraId="1ADEEE5F" w14:textId="77777777" w:rsidR="0042147A" w:rsidRPr="00F34D36" w:rsidRDefault="0042147A" w:rsidP="0042147A">
      <w:pPr>
        <w:spacing w:line="360" w:lineRule="auto"/>
        <w:ind w:firstLine="720"/>
        <w:rPr>
          <w:sz w:val="22"/>
          <w:szCs w:val="22"/>
        </w:rPr>
      </w:pPr>
      <w:r w:rsidRPr="00F34D36">
        <w:rPr>
          <w:sz w:val="22"/>
          <w:szCs w:val="22"/>
        </w:rPr>
        <w:t xml:space="preserve">As in the previous task, the second and third stages of the model will be used interchangeably to provide a thematic structure and context to my reflection and the analysis of it. </w:t>
      </w:r>
    </w:p>
    <w:p w14:paraId="756B7F76" w14:textId="241462E5" w:rsidR="0042147A" w:rsidRPr="00F34D36" w:rsidRDefault="0042147A" w:rsidP="0042147A">
      <w:pPr>
        <w:spacing w:line="360" w:lineRule="auto"/>
        <w:ind w:firstLine="720"/>
        <w:rPr>
          <w:sz w:val="22"/>
          <w:szCs w:val="22"/>
        </w:rPr>
      </w:pPr>
      <w:r w:rsidRPr="00F34D36">
        <w:rPr>
          <w:sz w:val="22"/>
          <w:szCs w:val="22"/>
        </w:rPr>
        <w:t xml:space="preserve">I feel that it is pertinent to note that due to the nature of the crimes committed and that I had never investigated a hate crime before, my confidence levels were low, and I feel that I was hesitant when exploring the family’s culture and beliefs. I spent a number of weeks communicating with the family and had begun to build a good rapport with them, therefore I feel that this was the perfect opportunity to begin to explore culture and beliefs with them. </w:t>
      </w:r>
    </w:p>
    <w:p w14:paraId="3805C09D" w14:textId="77777777" w:rsidR="0042147A" w:rsidRPr="00F34D36" w:rsidRDefault="0042147A" w:rsidP="0042147A">
      <w:pPr>
        <w:spacing w:line="360" w:lineRule="auto"/>
        <w:ind w:firstLine="720"/>
        <w:rPr>
          <w:sz w:val="22"/>
          <w:szCs w:val="22"/>
        </w:rPr>
      </w:pPr>
      <w:r w:rsidRPr="00F34D36">
        <w:rPr>
          <w:sz w:val="22"/>
          <w:szCs w:val="22"/>
        </w:rPr>
        <w:t xml:space="preserve">The first area of improvement to note was that due to the length of the investigation and the high level of communication that took place, I feel that I should have given more consideration to the family’s cultures and values, as this was something that was not discussed in great depth. Whilst on this occasion, it did not become an issue, future investigations might see me working with individuals from other parts of the world where their cultures and values are vastly different to mine. This is especially important as an impartial investigator to understand different cultures and beliefs/values as this will allow me to be more aware and sensitive to cultural differences and beliefs so as not to discriminate in any way towards the individual(s). </w:t>
      </w:r>
    </w:p>
    <w:p w14:paraId="4FBB0C7E" w14:textId="77777777" w:rsidR="0042147A" w:rsidRPr="00F34D36" w:rsidRDefault="0042147A" w:rsidP="0042147A">
      <w:pPr>
        <w:spacing w:line="360" w:lineRule="auto"/>
        <w:ind w:firstLine="720"/>
        <w:rPr>
          <w:sz w:val="22"/>
          <w:szCs w:val="22"/>
        </w:rPr>
      </w:pPr>
      <w:r w:rsidRPr="00F34D36">
        <w:rPr>
          <w:sz w:val="22"/>
          <w:szCs w:val="22"/>
        </w:rPr>
        <w:t xml:space="preserve">The second area of improvement that I identified whilst using Kolb’s cycle of reflective practice was that I did not have a thorough knowledge of the Victim’s Code and the rights outlined in </w:t>
      </w:r>
      <w:r w:rsidRPr="00F34D36">
        <w:rPr>
          <w:sz w:val="22"/>
          <w:szCs w:val="22"/>
        </w:rPr>
        <w:lastRenderedPageBreak/>
        <w:t xml:space="preserve">that Code. Again, on this occasion, it did not prove to have any bearing on the investigation however, as an investigator, it is vital that I gain a greater understanding of this Code. This will ensure that in future, I uphold the rights of the victim. </w:t>
      </w:r>
    </w:p>
    <w:p w14:paraId="53563A7D" w14:textId="77777777" w:rsidR="0042147A" w:rsidRPr="00F34D36" w:rsidRDefault="0042147A" w:rsidP="0042147A">
      <w:pPr>
        <w:spacing w:line="360" w:lineRule="auto"/>
        <w:rPr>
          <w:b/>
          <w:bCs/>
          <w:sz w:val="22"/>
          <w:szCs w:val="22"/>
        </w:rPr>
      </w:pPr>
    </w:p>
    <w:p w14:paraId="50439D93" w14:textId="7EEF779E" w:rsidR="00D15849" w:rsidRPr="00F34D36" w:rsidRDefault="0042147A" w:rsidP="00133B53">
      <w:pPr>
        <w:spacing w:line="360" w:lineRule="auto"/>
        <w:ind w:firstLine="720"/>
        <w:rPr>
          <w:b/>
          <w:bCs/>
          <w:sz w:val="22"/>
          <w:szCs w:val="22"/>
        </w:rPr>
      </w:pPr>
      <w:r w:rsidRPr="00F34D36">
        <w:rPr>
          <w:b/>
          <w:bCs/>
          <w:sz w:val="22"/>
          <w:szCs w:val="22"/>
        </w:rPr>
        <w:t>Conclusion</w:t>
      </w:r>
    </w:p>
    <w:p w14:paraId="036F7136" w14:textId="77777777" w:rsidR="0042147A" w:rsidRPr="00F34D36" w:rsidRDefault="0042147A" w:rsidP="0042147A">
      <w:pPr>
        <w:spacing w:line="360" w:lineRule="auto"/>
        <w:ind w:firstLine="720"/>
        <w:rPr>
          <w:sz w:val="22"/>
          <w:szCs w:val="22"/>
        </w:rPr>
      </w:pPr>
      <w:r w:rsidRPr="00F34D36">
        <w:rPr>
          <w:sz w:val="22"/>
          <w:szCs w:val="22"/>
        </w:rPr>
        <w:t xml:space="preserve">To conclude, I have outlined a racially motivated hate crime that I have investigated which has been passed to the CPS for advice. I have outlined the relevant legislation for the offence, which was a racially aggravated Public Order offence and how the investigation progressed from the first point of contact to the arrest and bailing of the neighbours pending CPS advice. </w:t>
      </w:r>
    </w:p>
    <w:p w14:paraId="6556CDD3" w14:textId="5AF837F1" w:rsidR="0042147A" w:rsidRPr="00F34D36" w:rsidRDefault="0042147A" w:rsidP="0042147A">
      <w:pPr>
        <w:spacing w:line="360" w:lineRule="auto"/>
        <w:ind w:firstLine="720"/>
        <w:rPr>
          <w:sz w:val="22"/>
          <w:szCs w:val="22"/>
        </w:rPr>
      </w:pPr>
      <w:r w:rsidRPr="00F34D36">
        <w:rPr>
          <w:sz w:val="22"/>
          <w:szCs w:val="22"/>
        </w:rPr>
        <w:t xml:space="preserve">Within my reflection, I identified two areas that I feel have room for improvement and I have considered how I will work on these areas. I feel that I should be more confident in my approach as I have previously worked with a diverse range of people, and I have a good understanding of different cultures from different parts of the world. However, in a policing context and given the current scrutiny that the Police in the UK are facing, I was overly cautious of my approach and the language that I used. </w:t>
      </w:r>
      <w:r w:rsidR="002F0616">
        <w:rPr>
          <w:sz w:val="22"/>
          <w:szCs w:val="22"/>
        </w:rPr>
        <w:t xml:space="preserve">However, the victims were treated with respect and dignity throughout the investigation, and in no way </w:t>
      </w:r>
      <w:proofErr w:type="gramStart"/>
      <w:r w:rsidR="002F0616">
        <w:rPr>
          <w:sz w:val="22"/>
          <w:szCs w:val="22"/>
        </w:rPr>
        <w:t>were</w:t>
      </w:r>
      <w:proofErr w:type="gramEnd"/>
      <w:r w:rsidR="002F0616">
        <w:rPr>
          <w:sz w:val="22"/>
          <w:szCs w:val="22"/>
        </w:rPr>
        <w:t xml:space="preserve"> they discriminated against because of my overly cautious approach to how I handled the investigation.</w:t>
      </w:r>
    </w:p>
    <w:p w14:paraId="4E23141C" w14:textId="77777777" w:rsidR="0042147A" w:rsidRPr="00F34D36" w:rsidRDefault="0042147A" w:rsidP="0042147A">
      <w:pPr>
        <w:spacing w:line="360" w:lineRule="auto"/>
        <w:rPr>
          <w:sz w:val="22"/>
          <w:szCs w:val="22"/>
        </w:rPr>
      </w:pPr>
    </w:p>
    <w:p w14:paraId="32C744B3" w14:textId="47035D95" w:rsidR="0042147A" w:rsidRPr="0036422A" w:rsidRDefault="0042147A" w:rsidP="0042147A">
      <w:pPr>
        <w:spacing w:line="360" w:lineRule="auto"/>
        <w:rPr>
          <w:b/>
          <w:bCs/>
          <w:sz w:val="24"/>
          <w:szCs w:val="24"/>
        </w:rPr>
      </w:pPr>
      <w:r>
        <w:rPr>
          <w:b/>
          <w:bCs/>
          <w:sz w:val="24"/>
          <w:szCs w:val="24"/>
        </w:rPr>
        <w:t>Word Count: 1,</w:t>
      </w:r>
      <w:r w:rsidR="002F0616">
        <w:rPr>
          <w:b/>
          <w:bCs/>
          <w:sz w:val="24"/>
          <w:szCs w:val="24"/>
        </w:rPr>
        <w:t>818</w:t>
      </w: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3970B910" w14:textId="22731AB1" w:rsidR="00133B53" w:rsidRPr="00133B53" w:rsidRDefault="006C7CA5" w:rsidP="00133B53">
      <w:pPr>
        <w:ind w:right="107"/>
        <w:jc w:val="both"/>
        <w:rPr>
          <w:b/>
          <w:sz w:val="24"/>
          <w:szCs w:val="24"/>
        </w:rPr>
      </w:pPr>
      <w:r w:rsidRPr="00450C83">
        <w:rPr>
          <w:b/>
          <w:sz w:val="24"/>
          <w:szCs w:val="24"/>
        </w:rPr>
        <w:t>ANSWER:</w:t>
      </w:r>
    </w:p>
    <w:p w14:paraId="3478666B" w14:textId="09D590AE" w:rsidR="00133B53" w:rsidRDefault="00133B53" w:rsidP="00133B53">
      <w:pPr>
        <w:ind w:right="107"/>
        <w:jc w:val="both"/>
        <w:rPr>
          <w:sz w:val="24"/>
          <w:szCs w:val="24"/>
        </w:rPr>
      </w:pPr>
    </w:p>
    <w:p w14:paraId="611C16E9" w14:textId="0DA7CF3A" w:rsidR="00133B53" w:rsidRDefault="00133B53" w:rsidP="00133B53">
      <w:pPr>
        <w:ind w:right="107"/>
        <w:jc w:val="both"/>
        <w:rPr>
          <w:sz w:val="24"/>
          <w:szCs w:val="24"/>
        </w:rPr>
      </w:pPr>
    </w:p>
    <w:p w14:paraId="79C58ABB" w14:textId="2A681DA6" w:rsidR="00133B53" w:rsidRDefault="00133B53" w:rsidP="00133B53">
      <w:pPr>
        <w:ind w:right="107"/>
        <w:jc w:val="both"/>
        <w:rPr>
          <w:sz w:val="24"/>
          <w:szCs w:val="24"/>
        </w:rPr>
      </w:pPr>
    </w:p>
    <w:p w14:paraId="77462A90" w14:textId="77777777" w:rsidR="00133B53" w:rsidRPr="00133B53" w:rsidRDefault="00133B53" w:rsidP="00133B53">
      <w:pPr>
        <w:ind w:right="107"/>
        <w:jc w:val="both"/>
        <w:rPr>
          <w:sz w:val="24"/>
          <w:szCs w:val="24"/>
        </w:rPr>
      </w:pPr>
    </w:p>
    <w:p w14:paraId="09FDD4EA" w14:textId="77777777" w:rsidR="00133B53" w:rsidRPr="00133B53" w:rsidRDefault="00133B53" w:rsidP="00133B53"/>
    <w:p w14:paraId="69DDD7C4" w14:textId="77777777" w:rsidR="00133B53" w:rsidRPr="00133B53" w:rsidRDefault="00133B53" w:rsidP="00133B53">
      <w:pPr>
        <w:spacing w:line="360" w:lineRule="auto"/>
        <w:rPr>
          <w:b/>
          <w:bCs/>
          <w:sz w:val="22"/>
          <w:szCs w:val="22"/>
        </w:rPr>
      </w:pPr>
      <w:r w:rsidRPr="00133B53">
        <w:tab/>
      </w:r>
      <w:r w:rsidRPr="00133B53">
        <w:rPr>
          <w:b/>
          <w:bCs/>
          <w:sz w:val="22"/>
          <w:szCs w:val="22"/>
        </w:rPr>
        <w:t>Introduction</w:t>
      </w:r>
    </w:p>
    <w:p w14:paraId="7EAB7455" w14:textId="77777777" w:rsidR="00133B53" w:rsidRPr="00133B53" w:rsidRDefault="00133B53" w:rsidP="00133B53">
      <w:pPr>
        <w:spacing w:line="360" w:lineRule="auto"/>
        <w:rPr>
          <w:sz w:val="22"/>
          <w:szCs w:val="22"/>
        </w:rPr>
      </w:pPr>
      <w:r w:rsidRPr="00133B53">
        <w:rPr>
          <w:sz w:val="22"/>
          <w:szCs w:val="22"/>
        </w:rPr>
        <w:tab/>
        <w:t xml:space="preserve">This essay will focus on a policing incident that I have attended which involved a male reporting that his car had been stolen from outside his property during the night. I will outline the legislative context to the investigation, which will provide context to my rationale with regard to decision making and use of discretion during the investigation. </w:t>
      </w:r>
    </w:p>
    <w:p w14:paraId="129AE3EE" w14:textId="77777777" w:rsidR="00133B53" w:rsidRPr="00133B53" w:rsidRDefault="00133B53" w:rsidP="00133B53">
      <w:pPr>
        <w:spacing w:line="360" w:lineRule="auto"/>
        <w:rPr>
          <w:sz w:val="22"/>
          <w:szCs w:val="22"/>
        </w:rPr>
      </w:pPr>
      <w:r w:rsidRPr="00133B53">
        <w:rPr>
          <w:sz w:val="22"/>
          <w:szCs w:val="22"/>
        </w:rPr>
        <w:tab/>
        <w:t xml:space="preserve">I will be reflecting upon my use of the National Decision Model (NDM) and therefore will not be using a reflective model as the NDM, is in itself, reflective in nature. I will also reflect on my decision making and the use of discretion and how this was influenced by the Code of Ethics. There were a number of inconsistencies with the male’s story which cast some doubt over the circumstances of this offence and therefore, my decision making, and discretionary skills were tested. Also, due to these inconsistencies and my lack of policing experience, I did rely on other colleagues and my sergeant to advise and guide on the appropriate courses of action. </w:t>
      </w:r>
    </w:p>
    <w:p w14:paraId="7FBD5F13" w14:textId="7660E236" w:rsidR="00133B53" w:rsidRPr="00133B53" w:rsidRDefault="00133B53" w:rsidP="00133B53">
      <w:pPr>
        <w:spacing w:line="360" w:lineRule="auto"/>
        <w:rPr>
          <w:sz w:val="22"/>
          <w:szCs w:val="22"/>
        </w:rPr>
      </w:pPr>
      <w:r w:rsidRPr="00133B53">
        <w:rPr>
          <w:sz w:val="22"/>
          <w:szCs w:val="22"/>
        </w:rPr>
        <w:tab/>
        <w:t>To end this essay, I will then be critically reviewing my responsibilities regarding the provision of CPIA when conducting this investigation</w:t>
      </w:r>
      <w:r w:rsidRPr="00133B53">
        <w:rPr>
          <w:sz w:val="22"/>
          <w:szCs w:val="22"/>
        </w:rPr>
        <w:t>.</w:t>
      </w:r>
    </w:p>
    <w:p w14:paraId="1EF55A9C" w14:textId="59DBDE88" w:rsidR="00133B53" w:rsidRPr="00133B53" w:rsidRDefault="00133B53" w:rsidP="00133B53">
      <w:pPr>
        <w:spacing w:line="360" w:lineRule="auto"/>
        <w:ind w:firstLine="720"/>
        <w:rPr>
          <w:b/>
          <w:bCs/>
          <w:sz w:val="22"/>
          <w:szCs w:val="22"/>
        </w:rPr>
      </w:pPr>
      <w:r w:rsidRPr="00133B53">
        <w:rPr>
          <w:b/>
          <w:bCs/>
          <w:sz w:val="22"/>
          <w:szCs w:val="22"/>
        </w:rPr>
        <w:lastRenderedPageBreak/>
        <w:t>Brief Circumstances</w:t>
      </w:r>
    </w:p>
    <w:p w14:paraId="45A1CC24" w14:textId="77777777" w:rsidR="00133B53" w:rsidRPr="00133B53" w:rsidRDefault="00133B53" w:rsidP="00133B53">
      <w:pPr>
        <w:spacing w:line="360" w:lineRule="auto"/>
        <w:rPr>
          <w:sz w:val="22"/>
          <w:szCs w:val="22"/>
        </w:rPr>
      </w:pPr>
      <w:r w:rsidRPr="00133B53">
        <w:rPr>
          <w:b/>
          <w:bCs/>
          <w:sz w:val="22"/>
          <w:szCs w:val="22"/>
        </w:rPr>
        <w:tab/>
      </w:r>
      <w:r w:rsidRPr="00133B53">
        <w:rPr>
          <w:sz w:val="22"/>
          <w:szCs w:val="22"/>
        </w:rPr>
        <w:t xml:space="preserve">The initial call received did not provide much information other than a vehicle had been stolen from outside the property during the night. When I attended, the male informed me that someone had entered his house through the night, through an unlocked kitchen window and had taken his car keys and a number of other items including money and tobacco before leaving the property and stealing his car. </w:t>
      </w:r>
    </w:p>
    <w:p w14:paraId="6B216721" w14:textId="77777777" w:rsidR="00133B53" w:rsidRPr="00133B53" w:rsidRDefault="00133B53" w:rsidP="00133B53">
      <w:pPr>
        <w:spacing w:line="360" w:lineRule="auto"/>
        <w:rPr>
          <w:sz w:val="22"/>
          <w:szCs w:val="22"/>
        </w:rPr>
      </w:pPr>
      <w:r w:rsidRPr="00133B53">
        <w:rPr>
          <w:sz w:val="22"/>
          <w:szCs w:val="22"/>
        </w:rPr>
        <w:tab/>
        <w:t xml:space="preserve">Instant consideration was given to the role of CSI and the forensic opportunities as part of the golden hour enquiries. When the male was informed of this, he appeared very sceptical of CSI attending and looking for prints and footwear marks that could be used as evidence. The male stated a number of times that he did not want CSI to attend as it would be ‘a waste of their time’. Considering the nature of the alleged offence, this was alarming as what I believed initially, was an unknown individual entering someone’s home during the night and stealing their car. </w:t>
      </w:r>
    </w:p>
    <w:p w14:paraId="7B7E45F6" w14:textId="77777777" w:rsidR="00133B53" w:rsidRPr="00133B53" w:rsidRDefault="00133B53" w:rsidP="00133B53">
      <w:pPr>
        <w:spacing w:line="360" w:lineRule="auto"/>
        <w:rPr>
          <w:sz w:val="22"/>
          <w:szCs w:val="22"/>
        </w:rPr>
      </w:pPr>
      <w:r w:rsidRPr="00133B53">
        <w:rPr>
          <w:sz w:val="22"/>
          <w:szCs w:val="22"/>
        </w:rPr>
        <w:tab/>
        <w:t xml:space="preserve">CSI did attend and lifted fingerprints from the inside of the window, however they did not detect any fingerprints to the outside of the window. House to house was conducted in the street, which proved a negative result and CCTV footage was reviewed from a neighbour. </w:t>
      </w:r>
    </w:p>
    <w:p w14:paraId="364EDAA4" w14:textId="77777777" w:rsidR="00133B53" w:rsidRPr="00133B53" w:rsidRDefault="00133B53" w:rsidP="00133B53">
      <w:pPr>
        <w:spacing w:line="360" w:lineRule="auto"/>
        <w:rPr>
          <w:sz w:val="22"/>
          <w:szCs w:val="22"/>
        </w:rPr>
      </w:pPr>
    </w:p>
    <w:p w14:paraId="0A268B31" w14:textId="77777777" w:rsidR="00133B53" w:rsidRPr="00133B53" w:rsidRDefault="00133B53" w:rsidP="00133B53">
      <w:pPr>
        <w:spacing w:line="360" w:lineRule="auto"/>
        <w:rPr>
          <w:b/>
          <w:bCs/>
          <w:sz w:val="22"/>
          <w:szCs w:val="22"/>
        </w:rPr>
      </w:pPr>
      <w:r w:rsidRPr="00133B53">
        <w:rPr>
          <w:sz w:val="22"/>
          <w:szCs w:val="22"/>
        </w:rPr>
        <w:tab/>
      </w:r>
      <w:r w:rsidRPr="00133B53">
        <w:rPr>
          <w:b/>
          <w:bCs/>
          <w:sz w:val="22"/>
          <w:szCs w:val="22"/>
        </w:rPr>
        <w:t>Legislative Context</w:t>
      </w:r>
    </w:p>
    <w:p w14:paraId="03B68077" w14:textId="77777777" w:rsidR="00133B53" w:rsidRPr="00133B53" w:rsidRDefault="00133B53" w:rsidP="00133B53">
      <w:pPr>
        <w:spacing w:line="360" w:lineRule="auto"/>
        <w:rPr>
          <w:sz w:val="22"/>
          <w:szCs w:val="22"/>
        </w:rPr>
      </w:pPr>
      <w:r w:rsidRPr="00133B53">
        <w:rPr>
          <w:b/>
          <w:bCs/>
          <w:sz w:val="22"/>
          <w:szCs w:val="22"/>
        </w:rPr>
        <w:tab/>
      </w:r>
      <w:r w:rsidRPr="00133B53">
        <w:rPr>
          <w:sz w:val="22"/>
          <w:szCs w:val="22"/>
        </w:rPr>
        <w:t>Whilst in attendance, more information was received, and the offence was deemed as a dwelling burglary. The Theft Act (1968) outlines the definition of a burglary as</w:t>
      </w:r>
    </w:p>
    <w:p w14:paraId="0B6B0869" w14:textId="77777777" w:rsidR="00133B53" w:rsidRPr="00133B53" w:rsidRDefault="00133B53" w:rsidP="00133B53">
      <w:pPr>
        <w:spacing w:line="360" w:lineRule="auto"/>
        <w:rPr>
          <w:sz w:val="22"/>
          <w:szCs w:val="22"/>
        </w:rPr>
      </w:pPr>
      <w:r w:rsidRPr="00133B53">
        <w:rPr>
          <w:sz w:val="22"/>
          <w:szCs w:val="22"/>
        </w:rPr>
        <w:tab/>
        <w:t>“A person is guilty of burglary if –</w:t>
      </w:r>
    </w:p>
    <w:p w14:paraId="242E59F2" w14:textId="77777777" w:rsidR="00133B53" w:rsidRPr="00133B53" w:rsidRDefault="00133B53" w:rsidP="00133B53">
      <w:pPr>
        <w:numPr>
          <w:ilvl w:val="0"/>
          <w:numId w:val="11"/>
        </w:numPr>
        <w:spacing w:line="360" w:lineRule="auto"/>
        <w:contextualSpacing/>
        <w:rPr>
          <w:sz w:val="22"/>
          <w:szCs w:val="22"/>
        </w:rPr>
      </w:pPr>
      <w:r w:rsidRPr="00133B53">
        <w:rPr>
          <w:sz w:val="22"/>
          <w:szCs w:val="22"/>
        </w:rPr>
        <w:t>Having entered any building or part of a building as a trespasser, he steals or attempts to steal anything in the building or that part of it or inflicts or attempts to inflict on any person therein any grievous bodily harm”</w:t>
      </w:r>
    </w:p>
    <w:p w14:paraId="213D5C6D" w14:textId="77777777" w:rsidR="00133B53" w:rsidRPr="00133B53" w:rsidRDefault="00133B53" w:rsidP="00133B53">
      <w:pPr>
        <w:spacing w:line="360" w:lineRule="auto"/>
        <w:ind w:left="1080"/>
        <w:contextualSpacing/>
        <w:jc w:val="right"/>
        <w:rPr>
          <w:sz w:val="22"/>
          <w:szCs w:val="22"/>
        </w:rPr>
      </w:pPr>
      <w:r w:rsidRPr="00133B53">
        <w:rPr>
          <w:sz w:val="22"/>
          <w:szCs w:val="22"/>
        </w:rPr>
        <w:t>(Ministry of Justice, 1968)</w:t>
      </w:r>
    </w:p>
    <w:p w14:paraId="4A0F8E53" w14:textId="77777777" w:rsidR="00133B53" w:rsidRPr="00133B53" w:rsidRDefault="00133B53" w:rsidP="00133B53">
      <w:pPr>
        <w:spacing w:line="360" w:lineRule="auto"/>
        <w:rPr>
          <w:sz w:val="22"/>
          <w:szCs w:val="22"/>
        </w:rPr>
      </w:pPr>
      <w:r w:rsidRPr="00133B53">
        <w:rPr>
          <w:sz w:val="22"/>
          <w:szCs w:val="22"/>
        </w:rPr>
        <w:tab/>
        <w:t xml:space="preserve">It was believed at the time, that someone had entered the building as a trespasser and had completed the act of stealing items. Therefore, as far as the legislation is concerned, the act of burglary was complete. </w:t>
      </w:r>
    </w:p>
    <w:p w14:paraId="51D3DFFE" w14:textId="77777777" w:rsidR="00133B53" w:rsidRPr="00133B53" w:rsidRDefault="00133B53" w:rsidP="00133B53">
      <w:pPr>
        <w:spacing w:line="360" w:lineRule="auto"/>
        <w:rPr>
          <w:sz w:val="22"/>
          <w:szCs w:val="22"/>
        </w:rPr>
      </w:pPr>
      <w:r w:rsidRPr="00133B53">
        <w:rPr>
          <w:sz w:val="22"/>
          <w:szCs w:val="22"/>
        </w:rPr>
        <w:tab/>
        <w:t>Burglaries are generally separated in to two categories: domestic burglary and non-domestic burglary. Domestic burglary refers to a dwelling or a non-connected building to that dwelling, such as a garage or shed. Non-domestic burglaries are thefts from business properties (ONS, 2017).</w:t>
      </w:r>
    </w:p>
    <w:p w14:paraId="4844E4F2" w14:textId="77777777" w:rsidR="00133B53" w:rsidRPr="00133B53" w:rsidRDefault="00133B53" w:rsidP="00133B53">
      <w:pPr>
        <w:spacing w:line="360" w:lineRule="auto"/>
        <w:rPr>
          <w:sz w:val="22"/>
          <w:szCs w:val="22"/>
        </w:rPr>
      </w:pPr>
      <w:r w:rsidRPr="00133B53">
        <w:rPr>
          <w:sz w:val="22"/>
          <w:szCs w:val="22"/>
        </w:rPr>
        <w:tab/>
        <w:t xml:space="preserve">Consideration must be given to the Crime Survey for England and </w:t>
      </w:r>
      <w:proofErr w:type="spellStart"/>
      <w:r w:rsidRPr="00133B53">
        <w:rPr>
          <w:sz w:val="22"/>
          <w:szCs w:val="22"/>
        </w:rPr>
        <w:t>Wales’</w:t>
      </w:r>
      <w:proofErr w:type="spellEnd"/>
      <w:r w:rsidRPr="00133B53">
        <w:rPr>
          <w:sz w:val="22"/>
          <w:szCs w:val="22"/>
        </w:rPr>
        <w:t xml:space="preserve"> subcategories of burglary. The four classifications are</w:t>
      </w:r>
    </w:p>
    <w:p w14:paraId="160FF14E" w14:textId="77777777" w:rsidR="00133B53" w:rsidRPr="00133B53" w:rsidRDefault="00133B53" w:rsidP="00133B53">
      <w:pPr>
        <w:numPr>
          <w:ilvl w:val="0"/>
          <w:numId w:val="12"/>
        </w:numPr>
        <w:spacing w:line="360" w:lineRule="auto"/>
        <w:contextualSpacing/>
        <w:rPr>
          <w:sz w:val="22"/>
          <w:szCs w:val="22"/>
        </w:rPr>
      </w:pPr>
      <w:r w:rsidRPr="00133B53">
        <w:rPr>
          <w:sz w:val="22"/>
          <w:szCs w:val="22"/>
        </w:rPr>
        <w:t>Burglary with entry</w:t>
      </w:r>
    </w:p>
    <w:p w14:paraId="7CA90B8F" w14:textId="77777777" w:rsidR="00133B53" w:rsidRPr="00133B53" w:rsidRDefault="00133B53" w:rsidP="00133B53">
      <w:pPr>
        <w:numPr>
          <w:ilvl w:val="0"/>
          <w:numId w:val="12"/>
        </w:numPr>
        <w:spacing w:line="360" w:lineRule="auto"/>
        <w:contextualSpacing/>
        <w:rPr>
          <w:sz w:val="22"/>
          <w:szCs w:val="22"/>
        </w:rPr>
      </w:pPr>
      <w:r w:rsidRPr="00133B53">
        <w:rPr>
          <w:sz w:val="22"/>
          <w:szCs w:val="22"/>
        </w:rPr>
        <w:t>Burglary with loss</w:t>
      </w:r>
    </w:p>
    <w:p w14:paraId="7C2D5F10" w14:textId="77777777" w:rsidR="00133B53" w:rsidRPr="00133B53" w:rsidRDefault="00133B53" w:rsidP="00133B53">
      <w:pPr>
        <w:numPr>
          <w:ilvl w:val="0"/>
          <w:numId w:val="12"/>
        </w:numPr>
        <w:spacing w:line="360" w:lineRule="auto"/>
        <w:contextualSpacing/>
        <w:rPr>
          <w:sz w:val="22"/>
          <w:szCs w:val="22"/>
        </w:rPr>
      </w:pPr>
      <w:r w:rsidRPr="00133B53">
        <w:rPr>
          <w:sz w:val="22"/>
          <w:szCs w:val="22"/>
        </w:rPr>
        <w:t>Burglary with no loss</w:t>
      </w:r>
    </w:p>
    <w:p w14:paraId="73A4DB3A" w14:textId="77777777" w:rsidR="00133B53" w:rsidRPr="00133B53" w:rsidRDefault="00133B53" w:rsidP="00133B53">
      <w:pPr>
        <w:numPr>
          <w:ilvl w:val="0"/>
          <w:numId w:val="12"/>
        </w:numPr>
        <w:spacing w:line="360" w:lineRule="auto"/>
        <w:contextualSpacing/>
        <w:rPr>
          <w:sz w:val="22"/>
          <w:szCs w:val="22"/>
        </w:rPr>
      </w:pPr>
      <w:r w:rsidRPr="00133B53">
        <w:rPr>
          <w:sz w:val="22"/>
          <w:szCs w:val="22"/>
        </w:rPr>
        <w:t xml:space="preserve">Attempts </w:t>
      </w:r>
    </w:p>
    <w:p w14:paraId="167B2800" w14:textId="77777777" w:rsidR="00133B53" w:rsidRPr="00133B53" w:rsidRDefault="00133B53" w:rsidP="00133B53">
      <w:pPr>
        <w:spacing w:line="360" w:lineRule="auto"/>
        <w:ind w:left="1440"/>
        <w:contextualSpacing/>
        <w:jc w:val="right"/>
        <w:rPr>
          <w:sz w:val="22"/>
          <w:szCs w:val="22"/>
        </w:rPr>
      </w:pPr>
      <w:r w:rsidRPr="00133B53">
        <w:rPr>
          <w:sz w:val="22"/>
          <w:szCs w:val="22"/>
        </w:rPr>
        <w:t>(ONS, 2017)</w:t>
      </w:r>
    </w:p>
    <w:p w14:paraId="0DBA3915" w14:textId="77777777" w:rsidR="00133B53" w:rsidRPr="00133B53" w:rsidRDefault="00133B53" w:rsidP="00133B53">
      <w:pPr>
        <w:spacing w:line="360" w:lineRule="auto"/>
        <w:ind w:firstLine="720"/>
        <w:rPr>
          <w:sz w:val="22"/>
          <w:szCs w:val="22"/>
        </w:rPr>
      </w:pPr>
      <w:r w:rsidRPr="00133B53">
        <w:rPr>
          <w:sz w:val="22"/>
          <w:szCs w:val="22"/>
        </w:rPr>
        <w:lastRenderedPageBreak/>
        <w:t xml:space="preserve">The offence in question is classified as a burglary with loss because the building was successfully entered and items were stolen, resulting in loss to the victim. </w:t>
      </w:r>
    </w:p>
    <w:p w14:paraId="3C2C8D22" w14:textId="77777777" w:rsidR="00133B53" w:rsidRPr="00133B53" w:rsidRDefault="00133B53" w:rsidP="00133B53">
      <w:pPr>
        <w:spacing w:line="360" w:lineRule="auto"/>
        <w:ind w:firstLine="720"/>
        <w:rPr>
          <w:sz w:val="22"/>
          <w:szCs w:val="22"/>
        </w:rPr>
      </w:pPr>
    </w:p>
    <w:p w14:paraId="142F152A" w14:textId="77777777" w:rsidR="00133B53" w:rsidRPr="00133B53" w:rsidRDefault="00133B53" w:rsidP="00133B53">
      <w:pPr>
        <w:spacing w:line="360" w:lineRule="auto"/>
        <w:ind w:firstLine="720"/>
        <w:rPr>
          <w:b/>
          <w:bCs/>
          <w:sz w:val="22"/>
          <w:szCs w:val="22"/>
        </w:rPr>
      </w:pPr>
      <w:r w:rsidRPr="00133B53">
        <w:rPr>
          <w:b/>
          <w:bCs/>
          <w:sz w:val="22"/>
          <w:szCs w:val="22"/>
        </w:rPr>
        <w:t>Code of Ethics and NDM</w:t>
      </w:r>
    </w:p>
    <w:p w14:paraId="6D4BAE7E" w14:textId="622902B4" w:rsidR="00133B53" w:rsidRPr="00133B53" w:rsidRDefault="00133B53" w:rsidP="00133B53">
      <w:pPr>
        <w:spacing w:line="360" w:lineRule="auto"/>
        <w:ind w:firstLine="720"/>
        <w:rPr>
          <w:sz w:val="22"/>
          <w:szCs w:val="22"/>
        </w:rPr>
      </w:pPr>
      <w:r w:rsidRPr="00133B53">
        <w:rPr>
          <w:sz w:val="22"/>
          <w:szCs w:val="22"/>
        </w:rPr>
        <w:t xml:space="preserve">The NDM places the code of ethics at the centre of all police decision making. </w:t>
      </w:r>
      <w:r w:rsidR="008F75C6">
        <w:rPr>
          <w:sz w:val="22"/>
          <w:szCs w:val="22"/>
        </w:rPr>
        <w:t>Appendix</w:t>
      </w:r>
      <w:r w:rsidRPr="00133B53">
        <w:rPr>
          <w:sz w:val="22"/>
          <w:szCs w:val="22"/>
        </w:rPr>
        <w:t xml:space="preserve"> 1 outlines the five different stages of the NDM, with the Code of Ethics being a central standpoint for all five stages. </w:t>
      </w:r>
    </w:p>
    <w:p w14:paraId="0B72077F" w14:textId="77777777" w:rsidR="00133B53" w:rsidRPr="00133B53" w:rsidRDefault="00133B53" w:rsidP="00133B53">
      <w:pPr>
        <w:spacing w:line="360" w:lineRule="auto"/>
        <w:rPr>
          <w:sz w:val="22"/>
          <w:szCs w:val="22"/>
        </w:rPr>
      </w:pPr>
    </w:p>
    <w:p w14:paraId="30964005" w14:textId="5D015270" w:rsidR="00133B53" w:rsidRPr="00133B53" w:rsidRDefault="00133B53" w:rsidP="00133B53">
      <w:pPr>
        <w:spacing w:line="360" w:lineRule="auto"/>
        <w:ind w:firstLine="720"/>
        <w:rPr>
          <w:sz w:val="22"/>
          <w:szCs w:val="22"/>
        </w:rPr>
      </w:pPr>
      <w:r w:rsidRPr="00133B53">
        <w:rPr>
          <w:noProof/>
          <w:sz w:val="22"/>
          <w:szCs w:val="22"/>
        </w:rPr>
        <w:drawing>
          <wp:inline distT="0" distB="0" distL="0" distR="0" wp14:anchorId="51AA9549" wp14:editId="182E01C4">
            <wp:extent cx="3438525" cy="2950899"/>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446594" cy="2957824"/>
                    </a:xfrm>
                    <a:prstGeom prst="rect">
                      <a:avLst/>
                    </a:prstGeom>
                  </pic:spPr>
                </pic:pic>
              </a:graphicData>
            </a:graphic>
          </wp:inline>
        </w:drawing>
      </w:r>
      <w:r w:rsidR="008F75C6">
        <w:rPr>
          <w:sz w:val="22"/>
          <w:szCs w:val="22"/>
        </w:rPr>
        <w:t>Appendix</w:t>
      </w:r>
      <w:r w:rsidRPr="00133B53">
        <w:rPr>
          <w:sz w:val="22"/>
          <w:szCs w:val="22"/>
        </w:rPr>
        <w:t xml:space="preserve"> 1 – NDM</w:t>
      </w:r>
      <w:r w:rsidR="008A211E">
        <w:rPr>
          <w:sz w:val="22"/>
          <w:szCs w:val="22"/>
        </w:rPr>
        <w:t xml:space="preserve"> (CoP, 2014).</w:t>
      </w:r>
    </w:p>
    <w:p w14:paraId="0F22D217" w14:textId="77777777" w:rsidR="00133B53" w:rsidRPr="00133B53" w:rsidRDefault="00133B53" w:rsidP="00133B53">
      <w:pPr>
        <w:spacing w:line="360" w:lineRule="auto"/>
        <w:ind w:firstLine="720"/>
        <w:rPr>
          <w:sz w:val="22"/>
          <w:szCs w:val="22"/>
        </w:rPr>
      </w:pPr>
    </w:p>
    <w:p w14:paraId="45E280C4" w14:textId="77777777" w:rsidR="00133B53" w:rsidRPr="00133B53" w:rsidRDefault="00133B53" w:rsidP="00133B53">
      <w:pPr>
        <w:spacing w:line="360" w:lineRule="auto"/>
        <w:ind w:firstLine="720"/>
        <w:rPr>
          <w:sz w:val="22"/>
          <w:szCs w:val="22"/>
        </w:rPr>
      </w:pPr>
      <w:r w:rsidRPr="00133B53">
        <w:rPr>
          <w:sz w:val="22"/>
          <w:szCs w:val="22"/>
        </w:rPr>
        <w:t xml:space="preserve">The NDM itself is a tool for reflection, however this process is dynamic and ongoing prior to arriving at an incident, whilst at the incident and any subsequent investigations that arise as a result of the incident. It underpins all decision making within a policing context and is an officer’s justification for the course of action they pursue, and why they choose to do so. </w:t>
      </w:r>
    </w:p>
    <w:p w14:paraId="1D72B2D3" w14:textId="77777777" w:rsidR="00133B53" w:rsidRPr="00133B53" w:rsidRDefault="00133B53" w:rsidP="00133B53">
      <w:pPr>
        <w:spacing w:line="360" w:lineRule="auto"/>
        <w:ind w:firstLine="720"/>
        <w:rPr>
          <w:sz w:val="22"/>
          <w:szCs w:val="22"/>
        </w:rPr>
      </w:pPr>
      <w:r w:rsidRPr="00133B53">
        <w:rPr>
          <w:sz w:val="22"/>
          <w:szCs w:val="22"/>
        </w:rPr>
        <w:t xml:space="preserve">The Code of Ethics sets a minimum standard of professional behaviour and serves as a code of conduct to all police officers, whether on </w:t>
      </w:r>
      <w:proofErr w:type="spellStart"/>
      <w:r w:rsidRPr="00133B53">
        <w:rPr>
          <w:sz w:val="22"/>
          <w:szCs w:val="22"/>
        </w:rPr>
        <w:t>of</w:t>
      </w:r>
      <w:proofErr w:type="spellEnd"/>
      <w:r w:rsidRPr="00133B53">
        <w:rPr>
          <w:sz w:val="22"/>
          <w:szCs w:val="22"/>
        </w:rPr>
        <w:t xml:space="preserve"> off duty. The Code of Ethics, whilst being published in 2014, falls under Section 39A of the Police Act 1996, which was subsequently amended in Section 124 of the Anti-Social Behaviour, Crime and Policing Act 2014 (CoP, 2014). Within the code are ten standards of professional behaviour that serve as a benchmark for all officers and police staff in their duties to the public. </w:t>
      </w:r>
    </w:p>
    <w:p w14:paraId="54431767" w14:textId="77777777" w:rsidR="00133B53" w:rsidRPr="00133B53" w:rsidRDefault="00133B53" w:rsidP="00133B53">
      <w:pPr>
        <w:spacing w:line="360" w:lineRule="auto"/>
        <w:ind w:firstLine="720"/>
        <w:rPr>
          <w:sz w:val="22"/>
          <w:szCs w:val="22"/>
        </w:rPr>
      </w:pPr>
      <w:r w:rsidRPr="00133B53">
        <w:rPr>
          <w:sz w:val="22"/>
          <w:szCs w:val="22"/>
        </w:rPr>
        <w:t xml:space="preserve">In recent years, police forces across the UK have seen increased scrutiny as a result of the actions of police officers in the UK and America. The Royal United Services Institution (RUSI) published an article in 2022 which outlined the recent findings from the Crime Survey of England and Wales. The article highlights that public confidence in the police has been on a downward trend from 62% in 2017, to 55% in 2020 (RUSI, 2022). Events such as the kidnap, rape, and murder of </w:t>
      </w:r>
      <w:r w:rsidRPr="00133B53">
        <w:rPr>
          <w:sz w:val="22"/>
          <w:szCs w:val="22"/>
        </w:rPr>
        <w:lastRenderedPageBreak/>
        <w:t xml:space="preserve">Sarah Everard by Met police officer Wayne </w:t>
      </w:r>
      <w:proofErr w:type="spellStart"/>
      <w:r w:rsidRPr="00133B53">
        <w:rPr>
          <w:sz w:val="22"/>
          <w:szCs w:val="22"/>
        </w:rPr>
        <w:t>Couzens</w:t>
      </w:r>
      <w:proofErr w:type="spellEnd"/>
      <w:r w:rsidRPr="00133B53">
        <w:rPr>
          <w:sz w:val="22"/>
          <w:szCs w:val="22"/>
        </w:rPr>
        <w:t xml:space="preserve"> have been cited in numerous articles regarding the erosion of the public’s perception of policing (The Guardian, 2021; BBC, 2023; City Security Magazine, 2022) to name but a few. </w:t>
      </w:r>
    </w:p>
    <w:p w14:paraId="2CE5A096" w14:textId="77777777" w:rsidR="00133B53" w:rsidRPr="00133B53" w:rsidRDefault="00133B53" w:rsidP="00133B53">
      <w:pPr>
        <w:spacing w:line="360" w:lineRule="auto"/>
        <w:ind w:firstLine="720"/>
        <w:rPr>
          <w:sz w:val="22"/>
          <w:szCs w:val="22"/>
        </w:rPr>
      </w:pPr>
    </w:p>
    <w:p w14:paraId="004E6FFD" w14:textId="77777777" w:rsidR="00133B53" w:rsidRPr="00133B53" w:rsidRDefault="00133B53" w:rsidP="00133B53">
      <w:pPr>
        <w:spacing w:line="360" w:lineRule="auto"/>
        <w:ind w:firstLine="720"/>
        <w:rPr>
          <w:b/>
          <w:bCs/>
          <w:sz w:val="22"/>
          <w:szCs w:val="22"/>
        </w:rPr>
      </w:pPr>
      <w:r w:rsidRPr="00133B53">
        <w:rPr>
          <w:b/>
          <w:bCs/>
          <w:sz w:val="22"/>
          <w:szCs w:val="22"/>
        </w:rPr>
        <w:t>Critical Reflection</w:t>
      </w:r>
    </w:p>
    <w:p w14:paraId="5C2AFA0D" w14:textId="77777777" w:rsidR="00133B53" w:rsidRPr="00133B53" w:rsidRDefault="00133B53" w:rsidP="00133B53">
      <w:pPr>
        <w:spacing w:line="360" w:lineRule="auto"/>
        <w:ind w:firstLine="720"/>
        <w:rPr>
          <w:sz w:val="22"/>
          <w:szCs w:val="22"/>
        </w:rPr>
      </w:pPr>
      <w:r w:rsidRPr="00133B53">
        <w:rPr>
          <w:sz w:val="22"/>
          <w:szCs w:val="22"/>
        </w:rPr>
        <w:t xml:space="preserve">As previously stated, the NDM will be the basis for my reflection on this investigation and how my use of discretion and decision making was influenced by the NDM and the Code of Ethics. </w:t>
      </w:r>
    </w:p>
    <w:p w14:paraId="77C7A6F4" w14:textId="77777777" w:rsidR="00133B53" w:rsidRPr="00133B53" w:rsidRDefault="00133B53" w:rsidP="00133B53">
      <w:pPr>
        <w:spacing w:line="360" w:lineRule="auto"/>
        <w:ind w:firstLine="720"/>
        <w:rPr>
          <w:sz w:val="22"/>
          <w:szCs w:val="22"/>
        </w:rPr>
      </w:pPr>
      <w:r w:rsidRPr="00133B53">
        <w:rPr>
          <w:sz w:val="22"/>
          <w:szCs w:val="22"/>
        </w:rPr>
        <w:t xml:space="preserve">It is important to note that as the investigation progressed and CCTV footage from a neighbour became available as evidence, the victim, it appeared, was not as much of a victim as was first thought. The street upon which the burglary occurred is only accessible by one road and there are no other entrances/exits on this street, not even public footpaths. The end of the street was blocked off by a high wall and the other side of the wall was overgrown with brambles and bushes, therefore it would be extremely unlikely that anyone would have accessed the street this way. </w:t>
      </w:r>
    </w:p>
    <w:p w14:paraId="415CCBE3" w14:textId="77777777" w:rsidR="00133B53" w:rsidRPr="00133B53" w:rsidRDefault="00133B53" w:rsidP="00133B53">
      <w:pPr>
        <w:spacing w:line="360" w:lineRule="auto"/>
        <w:ind w:firstLine="720"/>
        <w:rPr>
          <w:sz w:val="22"/>
          <w:szCs w:val="22"/>
        </w:rPr>
      </w:pPr>
      <w:r w:rsidRPr="00133B53">
        <w:rPr>
          <w:sz w:val="22"/>
          <w:szCs w:val="22"/>
        </w:rPr>
        <w:t xml:space="preserve">The CCTV showed one person walking down the street, towards the property in question and then leaving the street a few minutes later. This individual was the only person to have been picked up on the CCTV in the material timeframe given by the victim. </w:t>
      </w:r>
    </w:p>
    <w:p w14:paraId="20069703" w14:textId="77777777" w:rsidR="00133B53" w:rsidRPr="00133B53" w:rsidRDefault="00133B53" w:rsidP="00133B53">
      <w:pPr>
        <w:spacing w:line="360" w:lineRule="auto"/>
        <w:ind w:firstLine="720"/>
        <w:rPr>
          <w:sz w:val="22"/>
          <w:szCs w:val="22"/>
        </w:rPr>
      </w:pPr>
      <w:r w:rsidRPr="00133B53">
        <w:rPr>
          <w:sz w:val="22"/>
          <w:szCs w:val="22"/>
        </w:rPr>
        <w:t xml:space="preserve">As a result of this, coupled with the fact that the victim was very reluctant for CSI to attend the address, I sought advice from my sergeant and informed him that I felt it proportionate and necessary to question the victim on their involvement in the offence, to which my sergeant agreed. I believe that I acted in accordance with standard number six, which outlines that as a police officer, ‘I will be diligent in the exercise of my duties and responsibilities’ (CoP, 2014). </w:t>
      </w:r>
    </w:p>
    <w:p w14:paraId="37DC15DF" w14:textId="77777777" w:rsidR="00133B53" w:rsidRPr="00133B53" w:rsidRDefault="00133B53" w:rsidP="00133B53">
      <w:pPr>
        <w:spacing w:line="360" w:lineRule="auto"/>
        <w:ind w:firstLine="720"/>
        <w:rPr>
          <w:sz w:val="22"/>
          <w:szCs w:val="22"/>
        </w:rPr>
      </w:pPr>
      <w:r w:rsidRPr="00133B53">
        <w:rPr>
          <w:sz w:val="22"/>
          <w:szCs w:val="22"/>
        </w:rPr>
        <w:t xml:space="preserve">Upon reflection, I feel that I did not always act with full impartiality when considering the males previous involvement with the police. The male was known to the police and had multiple burglary and car offences recorded on the system. It also appeared that the male had reported 3 cars stolen previously, all from different addresses with a similar Modus Operandi. My gut instinct at the time was that the situation was not as it was first reported, and I feel that this had affected my judgement, as I was beginning to view the victim more like an offender. Whilst reflecting on this, I am able to acknowledge that this is not acceptable until there is evidence to substantiate my views. This, to some could have been perceived as oppressive to the victim, and one of the main principles on investigation states that the use of legal powers should not be oppressive (CoP, 2022). </w:t>
      </w:r>
    </w:p>
    <w:p w14:paraId="113FE64E" w14:textId="77777777" w:rsidR="00133B53" w:rsidRPr="00133B53" w:rsidRDefault="00133B53" w:rsidP="00133B53">
      <w:pPr>
        <w:spacing w:line="360" w:lineRule="auto"/>
        <w:ind w:firstLine="720"/>
        <w:rPr>
          <w:sz w:val="22"/>
          <w:szCs w:val="22"/>
        </w:rPr>
      </w:pPr>
      <w:r w:rsidRPr="00133B53">
        <w:rPr>
          <w:sz w:val="22"/>
          <w:szCs w:val="22"/>
        </w:rPr>
        <w:t xml:space="preserve">With regard to the Criminal Procedure and Investigation Act 1996, outlined in the Act are the responsibilities of investigators in terms of conducting the investigation, the recording of information, retention of material, and if necessary, the preparation of material for the CPS. </w:t>
      </w:r>
    </w:p>
    <w:p w14:paraId="5B72ED17" w14:textId="77777777" w:rsidR="00133B53" w:rsidRPr="00133B53" w:rsidRDefault="00133B53" w:rsidP="00133B53">
      <w:pPr>
        <w:spacing w:line="360" w:lineRule="auto"/>
        <w:ind w:firstLine="720"/>
        <w:rPr>
          <w:sz w:val="22"/>
          <w:szCs w:val="22"/>
        </w:rPr>
      </w:pPr>
      <w:r w:rsidRPr="00133B53">
        <w:rPr>
          <w:sz w:val="22"/>
          <w:szCs w:val="22"/>
        </w:rPr>
        <w:t xml:space="preserve">I believe that under this Act, all relevant lines of enquiry were explored including the acquisition of forensic material that was relevant to the case. All information was recorded as soon as was reasonably practicable and to the best of my knowledge was recorded accurately. Due to </w:t>
      </w:r>
      <w:r w:rsidRPr="00133B53">
        <w:rPr>
          <w:sz w:val="22"/>
          <w:szCs w:val="22"/>
        </w:rPr>
        <w:lastRenderedPageBreak/>
        <w:t xml:space="preserve">the nature of the investigation, a large volume of information was obtained, with a lot of this being deemed as negative information. For example, I conducted a large volume of house-to-house enquiries, with all of individuals spoken to stating that they did not see or hear anything relating to the offence, however, this was all recorded in writing on the Officers Entry Log (OEL) on NICHE. I utilised my Electronic Pocket Notebook throughout and documented all of the information that I had obtained, which would then be transferred over to NICHE as soon as was reasonably practicable. </w:t>
      </w:r>
    </w:p>
    <w:p w14:paraId="62FE7261" w14:textId="77777777" w:rsidR="00133B53" w:rsidRPr="00133B53" w:rsidRDefault="00133B53" w:rsidP="00133B53">
      <w:pPr>
        <w:spacing w:line="360" w:lineRule="auto"/>
        <w:ind w:firstLine="720"/>
        <w:rPr>
          <w:sz w:val="22"/>
          <w:szCs w:val="22"/>
        </w:rPr>
      </w:pPr>
      <w:r w:rsidRPr="00133B53">
        <w:rPr>
          <w:sz w:val="22"/>
          <w:szCs w:val="22"/>
        </w:rPr>
        <w:t xml:space="preserve">During the investigation, forensic material was obtained in the form of fingerprints from the scene and the car and DNA swabs were taken from the male once the car had been recovered. These were taken for the purposes of eliminating him as a potential suspect due to a number of drinks bottles being located in the vehicle that the male claimed did not belong to him. These reports were then uploaded to the NICHE occurrence once the results had been obtained, for the purposes of criminal proceedings. </w:t>
      </w:r>
    </w:p>
    <w:p w14:paraId="5676EA13" w14:textId="77777777" w:rsidR="00133B53" w:rsidRPr="00133B53" w:rsidRDefault="00133B53" w:rsidP="00133B53">
      <w:pPr>
        <w:spacing w:line="360" w:lineRule="auto"/>
        <w:ind w:firstLine="720"/>
        <w:rPr>
          <w:sz w:val="22"/>
          <w:szCs w:val="22"/>
        </w:rPr>
      </w:pPr>
    </w:p>
    <w:p w14:paraId="2B9DE648" w14:textId="77777777" w:rsidR="00133B53" w:rsidRPr="00133B53" w:rsidRDefault="00133B53" w:rsidP="00133B53">
      <w:pPr>
        <w:spacing w:line="360" w:lineRule="auto"/>
        <w:ind w:firstLine="720"/>
        <w:rPr>
          <w:b/>
          <w:bCs/>
          <w:sz w:val="22"/>
          <w:szCs w:val="22"/>
        </w:rPr>
      </w:pPr>
    </w:p>
    <w:p w14:paraId="08E16944" w14:textId="425D215C" w:rsidR="00133B53" w:rsidRPr="00133B53" w:rsidRDefault="00133B53" w:rsidP="00133B53">
      <w:pPr>
        <w:spacing w:line="360" w:lineRule="auto"/>
        <w:ind w:firstLine="720"/>
        <w:rPr>
          <w:b/>
          <w:bCs/>
          <w:sz w:val="22"/>
          <w:szCs w:val="22"/>
        </w:rPr>
      </w:pPr>
      <w:r w:rsidRPr="00133B53">
        <w:rPr>
          <w:b/>
          <w:bCs/>
          <w:sz w:val="22"/>
          <w:szCs w:val="22"/>
        </w:rPr>
        <w:t>Conclusion</w:t>
      </w:r>
    </w:p>
    <w:p w14:paraId="4A901B76" w14:textId="77777777" w:rsidR="00133B53" w:rsidRPr="00133B53" w:rsidRDefault="00133B53" w:rsidP="00133B53">
      <w:pPr>
        <w:spacing w:line="360" w:lineRule="auto"/>
        <w:ind w:firstLine="720"/>
        <w:rPr>
          <w:sz w:val="22"/>
          <w:szCs w:val="22"/>
        </w:rPr>
      </w:pPr>
      <w:r w:rsidRPr="00133B53">
        <w:rPr>
          <w:sz w:val="22"/>
          <w:szCs w:val="22"/>
        </w:rPr>
        <w:t>To conclude, I have drawn together the incident and how my use of the NDM and the Code of Ethics were used to make decisions related to the investigation. The offence did not appear as it first seemed and the individual’s previous involvement with the Police started to cast some doubt on the offence as it was initially reported. I have used the NDM to reflect upon this and have acknowledged that an individual’s previous involvement with the police should not interfere with my impartiality when conducting investigations.</w:t>
      </w:r>
    </w:p>
    <w:p w14:paraId="157A5BD5" w14:textId="77777777" w:rsidR="00133B53" w:rsidRPr="00133B53" w:rsidRDefault="00133B53" w:rsidP="00133B53">
      <w:pPr>
        <w:spacing w:line="360" w:lineRule="auto"/>
        <w:ind w:firstLine="720"/>
        <w:rPr>
          <w:sz w:val="22"/>
          <w:szCs w:val="22"/>
        </w:rPr>
      </w:pPr>
      <w:r w:rsidRPr="00133B53">
        <w:rPr>
          <w:sz w:val="22"/>
          <w:szCs w:val="22"/>
        </w:rPr>
        <w:t>I have briefly outlined my role as an investigator, as outlined in the Criminal Procedure and Investigation Act (1996), and to the best of my knowledge, acted in accordance with this Act. I believe that my lines of enquiry were proportionate and reasonable in the circumstances and how I subsequently recorded and retained the relevant material was also done in accordance with this Act.</w:t>
      </w:r>
    </w:p>
    <w:p w14:paraId="1221A551" w14:textId="77777777" w:rsidR="00133B53" w:rsidRPr="00133B53" w:rsidRDefault="00133B53" w:rsidP="00133B53">
      <w:pPr>
        <w:spacing w:line="360" w:lineRule="auto"/>
        <w:ind w:firstLine="720"/>
        <w:rPr>
          <w:sz w:val="22"/>
          <w:szCs w:val="22"/>
        </w:rPr>
      </w:pPr>
    </w:p>
    <w:p w14:paraId="2FCFCAFA" w14:textId="24E285A5" w:rsidR="00133B53" w:rsidRPr="00133B53" w:rsidRDefault="00133B53" w:rsidP="00133B53">
      <w:pPr>
        <w:spacing w:line="360" w:lineRule="auto"/>
        <w:ind w:firstLine="720"/>
        <w:rPr>
          <w:b/>
          <w:bCs/>
          <w:sz w:val="22"/>
          <w:szCs w:val="22"/>
        </w:rPr>
      </w:pPr>
      <w:r w:rsidRPr="00133B53">
        <w:rPr>
          <w:b/>
          <w:bCs/>
          <w:sz w:val="22"/>
          <w:szCs w:val="22"/>
        </w:rPr>
        <w:t>Word Count: 1,80</w:t>
      </w:r>
      <w:r w:rsidR="008A211E">
        <w:rPr>
          <w:b/>
          <w:bCs/>
          <w:sz w:val="22"/>
          <w:szCs w:val="22"/>
        </w:rPr>
        <w:t>2</w:t>
      </w:r>
    </w:p>
    <w:p w14:paraId="363979F9" w14:textId="77777777" w:rsidR="006C7CA5" w:rsidRPr="00133B53" w:rsidRDefault="006C7CA5" w:rsidP="00E6298B">
      <w:pPr>
        <w:ind w:right="107"/>
        <w:jc w:val="both"/>
        <w:rPr>
          <w:sz w:val="22"/>
          <w:szCs w:val="22"/>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A2138E" w14:paraId="2BE34DB5" w14:textId="77777777" w:rsidTr="28A9B94D">
        <w:tc>
          <w:tcPr>
            <w:tcW w:w="2462" w:type="dxa"/>
            <w:shd w:val="clear" w:color="auto" w:fill="auto"/>
          </w:tcPr>
          <w:p w14:paraId="6284597A" w14:textId="77777777" w:rsidR="00575A8F" w:rsidRPr="00A2138E" w:rsidRDefault="00575A8F" w:rsidP="00E6298B">
            <w:pPr>
              <w:ind w:right="107"/>
              <w:jc w:val="center"/>
              <w:rPr>
                <w:b/>
                <w:sz w:val="22"/>
                <w:szCs w:val="22"/>
              </w:rPr>
            </w:pPr>
          </w:p>
          <w:p w14:paraId="0A698014" w14:textId="77777777" w:rsidR="00575A8F" w:rsidRPr="00A2138E" w:rsidRDefault="00575A8F" w:rsidP="00E6298B">
            <w:pPr>
              <w:ind w:right="107"/>
              <w:jc w:val="center"/>
              <w:rPr>
                <w:b/>
                <w:sz w:val="22"/>
                <w:szCs w:val="22"/>
              </w:rPr>
            </w:pPr>
            <w:r w:rsidRPr="00A2138E">
              <w:rPr>
                <w:b/>
                <w:sz w:val="22"/>
                <w:szCs w:val="22"/>
              </w:rPr>
              <w:t xml:space="preserve">Area of Development </w:t>
            </w:r>
          </w:p>
          <w:p w14:paraId="0C63422E" w14:textId="77777777" w:rsidR="00575A8F" w:rsidRPr="00A2138E" w:rsidRDefault="00575A8F" w:rsidP="00E6298B">
            <w:pPr>
              <w:ind w:right="107"/>
              <w:jc w:val="center"/>
              <w:rPr>
                <w:b/>
                <w:sz w:val="22"/>
                <w:szCs w:val="22"/>
              </w:rPr>
            </w:pPr>
          </w:p>
        </w:tc>
        <w:tc>
          <w:tcPr>
            <w:tcW w:w="2433" w:type="dxa"/>
            <w:shd w:val="clear" w:color="auto" w:fill="auto"/>
          </w:tcPr>
          <w:p w14:paraId="56EE9A0E" w14:textId="77777777" w:rsidR="00575A8F" w:rsidRPr="00A2138E" w:rsidRDefault="00575A8F" w:rsidP="00E6298B">
            <w:pPr>
              <w:ind w:right="107"/>
              <w:jc w:val="center"/>
              <w:rPr>
                <w:b/>
                <w:sz w:val="22"/>
                <w:szCs w:val="22"/>
              </w:rPr>
            </w:pPr>
          </w:p>
          <w:p w14:paraId="1A98DF88" w14:textId="77777777" w:rsidR="00575A8F" w:rsidRPr="00A2138E" w:rsidRDefault="00575A8F" w:rsidP="00E6298B">
            <w:pPr>
              <w:ind w:right="107"/>
              <w:jc w:val="center"/>
              <w:rPr>
                <w:b/>
                <w:sz w:val="22"/>
                <w:szCs w:val="22"/>
              </w:rPr>
            </w:pPr>
            <w:r w:rsidRPr="00A2138E">
              <w:rPr>
                <w:b/>
                <w:sz w:val="22"/>
                <w:szCs w:val="22"/>
              </w:rPr>
              <w:t>How it will be achieved</w:t>
            </w:r>
          </w:p>
        </w:tc>
        <w:tc>
          <w:tcPr>
            <w:tcW w:w="2426" w:type="dxa"/>
            <w:shd w:val="clear" w:color="auto" w:fill="auto"/>
          </w:tcPr>
          <w:p w14:paraId="75C43314" w14:textId="77777777" w:rsidR="00575A8F" w:rsidRPr="00A2138E" w:rsidRDefault="00575A8F" w:rsidP="00E6298B">
            <w:pPr>
              <w:ind w:right="107"/>
              <w:jc w:val="center"/>
              <w:rPr>
                <w:b/>
                <w:sz w:val="22"/>
                <w:szCs w:val="22"/>
              </w:rPr>
            </w:pPr>
          </w:p>
          <w:p w14:paraId="02E87BD5" w14:textId="77777777" w:rsidR="00575A8F" w:rsidRPr="00A2138E" w:rsidRDefault="00575A8F" w:rsidP="00E6298B">
            <w:pPr>
              <w:ind w:right="107"/>
              <w:jc w:val="center"/>
              <w:rPr>
                <w:b/>
                <w:sz w:val="22"/>
                <w:szCs w:val="22"/>
              </w:rPr>
            </w:pPr>
            <w:r w:rsidRPr="00A2138E">
              <w:rPr>
                <w:b/>
                <w:sz w:val="22"/>
                <w:szCs w:val="22"/>
              </w:rPr>
              <w:t>Who can provide support</w:t>
            </w:r>
          </w:p>
        </w:tc>
        <w:tc>
          <w:tcPr>
            <w:tcW w:w="2426" w:type="dxa"/>
            <w:shd w:val="clear" w:color="auto" w:fill="auto"/>
          </w:tcPr>
          <w:p w14:paraId="1755EB8B" w14:textId="12FEE665" w:rsidR="28A9B94D" w:rsidRPr="00A2138E" w:rsidRDefault="28A9B94D" w:rsidP="28A9B94D">
            <w:pPr>
              <w:jc w:val="center"/>
              <w:rPr>
                <w:b/>
                <w:bCs/>
                <w:sz w:val="22"/>
                <w:szCs w:val="22"/>
              </w:rPr>
            </w:pPr>
          </w:p>
          <w:p w14:paraId="7C29A1A1" w14:textId="7B510D87" w:rsidR="28A9B94D" w:rsidRPr="00A2138E" w:rsidRDefault="28A9B94D" w:rsidP="28A9B94D">
            <w:pPr>
              <w:jc w:val="center"/>
              <w:rPr>
                <w:b/>
                <w:bCs/>
                <w:sz w:val="22"/>
                <w:szCs w:val="22"/>
              </w:rPr>
            </w:pPr>
            <w:r w:rsidRPr="00A2138E">
              <w:rPr>
                <w:b/>
                <w:bCs/>
                <w:sz w:val="22"/>
                <w:szCs w:val="22"/>
              </w:rPr>
              <w:t>Timeline</w:t>
            </w:r>
          </w:p>
        </w:tc>
      </w:tr>
      <w:tr w:rsidR="00575A8F" w:rsidRPr="00A2138E" w14:paraId="77448EFF" w14:textId="77777777" w:rsidTr="28A9B94D">
        <w:tc>
          <w:tcPr>
            <w:tcW w:w="2462" w:type="dxa"/>
            <w:shd w:val="clear" w:color="auto" w:fill="auto"/>
          </w:tcPr>
          <w:p w14:paraId="4A28DC7E" w14:textId="77777777" w:rsidR="00575A8F" w:rsidRPr="00A2138E" w:rsidRDefault="00575A8F" w:rsidP="00E6298B">
            <w:pPr>
              <w:ind w:right="107"/>
              <w:jc w:val="both"/>
              <w:rPr>
                <w:sz w:val="22"/>
                <w:szCs w:val="22"/>
              </w:rPr>
            </w:pPr>
          </w:p>
          <w:p w14:paraId="1C9FA00C" w14:textId="08322C59" w:rsidR="00575A8F" w:rsidRPr="00A2138E" w:rsidRDefault="00882B97" w:rsidP="00E6298B">
            <w:pPr>
              <w:ind w:right="107"/>
              <w:jc w:val="both"/>
              <w:rPr>
                <w:sz w:val="22"/>
                <w:szCs w:val="22"/>
              </w:rPr>
            </w:pPr>
            <w:r w:rsidRPr="00A2138E">
              <w:rPr>
                <w:sz w:val="22"/>
                <w:szCs w:val="22"/>
              </w:rPr>
              <w:t xml:space="preserve">Personally, I feel that I have struggled to balance working full time, managing my university work and </w:t>
            </w:r>
            <w:r w:rsidR="00586F15" w:rsidRPr="00A2138E">
              <w:rPr>
                <w:sz w:val="22"/>
                <w:szCs w:val="22"/>
              </w:rPr>
              <w:t>family life. As a result, my university work has taken a back seat due to my rest days being mainly preoccupied with my young son</w:t>
            </w:r>
            <w:r w:rsidR="00DC0EA6" w:rsidRPr="00A2138E">
              <w:rPr>
                <w:sz w:val="22"/>
                <w:szCs w:val="22"/>
              </w:rPr>
              <w:t xml:space="preserve">. </w:t>
            </w:r>
            <w:r w:rsidR="00597733" w:rsidRPr="00A2138E">
              <w:rPr>
                <w:sz w:val="22"/>
                <w:szCs w:val="22"/>
              </w:rPr>
              <w:t xml:space="preserve">I have utilised my PLT days, however </w:t>
            </w:r>
            <w:r w:rsidR="003509ED" w:rsidRPr="00A2138E">
              <w:rPr>
                <w:sz w:val="22"/>
                <w:szCs w:val="22"/>
              </w:rPr>
              <w:t xml:space="preserve">I am aware that more time needs to be allocated to my study. </w:t>
            </w:r>
          </w:p>
          <w:p w14:paraId="4E13270D" w14:textId="77777777" w:rsidR="00575A8F" w:rsidRPr="00A2138E" w:rsidRDefault="00575A8F" w:rsidP="00E6298B">
            <w:pPr>
              <w:ind w:right="107"/>
              <w:jc w:val="both"/>
              <w:rPr>
                <w:sz w:val="22"/>
                <w:szCs w:val="22"/>
              </w:rPr>
            </w:pPr>
          </w:p>
          <w:p w14:paraId="4FCDFC95" w14:textId="77777777" w:rsidR="00575A8F" w:rsidRPr="00A2138E" w:rsidRDefault="00575A8F" w:rsidP="00E6298B">
            <w:pPr>
              <w:ind w:right="107"/>
              <w:jc w:val="both"/>
              <w:rPr>
                <w:sz w:val="22"/>
                <w:szCs w:val="22"/>
              </w:rPr>
            </w:pPr>
          </w:p>
        </w:tc>
        <w:tc>
          <w:tcPr>
            <w:tcW w:w="2433" w:type="dxa"/>
            <w:shd w:val="clear" w:color="auto" w:fill="auto"/>
          </w:tcPr>
          <w:p w14:paraId="6455423B" w14:textId="77777777" w:rsidR="00575A8F" w:rsidRPr="00A2138E" w:rsidRDefault="00575A8F" w:rsidP="00E6298B">
            <w:pPr>
              <w:ind w:right="107"/>
              <w:jc w:val="both"/>
              <w:rPr>
                <w:sz w:val="22"/>
                <w:szCs w:val="22"/>
              </w:rPr>
            </w:pPr>
          </w:p>
          <w:p w14:paraId="4BE73B79" w14:textId="77777777" w:rsidR="00DC0EA6" w:rsidRPr="00A2138E" w:rsidRDefault="00DC0EA6" w:rsidP="00E6298B">
            <w:pPr>
              <w:ind w:right="107"/>
              <w:jc w:val="both"/>
              <w:rPr>
                <w:sz w:val="22"/>
                <w:szCs w:val="22"/>
              </w:rPr>
            </w:pPr>
            <w:r w:rsidRPr="00A2138E">
              <w:rPr>
                <w:sz w:val="22"/>
                <w:szCs w:val="22"/>
              </w:rPr>
              <w:t xml:space="preserve">I will utilise </w:t>
            </w:r>
            <w:r w:rsidR="00FA5AD5" w:rsidRPr="00A2138E">
              <w:rPr>
                <w:sz w:val="22"/>
                <w:szCs w:val="22"/>
              </w:rPr>
              <w:t xml:space="preserve">my wider family to provide support during my rest days so as to ensure I am </w:t>
            </w:r>
            <w:r w:rsidR="00886151" w:rsidRPr="00A2138E">
              <w:rPr>
                <w:sz w:val="22"/>
                <w:szCs w:val="22"/>
              </w:rPr>
              <w:t xml:space="preserve">allowing myself the time needed to focus on my studies. </w:t>
            </w:r>
          </w:p>
          <w:p w14:paraId="6229ED06" w14:textId="77777777" w:rsidR="00886151" w:rsidRPr="00A2138E" w:rsidRDefault="00886151" w:rsidP="00E6298B">
            <w:pPr>
              <w:ind w:right="107"/>
              <w:jc w:val="both"/>
              <w:rPr>
                <w:sz w:val="22"/>
                <w:szCs w:val="22"/>
              </w:rPr>
            </w:pPr>
          </w:p>
          <w:p w14:paraId="2C5FB852" w14:textId="101C1EA0" w:rsidR="00886151" w:rsidRPr="00A2138E" w:rsidRDefault="00886151" w:rsidP="00E6298B">
            <w:pPr>
              <w:ind w:right="107"/>
              <w:jc w:val="both"/>
              <w:rPr>
                <w:sz w:val="22"/>
                <w:szCs w:val="22"/>
              </w:rPr>
            </w:pPr>
            <w:r w:rsidRPr="00A2138E">
              <w:rPr>
                <w:sz w:val="22"/>
                <w:szCs w:val="22"/>
              </w:rPr>
              <w:t xml:space="preserve">I will liaise with my Sgt </w:t>
            </w:r>
            <w:r w:rsidR="00CC7C3F" w:rsidRPr="00A2138E">
              <w:rPr>
                <w:sz w:val="22"/>
                <w:szCs w:val="22"/>
              </w:rPr>
              <w:t xml:space="preserve">and </w:t>
            </w:r>
            <w:r w:rsidR="00E06653" w:rsidRPr="00A2138E">
              <w:rPr>
                <w:sz w:val="22"/>
                <w:szCs w:val="22"/>
              </w:rPr>
              <w:t xml:space="preserve">hopefully </w:t>
            </w:r>
            <w:r w:rsidR="00CC7C3F" w:rsidRPr="00A2138E">
              <w:rPr>
                <w:sz w:val="22"/>
                <w:szCs w:val="22"/>
              </w:rPr>
              <w:t xml:space="preserve">set aside some time during </w:t>
            </w:r>
            <w:r w:rsidR="00E06653" w:rsidRPr="00A2138E">
              <w:rPr>
                <w:sz w:val="22"/>
                <w:szCs w:val="22"/>
              </w:rPr>
              <w:t xml:space="preserve">shift, </w:t>
            </w:r>
            <w:r w:rsidR="004C5E0C" w:rsidRPr="00A2138E">
              <w:rPr>
                <w:sz w:val="22"/>
                <w:szCs w:val="22"/>
              </w:rPr>
              <w:t xml:space="preserve">dependant on demand levels. </w:t>
            </w:r>
          </w:p>
        </w:tc>
        <w:tc>
          <w:tcPr>
            <w:tcW w:w="2426" w:type="dxa"/>
            <w:shd w:val="clear" w:color="auto" w:fill="auto"/>
          </w:tcPr>
          <w:p w14:paraId="320B1BE1" w14:textId="77777777" w:rsidR="00575A8F" w:rsidRPr="00A2138E" w:rsidRDefault="00575A8F" w:rsidP="00E6298B">
            <w:pPr>
              <w:ind w:right="107"/>
              <w:jc w:val="both"/>
              <w:rPr>
                <w:sz w:val="22"/>
                <w:szCs w:val="22"/>
              </w:rPr>
            </w:pPr>
          </w:p>
          <w:p w14:paraId="677A7AB4" w14:textId="77777777" w:rsidR="004C5E0C" w:rsidRPr="00A2138E" w:rsidRDefault="004C5E0C" w:rsidP="00E6298B">
            <w:pPr>
              <w:ind w:right="107"/>
              <w:jc w:val="both"/>
              <w:rPr>
                <w:sz w:val="22"/>
                <w:szCs w:val="22"/>
              </w:rPr>
            </w:pPr>
            <w:r w:rsidRPr="00A2138E">
              <w:rPr>
                <w:sz w:val="22"/>
                <w:szCs w:val="22"/>
              </w:rPr>
              <w:t xml:space="preserve">My family will be able to offer additional support in terms of childcare to allow me to </w:t>
            </w:r>
            <w:r w:rsidR="00241134" w:rsidRPr="00A2138E">
              <w:rPr>
                <w:sz w:val="22"/>
                <w:szCs w:val="22"/>
              </w:rPr>
              <w:t xml:space="preserve">prioritise my </w:t>
            </w:r>
            <w:r w:rsidR="00094B84" w:rsidRPr="00A2138E">
              <w:rPr>
                <w:sz w:val="22"/>
                <w:szCs w:val="22"/>
              </w:rPr>
              <w:t>university work.</w:t>
            </w:r>
          </w:p>
          <w:p w14:paraId="13D8D193" w14:textId="77777777" w:rsidR="00094B84" w:rsidRPr="00A2138E" w:rsidRDefault="00094B84" w:rsidP="00E6298B">
            <w:pPr>
              <w:ind w:right="107"/>
              <w:jc w:val="both"/>
              <w:rPr>
                <w:sz w:val="22"/>
                <w:szCs w:val="22"/>
              </w:rPr>
            </w:pPr>
          </w:p>
          <w:p w14:paraId="0F096854" w14:textId="77777777" w:rsidR="00094B84" w:rsidRPr="00A2138E" w:rsidRDefault="00094B84" w:rsidP="00E6298B">
            <w:pPr>
              <w:ind w:right="107"/>
              <w:jc w:val="both"/>
              <w:rPr>
                <w:sz w:val="22"/>
                <w:szCs w:val="22"/>
              </w:rPr>
            </w:pPr>
            <w:r w:rsidRPr="00A2138E">
              <w:rPr>
                <w:sz w:val="22"/>
                <w:szCs w:val="22"/>
              </w:rPr>
              <w:t>I will liaise with my Sgt to hopefully set aside time during shift.</w:t>
            </w:r>
          </w:p>
          <w:p w14:paraId="0B7199D0" w14:textId="77777777" w:rsidR="00094B84" w:rsidRPr="00A2138E" w:rsidRDefault="00094B84" w:rsidP="00E6298B">
            <w:pPr>
              <w:ind w:right="107"/>
              <w:jc w:val="both"/>
              <w:rPr>
                <w:sz w:val="22"/>
                <w:szCs w:val="22"/>
              </w:rPr>
            </w:pPr>
          </w:p>
          <w:p w14:paraId="6F2EF39C" w14:textId="29FE8AFC" w:rsidR="00094B84" w:rsidRPr="00A2138E" w:rsidRDefault="00094B84" w:rsidP="00E6298B">
            <w:pPr>
              <w:ind w:right="107"/>
              <w:jc w:val="both"/>
              <w:rPr>
                <w:sz w:val="22"/>
                <w:szCs w:val="22"/>
              </w:rPr>
            </w:pPr>
            <w:r w:rsidRPr="00A2138E">
              <w:rPr>
                <w:sz w:val="22"/>
                <w:szCs w:val="22"/>
              </w:rPr>
              <w:t xml:space="preserve">Ultimately, it is my personal responsibility to manage my time </w:t>
            </w:r>
            <w:r w:rsidR="002B5907" w:rsidRPr="00A2138E">
              <w:rPr>
                <w:sz w:val="22"/>
                <w:szCs w:val="22"/>
              </w:rPr>
              <w:t xml:space="preserve">more effectively. </w:t>
            </w:r>
          </w:p>
        </w:tc>
        <w:tc>
          <w:tcPr>
            <w:tcW w:w="2426" w:type="dxa"/>
            <w:shd w:val="clear" w:color="auto" w:fill="auto"/>
          </w:tcPr>
          <w:p w14:paraId="1E69DE27" w14:textId="77777777" w:rsidR="28A9B94D" w:rsidRPr="00A2138E" w:rsidRDefault="28A9B94D" w:rsidP="28A9B94D">
            <w:pPr>
              <w:jc w:val="both"/>
              <w:rPr>
                <w:sz w:val="22"/>
                <w:szCs w:val="22"/>
              </w:rPr>
            </w:pPr>
          </w:p>
          <w:p w14:paraId="3851D535" w14:textId="159A2BF9" w:rsidR="00D566E1" w:rsidRPr="00A2138E" w:rsidRDefault="00D566E1" w:rsidP="28A9B94D">
            <w:pPr>
              <w:jc w:val="both"/>
              <w:rPr>
                <w:sz w:val="22"/>
                <w:szCs w:val="22"/>
              </w:rPr>
            </w:pPr>
            <w:r w:rsidRPr="00A2138E">
              <w:rPr>
                <w:sz w:val="22"/>
                <w:szCs w:val="22"/>
              </w:rPr>
              <w:t xml:space="preserve">This will be measured for the duration of my time at university. </w:t>
            </w:r>
          </w:p>
        </w:tc>
      </w:tr>
      <w:tr w:rsidR="003B7259" w:rsidRPr="00A2138E" w14:paraId="67CEB11A" w14:textId="77777777" w:rsidTr="28A9B94D">
        <w:tc>
          <w:tcPr>
            <w:tcW w:w="2462" w:type="dxa"/>
            <w:shd w:val="clear" w:color="auto" w:fill="auto"/>
          </w:tcPr>
          <w:p w14:paraId="18D2D4C2" w14:textId="77777777" w:rsidR="003B7259" w:rsidRPr="00A2138E" w:rsidRDefault="003B7259" w:rsidP="003B7259">
            <w:pPr>
              <w:ind w:right="107"/>
              <w:jc w:val="both"/>
              <w:rPr>
                <w:sz w:val="22"/>
                <w:szCs w:val="22"/>
              </w:rPr>
            </w:pPr>
          </w:p>
          <w:p w14:paraId="6B38DC15" w14:textId="77777777" w:rsidR="003B7259" w:rsidRPr="00A2138E" w:rsidRDefault="003B7259" w:rsidP="003B7259">
            <w:pPr>
              <w:ind w:right="107"/>
              <w:jc w:val="both"/>
              <w:rPr>
                <w:sz w:val="22"/>
                <w:szCs w:val="22"/>
              </w:rPr>
            </w:pPr>
            <w:r w:rsidRPr="00A2138E">
              <w:rPr>
                <w:sz w:val="22"/>
                <w:szCs w:val="22"/>
              </w:rPr>
              <w:t xml:space="preserve">During my tutorship phase, I have seen my crimes increase and have found myself not having the time to conduct enquiries. </w:t>
            </w:r>
          </w:p>
          <w:p w14:paraId="7F600803" w14:textId="77777777" w:rsidR="003B7259" w:rsidRPr="00A2138E" w:rsidRDefault="003B7259" w:rsidP="003B7259">
            <w:pPr>
              <w:ind w:right="107"/>
              <w:jc w:val="both"/>
              <w:rPr>
                <w:sz w:val="22"/>
                <w:szCs w:val="22"/>
              </w:rPr>
            </w:pPr>
            <w:r w:rsidRPr="00A2138E">
              <w:rPr>
                <w:sz w:val="22"/>
                <w:szCs w:val="22"/>
              </w:rPr>
              <w:t xml:space="preserve">This is partly down to the fact that my tutor was also carrying a high workload and we seemed to be juggling both sets of crimes. </w:t>
            </w:r>
          </w:p>
          <w:p w14:paraId="531A87CC" w14:textId="79766436" w:rsidR="003B7259" w:rsidRPr="00A2138E" w:rsidRDefault="003B7259" w:rsidP="003B7259">
            <w:pPr>
              <w:ind w:right="107"/>
              <w:jc w:val="both"/>
              <w:rPr>
                <w:sz w:val="22"/>
                <w:szCs w:val="22"/>
              </w:rPr>
            </w:pPr>
            <w:r w:rsidRPr="00A2138E">
              <w:rPr>
                <w:sz w:val="22"/>
                <w:szCs w:val="22"/>
              </w:rPr>
              <w:t xml:space="preserve">I also had to be ‘exposed’ to various incidents during this time in order to be granted independent patrol status. </w:t>
            </w:r>
          </w:p>
        </w:tc>
        <w:tc>
          <w:tcPr>
            <w:tcW w:w="2433" w:type="dxa"/>
            <w:shd w:val="clear" w:color="auto" w:fill="auto"/>
          </w:tcPr>
          <w:p w14:paraId="40169E7E" w14:textId="77777777" w:rsidR="003B7259" w:rsidRPr="00A2138E" w:rsidRDefault="003B7259" w:rsidP="003B7259">
            <w:pPr>
              <w:ind w:right="107"/>
              <w:jc w:val="both"/>
              <w:rPr>
                <w:sz w:val="22"/>
                <w:szCs w:val="22"/>
              </w:rPr>
            </w:pPr>
          </w:p>
          <w:p w14:paraId="189A7F35" w14:textId="1A5C1B08" w:rsidR="003B7259" w:rsidRPr="00A2138E" w:rsidRDefault="003B7259" w:rsidP="003B7259">
            <w:pPr>
              <w:ind w:right="107"/>
              <w:jc w:val="both"/>
              <w:rPr>
                <w:sz w:val="22"/>
                <w:szCs w:val="22"/>
              </w:rPr>
            </w:pPr>
            <w:r w:rsidRPr="00A2138E">
              <w:rPr>
                <w:sz w:val="22"/>
                <w:szCs w:val="22"/>
              </w:rPr>
              <w:t xml:space="preserve">Now that I have been granted independent patrol status, I am able to </w:t>
            </w:r>
            <w:r w:rsidR="006121AD" w:rsidRPr="00A2138E">
              <w:rPr>
                <w:sz w:val="22"/>
                <w:szCs w:val="22"/>
              </w:rPr>
              <w:t xml:space="preserve">manage my workload and have been able to set aside more time during shift to conduct relevant enquiries. </w:t>
            </w:r>
          </w:p>
          <w:p w14:paraId="5A85CCC2" w14:textId="5369B17E" w:rsidR="00AE7148" w:rsidRPr="00A2138E" w:rsidRDefault="00AE7148" w:rsidP="003B7259">
            <w:pPr>
              <w:ind w:right="107"/>
              <w:jc w:val="both"/>
              <w:rPr>
                <w:sz w:val="22"/>
                <w:szCs w:val="22"/>
              </w:rPr>
            </w:pPr>
            <w:r w:rsidRPr="00A2138E">
              <w:rPr>
                <w:sz w:val="22"/>
                <w:szCs w:val="22"/>
              </w:rPr>
              <w:t xml:space="preserve">I have received a lot of support from my Sgt who has allowed me to have a number of state 7 days which has meant I have not responded to calls unless necessary to effectively conduct enquiries. </w:t>
            </w:r>
          </w:p>
          <w:p w14:paraId="3BD876A6" w14:textId="275C3CF0" w:rsidR="006121AD" w:rsidRPr="00A2138E" w:rsidRDefault="006121AD" w:rsidP="003B7259">
            <w:pPr>
              <w:ind w:right="107"/>
              <w:jc w:val="both"/>
              <w:rPr>
                <w:sz w:val="22"/>
                <w:szCs w:val="22"/>
              </w:rPr>
            </w:pPr>
          </w:p>
        </w:tc>
        <w:tc>
          <w:tcPr>
            <w:tcW w:w="2426" w:type="dxa"/>
            <w:shd w:val="clear" w:color="auto" w:fill="auto"/>
          </w:tcPr>
          <w:p w14:paraId="425246F9" w14:textId="77777777" w:rsidR="003B7259" w:rsidRPr="00A2138E" w:rsidRDefault="003B7259" w:rsidP="003B7259">
            <w:pPr>
              <w:ind w:right="107"/>
              <w:jc w:val="both"/>
              <w:rPr>
                <w:sz w:val="22"/>
                <w:szCs w:val="22"/>
              </w:rPr>
            </w:pPr>
          </w:p>
          <w:p w14:paraId="50087CAC" w14:textId="77777777" w:rsidR="00AE7148" w:rsidRPr="00A2138E" w:rsidRDefault="00AE7148" w:rsidP="003B7259">
            <w:pPr>
              <w:ind w:right="107"/>
              <w:jc w:val="both"/>
              <w:rPr>
                <w:sz w:val="22"/>
                <w:szCs w:val="22"/>
              </w:rPr>
            </w:pPr>
            <w:r w:rsidRPr="00A2138E">
              <w:rPr>
                <w:sz w:val="22"/>
                <w:szCs w:val="22"/>
              </w:rPr>
              <w:t>My Sgt has provided me with a high level of support in managing my workload.</w:t>
            </w:r>
          </w:p>
          <w:p w14:paraId="52A0B79E" w14:textId="77777777" w:rsidR="00AE7148" w:rsidRPr="00A2138E" w:rsidRDefault="00AE7148" w:rsidP="003B7259">
            <w:pPr>
              <w:ind w:right="107"/>
              <w:jc w:val="both"/>
              <w:rPr>
                <w:sz w:val="22"/>
                <w:szCs w:val="22"/>
              </w:rPr>
            </w:pPr>
          </w:p>
          <w:p w14:paraId="7A4C9A77" w14:textId="7BCD856B" w:rsidR="00AE7148" w:rsidRPr="00A2138E" w:rsidRDefault="00AE7148" w:rsidP="003B7259">
            <w:pPr>
              <w:ind w:right="107"/>
              <w:jc w:val="both"/>
              <w:rPr>
                <w:sz w:val="22"/>
                <w:szCs w:val="22"/>
              </w:rPr>
            </w:pPr>
            <w:r w:rsidRPr="00A2138E">
              <w:rPr>
                <w:sz w:val="22"/>
                <w:szCs w:val="22"/>
              </w:rPr>
              <w:t xml:space="preserve">My colleagues have been a huge source of support as I have asked them a million and one questions </w:t>
            </w:r>
            <w:r w:rsidR="00281468" w:rsidRPr="00A2138E">
              <w:rPr>
                <w:sz w:val="22"/>
                <w:szCs w:val="22"/>
              </w:rPr>
              <w:t>relating to my workload. They have al</w:t>
            </w:r>
            <w:r w:rsidR="00E85F94" w:rsidRPr="00A2138E">
              <w:rPr>
                <w:sz w:val="22"/>
                <w:szCs w:val="22"/>
              </w:rPr>
              <w:t xml:space="preserve">so provided advice and guidance which has been imperative </w:t>
            </w:r>
            <w:r w:rsidR="00485013" w:rsidRPr="00A2138E">
              <w:rPr>
                <w:sz w:val="22"/>
                <w:szCs w:val="22"/>
              </w:rPr>
              <w:t>in my development and progression thus far as a police officer.</w:t>
            </w:r>
          </w:p>
        </w:tc>
        <w:tc>
          <w:tcPr>
            <w:tcW w:w="2426" w:type="dxa"/>
            <w:shd w:val="clear" w:color="auto" w:fill="auto"/>
          </w:tcPr>
          <w:p w14:paraId="6CD1300C" w14:textId="77777777" w:rsidR="003B7259" w:rsidRPr="00A2138E" w:rsidRDefault="003B7259" w:rsidP="003B7259">
            <w:pPr>
              <w:jc w:val="both"/>
              <w:rPr>
                <w:sz w:val="22"/>
                <w:szCs w:val="22"/>
              </w:rPr>
            </w:pPr>
          </w:p>
          <w:p w14:paraId="1F2E80CE" w14:textId="77777777" w:rsidR="00485013" w:rsidRPr="00A2138E" w:rsidRDefault="00485013" w:rsidP="003B7259">
            <w:pPr>
              <w:jc w:val="both"/>
              <w:rPr>
                <w:sz w:val="22"/>
                <w:szCs w:val="22"/>
              </w:rPr>
            </w:pPr>
            <w:r w:rsidRPr="00A2138E">
              <w:rPr>
                <w:sz w:val="22"/>
                <w:szCs w:val="22"/>
              </w:rPr>
              <w:t xml:space="preserve">I am going to allow a period of 6 months </w:t>
            </w:r>
            <w:r w:rsidR="002C541B" w:rsidRPr="00A2138E">
              <w:rPr>
                <w:sz w:val="22"/>
                <w:szCs w:val="22"/>
              </w:rPr>
              <w:t xml:space="preserve">to learn the skills and build my knowledge around conducting enquiries to effectively manage my workload. </w:t>
            </w:r>
          </w:p>
          <w:p w14:paraId="418A1983" w14:textId="77777777" w:rsidR="002C541B" w:rsidRPr="00A2138E" w:rsidRDefault="002C541B" w:rsidP="003B7259">
            <w:pPr>
              <w:jc w:val="both"/>
              <w:rPr>
                <w:sz w:val="22"/>
                <w:szCs w:val="22"/>
              </w:rPr>
            </w:pPr>
          </w:p>
          <w:p w14:paraId="003BC03B" w14:textId="6FDC4F9B" w:rsidR="002C541B" w:rsidRPr="00A2138E" w:rsidRDefault="002C541B" w:rsidP="003B7259">
            <w:pPr>
              <w:jc w:val="both"/>
              <w:rPr>
                <w:sz w:val="22"/>
                <w:szCs w:val="22"/>
              </w:rPr>
            </w:pPr>
            <w:r w:rsidRPr="00A2138E">
              <w:rPr>
                <w:sz w:val="22"/>
                <w:szCs w:val="22"/>
              </w:rPr>
              <w:t xml:space="preserve">I will then reflect </w:t>
            </w:r>
            <w:r w:rsidR="0016454A" w:rsidRPr="00A2138E">
              <w:rPr>
                <w:sz w:val="22"/>
                <w:szCs w:val="22"/>
              </w:rPr>
              <w:t xml:space="preserve">back on my progression as a police officer and </w:t>
            </w:r>
            <w:r w:rsidR="000B3BD9" w:rsidRPr="00A2138E">
              <w:rPr>
                <w:sz w:val="22"/>
                <w:szCs w:val="22"/>
              </w:rPr>
              <w:t xml:space="preserve">note any areas that still require improvement. </w:t>
            </w:r>
          </w:p>
        </w:tc>
      </w:tr>
      <w:tr w:rsidR="003B7259" w:rsidRPr="00A2138E" w14:paraId="3EE957C7" w14:textId="77777777" w:rsidTr="28A9B94D">
        <w:tc>
          <w:tcPr>
            <w:tcW w:w="2462" w:type="dxa"/>
            <w:shd w:val="clear" w:color="auto" w:fill="auto"/>
          </w:tcPr>
          <w:p w14:paraId="7F6D259B" w14:textId="77777777" w:rsidR="003B7259" w:rsidRPr="00A2138E" w:rsidRDefault="003B7259" w:rsidP="003B7259">
            <w:pPr>
              <w:ind w:right="107"/>
              <w:jc w:val="both"/>
              <w:rPr>
                <w:sz w:val="22"/>
                <w:szCs w:val="22"/>
              </w:rPr>
            </w:pPr>
          </w:p>
          <w:p w14:paraId="1948B27B" w14:textId="7C81A29B" w:rsidR="003B7259" w:rsidRPr="00A2138E" w:rsidRDefault="000624A6" w:rsidP="003B7259">
            <w:pPr>
              <w:ind w:right="107"/>
              <w:jc w:val="both"/>
              <w:rPr>
                <w:sz w:val="22"/>
                <w:szCs w:val="22"/>
              </w:rPr>
            </w:pPr>
            <w:r w:rsidRPr="00A2138E">
              <w:rPr>
                <w:sz w:val="22"/>
                <w:szCs w:val="22"/>
              </w:rPr>
              <w:lastRenderedPageBreak/>
              <w:t xml:space="preserve">Personal confidence when attending policing incidents and </w:t>
            </w:r>
            <w:r w:rsidR="00460CC1" w:rsidRPr="00A2138E">
              <w:rPr>
                <w:sz w:val="22"/>
                <w:szCs w:val="22"/>
              </w:rPr>
              <w:t>developing the trust in my skills and knowledge to allow me to effectively investigate any offences disclosed.</w:t>
            </w:r>
          </w:p>
          <w:p w14:paraId="14F3E63D" w14:textId="77777777" w:rsidR="003B7259" w:rsidRPr="00A2138E" w:rsidRDefault="003B7259" w:rsidP="003B7259">
            <w:pPr>
              <w:ind w:right="107"/>
              <w:jc w:val="both"/>
              <w:rPr>
                <w:sz w:val="22"/>
                <w:szCs w:val="22"/>
              </w:rPr>
            </w:pPr>
          </w:p>
          <w:p w14:paraId="6BD4658F" w14:textId="77777777" w:rsidR="003B7259" w:rsidRPr="00A2138E" w:rsidRDefault="003B7259" w:rsidP="003B7259">
            <w:pPr>
              <w:ind w:right="107"/>
              <w:jc w:val="both"/>
              <w:rPr>
                <w:sz w:val="22"/>
                <w:szCs w:val="22"/>
              </w:rPr>
            </w:pPr>
          </w:p>
          <w:p w14:paraId="4E491004" w14:textId="77777777" w:rsidR="003B7259" w:rsidRPr="00A2138E" w:rsidRDefault="003B7259" w:rsidP="003B7259">
            <w:pPr>
              <w:ind w:right="107"/>
              <w:jc w:val="both"/>
              <w:rPr>
                <w:sz w:val="22"/>
                <w:szCs w:val="22"/>
              </w:rPr>
            </w:pPr>
          </w:p>
          <w:p w14:paraId="63F84709" w14:textId="77777777" w:rsidR="003B7259" w:rsidRPr="00A2138E" w:rsidRDefault="003B7259" w:rsidP="003B7259">
            <w:pPr>
              <w:ind w:right="107"/>
              <w:jc w:val="both"/>
              <w:rPr>
                <w:sz w:val="22"/>
                <w:szCs w:val="22"/>
              </w:rPr>
            </w:pPr>
          </w:p>
          <w:p w14:paraId="46CA1F74" w14:textId="77777777" w:rsidR="003B7259" w:rsidRPr="00A2138E" w:rsidRDefault="003B7259" w:rsidP="003B7259">
            <w:pPr>
              <w:ind w:right="107"/>
              <w:jc w:val="both"/>
              <w:rPr>
                <w:sz w:val="22"/>
                <w:szCs w:val="22"/>
              </w:rPr>
            </w:pPr>
          </w:p>
          <w:p w14:paraId="5325704B" w14:textId="77777777" w:rsidR="003B7259" w:rsidRPr="00A2138E" w:rsidRDefault="003B7259" w:rsidP="003B7259">
            <w:pPr>
              <w:ind w:right="107"/>
              <w:jc w:val="both"/>
              <w:rPr>
                <w:sz w:val="22"/>
                <w:szCs w:val="22"/>
              </w:rPr>
            </w:pPr>
          </w:p>
          <w:p w14:paraId="5E51CE34" w14:textId="77777777" w:rsidR="003B7259" w:rsidRPr="00A2138E" w:rsidRDefault="003B7259" w:rsidP="003B7259">
            <w:pPr>
              <w:ind w:right="107"/>
              <w:jc w:val="both"/>
              <w:rPr>
                <w:sz w:val="22"/>
                <w:szCs w:val="22"/>
              </w:rPr>
            </w:pPr>
          </w:p>
          <w:p w14:paraId="03607C62" w14:textId="77777777" w:rsidR="003B7259" w:rsidRPr="00A2138E" w:rsidRDefault="003B7259" w:rsidP="003B7259">
            <w:pPr>
              <w:ind w:right="107"/>
              <w:jc w:val="both"/>
              <w:rPr>
                <w:sz w:val="22"/>
                <w:szCs w:val="22"/>
              </w:rPr>
            </w:pPr>
          </w:p>
          <w:p w14:paraId="279066C3" w14:textId="77777777" w:rsidR="003B7259" w:rsidRPr="00A2138E" w:rsidRDefault="003B7259" w:rsidP="003B7259">
            <w:pPr>
              <w:ind w:right="107"/>
              <w:jc w:val="both"/>
              <w:rPr>
                <w:sz w:val="22"/>
                <w:szCs w:val="22"/>
              </w:rPr>
            </w:pPr>
          </w:p>
          <w:p w14:paraId="69C3124A" w14:textId="77777777" w:rsidR="003B7259" w:rsidRPr="00A2138E" w:rsidRDefault="003B7259" w:rsidP="003B7259">
            <w:pPr>
              <w:ind w:right="107"/>
              <w:jc w:val="both"/>
              <w:rPr>
                <w:sz w:val="22"/>
                <w:szCs w:val="22"/>
              </w:rPr>
            </w:pPr>
          </w:p>
          <w:p w14:paraId="7BA19DB6" w14:textId="77777777" w:rsidR="003B7259" w:rsidRPr="00A2138E" w:rsidRDefault="003B7259" w:rsidP="003B7259">
            <w:pPr>
              <w:ind w:right="107"/>
              <w:jc w:val="both"/>
              <w:rPr>
                <w:sz w:val="22"/>
                <w:szCs w:val="22"/>
              </w:rPr>
            </w:pPr>
          </w:p>
        </w:tc>
        <w:tc>
          <w:tcPr>
            <w:tcW w:w="2433" w:type="dxa"/>
            <w:shd w:val="clear" w:color="auto" w:fill="auto"/>
          </w:tcPr>
          <w:p w14:paraId="292E5B08" w14:textId="77777777" w:rsidR="003B7259" w:rsidRPr="00A2138E" w:rsidRDefault="003B7259" w:rsidP="003B7259">
            <w:pPr>
              <w:ind w:right="107"/>
              <w:jc w:val="both"/>
              <w:rPr>
                <w:sz w:val="22"/>
                <w:szCs w:val="22"/>
              </w:rPr>
            </w:pPr>
          </w:p>
          <w:p w14:paraId="78B20756" w14:textId="77777777" w:rsidR="00460CC1" w:rsidRPr="00A2138E" w:rsidRDefault="00460CC1" w:rsidP="003B7259">
            <w:pPr>
              <w:ind w:right="107"/>
              <w:jc w:val="both"/>
              <w:rPr>
                <w:sz w:val="22"/>
                <w:szCs w:val="22"/>
              </w:rPr>
            </w:pPr>
            <w:r w:rsidRPr="00A2138E">
              <w:rPr>
                <w:sz w:val="22"/>
                <w:szCs w:val="22"/>
              </w:rPr>
              <w:lastRenderedPageBreak/>
              <w:t xml:space="preserve">I </w:t>
            </w:r>
            <w:r w:rsidR="003F2760" w:rsidRPr="00A2138E">
              <w:rPr>
                <w:sz w:val="22"/>
                <w:szCs w:val="22"/>
              </w:rPr>
              <w:t xml:space="preserve">need to stop doubting my ability to manage policing situations and have the confidence in my decision making and use of discretion. </w:t>
            </w:r>
          </w:p>
          <w:p w14:paraId="00D82F1B" w14:textId="66A82453" w:rsidR="00D21E8D" w:rsidRPr="00A2138E" w:rsidRDefault="00D21E8D" w:rsidP="003B7259">
            <w:pPr>
              <w:ind w:right="107"/>
              <w:jc w:val="both"/>
              <w:rPr>
                <w:sz w:val="22"/>
                <w:szCs w:val="22"/>
              </w:rPr>
            </w:pPr>
            <w:r w:rsidRPr="00A2138E">
              <w:rPr>
                <w:sz w:val="22"/>
                <w:szCs w:val="22"/>
              </w:rPr>
              <w:t xml:space="preserve">This will be achieved by taking the time to think things through </w:t>
            </w:r>
            <w:r w:rsidR="00AE0E4D" w:rsidRPr="00A2138E">
              <w:rPr>
                <w:sz w:val="22"/>
                <w:szCs w:val="22"/>
              </w:rPr>
              <w:t>thoroughly if</w:t>
            </w:r>
            <w:r w:rsidRPr="00A2138E">
              <w:rPr>
                <w:sz w:val="22"/>
                <w:szCs w:val="22"/>
              </w:rPr>
              <w:t xml:space="preserve"> the situation allows me to do so. </w:t>
            </w:r>
          </w:p>
          <w:p w14:paraId="022C407D" w14:textId="5AB63BB5" w:rsidR="00D21E8D" w:rsidRPr="00A2138E" w:rsidRDefault="00D21E8D" w:rsidP="003B7259">
            <w:pPr>
              <w:ind w:right="107"/>
              <w:jc w:val="both"/>
              <w:rPr>
                <w:sz w:val="22"/>
                <w:szCs w:val="22"/>
              </w:rPr>
            </w:pPr>
            <w:r w:rsidRPr="00A2138E">
              <w:rPr>
                <w:sz w:val="22"/>
                <w:szCs w:val="22"/>
              </w:rPr>
              <w:t>Feedback from my tutor and sergeant has so far been positive</w:t>
            </w:r>
            <w:r w:rsidR="00AE0E4D" w:rsidRPr="00A2138E">
              <w:rPr>
                <w:sz w:val="22"/>
                <w:szCs w:val="22"/>
              </w:rPr>
              <w:t>, which I must start to take on board.</w:t>
            </w:r>
          </w:p>
        </w:tc>
        <w:tc>
          <w:tcPr>
            <w:tcW w:w="2426" w:type="dxa"/>
            <w:shd w:val="clear" w:color="auto" w:fill="auto"/>
          </w:tcPr>
          <w:p w14:paraId="2F28820E" w14:textId="77777777" w:rsidR="003B7259" w:rsidRPr="00A2138E" w:rsidRDefault="003B7259" w:rsidP="003B7259">
            <w:pPr>
              <w:ind w:right="107"/>
              <w:jc w:val="both"/>
              <w:rPr>
                <w:sz w:val="22"/>
                <w:szCs w:val="22"/>
              </w:rPr>
            </w:pPr>
          </w:p>
          <w:p w14:paraId="35E3A5EC" w14:textId="01F8F678" w:rsidR="00AE0E4D" w:rsidRPr="00A2138E" w:rsidRDefault="00AE0E4D" w:rsidP="003B7259">
            <w:pPr>
              <w:ind w:right="107"/>
              <w:jc w:val="both"/>
              <w:rPr>
                <w:sz w:val="22"/>
                <w:szCs w:val="22"/>
              </w:rPr>
            </w:pPr>
            <w:r w:rsidRPr="00A2138E">
              <w:rPr>
                <w:sz w:val="22"/>
                <w:szCs w:val="22"/>
              </w:rPr>
              <w:lastRenderedPageBreak/>
              <w:t xml:space="preserve">As already mentioned, my sergeant has been very supportive of my actions and decision-making skills. </w:t>
            </w:r>
          </w:p>
          <w:p w14:paraId="2038D73F" w14:textId="77777777" w:rsidR="00AE0E4D" w:rsidRPr="00A2138E" w:rsidRDefault="00AE0E4D" w:rsidP="003B7259">
            <w:pPr>
              <w:ind w:right="107"/>
              <w:jc w:val="both"/>
              <w:rPr>
                <w:sz w:val="22"/>
                <w:szCs w:val="22"/>
              </w:rPr>
            </w:pPr>
          </w:p>
          <w:p w14:paraId="5F4DBC43" w14:textId="77777777" w:rsidR="00AE0E4D" w:rsidRPr="00A2138E" w:rsidRDefault="00AE0E4D" w:rsidP="003B7259">
            <w:pPr>
              <w:ind w:right="107"/>
              <w:jc w:val="both"/>
              <w:rPr>
                <w:sz w:val="22"/>
                <w:szCs w:val="22"/>
              </w:rPr>
            </w:pPr>
            <w:r w:rsidRPr="00A2138E">
              <w:rPr>
                <w:sz w:val="22"/>
                <w:szCs w:val="22"/>
              </w:rPr>
              <w:t>My peers have also stated how impressed they are with my level of understanding and my conduct as a police officer.</w:t>
            </w:r>
          </w:p>
          <w:p w14:paraId="546A425F" w14:textId="77777777" w:rsidR="00AE0E4D" w:rsidRPr="00A2138E" w:rsidRDefault="00AE0E4D" w:rsidP="003B7259">
            <w:pPr>
              <w:ind w:right="107"/>
              <w:jc w:val="both"/>
              <w:rPr>
                <w:sz w:val="22"/>
                <w:szCs w:val="22"/>
              </w:rPr>
            </w:pPr>
          </w:p>
          <w:p w14:paraId="76B2A824" w14:textId="01CC148D" w:rsidR="00AE0E4D" w:rsidRPr="00A2138E" w:rsidRDefault="0001185D" w:rsidP="003B7259">
            <w:pPr>
              <w:ind w:right="107"/>
              <w:jc w:val="both"/>
              <w:rPr>
                <w:sz w:val="22"/>
                <w:szCs w:val="22"/>
              </w:rPr>
            </w:pPr>
            <w:r w:rsidRPr="00A2138E">
              <w:rPr>
                <w:sz w:val="22"/>
                <w:szCs w:val="22"/>
              </w:rPr>
              <w:t>Therefore,</w:t>
            </w:r>
            <w:r w:rsidR="00AE0E4D" w:rsidRPr="00A2138E">
              <w:rPr>
                <w:sz w:val="22"/>
                <w:szCs w:val="22"/>
              </w:rPr>
              <w:t xml:space="preserve"> I know I can turn to my sergeant and peers for any support that I may need in the early stages of my policing career.</w:t>
            </w:r>
          </w:p>
        </w:tc>
        <w:tc>
          <w:tcPr>
            <w:tcW w:w="2426" w:type="dxa"/>
            <w:shd w:val="clear" w:color="auto" w:fill="auto"/>
          </w:tcPr>
          <w:p w14:paraId="1E4A9B5F" w14:textId="77777777" w:rsidR="003B7259" w:rsidRPr="00A2138E" w:rsidRDefault="003B7259" w:rsidP="003B7259">
            <w:pPr>
              <w:jc w:val="both"/>
              <w:rPr>
                <w:sz w:val="22"/>
                <w:szCs w:val="22"/>
              </w:rPr>
            </w:pPr>
          </w:p>
          <w:p w14:paraId="185B2EE5" w14:textId="7CAFB3C6" w:rsidR="00AE0E4D" w:rsidRPr="00A2138E" w:rsidRDefault="00AE0E4D" w:rsidP="003B7259">
            <w:pPr>
              <w:jc w:val="both"/>
              <w:rPr>
                <w:sz w:val="22"/>
                <w:szCs w:val="22"/>
              </w:rPr>
            </w:pPr>
            <w:r w:rsidRPr="00A2138E">
              <w:rPr>
                <w:sz w:val="22"/>
                <w:szCs w:val="22"/>
              </w:rPr>
              <w:lastRenderedPageBreak/>
              <w:t>This will be an ongoing development</w:t>
            </w:r>
            <w:r w:rsidR="005F0CA4" w:rsidRPr="00A2138E">
              <w:rPr>
                <w:sz w:val="22"/>
                <w:szCs w:val="22"/>
              </w:rPr>
              <w:t xml:space="preserve"> process. However, for the purposes of self-assessment, I am going to set a timeline of six months</w:t>
            </w:r>
            <w:r w:rsidR="0001185D" w:rsidRPr="00A2138E">
              <w:rPr>
                <w:sz w:val="22"/>
                <w:szCs w:val="22"/>
              </w:rPr>
              <w:t xml:space="preserve"> to measure any progress I have made with regard to my confidence in my decision-making skills.</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3F03426C" w14:textId="37DAD14A" w:rsidR="008A211E" w:rsidRDefault="008A211E" w:rsidP="00E6298B">
      <w:pPr>
        <w:keepNext/>
        <w:spacing w:before="240" w:after="60"/>
        <w:ind w:right="107"/>
        <w:jc w:val="both"/>
        <w:rPr>
          <w:b/>
          <w:sz w:val="24"/>
          <w:szCs w:val="24"/>
        </w:rPr>
      </w:pPr>
      <w:r>
        <w:rPr>
          <w:b/>
          <w:sz w:val="24"/>
          <w:szCs w:val="24"/>
        </w:rPr>
        <w:lastRenderedPageBreak/>
        <w:t>Appendix</w:t>
      </w:r>
    </w:p>
    <w:p w14:paraId="609BC43F" w14:textId="52C47FD9" w:rsidR="008A211E" w:rsidRDefault="008A211E" w:rsidP="00E6298B">
      <w:pPr>
        <w:keepNext/>
        <w:spacing w:before="240" w:after="60"/>
        <w:ind w:right="107"/>
        <w:jc w:val="both"/>
        <w:rPr>
          <w:b/>
          <w:sz w:val="24"/>
          <w:szCs w:val="24"/>
        </w:rPr>
      </w:pPr>
    </w:p>
    <w:p w14:paraId="5769954D" w14:textId="396F6D8F" w:rsidR="008A211E" w:rsidRPr="008A211E" w:rsidRDefault="008A211E" w:rsidP="00E6298B">
      <w:pPr>
        <w:keepNext/>
        <w:spacing w:before="240" w:after="60"/>
        <w:ind w:right="107"/>
        <w:jc w:val="both"/>
        <w:rPr>
          <w:bCs/>
          <w:sz w:val="24"/>
          <w:szCs w:val="24"/>
        </w:rPr>
      </w:pPr>
      <w:r w:rsidRPr="00133B53">
        <w:rPr>
          <w:noProof/>
          <w:sz w:val="22"/>
          <w:szCs w:val="22"/>
        </w:rPr>
        <w:drawing>
          <wp:inline distT="0" distB="0" distL="0" distR="0" wp14:anchorId="53CBB846" wp14:editId="49693916">
            <wp:extent cx="3438525" cy="2950899"/>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446594" cy="2957824"/>
                    </a:xfrm>
                    <a:prstGeom prst="rect">
                      <a:avLst/>
                    </a:prstGeom>
                  </pic:spPr>
                </pic:pic>
              </a:graphicData>
            </a:graphic>
          </wp:inline>
        </w:drawing>
      </w:r>
      <w:r w:rsidR="008F75C6">
        <w:rPr>
          <w:bCs/>
          <w:sz w:val="24"/>
          <w:szCs w:val="24"/>
        </w:rPr>
        <w:t>Appendix</w:t>
      </w:r>
      <w:r>
        <w:rPr>
          <w:bCs/>
          <w:sz w:val="24"/>
          <w:szCs w:val="24"/>
        </w:rPr>
        <w:t xml:space="preserve"> 1 – NDM (CoP, 2014).</w:t>
      </w:r>
    </w:p>
    <w:p w14:paraId="6500ED24" w14:textId="77777777" w:rsidR="008A211E" w:rsidRDefault="008A211E" w:rsidP="00E6298B">
      <w:pPr>
        <w:keepNext/>
        <w:spacing w:before="240" w:after="60"/>
        <w:ind w:right="107"/>
        <w:jc w:val="both"/>
        <w:rPr>
          <w:b/>
          <w:sz w:val="24"/>
          <w:szCs w:val="24"/>
        </w:rPr>
      </w:pPr>
    </w:p>
    <w:p w14:paraId="75CEA301" w14:textId="77777777" w:rsidR="008A211E" w:rsidRDefault="008A211E" w:rsidP="00E6298B">
      <w:pPr>
        <w:keepNext/>
        <w:spacing w:before="240" w:after="60"/>
        <w:ind w:right="107"/>
        <w:jc w:val="both"/>
        <w:rPr>
          <w:b/>
          <w:sz w:val="24"/>
          <w:szCs w:val="24"/>
        </w:rPr>
      </w:pPr>
    </w:p>
    <w:p w14:paraId="0DE5CCA2" w14:textId="77777777" w:rsidR="008A211E" w:rsidRDefault="008A211E" w:rsidP="00E6298B">
      <w:pPr>
        <w:keepNext/>
        <w:spacing w:before="240" w:after="60"/>
        <w:ind w:right="107"/>
        <w:jc w:val="both"/>
        <w:rPr>
          <w:b/>
          <w:sz w:val="24"/>
          <w:szCs w:val="24"/>
        </w:rPr>
      </w:pPr>
    </w:p>
    <w:p w14:paraId="38E70F1D" w14:textId="77777777" w:rsidR="008A211E" w:rsidRDefault="008A211E" w:rsidP="00E6298B">
      <w:pPr>
        <w:keepNext/>
        <w:spacing w:before="240" w:after="60"/>
        <w:ind w:right="107"/>
        <w:jc w:val="both"/>
        <w:rPr>
          <w:b/>
          <w:sz w:val="24"/>
          <w:szCs w:val="24"/>
        </w:rPr>
      </w:pPr>
    </w:p>
    <w:p w14:paraId="6ED1AD3F" w14:textId="77777777" w:rsidR="008A211E" w:rsidRDefault="008A211E" w:rsidP="00E6298B">
      <w:pPr>
        <w:keepNext/>
        <w:spacing w:before="240" w:after="60"/>
        <w:ind w:right="107"/>
        <w:jc w:val="both"/>
        <w:rPr>
          <w:b/>
          <w:sz w:val="24"/>
          <w:szCs w:val="24"/>
        </w:rPr>
      </w:pPr>
    </w:p>
    <w:p w14:paraId="29264861" w14:textId="77777777" w:rsidR="008A211E" w:rsidRDefault="008A211E" w:rsidP="00E6298B">
      <w:pPr>
        <w:keepNext/>
        <w:spacing w:before="240" w:after="60"/>
        <w:ind w:right="107"/>
        <w:jc w:val="both"/>
        <w:rPr>
          <w:b/>
          <w:sz w:val="24"/>
          <w:szCs w:val="24"/>
        </w:rPr>
      </w:pPr>
    </w:p>
    <w:p w14:paraId="4A340641" w14:textId="77777777" w:rsidR="008A211E" w:rsidRDefault="008A211E" w:rsidP="00E6298B">
      <w:pPr>
        <w:keepNext/>
        <w:spacing w:before="240" w:after="60"/>
        <w:ind w:right="107"/>
        <w:jc w:val="both"/>
        <w:rPr>
          <w:b/>
          <w:sz w:val="24"/>
          <w:szCs w:val="24"/>
        </w:rPr>
      </w:pPr>
    </w:p>
    <w:p w14:paraId="729EFDD3" w14:textId="77777777" w:rsidR="008A211E" w:rsidRDefault="008A211E" w:rsidP="00E6298B">
      <w:pPr>
        <w:keepNext/>
        <w:spacing w:before="240" w:after="60"/>
        <w:ind w:right="107"/>
        <w:jc w:val="both"/>
        <w:rPr>
          <w:b/>
          <w:sz w:val="24"/>
          <w:szCs w:val="24"/>
        </w:rPr>
      </w:pPr>
    </w:p>
    <w:p w14:paraId="3D88A1E4" w14:textId="77777777" w:rsidR="008A211E" w:rsidRDefault="008A211E" w:rsidP="00E6298B">
      <w:pPr>
        <w:keepNext/>
        <w:spacing w:before="240" w:after="60"/>
        <w:ind w:right="107"/>
        <w:jc w:val="both"/>
        <w:rPr>
          <w:b/>
          <w:sz w:val="24"/>
          <w:szCs w:val="24"/>
        </w:rPr>
      </w:pPr>
    </w:p>
    <w:p w14:paraId="4324783C" w14:textId="77777777" w:rsidR="008A211E" w:rsidRDefault="008A211E" w:rsidP="00E6298B">
      <w:pPr>
        <w:keepNext/>
        <w:spacing w:before="240" w:after="60"/>
        <w:ind w:right="107"/>
        <w:jc w:val="both"/>
        <w:rPr>
          <w:b/>
          <w:sz w:val="24"/>
          <w:szCs w:val="24"/>
        </w:rPr>
      </w:pPr>
    </w:p>
    <w:p w14:paraId="5B3E7D23" w14:textId="77777777" w:rsidR="008A211E" w:rsidRDefault="008A211E" w:rsidP="00E6298B">
      <w:pPr>
        <w:keepNext/>
        <w:spacing w:before="240" w:after="60"/>
        <w:ind w:right="107"/>
        <w:jc w:val="both"/>
        <w:rPr>
          <w:b/>
          <w:sz w:val="24"/>
          <w:szCs w:val="24"/>
        </w:rPr>
      </w:pPr>
    </w:p>
    <w:p w14:paraId="2B898025" w14:textId="77777777" w:rsidR="008A211E" w:rsidRDefault="008A211E" w:rsidP="00E6298B">
      <w:pPr>
        <w:keepNext/>
        <w:spacing w:before="240" w:after="60"/>
        <w:ind w:right="107"/>
        <w:jc w:val="both"/>
        <w:rPr>
          <w:b/>
          <w:sz w:val="24"/>
          <w:szCs w:val="24"/>
        </w:rPr>
      </w:pPr>
    </w:p>
    <w:p w14:paraId="5C09460C" w14:textId="77777777" w:rsidR="008A211E" w:rsidRDefault="008A211E" w:rsidP="00E6298B">
      <w:pPr>
        <w:keepNext/>
        <w:spacing w:before="240" w:after="60"/>
        <w:ind w:right="107"/>
        <w:jc w:val="both"/>
        <w:rPr>
          <w:b/>
          <w:sz w:val="24"/>
          <w:szCs w:val="24"/>
        </w:rPr>
      </w:pPr>
    </w:p>
    <w:p w14:paraId="71A1DE77" w14:textId="77777777" w:rsidR="008A211E" w:rsidRDefault="008A211E" w:rsidP="00E6298B">
      <w:pPr>
        <w:keepNext/>
        <w:spacing w:before="240" w:after="60"/>
        <w:ind w:right="107"/>
        <w:jc w:val="both"/>
        <w:rPr>
          <w:b/>
          <w:sz w:val="24"/>
          <w:szCs w:val="24"/>
        </w:rPr>
      </w:pPr>
    </w:p>
    <w:p w14:paraId="6AC1B293" w14:textId="77777777" w:rsidR="008A211E" w:rsidRDefault="008A211E" w:rsidP="00E6298B">
      <w:pPr>
        <w:keepNext/>
        <w:spacing w:before="240" w:after="60"/>
        <w:ind w:right="107"/>
        <w:jc w:val="both"/>
        <w:rPr>
          <w:b/>
          <w:sz w:val="24"/>
          <w:szCs w:val="24"/>
        </w:rPr>
      </w:pPr>
    </w:p>
    <w:p w14:paraId="2B4DA333" w14:textId="649CB46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4D00DF60" w14:textId="492C07E8" w:rsidR="00D15849" w:rsidRPr="00D15849" w:rsidRDefault="00D15849" w:rsidP="00D15849">
      <w:pPr>
        <w:overflowPunct/>
        <w:autoSpaceDE/>
        <w:autoSpaceDN/>
        <w:adjustRightInd/>
        <w:spacing w:after="160" w:line="360" w:lineRule="auto"/>
        <w:jc w:val="center"/>
        <w:textAlignment w:val="auto"/>
        <w:rPr>
          <w:rFonts w:eastAsiaTheme="minorHAnsi"/>
          <w:b/>
          <w:bCs/>
          <w:color w:val="auto"/>
          <w:sz w:val="22"/>
          <w:szCs w:val="22"/>
          <w:lang w:eastAsia="en-US"/>
        </w:rPr>
      </w:pPr>
    </w:p>
    <w:p w14:paraId="358650F3" w14:textId="77777777" w:rsidR="00D15849" w:rsidRPr="00D15849" w:rsidRDefault="00D15849" w:rsidP="00D15849">
      <w:pPr>
        <w:overflowPunct/>
        <w:autoSpaceDE/>
        <w:autoSpaceDN/>
        <w:adjustRightInd/>
        <w:spacing w:after="160" w:line="360" w:lineRule="auto"/>
        <w:textAlignment w:val="auto"/>
        <w:rPr>
          <w:rFonts w:eastAsiaTheme="minorHAnsi"/>
          <w:color w:val="auto"/>
          <w:sz w:val="22"/>
          <w:szCs w:val="22"/>
          <w:lang w:eastAsia="en-US"/>
        </w:rPr>
      </w:pPr>
      <w:r w:rsidRPr="00D15849">
        <w:rPr>
          <w:rFonts w:eastAsiaTheme="minorHAnsi"/>
          <w:color w:val="auto"/>
          <w:sz w:val="22"/>
          <w:szCs w:val="22"/>
          <w:lang w:eastAsia="en-US"/>
        </w:rPr>
        <w:t xml:space="preserve">BBC (2023) </w:t>
      </w:r>
      <w:r w:rsidRPr="00D15849">
        <w:rPr>
          <w:rFonts w:eastAsiaTheme="minorHAnsi"/>
          <w:i/>
          <w:iCs/>
          <w:color w:val="auto"/>
          <w:sz w:val="22"/>
          <w:szCs w:val="22"/>
          <w:lang w:eastAsia="en-US"/>
        </w:rPr>
        <w:t xml:space="preserve">Met Police: Poll highlights extent of public mistrust in force. </w:t>
      </w:r>
      <w:r w:rsidRPr="00D15849">
        <w:rPr>
          <w:rFonts w:eastAsiaTheme="minorHAnsi"/>
          <w:color w:val="auto"/>
          <w:sz w:val="22"/>
          <w:szCs w:val="22"/>
          <w:lang w:eastAsia="en-US"/>
        </w:rPr>
        <w:t xml:space="preserve">Available at: </w:t>
      </w:r>
      <w:hyperlink r:id="rId21" w:history="1">
        <w:r w:rsidRPr="00D15849">
          <w:rPr>
            <w:rFonts w:eastAsiaTheme="minorHAnsi"/>
            <w:color w:val="0000FF"/>
            <w:sz w:val="22"/>
            <w:szCs w:val="22"/>
            <w:u w:val="single"/>
            <w:lang w:eastAsia="en-US"/>
          </w:rPr>
          <w:t>Met Police: Poll highlights extent of public distrust in force - BBC News</w:t>
        </w:r>
      </w:hyperlink>
      <w:r w:rsidRPr="00D15849">
        <w:rPr>
          <w:rFonts w:eastAsiaTheme="minorHAnsi"/>
          <w:color w:val="auto"/>
          <w:sz w:val="22"/>
          <w:szCs w:val="22"/>
          <w:lang w:eastAsia="en-US"/>
        </w:rPr>
        <w:t xml:space="preserve"> (Accessed 9</w:t>
      </w:r>
      <w:r w:rsidRPr="00D15849">
        <w:rPr>
          <w:rFonts w:eastAsiaTheme="minorHAnsi"/>
          <w:color w:val="auto"/>
          <w:sz w:val="22"/>
          <w:szCs w:val="22"/>
          <w:vertAlign w:val="superscript"/>
          <w:lang w:eastAsia="en-US"/>
        </w:rPr>
        <w:t>th</w:t>
      </w:r>
      <w:r w:rsidRPr="00D15849">
        <w:rPr>
          <w:rFonts w:eastAsiaTheme="minorHAnsi"/>
          <w:color w:val="auto"/>
          <w:sz w:val="22"/>
          <w:szCs w:val="22"/>
          <w:lang w:eastAsia="en-US"/>
        </w:rPr>
        <w:t xml:space="preserve"> April 2023).</w:t>
      </w:r>
    </w:p>
    <w:p w14:paraId="7CDC4367" w14:textId="77777777" w:rsidR="00D15849" w:rsidRPr="00D15849" w:rsidRDefault="00D15849" w:rsidP="00D15849">
      <w:pPr>
        <w:overflowPunct/>
        <w:autoSpaceDE/>
        <w:autoSpaceDN/>
        <w:adjustRightInd/>
        <w:spacing w:after="160" w:line="360" w:lineRule="auto"/>
        <w:textAlignment w:val="auto"/>
        <w:rPr>
          <w:rFonts w:eastAsiaTheme="minorHAnsi"/>
          <w:color w:val="auto"/>
          <w:sz w:val="22"/>
          <w:szCs w:val="22"/>
          <w:lang w:eastAsia="en-US"/>
        </w:rPr>
      </w:pPr>
      <w:r w:rsidRPr="00D15849">
        <w:rPr>
          <w:rFonts w:eastAsiaTheme="minorHAnsi"/>
          <w:color w:val="auto"/>
          <w:sz w:val="22"/>
          <w:szCs w:val="22"/>
          <w:lang w:eastAsia="en-US"/>
        </w:rPr>
        <w:t xml:space="preserve">Bupa (2023) </w:t>
      </w:r>
      <w:r w:rsidRPr="00D15849">
        <w:rPr>
          <w:rFonts w:eastAsiaTheme="minorHAnsi"/>
          <w:i/>
          <w:iCs/>
          <w:color w:val="auto"/>
          <w:sz w:val="22"/>
          <w:szCs w:val="22"/>
          <w:lang w:eastAsia="en-US"/>
        </w:rPr>
        <w:t xml:space="preserve">Benefits of Exercise. </w:t>
      </w:r>
      <w:r w:rsidRPr="00D15849">
        <w:rPr>
          <w:rFonts w:eastAsiaTheme="minorHAnsi"/>
          <w:color w:val="auto"/>
          <w:sz w:val="22"/>
          <w:szCs w:val="22"/>
          <w:lang w:eastAsia="en-US"/>
        </w:rPr>
        <w:t xml:space="preserve">Available at: </w:t>
      </w:r>
      <w:hyperlink r:id="rId22" w:history="1">
        <w:r w:rsidRPr="00D15849">
          <w:rPr>
            <w:rFonts w:eastAsiaTheme="minorHAnsi"/>
            <w:color w:val="0000FF"/>
            <w:sz w:val="22"/>
            <w:szCs w:val="22"/>
            <w:u w:val="single"/>
            <w:lang w:eastAsia="en-US"/>
          </w:rPr>
          <w:t>Benefits of exercise | Health Information | Bupa UK</w:t>
        </w:r>
      </w:hyperlink>
      <w:r w:rsidRPr="00D15849">
        <w:rPr>
          <w:rFonts w:eastAsiaTheme="minorHAnsi"/>
          <w:color w:val="auto"/>
          <w:sz w:val="22"/>
          <w:szCs w:val="22"/>
          <w:lang w:eastAsia="en-US"/>
        </w:rPr>
        <w:t xml:space="preserve"> (Accessed 28</w:t>
      </w:r>
      <w:r w:rsidRPr="00D15849">
        <w:rPr>
          <w:rFonts w:eastAsiaTheme="minorHAnsi"/>
          <w:color w:val="auto"/>
          <w:sz w:val="22"/>
          <w:szCs w:val="22"/>
          <w:vertAlign w:val="superscript"/>
          <w:lang w:eastAsia="en-US"/>
        </w:rPr>
        <w:t>th</w:t>
      </w:r>
      <w:r w:rsidRPr="00D15849">
        <w:rPr>
          <w:rFonts w:eastAsiaTheme="minorHAnsi"/>
          <w:color w:val="auto"/>
          <w:sz w:val="22"/>
          <w:szCs w:val="22"/>
          <w:lang w:eastAsia="en-US"/>
        </w:rPr>
        <w:t xml:space="preserve"> February 2023). </w:t>
      </w:r>
    </w:p>
    <w:p w14:paraId="2912D169" w14:textId="77777777" w:rsidR="00D15849" w:rsidRPr="00D15849" w:rsidRDefault="00D15849" w:rsidP="00D15849">
      <w:pPr>
        <w:overflowPunct/>
        <w:autoSpaceDE/>
        <w:autoSpaceDN/>
        <w:adjustRightInd/>
        <w:spacing w:after="160" w:line="360" w:lineRule="auto"/>
        <w:textAlignment w:val="auto"/>
        <w:rPr>
          <w:rFonts w:eastAsiaTheme="minorHAnsi"/>
          <w:color w:val="auto"/>
          <w:sz w:val="22"/>
          <w:szCs w:val="22"/>
          <w:lang w:eastAsia="en-US"/>
        </w:rPr>
      </w:pPr>
      <w:r w:rsidRPr="00D15849">
        <w:rPr>
          <w:rFonts w:eastAsiaTheme="minorHAnsi"/>
          <w:color w:val="auto"/>
          <w:sz w:val="22"/>
          <w:szCs w:val="22"/>
          <w:lang w:eastAsia="en-US"/>
        </w:rPr>
        <w:t xml:space="preserve">CDC (2022) </w:t>
      </w:r>
      <w:r w:rsidRPr="00D15849">
        <w:rPr>
          <w:rFonts w:eastAsiaTheme="minorHAnsi"/>
          <w:i/>
          <w:iCs/>
          <w:color w:val="auto"/>
          <w:sz w:val="22"/>
          <w:szCs w:val="22"/>
          <w:lang w:eastAsia="en-US"/>
        </w:rPr>
        <w:t xml:space="preserve">Benefits of Physical Activity. </w:t>
      </w:r>
      <w:r w:rsidRPr="00D15849">
        <w:rPr>
          <w:rFonts w:eastAsiaTheme="minorHAnsi"/>
          <w:color w:val="auto"/>
          <w:sz w:val="22"/>
          <w:szCs w:val="22"/>
          <w:lang w:eastAsia="en-US"/>
        </w:rPr>
        <w:t xml:space="preserve">Available at: </w:t>
      </w:r>
      <w:hyperlink r:id="rId23" w:anchor=":~:text=Being%20physically%20active%20can%20improve,activity%20gain%20some%20health%20benefits." w:history="1">
        <w:r w:rsidRPr="00D15849">
          <w:rPr>
            <w:rFonts w:eastAsiaTheme="minorHAnsi"/>
            <w:color w:val="0000FF"/>
            <w:sz w:val="22"/>
            <w:szCs w:val="22"/>
            <w:u w:val="single"/>
            <w:lang w:eastAsia="en-US"/>
          </w:rPr>
          <w:t>Benefits of Physical Activity | Physical Activity | CDC</w:t>
        </w:r>
      </w:hyperlink>
      <w:r w:rsidRPr="00D15849">
        <w:rPr>
          <w:rFonts w:eastAsiaTheme="minorHAnsi"/>
          <w:color w:val="auto"/>
          <w:sz w:val="22"/>
          <w:szCs w:val="22"/>
          <w:lang w:eastAsia="en-US"/>
        </w:rPr>
        <w:t xml:space="preserve"> (Accessed 28</w:t>
      </w:r>
      <w:r w:rsidRPr="00D15849">
        <w:rPr>
          <w:rFonts w:eastAsiaTheme="minorHAnsi"/>
          <w:color w:val="auto"/>
          <w:sz w:val="22"/>
          <w:szCs w:val="22"/>
          <w:vertAlign w:val="superscript"/>
          <w:lang w:eastAsia="en-US"/>
        </w:rPr>
        <w:t>th</w:t>
      </w:r>
      <w:r w:rsidRPr="00D15849">
        <w:rPr>
          <w:rFonts w:eastAsiaTheme="minorHAnsi"/>
          <w:color w:val="auto"/>
          <w:sz w:val="22"/>
          <w:szCs w:val="22"/>
          <w:lang w:eastAsia="en-US"/>
        </w:rPr>
        <w:t xml:space="preserve"> February 2023).</w:t>
      </w:r>
    </w:p>
    <w:p w14:paraId="51F880E3" w14:textId="77777777" w:rsidR="00D15849" w:rsidRPr="00D15849" w:rsidRDefault="00D15849" w:rsidP="00D15849">
      <w:pPr>
        <w:overflowPunct/>
        <w:autoSpaceDE/>
        <w:autoSpaceDN/>
        <w:adjustRightInd/>
        <w:spacing w:after="160" w:line="360" w:lineRule="auto"/>
        <w:textAlignment w:val="auto"/>
        <w:rPr>
          <w:rFonts w:eastAsiaTheme="minorHAnsi"/>
          <w:color w:val="auto"/>
          <w:sz w:val="22"/>
          <w:szCs w:val="22"/>
          <w:lang w:eastAsia="en-US"/>
        </w:rPr>
      </w:pPr>
      <w:r w:rsidRPr="00D15849">
        <w:rPr>
          <w:rFonts w:eastAsiaTheme="minorHAnsi"/>
          <w:color w:val="auto"/>
          <w:sz w:val="22"/>
          <w:szCs w:val="22"/>
          <w:lang w:eastAsia="en-US"/>
        </w:rPr>
        <w:t xml:space="preserve">City Security Magazine (2022) </w:t>
      </w:r>
      <w:r w:rsidRPr="00D15849">
        <w:rPr>
          <w:rFonts w:eastAsiaTheme="minorHAnsi"/>
          <w:i/>
          <w:iCs/>
          <w:color w:val="auto"/>
          <w:sz w:val="22"/>
          <w:szCs w:val="22"/>
          <w:lang w:eastAsia="en-US"/>
        </w:rPr>
        <w:t xml:space="preserve">The impact of Wayne </w:t>
      </w:r>
      <w:proofErr w:type="spellStart"/>
      <w:r w:rsidRPr="00D15849">
        <w:rPr>
          <w:rFonts w:eastAsiaTheme="minorHAnsi"/>
          <w:i/>
          <w:iCs/>
          <w:color w:val="auto"/>
          <w:sz w:val="22"/>
          <w:szCs w:val="22"/>
          <w:lang w:eastAsia="en-US"/>
        </w:rPr>
        <w:t>Couzens</w:t>
      </w:r>
      <w:proofErr w:type="spellEnd"/>
      <w:r w:rsidRPr="00D15849">
        <w:rPr>
          <w:rFonts w:eastAsiaTheme="minorHAnsi"/>
          <w:i/>
          <w:iCs/>
          <w:color w:val="auto"/>
          <w:sz w:val="22"/>
          <w:szCs w:val="22"/>
          <w:lang w:eastAsia="en-US"/>
        </w:rPr>
        <w:t xml:space="preserve"> on “Policing by Consent” in the UK. </w:t>
      </w:r>
      <w:r w:rsidRPr="00D15849">
        <w:rPr>
          <w:rFonts w:eastAsiaTheme="minorHAnsi"/>
          <w:color w:val="auto"/>
          <w:sz w:val="22"/>
          <w:szCs w:val="22"/>
          <w:lang w:eastAsia="en-US"/>
        </w:rPr>
        <w:t xml:space="preserve">Available at: </w:t>
      </w:r>
      <w:hyperlink r:id="rId24" w:history="1">
        <w:r w:rsidRPr="00D15849">
          <w:rPr>
            <w:rFonts w:eastAsiaTheme="minorHAnsi"/>
            <w:color w:val="0000FF"/>
            <w:sz w:val="22"/>
            <w:szCs w:val="22"/>
            <w:u w:val="single"/>
            <w:lang w:eastAsia="en-US"/>
          </w:rPr>
          <w:t xml:space="preserve">The impact of Wayne </w:t>
        </w:r>
        <w:proofErr w:type="spellStart"/>
        <w:r w:rsidRPr="00D15849">
          <w:rPr>
            <w:rFonts w:eastAsiaTheme="minorHAnsi"/>
            <w:color w:val="0000FF"/>
            <w:sz w:val="22"/>
            <w:szCs w:val="22"/>
            <w:u w:val="single"/>
            <w:lang w:eastAsia="en-US"/>
          </w:rPr>
          <w:t>Couzens</w:t>
        </w:r>
        <w:proofErr w:type="spellEnd"/>
        <w:r w:rsidRPr="00D15849">
          <w:rPr>
            <w:rFonts w:eastAsiaTheme="minorHAnsi"/>
            <w:color w:val="0000FF"/>
            <w:sz w:val="22"/>
            <w:szCs w:val="22"/>
            <w:u w:val="single"/>
            <w:lang w:eastAsia="en-US"/>
          </w:rPr>
          <w:t xml:space="preserve"> </w:t>
        </w:r>
        <w:proofErr w:type="spellStart"/>
        <w:r w:rsidRPr="00D15849">
          <w:rPr>
            <w:rFonts w:eastAsiaTheme="minorHAnsi"/>
            <w:color w:val="0000FF"/>
            <w:sz w:val="22"/>
            <w:szCs w:val="22"/>
            <w:u w:val="single"/>
            <w:lang w:eastAsia="en-US"/>
          </w:rPr>
          <w:t>on“Policing</w:t>
        </w:r>
        <w:proofErr w:type="spellEnd"/>
        <w:r w:rsidRPr="00D15849">
          <w:rPr>
            <w:rFonts w:eastAsiaTheme="minorHAnsi"/>
            <w:color w:val="0000FF"/>
            <w:sz w:val="22"/>
            <w:szCs w:val="22"/>
            <w:u w:val="single"/>
            <w:lang w:eastAsia="en-US"/>
          </w:rPr>
          <w:t xml:space="preserve"> by Consent” in the UK - City Security Magazine</w:t>
        </w:r>
      </w:hyperlink>
      <w:r w:rsidRPr="00D15849">
        <w:rPr>
          <w:rFonts w:eastAsiaTheme="minorHAnsi"/>
          <w:color w:val="auto"/>
          <w:sz w:val="22"/>
          <w:szCs w:val="22"/>
          <w:lang w:eastAsia="en-US"/>
        </w:rPr>
        <w:t xml:space="preserve"> (Accessed 9</w:t>
      </w:r>
      <w:r w:rsidRPr="00D15849">
        <w:rPr>
          <w:rFonts w:eastAsiaTheme="minorHAnsi"/>
          <w:color w:val="auto"/>
          <w:sz w:val="22"/>
          <w:szCs w:val="22"/>
          <w:vertAlign w:val="superscript"/>
          <w:lang w:eastAsia="en-US"/>
        </w:rPr>
        <w:t>th</w:t>
      </w:r>
      <w:r w:rsidRPr="00D15849">
        <w:rPr>
          <w:rFonts w:eastAsiaTheme="minorHAnsi"/>
          <w:color w:val="auto"/>
          <w:sz w:val="22"/>
          <w:szCs w:val="22"/>
          <w:lang w:eastAsia="en-US"/>
        </w:rPr>
        <w:t xml:space="preserve"> April 2023).</w:t>
      </w:r>
    </w:p>
    <w:p w14:paraId="457552D7" w14:textId="77777777" w:rsidR="00D15849" w:rsidRPr="00D15849" w:rsidRDefault="00D15849" w:rsidP="00D15849">
      <w:pPr>
        <w:overflowPunct/>
        <w:autoSpaceDE/>
        <w:autoSpaceDN/>
        <w:adjustRightInd/>
        <w:spacing w:after="160" w:line="360" w:lineRule="auto"/>
        <w:textAlignment w:val="auto"/>
        <w:rPr>
          <w:rFonts w:eastAsiaTheme="minorHAnsi"/>
          <w:color w:val="auto"/>
          <w:sz w:val="22"/>
          <w:szCs w:val="22"/>
          <w:lang w:eastAsia="en-US"/>
        </w:rPr>
      </w:pPr>
      <w:r w:rsidRPr="00D15849">
        <w:rPr>
          <w:rFonts w:eastAsiaTheme="minorHAnsi"/>
          <w:color w:val="auto"/>
          <w:sz w:val="22"/>
          <w:szCs w:val="22"/>
          <w:lang w:eastAsia="en-US"/>
        </w:rPr>
        <w:t xml:space="preserve">College of Policing (2020) </w:t>
      </w:r>
      <w:r w:rsidRPr="00D15849">
        <w:rPr>
          <w:rFonts w:eastAsiaTheme="minorHAnsi"/>
          <w:i/>
          <w:iCs/>
          <w:color w:val="auto"/>
          <w:sz w:val="22"/>
          <w:szCs w:val="22"/>
          <w:lang w:eastAsia="en-US"/>
        </w:rPr>
        <w:t xml:space="preserve">Supervisory Support. </w:t>
      </w:r>
      <w:r w:rsidRPr="00D15849">
        <w:rPr>
          <w:rFonts w:eastAsiaTheme="minorHAnsi"/>
          <w:color w:val="auto"/>
          <w:sz w:val="22"/>
          <w:szCs w:val="22"/>
          <w:lang w:eastAsia="en-US"/>
        </w:rPr>
        <w:t xml:space="preserve">Available at: </w:t>
      </w:r>
      <w:hyperlink r:id="rId25" w:anchor="stress" w:history="1">
        <w:r w:rsidRPr="00D15849">
          <w:rPr>
            <w:rFonts w:eastAsiaTheme="minorHAnsi"/>
            <w:color w:val="0000FF"/>
            <w:sz w:val="22"/>
            <w:szCs w:val="22"/>
            <w:u w:val="single"/>
            <w:lang w:eastAsia="en-US"/>
          </w:rPr>
          <w:t>Supervisory support | College of Policing</w:t>
        </w:r>
      </w:hyperlink>
      <w:r w:rsidRPr="00D15849">
        <w:rPr>
          <w:rFonts w:eastAsiaTheme="minorHAnsi"/>
          <w:color w:val="auto"/>
          <w:sz w:val="22"/>
          <w:szCs w:val="22"/>
          <w:lang w:eastAsia="en-US"/>
        </w:rPr>
        <w:t xml:space="preserve"> (Accessed: 16</w:t>
      </w:r>
      <w:r w:rsidRPr="00D15849">
        <w:rPr>
          <w:rFonts w:eastAsiaTheme="minorHAnsi"/>
          <w:color w:val="auto"/>
          <w:sz w:val="22"/>
          <w:szCs w:val="22"/>
          <w:vertAlign w:val="superscript"/>
          <w:lang w:eastAsia="en-US"/>
        </w:rPr>
        <w:t>th</w:t>
      </w:r>
      <w:r w:rsidRPr="00D15849">
        <w:rPr>
          <w:rFonts w:eastAsiaTheme="minorHAnsi"/>
          <w:color w:val="auto"/>
          <w:sz w:val="22"/>
          <w:szCs w:val="22"/>
          <w:lang w:eastAsia="en-US"/>
        </w:rPr>
        <w:t xml:space="preserve"> February 2023). </w:t>
      </w:r>
    </w:p>
    <w:p w14:paraId="40F7DBCB" w14:textId="77777777" w:rsidR="00D15849" w:rsidRPr="00D15849" w:rsidRDefault="00D15849" w:rsidP="00D15849">
      <w:pPr>
        <w:overflowPunct/>
        <w:autoSpaceDE/>
        <w:autoSpaceDN/>
        <w:adjustRightInd/>
        <w:spacing w:after="160" w:line="360" w:lineRule="auto"/>
        <w:textAlignment w:val="auto"/>
        <w:rPr>
          <w:rFonts w:eastAsiaTheme="minorHAnsi"/>
          <w:color w:val="auto"/>
          <w:sz w:val="22"/>
          <w:szCs w:val="22"/>
          <w:lang w:eastAsia="en-US"/>
        </w:rPr>
      </w:pPr>
      <w:r w:rsidRPr="00D15849">
        <w:rPr>
          <w:rFonts w:eastAsiaTheme="minorHAnsi"/>
          <w:color w:val="auto"/>
          <w:sz w:val="22"/>
          <w:szCs w:val="22"/>
          <w:lang w:eastAsia="en-US"/>
        </w:rPr>
        <w:t xml:space="preserve">CoP (2014) </w:t>
      </w:r>
      <w:r w:rsidRPr="00D15849">
        <w:rPr>
          <w:rFonts w:eastAsiaTheme="minorHAnsi"/>
          <w:i/>
          <w:iCs/>
          <w:color w:val="auto"/>
          <w:sz w:val="22"/>
          <w:szCs w:val="22"/>
          <w:lang w:eastAsia="en-US"/>
        </w:rPr>
        <w:t xml:space="preserve">Code of Ethics: A Code of Practice for the Principles and Standards of Professional Behaviour for the Policing Profession of England and Wales. </w:t>
      </w:r>
      <w:r w:rsidRPr="00D15849">
        <w:rPr>
          <w:rFonts w:eastAsiaTheme="minorHAnsi"/>
          <w:color w:val="auto"/>
          <w:sz w:val="22"/>
          <w:szCs w:val="22"/>
          <w:lang w:eastAsia="en-US"/>
        </w:rPr>
        <w:t xml:space="preserve">Available at: </w:t>
      </w:r>
      <w:hyperlink r:id="rId26" w:history="1">
        <w:r w:rsidRPr="00D15849">
          <w:rPr>
            <w:rFonts w:eastAsiaTheme="minorHAnsi"/>
            <w:color w:val="0000FF"/>
            <w:sz w:val="22"/>
            <w:szCs w:val="22"/>
            <w:u w:val="single"/>
            <w:lang w:eastAsia="en-US"/>
          </w:rPr>
          <w:t>code_of_ethics.pdf (college.police.uk)</w:t>
        </w:r>
      </w:hyperlink>
      <w:r w:rsidRPr="00D15849">
        <w:rPr>
          <w:rFonts w:eastAsiaTheme="minorHAnsi"/>
          <w:color w:val="auto"/>
          <w:sz w:val="22"/>
          <w:szCs w:val="22"/>
          <w:lang w:eastAsia="en-US"/>
        </w:rPr>
        <w:t xml:space="preserve"> (Accessed 29</w:t>
      </w:r>
      <w:r w:rsidRPr="00D15849">
        <w:rPr>
          <w:rFonts w:eastAsiaTheme="minorHAnsi"/>
          <w:color w:val="auto"/>
          <w:sz w:val="22"/>
          <w:szCs w:val="22"/>
          <w:vertAlign w:val="superscript"/>
          <w:lang w:eastAsia="en-US"/>
        </w:rPr>
        <w:t>th</w:t>
      </w:r>
      <w:r w:rsidRPr="00D15849">
        <w:rPr>
          <w:rFonts w:eastAsiaTheme="minorHAnsi"/>
          <w:color w:val="auto"/>
          <w:sz w:val="22"/>
          <w:szCs w:val="22"/>
          <w:lang w:eastAsia="en-US"/>
        </w:rPr>
        <w:t xml:space="preserve"> March 2023). </w:t>
      </w:r>
    </w:p>
    <w:p w14:paraId="7FB7E4D7" w14:textId="77777777" w:rsidR="00D15849" w:rsidRPr="00D15849" w:rsidRDefault="00D15849" w:rsidP="00D15849">
      <w:pPr>
        <w:overflowPunct/>
        <w:autoSpaceDE/>
        <w:autoSpaceDN/>
        <w:adjustRightInd/>
        <w:spacing w:after="160" w:line="360" w:lineRule="auto"/>
        <w:textAlignment w:val="auto"/>
        <w:rPr>
          <w:rFonts w:eastAsiaTheme="minorHAnsi"/>
          <w:color w:val="auto"/>
          <w:sz w:val="22"/>
          <w:szCs w:val="22"/>
          <w:lang w:eastAsia="en-US"/>
        </w:rPr>
      </w:pPr>
      <w:r w:rsidRPr="00D15849">
        <w:rPr>
          <w:rFonts w:eastAsiaTheme="minorHAnsi"/>
          <w:color w:val="auto"/>
          <w:sz w:val="22"/>
          <w:szCs w:val="22"/>
          <w:lang w:eastAsia="en-US"/>
        </w:rPr>
        <w:t xml:space="preserve">CoP (2014) </w:t>
      </w:r>
      <w:r w:rsidRPr="00D15849">
        <w:rPr>
          <w:rFonts w:eastAsiaTheme="minorHAnsi"/>
          <w:i/>
          <w:iCs/>
          <w:color w:val="auto"/>
          <w:sz w:val="22"/>
          <w:szCs w:val="22"/>
          <w:lang w:eastAsia="en-US"/>
        </w:rPr>
        <w:t xml:space="preserve">National Decision Model. </w:t>
      </w:r>
      <w:r w:rsidRPr="00D15849">
        <w:rPr>
          <w:rFonts w:eastAsiaTheme="minorHAnsi"/>
          <w:color w:val="auto"/>
          <w:sz w:val="22"/>
          <w:szCs w:val="22"/>
          <w:lang w:eastAsia="en-US"/>
        </w:rPr>
        <w:t xml:space="preserve">Available at: </w:t>
      </w:r>
      <w:hyperlink r:id="rId27" w:history="1">
        <w:r w:rsidRPr="00D15849">
          <w:rPr>
            <w:rFonts w:eastAsiaTheme="minorHAnsi"/>
            <w:color w:val="0000FF"/>
            <w:sz w:val="22"/>
            <w:szCs w:val="22"/>
            <w:u w:val="single"/>
            <w:lang w:eastAsia="en-US"/>
          </w:rPr>
          <w:t>National decision model | College of Policing</w:t>
        </w:r>
      </w:hyperlink>
      <w:r w:rsidRPr="00D15849">
        <w:rPr>
          <w:rFonts w:eastAsiaTheme="minorHAnsi"/>
          <w:color w:val="auto"/>
          <w:sz w:val="22"/>
          <w:szCs w:val="22"/>
          <w:lang w:eastAsia="en-US"/>
        </w:rPr>
        <w:t xml:space="preserve"> (Accessed 8</w:t>
      </w:r>
      <w:r w:rsidRPr="00D15849">
        <w:rPr>
          <w:rFonts w:eastAsiaTheme="minorHAnsi"/>
          <w:color w:val="auto"/>
          <w:sz w:val="22"/>
          <w:szCs w:val="22"/>
          <w:vertAlign w:val="superscript"/>
          <w:lang w:eastAsia="en-US"/>
        </w:rPr>
        <w:t>th</w:t>
      </w:r>
      <w:r w:rsidRPr="00D15849">
        <w:rPr>
          <w:rFonts w:eastAsiaTheme="minorHAnsi"/>
          <w:color w:val="auto"/>
          <w:sz w:val="22"/>
          <w:szCs w:val="22"/>
          <w:lang w:eastAsia="en-US"/>
        </w:rPr>
        <w:t xml:space="preserve"> April 2023). </w:t>
      </w:r>
    </w:p>
    <w:p w14:paraId="3DD28FBA" w14:textId="3C0F0B08" w:rsidR="007845ED" w:rsidRPr="00D15849" w:rsidRDefault="00D15849" w:rsidP="00D15849">
      <w:pPr>
        <w:overflowPunct/>
        <w:autoSpaceDE/>
        <w:autoSpaceDN/>
        <w:adjustRightInd/>
        <w:spacing w:after="160" w:line="360" w:lineRule="auto"/>
        <w:textAlignment w:val="auto"/>
        <w:rPr>
          <w:rFonts w:eastAsiaTheme="minorHAnsi"/>
          <w:color w:val="auto"/>
          <w:sz w:val="22"/>
          <w:szCs w:val="22"/>
          <w:lang w:eastAsia="en-US"/>
        </w:rPr>
      </w:pPr>
      <w:r w:rsidRPr="00D15849">
        <w:rPr>
          <w:rFonts w:eastAsiaTheme="minorHAnsi"/>
          <w:color w:val="auto"/>
          <w:sz w:val="22"/>
          <w:szCs w:val="22"/>
          <w:lang w:eastAsia="en-US"/>
        </w:rPr>
        <w:t xml:space="preserve">CoP (2020) </w:t>
      </w:r>
      <w:r w:rsidRPr="00D15849">
        <w:rPr>
          <w:rFonts w:eastAsiaTheme="minorHAnsi"/>
          <w:i/>
          <w:iCs/>
          <w:color w:val="auto"/>
          <w:sz w:val="22"/>
          <w:szCs w:val="22"/>
          <w:lang w:eastAsia="en-US"/>
        </w:rPr>
        <w:t xml:space="preserve">Conflict Management Skills. </w:t>
      </w:r>
      <w:r w:rsidRPr="00D15849">
        <w:rPr>
          <w:rFonts w:eastAsiaTheme="minorHAnsi"/>
          <w:color w:val="auto"/>
          <w:sz w:val="22"/>
          <w:szCs w:val="22"/>
          <w:lang w:eastAsia="en-US"/>
        </w:rPr>
        <w:t xml:space="preserve">Available at: </w:t>
      </w:r>
      <w:hyperlink r:id="rId28" w:history="1">
        <w:r w:rsidRPr="00D15849">
          <w:rPr>
            <w:rFonts w:eastAsiaTheme="minorHAnsi"/>
            <w:color w:val="0000FF"/>
            <w:sz w:val="22"/>
            <w:szCs w:val="22"/>
            <w:u w:val="single"/>
            <w:lang w:eastAsia="en-US"/>
          </w:rPr>
          <w:t>Conflict management skills | College of Policing</w:t>
        </w:r>
      </w:hyperlink>
      <w:r w:rsidRPr="00D15849">
        <w:rPr>
          <w:rFonts w:eastAsiaTheme="minorHAnsi"/>
          <w:color w:val="auto"/>
          <w:sz w:val="22"/>
          <w:szCs w:val="22"/>
          <w:lang w:eastAsia="en-US"/>
        </w:rPr>
        <w:t xml:space="preserve"> (Accessed 25</w:t>
      </w:r>
      <w:r w:rsidRPr="00D15849">
        <w:rPr>
          <w:rFonts w:eastAsiaTheme="minorHAnsi"/>
          <w:color w:val="auto"/>
          <w:sz w:val="22"/>
          <w:szCs w:val="22"/>
          <w:vertAlign w:val="superscript"/>
          <w:lang w:eastAsia="en-US"/>
        </w:rPr>
        <w:t>th</w:t>
      </w:r>
      <w:r w:rsidRPr="00D15849">
        <w:rPr>
          <w:rFonts w:eastAsiaTheme="minorHAnsi"/>
          <w:color w:val="auto"/>
          <w:sz w:val="22"/>
          <w:szCs w:val="22"/>
          <w:lang w:eastAsia="en-US"/>
        </w:rPr>
        <w:t xml:space="preserve"> March 2023).</w:t>
      </w:r>
    </w:p>
    <w:p w14:paraId="58B6F6FF" w14:textId="2826F318" w:rsidR="00D15849" w:rsidRPr="00E633DA" w:rsidRDefault="00D15849" w:rsidP="00D15849">
      <w:pPr>
        <w:overflowPunct/>
        <w:autoSpaceDE/>
        <w:autoSpaceDN/>
        <w:adjustRightInd/>
        <w:spacing w:after="160" w:line="360" w:lineRule="auto"/>
        <w:textAlignment w:val="auto"/>
        <w:rPr>
          <w:rFonts w:eastAsiaTheme="minorHAnsi"/>
          <w:color w:val="auto"/>
          <w:sz w:val="22"/>
          <w:szCs w:val="22"/>
          <w:lang w:eastAsia="en-US"/>
        </w:rPr>
      </w:pPr>
      <w:r w:rsidRPr="00D15849">
        <w:rPr>
          <w:rFonts w:eastAsiaTheme="minorHAnsi"/>
          <w:color w:val="auto"/>
          <w:sz w:val="22"/>
          <w:szCs w:val="22"/>
          <w:lang w:eastAsia="en-US"/>
        </w:rPr>
        <w:t xml:space="preserve">CoP (2021) </w:t>
      </w:r>
      <w:r w:rsidRPr="00D15849">
        <w:rPr>
          <w:rFonts w:eastAsiaTheme="minorHAnsi"/>
          <w:i/>
          <w:iCs/>
          <w:color w:val="auto"/>
          <w:sz w:val="22"/>
          <w:szCs w:val="22"/>
          <w:lang w:eastAsia="en-US"/>
        </w:rPr>
        <w:t xml:space="preserve">Risk and Associated Investigations. </w:t>
      </w:r>
      <w:r w:rsidRPr="00D15849">
        <w:rPr>
          <w:rFonts w:eastAsiaTheme="minorHAnsi"/>
          <w:color w:val="auto"/>
          <w:sz w:val="22"/>
          <w:szCs w:val="22"/>
          <w:lang w:eastAsia="en-US"/>
        </w:rPr>
        <w:t xml:space="preserve">Available at: </w:t>
      </w:r>
      <w:hyperlink r:id="rId29" w:anchor="domestic-abuse" w:history="1">
        <w:r w:rsidRPr="00D15849">
          <w:rPr>
            <w:rFonts w:eastAsiaTheme="minorHAnsi"/>
            <w:color w:val="0000FF"/>
            <w:sz w:val="22"/>
            <w:szCs w:val="22"/>
            <w:u w:val="single"/>
            <w:lang w:eastAsia="en-US"/>
          </w:rPr>
          <w:t>Risk and associated investigations | College of Policing</w:t>
        </w:r>
      </w:hyperlink>
      <w:r w:rsidRPr="00D15849">
        <w:rPr>
          <w:rFonts w:eastAsiaTheme="minorHAnsi"/>
          <w:color w:val="auto"/>
          <w:sz w:val="22"/>
          <w:szCs w:val="22"/>
          <w:lang w:eastAsia="en-US"/>
        </w:rPr>
        <w:t xml:space="preserve"> (Accessed 25</w:t>
      </w:r>
      <w:r w:rsidRPr="00D15849">
        <w:rPr>
          <w:rFonts w:eastAsiaTheme="minorHAnsi"/>
          <w:color w:val="auto"/>
          <w:sz w:val="22"/>
          <w:szCs w:val="22"/>
          <w:vertAlign w:val="superscript"/>
          <w:lang w:eastAsia="en-US"/>
        </w:rPr>
        <w:t>th</w:t>
      </w:r>
      <w:r w:rsidRPr="00D15849">
        <w:rPr>
          <w:rFonts w:eastAsiaTheme="minorHAnsi"/>
          <w:color w:val="auto"/>
          <w:sz w:val="22"/>
          <w:szCs w:val="22"/>
          <w:lang w:eastAsia="en-US"/>
        </w:rPr>
        <w:t xml:space="preserve"> March 2023). </w:t>
      </w:r>
    </w:p>
    <w:p w14:paraId="7948BA9B" w14:textId="61F90713" w:rsidR="0023799A" w:rsidRPr="00D15849" w:rsidRDefault="0023799A" w:rsidP="00D15849">
      <w:pPr>
        <w:overflowPunct/>
        <w:autoSpaceDE/>
        <w:autoSpaceDN/>
        <w:adjustRightInd/>
        <w:spacing w:after="160" w:line="360" w:lineRule="auto"/>
        <w:textAlignment w:val="auto"/>
        <w:rPr>
          <w:rFonts w:eastAsiaTheme="minorHAnsi"/>
          <w:color w:val="auto"/>
          <w:sz w:val="22"/>
          <w:szCs w:val="22"/>
          <w:lang w:eastAsia="en-US"/>
        </w:rPr>
      </w:pPr>
      <w:r w:rsidRPr="00E633DA">
        <w:rPr>
          <w:rFonts w:eastAsiaTheme="minorHAnsi"/>
          <w:color w:val="auto"/>
          <w:sz w:val="22"/>
          <w:szCs w:val="22"/>
          <w:lang w:eastAsia="en-US"/>
        </w:rPr>
        <w:t xml:space="preserve">CoP (2022) </w:t>
      </w:r>
      <w:r w:rsidRPr="00E633DA">
        <w:rPr>
          <w:rFonts w:eastAsiaTheme="minorHAnsi"/>
          <w:i/>
          <w:iCs/>
          <w:color w:val="auto"/>
          <w:sz w:val="22"/>
          <w:szCs w:val="22"/>
          <w:lang w:eastAsia="en-US"/>
        </w:rPr>
        <w:t xml:space="preserve">Investigation Introduction. </w:t>
      </w:r>
      <w:r w:rsidRPr="00E633DA">
        <w:rPr>
          <w:rFonts w:eastAsiaTheme="minorHAnsi"/>
          <w:color w:val="auto"/>
          <w:sz w:val="22"/>
          <w:szCs w:val="22"/>
          <w:lang w:eastAsia="en-US"/>
        </w:rPr>
        <w:t xml:space="preserve">Available at: </w:t>
      </w:r>
      <w:hyperlink r:id="rId30" w:history="1">
        <w:r w:rsidR="00833023" w:rsidRPr="00E633DA">
          <w:rPr>
            <w:color w:val="0000FF"/>
            <w:sz w:val="22"/>
            <w:szCs w:val="22"/>
            <w:u w:val="single"/>
          </w:rPr>
          <w:t>Investigation introduction | College of Policing</w:t>
        </w:r>
      </w:hyperlink>
      <w:r w:rsidR="00833023" w:rsidRPr="00E633DA">
        <w:rPr>
          <w:sz w:val="22"/>
          <w:szCs w:val="22"/>
        </w:rPr>
        <w:t xml:space="preserve"> (Accessed 9</w:t>
      </w:r>
      <w:r w:rsidR="00833023" w:rsidRPr="00E633DA">
        <w:rPr>
          <w:sz w:val="22"/>
          <w:szCs w:val="22"/>
          <w:vertAlign w:val="superscript"/>
        </w:rPr>
        <w:t>th</w:t>
      </w:r>
      <w:r w:rsidR="00833023" w:rsidRPr="00E633DA">
        <w:rPr>
          <w:sz w:val="22"/>
          <w:szCs w:val="22"/>
        </w:rPr>
        <w:t xml:space="preserve"> April 2023). </w:t>
      </w:r>
    </w:p>
    <w:p w14:paraId="7E2E6E66" w14:textId="77777777" w:rsidR="00D15849" w:rsidRPr="00D15849" w:rsidRDefault="00D15849" w:rsidP="00D15849">
      <w:pPr>
        <w:overflowPunct/>
        <w:autoSpaceDE/>
        <w:autoSpaceDN/>
        <w:adjustRightInd/>
        <w:spacing w:after="160" w:line="360" w:lineRule="auto"/>
        <w:textAlignment w:val="auto"/>
        <w:rPr>
          <w:rFonts w:eastAsiaTheme="minorHAnsi"/>
          <w:color w:val="auto"/>
          <w:sz w:val="22"/>
          <w:szCs w:val="22"/>
          <w:lang w:eastAsia="en-US"/>
        </w:rPr>
      </w:pPr>
      <w:r w:rsidRPr="00D15849">
        <w:rPr>
          <w:rFonts w:eastAsiaTheme="minorHAnsi"/>
          <w:color w:val="auto"/>
          <w:sz w:val="22"/>
          <w:szCs w:val="22"/>
          <w:lang w:eastAsia="en-US"/>
        </w:rPr>
        <w:t xml:space="preserve">CPS (2022) </w:t>
      </w:r>
      <w:r w:rsidRPr="00D15849">
        <w:rPr>
          <w:rFonts w:eastAsiaTheme="minorHAnsi"/>
          <w:i/>
          <w:iCs/>
          <w:color w:val="auto"/>
          <w:sz w:val="22"/>
          <w:szCs w:val="22"/>
          <w:lang w:eastAsia="en-US"/>
        </w:rPr>
        <w:t xml:space="preserve">Hate Crime. </w:t>
      </w:r>
      <w:r w:rsidRPr="00D15849">
        <w:rPr>
          <w:rFonts w:eastAsiaTheme="minorHAnsi"/>
          <w:color w:val="auto"/>
          <w:sz w:val="22"/>
          <w:szCs w:val="22"/>
          <w:lang w:eastAsia="en-US"/>
        </w:rPr>
        <w:t xml:space="preserve">Available at: </w:t>
      </w:r>
      <w:hyperlink r:id="rId31" w:history="1">
        <w:r w:rsidRPr="00D15849">
          <w:rPr>
            <w:rFonts w:eastAsiaTheme="minorHAnsi"/>
            <w:color w:val="0000FF"/>
            <w:sz w:val="22"/>
            <w:szCs w:val="22"/>
            <w:u w:val="single"/>
            <w:lang w:eastAsia="en-US"/>
          </w:rPr>
          <w:t>Hate crime | The Crown Prosecution Service (cps.gov.uk)</w:t>
        </w:r>
      </w:hyperlink>
      <w:r w:rsidRPr="00D15849">
        <w:rPr>
          <w:rFonts w:eastAsiaTheme="minorHAnsi"/>
          <w:color w:val="auto"/>
          <w:sz w:val="22"/>
          <w:szCs w:val="22"/>
          <w:lang w:eastAsia="en-US"/>
        </w:rPr>
        <w:t xml:space="preserve"> (Accessed 2</w:t>
      </w:r>
      <w:r w:rsidRPr="00D15849">
        <w:rPr>
          <w:rFonts w:eastAsiaTheme="minorHAnsi"/>
          <w:color w:val="auto"/>
          <w:sz w:val="22"/>
          <w:szCs w:val="22"/>
          <w:vertAlign w:val="superscript"/>
          <w:lang w:eastAsia="en-US"/>
        </w:rPr>
        <w:t>nd</w:t>
      </w:r>
      <w:r w:rsidRPr="00D15849">
        <w:rPr>
          <w:rFonts w:eastAsiaTheme="minorHAnsi"/>
          <w:color w:val="auto"/>
          <w:sz w:val="22"/>
          <w:szCs w:val="22"/>
          <w:lang w:eastAsia="en-US"/>
        </w:rPr>
        <w:t xml:space="preserve"> April 2023). </w:t>
      </w:r>
    </w:p>
    <w:p w14:paraId="564E301F" w14:textId="77777777" w:rsidR="00D15849" w:rsidRPr="00D15849" w:rsidRDefault="00D15849" w:rsidP="00D15849">
      <w:pPr>
        <w:overflowPunct/>
        <w:autoSpaceDE/>
        <w:autoSpaceDN/>
        <w:adjustRightInd/>
        <w:spacing w:after="160" w:line="360" w:lineRule="auto"/>
        <w:textAlignment w:val="auto"/>
        <w:rPr>
          <w:rFonts w:eastAsiaTheme="minorHAnsi"/>
          <w:color w:val="auto"/>
          <w:sz w:val="22"/>
          <w:szCs w:val="22"/>
          <w:lang w:eastAsia="en-US"/>
        </w:rPr>
      </w:pPr>
      <w:proofErr w:type="spellStart"/>
      <w:r w:rsidRPr="00D15849">
        <w:rPr>
          <w:rFonts w:eastAsiaTheme="minorHAnsi"/>
          <w:color w:val="auto"/>
          <w:sz w:val="22"/>
          <w:szCs w:val="22"/>
          <w:lang w:eastAsia="en-US"/>
        </w:rPr>
        <w:t>Godbey</w:t>
      </w:r>
      <w:proofErr w:type="spellEnd"/>
      <w:r w:rsidRPr="00D15849">
        <w:rPr>
          <w:rFonts w:eastAsiaTheme="minorHAnsi"/>
          <w:color w:val="auto"/>
          <w:sz w:val="22"/>
          <w:szCs w:val="22"/>
          <w:lang w:eastAsia="en-US"/>
        </w:rPr>
        <w:t xml:space="preserve">, G. (2009) </w:t>
      </w:r>
      <w:r w:rsidRPr="00D15849">
        <w:rPr>
          <w:rFonts w:eastAsiaTheme="minorHAnsi"/>
          <w:i/>
          <w:iCs/>
          <w:color w:val="auto"/>
          <w:sz w:val="22"/>
          <w:szCs w:val="22"/>
          <w:lang w:eastAsia="en-US"/>
        </w:rPr>
        <w:t xml:space="preserve">Outdoor Recreation, </w:t>
      </w:r>
      <w:proofErr w:type="gramStart"/>
      <w:r w:rsidRPr="00D15849">
        <w:rPr>
          <w:rFonts w:eastAsiaTheme="minorHAnsi"/>
          <w:i/>
          <w:iCs/>
          <w:color w:val="auto"/>
          <w:sz w:val="22"/>
          <w:szCs w:val="22"/>
          <w:lang w:eastAsia="en-US"/>
        </w:rPr>
        <w:t>Health</w:t>
      </w:r>
      <w:proofErr w:type="gramEnd"/>
      <w:r w:rsidRPr="00D15849">
        <w:rPr>
          <w:rFonts w:eastAsiaTheme="minorHAnsi"/>
          <w:i/>
          <w:iCs/>
          <w:color w:val="auto"/>
          <w:sz w:val="22"/>
          <w:szCs w:val="22"/>
          <w:lang w:eastAsia="en-US"/>
        </w:rPr>
        <w:t xml:space="preserve"> and Wellness: Understanding and Enhancing the Relationship. </w:t>
      </w:r>
      <w:r w:rsidRPr="00D15849">
        <w:rPr>
          <w:rFonts w:eastAsiaTheme="minorHAnsi"/>
          <w:color w:val="auto"/>
          <w:sz w:val="22"/>
          <w:szCs w:val="22"/>
          <w:lang w:eastAsia="en-US"/>
        </w:rPr>
        <w:t>Pp. 5 – 6.</w:t>
      </w:r>
      <w:r w:rsidRPr="00D15849">
        <w:rPr>
          <w:rFonts w:eastAsiaTheme="minorHAnsi"/>
          <w:i/>
          <w:iCs/>
          <w:color w:val="auto"/>
          <w:sz w:val="22"/>
          <w:szCs w:val="22"/>
          <w:lang w:eastAsia="en-US"/>
        </w:rPr>
        <w:t xml:space="preserve"> </w:t>
      </w:r>
      <w:r w:rsidRPr="00D15849">
        <w:rPr>
          <w:rFonts w:eastAsiaTheme="minorHAnsi"/>
          <w:color w:val="auto"/>
          <w:sz w:val="22"/>
          <w:szCs w:val="22"/>
          <w:lang w:eastAsia="en-US"/>
        </w:rPr>
        <w:t xml:space="preserve">Available at: </w:t>
      </w:r>
      <w:hyperlink r:id="rId32" w:history="1">
        <w:r w:rsidRPr="00D15849">
          <w:rPr>
            <w:rFonts w:eastAsiaTheme="minorHAnsi"/>
            <w:color w:val="0000FF"/>
            <w:sz w:val="22"/>
            <w:szCs w:val="22"/>
            <w:u w:val="single"/>
            <w:lang w:eastAsia="en-US"/>
          </w:rPr>
          <w:t>Outdoor Recreation, Health, and Wellness: Understanding and Enhancing the Relationship (psu.edu)</w:t>
        </w:r>
      </w:hyperlink>
      <w:r w:rsidRPr="00D15849">
        <w:rPr>
          <w:rFonts w:eastAsiaTheme="minorHAnsi"/>
          <w:color w:val="auto"/>
          <w:sz w:val="22"/>
          <w:szCs w:val="22"/>
          <w:lang w:eastAsia="en-US"/>
        </w:rPr>
        <w:t xml:space="preserve"> (Accessed 1</w:t>
      </w:r>
      <w:r w:rsidRPr="00D15849">
        <w:rPr>
          <w:rFonts w:eastAsiaTheme="minorHAnsi"/>
          <w:color w:val="auto"/>
          <w:sz w:val="22"/>
          <w:szCs w:val="22"/>
          <w:vertAlign w:val="superscript"/>
          <w:lang w:eastAsia="en-US"/>
        </w:rPr>
        <w:t>st</w:t>
      </w:r>
      <w:r w:rsidRPr="00D15849">
        <w:rPr>
          <w:rFonts w:eastAsiaTheme="minorHAnsi"/>
          <w:color w:val="auto"/>
          <w:sz w:val="22"/>
          <w:szCs w:val="22"/>
          <w:lang w:eastAsia="en-US"/>
        </w:rPr>
        <w:t xml:space="preserve"> March 2023). </w:t>
      </w:r>
    </w:p>
    <w:p w14:paraId="1098F2DA" w14:textId="77777777" w:rsidR="00D15849" w:rsidRPr="00D15849" w:rsidRDefault="00D15849" w:rsidP="00D15849">
      <w:pPr>
        <w:overflowPunct/>
        <w:autoSpaceDE/>
        <w:autoSpaceDN/>
        <w:adjustRightInd/>
        <w:spacing w:after="160" w:line="360" w:lineRule="auto"/>
        <w:textAlignment w:val="auto"/>
        <w:rPr>
          <w:rFonts w:eastAsiaTheme="minorHAnsi"/>
          <w:color w:val="auto"/>
          <w:sz w:val="22"/>
          <w:szCs w:val="22"/>
          <w:lang w:eastAsia="en-US"/>
        </w:rPr>
      </w:pPr>
      <w:r w:rsidRPr="00D15849">
        <w:rPr>
          <w:rFonts w:eastAsiaTheme="minorHAnsi"/>
          <w:color w:val="auto"/>
          <w:sz w:val="22"/>
          <w:szCs w:val="22"/>
          <w:lang w:eastAsia="en-US"/>
        </w:rPr>
        <w:lastRenderedPageBreak/>
        <w:t xml:space="preserve">Gov.uk (1996) </w:t>
      </w:r>
      <w:r w:rsidRPr="00D15849">
        <w:rPr>
          <w:rFonts w:eastAsiaTheme="minorHAnsi"/>
          <w:i/>
          <w:iCs/>
          <w:color w:val="auto"/>
          <w:sz w:val="22"/>
          <w:szCs w:val="22"/>
          <w:lang w:eastAsia="en-US"/>
        </w:rPr>
        <w:t xml:space="preserve">Police Act 1996. </w:t>
      </w:r>
      <w:r w:rsidRPr="00D15849">
        <w:rPr>
          <w:rFonts w:eastAsiaTheme="minorHAnsi"/>
          <w:color w:val="auto"/>
          <w:sz w:val="22"/>
          <w:szCs w:val="22"/>
          <w:lang w:eastAsia="en-US"/>
        </w:rPr>
        <w:t xml:space="preserve">Available at: </w:t>
      </w:r>
      <w:hyperlink r:id="rId33" w:history="1">
        <w:r w:rsidRPr="00D15849">
          <w:rPr>
            <w:rFonts w:eastAsiaTheme="minorHAnsi"/>
            <w:color w:val="0000FF"/>
            <w:sz w:val="22"/>
            <w:szCs w:val="22"/>
            <w:u w:val="single"/>
            <w:lang w:eastAsia="en-US"/>
          </w:rPr>
          <w:t>Police Act 1996 (legislation.gov.uk)</w:t>
        </w:r>
      </w:hyperlink>
      <w:r w:rsidRPr="00D15849">
        <w:rPr>
          <w:rFonts w:eastAsiaTheme="minorHAnsi"/>
          <w:color w:val="auto"/>
          <w:sz w:val="22"/>
          <w:szCs w:val="22"/>
          <w:lang w:eastAsia="en-US"/>
        </w:rPr>
        <w:t xml:space="preserve"> (Accessed 8</w:t>
      </w:r>
      <w:r w:rsidRPr="00D15849">
        <w:rPr>
          <w:rFonts w:eastAsiaTheme="minorHAnsi"/>
          <w:color w:val="auto"/>
          <w:sz w:val="22"/>
          <w:szCs w:val="22"/>
          <w:vertAlign w:val="superscript"/>
          <w:lang w:eastAsia="en-US"/>
        </w:rPr>
        <w:t>th</w:t>
      </w:r>
      <w:r w:rsidRPr="00D15849">
        <w:rPr>
          <w:rFonts w:eastAsiaTheme="minorHAnsi"/>
          <w:color w:val="auto"/>
          <w:sz w:val="22"/>
          <w:szCs w:val="22"/>
          <w:lang w:eastAsia="en-US"/>
        </w:rPr>
        <w:t xml:space="preserve"> April 2023)</w:t>
      </w:r>
    </w:p>
    <w:p w14:paraId="56A943A6" w14:textId="77777777" w:rsidR="00D15849" w:rsidRPr="00D15849" w:rsidRDefault="00D15849" w:rsidP="00D15849">
      <w:pPr>
        <w:overflowPunct/>
        <w:autoSpaceDE/>
        <w:autoSpaceDN/>
        <w:adjustRightInd/>
        <w:spacing w:after="160" w:line="360" w:lineRule="auto"/>
        <w:textAlignment w:val="auto"/>
        <w:rPr>
          <w:rFonts w:eastAsiaTheme="minorHAnsi"/>
          <w:color w:val="auto"/>
          <w:sz w:val="22"/>
          <w:szCs w:val="22"/>
          <w:lang w:eastAsia="en-US"/>
        </w:rPr>
      </w:pPr>
      <w:r w:rsidRPr="00D15849">
        <w:rPr>
          <w:rFonts w:eastAsiaTheme="minorHAnsi"/>
          <w:color w:val="auto"/>
          <w:sz w:val="22"/>
          <w:szCs w:val="22"/>
          <w:lang w:eastAsia="en-US"/>
        </w:rPr>
        <w:t xml:space="preserve">Gov.uk (1998) </w:t>
      </w:r>
      <w:r w:rsidRPr="00D15849">
        <w:rPr>
          <w:rFonts w:eastAsiaTheme="minorHAnsi"/>
          <w:i/>
          <w:iCs/>
          <w:color w:val="auto"/>
          <w:sz w:val="22"/>
          <w:szCs w:val="22"/>
          <w:lang w:eastAsia="en-US"/>
        </w:rPr>
        <w:t xml:space="preserve">Human Rights Act 1998. </w:t>
      </w:r>
      <w:r w:rsidRPr="00D15849">
        <w:rPr>
          <w:rFonts w:eastAsiaTheme="minorHAnsi"/>
          <w:color w:val="auto"/>
          <w:sz w:val="22"/>
          <w:szCs w:val="22"/>
          <w:lang w:eastAsia="en-US"/>
        </w:rPr>
        <w:t xml:space="preserve">Available at: </w:t>
      </w:r>
      <w:hyperlink r:id="rId34" w:history="1">
        <w:r w:rsidRPr="00D15849">
          <w:rPr>
            <w:rFonts w:eastAsiaTheme="minorHAnsi"/>
            <w:color w:val="0000FF"/>
            <w:sz w:val="22"/>
            <w:szCs w:val="22"/>
            <w:u w:val="single"/>
            <w:lang w:eastAsia="en-US"/>
          </w:rPr>
          <w:t>Human Rights Act 1998 (legislation.gov.uk)</w:t>
        </w:r>
      </w:hyperlink>
      <w:r w:rsidRPr="00D15849">
        <w:rPr>
          <w:rFonts w:eastAsiaTheme="minorHAnsi"/>
          <w:color w:val="auto"/>
          <w:sz w:val="22"/>
          <w:szCs w:val="22"/>
          <w:lang w:eastAsia="en-US"/>
        </w:rPr>
        <w:t xml:space="preserve"> (Accessed 3</w:t>
      </w:r>
      <w:r w:rsidRPr="00D15849">
        <w:rPr>
          <w:rFonts w:eastAsiaTheme="minorHAnsi"/>
          <w:color w:val="auto"/>
          <w:sz w:val="22"/>
          <w:szCs w:val="22"/>
          <w:vertAlign w:val="superscript"/>
          <w:lang w:eastAsia="en-US"/>
        </w:rPr>
        <w:t>rd</w:t>
      </w:r>
      <w:r w:rsidRPr="00D15849">
        <w:rPr>
          <w:rFonts w:eastAsiaTheme="minorHAnsi"/>
          <w:color w:val="auto"/>
          <w:sz w:val="22"/>
          <w:szCs w:val="22"/>
          <w:lang w:eastAsia="en-US"/>
        </w:rPr>
        <w:t xml:space="preserve"> April 2023).</w:t>
      </w:r>
    </w:p>
    <w:p w14:paraId="369528D2" w14:textId="77777777" w:rsidR="00D15849" w:rsidRPr="00D15849" w:rsidRDefault="00D15849" w:rsidP="00D15849">
      <w:pPr>
        <w:overflowPunct/>
        <w:autoSpaceDE/>
        <w:autoSpaceDN/>
        <w:adjustRightInd/>
        <w:spacing w:after="160" w:line="360" w:lineRule="auto"/>
        <w:textAlignment w:val="auto"/>
        <w:rPr>
          <w:rFonts w:eastAsiaTheme="minorHAnsi"/>
          <w:color w:val="auto"/>
          <w:sz w:val="22"/>
          <w:szCs w:val="22"/>
          <w:lang w:eastAsia="en-US"/>
        </w:rPr>
      </w:pPr>
      <w:r w:rsidRPr="00D15849">
        <w:rPr>
          <w:rFonts w:eastAsiaTheme="minorHAnsi"/>
          <w:color w:val="auto"/>
          <w:sz w:val="22"/>
          <w:szCs w:val="22"/>
          <w:lang w:eastAsia="en-US"/>
        </w:rPr>
        <w:t xml:space="preserve">Gov.uk (2014) </w:t>
      </w:r>
      <w:r w:rsidRPr="00D15849">
        <w:rPr>
          <w:rFonts w:eastAsiaTheme="minorHAnsi"/>
          <w:i/>
          <w:iCs/>
          <w:color w:val="auto"/>
          <w:sz w:val="22"/>
          <w:szCs w:val="22"/>
          <w:lang w:eastAsia="en-US"/>
        </w:rPr>
        <w:t xml:space="preserve">Anti-Social Behaviour, Crime and Policing Act 2014. </w:t>
      </w:r>
      <w:r w:rsidRPr="00D15849">
        <w:rPr>
          <w:rFonts w:eastAsiaTheme="minorHAnsi"/>
          <w:color w:val="auto"/>
          <w:sz w:val="22"/>
          <w:szCs w:val="22"/>
          <w:lang w:eastAsia="en-US"/>
        </w:rPr>
        <w:t xml:space="preserve">Available at: </w:t>
      </w:r>
      <w:hyperlink r:id="rId35" w:history="1">
        <w:r w:rsidRPr="00D15849">
          <w:rPr>
            <w:rFonts w:eastAsiaTheme="minorHAnsi"/>
            <w:color w:val="0000FF"/>
            <w:sz w:val="22"/>
            <w:szCs w:val="22"/>
            <w:u w:val="single"/>
            <w:lang w:eastAsia="en-US"/>
          </w:rPr>
          <w:t>Anti-social Behaviour, Crime and Policing Act 2014 (legislation.gov.uk)</w:t>
        </w:r>
      </w:hyperlink>
      <w:r w:rsidRPr="00D15849">
        <w:rPr>
          <w:rFonts w:eastAsiaTheme="minorHAnsi"/>
          <w:color w:val="auto"/>
          <w:sz w:val="22"/>
          <w:szCs w:val="22"/>
          <w:lang w:eastAsia="en-US"/>
        </w:rPr>
        <w:t xml:space="preserve"> (Accessed 8</w:t>
      </w:r>
      <w:r w:rsidRPr="00D15849">
        <w:rPr>
          <w:rFonts w:eastAsiaTheme="minorHAnsi"/>
          <w:color w:val="auto"/>
          <w:sz w:val="22"/>
          <w:szCs w:val="22"/>
          <w:vertAlign w:val="superscript"/>
          <w:lang w:eastAsia="en-US"/>
        </w:rPr>
        <w:t>th</w:t>
      </w:r>
      <w:r w:rsidRPr="00D15849">
        <w:rPr>
          <w:rFonts w:eastAsiaTheme="minorHAnsi"/>
          <w:color w:val="auto"/>
          <w:sz w:val="22"/>
          <w:szCs w:val="22"/>
          <w:lang w:eastAsia="en-US"/>
        </w:rPr>
        <w:t xml:space="preserve"> April 2023).</w:t>
      </w:r>
    </w:p>
    <w:p w14:paraId="134BE140" w14:textId="77777777" w:rsidR="00D15849" w:rsidRPr="00D15849" w:rsidRDefault="00D15849" w:rsidP="00D15849">
      <w:pPr>
        <w:overflowPunct/>
        <w:autoSpaceDE/>
        <w:autoSpaceDN/>
        <w:adjustRightInd/>
        <w:spacing w:after="160" w:line="360" w:lineRule="auto"/>
        <w:textAlignment w:val="auto"/>
        <w:rPr>
          <w:rFonts w:eastAsiaTheme="minorHAnsi"/>
          <w:color w:val="auto"/>
          <w:sz w:val="22"/>
          <w:szCs w:val="22"/>
          <w:lang w:eastAsia="en-US"/>
        </w:rPr>
      </w:pPr>
      <w:r w:rsidRPr="00D15849">
        <w:rPr>
          <w:rFonts w:eastAsiaTheme="minorHAnsi"/>
          <w:color w:val="auto"/>
          <w:sz w:val="22"/>
          <w:szCs w:val="22"/>
          <w:lang w:eastAsia="en-US"/>
        </w:rPr>
        <w:t xml:space="preserve">Holt, S., Buckley, H. and Whelan, S. (2008) </w:t>
      </w:r>
      <w:r w:rsidRPr="00D15849">
        <w:rPr>
          <w:rFonts w:eastAsiaTheme="minorHAnsi"/>
          <w:i/>
          <w:iCs/>
          <w:color w:val="auto"/>
          <w:sz w:val="22"/>
          <w:szCs w:val="22"/>
          <w:lang w:eastAsia="en-US"/>
        </w:rPr>
        <w:t xml:space="preserve">The impact of exposure to domestic violence on children and young people: a review of the literature. </w:t>
      </w:r>
      <w:r w:rsidRPr="00D15849">
        <w:rPr>
          <w:rFonts w:eastAsiaTheme="minorHAnsi"/>
          <w:color w:val="auto"/>
          <w:sz w:val="22"/>
          <w:szCs w:val="22"/>
          <w:lang w:eastAsia="en-US"/>
        </w:rPr>
        <w:t xml:space="preserve">Child Abuse and Neglect. 32 (8). Pp. 797 – 810. </w:t>
      </w:r>
    </w:p>
    <w:p w14:paraId="610D095F" w14:textId="77777777" w:rsidR="00D15849" w:rsidRPr="00D15849" w:rsidRDefault="00D15849" w:rsidP="00D15849">
      <w:pPr>
        <w:overflowPunct/>
        <w:autoSpaceDE/>
        <w:autoSpaceDN/>
        <w:adjustRightInd/>
        <w:spacing w:after="160" w:line="360" w:lineRule="auto"/>
        <w:textAlignment w:val="auto"/>
        <w:rPr>
          <w:rFonts w:eastAsiaTheme="minorHAnsi"/>
          <w:color w:val="auto"/>
          <w:sz w:val="22"/>
          <w:szCs w:val="22"/>
          <w:lang w:eastAsia="en-US"/>
        </w:rPr>
      </w:pPr>
      <w:r w:rsidRPr="00D15849">
        <w:rPr>
          <w:rFonts w:eastAsiaTheme="minorHAnsi"/>
          <w:color w:val="auto"/>
          <w:sz w:val="22"/>
          <w:szCs w:val="22"/>
          <w:lang w:eastAsia="en-US"/>
        </w:rPr>
        <w:t xml:space="preserve">Home Office (2022) </w:t>
      </w:r>
      <w:r w:rsidRPr="00D15849">
        <w:rPr>
          <w:rFonts w:eastAsiaTheme="minorHAnsi"/>
          <w:i/>
          <w:iCs/>
          <w:color w:val="auto"/>
          <w:sz w:val="22"/>
          <w:szCs w:val="22"/>
          <w:lang w:eastAsia="en-US"/>
        </w:rPr>
        <w:t xml:space="preserve">Hate crime, </w:t>
      </w:r>
      <w:proofErr w:type="gramStart"/>
      <w:r w:rsidRPr="00D15849">
        <w:rPr>
          <w:rFonts w:eastAsiaTheme="minorHAnsi"/>
          <w:i/>
          <w:iCs/>
          <w:color w:val="auto"/>
          <w:sz w:val="22"/>
          <w:szCs w:val="22"/>
          <w:lang w:eastAsia="en-US"/>
        </w:rPr>
        <w:t>England</w:t>
      </w:r>
      <w:proofErr w:type="gramEnd"/>
      <w:r w:rsidRPr="00D15849">
        <w:rPr>
          <w:rFonts w:eastAsiaTheme="minorHAnsi"/>
          <w:i/>
          <w:iCs/>
          <w:color w:val="auto"/>
          <w:sz w:val="22"/>
          <w:szCs w:val="22"/>
          <w:lang w:eastAsia="en-US"/>
        </w:rPr>
        <w:t xml:space="preserve"> and Wales, 2021 to 2022. </w:t>
      </w:r>
      <w:r w:rsidRPr="00D15849">
        <w:rPr>
          <w:rFonts w:eastAsiaTheme="minorHAnsi"/>
          <w:color w:val="auto"/>
          <w:sz w:val="22"/>
          <w:szCs w:val="22"/>
          <w:lang w:eastAsia="en-US"/>
        </w:rPr>
        <w:t xml:space="preserve">Available at: </w:t>
      </w:r>
      <w:hyperlink r:id="rId36" w:history="1">
        <w:r w:rsidRPr="00D15849">
          <w:rPr>
            <w:rFonts w:eastAsiaTheme="minorHAnsi"/>
            <w:color w:val="0000FF"/>
            <w:sz w:val="22"/>
            <w:szCs w:val="22"/>
            <w:u w:val="single"/>
            <w:lang w:eastAsia="en-US"/>
          </w:rPr>
          <w:t>Hate crime, England and Wales, 2021 to 2022 - GOV.UK (www.gov.uk)</w:t>
        </w:r>
      </w:hyperlink>
      <w:r w:rsidRPr="00D15849">
        <w:rPr>
          <w:rFonts w:eastAsiaTheme="minorHAnsi"/>
          <w:color w:val="auto"/>
          <w:sz w:val="22"/>
          <w:szCs w:val="22"/>
          <w:lang w:eastAsia="en-US"/>
        </w:rPr>
        <w:t xml:space="preserve"> (Accessed 3</w:t>
      </w:r>
      <w:r w:rsidRPr="00D15849">
        <w:rPr>
          <w:rFonts w:eastAsiaTheme="minorHAnsi"/>
          <w:color w:val="auto"/>
          <w:sz w:val="22"/>
          <w:szCs w:val="22"/>
          <w:vertAlign w:val="superscript"/>
          <w:lang w:eastAsia="en-US"/>
        </w:rPr>
        <w:t>rd</w:t>
      </w:r>
      <w:r w:rsidRPr="00D15849">
        <w:rPr>
          <w:rFonts w:eastAsiaTheme="minorHAnsi"/>
          <w:color w:val="auto"/>
          <w:sz w:val="22"/>
          <w:szCs w:val="22"/>
          <w:lang w:eastAsia="en-US"/>
        </w:rPr>
        <w:t xml:space="preserve"> April 2023). </w:t>
      </w:r>
    </w:p>
    <w:p w14:paraId="4C2D7966" w14:textId="77777777" w:rsidR="00D15849" w:rsidRPr="00D15849" w:rsidRDefault="00D15849" w:rsidP="00D15849">
      <w:pPr>
        <w:overflowPunct/>
        <w:autoSpaceDE/>
        <w:autoSpaceDN/>
        <w:adjustRightInd/>
        <w:spacing w:after="160" w:line="360" w:lineRule="auto"/>
        <w:textAlignment w:val="auto"/>
        <w:rPr>
          <w:rFonts w:eastAsiaTheme="minorHAnsi"/>
          <w:color w:val="auto"/>
          <w:sz w:val="22"/>
          <w:szCs w:val="22"/>
          <w:lang w:eastAsia="en-US"/>
        </w:rPr>
      </w:pPr>
      <w:r w:rsidRPr="00D15849">
        <w:rPr>
          <w:rFonts w:eastAsiaTheme="minorHAnsi"/>
          <w:color w:val="auto"/>
          <w:sz w:val="22"/>
          <w:szCs w:val="22"/>
          <w:lang w:eastAsia="en-US"/>
        </w:rPr>
        <w:t xml:space="preserve">Jackson, E, M. (2013) </w:t>
      </w:r>
      <w:r w:rsidRPr="00D15849">
        <w:rPr>
          <w:rFonts w:eastAsiaTheme="minorHAnsi"/>
          <w:i/>
          <w:iCs/>
          <w:color w:val="auto"/>
          <w:sz w:val="22"/>
          <w:szCs w:val="22"/>
          <w:lang w:eastAsia="en-US"/>
        </w:rPr>
        <w:t xml:space="preserve">‘The Role of Exercise in Stress Management’, American College of Sports Medicine Health and Fitness Journal. </w:t>
      </w:r>
      <w:r w:rsidRPr="00D15849">
        <w:rPr>
          <w:rFonts w:eastAsiaTheme="minorHAnsi"/>
          <w:color w:val="auto"/>
          <w:sz w:val="22"/>
          <w:szCs w:val="22"/>
          <w:lang w:eastAsia="en-US"/>
        </w:rPr>
        <w:t xml:space="preserve">17 (3), pp 14 – 19. </w:t>
      </w:r>
    </w:p>
    <w:p w14:paraId="07970983" w14:textId="77777777" w:rsidR="00D15849" w:rsidRPr="00D15849" w:rsidRDefault="00D15849" w:rsidP="00D15849">
      <w:pPr>
        <w:overflowPunct/>
        <w:autoSpaceDE/>
        <w:autoSpaceDN/>
        <w:adjustRightInd/>
        <w:spacing w:after="160" w:line="360" w:lineRule="auto"/>
        <w:textAlignment w:val="auto"/>
        <w:rPr>
          <w:rFonts w:eastAsiaTheme="minorHAnsi"/>
          <w:color w:val="auto"/>
          <w:sz w:val="22"/>
          <w:szCs w:val="22"/>
          <w:lang w:eastAsia="en-US"/>
        </w:rPr>
      </w:pPr>
      <w:r w:rsidRPr="00D15849">
        <w:rPr>
          <w:rFonts w:eastAsiaTheme="minorHAnsi"/>
          <w:color w:val="auto"/>
          <w:sz w:val="22"/>
          <w:szCs w:val="22"/>
          <w:lang w:eastAsia="en-US"/>
        </w:rPr>
        <w:t xml:space="preserve">Kolb, D, A. (1984) </w:t>
      </w:r>
      <w:r w:rsidRPr="00D15849">
        <w:rPr>
          <w:rFonts w:eastAsiaTheme="minorHAnsi"/>
          <w:i/>
          <w:iCs/>
          <w:color w:val="auto"/>
          <w:sz w:val="22"/>
          <w:szCs w:val="22"/>
          <w:lang w:eastAsia="en-US"/>
        </w:rPr>
        <w:t xml:space="preserve">Experiential Learning: Experience as the source of learning and development. </w:t>
      </w:r>
      <w:r w:rsidRPr="00D15849">
        <w:rPr>
          <w:rFonts w:eastAsiaTheme="minorHAnsi"/>
          <w:color w:val="auto"/>
          <w:sz w:val="22"/>
          <w:szCs w:val="22"/>
          <w:lang w:eastAsia="en-US"/>
        </w:rPr>
        <w:t>1</w:t>
      </w:r>
      <w:r w:rsidRPr="00D15849">
        <w:rPr>
          <w:rFonts w:eastAsiaTheme="minorHAnsi"/>
          <w:color w:val="auto"/>
          <w:sz w:val="22"/>
          <w:szCs w:val="22"/>
          <w:vertAlign w:val="superscript"/>
          <w:lang w:eastAsia="en-US"/>
        </w:rPr>
        <w:t>st</w:t>
      </w:r>
      <w:r w:rsidRPr="00D15849">
        <w:rPr>
          <w:rFonts w:eastAsiaTheme="minorHAnsi"/>
          <w:color w:val="auto"/>
          <w:sz w:val="22"/>
          <w:szCs w:val="22"/>
          <w:lang w:eastAsia="en-US"/>
        </w:rPr>
        <w:t xml:space="preserve"> </w:t>
      </w:r>
      <w:proofErr w:type="spellStart"/>
      <w:r w:rsidRPr="00D15849">
        <w:rPr>
          <w:rFonts w:eastAsiaTheme="minorHAnsi"/>
          <w:color w:val="auto"/>
          <w:sz w:val="22"/>
          <w:szCs w:val="22"/>
          <w:lang w:eastAsia="en-US"/>
        </w:rPr>
        <w:t>Edn</w:t>
      </w:r>
      <w:proofErr w:type="spellEnd"/>
      <w:r w:rsidRPr="00D15849">
        <w:rPr>
          <w:rFonts w:eastAsiaTheme="minorHAnsi"/>
          <w:color w:val="auto"/>
          <w:sz w:val="22"/>
          <w:szCs w:val="22"/>
          <w:lang w:eastAsia="en-US"/>
        </w:rPr>
        <w:t xml:space="preserve">. New Jersey: Prentice-Hall. </w:t>
      </w:r>
    </w:p>
    <w:p w14:paraId="485496B2" w14:textId="77777777" w:rsidR="00D15849" w:rsidRPr="00D15849" w:rsidRDefault="00D15849" w:rsidP="00D15849">
      <w:pPr>
        <w:overflowPunct/>
        <w:autoSpaceDE/>
        <w:autoSpaceDN/>
        <w:adjustRightInd/>
        <w:spacing w:after="160" w:line="360" w:lineRule="auto"/>
        <w:textAlignment w:val="auto"/>
        <w:rPr>
          <w:rFonts w:eastAsiaTheme="minorHAnsi"/>
          <w:color w:val="auto"/>
          <w:sz w:val="22"/>
          <w:szCs w:val="22"/>
          <w:lang w:eastAsia="en-US"/>
        </w:rPr>
      </w:pPr>
      <w:r w:rsidRPr="00D15849">
        <w:rPr>
          <w:rFonts w:eastAsiaTheme="minorHAnsi"/>
          <w:color w:val="auto"/>
          <w:sz w:val="22"/>
          <w:szCs w:val="22"/>
          <w:lang w:eastAsia="en-US"/>
        </w:rPr>
        <w:t xml:space="preserve">Kolb, D, A. (2014) </w:t>
      </w:r>
      <w:r w:rsidRPr="00D15849">
        <w:rPr>
          <w:rFonts w:eastAsiaTheme="minorHAnsi"/>
          <w:i/>
          <w:iCs/>
          <w:color w:val="auto"/>
          <w:sz w:val="22"/>
          <w:szCs w:val="22"/>
          <w:lang w:eastAsia="en-US"/>
        </w:rPr>
        <w:t xml:space="preserve">Experiential Learning: Experience as the source of learning and development. </w:t>
      </w:r>
      <w:r w:rsidRPr="00D15849">
        <w:rPr>
          <w:rFonts w:eastAsiaTheme="minorHAnsi"/>
          <w:color w:val="auto"/>
          <w:sz w:val="22"/>
          <w:szCs w:val="22"/>
          <w:lang w:eastAsia="en-US"/>
        </w:rPr>
        <w:t>2</w:t>
      </w:r>
      <w:r w:rsidRPr="00D15849">
        <w:rPr>
          <w:rFonts w:eastAsiaTheme="minorHAnsi"/>
          <w:color w:val="auto"/>
          <w:sz w:val="22"/>
          <w:szCs w:val="22"/>
          <w:vertAlign w:val="superscript"/>
          <w:lang w:eastAsia="en-US"/>
        </w:rPr>
        <w:t>nd</w:t>
      </w:r>
      <w:r w:rsidRPr="00D15849">
        <w:rPr>
          <w:rFonts w:eastAsiaTheme="minorHAnsi"/>
          <w:color w:val="auto"/>
          <w:sz w:val="22"/>
          <w:szCs w:val="22"/>
          <w:lang w:eastAsia="en-US"/>
        </w:rPr>
        <w:t xml:space="preserve"> </w:t>
      </w:r>
      <w:proofErr w:type="spellStart"/>
      <w:r w:rsidRPr="00D15849">
        <w:rPr>
          <w:rFonts w:eastAsiaTheme="minorHAnsi"/>
          <w:color w:val="auto"/>
          <w:sz w:val="22"/>
          <w:szCs w:val="22"/>
          <w:lang w:eastAsia="en-US"/>
        </w:rPr>
        <w:t>Edn</w:t>
      </w:r>
      <w:proofErr w:type="spellEnd"/>
      <w:r w:rsidRPr="00D15849">
        <w:rPr>
          <w:rFonts w:eastAsiaTheme="minorHAnsi"/>
          <w:color w:val="auto"/>
          <w:sz w:val="22"/>
          <w:szCs w:val="22"/>
          <w:lang w:eastAsia="en-US"/>
        </w:rPr>
        <w:t xml:space="preserve">. New Jersey: Pearson Education. </w:t>
      </w:r>
    </w:p>
    <w:p w14:paraId="7025F5AA" w14:textId="77777777" w:rsidR="00D15849" w:rsidRPr="00D15849" w:rsidRDefault="00D15849" w:rsidP="00D15849">
      <w:pPr>
        <w:overflowPunct/>
        <w:autoSpaceDE/>
        <w:autoSpaceDN/>
        <w:adjustRightInd/>
        <w:spacing w:after="160" w:line="360" w:lineRule="auto"/>
        <w:textAlignment w:val="auto"/>
        <w:rPr>
          <w:rFonts w:eastAsiaTheme="minorHAnsi"/>
          <w:color w:val="auto"/>
          <w:sz w:val="22"/>
          <w:szCs w:val="22"/>
          <w:lang w:eastAsia="en-US"/>
        </w:rPr>
      </w:pPr>
      <w:r w:rsidRPr="00D15849">
        <w:rPr>
          <w:rFonts w:eastAsiaTheme="minorHAnsi"/>
          <w:color w:val="auto"/>
          <w:sz w:val="22"/>
          <w:szCs w:val="22"/>
          <w:lang w:eastAsia="en-US"/>
        </w:rPr>
        <w:t xml:space="preserve">McEwen, B, S. (1998) </w:t>
      </w:r>
      <w:r w:rsidRPr="00D15849">
        <w:rPr>
          <w:rFonts w:eastAsiaTheme="minorHAnsi"/>
          <w:i/>
          <w:iCs/>
          <w:color w:val="auto"/>
          <w:sz w:val="22"/>
          <w:szCs w:val="22"/>
          <w:lang w:eastAsia="en-US"/>
        </w:rPr>
        <w:t xml:space="preserve">‘Stress, Adaptation and Disease: Allostasis and Allostatic Load’, Annals of New York Academy of Sciences. </w:t>
      </w:r>
      <w:r w:rsidRPr="00D15849">
        <w:rPr>
          <w:rFonts w:eastAsiaTheme="minorHAnsi"/>
          <w:color w:val="auto"/>
          <w:sz w:val="22"/>
          <w:szCs w:val="22"/>
          <w:lang w:eastAsia="en-US"/>
        </w:rPr>
        <w:t xml:space="preserve">840, pp. 33 – 44. </w:t>
      </w:r>
    </w:p>
    <w:p w14:paraId="7B4E7423" w14:textId="77777777" w:rsidR="00D15849" w:rsidRPr="00D15849" w:rsidRDefault="00D15849" w:rsidP="00D15849">
      <w:pPr>
        <w:overflowPunct/>
        <w:autoSpaceDE/>
        <w:autoSpaceDN/>
        <w:adjustRightInd/>
        <w:spacing w:after="160" w:line="360" w:lineRule="auto"/>
        <w:textAlignment w:val="auto"/>
        <w:rPr>
          <w:rFonts w:eastAsiaTheme="minorHAnsi"/>
          <w:color w:val="auto"/>
          <w:sz w:val="22"/>
          <w:szCs w:val="22"/>
          <w:lang w:eastAsia="en-US"/>
        </w:rPr>
      </w:pPr>
      <w:r w:rsidRPr="00D15849">
        <w:rPr>
          <w:rFonts w:eastAsiaTheme="minorHAnsi"/>
          <w:color w:val="auto"/>
          <w:sz w:val="22"/>
          <w:szCs w:val="22"/>
          <w:lang w:eastAsia="en-US"/>
        </w:rPr>
        <w:t>Mehrabian, A. (1967) ‘</w:t>
      </w:r>
      <w:r w:rsidRPr="00D15849">
        <w:rPr>
          <w:rFonts w:eastAsiaTheme="minorHAnsi"/>
          <w:i/>
          <w:iCs/>
          <w:color w:val="auto"/>
          <w:sz w:val="22"/>
          <w:szCs w:val="22"/>
          <w:lang w:eastAsia="en-US"/>
        </w:rPr>
        <w:t xml:space="preserve">Inference of Attitudes from Nonverbal Communication in Two Channels’, Journal of Consulting Psychology. </w:t>
      </w:r>
      <w:r w:rsidRPr="00D15849">
        <w:rPr>
          <w:rFonts w:eastAsiaTheme="minorHAnsi"/>
          <w:color w:val="auto"/>
          <w:sz w:val="22"/>
          <w:szCs w:val="22"/>
          <w:lang w:eastAsia="en-US"/>
        </w:rPr>
        <w:t xml:space="preserve">31 (3). Pp. 249 – 252. </w:t>
      </w:r>
    </w:p>
    <w:p w14:paraId="0BCA6CD0" w14:textId="77777777" w:rsidR="00D15849" w:rsidRPr="00D15849" w:rsidRDefault="00D15849" w:rsidP="00D15849">
      <w:pPr>
        <w:overflowPunct/>
        <w:autoSpaceDE/>
        <w:autoSpaceDN/>
        <w:adjustRightInd/>
        <w:spacing w:after="160" w:line="360" w:lineRule="auto"/>
        <w:textAlignment w:val="auto"/>
        <w:rPr>
          <w:rFonts w:eastAsiaTheme="minorHAnsi"/>
          <w:color w:val="auto"/>
          <w:sz w:val="22"/>
          <w:szCs w:val="22"/>
          <w:lang w:eastAsia="en-US"/>
        </w:rPr>
      </w:pPr>
      <w:proofErr w:type="spellStart"/>
      <w:r w:rsidRPr="00D15849">
        <w:rPr>
          <w:rFonts w:eastAsiaTheme="minorHAnsi"/>
          <w:color w:val="auto"/>
          <w:sz w:val="22"/>
          <w:szCs w:val="22"/>
          <w:lang w:eastAsia="en-US"/>
        </w:rPr>
        <w:t>Mentalhealth</w:t>
      </w:r>
      <w:proofErr w:type="spellEnd"/>
      <w:r w:rsidRPr="00D15849">
        <w:rPr>
          <w:rFonts w:eastAsiaTheme="minorHAnsi"/>
          <w:color w:val="auto"/>
          <w:sz w:val="22"/>
          <w:szCs w:val="22"/>
          <w:lang w:eastAsia="en-US"/>
        </w:rPr>
        <w:t xml:space="preserve"> (2021) </w:t>
      </w:r>
      <w:r w:rsidRPr="00D15849">
        <w:rPr>
          <w:rFonts w:eastAsiaTheme="minorHAnsi"/>
          <w:i/>
          <w:iCs/>
          <w:color w:val="auto"/>
          <w:sz w:val="22"/>
          <w:szCs w:val="22"/>
          <w:lang w:eastAsia="en-US"/>
        </w:rPr>
        <w:t xml:space="preserve">Thriving with Nature. </w:t>
      </w:r>
      <w:r w:rsidRPr="00D15849">
        <w:rPr>
          <w:rFonts w:eastAsiaTheme="minorHAnsi"/>
          <w:color w:val="auto"/>
          <w:sz w:val="22"/>
          <w:szCs w:val="22"/>
          <w:lang w:eastAsia="en-US"/>
        </w:rPr>
        <w:t xml:space="preserve">Available at: </w:t>
      </w:r>
      <w:hyperlink r:id="rId37" w:history="1">
        <w:r w:rsidRPr="00D15849">
          <w:rPr>
            <w:rFonts w:eastAsiaTheme="minorHAnsi"/>
            <w:color w:val="0000FF"/>
            <w:sz w:val="22"/>
            <w:szCs w:val="22"/>
            <w:u w:val="single"/>
            <w:lang w:eastAsia="en-US"/>
          </w:rPr>
          <w:t>Thriving with Nature | Mental Health Foundation</w:t>
        </w:r>
      </w:hyperlink>
      <w:r w:rsidRPr="00D15849">
        <w:rPr>
          <w:rFonts w:eastAsiaTheme="minorHAnsi"/>
          <w:color w:val="auto"/>
          <w:sz w:val="22"/>
          <w:szCs w:val="22"/>
          <w:lang w:eastAsia="en-US"/>
        </w:rPr>
        <w:t xml:space="preserve"> (Accessed 1</w:t>
      </w:r>
      <w:r w:rsidRPr="00D15849">
        <w:rPr>
          <w:rFonts w:eastAsiaTheme="minorHAnsi"/>
          <w:color w:val="auto"/>
          <w:sz w:val="22"/>
          <w:szCs w:val="22"/>
          <w:vertAlign w:val="superscript"/>
          <w:lang w:eastAsia="en-US"/>
        </w:rPr>
        <w:t>st</w:t>
      </w:r>
      <w:r w:rsidRPr="00D15849">
        <w:rPr>
          <w:rFonts w:eastAsiaTheme="minorHAnsi"/>
          <w:color w:val="auto"/>
          <w:sz w:val="22"/>
          <w:szCs w:val="22"/>
          <w:lang w:eastAsia="en-US"/>
        </w:rPr>
        <w:t xml:space="preserve"> March 2023). </w:t>
      </w:r>
    </w:p>
    <w:p w14:paraId="6FBD120B" w14:textId="77777777" w:rsidR="00D15849" w:rsidRPr="00D15849" w:rsidRDefault="00D15849" w:rsidP="00D15849">
      <w:pPr>
        <w:overflowPunct/>
        <w:autoSpaceDE/>
        <w:autoSpaceDN/>
        <w:adjustRightInd/>
        <w:spacing w:after="160" w:line="360" w:lineRule="auto"/>
        <w:textAlignment w:val="auto"/>
        <w:rPr>
          <w:rFonts w:eastAsiaTheme="minorHAnsi"/>
          <w:color w:val="auto"/>
          <w:sz w:val="22"/>
          <w:szCs w:val="22"/>
          <w:lang w:eastAsia="en-US"/>
        </w:rPr>
      </w:pPr>
      <w:r w:rsidRPr="00D15849">
        <w:rPr>
          <w:rFonts w:eastAsiaTheme="minorHAnsi"/>
          <w:color w:val="auto"/>
          <w:sz w:val="22"/>
          <w:szCs w:val="22"/>
          <w:lang w:eastAsia="en-US"/>
        </w:rPr>
        <w:t xml:space="preserve">Ministry of Justice (1967) </w:t>
      </w:r>
      <w:r w:rsidRPr="00D15849">
        <w:rPr>
          <w:rFonts w:eastAsiaTheme="minorHAnsi"/>
          <w:i/>
          <w:iCs/>
          <w:color w:val="auto"/>
          <w:sz w:val="22"/>
          <w:szCs w:val="22"/>
          <w:lang w:eastAsia="en-US"/>
        </w:rPr>
        <w:t xml:space="preserve">Criminal Law Act. </w:t>
      </w:r>
      <w:r w:rsidRPr="00D15849">
        <w:rPr>
          <w:rFonts w:eastAsiaTheme="minorHAnsi"/>
          <w:color w:val="auto"/>
          <w:sz w:val="22"/>
          <w:szCs w:val="22"/>
          <w:lang w:eastAsia="en-US"/>
        </w:rPr>
        <w:t xml:space="preserve">Available at: </w:t>
      </w:r>
      <w:hyperlink r:id="rId38" w:history="1">
        <w:r w:rsidRPr="00D15849">
          <w:rPr>
            <w:rFonts w:eastAsiaTheme="minorHAnsi"/>
            <w:color w:val="0000FF"/>
            <w:sz w:val="22"/>
            <w:szCs w:val="22"/>
            <w:u w:val="single"/>
            <w:lang w:eastAsia="en-US"/>
          </w:rPr>
          <w:t>Criminal Law Act 1967 (legislation.gov.uk)</w:t>
        </w:r>
      </w:hyperlink>
      <w:r w:rsidRPr="00D15849">
        <w:rPr>
          <w:rFonts w:eastAsiaTheme="minorHAnsi"/>
          <w:color w:val="auto"/>
          <w:sz w:val="22"/>
          <w:szCs w:val="22"/>
          <w:lang w:eastAsia="en-US"/>
        </w:rPr>
        <w:t xml:space="preserve"> (Accessed 28</w:t>
      </w:r>
      <w:r w:rsidRPr="00D15849">
        <w:rPr>
          <w:rFonts w:eastAsiaTheme="minorHAnsi"/>
          <w:color w:val="auto"/>
          <w:sz w:val="22"/>
          <w:szCs w:val="22"/>
          <w:vertAlign w:val="superscript"/>
          <w:lang w:eastAsia="en-US"/>
        </w:rPr>
        <w:t>th</w:t>
      </w:r>
      <w:r w:rsidRPr="00D15849">
        <w:rPr>
          <w:rFonts w:eastAsiaTheme="minorHAnsi"/>
          <w:color w:val="auto"/>
          <w:sz w:val="22"/>
          <w:szCs w:val="22"/>
          <w:lang w:eastAsia="en-US"/>
        </w:rPr>
        <w:t xml:space="preserve"> March 2023).</w:t>
      </w:r>
    </w:p>
    <w:p w14:paraId="436A2FD3" w14:textId="77777777" w:rsidR="00D15849" w:rsidRPr="00D15849" w:rsidRDefault="00D15849" w:rsidP="00D15849">
      <w:pPr>
        <w:overflowPunct/>
        <w:autoSpaceDE/>
        <w:autoSpaceDN/>
        <w:adjustRightInd/>
        <w:spacing w:after="160" w:line="360" w:lineRule="auto"/>
        <w:textAlignment w:val="auto"/>
        <w:rPr>
          <w:rFonts w:eastAsiaTheme="minorHAnsi"/>
          <w:color w:val="auto"/>
          <w:sz w:val="22"/>
          <w:szCs w:val="22"/>
          <w:lang w:eastAsia="en-US"/>
        </w:rPr>
      </w:pPr>
      <w:r w:rsidRPr="00D15849">
        <w:rPr>
          <w:rFonts w:eastAsiaTheme="minorHAnsi"/>
          <w:color w:val="auto"/>
          <w:sz w:val="22"/>
          <w:szCs w:val="22"/>
          <w:lang w:eastAsia="en-US"/>
        </w:rPr>
        <w:t xml:space="preserve">Ministry of Justice (1968) </w:t>
      </w:r>
      <w:r w:rsidRPr="00D15849">
        <w:rPr>
          <w:rFonts w:eastAsiaTheme="minorHAnsi"/>
          <w:i/>
          <w:iCs/>
          <w:color w:val="auto"/>
          <w:sz w:val="22"/>
          <w:szCs w:val="22"/>
          <w:lang w:eastAsia="en-US"/>
        </w:rPr>
        <w:t xml:space="preserve">Theft Act 1968. </w:t>
      </w:r>
      <w:r w:rsidRPr="00D15849">
        <w:rPr>
          <w:rFonts w:eastAsiaTheme="minorHAnsi"/>
          <w:color w:val="auto"/>
          <w:sz w:val="22"/>
          <w:szCs w:val="22"/>
          <w:lang w:eastAsia="en-US"/>
        </w:rPr>
        <w:t xml:space="preserve">Available at: </w:t>
      </w:r>
      <w:hyperlink r:id="rId39" w:history="1">
        <w:r w:rsidRPr="00D15849">
          <w:rPr>
            <w:rFonts w:eastAsiaTheme="minorHAnsi"/>
            <w:color w:val="0000FF"/>
            <w:sz w:val="22"/>
            <w:szCs w:val="22"/>
            <w:u w:val="single"/>
            <w:lang w:eastAsia="en-US"/>
          </w:rPr>
          <w:t>Theft Act 1968 (legislation.gov.uk)</w:t>
        </w:r>
      </w:hyperlink>
      <w:r w:rsidRPr="00D15849">
        <w:rPr>
          <w:rFonts w:eastAsiaTheme="minorHAnsi"/>
          <w:color w:val="auto"/>
          <w:sz w:val="22"/>
          <w:szCs w:val="22"/>
          <w:lang w:eastAsia="en-US"/>
        </w:rPr>
        <w:t xml:space="preserve"> (Accessed 08</w:t>
      </w:r>
      <w:r w:rsidRPr="00D15849">
        <w:rPr>
          <w:rFonts w:eastAsiaTheme="minorHAnsi"/>
          <w:color w:val="auto"/>
          <w:sz w:val="22"/>
          <w:szCs w:val="22"/>
          <w:vertAlign w:val="superscript"/>
          <w:lang w:eastAsia="en-US"/>
        </w:rPr>
        <w:t>th</w:t>
      </w:r>
      <w:r w:rsidRPr="00D15849">
        <w:rPr>
          <w:rFonts w:eastAsiaTheme="minorHAnsi"/>
          <w:color w:val="auto"/>
          <w:sz w:val="22"/>
          <w:szCs w:val="22"/>
          <w:lang w:eastAsia="en-US"/>
        </w:rPr>
        <w:t xml:space="preserve"> April 2023). </w:t>
      </w:r>
    </w:p>
    <w:p w14:paraId="5BB986FF" w14:textId="77777777" w:rsidR="00D15849" w:rsidRPr="00D15849" w:rsidRDefault="00D15849" w:rsidP="00D15849">
      <w:pPr>
        <w:overflowPunct/>
        <w:autoSpaceDE/>
        <w:autoSpaceDN/>
        <w:adjustRightInd/>
        <w:spacing w:after="160" w:line="360" w:lineRule="auto"/>
        <w:textAlignment w:val="auto"/>
        <w:rPr>
          <w:rFonts w:eastAsiaTheme="minorHAnsi"/>
          <w:color w:val="auto"/>
          <w:sz w:val="22"/>
          <w:szCs w:val="22"/>
          <w:lang w:eastAsia="en-US"/>
        </w:rPr>
      </w:pPr>
      <w:r w:rsidRPr="00D15849">
        <w:rPr>
          <w:rFonts w:eastAsiaTheme="minorHAnsi"/>
          <w:color w:val="auto"/>
          <w:sz w:val="22"/>
          <w:szCs w:val="22"/>
          <w:lang w:eastAsia="en-US"/>
        </w:rPr>
        <w:t xml:space="preserve">Ministry of Justice (1984) </w:t>
      </w:r>
      <w:r w:rsidRPr="00D15849">
        <w:rPr>
          <w:rFonts w:eastAsiaTheme="minorHAnsi"/>
          <w:i/>
          <w:iCs/>
          <w:color w:val="auto"/>
          <w:sz w:val="22"/>
          <w:szCs w:val="22"/>
          <w:lang w:eastAsia="en-US"/>
        </w:rPr>
        <w:t xml:space="preserve">Police and Criminal Evidence Act. </w:t>
      </w:r>
      <w:r w:rsidRPr="00D15849">
        <w:rPr>
          <w:rFonts w:eastAsiaTheme="minorHAnsi"/>
          <w:color w:val="auto"/>
          <w:sz w:val="22"/>
          <w:szCs w:val="22"/>
          <w:lang w:eastAsia="en-US"/>
        </w:rPr>
        <w:t xml:space="preserve">Available at:  </w:t>
      </w:r>
      <w:hyperlink r:id="rId40" w:history="1">
        <w:r w:rsidRPr="00D15849">
          <w:rPr>
            <w:rFonts w:eastAsiaTheme="minorHAnsi"/>
            <w:color w:val="0000FF"/>
            <w:sz w:val="22"/>
            <w:szCs w:val="22"/>
            <w:u w:val="single"/>
            <w:lang w:eastAsia="en-US"/>
          </w:rPr>
          <w:t>Police and Criminal Evidence Act 1984 (legislation.gov.uk)</w:t>
        </w:r>
      </w:hyperlink>
      <w:r w:rsidRPr="00D15849">
        <w:rPr>
          <w:rFonts w:eastAsiaTheme="minorHAnsi"/>
          <w:color w:val="auto"/>
          <w:sz w:val="22"/>
          <w:szCs w:val="22"/>
          <w:lang w:eastAsia="en-US"/>
        </w:rPr>
        <w:t xml:space="preserve"> (Accessed 28</w:t>
      </w:r>
      <w:r w:rsidRPr="00D15849">
        <w:rPr>
          <w:rFonts w:eastAsiaTheme="minorHAnsi"/>
          <w:color w:val="auto"/>
          <w:sz w:val="22"/>
          <w:szCs w:val="22"/>
          <w:vertAlign w:val="superscript"/>
          <w:lang w:eastAsia="en-US"/>
        </w:rPr>
        <w:t>th</w:t>
      </w:r>
      <w:r w:rsidRPr="00D15849">
        <w:rPr>
          <w:rFonts w:eastAsiaTheme="minorHAnsi"/>
          <w:color w:val="auto"/>
          <w:sz w:val="22"/>
          <w:szCs w:val="22"/>
          <w:lang w:eastAsia="en-US"/>
        </w:rPr>
        <w:t xml:space="preserve"> March 2023).</w:t>
      </w:r>
    </w:p>
    <w:p w14:paraId="777CBA34" w14:textId="77777777" w:rsidR="00D15849" w:rsidRPr="00D15849" w:rsidRDefault="00D15849" w:rsidP="00D15849">
      <w:pPr>
        <w:overflowPunct/>
        <w:autoSpaceDE/>
        <w:autoSpaceDN/>
        <w:adjustRightInd/>
        <w:spacing w:after="160" w:line="360" w:lineRule="auto"/>
        <w:textAlignment w:val="auto"/>
        <w:rPr>
          <w:rFonts w:eastAsiaTheme="minorHAnsi"/>
          <w:color w:val="auto"/>
          <w:sz w:val="22"/>
          <w:szCs w:val="22"/>
          <w:lang w:eastAsia="en-US"/>
        </w:rPr>
      </w:pPr>
      <w:r w:rsidRPr="00D15849">
        <w:rPr>
          <w:rFonts w:eastAsiaTheme="minorHAnsi"/>
          <w:color w:val="auto"/>
          <w:sz w:val="22"/>
          <w:szCs w:val="22"/>
          <w:lang w:eastAsia="en-US"/>
        </w:rPr>
        <w:t xml:space="preserve">Ministry of Justice (1986) </w:t>
      </w:r>
      <w:r w:rsidRPr="00D15849">
        <w:rPr>
          <w:rFonts w:eastAsiaTheme="minorHAnsi"/>
          <w:i/>
          <w:iCs/>
          <w:color w:val="auto"/>
          <w:sz w:val="22"/>
          <w:szCs w:val="22"/>
          <w:lang w:eastAsia="en-US"/>
        </w:rPr>
        <w:t xml:space="preserve">Public Order Act 1986. </w:t>
      </w:r>
      <w:r w:rsidRPr="00D15849">
        <w:rPr>
          <w:rFonts w:eastAsiaTheme="minorHAnsi"/>
          <w:color w:val="auto"/>
          <w:sz w:val="22"/>
          <w:szCs w:val="22"/>
          <w:lang w:eastAsia="en-US"/>
        </w:rPr>
        <w:t xml:space="preserve">Available at: </w:t>
      </w:r>
      <w:hyperlink r:id="rId41" w:history="1">
        <w:r w:rsidRPr="00D15849">
          <w:rPr>
            <w:rFonts w:eastAsiaTheme="minorHAnsi"/>
            <w:color w:val="0000FF"/>
            <w:sz w:val="22"/>
            <w:szCs w:val="22"/>
            <w:u w:val="single"/>
            <w:lang w:eastAsia="en-US"/>
          </w:rPr>
          <w:t>Public Order Act 1986 (legislation.gov.uk)</w:t>
        </w:r>
      </w:hyperlink>
      <w:r w:rsidRPr="00D15849">
        <w:rPr>
          <w:rFonts w:eastAsiaTheme="minorHAnsi"/>
          <w:color w:val="auto"/>
          <w:sz w:val="22"/>
          <w:szCs w:val="22"/>
          <w:lang w:eastAsia="en-US"/>
        </w:rPr>
        <w:t xml:space="preserve"> (Accessed 30</w:t>
      </w:r>
      <w:r w:rsidRPr="00D15849">
        <w:rPr>
          <w:rFonts w:eastAsiaTheme="minorHAnsi"/>
          <w:color w:val="auto"/>
          <w:sz w:val="22"/>
          <w:szCs w:val="22"/>
          <w:vertAlign w:val="superscript"/>
          <w:lang w:eastAsia="en-US"/>
        </w:rPr>
        <w:t>th</w:t>
      </w:r>
      <w:r w:rsidRPr="00D15849">
        <w:rPr>
          <w:rFonts w:eastAsiaTheme="minorHAnsi"/>
          <w:color w:val="auto"/>
          <w:sz w:val="22"/>
          <w:szCs w:val="22"/>
          <w:lang w:eastAsia="en-US"/>
        </w:rPr>
        <w:t xml:space="preserve"> March 2023). </w:t>
      </w:r>
    </w:p>
    <w:p w14:paraId="0700475E" w14:textId="77777777" w:rsidR="00D15849" w:rsidRPr="00D15849" w:rsidRDefault="00D15849" w:rsidP="00D15849">
      <w:pPr>
        <w:overflowPunct/>
        <w:autoSpaceDE/>
        <w:autoSpaceDN/>
        <w:adjustRightInd/>
        <w:spacing w:after="160" w:line="360" w:lineRule="auto"/>
        <w:textAlignment w:val="auto"/>
        <w:rPr>
          <w:rFonts w:eastAsiaTheme="minorHAnsi"/>
          <w:color w:val="auto"/>
          <w:sz w:val="22"/>
          <w:szCs w:val="22"/>
          <w:lang w:eastAsia="en-US"/>
        </w:rPr>
      </w:pPr>
      <w:r w:rsidRPr="00D15849">
        <w:rPr>
          <w:rFonts w:eastAsiaTheme="minorHAnsi"/>
          <w:color w:val="auto"/>
          <w:sz w:val="22"/>
          <w:szCs w:val="22"/>
          <w:lang w:eastAsia="en-US"/>
        </w:rPr>
        <w:lastRenderedPageBreak/>
        <w:t xml:space="preserve">Ministry of Justice (1996) </w:t>
      </w:r>
      <w:r w:rsidRPr="00D15849">
        <w:rPr>
          <w:rFonts w:eastAsiaTheme="minorHAnsi"/>
          <w:i/>
          <w:iCs/>
          <w:color w:val="auto"/>
          <w:sz w:val="22"/>
          <w:szCs w:val="22"/>
          <w:lang w:eastAsia="en-US"/>
        </w:rPr>
        <w:t xml:space="preserve">Criminal Procedure and Investigations Act 1996. </w:t>
      </w:r>
      <w:r w:rsidRPr="00D15849">
        <w:rPr>
          <w:rFonts w:eastAsiaTheme="minorHAnsi"/>
          <w:color w:val="auto"/>
          <w:sz w:val="22"/>
          <w:szCs w:val="22"/>
          <w:lang w:eastAsia="en-US"/>
        </w:rPr>
        <w:t xml:space="preserve">Crown Copyright. Pp 7 – 8. </w:t>
      </w:r>
    </w:p>
    <w:p w14:paraId="30BE98F9" w14:textId="77777777" w:rsidR="00D15849" w:rsidRPr="00D15849" w:rsidRDefault="00D15849" w:rsidP="00D15849">
      <w:pPr>
        <w:overflowPunct/>
        <w:autoSpaceDE/>
        <w:autoSpaceDN/>
        <w:adjustRightInd/>
        <w:spacing w:after="160" w:line="360" w:lineRule="auto"/>
        <w:textAlignment w:val="auto"/>
        <w:rPr>
          <w:rFonts w:eastAsiaTheme="minorHAnsi"/>
          <w:color w:val="auto"/>
          <w:sz w:val="22"/>
          <w:szCs w:val="22"/>
          <w:lang w:eastAsia="en-US"/>
        </w:rPr>
      </w:pPr>
      <w:r w:rsidRPr="00D15849">
        <w:rPr>
          <w:rFonts w:eastAsiaTheme="minorHAnsi"/>
          <w:color w:val="auto"/>
          <w:sz w:val="22"/>
          <w:szCs w:val="22"/>
          <w:lang w:eastAsia="en-US"/>
        </w:rPr>
        <w:t xml:space="preserve">Ministry of Justice (2010) </w:t>
      </w:r>
      <w:r w:rsidRPr="00D15849">
        <w:rPr>
          <w:rFonts w:eastAsiaTheme="minorHAnsi"/>
          <w:i/>
          <w:iCs/>
          <w:color w:val="auto"/>
          <w:sz w:val="22"/>
          <w:szCs w:val="22"/>
          <w:lang w:eastAsia="en-US"/>
        </w:rPr>
        <w:t xml:space="preserve">Equality Act 2010. </w:t>
      </w:r>
      <w:r w:rsidRPr="00D15849">
        <w:rPr>
          <w:rFonts w:eastAsiaTheme="minorHAnsi"/>
          <w:color w:val="auto"/>
          <w:sz w:val="22"/>
          <w:szCs w:val="22"/>
          <w:lang w:eastAsia="en-US"/>
        </w:rPr>
        <w:t xml:space="preserve">Available at: </w:t>
      </w:r>
      <w:hyperlink r:id="rId42" w:history="1">
        <w:r w:rsidRPr="00D15849">
          <w:rPr>
            <w:rFonts w:eastAsiaTheme="minorHAnsi"/>
            <w:color w:val="0000FF"/>
            <w:sz w:val="22"/>
            <w:szCs w:val="22"/>
            <w:u w:val="single"/>
            <w:lang w:eastAsia="en-US"/>
          </w:rPr>
          <w:t>Equality Act 2010 (legislation.gov.uk)</w:t>
        </w:r>
      </w:hyperlink>
      <w:r w:rsidRPr="00D15849">
        <w:rPr>
          <w:rFonts w:eastAsiaTheme="minorHAnsi"/>
          <w:color w:val="auto"/>
          <w:sz w:val="22"/>
          <w:szCs w:val="22"/>
          <w:lang w:eastAsia="en-US"/>
        </w:rPr>
        <w:t xml:space="preserve"> (Accessed 2</w:t>
      </w:r>
      <w:r w:rsidRPr="00D15849">
        <w:rPr>
          <w:rFonts w:eastAsiaTheme="minorHAnsi"/>
          <w:color w:val="auto"/>
          <w:sz w:val="22"/>
          <w:szCs w:val="22"/>
          <w:vertAlign w:val="superscript"/>
          <w:lang w:eastAsia="en-US"/>
        </w:rPr>
        <w:t>nd</w:t>
      </w:r>
      <w:r w:rsidRPr="00D15849">
        <w:rPr>
          <w:rFonts w:eastAsiaTheme="minorHAnsi"/>
          <w:color w:val="auto"/>
          <w:sz w:val="22"/>
          <w:szCs w:val="22"/>
          <w:lang w:eastAsia="en-US"/>
        </w:rPr>
        <w:t xml:space="preserve"> April 2023). </w:t>
      </w:r>
    </w:p>
    <w:p w14:paraId="1AFF484C" w14:textId="77777777" w:rsidR="00D15849" w:rsidRPr="00D15849" w:rsidRDefault="00D15849" w:rsidP="00D15849">
      <w:pPr>
        <w:overflowPunct/>
        <w:autoSpaceDE/>
        <w:autoSpaceDN/>
        <w:adjustRightInd/>
        <w:spacing w:after="160" w:line="360" w:lineRule="auto"/>
        <w:textAlignment w:val="auto"/>
        <w:rPr>
          <w:rFonts w:eastAsiaTheme="minorHAnsi"/>
          <w:color w:val="auto"/>
          <w:sz w:val="22"/>
          <w:szCs w:val="22"/>
          <w:lang w:eastAsia="en-US"/>
        </w:rPr>
      </w:pPr>
      <w:r w:rsidRPr="00D15849">
        <w:rPr>
          <w:rFonts w:eastAsiaTheme="minorHAnsi"/>
          <w:color w:val="auto"/>
          <w:sz w:val="22"/>
          <w:szCs w:val="22"/>
          <w:lang w:eastAsia="en-US"/>
        </w:rPr>
        <w:t xml:space="preserve">Ministry of Justice (2014) </w:t>
      </w:r>
      <w:r w:rsidRPr="00D15849">
        <w:rPr>
          <w:rFonts w:eastAsiaTheme="minorHAnsi"/>
          <w:i/>
          <w:iCs/>
          <w:color w:val="auto"/>
          <w:sz w:val="22"/>
          <w:szCs w:val="22"/>
          <w:lang w:eastAsia="en-US"/>
        </w:rPr>
        <w:t xml:space="preserve">Social Services and Well-Being (Wales) Act 2014. </w:t>
      </w:r>
      <w:r w:rsidRPr="00D15849">
        <w:rPr>
          <w:rFonts w:eastAsiaTheme="minorHAnsi"/>
          <w:color w:val="auto"/>
          <w:sz w:val="22"/>
          <w:szCs w:val="22"/>
          <w:lang w:eastAsia="en-US"/>
        </w:rPr>
        <w:t xml:space="preserve">Available at: </w:t>
      </w:r>
      <w:hyperlink r:id="rId43" w:history="1">
        <w:r w:rsidRPr="00D15849">
          <w:rPr>
            <w:rFonts w:eastAsiaTheme="minorHAnsi"/>
            <w:color w:val="0000FF"/>
            <w:sz w:val="22"/>
            <w:szCs w:val="22"/>
            <w:u w:val="single"/>
            <w:lang w:eastAsia="en-US"/>
          </w:rPr>
          <w:t>Social Services and Well-being (Wales) Act 2014 (legislation.gov.uk)</w:t>
        </w:r>
      </w:hyperlink>
      <w:r w:rsidRPr="00D15849">
        <w:rPr>
          <w:rFonts w:eastAsiaTheme="minorHAnsi"/>
          <w:color w:val="auto"/>
          <w:sz w:val="22"/>
          <w:szCs w:val="22"/>
          <w:lang w:eastAsia="en-US"/>
        </w:rPr>
        <w:t xml:space="preserve"> (Accessed 25</w:t>
      </w:r>
      <w:r w:rsidRPr="00D15849">
        <w:rPr>
          <w:rFonts w:eastAsiaTheme="minorHAnsi"/>
          <w:color w:val="auto"/>
          <w:sz w:val="22"/>
          <w:szCs w:val="22"/>
          <w:vertAlign w:val="superscript"/>
          <w:lang w:eastAsia="en-US"/>
        </w:rPr>
        <w:t>th</w:t>
      </w:r>
      <w:r w:rsidRPr="00D15849">
        <w:rPr>
          <w:rFonts w:eastAsiaTheme="minorHAnsi"/>
          <w:color w:val="auto"/>
          <w:sz w:val="22"/>
          <w:szCs w:val="22"/>
          <w:lang w:eastAsia="en-US"/>
        </w:rPr>
        <w:t xml:space="preserve"> March 2023).</w:t>
      </w:r>
    </w:p>
    <w:p w14:paraId="4E855C28" w14:textId="77777777" w:rsidR="00D15849" w:rsidRPr="00D15849" w:rsidRDefault="00D15849" w:rsidP="00D15849">
      <w:pPr>
        <w:overflowPunct/>
        <w:autoSpaceDE/>
        <w:autoSpaceDN/>
        <w:adjustRightInd/>
        <w:spacing w:after="160" w:line="360" w:lineRule="auto"/>
        <w:textAlignment w:val="auto"/>
        <w:rPr>
          <w:rFonts w:eastAsiaTheme="minorHAnsi"/>
          <w:color w:val="auto"/>
          <w:sz w:val="22"/>
          <w:szCs w:val="22"/>
          <w:lang w:eastAsia="en-US"/>
        </w:rPr>
      </w:pPr>
      <w:r w:rsidRPr="00D15849">
        <w:rPr>
          <w:rFonts w:eastAsiaTheme="minorHAnsi"/>
          <w:color w:val="auto"/>
          <w:sz w:val="22"/>
          <w:szCs w:val="22"/>
          <w:lang w:eastAsia="en-US"/>
        </w:rPr>
        <w:t xml:space="preserve">Ministry of Justice (2021) </w:t>
      </w:r>
      <w:r w:rsidRPr="00D15849">
        <w:rPr>
          <w:rFonts w:eastAsiaTheme="minorHAnsi"/>
          <w:i/>
          <w:iCs/>
          <w:color w:val="auto"/>
          <w:sz w:val="22"/>
          <w:szCs w:val="22"/>
          <w:lang w:eastAsia="en-US"/>
        </w:rPr>
        <w:t xml:space="preserve">Code of Practice for Victims of Crime in England and Wales (Victim’s Code). </w:t>
      </w:r>
      <w:r w:rsidRPr="00D15849">
        <w:rPr>
          <w:rFonts w:eastAsiaTheme="minorHAnsi"/>
          <w:color w:val="auto"/>
          <w:sz w:val="22"/>
          <w:szCs w:val="22"/>
          <w:lang w:eastAsia="en-US"/>
        </w:rPr>
        <w:t xml:space="preserve">Available at: </w:t>
      </w:r>
      <w:hyperlink r:id="rId44" w:history="1">
        <w:r w:rsidRPr="00D15849">
          <w:rPr>
            <w:rFonts w:eastAsiaTheme="minorHAnsi"/>
            <w:color w:val="0000FF"/>
            <w:sz w:val="22"/>
            <w:szCs w:val="22"/>
            <w:u w:val="single"/>
            <w:lang w:eastAsia="en-US"/>
          </w:rPr>
          <w:t>Code of Practice for Victims of Crime in England and Wales (Victim's Code) - GOV.UK (www.gov.uk)</w:t>
        </w:r>
      </w:hyperlink>
      <w:r w:rsidRPr="00D15849">
        <w:rPr>
          <w:rFonts w:eastAsiaTheme="minorHAnsi"/>
          <w:color w:val="auto"/>
          <w:sz w:val="22"/>
          <w:szCs w:val="22"/>
          <w:lang w:eastAsia="en-US"/>
        </w:rPr>
        <w:t xml:space="preserve"> (Accessed 3</w:t>
      </w:r>
      <w:r w:rsidRPr="00D15849">
        <w:rPr>
          <w:rFonts w:eastAsiaTheme="minorHAnsi"/>
          <w:color w:val="auto"/>
          <w:sz w:val="22"/>
          <w:szCs w:val="22"/>
          <w:vertAlign w:val="superscript"/>
          <w:lang w:eastAsia="en-US"/>
        </w:rPr>
        <w:t>rd</w:t>
      </w:r>
      <w:r w:rsidRPr="00D15849">
        <w:rPr>
          <w:rFonts w:eastAsiaTheme="minorHAnsi"/>
          <w:color w:val="auto"/>
          <w:sz w:val="22"/>
          <w:szCs w:val="22"/>
          <w:lang w:eastAsia="en-US"/>
        </w:rPr>
        <w:t xml:space="preserve"> April 2023). </w:t>
      </w:r>
    </w:p>
    <w:p w14:paraId="6D2D4E7C" w14:textId="77777777" w:rsidR="00D15849" w:rsidRPr="00D15849" w:rsidRDefault="00D15849" w:rsidP="00D15849">
      <w:pPr>
        <w:overflowPunct/>
        <w:autoSpaceDE/>
        <w:autoSpaceDN/>
        <w:adjustRightInd/>
        <w:spacing w:after="160" w:line="360" w:lineRule="auto"/>
        <w:textAlignment w:val="auto"/>
        <w:rPr>
          <w:rFonts w:eastAsiaTheme="minorHAnsi"/>
          <w:color w:val="auto"/>
          <w:sz w:val="22"/>
          <w:szCs w:val="22"/>
          <w:lang w:eastAsia="en-US"/>
        </w:rPr>
      </w:pPr>
      <w:r w:rsidRPr="00D15849">
        <w:rPr>
          <w:rFonts w:eastAsiaTheme="minorHAnsi"/>
          <w:color w:val="auto"/>
          <w:sz w:val="22"/>
          <w:szCs w:val="22"/>
          <w:lang w:eastAsia="en-US"/>
        </w:rPr>
        <w:t xml:space="preserve">Ministry of Justice (2021) </w:t>
      </w:r>
      <w:r w:rsidRPr="00D15849">
        <w:rPr>
          <w:rFonts w:eastAsiaTheme="minorHAnsi"/>
          <w:i/>
          <w:iCs/>
          <w:color w:val="auto"/>
          <w:sz w:val="22"/>
          <w:szCs w:val="22"/>
          <w:lang w:eastAsia="en-US"/>
        </w:rPr>
        <w:t xml:space="preserve">Domestic Abuse Act 2021. </w:t>
      </w:r>
      <w:r w:rsidRPr="00D15849">
        <w:rPr>
          <w:rFonts w:eastAsiaTheme="minorHAnsi"/>
          <w:color w:val="auto"/>
          <w:sz w:val="22"/>
          <w:szCs w:val="22"/>
          <w:lang w:eastAsia="en-US"/>
        </w:rPr>
        <w:t xml:space="preserve">Available at: </w:t>
      </w:r>
      <w:hyperlink r:id="rId45" w:history="1">
        <w:r w:rsidRPr="00D15849">
          <w:rPr>
            <w:rFonts w:eastAsiaTheme="minorHAnsi"/>
            <w:color w:val="0000FF"/>
            <w:sz w:val="22"/>
            <w:szCs w:val="22"/>
            <w:u w:val="single"/>
            <w:lang w:eastAsia="en-US"/>
          </w:rPr>
          <w:t>Domestic Abuse Act 2021 (legislation.gov.uk)</w:t>
        </w:r>
      </w:hyperlink>
      <w:r w:rsidRPr="00D15849">
        <w:rPr>
          <w:rFonts w:eastAsiaTheme="minorHAnsi"/>
          <w:color w:val="auto"/>
          <w:sz w:val="22"/>
          <w:szCs w:val="22"/>
          <w:lang w:eastAsia="en-US"/>
        </w:rPr>
        <w:t xml:space="preserve"> (Accessed 25</w:t>
      </w:r>
      <w:r w:rsidRPr="00D15849">
        <w:rPr>
          <w:rFonts w:eastAsiaTheme="minorHAnsi"/>
          <w:color w:val="auto"/>
          <w:sz w:val="22"/>
          <w:szCs w:val="22"/>
          <w:vertAlign w:val="superscript"/>
          <w:lang w:eastAsia="en-US"/>
        </w:rPr>
        <w:t>th</w:t>
      </w:r>
      <w:r w:rsidRPr="00D15849">
        <w:rPr>
          <w:rFonts w:eastAsiaTheme="minorHAnsi"/>
          <w:color w:val="auto"/>
          <w:sz w:val="22"/>
          <w:szCs w:val="22"/>
          <w:lang w:eastAsia="en-US"/>
        </w:rPr>
        <w:t xml:space="preserve"> March 2023). </w:t>
      </w:r>
    </w:p>
    <w:p w14:paraId="7E28D0B9" w14:textId="77777777" w:rsidR="00D15849" w:rsidRPr="00D15849" w:rsidRDefault="00D15849" w:rsidP="00D15849">
      <w:pPr>
        <w:overflowPunct/>
        <w:autoSpaceDE/>
        <w:autoSpaceDN/>
        <w:adjustRightInd/>
        <w:spacing w:after="160" w:line="360" w:lineRule="auto"/>
        <w:textAlignment w:val="auto"/>
        <w:rPr>
          <w:rFonts w:eastAsiaTheme="minorHAnsi"/>
          <w:color w:val="auto"/>
          <w:sz w:val="22"/>
          <w:szCs w:val="22"/>
          <w:lang w:eastAsia="en-US"/>
        </w:rPr>
      </w:pPr>
      <w:r w:rsidRPr="00D15849">
        <w:rPr>
          <w:rFonts w:eastAsiaTheme="minorHAnsi"/>
          <w:color w:val="auto"/>
          <w:sz w:val="22"/>
          <w:szCs w:val="22"/>
          <w:lang w:eastAsia="en-US"/>
        </w:rPr>
        <w:t xml:space="preserve">NHS (2021) </w:t>
      </w:r>
      <w:r w:rsidRPr="00D15849">
        <w:rPr>
          <w:rFonts w:eastAsiaTheme="minorHAnsi"/>
          <w:i/>
          <w:iCs/>
          <w:color w:val="auto"/>
          <w:sz w:val="22"/>
          <w:szCs w:val="22"/>
          <w:lang w:eastAsia="en-US"/>
        </w:rPr>
        <w:t xml:space="preserve">Benefits of Exercise. </w:t>
      </w:r>
      <w:r w:rsidRPr="00D15849">
        <w:rPr>
          <w:rFonts w:eastAsiaTheme="minorHAnsi"/>
          <w:color w:val="auto"/>
          <w:sz w:val="22"/>
          <w:szCs w:val="22"/>
          <w:lang w:eastAsia="en-US"/>
        </w:rPr>
        <w:t xml:space="preserve">Available at: </w:t>
      </w:r>
      <w:hyperlink r:id="rId46" w:history="1">
        <w:r w:rsidRPr="00D15849">
          <w:rPr>
            <w:rFonts w:eastAsiaTheme="minorHAnsi"/>
            <w:color w:val="0000FF"/>
            <w:sz w:val="22"/>
            <w:szCs w:val="22"/>
            <w:u w:val="single"/>
            <w:lang w:eastAsia="en-US"/>
          </w:rPr>
          <w:t>Benefits of exercise - NHS (www.nhs.uk)</w:t>
        </w:r>
      </w:hyperlink>
      <w:r w:rsidRPr="00D15849">
        <w:rPr>
          <w:rFonts w:eastAsiaTheme="minorHAnsi"/>
          <w:color w:val="auto"/>
          <w:sz w:val="22"/>
          <w:szCs w:val="22"/>
          <w:lang w:eastAsia="en-US"/>
        </w:rPr>
        <w:t xml:space="preserve"> (Accessed 28</w:t>
      </w:r>
      <w:r w:rsidRPr="00D15849">
        <w:rPr>
          <w:rFonts w:eastAsiaTheme="minorHAnsi"/>
          <w:color w:val="auto"/>
          <w:sz w:val="22"/>
          <w:szCs w:val="22"/>
          <w:vertAlign w:val="superscript"/>
          <w:lang w:eastAsia="en-US"/>
        </w:rPr>
        <w:t>th</w:t>
      </w:r>
      <w:r w:rsidRPr="00D15849">
        <w:rPr>
          <w:rFonts w:eastAsiaTheme="minorHAnsi"/>
          <w:color w:val="auto"/>
          <w:sz w:val="22"/>
          <w:szCs w:val="22"/>
          <w:lang w:eastAsia="en-US"/>
        </w:rPr>
        <w:t xml:space="preserve"> February 2023).</w:t>
      </w:r>
    </w:p>
    <w:p w14:paraId="7EDC35C6" w14:textId="77777777" w:rsidR="00D15849" w:rsidRPr="00D15849" w:rsidRDefault="00D15849" w:rsidP="00D15849">
      <w:pPr>
        <w:overflowPunct/>
        <w:autoSpaceDE/>
        <w:autoSpaceDN/>
        <w:adjustRightInd/>
        <w:spacing w:after="160" w:line="360" w:lineRule="auto"/>
        <w:textAlignment w:val="auto"/>
        <w:rPr>
          <w:rFonts w:eastAsiaTheme="minorHAnsi"/>
          <w:color w:val="auto"/>
          <w:sz w:val="22"/>
          <w:szCs w:val="22"/>
          <w:lang w:eastAsia="en-US"/>
        </w:rPr>
      </w:pPr>
      <w:r w:rsidRPr="00D15849">
        <w:rPr>
          <w:rFonts w:eastAsiaTheme="minorHAnsi"/>
          <w:color w:val="auto"/>
          <w:sz w:val="22"/>
          <w:szCs w:val="22"/>
          <w:lang w:eastAsia="en-US"/>
        </w:rPr>
        <w:t xml:space="preserve">NSPCC (2021) </w:t>
      </w:r>
      <w:r w:rsidRPr="00D15849">
        <w:rPr>
          <w:rFonts w:eastAsiaTheme="minorHAnsi"/>
          <w:i/>
          <w:iCs/>
          <w:color w:val="auto"/>
          <w:sz w:val="22"/>
          <w:szCs w:val="22"/>
          <w:lang w:eastAsia="en-US"/>
        </w:rPr>
        <w:t xml:space="preserve">Protecting Children from Domestic Abuse. </w:t>
      </w:r>
      <w:r w:rsidRPr="00D15849">
        <w:rPr>
          <w:rFonts w:eastAsiaTheme="minorHAnsi"/>
          <w:color w:val="auto"/>
          <w:sz w:val="22"/>
          <w:szCs w:val="22"/>
          <w:lang w:eastAsia="en-US"/>
        </w:rPr>
        <w:t xml:space="preserve">Available at: </w:t>
      </w:r>
      <w:hyperlink r:id="rId47" w:history="1">
        <w:r w:rsidRPr="00D15849">
          <w:rPr>
            <w:rFonts w:eastAsiaTheme="minorHAnsi"/>
            <w:color w:val="0000FF"/>
            <w:sz w:val="22"/>
            <w:szCs w:val="22"/>
            <w:u w:val="single"/>
            <w:lang w:eastAsia="en-US"/>
          </w:rPr>
          <w:t>Protecting children from domestic abuse | NSPCC Learning</w:t>
        </w:r>
      </w:hyperlink>
      <w:r w:rsidRPr="00D15849">
        <w:rPr>
          <w:rFonts w:eastAsiaTheme="minorHAnsi"/>
          <w:color w:val="auto"/>
          <w:sz w:val="22"/>
          <w:szCs w:val="22"/>
          <w:lang w:eastAsia="en-US"/>
        </w:rPr>
        <w:t xml:space="preserve"> (Accessed 25</w:t>
      </w:r>
      <w:r w:rsidRPr="00D15849">
        <w:rPr>
          <w:rFonts w:eastAsiaTheme="minorHAnsi"/>
          <w:color w:val="auto"/>
          <w:sz w:val="22"/>
          <w:szCs w:val="22"/>
          <w:vertAlign w:val="superscript"/>
          <w:lang w:eastAsia="en-US"/>
        </w:rPr>
        <w:t>th</w:t>
      </w:r>
      <w:r w:rsidRPr="00D15849">
        <w:rPr>
          <w:rFonts w:eastAsiaTheme="minorHAnsi"/>
          <w:color w:val="auto"/>
          <w:sz w:val="22"/>
          <w:szCs w:val="22"/>
          <w:lang w:eastAsia="en-US"/>
        </w:rPr>
        <w:t xml:space="preserve"> March 2023). </w:t>
      </w:r>
    </w:p>
    <w:p w14:paraId="6107F4C6" w14:textId="77777777" w:rsidR="00D15849" w:rsidRPr="00D15849" w:rsidRDefault="00D15849" w:rsidP="00D15849">
      <w:pPr>
        <w:overflowPunct/>
        <w:autoSpaceDE/>
        <w:autoSpaceDN/>
        <w:adjustRightInd/>
        <w:spacing w:after="160" w:line="360" w:lineRule="auto"/>
        <w:textAlignment w:val="auto"/>
        <w:rPr>
          <w:rFonts w:eastAsiaTheme="minorHAnsi"/>
          <w:color w:val="auto"/>
          <w:sz w:val="22"/>
          <w:szCs w:val="22"/>
          <w:lang w:eastAsia="en-US"/>
        </w:rPr>
      </w:pPr>
      <w:r w:rsidRPr="00D15849">
        <w:rPr>
          <w:rFonts w:eastAsiaTheme="minorHAnsi"/>
          <w:color w:val="auto"/>
          <w:sz w:val="22"/>
          <w:szCs w:val="22"/>
          <w:lang w:eastAsia="en-US"/>
        </w:rPr>
        <w:t xml:space="preserve">Office for National Statistics (2017) </w:t>
      </w:r>
      <w:r w:rsidRPr="00D15849">
        <w:rPr>
          <w:rFonts w:eastAsiaTheme="minorHAnsi"/>
          <w:i/>
          <w:iCs/>
          <w:color w:val="auto"/>
          <w:sz w:val="22"/>
          <w:szCs w:val="22"/>
          <w:lang w:eastAsia="en-US"/>
        </w:rPr>
        <w:t xml:space="preserve">Overview of burglary and other household theft: England and Wales. </w:t>
      </w:r>
      <w:r w:rsidRPr="00D15849">
        <w:rPr>
          <w:rFonts w:eastAsiaTheme="minorHAnsi"/>
          <w:color w:val="auto"/>
          <w:sz w:val="22"/>
          <w:szCs w:val="22"/>
          <w:lang w:eastAsia="en-US"/>
        </w:rPr>
        <w:t xml:space="preserve">Available at: </w:t>
      </w:r>
      <w:hyperlink r:id="rId48" w:history="1">
        <w:r w:rsidRPr="00D15849">
          <w:rPr>
            <w:rFonts w:eastAsiaTheme="minorHAnsi"/>
            <w:color w:val="0000FF"/>
            <w:sz w:val="22"/>
            <w:szCs w:val="22"/>
            <w:u w:val="single"/>
            <w:lang w:eastAsia="en-US"/>
          </w:rPr>
          <w:t>Overview of burglary and other household theft - Office for National Statistics (ons.gov.uk)</w:t>
        </w:r>
      </w:hyperlink>
      <w:r w:rsidRPr="00D15849">
        <w:rPr>
          <w:rFonts w:eastAsiaTheme="minorHAnsi"/>
          <w:color w:val="auto"/>
          <w:sz w:val="22"/>
          <w:szCs w:val="22"/>
          <w:lang w:eastAsia="en-US"/>
        </w:rPr>
        <w:t xml:space="preserve"> (Accessed 8</w:t>
      </w:r>
      <w:r w:rsidRPr="00D15849">
        <w:rPr>
          <w:rFonts w:eastAsiaTheme="minorHAnsi"/>
          <w:color w:val="auto"/>
          <w:sz w:val="22"/>
          <w:szCs w:val="22"/>
          <w:vertAlign w:val="superscript"/>
          <w:lang w:eastAsia="en-US"/>
        </w:rPr>
        <w:t>th</w:t>
      </w:r>
      <w:r w:rsidRPr="00D15849">
        <w:rPr>
          <w:rFonts w:eastAsiaTheme="minorHAnsi"/>
          <w:color w:val="auto"/>
          <w:sz w:val="22"/>
          <w:szCs w:val="22"/>
          <w:lang w:eastAsia="en-US"/>
        </w:rPr>
        <w:t xml:space="preserve"> April 2023). </w:t>
      </w:r>
    </w:p>
    <w:p w14:paraId="094635E9" w14:textId="77777777" w:rsidR="00D15849" w:rsidRPr="00D15849" w:rsidRDefault="00D15849" w:rsidP="00D15849">
      <w:pPr>
        <w:overflowPunct/>
        <w:autoSpaceDE/>
        <w:autoSpaceDN/>
        <w:adjustRightInd/>
        <w:spacing w:after="160" w:line="360" w:lineRule="auto"/>
        <w:textAlignment w:val="auto"/>
        <w:rPr>
          <w:rFonts w:eastAsiaTheme="minorHAnsi"/>
          <w:color w:val="auto"/>
          <w:sz w:val="22"/>
          <w:szCs w:val="22"/>
          <w:lang w:eastAsia="en-US"/>
        </w:rPr>
      </w:pPr>
      <w:r w:rsidRPr="00D15849">
        <w:rPr>
          <w:rFonts w:eastAsiaTheme="minorHAnsi"/>
          <w:color w:val="auto"/>
          <w:sz w:val="22"/>
          <w:szCs w:val="22"/>
          <w:lang w:eastAsia="en-US"/>
        </w:rPr>
        <w:t xml:space="preserve">Office for National Statistics (2021) </w:t>
      </w:r>
      <w:r w:rsidRPr="00D15849">
        <w:rPr>
          <w:rFonts w:eastAsiaTheme="minorHAnsi"/>
          <w:i/>
          <w:iCs/>
          <w:color w:val="auto"/>
          <w:sz w:val="22"/>
          <w:szCs w:val="22"/>
          <w:lang w:eastAsia="en-US"/>
        </w:rPr>
        <w:t xml:space="preserve">Domestic abuse prevalence and trends, </w:t>
      </w:r>
      <w:proofErr w:type="gramStart"/>
      <w:r w:rsidRPr="00D15849">
        <w:rPr>
          <w:rFonts w:eastAsiaTheme="minorHAnsi"/>
          <w:i/>
          <w:iCs/>
          <w:color w:val="auto"/>
          <w:sz w:val="22"/>
          <w:szCs w:val="22"/>
          <w:lang w:eastAsia="en-US"/>
        </w:rPr>
        <w:t>England</w:t>
      </w:r>
      <w:proofErr w:type="gramEnd"/>
      <w:r w:rsidRPr="00D15849">
        <w:rPr>
          <w:rFonts w:eastAsiaTheme="minorHAnsi"/>
          <w:i/>
          <w:iCs/>
          <w:color w:val="auto"/>
          <w:sz w:val="22"/>
          <w:szCs w:val="22"/>
          <w:lang w:eastAsia="en-US"/>
        </w:rPr>
        <w:t xml:space="preserve"> and Wales: year ending March 2021. </w:t>
      </w:r>
      <w:r w:rsidRPr="00D15849">
        <w:rPr>
          <w:rFonts w:eastAsiaTheme="minorHAnsi"/>
          <w:color w:val="auto"/>
          <w:sz w:val="22"/>
          <w:szCs w:val="22"/>
          <w:lang w:eastAsia="en-US"/>
        </w:rPr>
        <w:t xml:space="preserve">Available at: </w:t>
      </w:r>
      <w:hyperlink r:id="rId49" w:history="1">
        <w:r w:rsidRPr="00D15849">
          <w:rPr>
            <w:rFonts w:eastAsiaTheme="minorHAnsi"/>
            <w:color w:val="0000FF"/>
            <w:sz w:val="22"/>
            <w:szCs w:val="22"/>
            <w:u w:val="single"/>
            <w:lang w:eastAsia="en-US"/>
          </w:rPr>
          <w:t>Domestic abuse prevalence and trends, England and Wales - Office for National Statistics (ons.gov.uk)</w:t>
        </w:r>
      </w:hyperlink>
      <w:r w:rsidRPr="00D15849">
        <w:rPr>
          <w:rFonts w:eastAsiaTheme="minorHAnsi"/>
          <w:color w:val="auto"/>
          <w:sz w:val="22"/>
          <w:szCs w:val="22"/>
          <w:lang w:eastAsia="en-US"/>
        </w:rPr>
        <w:t xml:space="preserve"> (Accessed 25</w:t>
      </w:r>
      <w:r w:rsidRPr="00D15849">
        <w:rPr>
          <w:rFonts w:eastAsiaTheme="minorHAnsi"/>
          <w:color w:val="auto"/>
          <w:sz w:val="22"/>
          <w:szCs w:val="22"/>
          <w:vertAlign w:val="superscript"/>
          <w:lang w:eastAsia="en-US"/>
        </w:rPr>
        <w:t>th</w:t>
      </w:r>
      <w:r w:rsidRPr="00D15849">
        <w:rPr>
          <w:rFonts w:eastAsiaTheme="minorHAnsi"/>
          <w:color w:val="auto"/>
          <w:sz w:val="22"/>
          <w:szCs w:val="22"/>
          <w:lang w:eastAsia="en-US"/>
        </w:rPr>
        <w:t xml:space="preserve"> March 2023). </w:t>
      </w:r>
    </w:p>
    <w:p w14:paraId="658EE749" w14:textId="77777777" w:rsidR="00D15849" w:rsidRPr="00D15849" w:rsidRDefault="00D15849" w:rsidP="00D15849">
      <w:pPr>
        <w:overflowPunct/>
        <w:autoSpaceDE/>
        <w:autoSpaceDN/>
        <w:adjustRightInd/>
        <w:spacing w:after="160" w:line="360" w:lineRule="auto"/>
        <w:textAlignment w:val="auto"/>
        <w:rPr>
          <w:rFonts w:eastAsiaTheme="minorHAnsi"/>
          <w:color w:val="auto"/>
          <w:sz w:val="22"/>
          <w:szCs w:val="22"/>
          <w:lang w:eastAsia="en-US"/>
        </w:rPr>
      </w:pPr>
      <w:r w:rsidRPr="00D15849">
        <w:rPr>
          <w:rFonts w:eastAsiaTheme="minorHAnsi"/>
          <w:color w:val="auto"/>
          <w:sz w:val="22"/>
          <w:szCs w:val="22"/>
          <w:lang w:eastAsia="en-US"/>
        </w:rPr>
        <w:t xml:space="preserve">Office for National Statistics (2022) </w:t>
      </w:r>
      <w:r w:rsidRPr="00D15849">
        <w:rPr>
          <w:rFonts w:eastAsiaTheme="minorHAnsi"/>
          <w:i/>
          <w:iCs/>
          <w:color w:val="auto"/>
          <w:sz w:val="22"/>
          <w:szCs w:val="22"/>
          <w:lang w:eastAsia="en-US"/>
        </w:rPr>
        <w:t xml:space="preserve">Domestic abuse prevalence and trends, </w:t>
      </w:r>
      <w:proofErr w:type="gramStart"/>
      <w:r w:rsidRPr="00D15849">
        <w:rPr>
          <w:rFonts w:eastAsiaTheme="minorHAnsi"/>
          <w:i/>
          <w:iCs/>
          <w:color w:val="auto"/>
          <w:sz w:val="22"/>
          <w:szCs w:val="22"/>
          <w:lang w:eastAsia="en-US"/>
        </w:rPr>
        <w:t>England</w:t>
      </w:r>
      <w:proofErr w:type="gramEnd"/>
      <w:r w:rsidRPr="00D15849">
        <w:rPr>
          <w:rFonts w:eastAsiaTheme="minorHAnsi"/>
          <w:i/>
          <w:iCs/>
          <w:color w:val="auto"/>
          <w:sz w:val="22"/>
          <w:szCs w:val="22"/>
          <w:lang w:eastAsia="en-US"/>
        </w:rPr>
        <w:t xml:space="preserve"> and Wales: year ending March 2022. </w:t>
      </w:r>
      <w:r w:rsidRPr="00D15849">
        <w:rPr>
          <w:rFonts w:eastAsiaTheme="minorHAnsi"/>
          <w:color w:val="auto"/>
          <w:sz w:val="22"/>
          <w:szCs w:val="22"/>
          <w:lang w:eastAsia="en-US"/>
        </w:rPr>
        <w:t xml:space="preserve">Available at: </w:t>
      </w:r>
      <w:hyperlink r:id="rId50" w:history="1">
        <w:r w:rsidRPr="00D15849">
          <w:rPr>
            <w:rFonts w:eastAsiaTheme="minorHAnsi"/>
            <w:color w:val="0000FF"/>
            <w:sz w:val="22"/>
            <w:szCs w:val="22"/>
            <w:u w:val="single"/>
            <w:lang w:eastAsia="en-US"/>
          </w:rPr>
          <w:t>Domestic abuse prevalence and trends, England and Wales - Office for National Statistics (ons.gov.uk)</w:t>
        </w:r>
      </w:hyperlink>
      <w:r w:rsidRPr="00D15849">
        <w:rPr>
          <w:rFonts w:eastAsiaTheme="minorHAnsi"/>
          <w:color w:val="auto"/>
          <w:sz w:val="22"/>
          <w:szCs w:val="22"/>
          <w:lang w:eastAsia="en-US"/>
        </w:rPr>
        <w:t xml:space="preserve"> (Accessed 25</w:t>
      </w:r>
      <w:r w:rsidRPr="00D15849">
        <w:rPr>
          <w:rFonts w:eastAsiaTheme="minorHAnsi"/>
          <w:color w:val="auto"/>
          <w:sz w:val="22"/>
          <w:szCs w:val="22"/>
          <w:vertAlign w:val="superscript"/>
          <w:lang w:eastAsia="en-US"/>
        </w:rPr>
        <w:t>th</w:t>
      </w:r>
      <w:r w:rsidRPr="00D15849">
        <w:rPr>
          <w:rFonts w:eastAsiaTheme="minorHAnsi"/>
          <w:color w:val="auto"/>
          <w:sz w:val="22"/>
          <w:szCs w:val="22"/>
          <w:lang w:eastAsia="en-US"/>
        </w:rPr>
        <w:t xml:space="preserve"> March 2023). </w:t>
      </w:r>
    </w:p>
    <w:p w14:paraId="364BCBD7" w14:textId="77777777" w:rsidR="00D15849" w:rsidRPr="00D15849" w:rsidRDefault="00D15849" w:rsidP="00D15849">
      <w:pPr>
        <w:overflowPunct/>
        <w:autoSpaceDE/>
        <w:autoSpaceDN/>
        <w:adjustRightInd/>
        <w:spacing w:after="160" w:line="360" w:lineRule="auto"/>
        <w:textAlignment w:val="auto"/>
        <w:rPr>
          <w:rFonts w:eastAsiaTheme="minorHAnsi"/>
          <w:color w:val="auto"/>
          <w:sz w:val="22"/>
          <w:szCs w:val="22"/>
          <w:lang w:eastAsia="en-US"/>
        </w:rPr>
      </w:pPr>
      <w:r w:rsidRPr="00D15849">
        <w:rPr>
          <w:rFonts w:eastAsiaTheme="minorHAnsi"/>
          <w:color w:val="auto"/>
          <w:sz w:val="22"/>
          <w:szCs w:val="22"/>
          <w:lang w:eastAsia="en-US"/>
        </w:rPr>
        <w:t xml:space="preserve">Royal United Services Institution (2022) </w:t>
      </w:r>
      <w:r w:rsidRPr="00D15849">
        <w:rPr>
          <w:rFonts w:eastAsiaTheme="minorHAnsi"/>
          <w:i/>
          <w:iCs/>
          <w:color w:val="auto"/>
          <w:sz w:val="22"/>
          <w:szCs w:val="22"/>
          <w:lang w:eastAsia="en-US"/>
        </w:rPr>
        <w:t xml:space="preserve">Public Confidence in Police: A New Low </w:t>
      </w:r>
      <w:proofErr w:type="gramStart"/>
      <w:r w:rsidRPr="00D15849">
        <w:rPr>
          <w:rFonts w:eastAsiaTheme="minorHAnsi"/>
          <w:i/>
          <w:iCs/>
          <w:color w:val="auto"/>
          <w:sz w:val="22"/>
          <w:szCs w:val="22"/>
          <w:lang w:eastAsia="en-US"/>
        </w:rPr>
        <w:t>For</w:t>
      </w:r>
      <w:proofErr w:type="gramEnd"/>
      <w:r w:rsidRPr="00D15849">
        <w:rPr>
          <w:rFonts w:eastAsiaTheme="minorHAnsi"/>
          <w:i/>
          <w:iCs/>
          <w:color w:val="auto"/>
          <w:sz w:val="22"/>
          <w:szCs w:val="22"/>
          <w:lang w:eastAsia="en-US"/>
        </w:rPr>
        <w:t xml:space="preserve"> the Service. </w:t>
      </w:r>
      <w:r w:rsidRPr="00D15849">
        <w:rPr>
          <w:rFonts w:eastAsiaTheme="minorHAnsi"/>
          <w:color w:val="auto"/>
          <w:sz w:val="22"/>
          <w:szCs w:val="22"/>
          <w:lang w:eastAsia="en-US"/>
        </w:rPr>
        <w:t xml:space="preserve">Available at: </w:t>
      </w:r>
      <w:hyperlink r:id="rId51" w:history="1">
        <w:r w:rsidRPr="00D15849">
          <w:rPr>
            <w:rFonts w:eastAsiaTheme="minorHAnsi"/>
            <w:color w:val="0000FF"/>
            <w:sz w:val="22"/>
            <w:szCs w:val="22"/>
            <w:u w:val="single"/>
            <w:lang w:eastAsia="en-US"/>
          </w:rPr>
          <w:t>Public Confidence in the Police: A New Low for the Service | Royal United Services Institute (rusi.org)</w:t>
        </w:r>
      </w:hyperlink>
      <w:r w:rsidRPr="00D15849">
        <w:rPr>
          <w:rFonts w:eastAsiaTheme="minorHAnsi"/>
          <w:color w:val="auto"/>
          <w:sz w:val="22"/>
          <w:szCs w:val="22"/>
          <w:lang w:eastAsia="en-US"/>
        </w:rPr>
        <w:t xml:space="preserve"> (Accessed 8</w:t>
      </w:r>
      <w:r w:rsidRPr="00D15849">
        <w:rPr>
          <w:rFonts w:eastAsiaTheme="minorHAnsi"/>
          <w:color w:val="auto"/>
          <w:sz w:val="22"/>
          <w:szCs w:val="22"/>
          <w:vertAlign w:val="superscript"/>
          <w:lang w:eastAsia="en-US"/>
        </w:rPr>
        <w:t>th</w:t>
      </w:r>
      <w:r w:rsidRPr="00D15849">
        <w:rPr>
          <w:rFonts w:eastAsiaTheme="minorHAnsi"/>
          <w:color w:val="auto"/>
          <w:sz w:val="22"/>
          <w:szCs w:val="22"/>
          <w:lang w:eastAsia="en-US"/>
        </w:rPr>
        <w:t xml:space="preserve"> April 2023).</w:t>
      </w:r>
    </w:p>
    <w:p w14:paraId="14D7B54D" w14:textId="77777777" w:rsidR="00D15849" w:rsidRPr="00D15849" w:rsidRDefault="00D15849" w:rsidP="00D15849">
      <w:pPr>
        <w:overflowPunct/>
        <w:autoSpaceDE/>
        <w:autoSpaceDN/>
        <w:adjustRightInd/>
        <w:spacing w:after="160" w:line="360" w:lineRule="auto"/>
        <w:textAlignment w:val="auto"/>
        <w:rPr>
          <w:rFonts w:eastAsiaTheme="minorHAnsi"/>
          <w:color w:val="auto"/>
          <w:sz w:val="22"/>
          <w:szCs w:val="22"/>
          <w:lang w:eastAsia="en-US"/>
        </w:rPr>
      </w:pPr>
      <w:r w:rsidRPr="00D15849">
        <w:rPr>
          <w:rFonts w:eastAsiaTheme="minorHAnsi"/>
          <w:color w:val="auto"/>
          <w:sz w:val="22"/>
          <w:szCs w:val="22"/>
          <w:lang w:eastAsia="en-US"/>
        </w:rPr>
        <w:t xml:space="preserve">Southwick, S, M. </w:t>
      </w:r>
      <w:r w:rsidRPr="00D15849">
        <w:rPr>
          <w:rFonts w:eastAsiaTheme="minorHAnsi"/>
          <w:i/>
          <w:iCs/>
          <w:color w:val="auto"/>
          <w:sz w:val="22"/>
          <w:szCs w:val="22"/>
          <w:lang w:eastAsia="en-US"/>
        </w:rPr>
        <w:t>et al</w:t>
      </w:r>
      <w:r w:rsidRPr="00D15849">
        <w:rPr>
          <w:rFonts w:eastAsiaTheme="minorHAnsi"/>
          <w:color w:val="auto"/>
          <w:sz w:val="22"/>
          <w:szCs w:val="22"/>
          <w:lang w:eastAsia="en-US"/>
        </w:rPr>
        <w:t xml:space="preserve">. (2014) </w:t>
      </w:r>
      <w:r w:rsidRPr="00D15849">
        <w:rPr>
          <w:rFonts w:eastAsiaTheme="minorHAnsi"/>
          <w:i/>
          <w:iCs/>
          <w:color w:val="auto"/>
          <w:sz w:val="22"/>
          <w:szCs w:val="22"/>
          <w:lang w:eastAsia="en-US"/>
        </w:rPr>
        <w:t xml:space="preserve">‘Resilience definitions, theory and challenges: interdisciplinary perspectives.’, European Journal of </w:t>
      </w:r>
      <w:proofErr w:type="spellStart"/>
      <w:r w:rsidRPr="00D15849">
        <w:rPr>
          <w:rFonts w:eastAsiaTheme="minorHAnsi"/>
          <w:i/>
          <w:iCs/>
          <w:color w:val="auto"/>
          <w:sz w:val="22"/>
          <w:szCs w:val="22"/>
          <w:lang w:eastAsia="en-US"/>
        </w:rPr>
        <w:t>Psychotraumatology</w:t>
      </w:r>
      <w:proofErr w:type="spellEnd"/>
      <w:r w:rsidRPr="00D15849">
        <w:rPr>
          <w:rFonts w:eastAsiaTheme="minorHAnsi"/>
          <w:i/>
          <w:iCs/>
          <w:color w:val="auto"/>
          <w:sz w:val="22"/>
          <w:szCs w:val="22"/>
          <w:lang w:eastAsia="en-US"/>
        </w:rPr>
        <w:t xml:space="preserve">. </w:t>
      </w:r>
      <w:r w:rsidRPr="00D15849">
        <w:rPr>
          <w:rFonts w:eastAsiaTheme="minorHAnsi"/>
          <w:color w:val="auto"/>
          <w:sz w:val="22"/>
          <w:szCs w:val="22"/>
          <w:lang w:eastAsia="en-US"/>
        </w:rPr>
        <w:t xml:space="preserve">5 (1). </w:t>
      </w:r>
    </w:p>
    <w:p w14:paraId="3252F54F" w14:textId="77777777" w:rsidR="00D15849" w:rsidRPr="00D15849" w:rsidRDefault="00D15849" w:rsidP="00D15849">
      <w:pPr>
        <w:overflowPunct/>
        <w:autoSpaceDE/>
        <w:autoSpaceDN/>
        <w:adjustRightInd/>
        <w:spacing w:after="160" w:line="360" w:lineRule="auto"/>
        <w:textAlignment w:val="auto"/>
        <w:rPr>
          <w:rFonts w:eastAsiaTheme="minorHAnsi"/>
          <w:color w:val="auto"/>
          <w:sz w:val="22"/>
          <w:szCs w:val="22"/>
          <w:lang w:eastAsia="en-US"/>
        </w:rPr>
      </w:pPr>
      <w:proofErr w:type="spellStart"/>
      <w:r w:rsidRPr="00D15849">
        <w:rPr>
          <w:rFonts w:eastAsiaTheme="minorHAnsi"/>
          <w:color w:val="auto"/>
          <w:sz w:val="22"/>
          <w:szCs w:val="22"/>
          <w:lang w:eastAsia="en-US"/>
        </w:rPr>
        <w:t>Szilassy</w:t>
      </w:r>
      <w:proofErr w:type="spellEnd"/>
      <w:r w:rsidRPr="00D15849">
        <w:rPr>
          <w:rFonts w:eastAsiaTheme="minorHAnsi"/>
          <w:color w:val="auto"/>
          <w:sz w:val="22"/>
          <w:szCs w:val="22"/>
          <w:lang w:eastAsia="en-US"/>
        </w:rPr>
        <w:t xml:space="preserve">, E. et al (2017) </w:t>
      </w:r>
      <w:r w:rsidRPr="00D15849">
        <w:rPr>
          <w:rFonts w:eastAsiaTheme="minorHAnsi"/>
          <w:i/>
          <w:iCs/>
          <w:color w:val="auto"/>
          <w:sz w:val="22"/>
          <w:szCs w:val="22"/>
          <w:lang w:eastAsia="en-US"/>
        </w:rPr>
        <w:t xml:space="preserve">Making the links between domestic violence and child safeguarding: an evidence-based pilot training for general practice. </w:t>
      </w:r>
      <w:r w:rsidRPr="00D15849">
        <w:rPr>
          <w:rFonts w:eastAsiaTheme="minorHAnsi"/>
          <w:color w:val="auto"/>
          <w:sz w:val="22"/>
          <w:szCs w:val="22"/>
          <w:lang w:eastAsia="en-US"/>
        </w:rPr>
        <w:t xml:space="preserve">Health and Social Care in the Community. (25 (6). Pp. 1722 – 1732. </w:t>
      </w:r>
    </w:p>
    <w:p w14:paraId="3399A33A" w14:textId="77777777" w:rsidR="00D15849" w:rsidRPr="00D15849" w:rsidRDefault="00D15849" w:rsidP="00D15849">
      <w:pPr>
        <w:overflowPunct/>
        <w:autoSpaceDE/>
        <w:autoSpaceDN/>
        <w:adjustRightInd/>
        <w:spacing w:after="160" w:line="360" w:lineRule="auto"/>
        <w:textAlignment w:val="auto"/>
        <w:rPr>
          <w:rFonts w:eastAsiaTheme="minorHAnsi"/>
          <w:color w:val="auto"/>
          <w:sz w:val="22"/>
          <w:szCs w:val="22"/>
          <w:lang w:eastAsia="en-US"/>
        </w:rPr>
      </w:pPr>
      <w:r w:rsidRPr="00D15849">
        <w:rPr>
          <w:rFonts w:eastAsiaTheme="minorHAnsi"/>
          <w:color w:val="auto"/>
          <w:sz w:val="22"/>
          <w:szCs w:val="22"/>
          <w:lang w:eastAsia="en-US"/>
        </w:rPr>
        <w:lastRenderedPageBreak/>
        <w:t xml:space="preserve">The Guardian (2021) </w:t>
      </w:r>
      <w:r w:rsidRPr="00D15849">
        <w:rPr>
          <w:rFonts w:eastAsiaTheme="minorHAnsi"/>
          <w:i/>
          <w:iCs/>
          <w:color w:val="auto"/>
          <w:sz w:val="22"/>
          <w:szCs w:val="22"/>
          <w:lang w:eastAsia="en-US"/>
        </w:rPr>
        <w:t xml:space="preserve">Met’s failings have ripple effect across UK on confidence in policing. </w:t>
      </w:r>
      <w:r w:rsidRPr="00D15849">
        <w:rPr>
          <w:rFonts w:eastAsiaTheme="minorHAnsi"/>
          <w:color w:val="auto"/>
          <w:sz w:val="22"/>
          <w:szCs w:val="22"/>
          <w:lang w:eastAsia="en-US"/>
        </w:rPr>
        <w:t xml:space="preserve">Available at: </w:t>
      </w:r>
      <w:hyperlink r:id="rId52" w:history="1">
        <w:r w:rsidRPr="00D15849">
          <w:rPr>
            <w:rFonts w:eastAsiaTheme="minorHAnsi"/>
            <w:color w:val="0000FF"/>
            <w:sz w:val="22"/>
            <w:szCs w:val="22"/>
            <w:u w:val="single"/>
            <w:lang w:eastAsia="en-US"/>
          </w:rPr>
          <w:t>Met’s failings have ripple effect across UK on confidence in policing | Police | The Guardian</w:t>
        </w:r>
      </w:hyperlink>
      <w:r w:rsidRPr="00D15849">
        <w:rPr>
          <w:rFonts w:eastAsiaTheme="minorHAnsi"/>
          <w:color w:val="auto"/>
          <w:sz w:val="22"/>
          <w:szCs w:val="22"/>
          <w:lang w:eastAsia="en-US"/>
        </w:rPr>
        <w:t xml:space="preserve"> (Accessed 9</w:t>
      </w:r>
      <w:r w:rsidRPr="00D15849">
        <w:rPr>
          <w:rFonts w:eastAsiaTheme="minorHAnsi"/>
          <w:color w:val="auto"/>
          <w:sz w:val="22"/>
          <w:szCs w:val="22"/>
          <w:vertAlign w:val="superscript"/>
          <w:lang w:eastAsia="en-US"/>
        </w:rPr>
        <w:t>th</w:t>
      </w:r>
      <w:r w:rsidRPr="00D15849">
        <w:rPr>
          <w:rFonts w:eastAsiaTheme="minorHAnsi"/>
          <w:color w:val="auto"/>
          <w:sz w:val="22"/>
          <w:szCs w:val="22"/>
          <w:lang w:eastAsia="en-US"/>
        </w:rPr>
        <w:t xml:space="preserve"> April 2023).</w:t>
      </w:r>
    </w:p>
    <w:p w14:paraId="2817C582" w14:textId="77777777" w:rsidR="00D15849" w:rsidRPr="00D15849" w:rsidRDefault="00D15849" w:rsidP="00D15849">
      <w:pPr>
        <w:overflowPunct/>
        <w:autoSpaceDE/>
        <w:autoSpaceDN/>
        <w:adjustRightInd/>
        <w:spacing w:after="160" w:line="360" w:lineRule="auto"/>
        <w:textAlignment w:val="auto"/>
        <w:rPr>
          <w:rFonts w:eastAsiaTheme="minorHAnsi"/>
          <w:color w:val="auto"/>
          <w:sz w:val="22"/>
          <w:szCs w:val="22"/>
          <w:lang w:eastAsia="en-US"/>
        </w:rPr>
      </w:pPr>
      <w:proofErr w:type="spellStart"/>
      <w:r w:rsidRPr="00D15849">
        <w:rPr>
          <w:rFonts w:eastAsiaTheme="minorHAnsi"/>
          <w:color w:val="auto"/>
          <w:sz w:val="22"/>
          <w:szCs w:val="22"/>
          <w:lang w:eastAsia="en-US"/>
        </w:rPr>
        <w:t>Verywellhealth</w:t>
      </w:r>
      <w:proofErr w:type="spellEnd"/>
      <w:r w:rsidRPr="00D15849">
        <w:rPr>
          <w:rFonts w:eastAsiaTheme="minorHAnsi"/>
          <w:color w:val="auto"/>
          <w:sz w:val="22"/>
          <w:szCs w:val="22"/>
          <w:lang w:eastAsia="en-US"/>
        </w:rPr>
        <w:t xml:space="preserve"> (2022) </w:t>
      </w:r>
      <w:r w:rsidRPr="00D15849">
        <w:rPr>
          <w:rFonts w:eastAsiaTheme="minorHAnsi"/>
          <w:i/>
          <w:iCs/>
          <w:color w:val="auto"/>
          <w:sz w:val="22"/>
          <w:szCs w:val="22"/>
          <w:lang w:eastAsia="en-US"/>
        </w:rPr>
        <w:t xml:space="preserve">Serotonin vs. Dopamine: What are the Differences? </w:t>
      </w:r>
      <w:r w:rsidRPr="00D15849">
        <w:rPr>
          <w:rFonts w:eastAsiaTheme="minorHAnsi"/>
          <w:color w:val="auto"/>
          <w:sz w:val="22"/>
          <w:szCs w:val="22"/>
          <w:lang w:eastAsia="en-US"/>
        </w:rPr>
        <w:t xml:space="preserve">Available at: </w:t>
      </w:r>
      <w:hyperlink r:id="rId53" w:history="1">
        <w:r w:rsidRPr="00D15849">
          <w:rPr>
            <w:rFonts w:eastAsiaTheme="minorHAnsi"/>
            <w:color w:val="0000FF"/>
            <w:sz w:val="22"/>
            <w:szCs w:val="22"/>
            <w:u w:val="single"/>
            <w:lang w:eastAsia="en-US"/>
          </w:rPr>
          <w:t>Serotonin vs. Dopamine: Function and Comparison (verywellhealth.com)</w:t>
        </w:r>
      </w:hyperlink>
      <w:r w:rsidRPr="00D15849">
        <w:rPr>
          <w:rFonts w:eastAsiaTheme="minorHAnsi"/>
          <w:color w:val="auto"/>
          <w:sz w:val="22"/>
          <w:szCs w:val="22"/>
          <w:lang w:eastAsia="en-US"/>
        </w:rPr>
        <w:t xml:space="preserve"> (Accessed 1</w:t>
      </w:r>
      <w:r w:rsidRPr="00D15849">
        <w:rPr>
          <w:rFonts w:eastAsiaTheme="minorHAnsi"/>
          <w:color w:val="auto"/>
          <w:sz w:val="22"/>
          <w:szCs w:val="22"/>
          <w:vertAlign w:val="superscript"/>
          <w:lang w:eastAsia="en-US"/>
        </w:rPr>
        <w:t>st</w:t>
      </w:r>
      <w:r w:rsidRPr="00D15849">
        <w:rPr>
          <w:rFonts w:eastAsiaTheme="minorHAnsi"/>
          <w:color w:val="auto"/>
          <w:sz w:val="22"/>
          <w:szCs w:val="22"/>
          <w:lang w:eastAsia="en-US"/>
        </w:rPr>
        <w:t xml:space="preserve"> March 2023). </w:t>
      </w:r>
    </w:p>
    <w:p w14:paraId="3300D31C" w14:textId="77777777" w:rsidR="00D15849" w:rsidRPr="00D15849" w:rsidRDefault="00D15849" w:rsidP="00D15849">
      <w:pPr>
        <w:overflowPunct/>
        <w:autoSpaceDE/>
        <w:autoSpaceDN/>
        <w:adjustRightInd/>
        <w:spacing w:after="160" w:line="360" w:lineRule="auto"/>
        <w:textAlignment w:val="auto"/>
        <w:rPr>
          <w:rFonts w:eastAsiaTheme="minorHAnsi"/>
          <w:color w:val="auto"/>
          <w:sz w:val="22"/>
          <w:szCs w:val="22"/>
          <w:lang w:eastAsia="en-US"/>
        </w:rPr>
      </w:pPr>
      <w:r w:rsidRPr="00D15849">
        <w:rPr>
          <w:rFonts w:eastAsiaTheme="minorHAnsi"/>
          <w:color w:val="auto"/>
          <w:sz w:val="22"/>
          <w:szCs w:val="22"/>
          <w:lang w:eastAsia="en-US"/>
        </w:rPr>
        <w:t xml:space="preserve">Warn, R, N. </w:t>
      </w:r>
      <w:r w:rsidRPr="00D15849">
        <w:rPr>
          <w:rFonts w:eastAsiaTheme="minorHAnsi"/>
          <w:i/>
          <w:iCs/>
          <w:color w:val="auto"/>
          <w:sz w:val="22"/>
          <w:szCs w:val="22"/>
          <w:lang w:eastAsia="en-US"/>
        </w:rPr>
        <w:t>et al.</w:t>
      </w:r>
      <w:r w:rsidRPr="00D15849">
        <w:rPr>
          <w:rFonts w:eastAsiaTheme="minorHAnsi"/>
          <w:color w:val="auto"/>
          <w:sz w:val="22"/>
          <w:szCs w:val="22"/>
          <w:lang w:eastAsia="en-US"/>
        </w:rPr>
        <w:t xml:space="preserve"> (2021) </w:t>
      </w:r>
      <w:r w:rsidRPr="00D15849">
        <w:rPr>
          <w:rFonts w:eastAsiaTheme="minorHAnsi"/>
          <w:i/>
          <w:iCs/>
          <w:color w:val="auto"/>
          <w:sz w:val="22"/>
          <w:szCs w:val="22"/>
          <w:lang w:eastAsia="en-US"/>
        </w:rPr>
        <w:t xml:space="preserve">Emotion, Well-Being, Resilience: Theoretical Perspectives and Practical Applications. </w:t>
      </w:r>
      <w:r w:rsidRPr="00D15849">
        <w:rPr>
          <w:rFonts w:eastAsiaTheme="minorHAnsi"/>
          <w:color w:val="auto"/>
          <w:sz w:val="22"/>
          <w:szCs w:val="22"/>
          <w:lang w:eastAsia="en-US"/>
        </w:rPr>
        <w:t>Burlington: Apple Academic Press</w:t>
      </w:r>
    </w:p>
    <w:p w14:paraId="41AFAC91" w14:textId="77777777" w:rsidR="00D15849" w:rsidRPr="00D15849" w:rsidRDefault="00D15849" w:rsidP="00D15849">
      <w:pPr>
        <w:overflowPunct/>
        <w:autoSpaceDE/>
        <w:autoSpaceDN/>
        <w:adjustRightInd/>
        <w:spacing w:after="160" w:line="360" w:lineRule="auto"/>
        <w:textAlignment w:val="auto"/>
        <w:rPr>
          <w:rFonts w:eastAsiaTheme="minorHAnsi"/>
          <w:color w:val="auto"/>
          <w:sz w:val="22"/>
          <w:szCs w:val="22"/>
          <w:lang w:eastAsia="en-US"/>
        </w:rPr>
      </w:pPr>
      <w:r w:rsidRPr="00D15849">
        <w:rPr>
          <w:rFonts w:eastAsiaTheme="minorHAnsi"/>
          <w:color w:val="auto"/>
          <w:sz w:val="22"/>
          <w:szCs w:val="22"/>
          <w:lang w:eastAsia="en-US"/>
        </w:rPr>
        <w:t xml:space="preserve">Windle, G. (2011) </w:t>
      </w:r>
      <w:r w:rsidRPr="00D15849">
        <w:rPr>
          <w:rFonts w:eastAsiaTheme="minorHAnsi"/>
          <w:i/>
          <w:iCs/>
          <w:color w:val="auto"/>
          <w:sz w:val="22"/>
          <w:szCs w:val="22"/>
          <w:lang w:eastAsia="en-US"/>
        </w:rPr>
        <w:t xml:space="preserve">‘What is Resilience? A Review and Concept Analysis’, Reviews in Clinical Gerontology. </w:t>
      </w:r>
      <w:r w:rsidRPr="00D15849">
        <w:rPr>
          <w:rFonts w:eastAsiaTheme="minorHAnsi"/>
          <w:color w:val="auto"/>
          <w:sz w:val="22"/>
          <w:szCs w:val="22"/>
          <w:lang w:eastAsia="en-US"/>
        </w:rPr>
        <w:t xml:space="preserve">21 (02), pp. 152 – 169. </w:t>
      </w:r>
    </w:p>
    <w:p w14:paraId="250CF227" w14:textId="77777777" w:rsidR="006D4550" w:rsidRPr="00E633DA" w:rsidRDefault="006D4550" w:rsidP="00E6298B">
      <w:pPr>
        <w:overflowPunct/>
        <w:autoSpaceDE/>
        <w:autoSpaceDN/>
        <w:adjustRightInd/>
        <w:ind w:right="107"/>
        <w:textAlignment w:val="auto"/>
        <w:rPr>
          <w:b/>
          <w:sz w:val="22"/>
          <w:szCs w:val="22"/>
        </w:rPr>
      </w:pPr>
      <w:r w:rsidRPr="00E633DA">
        <w:rPr>
          <w:b/>
          <w:sz w:val="22"/>
          <w:szCs w:val="22"/>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1E3E13" w14:textId="77777777" w:rsidR="002A045E" w:rsidRDefault="002A045E">
      <w:r>
        <w:separator/>
      </w:r>
    </w:p>
  </w:endnote>
  <w:endnote w:type="continuationSeparator" w:id="0">
    <w:p w14:paraId="678D608E" w14:textId="77777777" w:rsidR="002A045E" w:rsidRDefault="002A04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653567" w14:textId="77777777" w:rsidR="002A045E" w:rsidRDefault="002A045E">
      <w:r>
        <w:separator/>
      </w:r>
    </w:p>
  </w:footnote>
  <w:footnote w:type="continuationSeparator" w:id="0">
    <w:p w14:paraId="0BBF582B" w14:textId="77777777" w:rsidR="002A045E" w:rsidRDefault="002A04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43E17"/>
    <w:multiLevelType w:val="hybridMultilevel"/>
    <w:tmpl w:val="F8CAE592"/>
    <w:lvl w:ilvl="0" w:tplc="50B467A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B585E16"/>
    <w:multiLevelType w:val="hybridMultilevel"/>
    <w:tmpl w:val="A282E8FE"/>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01C2BBD"/>
    <w:multiLevelType w:val="hybridMultilevel"/>
    <w:tmpl w:val="0B08B614"/>
    <w:lvl w:ilvl="0" w:tplc="E528B6DE">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C5D4766"/>
    <w:multiLevelType w:val="hybridMultilevel"/>
    <w:tmpl w:val="1D243DDE"/>
    <w:lvl w:ilvl="0" w:tplc="8A14CAC2">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31123E9A"/>
    <w:multiLevelType w:val="hybridMultilevel"/>
    <w:tmpl w:val="AAFAB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6" w15:restartNumberingAfterBreak="0">
    <w:nsid w:val="34C06FFB"/>
    <w:multiLevelType w:val="hybridMultilevel"/>
    <w:tmpl w:val="693A43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1046FD4"/>
    <w:multiLevelType w:val="hybridMultilevel"/>
    <w:tmpl w:val="0C766E08"/>
    <w:lvl w:ilvl="0" w:tplc="3774E15C">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45C14659"/>
    <w:multiLevelType w:val="hybridMultilevel"/>
    <w:tmpl w:val="12E2A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10"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11"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2556081">
    <w:abstractNumId w:val="10"/>
  </w:num>
  <w:num w:numId="2" w16cid:durableId="1081869680">
    <w:abstractNumId w:val="9"/>
  </w:num>
  <w:num w:numId="3" w16cid:durableId="1261839110">
    <w:abstractNumId w:val="5"/>
  </w:num>
  <w:num w:numId="4" w16cid:durableId="956595288">
    <w:abstractNumId w:val="11"/>
  </w:num>
  <w:num w:numId="5" w16cid:durableId="258026712">
    <w:abstractNumId w:val="6"/>
  </w:num>
  <w:num w:numId="6" w16cid:durableId="934247589">
    <w:abstractNumId w:val="2"/>
  </w:num>
  <w:num w:numId="7" w16cid:durableId="461122212">
    <w:abstractNumId w:val="7"/>
  </w:num>
  <w:num w:numId="8" w16cid:durableId="47799965">
    <w:abstractNumId w:val="4"/>
  </w:num>
  <w:num w:numId="9" w16cid:durableId="1841849785">
    <w:abstractNumId w:val="8"/>
  </w:num>
  <w:num w:numId="10" w16cid:durableId="1861695832">
    <w:abstractNumId w:val="0"/>
  </w:num>
  <w:num w:numId="11" w16cid:durableId="1057508755">
    <w:abstractNumId w:val="1"/>
  </w:num>
  <w:num w:numId="12" w16cid:durableId="1396734299">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185D"/>
    <w:rsid w:val="00020EEC"/>
    <w:rsid w:val="00025650"/>
    <w:rsid w:val="00027B1F"/>
    <w:rsid w:val="0003088B"/>
    <w:rsid w:val="000325D9"/>
    <w:rsid w:val="000372B2"/>
    <w:rsid w:val="0004079F"/>
    <w:rsid w:val="00045B87"/>
    <w:rsid w:val="00045C07"/>
    <w:rsid w:val="00054483"/>
    <w:rsid w:val="00055D43"/>
    <w:rsid w:val="00056FAC"/>
    <w:rsid w:val="00057751"/>
    <w:rsid w:val="000624A6"/>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4B84"/>
    <w:rsid w:val="00095C1B"/>
    <w:rsid w:val="00096DEA"/>
    <w:rsid w:val="000A4240"/>
    <w:rsid w:val="000A469A"/>
    <w:rsid w:val="000B1E96"/>
    <w:rsid w:val="000B3BD9"/>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067B"/>
    <w:rsid w:val="00133B53"/>
    <w:rsid w:val="001347F8"/>
    <w:rsid w:val="00137BB5"/>
    <w:rsid w:val="00137E05"/>
    <w:rsid w:val="001447F6"/>
    <w:rsid w:val="00147DE3"/>
    <w:rsid w:val="00150794"/>
    <w:rsid w:val="001608C4"/>
    <w:rsid w:val="0016454A"/>
    <w:rsid w:val="00171418"/>
    <w:rsid w:val="00190BB2"/>
    <w:rsid w:val="00194F10"/>
    <w:rsid w:val="001961CF"/>
    <w:rsid w:val="001A59BB"/>
    <w:rsid w:val="001A6A51"/>
    <w:rsid w:val="001A79C4"/>
    <w:rsid w:val="001B2AA6"/>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3799A"/>
    <w:rsid w:val="0024100E"/>
    <w:rsid w:val="00241134"/>
    <w:rsid w:val="00241C1B"/>
    <w:rsid w:val="0024288B"/>
    <w:rsid w:val="002474B1"/>
    <w:rsid w:val="0025394E"/>
    <w:rsid w:val="00255D8E"/>
    <w:rsid w:val="00260D10"/>
    <w:rsid w:val="002657E9"/>
    <w:rsid w:val="0026665E"/>
    <w:rsid w:val="00270EEB"/>
    <w:rsid w:val="0027147E"/>
    <w:rsid w:val="002761F4"/>
    <w:rsid w:val="002775E1"/>
    <w:rsid w:val="00277844"/>
    <w:rsid w:val="00277979"/>
    <w:rsid w:val="002808EB"/>
    <w:rsid w:val="00281468"/>
    <w:rsid w:val="00291ADD"/>
    <w:rsid w:val="00294868"/>
    <w:rsid w:val="00295CA1"/>
    <w:rsid w:val="002A045E"/>
    <w:rsid w:val="002A291A"/>
    <w:rsid w:val="002A5604"/>
    <w:rsid w:val="002B1701"/>
    <w:rsid w:val="002B23C3"/>
    <w:rsid w:val="002B443A"/>
    <w:rsid w:val="002B5907"/>
    <w:rsid w:val="002B5B35"/>
    <w:rsid w:val="002C256A"/>
    <w:rsid w:val="002C496D"/>
    <w:rsid w:val="002C541B"/>
    <w:rsid w:val="002D05EB"/>
    <w:rsid w:val="002D2F29"/>
    <w:rsid w:val="002D4F81"/>
    <w:rsid w:val="002E2D92"/>
    <w:rsid w:val="002E7017"/>
    <w:rsid w:val="002F0616"/>
    <w:rsid w:val="002F4F6E"/>
    <w:rsid w:val="003015C3"/>
    <w:rsid w:val="0030C684"/>
    <w:rsid w:val="0031350A"/>
    <w:rsid w:val="00316815"/>
    <w:rsid w:val="003168CA"/>
    <w:rsid w:val="00321255"/>
    <w:rsid w:val="0032230D"/>
    <w:rsid w:val="00322A0B"/>
    <w:rsid w:val="00335FC5"/>
    <w:rsid w:val="003509ED"/>
    <w:rsid w:val="003516C0"/>
    <w:rsid w:val="00352E59"/>
    <w:rsid w:val="00354DBE"/>
    <w:rsid w:val="00355210"/>
    <w:rsid w:val="00365DF9"/>
    <w:rsid w:val="00371083"/>
    <w:rsid w:val="00372DB4"/>
    <w:rsid w:val="00375AF5"/>
    <w:rsid w:val="003761BD"/>
    <w:rsid w:val="00385414"/>
    <w:rsid w:val="00390074"/>
    <w:rsid w:val="0039762B"/>
    <w:rsid w:val="003A0C37"/>
    <w:rsid w:val="003A1B6B"/>
    <w:rsid w:val="003A46C0"/>
    <w:rsid w:val="003A600E"/>
    <w:rsid w:val="003A6513"/>
    <w:rsid w:val="003B16C7"/>
    <w:rsid w:val="003B2A14"/>
    <w:rsid w:val="003B7259"/>
    <w:rsid w:val="003C19F1"/>
    <w:rsid w:val="003C4186"/>
    <w:rsid w:val="003C458C"/>
    <w:rsid w:val="003C4D7B"/>
    <w:rsid w:val="003C6185"/>
    <w:rsid w:val="003D0D2D"/>
    <w:rsid w:val="003D4710"/>
    <w:rsid w:val="003E16D7"/>
    <w:rsid w:val="003E197E"/>
    <w:rsid w:val="003E6C7D"/>
    <w:rsid w:val="003F1A37"/>
    <w:rsid w:val="003F2760"/>
    <w:rsid w:val="004046F0"/>
    <w:rsid w:val="0040668F"/>
    <w:rsid w:val="00412677"/>
    <w:rsid w:val="00413251"/>
    <w:rsid w:val="0042147A"/>
    <w:rsid w:val="004348AE"/>
    <w:rsid w:val="004376C0"/>
    <w:rsid w:val="0044223A"/>
    <w:rsid w:val="00450C83"/>
    <w:rsid w:val="00451851"/>
    <w:rsid w:val="00453343"/>
    <w:rsid w:val="004608B9"/>
    <w:rsid w:val="00460CC1"/>
    <w:rsid w:val="00465947"/>
    <w:rsid w:val="00470BB1"/>
    <w:rsid w:val="004718F7"/>
    <w:rsid w:val="00473153"/>
    <w:rsid w:val="004743AF"/>
    <w:rsid w:val="00481A1D"/>
    <w:rsid w:val="00482C17"/>
    <w:rsid w:val="00485013"/>
    <w:rsid w:val="004911B4"/>
    <w:rsid w:val="0049196A"/>
    <w:rsid w:val="004923DA"/>
    <w:rsid w:val="00493434"/>
    <w:rsid w:val="004962F9"/>
    <w:rsid w:val="004968E2"/>
    <w:rsid w:val="004A2A49"/>
    <w:rsid w:val="004B4C15"/>
    <w:rsid w:val="004B600B"/>
    <w:rsid w:val="004B6822"/>
    <w:rsid w:val="004B69F6"/>
    <w:rsid w:val="004C2D3A"/>
    <w:rsid w:val="004C3F8E"/>
    <w:rsid w:val="004C5E0C"/>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51A4"/>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05C"/>
    <w:rsid w:val="00586D89"/>
    <w:rsid w:val="00586F15"/>
    <w:rsid w:val="005916B8"/>
    <w:rsid w:val="00597733"/>
    <w:rsid w:val="005A1B4C"/>
    <w:rsid w:val="005A545C"/>
    <w:rsid w:val="005C1567"/>
    <w:rsid w:val="005C6CE5"/>
    <w:rsid w:val="005C6E3A"/>
    <w:rsid w:val="005D3F07"/>
    <w:rsid w:val="005D6686"/>
    <w:rsid w:val="005E13EA"/>
    <w:rsid w:val="005F0CA4"/>
    <w:rsid w:val="00604846"/>
    <w:rsid w:val="00606E27"/>
    <w:rsid w:val="006108C9"/>
    <w:rsid w:val="006121AD"/>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6E7E"/>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51"/>
    <w:rsid w:val="0072678F"/>
    <w:rsid w:val="00727C4C"/>
    <w:rsid w:val="00732FB9"/>
    <w:rsid w:val="00734809"/>
    <w:rsid w:val="00734E90"/>
    <w:rsid w:val="00737CE5"/>
    <w:rsid w:val="007406E1"/>
    <w:rsid w:val="00743E40"/>
    <w:rsid w:val="00745FDB"/>
    <w:rsid w:val="00751263"/>
    <w:rsid w:val="0075704F"/>
    <w:rsid w:val="00763B2D"/>
    <w:rsid w:val="00772924"/>
    <w:rsid w:val="00772C15"/>
    <w:rsid w:val="007845ED"/>
    <w:rsid w:val="007872F2"/>
    <w:rsid w:val="007908E0"/>
    <w:rsid w:val="00792181"/>
    <w:rsid w:val="00793EB3"/>
    <w:rsid w:val="00794205"/>
    <w:rsid w:val="007946E3"/>
    <w:rsid w:val="007A1F6A"/>
    <w:rsid w:val="007B0DE3"/>
    <w:rsid w:val="007B491F"/>
    <w:rsid w:val="007B7191"/>
    <w:rsid w:val="007C1634"/>
    <w:rsid w:val="007C1D94"/>
    <w:rsid w:val="007C2879"/>
    <w:rsid w:val="007C6A87"/>
    <w:rsid w:val="007C705D"/>
    <w:rsid w:val="007D0A07"/>
    <w:rsid w:val="007D133D"/>
    <w:rsid w:val="007D37B0"/>
    <w:rsid w:val="007D3EB4"/>
    <w:rsid w:val="007D3F16"/>
    <w:rsid w:val="007F23CE"/>
    <w:rsid w:val="007F371B"/>
    <w:rsid w:val="007F3F7E"/>
    <w:rsid w:val="007F5497"/>
    <w:rsid w:val="0081201B"/>
    <w:rsid w:val="00813CEC"/>
    <w:rsid w:val="0081534C"/>
    <w:rsid w:val="008171E4"/>
    <w:rsid w:val="008208EA"/>
    <w:rsid w:val="00824E67"/>
    <w:rsid w:val="00825A64"/>
    <w:rsid w:val="00826F48"/>
    <w:rsid w:val="008308AE"/>
    <w:rsid w:val="0083166E"/>
    <w:rsid w:val="00831DC3"/>
    <w:rsid w:val="008322C7"/>
    <w:rsid w:val="00833023"/>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2B97"/>
    <w:rsid w:val="008859E8"/>
    <w:rsid w:val="00886151"/>
    <w:rsid w:val="0088737B"/>
    <w:rsid w:val="00892716"/>
    <w:rsid w:val="00893067"/>
    <w:rsid w:val="008933DE"/>
    <w:rsid w:val="00895FCE"/>
    <w:rsid w:val="00897F3E"/>
    <w:rsid w:val="008A211E"/>
    <w:rsid w:val="008A21B4"/>
    <w:rsid w:val="008A4576"/>
    <w:rsid w:val="008A6409"/>
    <w:rsid w:val="008B07DE"/>
    <w:rsid w:val="008B28E7"/>
    <w:rsid w:val="008C14C7"/>
    <w:rsid w:val="008C2FFB"/>
    <w:rsid w:val="008C6EEA"/>
    <w:rsid w:val="008D5813"/>
    <w:rsid w:val="008D634E"/>
    <w:rsid w:val="008D778A"/>
    <w:rsid w:val="008F22BD"/>
    <w:rsid w:val="008F75C6"/>
    <w:rsid w:val="009020F9"/>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32A9"/>
    <w:rsid w:val="009B7136"/>
    <w:rsid w:val="009B7806"/>
    <w:rsid w:val="009C09F4"/>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138E"/>
    <w:rsid w:val="00A22441"/>
    <w:rsid w:val="00A23F3B"/>
    <w:rsid w:val="00A24406"/>
    <w:rsid w:val="00A25F64"/>
    <w:rsid w:val="00A27CC2"/>
    <w:rsid w:val="00A40024"/>
    <w:rsid w:val="00A40ED6"/>
    <w:rsid w:val="00A470EE"/>
    <w:rsid w:val="00A47621"/>
    <w:rsid w:val="00A479CD"/>
    <w:rsid w:val="00A50CFC"/>
    <w:rsid w:val="00A54D67"/>
    <w:rsid w:val="00A55A3F"/>
    <w:rsid w:val="00A56410"/>
    <w:rsid w:val="00A652F6"/>
    <w:rsid w:val="00A732EA"/>
    <w:rsid w:val="00A7489E"/>
    <w:rsid w:val="00A769D9"/>
    <w:rsid w:val="00A8015F"/>
    <w:rsid w:val="00A80BD2"/>
    <w:rsid w:val="00A85039"/>
    <w:rsid w:val="00A906AA"/>
    <w:rsid w:val="00A94C5E"/>
    <w:rsid w:val="00AA241A"/>
    <w:rsid w:val="00AA252C"/>
    <w:rsid w:val="00AA37BB"/>
    <w:rsid w:val="00AA666E"/>
    <w:rsid w:val="00AB5518"/>
    <w:rsid w:val="00AB68D9"/>
    <w:rsid w:val="00AC01D4"/>
    <w:rsid w:val="00AC4637"/>
    <w:rsid w:val="00AC4A04"/>
    <w:rsid w:val="00AD336F"/>
    <w:rsid w:val="00AD3550"/>
    <w:rsid w:val="00AD6ECE"/>
    <w:rsid w:val="00AE0E4D"/>
    <w:rsid w:val="00AE2564"/>
    <w:rsid w:val="00AE301F"/>
    <w:rsid w:val="00AE3302"/>
    <w:rsid w:val="00AE7077"/>
    <w:rsid w:val="00AE7148"/>
    <w:rsid w:val="00AF5609"/>
    <w:rsid w:val="00AF5D6A"/>
    <w:rsid w:val="00AF61C2"/>
    <w:rsid w:val="00AF6CC6"/>
    <w:rsid w:val="00B0296A"/>
    <w:rsid w:val="00B03185"/>
    <w:rsid w:val="00B12295"/>
    <w:rsid w:val="00B137BE"/>
    <w:rsid w:val="00B17FA0"/>
    <w:rsid w:val="00B24344"/>
    <w:rsid w:val="00B26769"/>
    <w:rsid w:val="00B31C91"/>
    <w:rsid w:val="00B35DCD"/>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51D"/>
    <w:rsid w:val="00C4664D"/>
    <w:rsid w:val="00C472AA"/>
    <w:rsid w:val="00C50A05"/>
    <w:rsid w:val="00C54AED"/>
    <w:rsid w:val="00C63D00"/>
    <w:rsid w:val="00C6441B"/>
    <w:rsid w:val="00C7108B"/>
    <w:rsid w:val="00C8089F"/>
    <w:rsid w:val="00C836CC"/>
    <w:rsid w:val="00C87A74"/>
    <w:rsid w:val="00C92C71"/>
    <w:rsid w:val="00C93F8F"/>
    <w:rsid w:val="00C947B3"/>
    <w:rsid w:val="00CA3593"/>
    <w:rsid w:val="00CA5D38"/>
    <w:rsid w:val="00CB143A"/>
    <w:rsid w:val="00CB258E"/>
    <w:rsid w:val="00CB3C8F"/>
    <w:rsid w:val="00CC02F1"/>
    <w:rsid w:val="00CC11A6"/>
    <w:rsid w:val="00CC135E"/>
    <w:rsid w:val="00CC4414"/>
    <w:rsid w:val="00CC7C3F"/>
    <w:rsid w:val="00CD5D3F"/>
    <w:rsid w:val="00CF3DB3"/>
    <w:rsid w:val="00CF7353"/>
    <w:rsid w:val="00D052BC"/>
    <w:rsid w:val="00D07026"/>
    <w:rsid w:val="00D11888"/>
    <w:rsid w:val="00D15849"/>
    <w:rsid w:val="00D21E8D"/>
    <w:rsid w:val="00D22C8F"/>
    <w:rsid w:val="00D33491"/>
    <w:rsid w:val="00D379B2"/>
    <w:rsid w:val="00D41A93"/>
    <w:rsid w:val="00D44F8E"/>
    <w:rsid w:val="00D566E1"/>
    <w:rsid w:val="00D607EF"/>
    <w:rsid w:val="00D60F88"/>
    <w:rsid w:val="00D625E7"/>
    <w:rsid w:val="00D646BD"/>
    <w:rsid w:val="00D7018A"/>
    <w:rsid w:val="00D71201"/>
    <w:rsid w:val="00D720C7"/>
    <w:rsid w:val="00D876E6"/>
    <w:rsid w:val="00DA1025"/>
    <w:rsid w:val="00DA22EC"/>
    <w:rsid w:val="00DA5860"/>
    <w:rsid w:val="00DB2767"/>
    <w:rsid w:val="00DC0EA6"/>
    <w:rsid w:val="00DC4729"/>
    <w:rsid w:val="00E06653"/>
    <w:rsid w:val="00E17160"/>
    <w:rsid w:val="00E263EF"/>
    <w:rsid w:val="00E35BEC"/>
    <w:rsid w:val="00E50821"/>
    <w:rsid w:val="00E51F91"/>
    <w:rsid w:val="00E6298B"/>
    <w:rsid w:val="00E633DA"/>
    <w:rsid w:val="00E7086E"/>
    <w:rsid w:val="00E7374A"/>
    <w:rsid w:val="00E73C41"/>
    <w:rsid w:val="00E7598F"/>
    <w:rsid w:val="00E76F60"/>
    <w:rsid w:val="00E83D90"/>
    <w:rsid w:val="00E83F28"/>
    <w:rsid w:val="00E83F91"/>
    <w:rsid w:val="00E85F94"/>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04588"/>
    <w:rsid w:val="00F10A08"/>
    <w:rsid w:val="00F22AC5"/>
    <w:rsid w:val="00F254D1"/>
    <w:rsid w:val="00F32B82"/>
    <w:rsid w:val="00F34D36"/>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A5AD5"/>
    <w:rsid w:val="00FB4993"/>
    <w:rsid w:val="00FB5FA6"/>
    <w:rsid w:val="00FC1310"/>
    <w:rsid w:val="00FC2FF3"/>
    <w:rsid w:val="00FC3263"/>
    <w:rsid w:val="00FC51F9"/>
    <w:rsid w:val="00FC5B40"/>
    <w:rsid w:val="00FC5FF8"/>
    <w:rsid w:val="00FD1E8B"/>
    <w:rsid w:val="00FD3D7C"/>
    <w:rsid w:val="00FD4F8F"/>
    <w:rsid w:val="00FE0C16"/>
    <w:rsid w:val="00FE14AD"/>
    <w:rsid w:val="00FE14B1"/>
    <w:rsid w:val="00FF0070"/>
    <w:rsid w:val="00FF5F6A"/>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assets.college.police.uk/s3fs-public/2021-02/code_of_ethics.pdf" TargetMode="External"/><Relationship Id="rId39" Type="http://schemas.openxmlformats.org/officeDocument/2006/relationships/hyperlink" Target="https://www.legislation.gov.uk/ukpga/1968/60/section/9" TargetMode="External"/><Relationship Id="rId21" Type="http://schemas.openxmlformats.org/officeDocument/2006/relationships/hyperlink" Target="https://www.bbc.co.uk/news/uk-england-london-65164489" TargetMode="External"/><Relationship Id="rId34" Type="http://schemas.openxmlformats.org/officeDocument/2006/relationships/hyperlink" Target="https://www.legislation.gov.uk/ukpga/1998/42/contents" TargetMode="External"/><Relationship Id="rId42" Type="http://schemas.openxmlformats.org/officeDocument/2006/relationships/hyperlink" Target="https://www.legislation.gov.uk/ukpga/2010/15/contents" TargetMode="External"/><Relationship Id="rId47" Type="http://schemas.openxmlformats.org/officeDocument/2006/relationships/hyperlink" Target="https://learning.nspcc.org.uk/child-abuse-and-neglect/domestic-abuse" TargetMode="External"/><Relationship Id="rId50" Type="http://schemas.openxmlformats.org/officeDocument/2006/relationships/hyperlink" Target="https://www.ons.gov.uk/peoplepopulationandcommunity/crimeandjustice/articles/domesticabuseprevalenceandtrendsenglandandwales/yearendingmarch2022" TargetMode="External"/><Relationship Id="rId55"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guidance/conflict-management/supervisory-support" TargetMode="External"/><Relationship Id="rId33" Type="http://schemas.openxmlformats.org/officeDocument/2006/relationships/hyperlink" Target="https://www.legislation.gov.uk/ukpga/1996/16/contents" TargetMode="External"/><Relationship Id="rId38" Type="http://schemas.openxmlformats.org/officeDocument/2006/relationships/hyperlink" Target="https://www.legislation.gov.uk/ukpga/1967/58/section/3" TargetMode="External"/><Relationship Id="rId46" Type="http://schemas.openxmlformats.org/officeDocument/2006/relationships/hyperlink" Target="https://www.nhs.uk/live-well/exercise/exercise-health-benefits/"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29" Type="http://schemas.openxmlformats.org/officeDocument/2006/relationships/hyperlink" Target="https://www.college.police.uk/app/major-investigation-and-public-protection/investigating-child-abuse-and-safeguarding-children/police-response-investigating-child-abuse/risk-and-associated-investigations" TargetMode="External"/><Relationship Id="rId41" Type="http://schemas.openxmlformats.org/officeDocument/2006/relationships/hyperlink" Target="https://www.legislation.gov.uk/ukpga/1986/64/section/5"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citysecuritymagazine.com/police-partnerships/the-impact-of-wayne-couzens-onpolicing-by-consent-in-the-uk/" TargetMode="External"/><Relationship Id="rId32" Type="http://schemas.openxmlformats.org/officeDocument/2006/relationships/hyperlink" Target="https://citeseerx.ist.psu.edu/document?repid=rep1&amp;type=pdf&amp;doi=3a3b88ff0e34cfb06a313b88ae67aaacbe9b672a" TargetMode="External"/><Relationship Id="rId37" Type="http://schemas.openxmlformats.org/officeDocument/2006/relationships/hyperlink" Target="https://www.mentalhealth.org.uk/explore-mental-health/publications/thriving-nature" TargetMode="External"/><Relationship Id="rId40" Type="http://schemas.openxmlformats.org/officeDocument/2006/relationships/hyperlink" Target="https://www.legislation.gov.uk/ukpga/1984/60/section/117" TargetMode="External"/><Relationship Id="rId45" Type="http://schemas.openxmlformats.org/officeDocument/2006/relationships/hyperlink" Target="https://www.legislation.gov.uk/ukpga/2021/17/part/1/enacted" TargetMode="External"/><Relationship Id="rId53" Type="http://schemas.openxmlformats.org/officeDocument/2006/relationships/hyperlink" Target="https://www.verywellhealth.com/serotonin-vs-dopamine-5194081"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dc.gov/physicalactivity/basics/pa-health/index.htm" TargetMode="External"/><Relationship Id="rId28" Type="http://schemas.openxmlformats.org/officeDocument/2006/relationships/hyperlink" Target="https://www.college.police.uk/guidance/conflict-management/conflict-management-skills" TargetMode="External"/><Relationship Id="rId36" Type="http://schemas.openxmlformats.org/officeDocument/2006/relationships/hyperlink" Target="https://www.gov.uk/government/statistics/hate-crime-england-and-wales-2021-to-2022/hate-crime-england-and-wales-2021-to-2022" TargetMode="External"/><Relationship Id="rId49" Type="http://schemas.openxmlformats.org/officeDocument/2006/relationships/hyperlink" Target="https://www.ons.gov.uk/peoplepopulationandcommunity/crimeandjustice/articles/domesticabuseprevalenceandtrendsenglandandwales/yearendingmarch2021"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cps.gov.uk/crime-info/hate-crime" TargetMode="External"/><Relationship Id="rId44" Type="http://schemas.openxmlformats.org/officeDocument/2006/relationships/hyperlink" Target="https://www.gov.uk/government/publications/the-code-of-practice-for-victims-of-crime/code-of-practice-for-victims-of-crime-in-england-and-wales-victims-code" TargetMode="External"/><Relationship Id="rId52" Type="http://schemas.openxmlformats.org/officeDocument/2006/relationships/hyperlink" Target="https://www.theguardian.com/uk-news/2021/oct/26/mets-failings-have-ripple-effect-across-uk-on-confidence-in-polici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bupa.co.uk/health-information/exercise-fitness/benefits-of-exercise" TargetMode="External"/><Relationship Id="rId27" Type="http://schemas.openxmlformats.org/officeDocument/2006/relationships/hyperlink" Target="https://www.college.police.uk/app/national-decision-model/national-decision-model" TargetMode="External"/><Relationship Id="rId30" Type="http://schemas.openxmlformats.org/officeDocument/2006/relationships/hyperlink" Target="https://www.college.police.uk/app/investigation/investigation-introduction" TargetMode="External"/><Relationship Id="rId35" Type="http://schemas.openxmlformats.org/officeDocument/2006/relationships/hyperlink" Target="https://www.legislation.gov.uk/ukpga/2014/12/contents/enacted" TargetMode="External"/><Relationship Id="rId43" Type="http://schemas.openxmlformats.org/officeDocument/2006/relationships/hyperlink" Target="https://www.legislation.gov.uk/anaw/2014/4/contents" TargetMode="External"/><Relationship Id="rId48" Type="http://schemas.openxmlformats.org/officeDocument/2006/relationships/hyperlink" Target="https://www.ons.gov.uk/peoplepopulationandcommunity/crimeandjustice/articles/overviewofburglaryandotherhouseholdtheft/englandandwales" TargetMode="External"/><Relationship Id="rId56" Type="http://schemas.microsoft.com/office/2020/10/relationships/intelligence" Target="intelligence2.xml"/><Relationship Id="rId8" Type="http://schemas.openxmlformats.org/officeDocument/2006/relationships/webSettings" Target="webSettings.xml"/><Relationship Id="rId51" Type="http://schemas.openxmlformats.org/officeDocument/2006/relationships/hyperlink" Target="https://www.rusi.org/explore-our-research/publications/commentary/public-confidence-police-new-low-service"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A06170E-480B-42A3-A992-2C212F3A21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9925</Words>
  <Characters>56725</Characters>
  <Application>Microsoft Office Word</Application>
  <DocSecurity>0</DocSecurity>
  <Lines>472</Lines>
  <Paragraphs>133</Paragraphs>
  <ScaleCrop>false</ScaleCrop>
  <Company>Powys County Council</Company>
  <LinksUpToDate>false</LinksUpToDate>
  <CharactersWithSpaces>66517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Francis, Nick</cp:lastModifiedBy>
  <cp:revision>2</cp:revision>
  <cp:lastPrinted>2019-08-13T11:47:00Z</cp:lastPrinted>
  <dcterms:created xsi:type="dcterms:W3CDTF">2023-04-10T21:02:00Z</dcterms:created>
  <dcterms:modified xsi:type="dcterms:W3CDTF">2023-04-10T21:02:00Z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2023-01-03T15:48:32Z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e260ef74-555a-4f85-911a-277d544fbcd9</vt:lpwstr>
  </property>
  <property fmtid="{D5CDD505-2E9C-101B-9397-08002B2CF9AE}" pid="9" name="MSIP_Label_f2acd28b-79a3-4a0f-b0ff-4b75658b1549_ContentBits">
    <vt:lpwstr>0</vt:lpwstr>
  </property>
</Properties>
</file>