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7BF8B7" w14:textId="719A8D00" w:rsidR="0005531D" w:rsidRPr="0004614A" w:rsidRDefault="002F54DB" w:rsidP="004741CE">
      <w:pPr>
        <w:jc w:val="center"/>
        <w:rPr>
          <w:b/>
          <w:u w:val="single"/>
        </w:rPr>
      </w:pPr>
      <w:r w:rsidRPr="0004614A">
        <w:rPr>
          <w:b/>
          <w:u w:val="single"/>
        </w:rPr>
        <w:t xml:space="preserve">The </w:t>
      </w:r>
      <w:r w:rsidR="004741CE" w:rsidRPr="0004614A">
        <w:rPr>
          <w:b/>
          <w:u w:val="single"/>
        </w:rPr>
        <w:t>I</w:t>
      </w:r>
      <w:r w:rsidRPr="0004614A">
        <w:rPr>
          <w:b/>
          <w:u w:val="single"/>
        </w:rPr>
        <w:t xml:space="preserve">nfluence and </w:t>
      </w:r>
      <w:r w:rsidR="004741CE" w:rsidRPr="0004614A">
        <w:rPr>
          <w:b/>
          <w:u w:val="single"/>
        </w:rPr>
        <w:t>E</w:t>
      </w:r>
      <w:r w:rsidRPr="0004614A">
        <w:rPr>
          <w:b/>
          <w:u w:val="single"/>
        </w:rPr>
        <w:t xml:space="preserve">ffects of the </w:t>
      </w:r>
      <w:r w:rsidR="004741CE" w:rsidRPr="0004614A">
        <w:rPr>
          <w:b/>
          <w:u w:val="single"/>
        </w:rPr>
        <w:t>R</w:t>
      </w:r>
      <w:r w:rsidRPr="0004614A">
        <w:rPr>
          <w:b/>
          <w:u w:val="single"/>
        </w:rPr>
        <w:t xml:space="preserve">omans on </w:t>
      </w:r>
      <w:r w:rsidR="004741CE" w:rsidRPr="0004614A">
        <w:rPr>
          <w:b/>
          <w:u w:val="single"/>
        </w:rPr>
        <w:t>A</w:t>
      </w:r>
      <w:r w:rsidRPr="0004614A">
        <w:rPr>
          <w:b/>
          <w:u w:val="single"/>
        </w:rPr>
        <w:t>griculture in Britain</w:t>
      </w:r>
      <w:r w:rsidR="004741CE" w:rsidRPr="0004614A">
        <w:rPr>
          <w:b/>
          <w:u w:val="single"/>
        </w:rPr>
        <w:t>.</w:t>
      </w:r>
    </w:p>
    <w:p w14:paraId="640154BA" w14:textId="77777777" w:rsidR="00B86854" w:rsidRPr="004741CE" w:rsidRDefault="00B86854">
      <w:pPr>
        <w:rPr>
          <w:b/>
        </w:rPr>
      </w:pPr>
    </w:p>
    <w:p w14:paraId="221C5204" w14:textId="77777777" w:rsidR="00B86854" w:rsidRPr="004741CE" w:rsidRDefault="008648B5">
      <w:pPr>
        <w:rPr>
          <w:b/>
        </w:rPr>
      </w:pPr>
      <w:r w:rsidRPr="004741CE">
        <w:rPr>
          <w:b/>
        </w:rPr>
        <w:t>Introduction</w:t>
      </w:r>
    </w:p>
    <w:p w14:paraId="3BDCF18E" w14:textId="77777777" w:rsidR="004741CE" w:rsidRDefault="00E134C2" w:rsidP="004741CE">
      <w:pPr>
        <w:pStyle w:val="ListParagraph"/>
        <w:numPr>
          <w:ilvl w:val="0"/>
          <w:numId w:val="7"/>
        </w:numPr>
      </w:pPr>
      <w:r>
        <w:t xml:space="preserve">Discussion regarding </w:t>
      </w:r>
      <w:r w:rsidR="003658A1">
        <w:t xml:space="preserve">Agricultures role in the Roman/ancient economy, describing significant </w:t>
      </w:r>
      <w:r>
        <w:t>infrastructure</w:t>
      </w:r>
      <w:r w:rsidR="003658A1">
        <w:t xml:space="preserve"> which made the Roman economy what it was such as the </w:t>
      </w:r>
    </w:p>
    <w:p w14:paraId="500B2137" w14:textId="78DF757A" w:rsidR="004741CE" w:rsidRDefault="003658A1" w:rsidP="004741CE">
      <w:pPr>
        <w:pStyle w:val="ListParagraph"/>
      </w:pPr>
      <w:r>
        <w:t xml:space="preserve">role of the state, surplus production and the </w:t>
      </w:r>
      <w:r w:rsidR="00295CB1">
        <w:t xml:space="preserve">investment of elites in agriculture. </w:t>
      </w:r>
    </w:p>
    <w:p w14:paraId="4B52093F" w14:textId="71A12355" w:rsidR="002F6B30" w:rsidRDefault="002F6B30" w:rsidP="004741CE">
      <w:pPr>
        <w:pStyle w:val="ListParagraph"/>
        <w:numPr>
          <w:ilvl w:val="0"/>
          <w:numId w:val="7"/>
        </w:numPr>
      </w:pPr>
      <w:r>
        <w:t xml:space="preserve">Discussion of my </w:t>
      </w:r>
      <w:r w:rsidR="00295CB1">
        <w:t xml:space="preserve">main </w:t>
      </w:r>
      <w:r>
        <w:t>argument on the role</w:t>
      </w:r>
      <w:r w:rsidR="00FB577F">
        <w:t xml:space="preserve"> the Roman invasion of Britain had in the development of agriculture in Brittan, what role </w:t>
      </w:r>
      <w:r w:rsidR="00DF4530">
        <w:t xml:space="preserve">Britain and, briefly, the other provinces, </w:t>
      </w:r>
      <w:r w:rsidR="00FB577F">
        <w:t>development played in the economy of Britain</w:t>
      </w:r>
      <w:r w:rsidR="00DF4530">
        <w:t xml:space="preserve"> and of Rome,</w:t>
      </w:r>
      <w:r w:rsidR="00FB577F">
        <w:t xml:space="preserve"> and a critical d</w:t>
      </w:r>
      <w:r w:rsidR="00DF4530">
        <w:t>ebate</w:t>
      </w:r>
      <w:r w:rsidR="00FB577F">
        <w:t xml:space="preserve"> of the benefits and disadvantages this presented. </w:t>
      </w:r>
    </w:p>
    <w:p w14:paraId="25399E6A" w14:textId="2BF7731C" w:rsidR="003658A1" w:rsidRDefault="003658A1" w:rsidP="004741CE">
      <w:pPr>
        <w:pStyle w:val="ListParagraph"/>
        <w:numPr>
          <w:ilvl w:val="0"/>
          <w:numId w:val="7"/>
        </w:numPr>
      </w:pPr>
      <w:r>
        <w:t>Issues with evidence,</w:t>
      </w:r>
      <w:r w:rsidR="00CF35D1">
        <w:t xml:space="preserve"> bias within ancient sources for example Caesars Gallic wars</w:t>
      </w:r>
      <w:r w:rsidR="00CF35D1">
        <w:rPr>
          <w:rStyle w:val="FootnoteReference"/>
        </w:rPr>
        <w:footnoteReference w:id="1"/>
      </w:r>
      <w:r>
        <w:t xml:space="preserve"> </w:t>
      </w:r>
      <w:r w:rsidR="00CF35D1">
        <w:t xml:space="preserve">and </w:t>
      </w:r>
      <w:r w:rsidR="002F6B30">
        <w:t xml:space="preserve">the </w:t>
      </w:r>
      <w:r w:rsidR="00FB577F">
        <w:t>ignoring of evidence due to gaps in data</w:t>
      </w:r>
      <w:r w:rsidR="00CF35D1">
        <w:t xml:space="preserve"> such as</w:t>
      </w:r>
      <w:r w:rsidR="00FB577F">
        <w:t xml:space="preserve"> population sizes especially when talking about grain </w:t>
      </w:r>
      <w:r w:rsidR="00CF35D1">
        <w:t>dole/</w:t>
      </w:r>
      <w:r w:rsidR="00FB577F">
        <w:t>supply making it impossible to produce a</w:t>
      </w:r>
      <w:r w:rsidR="00CF35D1">
        <w:t xml:space="preserve">n entirely </w:t>
      </w:r>
      <w:r w:rsidR="00FB577F">
        <w:t>reliable result</w:t>
      </w:r>
      <w:r w:rsidR="00FB577F">
        <w:rPr>
          <w:rStyle w:val="FootnoteReference"/>
        </w:rPr>
        <w:footnoteReference w:id="2"/>
      </w:r>
      <w:r w:rsidR="00510B37">
        <w:t>.</w:t>
      </w:r>
    </w:p>
    <w:p w14:paraId="2E7F0AE5" w14:textId="77777777" w:rsidR="002F54DB" w:rsidRDefault="002F54DB"/>
    <w:p w14:paraId="4E1AFB38" w14:textId="77777777" w:rsidR="004741CE" w:rsidRPr="004741CE" w:rsidRDefault="002F54DB">
      <w:pPr>
        <w:rPr>
          <w:b/>
        </w:rPr>
      </w:pPr>
      <w:r w:rsidRPr="004741CE">
        <w:rPr>
          <w:b/>
        </w:rPr>
        <w:t>Britain as a province</w:t>
      </w:r>
    </w:p>
    <w:p w14:paraId="3D51C1FA" w14:textId="3072EB30" w:rsidR="002F54DB" w:rsidRDefault="00470DE5" w:rsidP="004741CE">
      <w:pPr>
        <w:pStyle w:val="ListParagraph"/>
        <w:numPr>
          <w:ilvl w:val="0"/>
          <w:numId w:val="5"/>
        </w:numPr>
      </w:pPr>
      <w:r>
        <w:t>W</w:t>
      </w:r>
      <w:r w:rsidR="002F54DB">
        <w:t>hat it meant to be a province</w:t>
      </w:r>
      <w:r>
        <w:t xml:space="preserve"> to the peoples of Britain and to the Romans</w:t>
      </w:r>
      <w:r w:rsidR="004B76A4">
        <w:t>. Discussion of the large military presence and the use of garrisoning as a domination technique and the constancy of troops throughout Britain, even in rural areas. Specific focus to be given on the attendance of military throughout trade works, as suggested by Mattingly specifically regarding ‘consignments of metals and specie’</w:t>
      </w:r>
      <w:r w:rsidR="004B76A4">
        <w:rPr>
          <w:rStyle w:val="FootnoteReference"/>
        </w:rPr>
        <w:footnoteReference w:id="3"/>
      </w:r>
      <w:r w:rsidR="004B76A4">
        <w:t>.</w:t>
      </w:r>
    </w:p>
    <w:p w14:paraId="048B5FE0" w14:textId="442ECCAA" w:rsidR="002F54DB" w:rsidRDefault="0004614A" w:rsidP="004741CE">
      <w:pPr>
        <w:pStyle w:val="ListParagraph"/>
        <w:numPr>
          <w:ilvl w:val="0"/>
          <w:numId w:val="5"/>
        </w:numPr>
      </w:pPr>
      <w:r>
        <w:t>P</w:t>
      </w:r>
      <w:r w:rsidR="00BD59C2">
        <w:t xml:space="preserve">re-Roman social organisation and the emergence of Roman townships. Limited evidence surrounding pre-Roman </w:t>
      </w:r>
      <w:r w:rsidR="004E3C4F">
        <w:t xml:space="preserve">social organisation and the literary evidence of this is also limited and the nature of the iron-age Britons society was of little </w:t>
      </w:r>
      <w:r w:rsidR="006C4E4D">
        <w:t>interest</w:t>
      </w:r>
      <w:r w:rsidR="004E3C4F">
        <w:t xml:space="preserve"> to the authors and what little can be pulled from texts should not be generalised</w:t>
      </w:r>
      <w:r w:rsidR="004E3C4F">
        <w:rPr>
          <w:rStyle w:val="FootnoteReference"/>
        </w:rPr>
        <w:footnoteReference w:id="4"/>
      </w:r>
      <w:r w:rsidR="004E3C4F">
        <w:t xml:space="preserve">. Discussion of Caesar’s </w:t>
      </w:r>
      <w:r w:rsidR="006C4E4D">
        <w:t>gallic</w:t>
      </w:r>
      <w:r w:rsidR="004E3C4F">
        <w:t xml:space="preserve"> wars</w:t>
      </w:r>
      <w:r w:rsidR="004E3C4F">
        <w:rPr>
          <w:rStyle w:val="FootnoteReference"/>
        </w:rPr>
        <w:footnoteReference w:id="5"/>
      </w:r>
      <w:r w:rsidR="004E3C4F">
        <w:t xml:space="preserve"> and </w:t>
      </w:r>
      <w:r w:rsidR="006C4E4D">
        <w:t>Strabo’s</w:t>
      </w:r>
      <w:r w:rsidR="004E3C4F">
        <w:t xml:space="preserve"> Geographies</w:t>
      </w:r>
      <w:r w:rsidR="004E3C4F">
        <w:rPr>
          <w:rStyle w:val="FootnoteReference"/>
        </w:rPr>
        <w:footnoteReference w:id="6"/>
      </w:r>
      <w:r w:rsidR="004E3C4F">
        <w:t xml:space="preserve"> and their </w:t>
      </w:r>
      <w:r w:rsidR="006C4E4D">
        <w:t>description</w:t>
      </w:r>
      <w:r w:rsidR="004E3C4F">
        <w:t xml:space="preserve"> of the Britons as similar but more barbaric than ‘</w:t>
      </w:r>
      <w:r w:rsidR="006C4E4D">
        <w:t>Celts</w:t>
      </w:r>
      <w:r w:rsidR="004E3C4F">
        <w:t xml:space="preserve">’ but both noting the lack of agricultural skill from the Britons but large amounts of cattle and grain; and how this relates to the culture of pre-Roman </w:t>
      </w:r>
      <w:r w:rsidR="006C4E4D">
        <w:t>Britain</w:t>
      </w:r>
      <w:r w:rsidR="004E3C4F">
        <w:t xml:space="preserve"> and the differences between regions</w:t>
      </w:r>
      <w:r w:rsidR="006C4E4D">
        <w:t xml:space="preserve"> such as Caesars account of the inhabitants of </w:t>
      </w:r>
      <w:proofErr w:type="spellStart"/>
      <w:r w:rsidR="006C4E4D">
        <w:t>Cantium</w:t>
      </w:r>
      <w:proofErr w:type="spellEnd"/>
      <w:r w:rsidR="006C4E4D">
        <w:t xml:space="preserve"> being by far the most civilised of the Britons</w:t>
      </w:r>
      <w:r w:rsidR="006C4E4D">
        <w:rPr>
          <w:rStyle w:val="FootnoteReference"/>
        </w:rPr>
        <w:footnoteReference w:id="7"/>
      </w:r>
      <w:r w:rsidR="006C4E4D">
        <w:t>.</w:t>
      </w:r>
    </w:p>
    <w:p w14:paraId="71E9D5DC" w14:textId="51202280" w:rsidR="002F54DB" w:rsidRDefault="002F54DB" w:rsidP="004741CE">
      <w:pPr>
        <w:pStyle w:val="ListParagraph"/>
        <w:numPr>
          <w:ilvl w:val="0"/>
          <w:numId w:val="5"/>
        </w:numPr>
      </w:pPr>
      <w:r>
        <w:t xml:space="preserve">Pre-Roman iron age Britain </w:t>
      </w:r>
      <w:r w:rsidR="00473EDD">
        <w:t>agricultural economy</w:t>
      </w:r>
      <w:r w:rsidR="00275AC8">
        <w:t xml:space="preserve">. Focus on moving away from traditional and limited methods of viewing </w:t>
      </w:r>
      <w:r w:rsidR="00BD59C2">
        <w:t>Britain</w:t>
      </w:r>
      <w:r w:rsidR="00275AC8">
        <w:t xml:space="preserve"> as highland and lowland areas as presented by Fox (1933)</w:t>
      </w:r>
      <w:r w:rsidR="00275AC8">
        <w:rPr>
          <w:rStyle w:val="FootnoteReference"/>
        </w:rPr>
        <w:footnoteReference w:id="8"/>
      </w:r>
      <w:r w:rsidR="00275AC8">
        <w:t xml:space="preserve"> and viewing </w:t>
      </w:r>
      <w:r w:rsidR="00BD59C2">
        <w:t>Britain</w:t>
      </w:r>
      <w:r w:rsidR="00275AC8">
        <w:t xml:space="preserve"> as it was with mixed agriculture in all regions and exploring the regional variations presented</w:t>
      </w:r>
      <w:r w:rsidR="00BD59C2">
        <w:t xml:space="preserve"> by Heslop where in the north east of England he finds similar arable patterns to those found in the south</w:t>
      </w:r>
      <w:r w:rsidR="00BD59C2">
        <w:rPr>
          <w:rStyle w:val="FootnoteReference"/>
        </w:rPr>
        <w:footnoteReference w:id="9"/>
      </w:r>
      <w:r w:rsidR="00BD59C2">
        <w:t xml:space="preserve">. </w:t>
      </w:r>
    </w:p>
    <w:p w14:paraId="58D858BF" w14:textId="77777777" w:rsidR="004741CE" w:rsidRDefault="004741CE" w:rsidP="004741CE">
      <w:pPr>
        <w:pStyle w:val="ListParagraph"/>
        <w:ind w:left="781"/>
      </w:pPr>
    </w:p>
    <w:p w14:paraId="32BE4FAF" w14:textId="77777777" w:rsidR="002F54DB" w:rsidRDefault="002F54DB"/>
    <w:p w14:paraId="4A03C2AB" w14:textId="77777777" w:rsidR="002F54DB" w:rsidRPr="004741CE" w:rsidRDefault="002F54DB">
      <w:pPr>
        <w:rPr>
          <w:b/>
        </w:rPr>
      </w:pPr>
      <w:r w:rsidRPr="004741CE">
        <w:rPr>
          <w:b/>
        </w:rPr>
        <w:lastRenderedPageBreak/>
        <w:t>Subsequent changes to culture and agriculture</w:t>
      </w:r>
    </w:p>
    <w:p w14:paraId="0D4FE8A6" w14:textId="6FC7E8C1" w:rsidR="00927E5B" w:rsidRDefault="008648B5" w:rsidP="004741CE">
      <w:pPr>
        <w:pStyle w:val="ListParagraph"/>
        <w:numPr>
          <w:ilvl w:val="0"/>
          <w:numId w:val="9"/>
        </w:numPr>
      </w:pPr>
      <w:r>
        <w:t>Explanation</w:t>
      </w:r>
      <w:r w:rsidR="00927E5B">
        <w:t xml:space="preserve"> regarding the growth and structure of the agricultural economy, that already existed in the Roman </w:t>
      </w:r>
      <w:r>
        <w:t>world</w:t>
      </w:r>
      <w:r w:rsidR="006C4E4D">
        <w:t xml:space="preserve">, </w:t>
      </w:r>
      <w:r w:rsidR="004741CE">
        <w:t>descriptions</w:t>
      </w:r>
      <w:r w:rsidR="006C4E4D">
        <w:t xml:space="preserve"> to be given regarding infrastructure and background regarding feeding the city of Rome and why the provinces are important in this monumental task</w:t>
      </w:r>
      <w:r>
        <w:t>.</w:t>
      </w:r>
      <w:r w:rsidR="006C4E4D">
        <w:t xml:space="preserve"> Comparisons to be made between the Roman and pre-Roman late iron</w:t>
      </w:r>
      <w:r w:rsidR="0004614A">
        <w:t>-</w:t>
      </w:r>
      <w:r w:rsidR="006C4E4D">
        <w:t xml:space="preserve">age </w:t>
      </w:r>
      <w:r w:rsidR="004741CE">
        <w:t>British</w:t>
      </w:r>
      <w:r w:rsidR="006C4E4D">
        <w:t xml:space="preserve"> agricultural economy. </w:t>
      </w:r>
    </w:p>
    <w:p w14:paraId="2D33C3F3" w14:textId="4B39CDEB" w:rsidR="006C4E4D" w:rsidRDefault="006C4E4D" w:rsidP="004741CE">
      <w:pPr>
        <w:pStyle w:val="ListParagraph"/>
        <w:numPr>
          <w:ilvl w:val="0"/>
          <w:numId w:val="9"/>
        </w:numPr>
      </w:pPr>
      <w:r>
        <w:t>Issues with the idea of romanization and how the more accurate term ‘</w:t>
      </w:r>
      <w:r w:rsidR="004741CE">
        <w:t>Hybridisation</w:t>
      </w:r>
      <w:r>
        <w:t>’ will be used within my essay</w:t>
      </w:r>
      <w:r w:rsidR="004741CE">
        <w:t>.</w:t>
      </w:r>
    </w:p>
    <w:p w14:paraId="3913E0CA" w14:textId="55AABE2B" w:rsidR="0022294A" w:rsidRDefault="004741CE" w:rsidP="004741CE">
      <w:pPr>
        <w:pStyle w:val="ListParagraph"/>
        <w:numPr>
          <w:ilvl w:val="0"/>
          <w:numId w:val="9"/>
        </w:numPr>
      </w:pPr>
      <w:r>
        <w:t>Reflection on how t</w:t>
      </w:r>
      <w:r w:rsidR="00C5283E">
        <w:t xml:space="preserve">he </w:t>
      </w:r>
      <w:r w:rsidR="00512F01">
        <w:t>agrarian</w:t>
      </w:r>
      <w:r w:rsidR="00C5283E">
        <w:t xml:space="preserve"> side of the Roman economy was not </w:t>
      </w:r>
      <w:r w:rsidR="00512F01">
        <w:t>necessarily</w:t>
      </w:r>
      <w:r w:rsidR="00C5283E">
        <w:t xml:space="preserve"> the biggest part of economy but was </w:t>
      </w:r>
      <w:r w:rsidR="00512F01">
        <w:t>defiantly</w:t>
      </w:r>
      <w:r w:rsidR="00C5283E">
        <w:t xml:space="preserve"> the most important. In this section I will also discuss the </w:t>
      </w:r>
      <w:r w:rsidR="00512F01">
        <w:t>nature of agrarian economy as an epiphenomenal thing</w:t>
      </w:r>
      <w:r>
        <w:t xml:space="preserve"> and what the effect of this would </w:t>
      </w:r>
      <w:r w:rsidR="0004614A">
        <w:t xml:space="preserve">have had </w:t>
      </w:r>
      <w:r>
        <w:t xml:space="preserve">on the province of Britain and include how the economy and indeed the needs of Rome could dictate the lives of those in the provinces. </w:t>
      </w:r>
    </w:p>
    <w:p w14:paraId="4AA36BD1" w14:textId="77777777" w:rsidR="00A86400" w:rsidRDefault="00A86400" w:rsidP="0022294A"/>
    <w:p w14:paraId="7A6C00DF" w14:textId="77777777" w:rsidR="00A86400" w:rsidRDefault="00A86400"/>
    <w:p w14:paraId="1C6A63F3" w14:textId="440CCBD3" w:rsidR="00A86400" w:rsidRPr="004741CE" w:rsidRDefault="004741CE">
      <w:pPr>
        <w:rPr>
          <w:b/>
        </w:rPr>
      </w:pPr>
      <w:r>
        <w:rPr>
          <w:b/>
        </w:rPr>
        <w:t xml:space="preserve">Benefits of being a province </w:t>
      </w:r>
    </w:p>
    <w:p w14:paraId="38891B59" w14:textId="61F2D880" w:rsidR="00A86400" w:rsidRDefault="002E2C50" w:rsidP="00CC5A59">
      <w:pPr>
        <w:pStyle w:val="ListParagraph"/>
        <w:numPr>
          <w:ilvl w:val="0"/>
          <w:numId w:val="11"/>
        </w:numPr>
      </w:pPr>
      <w:r>
        <w:t xml:space="preserve">The growth of industry in Roman </w:t>
      </w:r>
      <w:r w:rsidR="00CC5A59">
        <w:t>Britain</w:t>
      </w:r>
      <w:r>
        <w:t xml:space="preserve"> </w:t>
      </w:r>
      <w:r w:rsidR="00CC5A59">
        <w:t>and overall economic situation improvements with infrastructure provided by Roman input. Case studies on mines such as those at Charterhouse a lead-mining town and the salt production at Droitwich which provide link to state-controlled production through increased production levels</w:t>
      </w:r>
      <w:r w:rsidR="00CC5A59">
        <w:rPr>
          <w:rStyle w:val="FootnoteReference"/>
        </w:rPr>
        <w:footnoteReference w:id="10"/>
      </w:r>
      <w:r w:rsidR="00CC5A59">
        <w:t xml:space="preserve">. </w:t>
      </w:r>
    </w:p>
    <w:p w14:paraId="7EEAF667" w14:textId="077733E6" w:rsidR="00EF62E0" w:rsidRDefault="00CC5A59" w:rsidP="00CC5A59">
      <w:pPr>
        <w:pStyle w:val="ListParagraph"/>
        <w:numPr>
          <w:ilvl w:val="0"/>
          <w:numId w:val="11"/>
        </w:numPr>
      </w:pPr>
      <w:r>
        <w:t>Exploration of the link between increased industry and trade with economy of market towns being the driving force of this action influenced by the requirements of the militaries presence</w:t>
      </w:r>
      <w:r>
        <w:rPr>
          <w:rStyle w:val="FootnoteReference"/>
        </w:rPr>
        <w:footnoteReference w:id="11"/>
      </w:r>
      <w:r>
        <w:t xml:space="preserve">. </w:t>
      </w:r>
    </w:p>
    <w:p w14:paraId="525FFD4A" w14:textId="6141B16B" w:rsidR="00EF62E0" w:rsidRDefault="009E331A" w:rsidP="00EF62E0">
      <w:pPr>
        <w:pStyle w:val="ListParagraph"/>
        <w:numPr>
          <w:ilvl w:val="0"/>
          <w:numId w:val="11"/>
        </w:numPr>
      </w:pPr>
      <w:r>
        <w:t xml:space="preserve">The effect that growth of industry and townships has upon the agricultural community or individual and how advanced techniques and skills brought over by the </w:t>
      </w:r>
      <w:r w:rsidR="0004614A">
        <w:t>R</w:t>
      </w:r>
      <w:r>
        <w:t xml:space="preserve">omans allowed the baseline of agriculture to provide a surplus of food which then spilt over into the market economy of Britain and the role the villa system plays in this. </w:t>
      </w:r>
    </w:p>
    <w:p w14:paraId="4784CF9B" w14:textId="77777777" w:rsidR="00EF62E0" w:rsidRDefault="00EF62E0" w:rsidP="00EF62E0"/>
    <w:p w14:paraId="1148F48B" w14:textId="36DA2CCC" w:rsidR="004741CE" w:rsidRPr="009E331A" w:rsidRDefault="00EF62E0" w:rsidP="00EF62E0">
      <w:pPr>
        <w:rPr>
          <w:b/>
        </w:rPr>
      </w:pPr>
      <w:r w:rsidRPr="009E331A">
        <w:rPr>
          <w:b/>
        </w:rPr>
        <w:t xml:space="preserve">Cons of being a province </w:t>
      </w:r>
    </w:p>
    <w:p w14:paraId="78C63CE3" w14:textId="2AA99CD3" w:rsidR="00EF62E0" w:rsidRDefault="00933672" w:rsidP="00933672">
      <w:pPr>
        <w:pStyle w:val="ListParagraph"/>
        <w:numPr>
          <w:ilvl w:val="0"/>
          <w:numId w:val="12"/>
        </w:numPr>
      </w:pPr>
      <w:r>
        <w:t>Exploitation</w:t>
      </w:r>
      <w:r w:rsidR="0004614A">
        <w:t>.</w:t>
      </w:r>
      <w:r>
        <w:t xml:space="preserve"> </w:t>
      </w:r>
      <w:proofErr w:type="spellStart"/>
      <w:r>
        <w:t>Salway</w:t>
      </w:r>
      <w:proofErr w:type="spellEnd"/>
      <w:r>
        <w:t xml:space="preserve"> suggests that upon noticing the success of small-scale private enterprise towards the end of the first C. there was likely a decision made, approved by, if not suggested by the emperor Hadrian himself, that the Roman state should and could take advantage of this using large scale production</w:t>
      </w:r>
      <w:r>
        <w:rPr>
          <w:rStyle w:val="FootnoteReference"/>
        </w:rPr>
        <w:footnoteReference w:id="12"/>
      </w:r>
      <w:r>
        <w:t xml:space="preserve">. Evidence for state involvement can be emphasised by an unusual collection of buildings found at </w:t>
      </w:r>
      <w:proofErr w:type="spellStart"/>
      <w:r>
        <w:t>Stonea</w:t>
      </w:r>
      <w:proofErr w:type="spellEnd"/>
      <w:r>
        <w:t xml:space="preserve"> Grange which are assumed to be an administrative centre. I will also discuss the idea that the state ‘took over’ or dominated some originally smaller industries</w:t>
      </w:r>
      <w:r>
        <w:rPr>
          <w:rStyle w:val="FootnoteReference"/>
        </w:rPr>
        <w:footnoteReference w:id="13"/>
      </w:r>
      <w:r>
        <w:t xml:space="preserve">. </w:t>
      </w:r>
    </w:p>
    <w:p w14:paraId="15B2FC4D" w14:textId="6BF3EA7A" w:rsidR="00933672" w:rsidRDefault="00933672" w:rsidP="00933672">
      <w:pPr>
        <w:pStyle w:val="ListParagraph"/>
        <w:numPr>
          <w:ilvl w:val="0"/>
          <w:numId w:val="12"/>
        </w:numPr>
      </w:pPr>
      <w:r>
        <w:t xml:space="preserve">Critical analysis of the idea of Romanisation and how this has influenced and effected modern scholarship, </w:t>
      </w:r>
      <w:r w:rsidR="009E331A">
        <w:t xml:space="preserve">this is notable after a heavy analysis of some of </w:t>
      </w:r>
      <w:proofErr w:type="spellStart"/>
      <w:r w:rsidR="009E331A">
        <w:t>Salway’s</w:t>
      </w:r>
      <w:proofErr w:type="spellEnd"/>
      <w:r w:rsidR="009E331A">
        <w:t xml:space="preserve"> ideas as his works on Roman Britain frequent the term more than most. </w:t>
      </w:r>
    </w:p>
    <w:p w14:paraId="16E98294" w14:textId="77777777" w:rsidR="009E331A" w:rsidRDefault="004741CE" w:rsidP="009E331A">
      <w:pPr>
        <w:pStyle w:val="ListParagraph"/>
        <w:numPr>
          <w:ilvl w:val="0"/>
          <w:numId w:val="12"/>
        </w:numPr>
      </w:pPr>
      <w:r>
        <w:lastRenderedPageBreak/>
        <w:t>Falsehood of the idea that the peoples were forced to follow Roman life</w:t>
      </w:r>
      <w:r w:rsidR="00933672">
        <w:t>style, culture and religion, the Romans completely lacking a missionary like agenda. Though it was not state enforced the appearance of large numbers of Roman troops likely did change and effect previous cultural heritage.</w:t>
      </w:r>
    </w:p>
    <w:p w14:paraId="6A10F8C6" w14:textId="026864CB" w:rsidR="0022294A" w:rsidRDefault="0022294A" w:rsidP="009E331A">
      <w:pPr>
        <w:pStyle w:val="ListParagraph"/>
        <w:numPr>
          <w:ilvl w:val="0"/>
          <w:numId w:val="12"/>
        </w:numPr>
      </w:pPr>
      <w:r>
        <w:t>The</w:t>
      </w:r>
      <w:r w:rsidR="009E331A">
        <w:t xml:space="preserve"> complex</w:t>
      </w:r>
      <w:r>
        <w:t xml:space="preserve"> role of the provinces in feeding the city of Rome, not </w:t>
      </w:r>
      <w:r w:rsidR="009E331A">
        <w:t xml:space="preserve">only discussing </w:t>
      </w:r>
      <w:r>
        <w:t>t</w:t>
      </w:r>
      <w:r w:rsidR="00B86854">
        <w:t xml:space="preserve">he province of Britain but the roles of Egypt </w:t>
      </w:r>
      <w:r w:rsidR="009E331A">
        <w:t xml:space="preserve">notably for grain production and the notion that this did not put the province in a higher position but rather further under the thumb of Roman rule. </w:t>
      </w:r>
      <w:r w:rsidR="00B86854">
        <w:t xml:space="preserve"> </w:t>
      </w:r>
    </w:p>
    <w:p w14:paraId="2824B05A" w14:textId="77777777" w:rsidR="0022294A" w:rsidRDefault="0022294A" w:rsidP="0022294A"/>
    <w:p w14:paraId="228E402B" w14:textId="77777777" w:rsidR="00B86854" w:rsidRDefault="00B86854" w:rsidP="00EF62E0">
      <w:pPr>
        <w:pStyle w:val="ListParagraph"/>
      </w:pPr>
    </w:p>
    <w:p w14:paraId="20A4030B" w14:textId="322D3809" w:rsidR="00B86854" w:rsidRDefault="004741CE" w:rsidP="004741CE">
      <w:r>
        <w:t xml:space="preserve">Conclusion </w:t>
      </w:r>
    </w:p>
    <w:p w14:paraId="0BCB7C6D" w14:textId="76749BEF" w:rsidR="004741CE" w:rsidRDefault="004741CE" w:rsidP="004741CE">
      <w:pPr>
        <w:pStyle w:val="ListParagraph"/>
        <w:numPr>
          <w:ilvl w:val="0"/>
          <w:numId w:val="4"/>
        </w:numPr>
      </w:pPr>
      <w:r>
        <w:t>Concluding my evidence and finalising the influence the Romans had on Britain and what effects this had on the life and culture of the British peoples from the highest to the lowest ranking members of society.</w:t>
      </w:r>
    </w:p>
    <w:p w14:paraId="1DE4E93D" w14:textId="382AF620" w:rsidR="004741CE" w:rsidRDefault="004741CE" w:rsidP="004741CE">
      <w:pPr>
        <w:pStyle w:val="ListParagraph"/>
        <w:numPr>
          <w:ilvl w:val="0"/>
          <w:numId w:val="4"/>
        </w:numPr>
      </w:pPr>
      <w:r>
        <w:t xml:space="preserve">Deliberation on the use of the term colonising and how the reluctance of provinces </w:t>
      </w:r>
      <w:r w:rsidR="00157DA5">
        <w:t>(</w:t>
      </w:r>
      <w:r>
        <w:t>at specific times and places) to be ruled by romans extended to beneficial changes.</w:t>
      </w:r>
    </w:p>
    <w:p w14:paraId="7805FBB3" w14:textId="16572151" w:rsidR="004741CE" w:rsidRDefault="004741CE" w:rsidP="004741CE">
      <w:pPr>
        <w:pStyle w:val="ListParagraph"/>
        <w:numPr>
          <w:ilvl w:val="0"/>
          <w:numId w:val="4"/>
        </w:numPr>
      </w:pPr>
      <w:r>
        <w:t>Final thoughts regarding the necessity of such conquests and how being a province though not initially beneficial, in the end was it better to have this enforced development or for the peoples o</w:t>
      </w:r>
      <w:bookmarkStart w:id="0" w:name="_GoBack"/>
      <w:bookmarkEnd w:id="0"/>
      <w:r>
        <w:t xml:space="preserve">f a nation to be left to their own will. </w:t>
      </w:r>
    </w:p>
    <w:p w14:paraId="27A5D0AE" w14:textId="21191CDE" w:rsidR="007C3AF2" w:rsidRDefault="007C3AF2" w:rsidP="007C3AF2"/>
    <w:p w14:paraId="5B752EC3" w14:textId="398FDEEF" w:rsidR="007C3AF2" w:rsidRDefault="007C3AF2" w:rsidP="007C3AF2"/>
    <w:p w14:paraId="5F684679" w14:textId="3E646D05" w:rsidR="007C3AF2" w:rsidRDefault="007C3AF2" w:rsidP="007C3AF2"/>
    <w:p w14:paraId="2DB72339" w14:textId="65CF0358" w:rsidR="007C3AF2" w:rsidRDefault="007C3AF2" w:rsidP="007C3AF2"/>
    <w:p w14:paraId="51C0254D" w14:textId="5363EF1C" w:rsidR="007C3AF2" w:rsidRDefault="007C3AF2" w:rsidP="007C3AF2"/>
    <w:p w14:paraId="3BD8F3D7" w14:textId="0D0F63D0" w:rsidR="007C3AF2" w:rsidRDefault="007C3AF2" w:rsidP="007C3AF2"/>
    <w:p w14:paraId="2274DAD6" w14:textId="77FC0706" w:rsidR="007C3AF2" w:rsidRDefault="007C3AF2" w:rsidP="007C3AF2"/>
    <w:p w14:paraId="1AA675BB" w14:textId="7EFF46D8" w:rsidR="007C3AF2" w:rsidRDefault="007C3AF2" w:rsidP="007C3AF2"/>
    <w:p w14:paraId="224DCA5A" w14:textId="1D58982B" w:rsidR="007C3AF2" w:rsidRDefault="007C3AF2" w:rsidP="007C3AF2"/>
    <w:p w14:paraId="6AD2694F" w14:textId="251EE4AD" w:rsidR="007C3AF2" w:rsidRDefault="007C3AF2" w:rsidP="007C3AF2"/>
    <w:p w14:paraId="2D3786C2" w14:textId="46398603" w:rsidR="007C3AF2" w:rsidRDefault="007C3AF2" w:rsidP="007C3AF2"/>
    <w:p w14:paraId="27D6EA26" w14:textId="7AE16B19" w:rsidR="007C3AF2" w:rsidRDefault="007C3AF2" w:rsidP="007C3AF2"/>
    <w:p w14:paraId="34D6A03C" w14:textId="28CDE4E8" w:rsidR="007C3AF2" w:rsidRDefault="007C3AF2" w:rsidP="007C3AF2"/>
    <w:p w14:paraId="7DD35A37" w14:textId="3038EA31" w:rsidR="007C3AF2" w:rsidRDefault="007C3AF2" w:rsidP="007C3AF2"/>
    <w:p w14:paraId="127D172C" w14:textId="63EE9D64" w:rsidR="007C3AF2" w:rsidRDefault="007C3AF2" w:rsidP="007C3AF2"/>
    <w:p w14:paraId="5418FE30" w14:textId="5DDC50C0" w:rsidR="007C3AF2" w:rsidRDefault="007C3AF2" w:rsidP="007C3AF2"/>
    <w:p w14:paraId="6812C35E" w14:textId="32DDE363" w:rsidR="007C3AF2" w:rsidRDefault="007C3AF2" w:rsidP="007C3AF2"/>
    <w:p w14:paraId="05691892" w14:textId="2BE05715" w:rsidR="007C3AF2" w:rsidRDefault="007C3AF2" w:rsidP="007C3AF2"/>
    <w:p w14:paraId="58798364" w14:textId="48B26719" w:rsidR="007C3AF2" w:rsidRDefault="007C3AF2" w:rsidP="007C3AF2"/>
    <w:p w14:paraId="7F2A06C4" w14:textId="0A52817F" w:rsidR="007C3AF2" w:rsidRDefault="007C3AF2" w:rsidP="007C3AF2"/>
    <w:p w14:paraId="1A3E9505" w14:textId="6DE796EA" w:rsidR="007C3AF2" w:rsidRDefault="007C3AF2" w:rsidP="007C3AF2"/>
    <w:p w14:paraId="68956E64" w14:textId="47B8D502" w:rsidR="007C3AF2" w:rsidRDefault="007C3AF2" w:rsidP="007C3AF2"/>
    <w:p w14:paraId="18D09009" w14:textId="143268BD" w:rsidR="007C3AF2" w:rsidRDefault="007C3AF2" w:rsidP="007C3AF2"/>
    <w:p w14:paraId="6CE8C85D" w14:textId="395B9058" w:rsidR="007C3AF2" w:rsidRDefault="007C3AF2" w:rsidP="007C3AF2"/>
    <w:p w14:paraId="08BD63DA" w14:textId="64AC5A8A" w:rsidR="007C3AF2" w:rsidRDefault="007C3AF2" w:rsidP="007C3AF2"/>
    <w:p w14:paraId="431A50C0" w14:textId="6398AFD0" w:rsidR="007C3AF2" w:rsidRDefault="007C3AF2" w:rsidP="007C3AF2"/>
    <w:p w14:paraId="739DA523" w14:textId="01D5231C" w:rsidR="007C3AF2" w:rsidRDefault="007C3AF2" w:rsidP="007C3AF2"/>
    <w:p w14:paraId="3DC630FF" w14:textId="77527A2E" w:rsidR="007C3AF2" w:rsidRDefault="007C3AF2" w:rsidP="007C3AF2"/>
    <w:p w14:paraId="322624DB" w14:textId="341C9B48" w:rsidR="007C3AF2" w:rsidRPr="0004614A" w:rsidRDefault="007C3AF2" w:rsidP="007C3AF2">
      <w:pPr>
        <w:rPr>
          <w:rFonts w:cstheme="minorHAnsi"/>
          <w:b/>
          <w:u w:val="single"/>
        </w:rPr>
      </w:pPr>
      <w:r w:rsidRPr="0004614A">
        <w:rPr>
          <w:rFonts w:cstheme="minorHAnsi"/>
          <w:b/>
          <w:u w:val="single"/>
        </w:rPr>
        <w:lastRenderedPageBreak/>
        <w:t xml:space="preserve">Bibliography </w:t>
      </w:r>
    </w:p>
    <w:p w14:paraId="487DEF79" w14:textId="2258D864" w:rsidR="0005531D" w:rsidRPr="00B81DD0" w:rsidRDefault="0005531D" w:rsidP="007C3AF2">
      <w:pPr>
        <w:rPr>
          <w:rFonts w:cstheme="minorHAnsi"/>
        </w:rPr>
      </w:pPr>
    </w:p>
    <w:p w14:paraId="4572293A" w14:textId="3DCEEC4D" w:rsidR="0005531D" w:rsidRPr="0004614A" w:rsidRDefault="0005531D" w:rsidP="007C3AF2">
      <w:pPr>
        <w:rPr>
          <w:rFonts w:cstheme="minorHAnsi"/>
          <w:b/>
        </w:rPr>
      </w:pPr>
      <w:r w:rsidRPr="0004614A">
        <w:rPr>
          <w:rFonts w:cstheme="minorHAnsi"/>
          <w:b/>
        </w:rPr>
        <w:t>Ancient sources</w:t>
      </w:r>
    </w:p>
    <w:p w14:paraId="726FF498" w14:textId="430FF81B" w:rsidR="0005531D" w:rsidRPr="00B81DD0" w:rsidRDefault="0005531D" w:rsidP="00B81DD0">
      <w:pPr>
        <w:rPr>
          <w:rFonts w:eastAsia="Times New Roman" w:cstheme="minorHAnsi"/>
        </w:rPr>
      </w:pPr>
      <w:r w:rsidRPr="00B81DD0">
        <w:rPr>
          <w:rFonts w:cstheme="minorHAnsi"/>
          <w:color w:val="000000" w:themeColor="text1"/>
        </w:rPr>
        <w:t>T</w:t>
      </w:r>
      <w:r w:rsidR="00B81DD0" w:rsidRPr="00B81DD0">
        <w:rPr>
          <w:rFonts w:cstheme="minorHAnsi"/>
          <w:color w:val="000000" w:themeColor="text1"/>
        </w:rPr>
        <w:t xml:space="preserve">acitus. The Agricola. (trans.). </w:t>
      </w:r>
      <w:r w:rsidRPr="00B81DD0">
        <w:rPr>
          <w:rFonts w:cstheme="minorHAnsi"/>
          <w:color w:val="000000" w:themeColor="text1"/>
        </w:rPr>
        <w:t>1970. </w:t>
      </w:r>
      <w:proofErr w:type="spellStart"/>
      <w:r w:rsidR="00B81DD0" w:rsidRPr="00B81DD0">
        <w:rPr>
          <w:rFonts w:cstheme="minorHAnsi"/>
          <w:color w:val="000000" w:themeColor="text1"/>
        </w:rPr>
        <w:t>Furneuax</w:t>
      </w:r>
      <w:proofErr w:type="spellEnd"/>
      <w:r w:rsidR="00B81DD0" w:rsidRPr="00B81DD0">
        <w:rPr>
          <w:rFonts w:cstheme="minorHAnsi"/>
          <w:color w:val="000000" w:themeColor="text1"/>
        </w:rPr>
        <w:t xml:space="preserve">, H.  </w:t>
      </w:r>
    </w:p>
    <w:p w14:paraId="40F4A45C" w14:textId="21831D77" w:rsidR="0077707A" w:rsidRPr="00B81DD0" w:rsidRDefault="0005531D" w:rsidP="00B81DD0">
      <w:pPr>
        <w:pStyle w:val="NormalWeb"/>
        <w:shd w:val="clear" w:color="auto" w:fill="FFFFFF"/>
        <w:spacing w:before="0" w:beforeAutospacing="0" w:after="173" w:afterAutospacing="0"/>
        <w:rPr>
          <w:rFonts w:asciiTheme="minorHAnsi" w:hAnsiTheme="minorHAnsi" w:cstheme="minorHAnsi"/>
          <w:iCs/>
          <w:color w:val="000000" w:themeColor="text1"/>
        </w:rPr>
      </w:pPr>
      <w:r w:rsidRPr="00B81DD0">
        <w:rPr>
          <w:rFonts w:asciiTheme="minorHAnsi" w:hAnsiTheme="minorHAnsi" w:cstheme="minorHAnsi"/>
          <w:color w:val="000000" w:themeColor="text1"/>
        </w:rPr>
        <w:t>C</w:t>
      </w:r>
      <w:r w:rsidR="00B81DD0" w:rsidRPr="00B81DD0">
        <w:rPr>
          <w:rFonts w:asciiTheme="minorHAnsi" w:hAnsiTheme="minorHAnsi" w:cstheme="minorHAnsi"/>
          <w:color w:val="000000" w:themeColor="text1"/>
        </w:rPr>
        <w:t xml:space="preserve">aesar. De Bello </w:t>
      </w:r>
      <w:proofErr w:type="spellStart"/>
      <w:r w:rsidR="00B81DD0" w:rsidRPr="00B81DD0">
        <w:rPr>
          <w:rFonts w:asciiTheme="minorHAnsi" w:hAnsiTheme="minorHAnsi" w:cstheme="minorHAnsi"/>
          <w:color w:val="000000" w:themeColor="text1"/>
        </w:rPr>
        <w:t>Gallico</w:t>
      </w:r>
      <w:proofErr w:type="spellEnd"/>
      <w:r w:rsidR="00B81DD0" w:rsidRPr="00B81DD0">
        <w:rPr>
          <w:rFonts w:asciiTheme="minorHAnsi" w:hAnsiTheme="minorHAnsi" w:cstheme="minorHAnsi"/>
          <w:color w:val="000000" w:themeColor="text1"/>
        </w:rPr>
        <w:t xml:space="preserve">. (trans.). </w:t>
      </w:r>
      <w:r w:rsidRPr="00B81DD0">
        <w:rPr>
          <w:rFonts w:asciiTheme="minorHAnsi" w:hAnsiTheme="minorHAnsi" w:cstheme="minorHAnsi"/>
          <w:color w:val="000000" w:themeColor="text1"/>
        </w:rPr>
        <w:t>1994. </w:t>
      </w:r>
      <w:r w:rsidR="00B81DD0" w:rsidRPr="00B81DD0">
        <w:rPr>
          <w:rFonts w:asciiTheme="minorHAnsi" w:hAnsiTheme="minorHAnsi" w:cstheme="minorHAnsi"/>
          <w:iCs/>
          <w:color w:val="000000" w:themeColor="text1"/>
        </w:rPr>
        <w:t xml:space="preserve"> Greenough, J.B.</w:t>
      </w:r>
      <w:r w:rsidR="00B81DD0" w:rsidRPr="00B81DD0">
        <w:rPr>
          <w:rFonts w:asciiTheme="minorHAnsi" w:hAnsiTheme="minorHAnsi" w:cstheme="minorHAnsi"/>
          <w:iCs/>
          <w:color w:val="000000" w:themeColor="text1"/>
        </w:rPr>
        <w:br/>
      </w:r>
      <w:r w:rsidRPr="00B81DD0">
        <w:rPr>
          <w:rFonts w:asciiTheme="minorHAnsi" w:hAnsiTheme="minorHAnsi" w:cstheme="minorHAnsi"/>
        </w:rPr>
        <w:t>Strabo</w:t>
      </w:r>
      <w:r w:rsidR="0077707A" w:rsidRPr="00B81DD0">
        <w:rPr>
          <w:rFonts w:asciiTheme="minorHAnsi" w:hAnsiTheme="minorHAnsi" w:cstheme="minorHAnsi"/>
        </w:rPr>
        <w:t>. Geographies. (trans.).</w:t>
      </w:r>
      <w:r w:rsidR="00B81DD0" w:rsidRPr="00B81DD0">
        <w:rPr>
          <w:rFonts w:asciiTheme="minorHAnsi" w:hAnsiTheme="minorHAnsi" w:cstheme="minorHAnsi"/>
        </w:rPr>
        <w:t xml:space="preserve"> 1903.</w:t>
      </w:r>
      <w:r w:rsidR="0077707A" w:rsidRPr="00B81DD0">
        <w:rPr>
          <w:rFonts w:asciiTheme="minorHAnsi" w:hAnsiTheme="minorHAnsi" w:cstheme="minorHAnsi"/>
        </w:rPr>
        <w:t xml:space="preserve"> Hamilton, H.C. </w:t>
      </w:r>
    </w:p>
    <w:p w14:paraId="464C268E" w14:textId="2A08AFAC" w:rsidR="0005531D" w:rsidRPr="0004614A" w:rsidRDefault="0005531D" w:rsidP="007C3AF2">
      <w:pPr>
        <w:rPr>
          <w:rFonts w:cstheme="minorHAnsi"/>
          <w:color w:val="000000" w:themeColor="text1"/>
        </w:rPr>
      </w:pPr>
    </w:p>
    <w:p w14:paraId="645A1EAF" w14:textId="705815E2" w:rsidR="00B81DD0" w:rsidRPr="0004614A" w:rsidRDefault="00B81DD0" w:rsidP="007C3AF2">
      <w:pPr>
        <w:rPr>
          <w:rFonts w:cstheme="minorHAnsi"/>
          <w:b/>
          <w:color w:val="000000" w:themeColor="text1"/>
        </w:rPr>
      </w:pPr>
      <w:r w:rsidRPr="0004614A">
        <w:rPr>
          <w:rFonts w:cstheme="minorHAnsi"/>
          <w:b/>
          <w:color w:val="000000" w:themeColor="text1"/>
        </w:rPr>
        <w:t>Modern Scholarship</w:t>
      </w:r>
    </w:p>
    <w:p w14:paraId="6ABCDC11" w14:textId="77777777" w:rsidR="007C3AF2" w:rsidRPr="0004614A" w:rsidRDefault="007C3AF2" w:rsidP="007C3AF2">
      <w:pPr>
        <w:pStyle w:val="NormalWeb"/>
        <w:shd w:val="clear" w:color="auto" w:fill="FFFFFF"/>
        <w:spacing w:before="0" w:beforeAutospacing="0" w:after="173" w:afterAutospacing="0"/>
        <w:rPr>
          <w:rFonts w:asciiTheme="minorHAnsi" w:hAnsiTheme="minorHAnsi" w:cstheme="minorHAnsi"/>
          <w:color w:val="000000" w:themeColor="text1"/>
        </w:rPr>
      </w:pPr>
      <w:r w:rsidRPr="0004614A">
        <w:rPr>
          <w:rFonts w:asciiTheme="minorHAnsi" w:hAnsiTheme="minorHAnsi" w:cstheme="minorHAnsi"/>
          <w:i/>
          <w:iCs/>
          <w:color w:val="000000" w:themeColor="text1"/>
        </w:rPr>
        <w:t>Iron Age and Romano-British agriculture in the North Gloucestershire Severn Vale. </w:t>
      </w:r>
      <w:r w:rsidRPr="0004614A">
        <w:rPr>
          <w:rFonts w:asciiTheme="minorHAnsi" w:hAnsiTheme="minorHAnsi" w:cstheme="minorHAnsi"/>
          <w:color w:val="000000" w:themeColor="text1"/>
        </w:rPr>
        <w:t>2009. Portland: Ringgold Inc.</w:t>
      </w:r>
    </w:p>
    <w:p w14:paraId="6A536A4A" w14:textId="699D5051" w:rsidR="007C3AF2" w:rsidRPr="0004614A" w:rsidRDefault="007C3AF2" w:rsidP="007C3AF2">
      <w:pPr>
        <w:pStyle w:val="NormalWeb"/>
        <w:shd w:val="clear" w:color="auto" w:fill="FFFFFF"/>
        <w:spacing w:before="0" w:beforeAutospacing="0" w:after="173" w:afterAutospacing="0"/>
        <w:rPr>
          <w:rFonts w:asciiTheme="minorHAnsi" w:hAnsiTheme="minorHAnsi" w:cstheme="minorHAnsi"/>
          <w:color w:val="000000" w:themeColor="text1"/>
        </w:rPr>
      </w:pPr>
      <w:proofErr w:type="spellStart"/>
      <w:r w:rsidRPr="0004614A">
        <w:rPr>
          <w:rFonts w:asciiTheme="minorHAnsi" w:hAnsiTheme="minorHAnsi" w:cstheme="minorHAnsi"/>
          <w:color w:val="000000" w:themeColor="text1"/>
        </w:rPr>
        <w:t>Bodocs</w:t>
      </w:r>
      <w:proofErr w:type="spellEnd"/>
      <w:r w:rsidRPr="0004614A">
        <w:rPr>
          <w:rFonts w:asciiTheme="minorHAnsi" w:hAnsiTheme="minorHAnsi" w:cstheme="minorHAnsi"/>
          <w:color w:val="000000" w:themeColor="text1"/>
        </w:rPr>
        <w:t>, A. K</w:t>
      </w:r>
      <w:r w:rsidR="006B7B9B" w:rsidRPr="0004614A">
        <w:rPr>
          <w:rFonts w:asciiTheme="minorHAnsi" w:hAnsiTheme="minorHAnsi" w:cstheme="minorHAnsi"/>
          <w:color w:val="000000" w:themeColor="text1"/>
        </w:rPr>
        <w:t>ovacs, G.</w:t>
      </w:r>
      <w:r w:rsidRPr="0004614A">
        <w:rPr>
          <w:rFonts w:asciiTheme="minorHAnsi" w:hAnsiTheme="minorHAnsi" w:cstheme="minorHAnsi"/>
          <w:color w:val="000000" w:themeColor="text1"/>
        </w:rPr>
        <w:t xml:space="preserve"> and </w:t>
      </w:r>
      <w:proofErr w:type="spellStart"/>
      <w:r w:rsidRPr="0004614A">
        <w:rPr>
          <w:rFonts w:asciiTheme="minorHAnsi" w:hAnsiTheme="minorHAnsi" w:cstheme="minorHAnsi"/>
          <w:color w:val="000000" w:themeColor="text1"/>
        </w:rPr>
        <w:t>A</w:t>
      </w:r>
      <w:r w:rsidR="006B7B9B" w:rsidRPr="0004614A">
        <w:rPr>
          <w:rFonts w:asciiTheme="minorHAnsi" w:hAnsiTheme="minorHAnsi" w:cstheme="minorHAnsi"/>
          <w:color w:val="000000" w:themeColor="text1"/>
        </w:rPr>
        <w:t>nderko</w:t>
      </w:r>
      <w:proofErr w:type="spellEnd"/>
      <w:r w:rsidRPr="0004614A">
        <w:rPr>
          <w:rFonts w:asciiTheme="minorHAnsi" w:hAnsiTheme="minorHAnsi" w:cstheme="minorHAnsi"/>
          <w:color w:val="000000" w:themeColor="text1"/>
        </w:rPr>
        <w:t>,</w:t>
      </w:r>
      <w:r w:rsidR="006B7B9B" w:rsidRPr="0004614A">
        <w:rPr>
          <w:rFonts w:asciiTheme="minorHAnsi" w:hAnsiTheme="minorHAnsi" w:cstheme="minorHAnsi"/>
          <w:color w:val="000000" w:themeColor="text1"/>
        </w:rPr>
        <w:t xml:space="preserve"> K. (</w:t>
      </w:r>
      <w:r w:rsidRPr="0004614A">
        <w:rPr>
          <w:rFonts w:asciiTheme="minorHAnsi" w:hAnsiTheme="minorHAnsi" w:cstheme="minorHAnsi"/>
          <w:color w:val="000000" w:themeColor="text1"/>
        </w:rPr>
        <w:t>2015.</w:t>
      </w:r>
      <w:r w:rsidR="006B7B9B" w:rsidRPr="0004614A">
        <w:rPr>
          <w:rFonts w:asciiTheme="minorHAnsi" w:hAnsiTheme="minorHAnsi" w:cstheme="minorHAnsi"/>
          <w:color w:val="000000" w:themeColor="text1"/>
        </w:rPr>
        <w:t>)</w:t>
      </w:r>
      <w:r w:rsidRPr="0004614A">
        <w:rPr>
          <w:rFonts w:asciiTheme="minorHAnsi" w:hAnsiTheme="minorHAnsi" w:cstheme="minorHAnsi"/>
          <w:color w:val="000000" w:themeColor="text1"/>
        </w:rPr>
        <w:t xml:space="preserve"> </w:t>
      </w:r>
      <w:r w:rsidRPr="0004614A">
        <w:rPr>
          <w:rFonts w:asciiTheme="minorHAnsi" w:hAnsiTheme="minorHAnsi" w:cstheme="minorHAnsi"/>
          <w:i/>
          <w:color w:val="000000" w:themeColor="text1"/>
        </w:rPr>
        <w:t xml:space="preserve">The impact of the roman agriculture on the territory of </w:t>
      </w:r>
      <w:proofErr w:type="spellStart"/>
      <w:r w:rsidRPr="0004614A">
        <w:rPr>
          <w:rFonts w:asciiTheme="minorHAnsi" w:hAnsiTheme="minorHAnsi" w:cstheme="minorHAnsi"/>
          <w:i/>
          <w:color w:val="000000" w:themeColor="text1"/>
        </w:rPr>
        <w:t>Savaria</w:t>
      </w:r>
      <w:proofErr w:type="spellEnd"/>
      <w:r w:rsidRPr="0004614A">
        <w:rPr>
          <w:rFonts w:asciiTheme="minorHAnsi" w:hAnsiTheme="minorHAnsi" w:cstheme="minorHAnsi"/>
          <w:color w:val="000000" w:themeColor="text1"/>
        </w:rPr>
        <w:t>. </w:t>
      </w:r>
      <w:proofErr w:type="spellStart"/>
      <w:r w:rsidRPr="0004614A">
        <w:rPr>
          <w:rFonts w:asciiTheme="minorHAnsi" w:hAnsiTheme="minorHAnsi" w:cstheme="minorHAnsi"/>
          <w:i/>
          <w:iCs/>
          <w:color w:val="000000" w:themeColor="text1"/>
        </w:rPr>
        <w:t>Dissertationes</w:t>
      </w:r>
      <w:proofErr w:type="spellEnd"/>
      <w:r w:rsidRPr="0004614A">
        <w:rPr>
          <w:rFonts w:asciiTheme="minorHAnsi" w:hAnsiTheme="minorHAnsi" w:cstheme="minorHAnsi"/>
          <w:i/>
          <w:iCs/>
          <w:color w:val="000000" w:themeColor="text1"/>
        </w:rPr>
        <w:t xml:space="preserve"> </w:t>
      </w:r>
      <w:proofErr w:type="spellStart"/>
      <w:r w:rsidRPr="0004614A">
        <w:rPr>
          <w:rFonts w:asciiTheme="minorHAnsi" w:hAnsiTheme="minorHAnsi" w:cstheme="minorHAnsi"/>
          <w:i/>
          <w:iCs/>
          <w:color w:val="000000" w:themeColor="text1"/>
        </w:rPr>
        <w:t>Archaeologicae</w:t>
      </w:r>
      <w:proofErr w:type="spellEnd"/>
      <w:r w:rsidRPr="0004614A">
        <w:rPr>
          <w:rFonts w:asciiTheme="minorHAnsi" w:hAnsiTheme="minorHAnsi" w:cstheme="minorHAnsi"/>
          <w:i/>
          <w:iCs/>
          <w:color w:val="000000" w:themeColor="text1"/>
        </w:rPr>
        <w:t xml:space="preserve">: Ex Instituto </w:t>
      </w:r>
      <w:proofErr w:type="spellStart"/>
      <w:r w:rsidRPr="0004614A">
        <w:rPr>
          <w:rFonts w:asciiTheme="minorHAnsi" w:hAnsiTheme="minorHAnsi" w:cstheme="minorHAnsi"/>
          <w:i/>
          <w:iCs/>
          <w:color w:val="000000" w:themeColor="text1"/>
        </w:rPr>
        <w:t>Archaeologico</w:t>
      </w:r>
      <w:proofErr w:type="spellEnd"/>
      <w:r w:rsidRPr="0004614A">
        <w:rPr>
          <w:rFonts w:asciiTheme="minorHAnsi" w:hAnsiTheme="minorHAnsi" w:cstheme="minorHAnsi"/>
          <w:i/>
          <w:iCs/>
          <w:color w:val="000000" w:themeColor="text1"/>
        </w:rPr>
        <w:t xml:space="preserve"> </w:t>
      </w:r>
      <w:proofErr w:type="spellStart"/>
      <w:r w:rsidRPr="0004614A">
        <w:rPr>
          <w:rFonts w:asciiTheme="minorHAnsi" w:hAnsiTheme="minorHAnsi" w:cstheme="minorHAnsi"/>
          <w:i/>
          <w:iCs/>
          <w:color w:val="000000" w:themeColor="text1"/>
        </w:rPr>
        <w:t>Universitatis</w:t>
      </w:r>
      <w:proofErr w:type="spellEnd"/>
      <w:r w:rsidRPr="0004614A">
        <w:rPr>
          <w:rFonts w:asciiTheme="minorHAnsi" w:hAnsiTheme="minorHAnsi" w:cstheme="minorHAnsi"/>
          <w:i/>
          <w:iCs/>
          <w:color w:val="000000" w:themeColor="text1"/>
        </w:rPr>
        <w:t xml:space="preserve"> de Rolando </w:t>
      </w:r>
      <w:proofErr w:type="spellStart"/>
      <w:r w:rsidRPr="0004614A">
        <w:rPr>
          <w:rFonts w:asciiTheme="minorHAnsi" w:hAnsiTheme="minorHAnsi" w:cstheme="minorHAnsi"/>
          <w:i/>
          <w:iCs/>
          <w:color w:val="000000" w:themeColor="text1"/>
        </w:rPr>
        <w:t>Eötvös</w:t>
      </w:r>
      <w:proofErr w:type="spellEnd"/>
      <w:r w:rsidRPr="0004614A">
        <w:rPr>
          <w:rFonts w:asciiTheme="minorHAnsi" w:hAnsiTheme="minorHAnsi" w:cstheme="minorHAnsi"/>
          <w:i/>
          <w:iCs/>
          <w:color w:val="000000" w:themeColor="text1"/>
        </w:rPr>
        <w:t xml:space="preserve"> </w:t>
      </w:r>
      <w:proofErr w:type="spellStart"/>
      <w:r w:rsidRPr="0004614A">
        <w:rPr>
          <w:rFonts w:asciiTheme="minorHAnsi" w:hAnsiTheme="minorHAnsi" w:cstheme="minorHAnsi"/>
          <w:i/>
          <w:iCs/>
          <w:color w:val="000000" w:themeColor="text1"/>
        </w:rPr>
        <w:t>Nominatae</w:t>
      </w:r>
      <w:proofErr w:type="spellEnd"/>
      <w:r w:rsidRPr="0004614A">
        <w:rPr>
          <w:rFonts w:asciiTheme="minorHAnsi" w:hAnsiTheme="minorHAnsi" w:cstheme="minorHAnsi"/>
          <w:i/>
          <w:iCs/>
          <w:color w:val="000000" w:themeColor="text1"/>
        </w:rPr>
        <w:t>, </w:t>
      </w:r>
      <w:r w:rsidRPr="0004614A">
        <w:rPr>
          <w:rFonts w:asciiTheme="minorHAnsi" w:hAnsiTheme="minorHAnsi" w:cstheme="minorHAnsi"/>
          <w:b/>
          <w:bCs/>
          <w:color w:val="000000" w:themeColor="text1"/>
        </w:rPr>
        <w:t>3</w:t>
      </w:r>
      <w:r w:rsidR="006B7B9B" w:rsidRPr="0004614A">
        <w:rPr>
          <w:rFonts w:asciiTheme="minorHAnsi" w:hAnsiTheme="minorHAnsi" w:cstheme="minorHAnsi"/>
          <w:b/>
          <w:bCs/>
          <w:color w:val="000000" w:themeColor="text1"/>
        </w:rPr>
        <w:t xml:space="preserve"> </w:t>
      </w:r>
    </w:p>
    <w:p w14:paraId="1D218B3A" w14:textId="6F70FE52" w:rsidR="007C3AF2" w:rsidRPr="0004614A" w:rsidRDefault="007C3AF2" w:rsidP="007C3AF2">
      <w:pPr>
        <w:pStyle w:val="NormalWeb"/>
        <w:shd w:val="clear" w:color="auto" w:fill="FFFFFF"/>
        <w:spacing w:before="0" w:beforeAutospacing="0" w:after="173" w:afterAutospacing="0"/>
        <w:rPr>
          <w:rFonts w:asciiTheme="minorHAnsi" w:hAnsiTheme="minorHAnsi" w:cstheme="minorHAnsi"/>
          <w:color w:val="000000" w:themeColor="text1"/>
        </w:rPr>
      </w:pPr>
      <w:r w:rsidRPr="0004614A">
        <w:rPr>
          <w:rFonts w:asciiTheme="minorHAnsi" w:hAnsiTheme="minorHAnsi" w:cstheme="minorHAnsi"/>
          <w:color w:val="000000" w:themeColor="text1"/>
        </w:rPr>
        <w:t>B</w:t>
      </w:r>
      <w:r w:rsidR="006B7B9B" w:rsidRPr="0004614A">
        <w:rPr>
          <w:rFonts w:asciiTheme="minorHAnsi" w:hAnsiTheme="minorHAnsi" w:cstheme="minorHAnsi"/>
          <w:color w:val="000000" w:themeColor="text1"/>
        </w:rPr>
        <w:t>ourne</w:t>
      </w:r>
      <w:r w:rsidRPr="0004614A">
        <w:rPr>
          <w:rFonts w:asciiTheme="minorHAnsi" w:hAnsiTheme="minorHAnsi" w:cstheme="minorHAnsi"/>
          <w:color w:val="000000" w:themeColor="text1"/>
        </w:rPr>
        <w:t>, F.C., </w:t>
      </w:r>
      <w:r w:rsidRPr="0004614A">
        <w:rPr>
          <w:rFonts w:asciiTheme="minorHAnsi" w:hAnsiTheme="minorHAnsi" w:cstheme="minorHAnsi"/>
          <w:i/>
          <w:iCs/>
          <w:color w:val="000000" w:themeColor="text1"/>
        </w:rPr>
        <w:t>The Roman alimentary program and Italian agriculture. </w:t>
      </w:r>
      <w:proofErr w:type="spellStart"/>
      <w:r w:rsidRPr="0004614A">
        <w:rPr>
          <w:rFonts w:asciiTheme="minorHAnsi" w:hAnsiTheme="minorHAnsi" w:cstheme="minorHAnsi"/>
          <w:color w:val="000000" w:themeColor="text1"/>
        </w:rPr>
        <w:t>Indianopolis</w:t>
      </w:r>
      <w:proofErr w:type="spellEnd"/>
      <w:r w:rsidRPr="0004614A">
        <w:rPr>
          <w:rFonts w:asciiTheme="minorHAnsi" w:hAnsiTheme="minorHAnsi" w:cstheme="minorHAnsi"/>
          <w:color w:val="000000" w:themeColor="text1"/>
        </w:rPr>
        <w:t xml:space="preserve">: </w:t>
      </w:r>
      <w:proofErr w:type="spellStart"/>
      <w:r w:rsidRPr="0004614A">
        <w:rPr>
          <w:rFonts w:asciiTheme="minorHAnsi" w:hAnsiTheme="minorHAnsi" w:cstheme="minorHAnsi"/>
          <w:color w:val="000000" w:themeColor="text1"/>
        </w:rPr>
        <w:t>Bobbs</w:t>
      </w:r>
      <w:proofErr w:type="spellEnd"/>
      <w:r w:rsidRPr="0004614A">
        <w:rPr>
          <w:rFonts w:asciiTheme="minorHAnsi" w:hAnsiTheme="minorHAnsi" w:cstheme="minorHAnsi"/>
          <w:color w:val="000000" w:themeColor="text1"/>
        </w:rPr>
        <w:t>-Merrill.</w:t>
      </w:r>
    </w:p>
    <w:p w14:paraId="2AE6EA97" w14:textId="3BA0CD3B" w:rsidR="007C3AF2" w:rsidRPr="0004614A" w:rsidRDefault="007C3AF2" w:rsidP="007C3AF2">
      <w:pPr>
        <w:pStyle w:val="NormalWeb"/>
        <w:shd w:val="clear" w:color="auto" w:fill="FFFFFF"/>
        <w:spacing w:before="0" w:beforeAutospacing="0" w:after="173" w:afterAutospacing="0"/>
        <w:rPr>
          <w:rFonts w:asciiTheme="minorHAnsi" w:hAnsiTheme="minorHAnsi" w:cstheme="minorHAnsi"/>
          <w:color w:val="000000" w:themeColor="text1"/>
        </w:rPr>
      </w:pPr>
      <w:r w:rsidRPr="0004614A">
        <w:rPr>
          <w:rFonts w:asciiTheme="minorHAnsi" w:hAnsiTheme="minorHAnsi" w:cstheme="minorHAnsi"/>
          <w:color w:val="000000" w:themeColor="text1"/>
        </w:rPr>
        <w:t>B</w:t>
      </w:r>
      <w:r w:rsidR="006B7B9B" w:rsidRPr="0004614A">
        <w:rPr>
          <w:rFonts w:asciiTheme="minorHAnsi" w:hAnsiTheme="minorHAnsi" w:cstheme="minorHAnsi"/>
          <w:color w:val="000000" w:themeColor="text1"/>
        </w:rPr>
        <w:t>owman</w:t>
      </w:r>
      <w:r w:rsidRPr="0004614A">
        <w:rPr>
          <w:rFonts w:asciiTheme="minorHAnsi" w:hAnsiTheme="minorHAnsi" w:cstheme="minorHAnsi"/>
          <w:color w:val="000000" w:themeColor="text1"/>
        </w:rPr>
        <w:t>, A.K. and W</w:t>
      </w:r>
      <w:r w:rsidR="006B7B9B" w:rsidRPr="0004614A">
        <w:rPr>
          <w:rFonts w:asciiTheme="minorHAnsi" w:hAnsiTheme="minorHAnsi" w:cstheme="minorHAnsi"/>
          <w:color w:val="000000" w:themeColor="text1"/>
        </w:rPr>
        <w:t>ilson</w:t>
      </w:r>
      <w:r w:rsidRPr="0004614A">
        <w:rPr>
          <w:rFonts w:asciiTheme="minorHAnsi" w:hAnsiTheme="minorHAnsi" w:cstheme="minorHAnsi"/>
          <w:color w:val="000000" w:themeColor="text1"/>
        </w:rPr>
        <w:t>, A., 2013. </w:t>
      </w:r>
      <w:r w:rsidRPr="0004614A">
        <w:rPr>
          <w:rFonts w:asciiTheme="minorHAnsi" w:hAnsiTheme="minorHAnsi" w:cstheme="minorHAnsi"/>
          <w:i/>
          <w:iCs/>
          <w:color w:val="000000" w:themeColor="text1"/>
        </w:rPr>
        <w:t>The Roman agricultural economy: organization, investment, and production</w:t>
      </w:r>
      <w:r w:rsidRPr="0004614A">
        <w:rPr>
          <w:rFonts w:asciiTheme="minorHAnsi" w:hAnsiTheme="minorHAnsi" w:cstheme="minorHAnsi"/>
          <w:color w:val="000000" w:themeColor="text1"/>
        </w:rPr>
        <w:t>. Oxford University Press.</w:t>
      </w:r>
    </w:p>
    <w:p w14:paraId="77C2775F" w14:textId="25736EEC" w:rsidR="007C3AF2" w:rsidRPr="0004614A" w:rsidRDefault="007C3AF2" w:rsidP="007C3AF2">
      <w:pPr>
        <w:pStyle w:val="NormalWeb"/>
        <w:shd w:val="clear" w:color="auto" w:fill="FFFFFF"/>
        <w:spacing w:before="0" w:beforeAutospacing="0" w:after="173" w:afterAutospacing="0"/>
        <w:rPr>
          <w:rFonts w:asciiTheme="minorHAnsi" w:hAnsiTheme="minorHAnsi" w:cstheme="minorHAnsi"/>
          <w:color w:val="000000" w:themeColor="text1"/>
        </w:rPr>
      </w:pPr>
      <w:r w:rsidRPr="0004614A">
        <w:rPr>
          <w:rFonts w:asciiTheme="minorHAnsi" w:hAnsiTheme="minorHAnsi" w:cstheme="minorHAnsi"/>
          <w:color w:val="000000" w:themeColor="text1"/>
        </w:rPr>
        <w:t>B</w:t>
      </w:r>
      <w:r w:rsidR="006B7B9B" w:rsidRPr="0004614A">
        <w:rPr>
          <w:rFonts w:asciiTheme="minorHAnsi" w:hAnsiTheme="minorHAnsi" w:cstheme="minorHAnsi"/>
          <w:color w:val="000000" w:themeColor="text1"/>
        </w:rPr>
        <w:t>owman</w:t>
      </w:r>
      <w:r w:rsidRPr="0004614A">
        <w:rPr>
          <w:rFonts w:asciiTheme="minorHAnsi" w:hAnsiTheme="minorHAnsi" w:cstheme="minorHAnsi"/>
          <w:color w:val="000000" w:themeColor="text1"/>
        </w:rPr>
        <w:t>, A.K. and W</w:t>
      </w:r>
      <w:r w:rsidR="006B7B9B" w:rsidRPr="0004614A">
        <w:rPr>
          <w:rFonts w:asciiTheme="minorHAnsi" w:hAnsiTheme="minorHAnsi" w:cstheme="minorHAnsi"/>
          <w:color w:val="000000" w:themeColor="text1"/>
        </w:rPr>
        <w:t>ilson</w:t>
      </w:r>
      <w:r w:rsidRPr="0004614A">
        <w:rPr>
          <w:rFonts w:asciiTheme="minorHAnsi" w:hAnsiTheme="minorHAnsi" w:cstheme="minorHAnsi"/>
          <w:color w:val="000000" w:themeColor="text1"/>
        </w:rPr>
        <w:t>, A., 2009. </w:t>
      </w:r>
      <w:r w:rsidRPr="0004614A">
        <w:rPr>
          <w:rFonts w:asciiTheme="minorHAnsi" w:hAnsiTheme="minorHAnsi" w:cstheme="minorHAnsi"/>
          <w:i/>
          <w:iCs/>
          <w:color w:val="000000" w:themeColor="text1"/>
        </w:rPr>
        <w:t>Quantifying the Roman economy methods and problems.</w:t>
      </w:r>
      <w:r w:rsidR="006B7B9B" w:rsidRPr="0004614A">
        <w:rPr>
          <w:rFonts w:asciiTheme="minorHAnsi" w:hAnsiTheme="minorHAnsi" w:cstheme="minorHAnsi"/>
          <w:i/>
          <w:iCs/>
          <w:color w:val="000000" w:themeColor="text1"/>
        </w:rPr>
        <w:t xml:space="preserve"> </w:t>
      </w:r>
      <w:r w:rsidRPr="0004614A">
        <w:rPr>
          <w:rFonts w:asciiTheme="minorHAnsi" w:hAnsiTheme="minorHAnsi" w:cstheme="minorHAnsi"/>
          <w:color w:val="000000" w:themeColor="text1"/>
        </w:rPr>
        <w:t>Oxford University Press.</w:t>
      </w:r>
    </w:p>
    <w:p w14:paraId="7A6A7384" w14:textId="7748CF0F" w:rsidR="007C3AF2" w:rsidRPr="0004614A" w:rsidRDefault="007C3AF2" w:rsidP="007C3AF2">
      <w:pPr>
        <w:pStyle w:val="NormalWeb"/>
        <w:shd w:val="clear" w:color="auto" w:fill="FFFFFF"/>
        <w:spacing w:before="0" w:beforeAutospacing="0" w:after="173" w:afterAutospacing="0"/>
        <w:rPr>
          <w:rFonts w:asciiTheme="minorHAnsi" w:hAnsiTheme="minorHAnsi" w:cstheme="minorHAnsi"/>
          <w:color w:val="000000" w:themeColor="text1"/>
        </w:rPr>
      </w:pPr>
      <w:r w:rsidRPr="0004614A">
        <w:rPr>
          <w:rFonts w:asciiTheme="minorHAnsi" w:hAnsiTheme="minorHAnsi" w:cstheme="minorHAnsi"/>
          <w:color w:val="000000" w:themeColor="text1"/>
        </w:rPr>
        <w:t>B</w:t>
      </w:r>
      <w:r w:rsidR="006B7B9B" w:rsidRPr="0004614A">
        <w:rPr>
          <w:rFonts w:asciiTheme="minorHAnsi" w:hAnsiTheme="minorHAnsi" w:cstheme="minorHAnsi"/>
          <w:color w:val="000000" w:themeColor="text1"/>
        </w:rPr>
        <w:t>owman</w:t>
      </w:r>
      <w:r w:rsidRPr="0004614A">
        <w:rPr>
          <w:rFonts w:asciiTheme="minorHAnsi" w:hAnsiTheme="minorHAnsi" w:cstheme="minorHAnsi"/>
          <w:color w:val="000000" w:themeColor="text1"/>
        </w:rPr>
        <w:t>, A.</w:t>
      </w:r>
      <w:r w:rsidR="006B7B9B" w:rsidRPr="0004614A">
        <w:rPr>
          <w:rFonts w:asciiTheme="minorHAnsi" w:hAnsiTheme="minorHAnsi" w:cstheme="minorHAnsi"/>
          <w:color w:val="000000" w:themeColor="text1"/>
        </w:rPr>
        <w:t>K.</w:t>
      </w:r>
      <w:r w:rsidRPr="0004614A">
        <w:rPr>
          <w:rFonts w:asciiTheme="minorHAnsi" w:hAnsiTheme="minorHAnsi" w:cstheme="minorHAnsi"/>
          <w:color w:val="000000" w:themeColor="text1"/>
        </w:rPr>
        <w:t xml:space="preserve"> and </w:t>
      </w:r>
      <w:r w:rsidR="006B7B9B" w:rsidRPr="0004614A">
        <w:rPr>
          <w:rFonts w:asciiTheme="minorHAnsi" w:hAnsiTheme="minorHAnsi" w:cstheme="minorHAnsi"/>
          <w:color w:val="000000" w:themeColor="text1"/>
        </w:rPr>
        <w:t xml:space="preserve">Wilson, </w:t>
      </w:r>
      <w:r w:rsidRPr="0004614A">
        <w:rPr>
          <w:rFonts w:asciiTheme="minorHAnsi" w:hAnsiTheme="minorHAnsi" w:cstheme="minorHAnsi"/>
          <w:color w:val="000000" w:themeColor="text1"/>
        </w:rPr>
        <w:t>A., 2013. </w:t>
      </w:r>
      <w:r w:rsidRPr="0004614A">
        <w:rPr>
          <w:rFonts w:asciiTheme="minorHAnsi" w:hAnsiTheme="minorHAnsi" w:cstheme="minorHAnsi"/>
          <w:i/>
          <w:iCs/>
          <w:color w:val="000000" w:themeColor="text1"/>
        </w:rPr>
        <w:t>Introduction: Quantifying Roman Agriculture. </w:t>
      </w:r>
      <w:r w:rsidRPr="0004614A">
        <w:rPr>
          <w:rFonts w:asciiTheme="minorHAnsi" w:hAnsiTheme="minorHAnsi" w:cstheme="minorHAnsi"/>
          <w:color w:val="000000" w:themeColor="text1"/>
        </w:rPr>
        <w:t>Oxford University Press.</w:t>
      </w:r>
    </w:p>
    <w:p w14:paraId="60DE8078" w14:textId="01C7D0AE" w:rsidR="007C3AF2" w:rsidRPr="0004614A" w:rsidRDefault="007C3AF2" w:rsidP="007C3AF2">
      <w:pPr>
        <w:pStyle w:val="NormalWeb"/>
        <w:shd w:val="clear" w:color="auto" w:fill="FFFFFF"/>
        <w:spacing w:before="0" w:beforeAutospacing="0" w:after="173" w:afterAutospacing="0"/>
        <w:rPr>
          <w:rFonts w:asciiTheme="minorHAnsi" w:hAnsiTheme="minorHAnsi" w:cstheme="minorHAnsi"/>
          <w:color w:val="000000" w:themeColor="text1"/>
        </w:rPr>
      </w:pPr>
      <w:r w:rsidRPr="0004614A">
        <w:rPr>
          <w:rFonts w:asciiTheme="minorHAnsi" w:hAnsiTheme="minorHAnsi" w:cstheme="minorHAnsi"/>
          <w:color w:val="000000" w:themeColor="text1"/>
        </w:rPr>
        <w:t>B</w:t>
      </w:r>
      <w:r w:rsidR="006B7B9B" w:rsidRPr="0004614A">
        <w:rPr>
          <w:rFonts w:asciiTheme="minorHAnsi" w:hAnsiTheme="minorHAnsi" w:cstheme="minorHAnsi"/>
          <w:color w:val="000000" w:themeColor="text1"/>
        </w:rPr>
        <w:t>ritton</w:t>
      </w:r>
      <w:r w:rsidRPr="0004614A">
        <w:rPr>
          <w:rFonts w:asciiTheme="minorHAnsi" w:hAnsiTheme="minorHAnsi" w:cstheme="minorHAnsi"/>
          <w:color w:val="000000" w:themeColor="text1"/>
        </w:rPr>
        <w:t>, K. and H</w:t>
      </w:r>
      <w:r w:rsidR="006B7B9B" w:rsidRPr="0004614A">
        <w:rPr>
          <w:rFonts w:asciiTheme="minorHAnsi" w:hAnsiTheme="minorHAnsi" w:cstheme="minorHAnsi"/>
          <w:color w:val="000000" w:themeColor="text1"/>
        </w:rPr>
        <w:t>untley</w:t>
      </w:r>
      <w:r w:rsidRPr="0004614A">
        <w:rPr>
          <w:rFonts w:asciiTheme="minorHAnsi" w:hAnsiTheme="minorHAnsi" w:cstheme="minorHAnsi"/>
          <w:color w:val="000000" w:themeColor="text1"/>
        </w:rPr>
        <w:t>, J., 2011. New evidence for the consumption of barley at Romano-British military and civilian sites, from the analysis of cereal bran fragments in faecal material. </w:t>
      </w:r>
      <w:r w:rsidRPr="0004614A">
        <w:rPr>
          <w:rFonts w:asciiTheme="minorHAnsi" w:hAnsiTheme="minorHAnsi" w:cstheme="minorHAnsi"/>
          <w:i/>
          <w:iCs/>
          <w:color w:val="000000" w:themeColor="text1"/>
        </w:rPr>
        <w:t xml:space="preserve">Vegetation History and </w:t>
      </w:r>
      <w:proofErr w:type="spellStart"/>
      <w:r w:rsidRPr="0004614A">
        <w:rPr>
          <w:rFonts w:asciiTheme="minorHAnsi" w:hAnsiTheme="minorHAnsi" w:cstheme="minorHAnsi"/>
          <w:i/>
          <w:iCs/>
          <w:color w:val="000000" w:themeColor="text1"/>
        </w:rPr>
        <w:t>Archaeobotany</w:t>
      </w:r>
      <w:proofErr w:type="spellEnd"/>
      <w:r w:rsidRPr="0004614A">
        <w:rPr>
          <w:rFonts w:asciiTheme="minorHAnsi" w:hAnsiTheme="minorHAnsi" w:cstheme="minorHAnsi"/>
          <w:i/>
          <w:iCs/>
          <w:color w:val="000000" w:themeColor="text1"/>
        </w:rPr>
        <w:t xml:space="preserve">; The Journal of Quaternary Plant Ecology, </w:t>
      </w:r>
      <w:proofErr w:type="spellStart"/>
      <w:r w:rsidRPr="0004614A">
        <w:rPr>
          <w:rFonts w:asciiTheme="minorHAnsi" w:hAnsiTheme="minorHAnsi" w:cstheme="minorHAnsi"/>
          <w:i/>
          <w:iCs/>
          <w:color w:val="000000" w:themeColor="text1"/>
        </w:rPr>
        <w:t>Palaeoclimate</w:t>
      </w:r>
      <w:proofErr w:type="spellEnd"/>
      <w:r w:rsidRPr="0004614A">
        <w:rPr>
          <w:rFonts w:asciiTheme="minorHAnsi" w:hAnsiTheme="minorHAnsi" w:cstheme="minorHAnsi"/>
          <w:i/>
          <w:iCs/>
          <w:color w:val="000000" w:themeColor="text1"/>
        </w:rPr>
        <w:t xml:space="preserve"> and Ancient Agriculture, </w:t>
      </w:r>
      <w:r w:rsidRPr="0004614A">
        <w:rPr>
          <w:rFonts w:asciiTheme="minorHAnsi" w:hAnsiTheme="minorHAnsi" w:cstheme="minorHAnsi"/>
          <w:b/>
          <w:bCs/>
          <w:color w:val="000000" w:themeColor="text1"/>
        </w:rPr>
        <w:t>20</w:t>
      </w:r>
      <w:r w:rsidRPr="0004614A">
        <w:rPr>
          <w:rFonts w:asciiTheme="minorHAnsi" w:hAnsiTheme="minorHAnsi" w:cstheme="minorHAnsi"/>
          <w:color w:val="000000" w:themeColor="text1"/>
        </w:rPr>
        <w:t xml:space="preserve"> </w:t>
      </w:r>
    </w:p>
    <w:p w14:paraId="5D354894" w14:textId="6DD12362" w:rsidR="007C3AF2" w:rsidRPr="0004614A" w:rsidRDefault="007C3AF2" w:rsidP="007C3AF2">
      <w:pPr>
        <w:pStyle w:val="NormalWeb"/>
        <w:shd w:val="clear" w:color="auto" w:fill="FFFFFF"/>
        <w:spacing w:before="0" w:beforeAutospacing="0" w:after="173" w:afterAutospacing="0"/>
        <w:rPr>
          <w:rFonts w:asciiTheme="minorHAnsi" w:hAnsiTheme="minorHAnsi" w:cstheme="minorHAnsi"/>
          <w:color w:val="000000" w:themeColor="text1"/>
        </w:rPr>
      </w:pPr>
      <w:r w:rsidRPr="0004614A">
        <w:rPr>
          <w:rFonts w:asciiTheme="minorHAnsi" w:hAnsiTheme="minorHAnsi" w:cstheme="minorHAnsi"/>
          <w:color w:val="000000" w:themeColor="text1"/>
        </w:rPr>
        <w:t>C</w:t>
      </w:r>
      <w:r w:rsidR="006B7B9B" w:rsidRPr="0004614A">
        <w:rPr>
          <w:rFonts w:asciiTheme="minorHAnsi" w:hAnsiTheme="minorHAnsi" w:cstheme="minorHAnsi"/>
          <w:color w:val="000000" w:themeColor="text1"/>
        </w:rPr>
        <w:t>oghlan</w:t>
      </w:r>
      <w:r w:rsidRPr="0004614A">
        <w:rPr>
          <w:rFonts w:asciiTheme="minorHAnsi" w:hAnsiTheme="minorHAnsi" w:cstheme="minorHAnsi"/>
          <w:color w:val="000000" w:themeColor="text1"/>
        </w:rPr>
        <w:t>, A., 2015. Roman invasion left no genetic legacy. </w:t>
      </w:r>
      <w:r w:rsidRPr="0004614A">
        <w:rPr>
          <w:rFonts w:asciiTheme="minorHAnsi" w:hAnsiTheme="minorHAnsi" w:cstheme="minorHAnsi"/>
          <w:i/>
          <w:iCs/>
          <w:color w:val="000000" w:themeColor="text1"/>
        </w:rPr>
        <w:t>New Scientist, </w:t>
      </w:r>
      <w:r w:rsidRPr="0004614A">
        <w:rPr>
          <w:rFonts w:asciiTheme="minorHAnsi" w:hAnsiTheme="minorHAnsi" w:cstheme="minorHAnsi"/>
          <w:b/>
          <w:bCs/>
          <w:color w:val="000000" w:themeColor="text1"/>
        </w:rPr>
        <w:t>225</w:t>
      </w:r>
    </w:p>
    <w:p w14:paraId="602E4987" w14:textId="6E02D34D" w:rsidR="007C3AF2" w:rsidRPr="0004614A" w:rsidRDefault="007C3AF2" w:rsidP="007C3AF2">
      <w:pPr>
        <w:pStyle w:val="NormalWeb"/>
        <w:shd w:val="clear" w:color="auto" w:fill="FFFFFF"/>
        <w:spacing w:before="0" w:beforeAutospacing="0" w:after="173" w:afterAutospacing="0"/>
        <w:rPr>
          <w:rFonts w:asciiTheme="minorHAnsi" w:hAnsiTheme="minorHAnsi" w:cstheme="minorHAnsi"/>
          <w:color w:val="000000" w:themeColor="text1"/>
        </w:rPr>
      </w:pPr>
      <w:r w:rsidRPr="0004614A">
        <w:rPr>
          <w:rFonts w:asciiTheme="minorHAnsi" w:hAnsiTheme="minorHAnsi" w:cstheme="minorHAnsi"/>
          <w:color w:val="000000" w:themeColor="text1"/>
        </w:rPr>
        <w:t>C</w:t>
      </w:r>
      <w:r w:rsidR="006B7B9B" w:rsidRPr="0004614A">
        <w:rPr>
          <w:rFonts w:asciiTheme="minorHAnsi" w:hAnsiTheme="minorHAnsi" w:cstheme="minorHAnsi"/>
          <w:color w:val="000000" w:themeColor="text1"/>
        </w:rPr>
        <w:t>oleman</w:t>
      </w:r>
      <w:r w:rsidRPr="0004614A">
        <w:rPr>
          <w:rFonts w:asciiTheme="minorHAnsi" w:hAnsiTheme="minorHAnsi" w:cstheme="minorHAnsi"/>
          <w:color w:val="000000" w:themeColor="text1"/>
        </w:rPr>
        <w:t xml:space="preserve">, L., </w:t>
      </w:r>
      <w:r w:rsidR="006B7B9B" w:rsidRPr="0004614A">
        <w:rPr>
          <w:rFonts w:asciiTheme="minorHAnsi" w:hAnsiTheme="minorHAnsi" w:cstheme="minorHAnsi"/>
          <w:color w:val="000000" w:themeColor="text1"/>
        </w:rPr>
        <w:t>Hart</w:t>
      </w:r>
      <w:r w:rsidRPr="0004614A">
        <w:rPr>
          <w:rFonts w:asciiTheme="minorHAnsi" w:hAnsiTheme="minorHAnsi" w:cstheme="minorHAnsi"/>
          <w:color w:val="000000" w:themeColor="text1"/>
        </w:rPr>
        <w:t xml:space="preserve">, J., </w:t>
      </w:r>
      <w:r w:rsidR="006B7B9B" w:rsidRPr="0004614A">
        <w:rPr>
          <w:rFonts w:asciiTheme="minorHAnsi" w:hAnsiTheme="minorHAnsi" w:cstheme="minorHAnsi"/>
          <w:color w:val="000000" w:themeColor="text1"/>
        </w:rPr>
        <w:t>Holbrook</w:t>
      </w:r>
      <w:r w:rsidRPr="0004614A">
        <w:rPr>
          <w:rFonts w:asciiTheme="minorHAnsi" w:hAnsiTheme="minorHAnsi" w:cstheme="minorHAnsi"/>
          <w:color w:val="000000" w:themeColor="text1"/>
        </w:rPr>
        <w:t>, N</w:t>
      </w:r>
      <w:r w:rsidR="006B7B9B" w:rsidRPr="0004614A">
        <w:rPr>
          <w:rFonts w:asciiTheme="minorHAnsi" w:hAnsiTheme="minorHAnsi" w:cstheme="minorHAnsi"/>
          <w:color w:val="000000" w:themeColor="text1"/>
        </w:rPr>
        <w:t xml:space="preserve">. </w:t>
      </w:r>
      <w:r w:rsidRPr="0004614A">
        <w:rPr>
          <w:rFonts w:asciiTheme="minorHAnsi" w:hAnsiTheme="minorHAnsi" w:cstheme="minorHAnsi"/>
          <w:color w:val="000000" w:themeColor="text1"/>
        </w:rPr>
        <w:t>2008. </w:t>
      </w:r>
      <w:r w:rsidRPr="0004614A">
        <w:rPr>
          <w:rFonts w:asciiTheme="minorHAnsi" w:hAnsiTheme="minorHAnsi" w:cstheme="minorHAnsi"/>
          <w:i/>
          <w:iCs/>
          <w:color w:val="000000" w:themeColor="text1"/>
        </w:rPr>
        <w:t>Iron age and Romano-British agriculture in the North Gloucestershire Severn Vale. </w:t>
      </w:r>
      <w:r w:rsidRPr="0004614A">
        <w:rPr>
          <w:rFonts w:asciiTheme="minorHAnsi" w:hAnsiTheme="minorHAnsi" w:cstheme="minorHAnsi"/>
          <w:color w:val="000000" w:themeColor="text1"/>
        </w:rPr>
        <w:t>Cirencester</w:t>
      </w:r>
      <w:r w:rsidR="006B7B9B" w:rsidRPr="0004614A">
        <w:rPr>
          <w:rFonts w:asciiTheme="minorHAnsi" w:hAnsiTheme="minorHAnsi" w:cstheme="minorHAnsi"/>
          <w:color w:val="000000" w:themeColor="text1"/>
        </w:rPr>
        <w:t xml:space="preserve">, </w:t>
      </w:r>
      <w:r w:rsidRPr="0004614A">
        <w:rPr>
          <w:rFonts w:asciiTheme="minorHAnsi" w:hAnsiTheme="minorHAnsi" w:cstheme="minorHAnsi"/>
          <w:color w:val="000000" w:themeColor="text1"/>
        </w:rPr>
        <w:t>Cotswold Archaeology.</w:t>
      </w:r>
    </w:p>
    <w:p w14:paraId="6AC7B23B" w14:textId="4FD28C72" w:rsidR="007C3AF2" w:rsidRPr="0004614A" w:rsidRDefault="006B7B9B" w:rsidP="007C3AF2">
      <w:pPr>
        <w:pStyle w:val="NormalWeb"/>
        <w:shd w:val="clear" w:color="auto" w:fill="FFFFFF"/>
        <w:spacing w:before="0" w:beforeAutospacing="0" w:after="173" w:afterAutospacing="0"/>
        <w:rPr>
          <w:rFonts w:asciiTheme="minorHAnsi" w:hAnsiTheme="minorHAnsi" w:cstheme="minorHAnsi"/>
          <w:color w:val="000000" w:themeColor="text1"/>
        </w:rPr>
      </w:pPr>
      <w:r w:rsidRPr="0004614A">
        <w:rPr>
          <w:rFonts w:asciiTheme="minorHAnsi" w:hAnsiTheme="minorHAnsi" w:cstheme="minorHAnsi"/>
          <w:color w:val="000000" w:themeColor="text1"/>
        </w:rPr>
        <w:t>Cool</w:t>
      </w:r>
      <w:r w:rsidR="007C3AF2" w:rsidRPr="0004614A">
        <w:rPr>
          <w:rFonts w:asciiTheme="minorHAnsi" w:hAnsiTheme="minorHAnsi" w:cstheme="minorHAnsi"/>
          <w:color w:val="000000" w:themeColor="text1"/>
        </w:rPr>
        <w:t>, H.E.M., 2006. </w:t>
      </w:r>
      <w:r w:rsidR="007C3AF2" w:rsidRPr="0004614A">
        <w:rPr>
          <w:rFonts w:asciiTheme="minorHAnsi" w:hAnsiTheme="minorHAnsi" w:cstheme="minorHAnsi"/>
          <w:i/>
          <w:iCs/>
          <w:color w:val="000000" w:themeColor="text1"/>
        </w:rPr>
        <w:t>Eating and drinking in Roman Britain. </w:t>
      </w:r>
      <w:r w:rsidR="007C3AF2" w:rsidRPr="0004614A">
        <w:rPr>
          <w:rFonts w:asciiTheme="minorHAnsi" w:hAnsiTheme="minorHAnsi" w:cstheme="minorHAnsi"/>
          <w:color w:val="000000" w:themeColor="text1"/>
        </w:rPr>
        <w:t>Cambridge: Cambridge University Press.</w:t>
      </w:r>
    </w:p>
    <w:p w14:paraId="0A0D7ABF" w14:textId="3A617DAB" w:rsidR="007C3AF2" w:rsidRPr="0004614A" w:rsidRDefault="0005531D" w:rsidP="007C3AF2">
      <w:pPr>
        <w:pStyle w:val="NormalWeb"/>
        <w:shd w:val="clear" w:color="auto" w:fill="FFFFFF"/>
        <w:spacing w:before="0" w:beforeAutospacing="0" w:after="173" w:afterAutospacing="0"/>
        <w:rPr>
          <w:rFonts w:asciiTheme="minorHAnsi" w:hAnsiTheme="minorHAnsi" w:cstheme="minorHAnsi"/>
          <w:color w:val="000000" w:themeColor="text1"/>
        </w:rPr>
      </w:pPr>
      <w:r w:rsidRPr="0004614A">
        <w:rPr>
          <w:rFonts w:asciiTheme="minorHAnsi" w:hAnsiTheme="minorHAnsi" w:cstheme="minorHAnsi"/>
          <w:color w:val="000000" w:themeColor="text1"/>
        </w:rPr>
        <w:t xml:space="preserve">De </w:t>
      </w:r>
      <w:proofErr w:type="spellStart"/>
      <w:r w:rsidRPr="0004614A">
        <w:rPr>
          <w:rFonts w:asciiTheme="minorHAnsi" w:hAnsiTheme="minorHAnsi" w:cstheme="minorHAnsi"/>
          <w:color w:val="000000" w:themeColor="text1"/>
        </w:rPr>
        <w:t>Sena</w:t>
      </w:r>
      <w:proofErr w:type="spellEnd"/>
      <w:r w:rsidR="007C3AF2" w:rsidRPr="0004614A">
        <w:rPr>
          <w:rFonts w:asciiTheme="minorHAnsi" w:hAnsiTheme="minorHAnsi" w:cstheme="minorHAnsi"/>
          <w:color w:val="000000" w:themeColor="text1"/>
        </w:rPr>
        <w:t>, E.C., 2013. </w:t>
      </w:r>
      <w:r w:rsidR="007C3AF2" w:rsidRPr="0004614A">
        <w:rPr>
          <w:rFonts w:asciiTheme="minorHAnsi" w:hAnsiTheme="minorHAnsi" w:cstheme="minorHAnsi"/>
          <w:i/>
          <w:iCs/>
          <w:color w:val="000000" w:themeColor="text1"/>
        </w:rPr>
        <w:t>The Romano-British Peasant. Towards a Study of People, Landscapes and Work during the Roman Occupation of Britain. </w:t>
      </w:r>
      <w:r w:rsidR="007C3AF2" w:rsidRPr="0004614A">
        <w:rPr>
          <w:rFonts w:asciiTheme="minorHAnsi" w:hAnsiTheme="minorHAnsi" w:cstheme="minorHAnsi"/>
          <w:color w:val="000000" w:themeColor="text1"/>
        </w:rPr>
        <w:t xml:space="preserve">Bryn </w:t>
      </w:r>
      <w:proofErr w:type="spellStart"/>
      <w:r w:rsidR="007C3AF2" w:rsidRPr="0004614A">
        <w:rPr>
          <w:rFonts w:asciiTheme="minorHAnsi" w:hAnsiTheme="minorHAnsi" w:cstheme="minorHAnsi"/>
          <w:color w:val="000000" w:themeColor="text1"/>
        </w:rPr>
        <w:t>Mawr</w:t>
      </w:r>
      <w:proofErr w:type="spellEnd"/>
      <w:r w:rsidR="007C3AF2" w:rsidRPr="0004614A">
        <w:rPr>
          <w:rFonts w:asciiTheme="minorHAnsi" w:hAnsiTheme="minorHAnsi" w:cstheme="minorHAnsi"/>
          <w:color w:val="000000" w:themeColor="text1"/>
        </w:rPr>
        <w:t xml:space="preserve"> Commentaries Inc.</w:t>
      </w:r>
    </w:p>
    <w:p w14:paraId="422AA7DC" w14:textId="491ED912" w:rsidR="007C3AF2" w:rsidRPr="0004614A" w:rsidRDefault="007C3AF2" w:rsidP="007C3AF2">
      <w:pPr>
        <w:pStyle w:val="NormalWeb"/>
        <w:shd w:val="clear" w:color="auto" w:fill="FFFFFF"/>
        <w:spacing w:before="0" w:beforeAutospacing="0" w:after="173" w:afterAutospacing="0"/>
        <w:rPr>
          <w:rFonts w:asciiTheme="minorHAnsi" w:hAnsiTheme="minorHAnsi" w:cstheme="minorHAnsi"/>
          <w:color w:val="000000" w:themeColor="text1"/>
        </w:rPr>
      </w:pPr>
      <w:r w:rsidRPr="0004614A">
        <w:rPr>
          <w:rFonts w:asciiTheme="minorHAnsi" w:hAnsiTheme="minorHAnsi" w:cstheme="minorHAnsi"/>
          <w:color w:val="000000" w:themeColor="text1"/>
        </w:rPr>
        <w:t>DE, L.B., 2003. </w:t>
      </w:r>
      <w:r w:rsidRPr="0004614A">
        <w:rPr>
          <w:rFonts w:asciiTheme="minorHAnsi" w:hAnsiTheme="minorHAnsi" w:cstheme="minorHAnsi"/>
          <w:i/>
          <w:iCs/>
          <w:color w:val="000000" w:themeColor="text1"/>
        </w:rPr>
        <w:t xml:space="preserve">Eagles over </w:t>
      </w:r>
      <w:proofErr w:type="gramStart"/>
      <w:r w:rsidRPr="0004614A">
        <w:rPr>
          <w:rFonts w:asciiTheme="minorHAnsi" w:hAnsiTheme="minorHAnsi" w:cstheme="minorHAnsi"/>
          <w:i/>
          <w:iCs/>
          <w:color w:val="000000" w:themeColor="text1"/>
        </w:rPr>
        <w:t>Britannia :</w:t>
      </w:r>
      <w:proofErr w:type="gramEnd"/>
      <w:r w:rsidRPr="0004614A">
        <w:rPr>
          <w:rFonts w:asciiTheme="minorHAnsi" w:hAnsiTheme="minorHAnsi" w:cstheme="minorHAnsi"/>
          <w:i/>
          <w:iCs/>
          <w:color w:val="000000" w:themeColor="text1"/>
        </w:rPr>
        <w:t xml:space="preserve"> the Roman army in Britain. </w:t>
      </w:r>
      <w:r w:rsidRPr="0004614A">
        <w:rPr>
          <w:rFonts w:asciiTheme="minorHAnsi" w:hAnsiTheme="minorHAnsi" w:cstheme="minorHAnsi"/>
          <w:color w:val="000000" w:themeColor="text1"/>
        </w:rPr>
        <w:t>Stroud: Tempus.</w:t>
      </w:r>
    </w:p>
    <w:p w14:paraId="79767EC8" w14:textId="6FBAB5BE" w:rsidR="007C3AF2" w:rsidRPr="0004614A" w:rsidRDefault="007C3AF2" w:rsidP="007C3AF2">
      <w:pPr>
        <w:pStyle w:val="NormalWeb"/>
        <w:shd w:val="clear" w:color="auto" w:fill="FFFFFF"/>
        <w:spacing w:before="0" w:beforeAutospacing="0" w:after="173" w:afterAutospacing="0"/>
        <w:rPr>
          <w:rFonts w:asciiTheme="minorHAnsi" w:hAnsiTheme="minorHAnsi" w:cstheme="minorHAnsi"/>
          <w:color w:val="000000" w:themeColor="text1"/>
        </w:rPr>
      </w:pPr>
      <w:proofErr w:type="spellStart"/>
      <w:r w:rsidRPr="0004614A">
        <w:rPr>
          <w:rFonts w:asciiTheme="minorHAnsi" w:hAnsiTheme="minorHAnsi" w:cstheme="minorHAnsi"/>
          <w:color w:val="000000" w:themeColor="text1"/>
        </w:rPr>
        <w:t>D</w:t>
      </w:r>
      <w:r w:rsidR="0005531D" w:rsidRPr="0004614A">
        <w:rPr>
          <w:rFonts w:asciiTheme="minorHAnsi" w:hAnsiTheme="minorHAnsi" w:cstheme="minorHAnsi"/>
          <w:color w:val="000000" w:themeColor="text1"/>
        </w:rPr>
        <w:t>obney</w:t>
      </w:r>
      <w:proofErr w:type="spellEnd"/>
      <w:r w:rsidRPr="0004614A">
        <w:rPr>
          <w:rFonts w:asciiTheme="minorHAnsi" w:hAnsiTheme="minorHAnsi" w:cstheme="minorHAnsi"/>
          <w:color w:val="000000" w:themeColor="text1"/>
        </w:rPr>
        <w:t>, K., K</w:t>
      </w:r>
      <w:r w:rsidR="0005531D" w:rsidRPr="0004614A">
        <w:rPr>
          <w:rFonts w:asciiTheme="minorHAnsi" w:hAnsiTheme="minorHAnsi" w:cstheme="minorHAnsi"/>
          <w:color w:val="000000" w:themeColor="text1"/>
        </w:rPr>
        <w:t>enward</w:t>
      </w:r>
      <w:r w:rsidRPr="0004614A">
        <w:rPr>
          <w:rFonts w:asciiTheme="minorHAnsi" w:hAnsiTheme="minorHAnsi" w:cstheme="minorHAnsi"/>
          <w:color w:val="000000" w:themeColor="text1"/>
        </w:rPr>
        <w:t>, H., O</w:t>
      </w:r>
      <w:r w:rsidR="0005531D" w:rsidRPr="0004614A">
        <w:rPr>
          <w:rFonts w:asciiTheme="minorHAnsi" w:hAnsiTheme="minorHAnsi" w:cstheme="minorHAnsi"/>
          <w:color w:val="000000" w:themeColor="text1"/>
        </w:rPr>
        <w:t>ttaway</w:t>
      </w:r>
      <w:r w:rsidRPr="0004614A">
        <w:rPr>
          <w:rFonts w:asciiTheme="minorHAnsi" w:hAnsiTheme="minorHAnsi" w:cstheme="minorHAnsi"/>
          <w:color w:val="000000" w:themeColor="text1"/>
        </w:rPr>
        <w:t xml:space="preserve">, P. and </w:t>
      </w:r>
      <w:proofErr w:type="spellStart"/>
      <w:r w:rsidR="0005531D" w:rsidRPr="0004614A">
        <w:rPr>
          <w:rFonts w:asciiTheme="minorHAnsi" w:hAnsiTheme="minorHAnsi" w:cstheme="minorHAnsi"/>
          <w:color w:val="000000" w:themeColor="text1"/>
        </w:rPr>
        <w:t>Donell</w:t>
      </w:r>
      <w:proofErr w:type="spellEnd"/>
      <w:r w:rsidRPr="0004614A">
        <w:rPr>
          <w:rFonts w:asciiTheme="minorHAnsi" w:hAnsiTheme="minorHAnsi" w:cstheme="minorHAnsi"/>
          <w:color w:val="000000" w:themeColor="text1"/>
        </w:rPr>
        <w:t>, L., 1998. Down, but not out: Biological evidence for complex economic organization in Lincoln in the late 4th century. </w:t>
      </w:r>
      <w:r w:rsidRPr="0004614A">
        <w:rPr>
          <w:rFonts w:asciiTheme="minorHAnsi" w:hAnsiTheme="minorHAnsi" w:cstheme="minorHAnsi"/>
          <w:i/>
          <w:iCs/>
          <w:color w:val="000000" w:themeColor="text1"/>
        </w:rPr>
        <w:t>Antiquity, </w:t>
      </w:r>
      <w:r w:rsidRPr="0004614A">
        <w:rPr>
          <w:rFonts w:asciiTheme="minorHAnsi" w:hAnsiTheme="minorHAnsi" w:cstheme="minorHAnsi"/>
          <w:b/>
          <w:bCs/>
          <w:color w:val="000000" w:themeColor="text1"/>
        </w:rPr>
        <w:t>72</w:t>
      </w:r>
    </w:p>
    <w:p w14:paraId="51EAB305" w14:textId="0E46F20D" w:rsidR="007C3AF2" w:rsidRPr="0004614A" w:rsidRDefault="007C3AF2" w:rsidP="007C3AF2">
      <w:pPr>
        <w:pStyle w:val="NormalWeb"/>
        <w:shd w:val="clear" w:color="auto" w:fill="FFFFFF"/>
        <w:spacing w:before="0" w:beforeAutospacing="0" w:after="173" w:afterAutospacing="0"/>
        <w:rPr>
          <w:rFonts w:asciiTheme="minorHAnsi" w:hAnsiTheme="minorHAnsi" w:cstheme="minorHAnsi"/>
          <w:color w:val="000000" w:themeColor="text1"/>
        </w:rPr>
      </w:pPr>
      <w:r w:rsidRPr="0004614A">
        <w:rPr>
          <w:rFonts w:asciiTheme="minorHAnsi" w:hAnsiTheme="minorHAnsi" w:cstheme="minorHAnsi"/>
          <w:color w:val="000000" w:themeColor="text1"/>
        </w:rPr>
        <w:t>F</w:t>
      </w:r>
      <w:r w:rsidR="0005531D" w:rsidRPr="0004614A">
        <w:rPr>
          <w:rFonts w:asciiTheme="minorHAnsi" w:hAnsiTheme="minorHAnsi" w:cstheme="minorHAnsi"/>
          <w:color w:val="000000" w:themeColor="text1"/>
        </w:rPr>
        <w:t>inberg</w:t>
      </w:r>
      <w:r w:rsidRPr="0004614A">
        <w:rPr>
          <w:rFonts w:asciiTheme="minorHAnsi" w:hAnsiTheme="minorHAnsi" w:cstheme="minorHAnsi"/>
          <w:color w:val="000000" w:themeColor="text1"/>
        </w:rPr>
        <w:t>, H.P.R., 1972. </w:t>
      </w:r>
      <w:r w:rsidRPr="0004614A">
        <w:rPr>
          <w:rFonts w:asciiTheme="minorHAnsi" w:hAnsiTheme="minorHAnsi" w:cstheme="minorHAnsi"/>
          <w:i/>
          <w:iCs/>
          <w:color w:val="000000" w:themeColor="text1"/>
        </w:rPr>
        <w:t xml:space="preserve">The agrarian history of England and Wales / </w:t>
      </w:r>
      <w:proofErr w:type="spellStart"/>
      <w:r w:rsidRPr="0004614A">
        <w:rPr>
          <w:rFonts w:asciiTheme="minorHAnsi" w:hAnsiTheme="minorHAnsi" w:cstheme="minorHAnsi"/>
          <w:i/>
          <w:iCs/>
          <w:color w:val="000000" w:themeColor="text1"/>
        </w:rPr>
        <w:t>vol</w:t>
      </w:r>
      <w:proofErr w:type="spellEnd"/>
      <w:r w:rsidRPr="0004614A">
        <w:rPr>
          <w:rFonts w:asciiTheme="minorHAnsi" w:hAnsiTheme="minorHAnsi" w:cstheme="minorHAnsi"/>
          <w:i/>
          <w:iCs/>
          <w:color w:val="000000" w:themeColor="text1"/>
        </w:rPr>
        <w:t xml:space="preserve"> 1 AD 43-1042. </w:t>
      </w:r>
      <w:r w:rsidRPr="0004614A">
        <w:rPr>
          <w:rFonts w:asciiTheme="minorHAnsi" w:hAnsiTheme="minorHAnsi" w:cstheme="minorHAnsi"/>
          <w:color w:val="000000" w:themeColor="text1"/>
        </w:rPr>
        <w:t>Cambridge: Cambridge University Press.</w:t>
      </w:r>
    </w:p>
    <w:p w14:paraId="33E2A41A" w14:textId="35845D1F" w:rsidR="007C3AF2" w:rsidRPr="0004614A" w:rsidRDefault="007C3AF2" w:rsidP="007C3AF2">
      <w:pPr>
        <w:pStyle w:val="NormalWeb"/>
        <w:shd w:val="clear" w:color="auto" w:fill="FFFFFF"/>
        <w:spacing w:before="0" w:beforeAutospacing="0" w:after="173" w:afterAutospacing="0"/>
        <w:rPr>
          <w:rFonts w:asciiTheme="minorHAnsi" w:hAnsiTheme="minorHAnsi" w:cstheme="minorHAnsi"/>
          <w:color w:val="000000" w:themeColor="text1"/>
        </w:rPr>
      </w:pPr>
      <w:r w:rsidRPr="0004614A">
        <w:rPr>
          <w:rFonts w:asciiTheme="minorHAnsi" w:hAnsiTheme="minorHAnsi" w:cstheme="minorHAnsi"/>
          <w:color w:val="000000" w:themeColor="text1"/>
        </w:rPr>
        <w:lastRenderedPageBreak/>
        <w:t>F</w:t>
      </w:r>
      <w:r w:rsidR="0005531D" w:rsidRPr="0004614A">
        <w:rPr>
          <w:rFonts w:asciiTheme="minorHAnsi" w:hAnsiTheme="minorHAnsi" w:cstheme="minorHAnsi"/>
          <w:color w:val="000000" w:themeColor="text1"/>
        </w:rPr>
        <w:t>ox</w:t>
      </w:r>
      <w:r w:rsidRPr="0004614A">
        <w:rPr>
          <w:rFonts w:asciiTheme="minorHAnsi" w:hAnsiTheme="minorHAnsi" w:cstheme="minorHAnsi"/>
          <w:color w:val="000000" w:themeColor="text1"/>
        </w:rPr>
        <w:t>, C., 1933. </w:t>
      </w:r>
      <w:r w:rsidRPr="0004614A">
        <w:rPr>
          <w:rFonts w:asciiTheme="minorHAnsi" w:hAnsiTheme="minorHAnsi" w:cstheme="minorHAnsi"/>
          <w:i/>
          <w:iCs/>
          <w:color w:val="000000" w:themeColor="text1"/>
        </w:rPr>
        <w:t>The personality of Britain: its influence on inhabitant and invader in prehistoric and early historic times. </w:t>
      </w:r>
      <w:r w:rsidRPr="0004614A">
        <w:rPr>
          <w:rFonts w:asciiTheme="minorHAnsi" w:hAnsiTheme="minorHAnsi" w:cstheme="minorHAnsi"/>
          <w:color w:val="000000" w:themeColor="text1"/>
        </w:rPr>
        <w:t>National Museum of Wales.</w:t>
      </w:r>
    </w:p>
    <w:p w14:paraId="18BE58C2" w14:textId="5C420EB5" w:rsidR="007C3AF2" w:rsidRPr="0004614A" w:rsidRDefault="007C3AF2" w:rsidP="007C3AF2">
      <w:pPr>
        <w:pStyle w:val="NormalWeb"/>
        <w:shd w:val="clear" w:color="auto" w:fill="FFFFFF"/>
        <w:spacing w:before="0" w:beforeAutospacing="0" w:after="173" w:afterAutospacing="0"/>
        <w:rPr>
          <w:rFonts w:asciiTheme="minorHAnsi" w:hAnsiTheme="minorHAnsi" w:cstheme="minorHAnsi"/>
          <w:color w:val="000000" w:themeColor="text1"/>
        </w:rPr>
      </w:pPr>
      <w:r w:rsidRPr="0004614A">
        <w:rPr>
          <w:rFonts w:asciiTheme="minorHAnsi" w:hAnsiTheme="minorHAnsi" w:cstheme="minorHAnsi"/>
          <w:color w:val="000000" w:themeColor="text1"/>
        </w:rPr>
        <w:t>H</w:t>
      </w:r>
      <w:r w:rsidR="0005531D" w:rsidRPr="0004614A">
        <w:rPr>
          <w:rFonts w:asciiTheme="minorHAnsi" w:hAnsiTheme="minorHAnsi" w:cstheme="minorHAnsi"/>
          <w:color w:val="000000" w:themeColor="text1"/>
        </w:rPr>
        <w:t>enry</w:t>
      </w:r>
      <w:r w:rsidRPr="0004614A">
        <w:rPr>
          <w:rFonts w:asciiTheme="minorHAnsi" w:hAnsiTheme="minorHAnsi" w:cstheme="minorHAnsi"/>
          <w:color w:val="000000" w:themeColor="text1"/>
        </w:rPr>
        <w:t>, E., 1952. </w:t>
      </w:r>
      <w:r w:rsidRPr="0004614A">
        <w:rPr>
          <w:rFonts w:asciiTheme="minorHAnsi" w:hAnsiTheme="minorHAnsi" w:cstheme="minorHAnsi"/>
          <w:i/>
          <w:iCs/>
          <w:color w:val="000000" w:themeColor="text1"/>
        </w:rPr>
        <w:t>The Annals of Tacitus.</w:t>
      </w:r>
      <w:r w:rsidRPr="0004614A">
        <w:rPr>
          <w:rFonts w:asciiTheme="minorHAnsi" w:hAnsiTheme="minorHAnsi" w:cstheme="minorHAnsi"/>
          <w:color w:val="000000" w:themeColor="text1"/>
        </w:rPr>
        <w:t xml:space="preserve"> Manchester: Manchester University Press.</w:t>
      </w:r>
    </w:p>
    <w:p w14:paraId="595FBFC0" w14:textId="7AB877FD" w:rsidR="007C3AF2" w:rsidRPr="0004614A" w:rsidRDefault="007C3AF2" w:rsidP="007C3AF2">
      <w:pPr>
        <w:pStyle w:val="NormalWeb"/>
        <w:shd w:val="clear" w:color="auto" w:fill="FFFFFF"/>
        <w:spacing w:before="0" w:beforeAutospacing="0" w:after="173" w:afterAutospacing="0"/>
        <w:rPr>
          <w:rFonts w:asciiTheme="minorHAnsi" w:hAnsiTheme="minorHAnsi" w:cstheme="minorHAnsi"/>
          <w:color w:val="000000" w:themeColor="text1"/>
        </w:rPr>
      </w:pPr>
      <w:r w:rsidRPr="0004614A">
        <w:rPr>
          <w:rFonts w:asciiTheme="minorHAnsi" w:hAnsiTheme="minorHAnsi" w:cstheme="minorHAnsi"/>
          <w:color w:val="000000" w:themeColor="text1"/>
        </w:rPr>
        <w:t>H</w:t>
      </w:r>
      <w:r w:rsidR="0005531D" w:rsidRPr="0004614A">
        <w:rPr>
          <w:rFonts w:asciiTheme="minorHAnsi" w:hAnsiTheme="minorHAnsi" w:cstheme="minorHAnsi"/>
          <w:color w:val="000000" w:themeColor="text1"/>
        </w:rPr>
        <w:t>eslop</w:t>
      </w:r>
      <w:r w:rsidRPr="0004614A">
        <w:rPr>
          <w:rFonts w:asciiTheme="minorHAnsi" w:hAnsiTheme="minorHAnsi" w:cstheme="minorHAnsi"/>
          <w:color w:val="000000" w:themeColor="text1"/>
        </w:rPr>
        <w:t>, D.H., 1987. </w:t>
      </w:r>
      <w:r w:rsidRPr="0004614A">
        <w:rPr>
          <w:rFonts w:asciiTheme="minorHAnsi" w:hAnsiTheme="minorHAnsi" w:cstheme="minorHAnsi"/>
          <w:i/>
          <w:iCs/>
          <w:color w:val="000000" w:themeColor="text1"/>
        </w:rPr>
        <w:t xml:space="preserve">The excavation of an Iron Age settlement at Thorpe </w:t>
      </w:r>
      <w:proofErr w:type="spellStart"/>
      <w:r w:rsidRPr="0004614A">
        <w:rPr>
          <w:rFonts w:asciiTheme="minorHAnsi" w:hAnsiTheme="minorHAnsi" w:cstheme="minorHAnsi"/>
          <w:i/>
          <w:iCs/>
          <w:color w:val="000000" w:themeColor="text1"/>
        </w:rPr>
        <w:t>Thewles</w:t>
      </w:r>
      <w:proofErr w:type="spellEnd"/>
      <w:r w:rsidRPr="0004614A">
        <w:rPr>
          <w:rFonts w:asciiTheme="minorHAnsi" w:hAnsiTheme="minorHAnsi" w:cstheme="minorHAnsi"/>
          <w:i/>
          <w:iCs/>
          <w:color w:val="000000" w:themeColor="text1"/>
        </w:rPr>
        <w:t>, Cleveland, 1980-1980. </w:t>
      </w:r>
      <w:r w:rsidRPr="0004614A">
        <w:rPr>
          <w:rFonts w:asciiTheme="minorHAnsi" w:hAnsiTheme="minorHAnsi" w:cstheme="minorHAnsi"/>
          <w:color w:val="000000" w:themeColor="text1"/>
        </w:rPr>
        <w:t>London: Cleveland County Archaeology and the Council for British Archaeology.</w:t>
      </w:r>
    </w:p>
    <w:p w14:paraId="494C0835" w14:textId="37C9BCF5" w:rsidR="007C3AF2" w:rsidRPr="0004614A" w:rsidRDefault="007C3AF2" w:rsidP="007C3AF2">
      <w:pPr>
        <w:pStyle w:val="NormalWeb"/>
        <w:shd w:val="clear" w:color="auto" w:fill="FFFFFF"/>
        <w:spacing w:before="0" w:beforeAutospacing="0" w:after="173" w:afterAutospacing="0"/>
        <w:rPr>
          <w:rFonts w:asciiTheme="minorHAnsi" w:hAnsiTheme="minorHAnsi" w:cstheme="minorHAnsi"/>
          <w:color w:val="000000" w:themeColor="text1"/>
        </w:rPr>
      </w:pPr>
      <w:r w:rsidRPr="0004614A">
        <w:rPr>
          <w:rFonts w:asciiTheme="minorHAnsi" w:hAnsiTheme="minorHAnsi" w:cstheme="minorHAnsi"/>
          <w:color w:val="000000" w:themeColor="text1"/>
        </w:rPr>
        <w:t>H</w:t>
      </w:r>
      <w:r w:rsidR="0005531D" w:rsidRPr="0004614A">
        <w:rPr>
          <w:rFonts w:asciiTheme="minorHAnsi" w:hAnsiTheme="minorHAnsi" w:cstheme="minorHAnsi"/>
          <w:color w:val="000000" w:themeColor="text1"/>
        </w:rPr>
        <w:t xml:space="preserve">older, </w:t>
      </w:r>
      <w:r w:rsidRPr="0004614A">
        <w:rPr>
          <w:rFonts w:asciiTheme="minorHAnsi" w:hAnsiTheme="minorHAnsi" w:cstheme="minorHAnsi"/>
          <w:color w:val="000000" w:themeColor="text1"/>
        </w:rPr>
        <w:t>P.A., 1982. </w:t>
      </w:r>
      <w:r w:rsidRPr="0004614A">
        <w:rPr>
          <w:rFonts w:asciiTheme="minorHAnsi" w:hAnsiTheme="minorHAnsi" w:cstheme="minorHAnsi"/>
          <w:i/>
          <w:iCs/>
          <w:color w:val="000000" w:themeColor="text1"/>
        </w:rPr>
        <w:t>The Roman army in Britain. </w:t>
      </w:r>
      <w:r w:rsidRPr="0004614A">
        <w:rPr>
          <w:rFonts w:asciiTheme="minorHAnsi" w:hAnsiTheme="minorHAnsi" w:cstheme="minorHAnsi"/>
          <w:color w:val="000000" w:themeColor="text1"/>
        </w:rPr>
        <w:t xml:space="preserve">London: </w:t>
      </w:r>
      <w:proofErr w:type="spellStart"/>
      <w:r w:rsidRPr="0004614A">
        <w:rPr>
          <w:rFonts w:asciiTheme="minorHAnsi" w:hAnsiTheme="minorHAnsi" w:cstheme="minorHAnsi"/>
          <w:color w:val="000000" w:themeColor="text1"/>
        </w:rPr>
        <w:t>Batsford</w:t>
      </w:r>
      <w:proofErr w:type="spellEnd"/>
      <w:r w:rsidRPr="0004614A">
        <w:rPr>
          <w:rFonts w:asciiTheme="minorHAnsi" w:hAnsiTheme="minorHAnsi" w:cstheme="minorHAnsi"/>
          <w:color w:val="000000" w:themeColor="text1"/>
        </w:rPr>
        <w:t>.</w:t>
      </w:r>
    </w:p>
    <w:p w14:paraId="04E3C2D5" w14:textId="4C4890D6" w:rsidR="007C3AF2" w:rsidRPr="0004614A" w:rsidRDefault="0005531D" w:rsidP="007C3AF2">
      <w:pPr>
        <w:pStyle w:val="NormalWeb"/>
        <w:shd w:val="clear" w:color="auto" w:fill="FFFFFF"/>
        <w:spacing w:before="0" w:beforeAutospacing="0" w:after="173" w:afterAutospacing="0"/>
        <w:rPr>
          <w:rFonts w:asciiTheme="minorHAnsi" w:hAnsiTheme="minorHAnsi" w:cstheme="minorHAnsi"/>
          <w:color w:val="000000" w:themeColor="text1"/>
        </w:rPr>
      </w:pPr>
      <w:proofErr w:type="spellStart"/>
      <w:r w:rsidRPr="0004614A">
        <w:rPr>
          <w:rFonts w:asciiTheme="minorHAnsi" w:hAnsiTheme="minorHAnsi" w:cstheme="minorHAnsi"/>
          <w:color w:val="000000" w:themeColor="text1"/>
        </w:rPr>
        <w:t>Kamash</w:t>
      </w:r>
      <w:proofErr w:type="spellEnd"/>
      <w:r w:rsidRPr="0004614A">
        <w:rPr>
          <w:rFonts w:asciiTheme="minorHAnsi" w:hAnsiTheme="minorHAnsi" w:cstheme="minorHAnsi"/>
          <w:color w:val="000000" w:themeColor="text1"/>
        </w:rPr>
        <w:t xml:space="preserve">, </w:t>
      </w:r>
      <w:r w:rsidR="007C3AF2" w:rsidRPr="0004614A">
        <w:rPr>
          <w:rFonts w:asciiTheme="minorHAnsi" w:hAnsiTheme="minorHAnsi" w:cstheme="minorHAnsi"/>
          <w:color w:val="000000" w:themeColor="text1"/>
        </w:rPr>
        <w:t>Z., 2012. Irrigation technology, society and environment in the Roman Near East. </w:t>
      </w:r>
      <w:r w:rsidR="007C3AF2" w:rsidRPr="0004614A">
        <w:rPr>
          <w:rFonts w:asciiTheme="minorHAnsi" w:hAnsiTheme="minorHAnsi" w:cstheme="minorHAnsi"/>
          <w:i/>
          <w:iCs/>
          <w:color w:val="000000" w:themeColor="text1"/>
        </w:rPr>
        <w:t>Journal of Arid Environments, </w:t>
      </w:r>
      <w:r w:rsidR="007C3AF2" w:rsidRPr="0004614A">
        <w:rPr>
          <w:rFonts w:asciiTheme="minorHAnsi" w:hAnsiTheme="minorHAnsi" w:cstheme="minorHAnsi"/>
          <w:b/>
          <w:bCs/>
          <w:color w:val="000000" w:themeColor="text1"/>
        </w:rPr>
        <w:t>86</w:t>
      </w:r>
      <w:r w:rsidR="007C3AF2" w:rsidRPr="0004614A">
        <w:rPr>
          <w:rFonts w:asciiTheme="minorHAnsi" w:hAnsiTheme="minorHAnsi" w:cstheme="minorHAnsi"/>
          <w:color w:val="000000" w:themeColor="text1"/>
        </w:rPr>
        <w:t xml:space="preserve">, </w:t>
      </w:r>
    </w:p>
    <w:p w14:paraId="30B6163C" w14:textId="1B4BFD72" w:rsidR="007C3AF2" w:rsidRPr="0004614A" w:rsidRDefault="007C3AF2" w:rsidP="007C3AF2">
      <w:pPr>
        <w:pStyle w:val="NormalWeb"/>
        <w:shd w:val="clear" w:color="auto" w:fill="FFFFFF"/>
        <w:spacing w:before="0" w:beforeAutospacing="0" w:after="173" w:afterAutospacing="0"/>
        <w:rPr>
          <w:rFonts w:asciiTheme="minorHAnsi" w:hAnsiTheme="minorHAnsi" w:cstheme="minorHAnsi"/>
          <w:color w:val="000000" w:themeColor="text1"/>
        </w:rPr>
      </w:pPr>
      <w:r w:rsidRPr="0004614A">
        <w:rPr>
          <w:rFonts w:asciiTheme="minorHAnsi" w:hAnsiTheme="minorHAnsi" w:cstheme="minorHAnsi"/>
          <w:color w:val="000000" w:themeColor="text1"/>
        </w:rPr>
        <w:t>M</w:t>
      </w:r>
      <w:r w:rsidR="0005531D" w:rsidRPr="0004614A">
        <w:rPr>
          <w:rFonts w:asciiTheme="minorHAnsi" w:hAnsiTheme="minorHAnsi" w:cstheme="minorHAnsi"/>
          <w:color w:val="000000" w:themeColor="text1"/>
        </w:rPr>
        <w:t>attingly</w:t>
      </w:r>
      <w:r w:rsidRPr="0004614A">
        <w:rPr>
          <w:rFonts w:asciiTheme="minorHAnsi" w:hAnsiTheme="minorHAnsi" w:cstheme="minorHAnsi"/>
          <w:color w:val="000000" w:themeColor="text1"/>
        </w:rPr>
        <w:t>, D.J., 2007. </w:t>
      </w:r>
      <w:r w:rsidRPr="0004614A">
        <w:rPr>
          <w:rFonts w:asciiTheme="minorHAnsi" w:hAnsiTheme="minorHAnsi" w:cstheme="minorHAnsi"/>
          <w:i/>
          <w:iCs/>
          <w:color w:val="000000" w:themeColor="text1"/>
        </w:rPr>
        <w:t xml:space="preserve">An imperial </w:t>
      </w:r>
      <w:proofErr w:type="gramStart"/>
      <w:r w:rsidRPr="0004614A">
        <w:rPr>
          <w:rFonts w:asciiTheme="minorHAnsi" w:hAnsiTheme="minorHAnsi" w:cstheme="minorHAnsi"/>
          <w:i/>
          <w:iCs/>
          <w:color w:val="000000" w:themeColor="text1"/>
        </w:rPr>
        <w:t>possession :</w:t>
      </w:r>
      <w:proofErr w:type="gramEnd"/>
      <w:r w:rsidRPr="0004614A">
        <w:rPr>
          <w:rFonts w:asciiTheme="minorHAnsi" w:hAnsiTheme="minorHAnsi" w:cstheme="minorHAnsi"/>
          <w:i/>
          <w:iCs/>
          <w:color w:val="000000" w:themeColor="text1"/>
        </w:rPr>
        <w:t xml:space="preserve"> Britain in the Roman Empire, 54 BC-AD 409. </w:t>
      </w:r>
      <w:r w:rsidRPr="0004614A">
        <w:rPr>
          <w:rFonts w:asciiTheme="minorHAnsi" w:hAnsiTheme="minorHAnsi" w:cstheme="minorHAnsi"/>
          <w:color w:val="000000" w:themeColor="text1"/>
        </w:rPr>
        <w:t>London: Penguin.</w:t>
      </w:r>
    </w:p>
    <w:p w14:paraId="547FBFC2" w14:textId="1B84EB10" w:rsidR="007C3AF2" w:rsidRPr="0004614A" w:rsidRDefault="007C3AF2" w:rsidP="007C3AF2">
      <w:pPr>
        <w:pStyle w:val="NormalWeb"/>
        <w:shd w:val="clear" w:color="auto" w:fill="FFFFFF"/>
        <w:spacing w:before="0" w:beforeAutospacing="0" w:after="173" w:afterAutospacing="0"/>
        <w:rPr>
          <w:rFonts w:asciiTheme="minorHAnsi" w:hAnsiTheme="minorHAnsi" w:cstheme="minorHAnsi"/>
          <w:color w:val="000000" w:themeColor="text1"/>
        </w:rPr>
      </w:pPr>
      <w:proofErr w:type="spellStart"/>
      <w:r w:rsidRPr="0004614A">
        <w:rPr>
          <w:rFonts w:asciiTheme="minorHAnsi" w:hAnsiTheme="minorHAnsi" w:cstheme="minorHAnsi"/>
          <w:color w:val="000000" w:themeColor="text1"/>
        </w:rPr>
        <w:t>M</w:t>
      </w:r>
      <w:r w:rsidR="0005531D" w:rsidRPr="0004614A">
        <w:rPr>
          <w:rFonts w:asciiTheme="minorHAnsi" w:hAnsiTheme="minorHAnsi" w:cstheme="minorHAnsi"/>
          <w:color w:val="000000" w:themeColor="text1"/>
        </w:rPr>
        <w:t>ickwitz</w:t>
      </w:r>
      <w:proofErr w:type="spellEnd"/>
      <w:r w:rsidRPr="0004614A">
        <w:rPr>
          <w:rFonts w:asciiTheme="minorHAnsi" w:hAnsiTheme="minorHAnsi" w:cstheme="minorHAnsi"/>
          <w:color w:val="000000" w:themeColor="text1"/>
        </w:rPr>
        <w:t>, G., 1937a. Economic rationalism in Graeco-Roman agriculture. </w:t>
      </w:r>
      <w:r w:rsidRPr="0004614A">
        <w:rPr>
          <w:rFonts w:asciiTheme="minorHAnsi" w:hAnsiTheme="minorHAnsi" w:cstheme="minorHAnsi"/>
          <w:i/>
          <w:iCs/>
          <w:color w:val="000000" w:themeColor="text1"/>
        </w:rPr>
        <w:t>English Historical Review, </w:t>
      </w:r>
      <w:r w:rsidRPr="0004614A">
        <w:rPr>
          <w:rFonts w:asciiTheme="minorHAnsi" w:hAnsiTheme="minorHAnsi" w:cstheme="minorHAnsi"/>
          <w:b/>
          <w:bCs/>
          <w:color w:val="000000" w:themeColor="text1"/>
        </w:rPr>
        <w:t>52</w:t>
      </w:r>
      <w:r w:rsidR="0005531D" w:rsidRPr="0004614A">
        <w:rPr>
          <w:rFonts w:asciiTheme="minorHAnsi" w:hAnsiTheme="minorHAnsi" w:cstheme="minorHAnsi"/>
          <w:color w:val="000000" w:themeColor="text1"/>
        </w:rPr>
        <w:t>.</w:t>
      </w:r>
    </w:p>
    <w:p w14:paraId="5A38D8C8" w14:textId="6BFEEAE7" w:rsidR="007C3AF2" w:rsidRPr="0004614A" w:rsidRDefault="007C3AF2" w:rsidP="007C3AF2">
      <w:pPr>
        <w:pStyle w:val="NormalWeb"/>
        <w:shd w:val="clear" w:color="auto" w:fill="FFFFFF"/>
        <w:spacing w:before="0" w:beforeAutospacing="0" w:after="173" w:afterAutospacing="0"/>
        <w:rPr>
          <w:rFonts w:asciiTheme="minorHAnsi" w:hAnsiTheme="minorHAnsi" w:cstheme="minorHAnsi"/>
          <w:color w:val="000000" w:themeColor="text1"/>
        </w:rPr>
      </w:pPr>
      <w:r w:rsidRPr="0004614A">
        <w:rPr>
          <w:rFonts w:asciiTheme="minorHAnsi" w:hAnsiTheme="minorHAnsi" w:cstheme="minorHAnsi"/>
          <w:color w:val="000000" w:themeColor="text1"/>
        </w:rPr>
        <w:t>M</w:t>
      </w:r>
      <w:r w:rsidR="0005531D" w:rsidRPr="0004614A">
        <w:rPr>
          <w:rFonts w:asciiTheme="minorHAnsi" w:hAnsiTheme="minorHAnsi" w:cstheme="minorHAnsi"/>
          <w:color w:val="000000" w:themeColor="text1"/>
        </w:rPr>
        <w:t>illet</w:t>
      </w:r>
      <w:r w:rsidRPr="0004614A">
        <w:rPr>
          <w:rFonts w:asciiTheme="minorHAnsi" w:hAnsiTheme="minorHAnsi" w:cstheme="minorHAnsi"/>
          <w:color w:val="000000" w:themeColor="text1"/>
        </w:rPr>
        <w:t>, M., 1990. </w:t>
      </w:r>
      <w:r w:rsidRPr="0004614A">
        <w:rPr>
          <w:rFonts w:asciiTheme="minorHAnsi" w:hAnsiTheme="minorHAnsi" w:cstheme="minorHAnsi"/>
          <w:i/>
          <w:iCs/>
          <w:color w:val="000000" w:themeColor="text1"/>
        </w:rPr>
        <w:t>The romanization of Brita</w:t>
      </w:r>
      <w:r w:rsidR="0005531D" w:rsidRPr="0004614A">
        <w:rPr>
          <w:rFonts w:asciiTheme="minorHAnsi" w:hAnsiTheme="minorHAnsi" w:cstheme="minorHAnsi"/>
          <w:i/>
          <w:iCs/>
          <w:color w:val="000000" w:themeColor="text1"/>
        </w:rPr>
        <w:t>in</w:t>
      </w:r>
      <w:r w:rsidRPr="0004614A">
        <w:rPr>
          <w:rFonts w:asciiTheme="minorHAnsi" w:hAnsiTheme="minorHAnsi" w:cstheme="minorHAnsi"/>
          <w:i/>
          <w:iCs/>
          <w:color w:val="000000" w:themeColor="text1"/>
        </w:rPr>
        <w:t>: an essay in archaeological interpretation. </w:t>
      </w:r>
      <w:r w:rsidRPr="0004614A">
        <w:rPr>
          <w:rFonts w:asciiTheme="minorHAnsi" w:hAnsiTheme="minorHAnsi" w:cstheme="minorHAnsi"/>
          <w:color w:val="000000" w:themeColor="text1"/>
        </w:rPr>
        <w:t>Cambridge: Cambridge University Press.</w:t>
      </w:r>
    </w:p>
    <w:p w14:paraId="51E14493" w14:textId="6D3B28D7" w:rsidR="007C3AF2" w:rsidRPr="00680ABE" w:rsidRDefault="007C3AF2" w:rsidP="007C3AF2">
      <w:pPr>
        <w:pStyle w:val="NormalWeb"/>
        <w:shd w:val="clear" w:color="auto" w:fill="FFFFFF"/>
        <w:spacing w:before="0" w:beforeAutospacing="0" w:after="173" w:afterAutospacing="0"/>
        <w:rPr>
          <w:rFonts w:asciiTheme="minorHAnsi" w:hAnsiTheme="minorHAnsi" w:cstheme="minorHAnsi"/>
          <w:color w:val="000000" w:themeColor="text1"/>
        </w:rPr>
      </w:pPr>
      <w:proofErr w:type="spellStart"/>
      <w:r w:rsidRPr="0004614A">
        <w:rPr>
          <w:rFonts w:asciiTheme="minorHAnsi" w:hAnsiTheme="minorHAnsi" w:cstheme="minorHAnsi"/>
          <w:color w:val="000000" w:themeColor="text1"/>
        </w:rPr>
        <w:t>M</w:t>
      </w:r>
      <w:r w:rsidR="0005531D" w:rsidRPr="0004614A">
        <w:rPr>
          <w:rFonts w:asciiTheme="minorHAnsi" w:hAnsiTheme="minorHAnsi" w:cstheme="minorHAnsi"/>
          <w:color w:val="000000" w:themeColor="text1"/>
        </w:rPr>
        <w:t>ortaro</w:t>
      </w:r>
      <w:proofErr w:type="spellEnd"/>
      <w:r w:rsidR="0005531D" w:rsidRPr="0004614A">
        <w:rPr>
          <w:rFonts w:asciiTheme="minorHAnsi" w:hAnsiTheme="minorHAnsi" w:cstheme="minorHAnsi"/>
          <w:color w:val="000000" w:themeColor="text1"/>
        </w:rPr>
        <w:t xml:space="preserve">, </w:t>
      </w:r>
      <w:r w:rsidRPr="0004614A">
        <w:rPr>
          <w:rFonts w:asciiTheme="minorHAnsi" w:hAnsiTheme="minorHAnsi" w:cstheme="minorHAnsi"/>
          <w:color w:val="000000" w:themeColor="text1"/>
        </w:rPr>
        <w:t xml:space="preserve">J., 2016. </w:t>
      </w:r>
      <w:proofErr w:type="spellStart"/>
      <w:r w:rsidRPr="0004614A">
        <w:rPr>
          <w:rFonts w:asciiTheme="minorHAnsi" w:hAnsiTheme="minorHAnsi" w:cstheme="minorHAnsi"/>
          <w:color w:val="000000" w:themeColor="text1"/>
        </w:rPr>
        <w:t>Praecipitia</w:t>
      </w:r>
      <w:proofErr w:type="spellEnd"/>
      <w:r w:rsidRPr="0004614A">
        <w:rPr>
          <w:rFonts w:asciiTheme="minorHAnsi" w:hAnsiTheme="minorHAnsi" w:cstheme="minorHAnsi"/>
          <w:color w:val="000000" w:themeColor="text1"/>
        </w:rPr>
        <w:t xml:space="preserve"> in </w:t>
      </w:r>
      <w:proofErr w:type="spellStart"/>
      <w:r w:rsidRPr="0004614A">
        <w:rPr>
          <w:rFonts w:asciiTheme="minorHAnsi" w:hAnsiTheme="minorHAnsi" w:cstheme="minorHAnsi"/>
          <w:color w:val="000000" w:themeColor="text1"/>
        </w:rPr>
        <w:t>Ruinam</w:t>
      </w:r>
      <w:proofErr w:type="spellEnd"/>
      <w:r w:rsidRPr="0004614A">
        <w:rPr>
          <w:rFonts w:asciiTheme="minorHAnsi" w:hAnsiTheme="minorHAnsi" w:cstheme="minorHAnsi"/>
          <w:color w:val="000000" w:themeColor="text1"/>
        </w:rPr>
        <w:t>: The Decline of the Small Roman Farmer and the Fall of the Roman Republic. </w:t>
      </w:r>
      <w:r w:rsidRPr="0004614A">
        <w:rPr>
          <w:rFonts w:asciiTheme="minorHAnsi" w:hAnsiTheme="minorHAnsi" w:cstheme="minorHAnsi"/>
          <w:i/>
          <w:iCs/>
          <w:color w:val="000000" w:themeColor="text1"/>
        </w:rPr>
        <w:t>International Social Science Review, </w:t>
      </w:r>
      <w:r w:rsidRPr="0004614A">
        <w:rPr>
          <w:rFonts w:asciiTheme="minorHAnsi" w:hAnsiTheme="minorHAnsi" w:cstheme="minorHAnsi"/>
          <w:b/>
          <w:bCs/>
          <w:color w:val="000000" w:themeColor="text1"/>
        </w:rPr>
        <w:t>92</w:t>
      </w:r>
      <w:r w:rsidR="0005531D" w:rsidRPr="0004614A">
        <w:rPr>
          <w:rFonts w:asciiTheme="minorHAnsi" w:hAnsiTheme="minorHAnsi" w:cstheme="minorHAnsi"/>
          <w:color w:val="000000" w:themeColor="text1"/>
        </w:rPr>
        <w:t xml:space="preserve">. </w:t>
      </w:r>
    </w:p>
    <w:p w14:paraId="119AC050" w14:textId="322977E4" w:rsidR="00680ABE" w:rsidRDefault="00680ABE" w:rsidP="00680ABE">
      <w:pPr>
        <w:rPr>
          <w:rFonts w:ascii="Helvetica" w:eastAsia="Times New Roman" w:hAnsi="Helvetica" w:cs="Times New Roman"/>
          <w:color w:val="000000" w:themeColor="text1"/>
          <w:sz w:val="21"/>
          <w:szCs w:val="21"/>
          <w:shd w:val="clear" w:color="auto" w:fill="FFFFFF"/>
        </w:rPr>
      </w:pPr>
      <w:proofErr w:type="spellStart"/>
      <w:r w:rsidRPr="00680ABE">
        <w:rPr>
          <w:rFonts w:ascii="Helvetica" w:eastAsia="Times New Roman" w:hAnsi="Helvetica" w:cs="Times New Roman"/>
          <w:color w:val="000000" w:themeColor="text1"/>
          <w:sz w:val="21"/>
          <w:szCs w:val="21"/>
          <w:shd w:val="clear" w:color="auto" w:fill="FFFFFF"/>
        </w:rPr>
        <w:t>S</w:t>
      </w:r>
      <w:r w:rsidRPr="00680ABE">
        <w:rPr>
          <w:rFonts w:ascii="Helvetica" w:eastAsia="Times New Roman" w:hAnsi="Helvetica" w:cs="Times New Roman"/>
          <w:color w:val="000000" w:themeColor="text1"/>
          <w:sz w:val="21"/>
          <w:szCs w:val="21"/>
          <w:shd w:val="clear" w:color="auto" w:fill="FFFFFF"/>
        </w:rPr>
        <w:t>alway</w:t>
      </w:r>
      <w:proofErr w:type="spellEnd"/>
      <w:r w:rsidRPr="00680ABE">
        <w:rPr>
          <w:rFonts w:ascii="Helvetica" w:eastAsia="Times New Roman" w:hAnsi="Helvetica" w:cs="Times New Roman"/>
          <w:color w:val="000000" w:themeColor="text1"/>
          <w:sz w:val="21"/>
          <w:szCs w:val="21"/>
          <w:shd w:val="clear" w:color="auto" w:fill="FFFFFF"/>
        </w:rPr>
        <w:t>, P., 2001. </w:t>
      </w:r>
      <w:r w:rsidRPr="00680ABE">
        <w:rPr>
          <w:rFonts w:ascii="Helvetica" w:eastAsia="Times New Roman" w:hAnsi="Helvetica" w:cs="Times New Roman"/>
          <w:i/>
          <w:iCs/>
          <w:color w:val="000000" w:themeColor="text1"/>
          <w:sz w:val="21"/>
          <w:szCs w:val="21"/>
          <w:shd w:val="clear" w:color="auto" w:fill="FFFFFF"/>
        </w:rPr>
        <w:t>History of Roman Britain; </w:t>
      </w:r>
      <w:r w:rsidRPr="00680ABE">
        <w:rPr>
          <w:rFonts w:ascii="Helvetica" w:eastAsia="Times New Roman" w:hAnsi="Helvetica" w:cs="Times New Roman"/>
          <w:color w:val="000000" w:themeColor="text1"/>
          <w:sz w:val="21"/>
          <w:szCs w:val="21"/>
          <w:shd w:val="clear" w:color="auto" w:fill="FFFFFF"/>
        </w:rPr>
        <w:t>Oxford: Oxford University Press.</w:t>
      </w:r>
    </w:p>
    <w:p w14:paraId="7BE9345A" w14:textId="77777777" w:rsidR="00680ABE" w:rsidRPr="00680ABE" w:rsidRDefault="00680ABE" w:rsidP="00680ABE">
      <w:pPr>
        <w:rPr>
          <w:rFonts w:ascii="Times New Roman" w:eastAsia="Times New Roman" w:hAnsi="Times New Roman" w:cs="Times New Roman"/>
          <w:color w:val="000000" w:themeColor="text1"/>
        </w:rPr>
      </w:pPr>
    </w:p>
    <w:p w14:paraId="4A10A606" w14:textId="4970BD55" w:rsidR="007C3AF2" w:rsidRPr="0004614A" w:rsidRDefault="007C3AF2" w:rsidP="007C3AF2">
      <w:pPr>
        <w:pStyle w:val="NormalWeb"/>
        <w:shd w:val="clear" w:color="auto" w:fill="FFFFFF"/>
        <w:spacing w:before="0" w:beforeAutospacing="0" w:after="173" w:afterAutospacing="0"/>
        <w:rPr>
          <w:rFonts w:asciiTheme="minorHAnsi" w:hAnsiTheme="minorHAnsi" w:cstheme="minorHAnsi"/>
          <w:color w:val="000000" w:themeColor="text1"/>
        </w:rPr>
      </w:pPr>
      <w:r w:rsidRPr="0004614A">
        <w:rPr>
          <w:rFonts w:asciiTheme="minorHAnsi" w:hAnsiTheme="minorHAnsi" w:cstheme="minorHAnsi"/>
          <w:color w:val="000000" w:themeColor="text1"/>
        </w:rPr>
        <w:t>S</w:t>
      </w:r>
      <w:r w:rsidR="0005531D" w:rsidRPr="0004614A">
        <w:rPr>
          <w:rFonts w:asciiTheme="minorHAnsi" w:hAnsiTheme="minorHAnsi" w:cstheme="minorHAnsi"/>
          <w:color w:val="000000" w:themeColor="text1"/>
        </w:rPr>
        <w:t>mith</w:t>
      </w:r>
      <w:r w:rsidRPr="0004614A">
        <w:rPr>
          <w:rFonts w:asciiTheme="minorHAnsi" w:hAnsiTheme="minorHAnsi" w:cstheme="minorHAnsi"/>
          <w:color w:val="000000" w:themeColor="text1"/>
        </w:rPr>
        <w:t>, D. and K</w:t>
      </w:r>
      <w:r w:rsidR="0005531D" w:rsidRPr="0004614A">
        <w:rPr>
          <w:rFonts w:asciiTheme="minorHAnsi" w:hAnsiTheme="minorHAnsi" w:cstheme="minorHAnsi"/>
          <w:color w:val="000000" w:themeColor="text1"/>
        </w:rPr>
        <w:t>enward</w:t>
      </w:r>
      <w:r w:rsidRPr="0004614A">
        <w:rPr>
          <w:rFonts w:asciiTheme="minorHAnsi" w:hAnsiTheme="minorHAnsi" w:cstheme="minorHAnsi"/>
          <w:color w:val="000000" w:themeColor="text1"/>
        </w:rPr>
        <w:t>, H., 2011. Roman Grain Pests in Britain: Implications for Grain Supply and Agricultural Production. </w:t>
      </w:r>
      <w:r w:rsidRPr="0004614A">
        <w:rPr>
          <w:rFonts w:asciiTheme="minorHAnsi" w:hAnsiTheme="minorHAnsi" w:cstheme="minorHAnsi"/>
          <w:i/>
          <w:iCs/>
          <w:color w:val="000000" w:themeColor="text1"/>
        </w:rPr>
        <w:t>Britannia, </w:t>
      </w:r>
      <w:r w:rsidRPr="0004614A">
        <w:rPr>
          <w:rFonts w:asciiTheme="minorHAnsi" w:hAnsiTheme="minorHAnsi" w:cstheme="minorHAnsi"/>
          <w:b/>
          <w:bCs/>
          <w:color w:val="000000" w:themeColor="text1"/>
        </w:rPr>
        <w:t>42</w:t>
      </w:r>
    </w:p>
    <w:p w14:paraId="7BBE2039" w14:textId="11015251" w:rsidR="007C3AF2" w:rsidRPr="0004614A" w:rsidRDefault="007C3AF2" w:rsidP="007C3AF2">
      <w:pPr>
        <w:pStyle w:val="NormalWeb"/>
        <w:shd w:val="clear" w:color="auto" w:fill="FFFFFF"/>
        <w:spacing w:before="0" w:beforeAutospacing="0" w:after="173" w:afterAutospacing="0"/>
        <w:rPr>
          <w:rFonts w:asciiTheme="minorHAnsi" w:hAnsiTheme="minorHAnsi" w:cstheme="minorHAnsi"/>
          <w:color w:val="000000" w:themeColor="text1"/>
        </w:rPr>
      </w:pPr>
      <w:proofErr w:type="spellStart"/>
      <w:r w:rsidRPr="0004614A">
        <w:rPr>
          <w:rFonts w:asciiTheme="minorHAnsi" w:hAnsiTheme="minorHAnsi" w:cstheme="minorHAnsi"/>
          <w:color w:val="000000" w:themeColor="text1"/>
        </w:rPr>
        <w:t>S</w:t>
      </w:r>
      <w:r w:rsidR="0005531D" w:rsidRPr="0004614A">
        <w:rPr>
          <w:rFonts w:asciiTheme="minorHAnsi" w:hAnsiTheme="minorHAnsi" w:cstheme="minorHAnsi"/>
          <w:color w:val="000000" w:themeColor="text1"/>
        </w:rPr>
        <w:t>tallibrass</w:t>
      </w:r>
      <w:proofErr w:type="spellEnd"/>
      <w:r w:rsidRPr="0004614A">
        <w:rPr>
          <w:rFonts w:asciiTheme="minorHAnsi" w:hAnsiTheme="minorHAnsi" w:cstheme="minorHAnsi"/>
          <w:color w:val="000000" w:themeColor="text1"/>
        </w:rPr>
        <w:t>, S., T</w:t>
      </w:r>
      <w:r w:rsidR="0005531D" w:rsidRPr="0004614A">
        <w:rPr>
          <w:rFonts w:asciiTheme="minorHAnsi" w:hAnsiTheme="minorHAnsi" w:cstheme="minorHAnsi"/>
          <w:color w:val="000000" w:themeColor="text1"/>
        </w:rPr>
        <w:t>homas</w:t>
      </w:r>
      <w:r w:rsidRPr="0004614A">
        <w:rPr>
          <w:rFonts w:asciiTheme="minorHAnsi" w:hAnsiTheme="minorHAnsi" w:cstheme="minorHAnsi"/>
          <w:color w:val="000000" w:themeColor="text1"/>
        </w:rPr>
        <w:t xml:space="preserve">, </w:t>
      </w:r>
      <w:proofErr w:type="gramStart"/>
      <w:r w:rsidRPr="0004614A">
        <w:rPr>
          <w:rFonts w:asciiTheme="minorHAnsi" w:hAnsiTheme="minorHAnsi" w:cstheme="minorHAnsi"/>
          <w:color w:val="000000" w:themeColor="text1"/>
        </w:rPr>
        <w:t>R.</w:t>
      </w:r>
      <w:r w:rsidR="0005531D" w:rsidRPr="0004614A">
        <w:rPr>
          <w:rFonts w:asciiTheme="minorHAnsi" w:hAnsiTheme="minorHAnsi" w:cstheme="minorHAnsi"/>
          <w:color w:val="000000" w:themeColor="text1"/>
        </w:rPr>
        <w:t>.</w:t>
      </w:r>
      <w:proofErr w:type="gramEnd"/>
      <w:r w:rsidR="0005531D" w:rsidRPr="0004614A">
        <w:rPr>
          <w:rFonts w:asciiTheme="minorHAnsi" w:hAnsiTheme="minorHAnsi" w:cstheme="minorHAnsi"/>
          <w:color w:val="000000" w:themeColor="text1"/>
        </w:rPr>
        <w:t xml:space="preserve"> </w:t>
      </w:r>
      <w:r w:rsidRPr="0004614A">
        <w:rPr>
          <w:rFonts w:asciiTheme="minorHAnsi" w:hAnsiTheme="minorHAnsi" w:cstheme="minorHAnsi"/>
          <w:i/>
          <w:iCs/>
          <w:color w:val="000000" w:themeColor="text1"/>
        </w:rPr>
        <w:t>Feeding the Roman army: the archaeology of production and supply in NW Europe. </w:t>
      </w:r>
      <w:r w:rsidRPr="0004614A">
        <w:rPr>
          <w:rFonts w:asciiTheme="minorHAnsi" w:hAnsiTheme="minorHAnsi" w:cstheme="minorHAnsi"/>
          <w:color w:val="000000" w:themeColor="text1"/>
        </w:rPr>
        <w:t>Oxford: Oxbow Books.</w:t>
      </w:r>
    </w:p>
    <w:p w14:paraId="09F8C34F" w14:textId="7E4C7808" w:rsidR="007C3AF2" w:rsidRPr="0004614A" w:rsidRDefault="007C3AF2" w:rsidP="007C3AF2">
      <w:pPr>
        <w:pStyle w:val="NormalWeb"/>
        <w:shd w:val="clear" w:color="auto" w:fill="FFFFFF"/>
        <w:spacing w:before="0" w:beforeAutospacing="0" w:after="173" w:afterAutospacing="0"/>
        <w:rPr>
          <w:rFonts w:asciiTheme="minorHAnsi" w:hAnsiTheme="minorHAnsi" w:cstheme="minorHAnsi"/>
          <w:color w:val="000000" w:themeColor="text1"/>
        </w:rPr>
      </w:pPr>
      <w:r w:rsidRPr="0004614A">
        <w:rPr>
          <w:rFonts w:asciiTheme="minorHAnsi" w:hAnsiTheme="minorHAnsi" w:cstheme="minorHAnsi"/>
          <w:color w:val="000000" w:themeColor="text1"/>
        </w:rPr>
        <w:t>W</w:t>
      </w:r>
      <w:r w:rsidR="0005531D" w:rsidRPr="0004614A">
        <w:rPr>
          <w:rFonts w:asciiTheme="minorHAnsi" w:hAnsiTheme="minorHAnsi" w:cstheme="minorHAnsi"/>
          <w:color w:val="000000" w:themeColor="text1"/>
        </w:rPr>
        <w:t>ardman</w:t>
      </w:r>
      <w:r w:rsidRPr="0004614A">
        <w:rPr>
          <w:rFonts w:asciiTheme="minorHAnsi" w:hAnsiTheme="minorHAnsi" w:cstheme="minorHAnsi"/>
          <w:color w:val="000000" w:themeColor="text1"/>
        </w:rPr>
        <w:t>, A., 1974. </w:t>
      </w:r>
      <w:r w:rsidRPr="0004614A">
        <w:rPr>
          <w:rFonts w:asciiTheme="minorHAnsi" w:hAnsiTheme="minorHAnsi" w:cstheme="minorHAnsi"/>
          <w:i/>
          <w:iCs/>
          <w:color w:val="000000" w:themeColor="text1"/>
        </w:rPr>
        <w:t>Plutarch's Lives. </w:t>
      </w:r>
      <w:r w:rsidRPr="0004614A">
        <w:rPr>
          <w:rFonts w:asciiTheme="minorHAnsi" w:hAnsiTheme="minorHAnsi" w:cstheme="minorHAnsi"/>
          <w:color w:val="000000" w:themeColor="text1"/>
        </w:rPr>
        <w:t xml:space="preserve">London: </w:t>
      </w:r>
      <w:proofErr w:type="spellStart"/>
      <w:r w:rsidRPr="0004614A">
        <w:rPr>
          <w:rFonts w:asciiTheme="minorHAnsi" w:hAnsiTheme="minorHAnsi" w:cstheme="minorHAnsi"/>
          <w:color w:val="000000" w:themeColor="text1"/>
        </w:rPr>
        <w:t>Elek</w:t>
      </w:r>
      <w:proofErr w:type="spellEnd"/>
      <w:r w:rsidRPr="0004614A">
        <w:rPr>
          <w:rFonts w:asciiTheme="minorHAnsi" w:hAnsiTheme="minorHAnsi" w:cstheme="minorHAnsi"/>
          <w:color w:val="000000" w:themeColor="text1"/>
        </w:rPr>
        <w:t>.</w:t>
      </w:r>
    </w:p>
    <w:p w14:paraId="27696AD8" w14:textId="15E65D0A" w:rsidR="007C3AF2" w:rsidRPr="0004614A" w:rsidRDefault="007C3AF2" w:rsidP="007C3AF2">
      <w:pPr>
        <w:pStyle w:val="NormalWeb"/>
        <w:shd w:val="clear" w:color="auto" w:fill="FFFFFF"/>
        <w:spacing w:before="0" w:beforeAutospacing="0" w:after="173" w:afterAutospacing="0"/>
        <w:rPr>
          <w:rFonts w:asciiTheme="minorHAnsi" w:hAnsiTheme="minorHAnsi" w:cstheme="minorHAnsi"/>
          <w:color w:val="000000" w:themeColor="text1"/>
        </w:rPr>
      </w:pPr>
      <w:r w:rsidRPr="0004614A">
        <w:rPr>
          <w:rFonts w:asciiTheme="minorHAnsi" w:hAnsiTheme="minorHAnsi" w:cstheme="minorHAnsi"/>
          <w:color w:val="000000" w:themeColor="text1"/>
        </w:rPr>
        <w:t>W</w:t>
      </w:r>
      <w:r w:rsidR="0005531D" w:rsidRPr="0004614A">
        <w:rPr>
          <w:rFonts w:asciiTheme="minorHAnsi" w:hAnsiTheme="minorHAnsi" w:cstheme="minorHAnsi"/>
          <w:color w:val="000000" w:themeColor="text1"/>
        </w:rPr>
        <w:t>illiamson</w:t>
      </w:r>
      <w:r w:rsidRPr="0004614A">
        <w:rPr>
          <w:rFonts w:asciiTheme="minorHAnsi" w:hAnsiTheme="minorHAnsi" w:cstheme="minorHAnsi"/>
          <w:color w:val="000000" w:themeColor="text1"/>
        </w:rPr>
        <w:t>, T.M., 1984. The Roman Countryside: Settlement and Agriculture in N. W. Essex. </w:t>
      </w:r>
      <w:r w:rsidRPr="0004614A">
        <w:rPr>
          <w:rFonts w:asciiTheme="minorHAnsi" w:hAnsiTheme="minorHAnsi" w:cstheme="minorHAnsi"/>
          <w:i/>
          <w:iCs/>
          <w:color w:val="000000" w:themeColor="text1"/>
        </w:rPr>
        <w:t>Britannia, </w:t>
      </w:r>
      <w:r w:rsidRPr="0004614A">
        <w:rPr>
          <w:rFonts w:asciiTheme="minorHAnsi" w:hAnsiTheme="minorHAnsi" w:cstheme="minorHAnsi"/>
          <w:b/>
          <w:bCs/>
          <w:color w:val="000000" w:themeColor="text1"/>
        </w:rPr>
        <w:t>15</w:t>
      </w:r>
    </w:p>
    <w:p w14:paraId="71EEE176" w14:textId="3C8A4852" w:rsidR="007C3AF2" w:rsidRDefault="007C3AF2" w:rsidP="007C3AF2">
      <w:pPr>
        <w:rPr>
          <w:color w:val="000000" w:themeColor="text1"/>
        </w:rPr>
      </w:pPr>
    </w:p>
    <w:p w14:paraId="091A89FA" w14:textId="788F2806" w:rsidR="00680ABE" w:rsidRPr="0004614A" w:rsidRDefault="00680ABE" w:rsidP="007C3AF2">
      <w:pPr>
        <w:rPr>
          <w:color w:val="000000" w:themeColor="text1"/>
        </w:rPr>
      </w:pPr>
    </w:p>
    <w:sectPr w:rsidR="00680ABE" w:rsidRPr="0004614A" w:rsidSect="001A2E6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3E5B2C" w14:textId="77777777" w:rsidR="0075416D" w:rsidRDefault="0075416D" w:rsidP="002F6B30">
      <w:r>
        <w:separator/>
      </w:r>
    </w:p>
  </w:endnote>
  <w:endnote w:type="continuationSeparator" w:id="0">
    <w:p w14:paraId="5443DA8A" w14:textId="77777777" w:rsidR="0075416D" w:rsidRDefault="0075416D" w:rsidP="002F6B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5F5BF8" w14:textId="77777777" w:rsidR="0075416D" w:rsidRDefault="0075416D" w:rsidP="002F6B30">
      <w:r>
        <w:separator/>
      </w:r>
    </w:p>
  </w:footnote>
  <w:footnote w:type="continuationSeparator" w:id="0">
    <w:p w14:paraId="1D769106" w14:textId="77777777" w:rsidR="0075416D" w:rsidRDefault="0075416D" w:rsidP="002F6B30">
      <w:r>
        <w:continuationSeparator/>
      </w:r>
    </w:p>
  </w:footnote>
  <w:footnote w:id="1">
    <w:p w14:paraId="3AFBE65B" w14:textId="468D705F" w:rsidR="0005531D" w:rsidRPr="00034903" w:rsidRDefault="0005531D">
      <w:pPr>
        <w:pStyle w:val="FootnoteText"/>
      </w:pPr>
      <w:r w:rsidRPr="00034903">
        <w:rPr>
          <w:rStyle w:val="FootnoteReference"/>
        </w:rPr>
        <w:footnoteRef/>
      </w:r>
      <w:r w:rsidRPr="00034903">
        <w:t xml:space="preserve"> </w:t>
      </w:r>
      <w:r w:rsidR="00680ABE" w:rsidRPr="00034903">
        <w:t>Caesar. DBG. 5.14</w:t>
      </w:r>
    </w:p>
  </w:footnote>
  <w:footnote w:id="2">
    <w:p w14:paraId="12C98F94" w14:textId="6B902955" w:rsidR="0005531D" w:rsidRPr="00034903" w:rsidRDefault="0005531D">
      <w:pPr>
        <w:pStyle w:val="FootnoteText"/>
      </w:pPr>
      <w:r w:rsidRPr="00034903">
        <w:rPr>
          <w:rStyle w:val="FootnoteReference"/>
        </w:rPr>
        <w:footnoteRef/>
      </w:r>
      <w:r w:rsidRPr="00034903">
        <w:t xml:space="preserve"> </w:t>
      </w:r>
      <w:r w:rsidR="00034903" w:rsidRPr="00034903">
        <w:rPr>
          <w:rFonts w:cstheme="minorHAnsi"/>
          <w:color w:val="000000" w:themeColor="text1"/>
        </w:rPr>
        <w:t>Bowman, A.K. and Wilson, A., 2013. </w:t>
      </w:r>
    </w:p>
  </w:footnote>
  <w:footnote w:id="3">
    <w:p w14:paraId="2DEF3BE1" w14:textId="1302F779" w:rsidR="0005531D" w:rsidRPr="00034903" w:rsidRDefault="0005531D" w:rsidP="00680ABE">
      <w:pPr>
        <w:rPr>
          <w:color w:val="000000" w:themeColor="text1"/>
          <w:sz w:val="20"/>
          <w:szCs w:val="20"/>
        </w:rPr>
      </w:pPr>
      <w:r w:rsidRPr="00034903">
        <w:rPr>
          <w:rStyle w:val="FootnoteReference"/>
          <w:sz w:val="20"/>
          <w:szCs w:val="20"/>
        </w:rPr>
        <w:footnoteRef/>
      </w:r>
      <w:r w:rsidRPr="00034903">
        <w:rPr>
          <w:sz w:val="20"/>
          <w:szCs w:val="20"/>
        </w:rPr>
        <w:t xml:space="preserve"> </w:t>
      </w:r>
      <w:r w:rsidR="00680ABE" w:rsidRPr="00034903">
        <w:rPr>
          <w:color w:val="000000" w:themeColor="text1"/>
          <w:sz w:val="20"/>
          <w:szCs w:val="20"/>
        </w:rPr>
        <w:t>Millet, M. 1990.</w:t>
      </w:r>
    </w:p>
  </w:footnote>
  <w:footnote w:id="4">
    <w:p w14:paraId="590E50D7" w14:textId="4463B774" w:rsidR="0005531D" w:rsidRPr="00034903" w:rsidRDefault="0005531D">
      <w:pPr>
        <w:pStyle w:val="FootnoteText"/>
      </w:pPr>
      <w:r w:rsidRPr="00034903">
        <w:rPr>
          <w:rStyle w:val="FootnoteReference"/>
        </w:rPr>
        <w:footnoteRef/>
      </w:r>
      <w:r w:rsidRPr="00034903">
        <w:t xml:space="preserve"> </w:t>
      </w:r>
      <w:r w:rsidR="00034903" w:rsidRPr="00034903">
        <w:rPr>
          <w:color w:val="000000" w:themeColor="text1"/>
        </w:rPr>
        <w:t>Millet, M. 1990.</w:t>
      </w:r>
    </w:p>
  </w:footnote>
  <w:footnote w:id="5">
    <w:p w14:paraId="593BC371" w14:textId="66D1205E" w:rsidR="0005531D" w:rsidRPr="00034903" w:rsidRDefault="0005531D">
      <w:pPr>
        <w:pStyle w:val="FootnoteText"/>
      </w:pPr>
      <w:r w:rsidRPr="00034903">
        <w:rPr>
          <w:rStyle w:val="FootnoteReference"/>
        </w:rPr>
        <w:footnoteRef/>
      </w:r>
      <w:r w:rsidRPr="00034903">
        <w:t xml:space="preserve"> </w:t>
      </w:r>
      <w:r w:rsidR="00680ABE" w:rsidRPr="00034903">
        <w:t>Caesar. DBG.</w:t>
      </w:r>
      <w:r w:rsidRPr="00034903">
        <w:t xml:space="preserve"> 5.14</w:t>
      </w:r>
    </w:p>
  </w:footnote>
  <w:footnote w:id="6">
    <w:p w14:paraId="1836BD00" w14:textId="1232747C" w:rsidR="0005531D" w:rsidRPr="00034903" w:rsidRDefault="0005531D">
      <w:pPr>
        <w:pStyle w:val="FootnoteText"/>
      </w:pPr>
      <w:r w:rsidRPr="00034903">
        <w:rPr>
          <w:rStyle w:val="FootnoteReference"/>
        </w:rPr>
        <w:footnoteRef/>
      </w:r>
      <w:r w:rsidRPr="00034903">
        <w:t xml:space="preserve"> </w:t>
      </w:r>
      <w:proofErr w:type="spellStart"/>
      <w:r w:rsidRPr="00034903">
        <w:t>Stra</w:t>
      </w:r>
      <w:r w:rsidR="00034903" w:rsidRPr="00034903">
        <w:t>b</w:t>
      </w:r>
      <w:proofErr w:type="spellEnd"/>
      <w:r w:rsidR="00034903" w:rsidRPr="00034903">
        <w:t>.</w:t>
      </w:r>
      <w:r w:rsidRPr="00034903">
        <w:t xml:space="preserve"> </w:t>
      </w:r>
      <w:r w:rsidR="00034903" w:rsidRPr="00034903">
        <w:t>4.5.2</w:t>
      </w:r>
      <w:r w:rsidRPr="00034903">
        <w:t xml:space="preserve"> </w:t>
      </w:r>
    </w:p>
  </w:footnote>
  <w:footnote w:id="7">
    <w:p w14:paraId="5C692A6F" w14:textId="55BE1742" w:rsidR="0005531D" w:rsidRPr="00034903" w:rsidRDefault="0005531D">
      <w:pPr>
        <w:pStyle w:val="FootnoteText"/>
      </w:pPr>
      <w:r w:rsidRPr="00034903">
        <w:rPr>
          <w:rStyle w:val="FootnoteReference"/>
        </w:rPr>
        <w:footnoteRef/>
      </w:r>
      <w:r w:rsidRPr="00034903">
        <w:t xml:space="preserve"> </w:t>
      </w:r>
      <w:r w:rsidR="00034903">
        <w:t xml:space="preserve">Caesar. </w:t>
      </w:r>
      <w:r w:rsidRPr="00034903">
        <w:t>D</w:t>
      </w:r>
      <w:r w:rsidR="00034903">
        <w:t>BG.</w:t>
      </w:r>
      <w:r w:rsidRPr="00034903">
        <w:t xml:space="preserve"> 5.14</w:t>
      </w:r>
    </w:p>
  </w:footnote>
  <w:footnote w:id="8">
    <w:p w14:paraId="7B9C94BC" w14:textId="5AC52946" w:rsidR="0005531D" w:rsidRPr="00034903" w:rsidRDefault="0005531D">
      <w:pPr>
        <w:pStyle w:val="FootnoteText"/>
      </w:pPr>
      <w:r w:rsidRPr="00034903">
        <w:rPr>
          <w:rStyle w:val="FootnoteReference"/>
        </w:rPr>
        <w:footnoteRef/>
      </w:r>
      <w:r w:rsidRPr="00034903">
        <w:t xml:space="preserve"> Fox</w:t>
      </w:r>
      <w:r w:rsidR="00034903" w:rsidRPr="00034903">
        <w:t xml:space="preserve">, C. </w:t>
      </w:r>
      <w:r w:rsidRPr="00034903">
        <w:t>1933</w:t>
      </w:r>
      <w:r w:rsidR="00034903" w:rsidRPr="00034903">
        <w:t>.</w:t>
      </w:r>
    </w:p>
  </w:footnote>
  <w:footnote w:id="9">
    <w:p w14:paraId="67C93198" w14:textId="023C5311" w:rsidR="0005531D" w:rsidRPr="00680ABE" w:rsidRDefault="0005531D" w:rsidP="00680ABE">
      <w:pPr>
        <w:rPr>
          <w:color w:val="000000" w:themeColor="text1"/>
        </w:rPr>
      </w:pPr>
      <w:r w:rsidRPr="00034903">
        <w:rPr>
          <w:rStyle w:val="FootnoteReference"/>
          <w:sz w:val="20"/>
          <w:szCs w:val="20"/>
        </w:rPr>
        <w:footnoteRef/>
      </w:r>
      <w:r w:rsidRPr="00034903">
        <w:rPr>
          <w:sz w:val="20"/>
          <w:szCs w:val="20"/>
        </w:rPr>
        <w:t xml:space="preserve"> </w:t>
      </w:r>
      <w:r w:rsidR="00680ABE" w:rsidRPr="00034903">
        <w:rPr>
          <w:color w:val="000000" w:themeColor="text1"/>
          <w:sz w:val="20"/>
          <w:szCs w:val="20"/>
        </w:rPr>
        <w:t>Millet, M. 1990.</w:t>
      </w:r>
    </w:p>
  </w:footnote>
  <w:footnote w:id="10">
    <w:p w14:paraId="499C0498" w14:textId="09886870" w:rsidR="0005531D" w:rsidRPr="00680ABE" w:rsidRDefault="0005531D" w:rsidP="00680ABE">
      <w:pPr>
        <w:rPr>
          <w:color w:val="000000" w:themeColor="text1"/>
          <w:sz w:val="20"/>
          <w:szCs w:val="20"/>
        </w:rPr>
      </w:pPr>
      <w:r w:rsidRPr="00680ABE">
        <w:rPr>
          <w:rStyle w:val="FootnoteReference"/>
          <w:sz w:val="20"/>
          <w:szCs w:val="20"/>
        </w:rPr>
        <w:footnoteRef/>
      </w:r>
      <w:r w:rsidRPr="00680ABE">
        <w:rPr>
          <w:sz w:val="20"/>
          <w:szCs w:val="20"/>
        </w:rPr>
        <w:t xml:space="preserve"> </w:t>
      </w:r>
      <w:r w:rsidR="00680ABE" w:rsidRPr="00680ABE">
        <w:rPr>
          <w:color w:val="000000" w:themeColor="text1"/>
          <w:sz w:val="20"/>
          <w:szCs w:val="20"/>
        </w:rPr>
        <w:t>Mattingly, D. 2007.</w:t>
      </w:r>
    </w:p>
  </w:footnote>
  <w:footnote w:id="11">
    <w:p w14:paraId="3993EA87" w14:textId="687271E6" w:rsidR="0005531D" w:rsidRPr="00680ABE" w:rsidRDefault="0005531D" w:rsidP="00680ABE">
      <w:pPr>
        <w:rPr>
          <w:color w:val="000000" w:themeColor="text1"/>
          <w:sz w:val="20"/>
          <w:szCs w:val="20"/>
        </w:rPr>
      </w:pPr>
      <w:r w:rsidRPr="00680ABE">
        <w:rPr>
          <w:rStyle w:val="FootnoteReference"/>
          <w:sz w:val="20"/>
          <w:szCs w:val="20"/>
        </w:rPr>
        <w:footnoteRef/>
      </w:r>
      <w:r w:rsidRPr="00680ABE">
        <w:rPr>
          <w:sz w:val="20"/>
          <w:szCs w:val="20"/>
        </w:rPr>
        <w:t xml:space="preserve"> </w:t>
      </w:r>
      <w:r w:rsidR="00680ABE" w:rsidRPr="00680ABE">
        <w:rPr>
          <w:color w:val="000000" w:themeColor="text1"/>
          <w:sz w:val="20"/>
          <w:szCs w:val="20"/>
        </w:rPr>
        <w:t>Mattingly, D. 2007.</w:t>
      </w:r>
    </w:p>
  </w:footnote>
  <w:footnote w:id="12">
    <w:p w14:paraId="6A7979C1" w14:textId="7EA2DF99" w:rsidR="0005531D" w:rsidRPr="00680ABE" w:rsidRDefault="0005531D" w:rsidP="00680ABE">
      <w:pPr>
        <w:rPr>
          <w:color w:val="000000" w:themeColor="text1"/>
          <w:sz w:val="20"/>
          <w:szCs w:val="20"/>
        </w:rPr>
      </w:pPr>
      <w:r w:rsidRPr="00680ABE">
        <w:rPr>
          <w:rStyle w:val="FootnoteReference"/>
          <w:sz w:val="20"/>
          <w:szCs w:val="20"/>
        </w:rPr>
        <w:footnoteRef/>
      </w:r>
      <w:r w:rsidRPr="00680ABE">
        <w:rPr>
          <w:sz w:val="20"/>
          <w:szCs w:val="20"/>
        </w:rPr>
        <w:t xml:space="preserve"> </w:t>
      </w:r>
      <w:proofErr w:type="spellStart"/>
      <w:r w:rsidR="00680ABE" w:rsidRPr="00680ABE">
        <w:rPr>
          <w:color w:val="000000" w:themeColor="text1"/>
          <w:sz w:val="20"/>
          <w:szCs w:val="20"/>
        </w:rPr>
        <w:t>Salway</w:t>
      </w:r>
      <w:proofErr w:type="spellEnd"/>
      <w:r w:rsidR="00680ABE" w:rsidRPr="00680ABE">
        <w:rPr>
          <w:color w:val="000000" w:themeColor="text1"/>
          <w:sz w:val="20"/>
          <w:szCs w:val="20"/>
        </w:rPr>
        <w:t>, P. 2001.</w:t>
      </w:r>
    </w:p>
  </w:footnote>
  <w:footnote w:id="13">
    <w:p w14:paraId="0A8D48BE" w14:textId="77777777" w:rsidR="00680ABE" w:rsidRPr="00680ABE" w:rsidRDefault="0005531D" w:rsidP="00680ABE">
      <w:pPr>
        <w:rPr>
          <w:color w:val="000000" w:themeColor="text1"/>
          <w:sz w:val="20"/>
          <w:szCs w:val="20"/>
        </w:rPr>
      </w:pPr>
      <w:r w:rsidRPr="00680ABE">
        <w:rPr>
          <w:rStyle w:val="FootnoteReference"/>
          <w:sz w:val="20"/>
          <w:szCs w:val="20"/>
        </w:rPr>
        <w:footnoteRef/>
      </w:r>
      <w:r w:rsidRPr="00680ABE">
        <w:rPr>
          <w:sz w:val="20"/>
          <w:szCs w:val="20"/>
        </w:rPr>
        <w:t xml:space="preserve"> </w:t>
      </w:r>
      <w:proofErr w:type="spellStart"/>
      <w:r w:rsidR="00680ABE" w:rsidRPr="00680ABE">
        <w:rPr>
          <w:color w:val="000000" w:themeColor="text1"/>
          <w:sz w:val="20"/>
          <w:szCs w:val="20"/>
        </w:rPr>
        <w:t>Salway</w:t>
      </w:r>
      <w:proofErr w:type="spellEnd"/>
      <w:r w:rsidR="00680ABE" w:rsidRPr="00680ABE">
        <w:rPr>
          <w:color w:val="000000" w:themeColor="text1"/>
          <w:sz w:val="20"/>
          <w:szCs w:val="20"/>
        </w:rPr>
        <w:t>, P. 2001.</w:t>
      </w:r>
    </w:p>
    <w:p w14:paraId="55716414" w14:textId="2F59292C" w:rsidR="0005531D" w:rsidRDefault="0005531D">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384A11"/>
    <w:multiLevelType w:val="hybridMultilevel"/>
    <w:tmpl w:val="C714E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704652"/>
    <w:multiLevelType w:val="hybridMultilevel"/>
    <w:tmpl w:val="0EF64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A967A4"/>
    <w:multiLevelType w:val="hybridMultilevel"/>
    <w:tmpl w:val="D00CD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413618"/>
    <w:multiLevelType w:val="hybridMultilevel"/>
    <w:tmpl w:val="46327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0D286A"/>
    <w:multiLevelType w:val="hybridMultilevel"/>
    <w:tmpl w:val="F8D6EF56"/>
    <w:lvl w:ilvl="0" w:tplc="88BAB53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B0C01B0"/>
    <w:multiLevelType w:val="hybridMultilevel"/>
    <w:tmpl w:val="D99CDA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6F4150C3"/>
    <w:multiLevelType w:val="hybridMultilevel"/>
    <w:tmpl w:val="742C2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3A25F54"/>
    <w:multiLevelType w:val="hybridMultilevel"/>
    <w:tmpl w:val="D73A86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8C6176C"/>
    <w:multiLevelType w:val="hybridMultilevel"/>
    <w:tmpl w:val="CE46F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C231C18"/>
    <w:multiLevelType w:val="hybridMultilevel"/>
    <w:tmpl w:val="02D04CAE"/>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10" w15:restartNumberingAfterBreak="0">
    <w:nsid w:val="7DAD24FD"/>
    <w:multiLevelType w:val="hybridMultilevel"/>
    <w:tmpl w:val="5ACE1A28"/>
    <w:lvl w:ilvl="0" w:tplc="7566316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ED04707"/>
    <w:multiLevelType w:val="hybridMultilevel"/>
    <w:tmpl w:val="358E0D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0"/>
  </w:num>
  <w:num w:numId="2">
    <w:abstractNumId w:val="4"/>
  </w:num>
  <w:num w:numId="3">
    <w:abstractNumId w:val="3"/>
  </w:num>
  <w:num w:numId="4">
    <w:abstractNumId w:val="1"/>
  </w:num>
  <w:num w:numId="5">
    <w:abstractNumId w:val="9"/>
  </w:num>
  <w:num w:numId="6">
    <w:abstractNumId w:val="7"/>
  </w:num>
  <w:num w:numId="7">
    <w:abstractNumId w:val="0"/>
  </w:num>
  <w:num w:numId="8">
    <w:abstractNumId w:val="11"/>
  </w:num>
  <w:num w:numId="9">
    <w:abstractNumId w:val="8"/>
  </w:num>
  <w:num w:numId="10">
    <w:abstractNumId w:val="5"/>
  </w:num>
  <w:num w:numId="11">
    <w:abstractNumId w:val="6"/>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4DB"/>
    <w:rsid w:val="00022179"/>
    <w:rsid w:val="00034903"/>
    <w:rsid w:val="0004614A"/>
    <w:rsid w:val="0005531D"/>
    <w:rsid w:val="0013105A"/>
    <w:rsid w:val="00157DA5"/>
    <w:rsid w:val="001A2E63"/>
    <w:rsid w:val="0022294A"/>
    <w:rsid w:val="00275AC8"/>
    <w:rsid w:val="00295CB1"/>
    <w:rsid w:val="002E2C50"/>
    <w:rsid w:val="002F54DB"/>
    <w:rsid w:val="002F6B30"/>
    <w:rsid w:val="003658A1"/>
    <w:rsid w:val="00470DE5"/>
    <w:rsid w:val="00473EDD"/>
    <w:rsid w:val="004741CE"/>
    <w:rsid w:val="004B76A4"/>
    <w:rsid w:val="004E3C4F"/>
    <w:rsid w:val="00510B37"/>
    <w:rsid w:val="00512F01"/>
    <w:rsid w:val="0051425F"/>
    <w:rsid w:val="005E100B"/>
    <w:rsid w:val="00680ABE"/>
    <w:rsid w:val="006B7B9B"/>
    <w:rsid w:val="006C4E4D"/>
    <w:rsid w:val="0075416D"/>
    <w:rsid w:val="0077707A"/>
    <w:rsid w:val="007C3AF2"/>
    <w:rsid w:val="008648B5"/>
    <w:rsid w:val="00927E5B"/>
    <w:rsid w:val="00933672"/>
    <w:rsid w:val="009E331A"/>
    <w:rsid w:val="00A64B80"/>
    <w:rsid w:val="00A86400"/>
    <w:rsid w:val="00B7022A"/>
    <w:rsid w:val="00B81DD0"/>
    <w:rsid w:val="00B86854"/>
    <w:rsid w:val="00B9527C"/>
    <w:rsid w:val="00BD59C2"/>
    <w:rsid w:val="00C5283E"/>
    <w:rsid w:val="00CC5A59"/>
    <w:rsid w:val="00CF35D1"/>
    <w:rsid w:val="00D0063D"/>
    <w:rsid w:val="00DF4530"/>
    <w:rsid w:val="00E134C2"/>
    <w:rsid w:val="00EF62E0"/>
    <w:rsid w:val="00F35FC1"/>
    <w:rsid w:val="00FB57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3FC9CB8"/>
  <w15:chartTrackingRefBased/>
  <w15:docId w15:val="{F4FC3818-B5E7-094F-B503-4C9919342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62E0"/>
    <w:pPr>
      <w:ind w:left="720"/>
      <w:contextualSpacing/>
    </w:pPr>
  </w:style>
  <w:style w:type="paragraph" w:styleId="FootnoteText">
    <w:name w:val="footnote text"/>
    <w:basedOn w:val="Normal"/>
    <w:link w:val="FootnoteTextChar"/>
    <w:uiPriority w:val="99"/>
    <w:semiHidden/>
    <w:unhideWhenUsed/>
    <w:rsid w:val="002F6B30"/>
    <w:rPr>
      <w:sz w:val="20"/>
      <w:szCs w:val="20"/>
    </w:rPr>
  </w:style>
  <w:style w:type="character" w:customStyle="1" w:styleId="FootnoteTextChar">
    <w:name w:val="Footnote Text Char"/>
    <w:basedOn w:val="DefaultParagraphFont"/>
    <w:link w:val="FootnoteText"/>
    <w:uiPriority w:val="99"/>
    <w:semiHidden/>
    <w:rsid w:val="002F6B30"/>
    <w:rPr>
      <w:sz w:val="20"/>
      <w:szCs w:val="20"/>
    </w:rPr>
  </w:style>
  <w:style w:type="character" w:styleId="FootnoteReference">
    <w:name w:val="footnote reference"/>
    <w:basedOn w:val="DefaultParagraphFont"/>
    <w:uiPriority w:val="99"/>
    <w:semiHidden/>
    <w:unhideWhenUsed/>
    <w:rsid w:val="002F6B30"/>
    <w:rPr>
      <w:vertAlign w:val="superscript"/>
    </w:rPr>
  </w:style>
  <w:style w:type="paragraph" w:styleId="NormalWeb">
    <w:name w:val="Normal (Web)"/>
    <w:basedOn w:val="Normal"/>
    <w:uiPriority w:val="99"/>
    <w:unhideWhenUsed/>
    <w:rsid w:val="007C3AF2"/>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3221496">
      <w:bodyDiv w:val="1"/>
      <w:marLeft w:val="0"/>
      <w:marRight w:val="0"/>
      <w:marTop w:val="0"/>
      <w:marBottom w:val="0"/>
      <w:divBdr>
        <w:top w:val="none" w:sz="0" w:space="0" w:color="auto"/>
        <w:left w:val="none" w:sz="0" w:space="0" w:color="auto"/>
        <w:bottom w:val="none" w:sz="0" w:space="0" w:color="auto"/>
        <w:right w:val="none" w:sz="0" w:space="0" w:color="auto"/>
      </w:divBdr>
    </w:div>
    <w:div w:id="331111015">
      <w:bodyDiv w:val="1"/>
      <w:marLeft w:val="0"/>
      <w:marRight w:val="0"/>
      <w:marTop w:val="0"/>
      <w:marBottom w:val="0"/>
      <w:divBdr>
        <w:top w:val="none" w:sz="0" w:space="0" w:color="auto"/>
        <w:left w:val="none" w:sz="0" w:space="0" w:color="auto"/>
        <w:bottom w:val="none" w:sz="0" w:space="0" w:color="auto"/>
        <w:right w:val="none" w:sz="0" w:space="0" w:color="auto"/>
      </w:divBdr>
    </w:div>
    <w:div w:id="1368028392">
      <w:bodyDiv w:val="1"/>
      <w:marLeft w:val="0"/>
      <w:marRight w:val="0"/>
      <w:marTop w:val="0"/>
      <w:marBottom w:val="0"/>
      <w:divBdr>
        <w:top w:val="none" w:sz="0" w:space="0" w:color="auto"/>
        <w:left w:val="none" w:sz="0" w:space="0" w:color="auto"/>
        <w:bottom w:val="none" w:sz="0" w:space="0" w:color="auto"/>
        <w:right w:val="none" w:sz="0" w:space="0" w:color="auto"/>
      </w:divBdr>
    </w:div>
    <w:div w:id="1991981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299</TotalTime>
  <Pages>5</Pages>
  <Words>1523</Words>
  <Characters>8687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Stone (1600194)</dc:creator>
  <cp:keywords/>
  <dc:description/>
  <cp:lastModifiedBy>Charlotte Stone (1600194)</cp:lastModifiedBy>
  <cp:revision>8</cp:revision>
  <dcterms:created xsi:type="dcterms:W3CDTF">2018-11-22T13:29:00Z</dcterms:created>
  <dcterms:modified xsi:type="dcterms:W3CDTF">2018-11-23T15:33:00Z</dcterms:modified>
</cp:coreProperties>
</file>