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2A5" w:rsidRPr="00987AC5" w:rsidRDefault="005972A5" w:rsidP="00987AC5">
      <w:pPr>
        <w:spacing w:line="360" w:lineRule="auto"/>
        <w:rPr>
          <w:rFonts w:ascii="Arial" w:hAnsi="Arial" w:cs="Arial"/>
        </w:rPr>
      </w:pPr>
    </w:p>
    <w:p w:rsidR="005972A5" w:rsidRPr="00987AC5" w:rsidRDefault="005972A5" w:rsidP="00987AC5">
      <w:pPr>
        <w:spacing w:line="360" w:lineRule="auto"/>
        <w:rPr>
          <w:rFonts w:ascii="Arial" w:hAnsi="Arial" w:cs="Arial"/>
        </w:rPr>
      </w:pPr>
      <w:r w:rsidRPr="00987AC5">
        <w:rPr>
          <w:rFonts w:ascii="Arial" w:hAnsi="Arial" w:cs="Arial"/>
        </w:rPr>
        <w:t>BMIH5005</w:t>
      </w:r>
    </w:p>
    <w:p w:rsidR="00AB3D34" w:rsidRPr="00987AC5" w:rsidRDefault="005972A5" w:rsidP="00987AC5">
      <w:pPr>
        <w:spacing w:line="360" w:lineRule="auto"/>
        <w:rPr>
          <w:rFonts w:ascii="Arial" w:hAnsi="Arial" w:cs="Arial"/>
        </w:rPr>
      </w:pPr>
      <w:r w:rsidRPr="00987AC5">
        <w:rPr>
          <w:rFonts w:ascii="Arial" w:hAnsi="Arial" w:cs="Arial"/>
        </w:rPr>
        <w:t>Personnel Resourcing and Development</w:t>
      </w:r>
    </w:p>
    <w:p w:rsidR="00AB3D34" w:rsidRPr="00987AC5" w:rsidRDefault="009A7DB8" w:rsidP="00987AC5">
      <w:pPr>
        <w:spacing w:line="360" w:lineRule="auto"/>
        <w:rPr>
          <w:rFonts w:ascii="Arial" w:hAnsi="Arial" w:cs="Arial"/>
        </w:rPr>
      </w:pPr>
      <w:r w:rsidRPr="00987AC5">
        <w:rPr>
          <w:rFonts w:ascii="Arial" w:hAnsi="Arial" w:cs="Arial"/>
        </w:rPr>
        <w:t>“</w:t>
      </w:r>
      <w:r w:rsidR="00AB3D34" w:rsidRPr="00987AC5">
        <w:rPr>
          <w:rFonts w:ascii="Arial" w:hAnsi="Arial" w:cs="Arial"/>
        </w:rPr>
        <w:t>An analysis</w:t>
      </w:r>
    </w:p>
    <w:p w:rsidR="00AB3D34" w:rsidRPr="00987AC5" w:rsidRDefault="00AB3D34" w:rsidP="00987AC5">
      <w:pPr>
        <w:spacing w:line="360" w:lineRule="auto"/>
        <w:rPr>
          <w:rFonts w:ascii="Arial" w:hAnsi="Arial" w:cs="Arial"/>
        </w:rPr>
      </w:pPr>
      <w:r w:rsidRPr="00987AC5">
        <w:rPr>
          <w:rFonts w:ascii="Arial" w:hAnsi="Arial" w:cs="Arial"/>
        </w:rPr>
        <w:t>On</w:t>
      </w:r>
    </w:p>
    <w:p w:rsidR="00AB3D34" w:rsidRPr="00987AC5" w:rsidRDefault="00AB3D34" w:rsidP="00987AC5">
      <w:pPr>
        <w:spacing w:line="360" w:lineRule="auto"/>
        <w:rPr>
          <w:rFonts w:ascii="Arial" w:hAnsi="Arial" w:cs="Arial"/>
        </w:rPr>
      </w:pPr>
      <w:r w:rsidRPr="00987AC5">
        <w:rPr>
          <w:rFonts w:ascii="Arial" w:hAnsi="Arial" w:cs="Arial"/>
        </w:rPr>
        <w:t>The impact of Employee engagement on central park hotel</w:t>
      </w:r>
      <w:r w:rsidR="009A7DB8" w:rsidRPr="00987AC5">
        <w:rPr>
          <w:rFonts w:ascii="Arial" w:hAnsi="Arial" w:cs="Arial"/>
        </w:rPr>
        <w:t xml:space="preserve"> in UK”</w:t>
      </w:r>
    </w:p>
    <w:p w:rsidR="005972A5" w:rsidRPr="00987AC5" w:rsidRDefault="00AB3D34" w:rsidP="00987AC5">
      <w:pPr>
        <w:spacing w:line="360" w:lineRule="auto"/>
        <w:rPr>
          <w:rFonts w:ascii="Arial" w:hAnsi="Arial" w:cs="Arial"/>
        </w:rPr>
      </w:pPr>
      <w:r w:rsidRPr="00987AC5">
        <w:rPr>
          <w:rFonts w:ascii="Arial" w:hAnsi="Arial" w:cs="Arial"/>
        </w:rPr>
        <w:t>(</w:t>
      </w:r>
      <w:r w:rsidR="005972A5" w:rsidRPr="00987AC5">
        <w:rPr>
          <w:rFonts w:ascii="Arial" w:hAnsi="Arial" w:cs="Arial"/>
        </w:rPr>
        <w:t>Research proposal</w:t>
      </w:r>
      <w:r w:rsidRPr="00987AC5">
        <w:rPr>
          <w:rFonts w:ascii="Arial" w:hAnsi="Arial" w:cs="Arial"/>
        </w:rPr>
        <w:t>)</w:t>
      </w:r>
    </w:p>
    <w:p w:rsidR="00FE12FD" w:rsidRPr="00987AC5" w:rsidRDefault="00FE12FD" w:rsidP="005972A5">
      <w:pPr>
        <w:spacing w:line="360" w:lineRule="auto"/>
        <w:jc w:val="both"/>
        <w:rPr>
          <w:rFonts w:ascii="Arial" w:hAnsi="Arial" w:cs="Arial"/>
        </w:rPr>
      </w:pPr>
    </w:p>
    <w:p w:rsidR="00897C09" w:rsidRPr="00987AC5" w:rsidRDefault="00E91261" w:rsidP="00987AC5">
      <w:pPr>
        <w:spacing w:line="360" w:lineRule="auto"/>
        <w:jc w:val="both"/>
        <w:rPr>
          <w:rFonts w:ascii="Arial" w:hAnsi="Arial" w:cs="Arial"/>
        </w:rPr>
      </w:pPr>
      <w:r w:rsidRPr="00987AC5">
        <w:rPr>
          <w:rFonts w:ascii="Arial" w:hAnsi="Arial" w:cs="Arial"/>
        </w:rPr>
        <w:t>When trying to identify and characterise the nature of the interaction between a business and its workers, employee engagement is a key term to have a firm grasp on. An engaged worker is one who is so engrossed in their job that they go out of their way to help the company succeed</w:t>
      </w:r>
      <w:sdt>
        <w:sdtPr>
          <w:rPr>
            <w:rFonts w:ascii="Arial" w:hAnsi="Arial" w:cs="Arial"/>
          </w:rPr>
          <w:id w:val="-1624847495"/>
          <w:citation/>
        </w:sdtPr>
        <w:sdtEndPr/>
        <w:sdtContent>
          <w:r w:rsidR="004F46ED" w:rsidRPr="00987AC5">
            <w:rPr>
              <w:rFonts w:ascii="Arial" w:hAnsi="Arial" w:cs="Arial"/>
            </w:rPr>
            <w:fldChar w:fldCharType="begin"/>
          </w:r>
          <w:r w:rsidR="008D7149" w:rsidRPr="00987AC5">
            <w:rPr>
              <w:rFonts w:ascii="Arial" w:hAnsi="Arial" w:cs="Arial"/>
            </w:rPr>
            <w:instrText xml:space="preserve"> CITATION Ald18 \l 2057 </w:instrText>
          </w:r>
          <w:r w:rsidR="004F46ED" w:rsidRPr="00987AC5">
            <w:rPr>
              <w:rFonts w:ascii="Arial" w:hAnsi="Arial" w:cs="Arial"/>
            </w:rPr>
            <w:fldChar w:fldCharType="separate"/>
          </w:r>
          <w:r w:rsidR="008D7149" w:rsidRPr="00987AC5">
            <w:rPr>
              <w:rFonts w:ascii="Arial" w:hAnsi="Arial" w:cs="Arial"/>
              <w:noProof/>
            </w:rPr>
            <w:t>(Al-dalahmeh, 2018)</w:t>
          </w:r>
          <w:r w:rsidR="004F46ED" w:rsidRPr="00987AC5">
            <w:rPr>
              <w:rFonts w:ascii="Arial" w:hAnsi="Arial" w:cs="Arial"/>
            </w:rPr>
            <w:fldChar w:fldCharType="end"/>
          </w:r>
        </w:sdtContent>
      </w:sdt>
      <w:r w:rsidRPr="00987AC5">
        <w:rPr>
          <w:rFonts w:ascii="Arial" w:hAnsi="Arial" w:cs="Arial"/>
        </w:rPr>
        <w:t xml:space="preserve">. Our major goal here is to define "employee engagement" and assess its efficacy in the context of the United Kingdom's hotel sector and the current competitive landscape. Thus, this paper's discussion is focused on the notion of employee engagement and its impact on engaging the workers in India's hospitality sector to fulfil the organization's aims and objectives. </w:t>
      </w:r>
    </w:p>
    <w:p w:rsidR="00E91261" w:rsidRPr="00987AC5" w:rsidRDefault="00E91261" w:rsidP="00987AC5">
      <w:pPr>
        <w:spacing w:line="360" w:lineRule="auto"/>
        <w:jc w:val="both"/>
        <w:rPr>
          <w:rFonts w:ascii="Arial" w:hAnsi="Arial" w:cs="Arial"/>
        </w:rPr>
      </w:pPr>
      <w:r w:rsidRPr="00987AC5">
        <w:rPr>
          <w:rFonts w:ascii="Arial" w:hAnsi="Arial" w:cs="Arial"/>
        </w:rPr>
        <w:t xml:space="preserve">This study is entitled "Analysis of the Effects of Employee Engagement on a UK Hotel Situated in Central Hyde Park." </w:t>
      </w:r>
    </w:p>
    <w:p w:rsidR="00897C09" w:rsidRPr="00987AC5" w:rsidRDefault="00897C09" w:rsidP="00897C09">
      <w:pPr>
        <w:rPr>
          <w:rFonts w:ascii="Arial" w:hAnsi="Arial" w:cs="Arial"/>
        </w:rPr>
      </w:pPr>
    </w:p>
    <w:p w:rsidR="00E91261" w:rsidRPr="00987AC5" w:rsidRDefault="00E91261" w:rsidP="00987AC5">
      <w:pPr>
        <w:spacing w:line="360" w:lineRule="auto"/>
        <w:jc w:val="both"/>
        <w:rPr>
          <w:rFonts w:ascii="Arial" w:hAnsi="Arial" w:cs="Arial"/>
        </w:rPr>
      </w:pPr>
      <w:r w:rsidRPr="00987AC5">
        <w:rPr>
          <w:rFonts w:ascii="Arial" w:hAnsi="Arial" w:cs="Arial"/>
        </w:rPr>
        <w:t>In the centre of London, near to both Hyde Park and Kensington Gardens, is the Central Park Hotel. As a major city, Washington, D.C. has convenient public transportation that allows visitors easy access to the city's many points of interest. In terms of pricing, the hotel is among the most competitive in the area</w:t>
      </w:r>
      <w:sdt>
        <w:sdtPr>
          <w:rPr>
            <w:rFonts w:ascii="Arial" w:hAnsi="Arial" w:cs="Arial"/>
          </w:rPr>
          <w:id w:val="-687138865"/>
          <w:citation/>
        </w:sdtPr>
        <w:sdtEndPr/>
        <w:sdtContent>
          <w:r w:rsidR="004F46ED" w:rsidRPr="00987AC5">
            <w:rPr>
              <w:rFonts w:ascii="Arial" w:hAnsi="Arial" w:cs="Arial"/>
            </w:rPr>
            <w:fldChar w:fldCharType="begin"/>
          </w:r>
          <w:r w:rsidR="008D7149" w:rsidRPr="00987AC5">
            <w:rPr>
              <w:rFonts w:ascii="Arial" w:hAnsi="Arial" w:cs="Arial"/>
            </w:rPr>
            <w:instrText xml:space="preserve"> CITATION Azi18 \l 2057 </w:instrText>
          </w:r>
          <w:r w:rsidR="004F46ED" w:rsidRPr="00987AC5">
            <w:rPr>
              <w:rFonts w:ascii="Arial" w:hAnsi="Arial" w:cs="Arial"/>
            </w:rPr>
            <w:fldChar w:fldCharType="separate"/>
          </w:r>
          <w:r w:rsidR="008D7149" w:rsidRPr="00987AC5">
            <w:rPr>
              <w:rFonts w:ascii="Arial" w:hAnsi="Arial" w:cs="Arial"/>
              <w:noProof/>
            </w:rPr>
            <w:t>(Azim, 2018)</w:t>
          </w:r>
          <w:r w:rsidR="004F46ED" w:rsidRPr="00987AC5">
            <w:rPr>
              <w:rFonts w:ascii="Arial" w:hAnsi="Arial" w:cs="Arial"/>
            </w:rPr>
            <w:fldChar w:fldCharType="end"/>
          </w:r>
        </w:sdtContent>
      </w:sdt>
      <w:r w:rsidRPr="00987AC5">
        <w:rPr>
          <w:rFonts w:ascii="Arial" w:hAnsi="Arial" w:cs="Arial"/>
        </w:rPr>
        <w:t>. Business travellers will appreciate the hotel's convenient location and wide selection of services, which also make it a good option for vacationers. A number of the city's top sights and landmarks are within easy walking distance of the hotel. Paddington railway station is just 0.8 miles away and provides frequent connections to other parts of London and the immediate neighbourhood. Additionally, local buses and main highways are easily accessible. It has been noted that the tourist and hospitality sector is experiencing a scarcity of both workers and qualified individuals</w:t>
      </w:r>
      <w:sdt>
        <w:sdtPr>
          <w:rPr>
            <w:rFonts w:ascii="Arial" w:hAnsi="Arial" w:cs="Arial"/>
          </w:rPr>
          <w:id w:val="1370038982"/>
          <w:citation/>
        </w:sdtPr>
        <w:sdtEndPr/>
        <w:sdtContent>
          <w:r w:rsidR="004F46ED" w:rsidRPr="00987AC5">
            <w:rPr>
              <w:rFonts w:ascii="Arial" w:hAnsi="Arial" w:cs="Arial"/>
            </w:rPr>
            <w:fldChar w:fldCharType="begin"/>
          </w:r>
          <w:r w:rsidR="008D7149" w:rsidRPr="00987AC5">
            <w:rPr>
              <w:rFonts w:ascii="Arial" w:hAnsi="Arial" w:cs="Arial"/>
            </w:rPr>
            <w:instrText xml:space="preserve"> CITATION Bag13 \l 2057 </w:instrText>
          </w:r>
          <w:r w:rsidR="004F46ED" w:rsidRPr="00987AC5">
            <w:rPr>
              <w:rFonts w:ascii="Arial" w:hAnsi="Arial" w:cs="Arial"/>
            </w:rPr>
            <w:fldChar w:fldCharType="separate"/>
          </w:r>
          <w:r w:rsidR="008D7149" w:rsidRPr="00987AC5">
            <w:rPr>
              <w:rFonts w:ascii="Arial" w:hAnsi="Arial" w:cs="Arial"/>
              <w:noProof/>
            </w:rPr>
            <w:t>(Bagheri, 2013)</w:t>
          </w:r>
          <w:r w:rsidR="004F46ED" w:rsidRPr="00987AC5">
            <w:rPr>
              <w:rFonts w:ascii="Arial" w:hAnsi="Arial" w:cs="Arial"/>
            </w:rPr>
            <w:fldChar w:fldCharType="end"/>
          </w:r>
        </w:sdtContent>
      </w:sdt>
      <w:r w:rsidRPr="00987AC5">
        <w:rPr>
          <w:rFonts w:ascii="Arial" w:hAnsi="Arial" w:cs="Arial"/>
        </w:rPr>
        <w:t xml:space="preserve">. The introduction of new trends and technological advancements that need to be met and responded to have further complicated this. As the sector prepares to reopen in the summer, very low vacancy rates are a big cause for worry. To break even, most </w:t>
      </w:r>
      <w:r w:rsidRPr="00987AC5">
        <w:rPr>
          <w:rFonts w:ascii="Arial" w:hAnsi="Arial" w:cs="Arial"/>
        </w:rPr>
        <w:lastRenderedPageBreak/>
        <w:t xml:space="preserve">businesses need at least 40percent annual occupancy. Occupancy rates at the middle of something like the lock-down varied widely from zero to twenty percent. Major issues confronting the hotel include a lack of staff, insufficient training, and the possibility that disengaged employees may result from bad management. </w:t>
      </w:r>
    </w:p>
    <w:p w:rsidR="00E91261" w:rsidRPr="00987AC5" w:rsidRDefault="00E91261" w:rsidP="00E91261">
      <w:pPr>
        <w:spacing w:line="360" w:lineRule="auto"/>
        <w:jc w:val="both"/>
        <w:rPr>
          <w:rFonts w:ascii="Arial" w:hAnsi="Arial" w:cs="Arial"/>
        </w:rPr>
      </w:pPr>
    </w:p>
    <w:p w:rsidR="00E91261" w:rsidRPr="00987AC5" w:rsidRDefault="00E91261" w:rsidP="00E91261">
      <w:pPr>
        <w:spacing w:line="360" w:lineRule="auto"/>
        <w:jc w:val="both"/>
        <w:rPr>
          <w:rFonts w:ascii="Arial" w:hAnsi="Arial" w:cs="Arial"/>
        </w:rPr>
      </w:pPr>
      <w:r w:rsidRPr="00987AC5">
        <w:rPr>
          <w:rFonts w:ascii="Arial" w:hAnsi="Arial" w:cs="Arial"/>
        </w:rPr>
        <w:t>This study's primary objective is to identify and understand the elements that contribute to central park hotel staff members' levels of engagement. The Study's Ultimate Goal</w:t>
      </w:r>
      <w:sdt>
        <w:sdtPr>
          <w:rPr>
            <w:rFonts w:ascii="Arial" w:hAnsi="Arial" w:cs="Arial"/>
          </w:rPr>
          <w:id w:val="960609037"/>
          <w:citation/>
        </w:sdtPr>
        <w:sdtEndPr/>
        <w:sdtContent>
          <w:r w:rsidR="004F46ED" w:rsidRPr="00987AC5">
            <w:rPr>
              <w:rFonts w:ascii="Arial" w:hAnsi="Arial" w:cs="Arial"/>
            </w:rPr>
            <w:fldChar w:fldCharType="begin"/>
          </w:r>
          <w:r w:rsidR="008D7149" w:rsidRPr="00987AC5">
            <w:rPr>
              <w:rFonts w:ascii="Arial" w:hAnsi="Arial" w:cs="Arial"/>
            </w:rPr>
            <w:instrText xml:space="preserve"> CITATION Bis22 \l 2057 </w:instrText>
          </w:r>
          <w:r w:rsidR="004F46ED" w:rsidRPr="00987AC5">
            <w:rPr>
              <w:rFonts w:ascii="Arial" w:hAnsi="Arial" w:cs="Arial"/>
            </w:rPr>
            <w:fldChar w:fldCharType="separate"/>
          </w:r>
          <w:r w:rsidR="008D7149" w:rsidRPr="00987AC5">
            <w:rPr>
              <w:rFonts w:ascii="Arial" w:hAnsi="Arial" w:cs="Arial"/>
              <w:noProof/>
            </w:rPr>
            <w:t>(Bista, 2022)</w:t>
          </w:r>
          <w:r w:rsidR="004F46ED" w:rsidRPr="00987AC5">
            <w:rPr>
              <w:rFonts w:ascii="Arial" w:hAnsi="Arial" w:cs="Arial"/>
            </w:rPr>
            <w:fldChar w:fldCharType="end"/>
          </w:r>
        </w:sdtContent>
      </w:sdt>
      <w:r w:rsidR="00897C09" w:rsidRPr="00987AC5">
        <w:rPr>
          <w:rFonts w:ascii="Arial" w:hAnsi="Arial" w:cs="Arial"/>
        </w:rPr>
        <w:t xml:space="preserve">. </w:t>
      </w:r>
      <w:r w:rsidRPr="00987AC5">
        <w:rPr>
          <w:rFonts w:ascii="Arial" w:hAnsi="Arial" w:cs="Arial"/>
        </w:rPr>
        <w:t xml:space="preserve">The major purpose of this article is to define employee retention and analyse its effectiveness in the perspective of the Central Park Hotel business in the United Kingdom. In addition to these goals, this article also discusses the significant difficulties facing the Indian hospitality sector. </w:t>
      </w:r>
    </w:p>
    <w:p w:rsidR="00987AC5" w:rsidRPr="00987AC5" w:rsidRDefault="00987AC5" w:rsidP="00987AC5">
      <w:pPr>
        <w:spacing w:line="360" w:lineRule="auto"/>
        <w:jc w:val="both"/>
        <w:rPr>
          <w:rFonts w:ascii="Arial" w:eastAsiaTheme="majorEastAsia" w:hAnsi="Arial" w:cs="Arial"/>
          <w:color w:val="2F5496" w:themeColor="accent1" w:themeShade="BF"/>
        </w:rPr>
      </w:pPr>
    </w:p>
    <w:p w:rsidR="00987AC5" w:rsidRPr="00987AC5" w:rsidRDefault="00E91261" w:rsidP="00987AC5">
      <w:pPr>
        <w:spacing w:line="360" w:lineRule="auto"/>
        <w:jc w:val="both"/>
        <w:rPr>
          <w:rFonts w:ascii="Arial" w:hAnsi="Arial" w:cs="Arial"/>
        </w:rPr>
      </w:pPr>
      <w:r w:rsidRPr="00987AC5">
        <w:rPr>
          <w:rFonts w:ascii="Arial" w:hAnsi="Arial" w:cs="Arial"/>
        </w:rPr>
        <w:t>Primary and secondary sources were used to compile the data for this analysis. Publications like as periodicals, newspapers, and websites are mined for data on employee engagement. The report from India's Ministry of Tourism, as well as the corporate sustainability reports from India's largest hotel chains, are also being consulted. The study in this publication makes use of a variety of approaches. Looking at both primary and secondary sources is what's meant by a "mixed methods" study. In addition to using quantitative data, the researcher also drew on qualitative sources for this study. Quantitative and qualitative information provide the clearest and most complete picture of the investigation</w:t>
      </w:r>
      <w:sdt>
        <w:sdtPr>
          <w:rPr>
            <w:rFonts w:ascii="Arial" w:hAnsi="Arial" w:cs="Arial"/>
          </w:rPr>
          <w:id w:val="204685041"/>
          <w:citation/>
        </w:sdtPr>
        <w:sdtEndPr/>
        <w:sdtContent>
          <w:r w:rsidR="004F46ED" w:rsidRPr="00987AC5">
            <w:rPr>
              <w:rFonts w:ascii="Arial" w:hAnsi="Arial" w:cs="Arial"/>
            </w:rPr>
            <w:fldChar w:fldCharType="begin"/>
          </w:r>
          <w:r w:rsidR="008D7149" w:rsidRPr="00987AC5">
            <w:rPr>
              <w:rFonts w:ascii="Arial" w:hAnsi="Arial" w:cs="Arial"/>
            </w:rPr>
            <w:instrText xml:space="preserve"> CITATION Dlo21 \l 2057 </w:instrText>
          </w:r>
          <w:r w:rsidR="004F46ED" w:rsidRPr="00987AC5">
            <w:rPr>
              <w:rFonts w:ascii="Arial" w:hAnsi="Arial" w:cs="Arial"/>
            </w:rPr>
            <w:fldChar w:fldCharType="separate"/>
          </w:r>
          <w:r w:rsidR="008D7149" w:rsidRPr="00987AC5">
            <w:rPr>
              <w:rFonts w:ascii="Arial" w:hAnsi="Arial" w:cs="Arial"/>
              <w:noProof/>
            </w:rPr>
            <w:t>(Dlouhy, 2021)</w:t>
          </w:r>
          <w:r w:rsidR="004F46ED" w:rsidRPr="00987AC5">
            <w:rPr>
              <w:rFonts w:ascii="Arial" w:hAnsi="Arial" w:cs="Arial"/>
            </w:rPr>
            <w:fldChar w:fldCharType="end"/>
          </w:r>
        </w:sdtContent>
      </w:sdt>
      <w:r w:rsidRPr="00987AC5">
        <w:rPr>
          <w:rFonts w:ascii="Arial" w:hAnsi="Arial" w:cs="Arial"/>
        </w:rPr>
        <w:t xml:space="preserve">. Statistical and illustrative conclusions from the quantitative data provide a sense of the study's course, while qualitative information sheds light on the supermarket chain and its environment. This research made use of information gathered from both primary and secondary resources. Both primary and secondary sources were used in the study's evidence gathering process. Primary data has been gathered via in-depth interviews and a survey of the population. The study presented here relies heavily on secondary data culled from a wide range of secondary sources, including the Internet, print media, and academic publications. </w:t>
      </w:r>
    </w:p>
    <w:p w:rsidR="00E91261" w:rsidRPr="00987AC5" w:rsidRDefault="00E91261" w:rsidP="00987AC5">
      <w:pPr>
        <w:spacing w:line="360" w:lineRule="auto"/>
        <w:jc w:val="both"/>
        <w:rPr>
          <w:rFonts w:ascii="Arial" w:hAnsi="Arial" w:cs="Arial"/>
        </w:rPr>
      </w:pPr>
      <w:r w:rsidRPr="00987AC5">
        <w:rPr>
          <w:rFonts w:ascii="Arial" w:hAnsi="Arial" w:cs="Arial"/>
        </w:rPr>
        <w:t xml:space="preserve">What we mean by "employee engagement" is an approach to the workplace that fosters an environment where all employees feel valued and invested in the success of the business, dedicated to its values, and inspired to do their best work every day. Trust, honesty, mutual commitment, and open lines of communication are the bedrock of a productive workplace, which in turn leads to high levels of employee engagement. </w:t>
      </w:r>
      <w:r w:rsidRPr="00987AC5">
        <w:rPr>
          <w:rFonts w:ascii="Arial" w:hAnsi="Arial" w:cs="Arial"/>
        </w:rPr>
        <w:lastRenderedPageBreak/>
        <w:t>It's a strategy that boosts a company's chances of success by improving efficiency, output, and morale at all levels of operation</w:t>
      </w:r>
      <w:sdt>
        <w:sdtPr>
          <w:rPr>
            <w:rFonts w:ascii="Arial" w:hAnsi="Arial" w:cs="Arial"/>
          </w:rPr>
          <w:id w:val="989444997"/>
          <w:citation/>
        </w:sdtPr>
        <w:sdtEndPr/>
        <w:sdtContent>
          <w:r w:rsidR="004F46ED" w:rsidRPr="00987AC5">
            <w:rPr>
              <w:rFonts w:ascii="Arial" w:hAnsi="Arial" w:cs="Arial"/>
            </w:rPr>
            <w:fldChar w:fldCharType="begin"/>
          </w:r>
          <w:r w:rsidR="008D7149" w:rsidRPr="00987AC5">
            <w:rPr>
              <w:rFonts w:ascii="Arial" w:hAnsi="Arial" w:cs="Arial"/>
            </w:rPr>
            <w:instrText xml:space="preserve"> CITATION Ghl20 \l 2057 </w:instrText>
          </w:r>
          <w:r w:rsidR="004F46ED" w:rsidRPr="00987AC5">
            <w:rPr>
              <w:rFonts w:ascii="Arial" w:hAnsi="Arial" w:cs="Arial"/>
            </w:rPr>
            <w:fldChar w:fldCharType="separate"/>
          </w:r>
          <w:r w:rsidR="008D7149" w:rsidRPr="00987AC5">
            <w:rPr>
              <w:rFonts w:ascii="Arial" w:hAnsi="Arial" w:cs="Arial"/>
              <w:noProof/>
            </w:rPr>
            <w:t>(Ghlichlee, 2020)</w:t>
          </w:r>
          <w:r w:rsidR="004F46ED" w:rsidRPr="00987AC5">
            <w:rPr>
              <w:rFonts w:ascii="Arial" w:hAnsi="Arial" w:cs="Arial"/>
            </w:rPr>
            <w:fldChar w:fldCharType="end"/>
          </w:r>
        </w:sdtContent>
      </w:sdt>
      <w:r w:rsidRPr="00987AC5">
        <w:rPr>
          <w:rFonts w:ascii="Arial" w:hAnsi="Arial" w:cs="Arial"/>
        </w:rPr>
        <w:t>. There is a way to quantify it. The quality is inconsistent, ranging from abysmal to superb. Either it may be cultivated and grown substantially, or it can be neglected and wasted. The term "employee engagement" refers to the phenomenon in which a company's workforce demonstrates an escalating cycle of pro-active, result-oriented attitudes and behaviours Having an engaged workforce means that workers go above and beyond in their duties, promote the company positively to clients, users, and customers, and generally enjoy coming to work each day</w:t>
      </w:r>
      <w:sdt>
        <w:sdtPr>
          <w:rPr>
            <w:rFonts w:ascii="Arial" w:hAnsi="Arial" w:cs="Arial"/>
          </w:rPr>
          <w:id w:val="205004241"/>
          <w:citation/>
        </w:sdtPr>
        <w:sdtEndPr/>
        <w:sdtContent>
          <w:r w:rsidR="004F46ED" w:rsidRPr="00987AC5">
            <w:rPr>
              <w:rFonts w:ascii="Arial" w:hAnsi="Arial" w:cs="Arial"/>
            </w:rPr>
            <w:fldChar w:fldCharType="begin"/>
          </w:r>
          <w:r w:rsidR="008D7149" w:rsidRPr="00987AC5">
            <w:rPr>
              <w:rFonts w:ascii="Arial" w:hAnsi="Arial" w:cs="Arial"/>
            </w:rPr>
            <w:instrText xml:space="preserve"> CITATION Gia22 \l 2057 </w:instrText>
          </w:r>
          <w:r w:rsidR="004F46ED" w:rsidRPr="00987AC5">
            <w:rPr>
              <w:rFonts w:ascii="Arial" w:hAnsi="Arial" w:cs="Arial"/>
            </w:rPr>
            <w:fldChar w:fldCharType="separate"/>
          </w:r>
          <w:r w:rsidR="008D7149" w:rsidRPr="00987AC5">
            <w:rPr>
              <w:rFonts w:ascii="Arial" w:hAnsi="Arial" w:cs="Arial"/>
              <w:noProof/>
            </w:rPr>
            <w:t>(Giauque, 2022)</w:t>
          </w:r>
          <w:r w:rsidR="004F46ED" w:rsidRPr="00987AC5">
            <w:rPr>
              <w:rFonts w:ascii="Arial" w:hAnsi="Arial" w:cs="Arial"/>
            </w:rPr>
            <w:fldChar w:fldCharType="end"/>
          </w:r>
        </w:sdtContent>
      </w:sdt>
      <w:r w:rsidRPr="00987AC5">
        <w:rPr>
          <w:rFonts w:ascii="Arial" w:hAnsi="Arial" w:cs="Arial"/>
        </w:rPr>
        <w:t xml:space="preserve">. With employee involvement, we can use our workers' expertise and creativity to create better goods and services and develop new approaches to our job. </w:t>
      </w:r>
    </w:p>
    <w:p w:rsidR="00E91261" w:rsidRPr="00987AC5" w:rsidRDefault="00E91261" w:rsidP="00E91261">
      <w:pPr>
        <w:spacing w:line="360" w:lineRule="auto"/>
        <w:jc w:val="both"/>
        <w:rPr>
          <w:rFonts w:ascii="Arial" w:hAnsi="Arial" w:cs="Arial"/>
        </w:rPr>
      </w:pPr>
      <w:r w:rsidRPr="00987AC5">
        <w:rPr>
          <w:rFonts w:ascii="Arial" w:hAnsi="Arial" w:cs="Arial"/>
        </w:rPr>
        <w:t xml:space="preserve">Employee engagement is the process of eliciting a greater level of dedication from workers in order to minimise turnover, illness absences, accident rates, workplace disputes, and employee complaints, all of which contribute to greater output. When a company takes activities that reflect its beliefs, its employees become more invested in the company. Promises must be maintained, or an explanation must be given as to why this is not possible. </w:t>
      </w:r>
    </w:p>
    <w:p w:rsidR="00E91261" w:rsidRPr="00987AC5" w:rsidRDefault="00E91261" w:rsidP="00E91261">
      <w:pPr>
        <w:spacing w:line="360" w:lineRule="auto"/>
        <w:jc w:val="both"/>
        <w:rPr>
          <w:rFonts w:ascii="Arial" w:hAnsi="Arial" w:cs="Arial"/>
        </w:rPr>
      </w:pPr>
    </w:p>
    <w:p w:rsidR="00E91261" w:rsidRPr="00987AC5" w:rsidRDefault="00E91261" w:rsidP="00987AC5">
      <w:pPr>
        <w:spacing w:line="360" w:lineRule="auto"/>
        <w:jc w:val="both"/>
        <w:rPr>
          <w:rFonts w:ascii="Arial" w:hAnsi="Arial" w:cs="Arial"/>
        </w:rPr>
      </w:pPr>
      <w:r w:rsidRPr="00987AC5">
        <w:rPr>
          <w:rFonts w:ascii="Arial" w:hAnsi="Arial" w:cs="Arial"/>
        </w:rPr>
        <w:t>According to Gallup (2020), productivity and efficiency may increase when workers are invested in their jobs. According to the findings, organisations with greater employee involvement saw a 21% boost in productivity compared to those with lower levels of engagement</w:t>
      </w:r>
      <w:sdt>
        <w:sdtPr>
          <w:rPr>
            <w:rFonts w:ascii="Arial" w:hAnsi="Arial" w:cs="Arial"/>
          </w:rPr>
          <w:id w:val="1868943989"/>
          <w:citation/>
        </w:sdtPr>
        <w:sdtEndPr/>
        <w:sdtContent>
          <w:r w:rsidR="004F46ED" w:rsidRPr="00987AC5">
            <w:rPr>
              <w:rFonts w:ascii="Arial" w:hAnsi="Arial" w:cs="Arial"/>
            </w:rPr>
            <w:fldChar w:fldCharType="begin"/>
          </w:r>
          <w:r w:rsidR="008D7149" w:rsidRPr="00987AC5">
            <w:rPr>
              <w:rFonts w:ascii="Arial" w:hAnsi="Arial" w:cs="Arial"/>
            </w:rPr>
            <w:instrText xml:space="preserve"> CITATION Jov21 \l 2057 </w:instrText>
          </w:r>
          <w:r w:rsidR="004F46ED" w:rsidRPr="00987AC5">
            <w:rPr>
              <w:rFonts w:ascii="Arial" w:hAnsi="Arial" w:cs="Arial"/>
            </w:rPr>
            <w:fldChar w:fldCharType="separate"/>
          </w:r>
          <w:r w:rsidR="008D7149" w:rsidRPr="00987AC5">
            <w:rPr>
              <w:rFonts w:ascii="Arial" w:hAnsi="Arial" w:cs="Arial"/>
              <w:noProof/>
            </w:rPr>
            <w:t>(Jovanovic, 2021)</w:t>
          </w:r>
          <w:r w:rsidR="004F46ED" w:rsidRPr="00987AC5">
            <w:rPr>
              <w:rFonts w:ascii="Arial" w:hAnsi="Arial" w:cs="Arial"/>
            </w:rPr>
            <w:fldChar w:fldCharType="end"/>
          </w:r>
        </w:sdtContent>
      </w:sdt>
      <w:r w:rsidRPr="00987AC5">
        <w:rPr>
          <w:rFonts w:ascii="Arial" w:hAnsi="Arial" w:cs="Arial"/>
        </w:rPr>
        <w:t>. The productivity of a company is increased because satisfied people are reliable, go above and above, and do a great job overall. This also means that the results you get from using them are likely to be of a better standard. Companies spend money on employee engagement methods in the hopes of retaining current workers, improving the quality of their goods and services, and, indirectly, boosting their reputation and brand. Highly engaged workers consistently outperform their peers and never fail to go the additional mile. They constantly surprise and inspire their supervisors and clients with their initiative and drive. People with these values are in great demand in the hospitality sector</w:t>
      </w:r>
      <w:sdt>
        <w:sdtPr>
          <w:rPr>
            <w:rFonts w:ascii="Arial" w:hAnsi="Arial" w:cs="Arial"/>
          </w:rPr>
          <w:id w:val="728655024"/>
          <w:citation/>
        </w:sdtPr>
        <w:sdtEndPr/>
        <w:sdtContent>
          <w:r w:rsidR="004F46ED" w:rsidRPr="00987AC5">
            <w:rPr>
              <w:rFonts w:ascii="Arial" w:hAnsi="Arial" w:cs="Arial"/>
            </w:rPr>
            <w:fldChar w:fldCharType="begin"/>
          </w:r>
          <w:r w:rsidR="008D7149" w:rsidRPr="00987AC5">
            <w:rPr>
              <w:rFonts w:ascii="Arial" w:hAnsi="Arial" w:cs="Arial"/>
            </w:rPr>
            <w:instrText xml:space="preserve"> CITATION Wij212 \l 2057 </w:instrText>
          </w:r>
          <w:r w:rsidR="004F46ED" w:rsidRPr="00987AC5">
            <w:rPr>
              <w:rFonts w:ascii="Arial" w:hAnsi="Arial" w:cs="Arial"/>
            </w:rPr>
            <w:fldChar w:fldCharType="separate"/>
          </w:r>
          <w:r w:rsidR="008D7149" w:rsidRPr="00987AC5">
            <w:rPr>
              <w:rFonts w:ascii="Arial" w:hAnsi="Arial" w:cs="Arial"/>
              <w:noProof/>
            </w:rPr>
            <w:t>(Wijoyo, 2021)</w:t>
          </w:r>
          <w:r w:rsidR="004F46ED" w:rsidRPr="00987AC5">
            <w:rPr>
              <w:rFonts w:ascii="Arial" w:hAnsi="Arial" w:cs="Arial"/>
            </w:rPr>
            <w:fldChar w:fldCharType="end"/>
          </w:r>
        </w:sdtContent>
      </w:sdt>
      <w:r w:rsidRPr="00987AC5">
        <w:rPr>
          <w:rFonts w:ascii="Arial" w:hAnsi="Arial" w:cs="Arial"/>
        </w:rPr>
        <w:t>. We are all aware that individuals from all walks of life depend on the aforementioned sector to provide a satisfying and memorable experience in excha</w:t>
      </w:r>
      <w:r w:rsidR="00987AC5">
        <w:rPr>
          <w:rFonts w:ascii="Arial" w:hAnsi="Arial" w:cs="Arial"/>
        </w:rPr>
        <w:t>nge for their hard-earned cash.</w:t>
      </w:r>
      <w:bookmarkStart w:id="0" w:name="_GoBack"/>
      <w:bookmarkEnd w:id="0"/>
    </w:p>
    <w:p w:rsidR="00E91261" w:rsidRPr="00987AC5" w:rsidRDefault="00E91261" w:rsidP="00E91261">
      <w:pPr>
        <w:spacing w:line="360" w:lineRule="auto"/>
        <w:jc w:val="both"/>
        <w:rPr>
          <w:rFonts w:ascii="Arial" w:hAnsi="Arial" w:cs="Arial"/>
        </w:rPr>
      </w:pPr>
      <w:r w:rsidRPr="00987AC5">
        <w:rPr>
          <w:rFonts w:ascii="Arial" w:hAnsi="Arial" w:cs="Arial"/>
        </w:rPr>
        <w:lastRenderedPageBreak/>
        <w:t>Engaged workers are more likely to remain with a company, which is why it's so important for businesses to foster a positive It's crucial for making the most of available staff and keeping things operating efficiently. A company won't exist without its employees' full participation for very long</w:t>
      </w:r>
      <w:sdt>
        <w:sdtPr>
          <w:rPr>
            <w:rFonts w:ascii="Arial" w:hAnsi="Arial" w:cs="Arial"/>
          </w:rPr>
          <w:id w:val="-1772854078"/>
          <w:citation/>
        </w:sdtPr>
        <w:sdtEndPr/>
        <w:sdtContent>
          <w:r w:rsidR="004F46ED" w:rsidRPr="00987AC5">
            <w:rPr>
              <w:rFonts w:ascii="Arial" w:hAnsi="Arial" w:cs="Arial"/>
            </w:rPr>
            <w:fldChar w:fldCharType="begin"/>
          </w:r>
          <w:r w:rsidR="008D7149" w:rsidRPr="00987AC5">
            <w:rPr>
              <w:rFonts w:ascii="Arial" w:hAnsi="Arial" w:cs="Arial"/>
            </w:rPr>
            <w:instrText xml:space="preserve"> CITATION Jov21 \l 2057 </w:instrText>
          </w:r>
          <w:r w:rsidR="004F46ED" w:rsidRPr="00987AC5">
            <w:rPr>
              <w:rFonts w:ascii="Arial" w:hAnsi="Arial" w:cs="Arial"/>
            </w:rPr>
            <w:fldChar w:fldCharType="separate"/>
          </w:r>
          <w:r w:rsidR="008D7149" w:rsidRPr="00987AC5">
            <w:rPr>
              <w:rFonts w:ascii="Arial" w:hAnsi="Arial" w:cs="Arial"/>
              <w:noProof/>
            </w:rPr>
            <w:t>(Jovanovic, 2021)</w:t>
          </w:r>
          <w:r w:rsidR="004F46ED" w:rsidRPr="00987AC5">
            <w:rPr>
              <w:rFonts w:ascii="Arial" w:hAnsi="Arial" w:cs="Arial"/>
            </w:rPr>
            <w:fldChar w:fldCharType="end"/>
          </w:r>
        </w:sdtContent>
      </w:sdt>
      <w:r w:rsidRPr="00987AC5">
        <w:rPr>
          <w:rFonts w:ascii="Arial" w:hAnsi="Arial" w:cs="Arial"/>
        </w:rPr>
        <w:t>. The United Kingdom's Ministry of Tourism has implemented a new approach to improve hospitality services for visitors. Hospitality workers that are enthusiastic about their profession are more likely to go above and beyond for their guests. The following are some of the ways that employee involvement has influenced the hospitality sector: </w:t>
      </w:r>
    </w:p>
    <w:p w:rsidR="00E91261" w:rsidRPr="00987AC5" w:rsidRDefault="00E91261" w:rsidP="00897C09">
      <w:pPr>
        <w:pStyle w:val="ListParagraph"/>
        <w:numPr>
          <w:ilvl w:val="0"/>
          <w:numId w:val="4"/>
        </w:numPr>
        <w:spacing w:line="360" w:lineRule="auto"/>
        <w:jc w:val="both"/>
        <w:rPr>
          <w:rFonts w:ascii="Arial" w:hAnsi="Arial" w:cs="Arial"/>
        </w:rPr>
      </w:pPr>
      <w:r w:rsidRPr="00987AC5">
        <w:rPr>
          <w:rFonts w:ascii="Arial" w:hAnsi="Arial" w:cs="Arial"/>
        </w:rPr>
        <w:t xml:space="preserve">In addition to being invested in the company's success and its products/services, engaged workers are also highly driven to provide excellent guest service. </w:t>
      </w:r>
    </w:p>
    <w:p w:rsidR="00E91261" w:rsidRPr="00987AC5" w:rsidRDefault="00E91261" w:rsidP="00897C09">
      <w:pPr>
        <w:pStyle w:val="ListParagraph"/>
        <w:numPr>
          <w:ilvl w:val="0"/>
          <w:numId w:val="4"/>
        </w:numPr>
        <w:spacing w:line="360" w:lineRule="auto"/>
        <w:jc w:val="both"/>
        <w:rPr>
          <w:rFonts w:ascii="Arial" w:hAnsi="Arial" w:cs="Arial"/>
        </w:rPr>
      </w:pPr>
      <w:r w:rsidRPr="00987AC5">
        <w:rPr>
          <w:rFonts w:ascii="Arial" w:hAnsi="Arial" w:cs="Arial"/>
        </w:rPr>
        <w:t xml:space="preserve">Employees that are invested in their work are more likely to foster a positive relationship with customers, which in turn increases customer loyalty. </w:t>
      </w:r>
    </w:p>
    <w:p w:rsidR="00E91261" w:rsidRPr="00987AC5" w:rsidRDefault="00E91261" w:rsidP="00897C09">
      <w:pPr>
        <w:pStyle w:val="ListParagraph"/>
        <w:numPr>
          <w:ilvl w:val="0"/>
          <w:numId w:val="4"/>
        </w:numPr>
        <w:spacing w:line="360" w:lineRule="auto"/>
        <w:jc w:val="both"/>
        <w:rPr>
          <w:rFonts w:ascii="Arial" w:hAnsi="Arial" w:cs="Arial"/>
        </w:rPr>
      </w:pPr>
      <w:r w:rsidRPr="00987AC5">
        <w:rPr>
          <w:rFonts w:ascii="Arial" w:hAnsi="Arial" w:cs="Arial"/>
        </w:rPr>
        <w:t xml:space="preserve">Customers are happier and get better service when workers are enthusiastic about their jobs. </w:t>
      </w:r>
    </w:p>
    <w:p w:rsidR="00E91261" w:rsidRPr="00987AC5" w:rsidRDefault="00E91261" w:rsidP="00897C09">
      <w:pPr>
        <w:pStyle w:val="ListParagraph"/>
        <w:numPr>
          <w:ilvl w:val="0"/>
          <w:numId w:val="4"/>
        </w:numPr>
        <w:spacing w:line="360" w:lineRule="auto"/>
        <w:jc w:val="both"/>
        <w:rPr>
          <w:rFonts w:ascii="Arial" w:hAnsi="Arial" w:cs="Arial"/>
        </w:rPr>
      </w:pPr>
      <w:r w:rsidRPr="00987AC5">
        <w:rPr>
          <w:rFonts w:ascii="Arial" w:hAnsi="Arial" w:cs="Arial"/>
        </w:rPr>
        <w:t xml:space="preserve">With enthusiastic workers, you have a stimulating workplace. </w:t>
      </w:r>
    </w:p>
    <w:p w:rsidR="00E91261" w:rsidRPr="00987AC5" w:rsidRDefault="00E91261" w:rsidP="00E91261">
      <w:pPr>
        <w:spacing w:line="360" w:lineRule="auto"/>
        <w:jc w:val="both"/>
        <w:rPr>
          <w:rFonts w:ascii="Arial" w:hAnsi="Arial" w:cs="Arial"/>
        </w:rPr>
      </w:pPr>
    </w:p>
    <w:p w:rsidR="00E91261" w:rsidRPr="00987AC5" w:rsidRDefault="00E91261" w:rsidP="00897C09">
      <w:pPr>
        <w:pStyle w:val="Heading2"/>
        <w:rPr>
          <w:rFonts w:cs="Arial"/>
          <w:color w:val="auto"/>
          <w:sz w:val="24"/>
          <w:szCs w:val="24"/>
        </w:rPr>
      </w:pPr>
      <w:bookmarkStart w:id="1" w:name="_Toc118455061"/>
      <w:r w:rsidRPr="00987AC5">
        <w:rPr>
          <w:rFonts w:cs="Arial"/>
          <w:color w:val="auto"/>
          <w:sz w:val="24"/>
          <w:szCs w:val="24"/>
        </w:rPr>
        <w:t xml:space="preserve">The </w:t>
      </w:r>
      <w:r w:rsidR="00897C09" w:rsidRPr="00987AC5">
        <w:rPr>
          <w:rFonts w:cs="Arial"/>
          <w:color w:val="auto"/>
          <w:sz w:val="24"/>
          <w:szCs w:val="24"/>
        </w:rPr>
        <w:t>UKCentral Hyde ParkHotel</w:t>
      </w:r>
      <w:r w:rsidRPr="00987AC5">
        <w:rPr>
          <w:rFonts w:cs="Arial"/>
          <w:color w:val="auto"/>
          <w:sz w:val="24"/>
          <w:szCs w:val="24"/>
        </w:rPr>
        <w:t>: Facing Difficult Times</w:t>
      </w:r>
      <w:bookmarkEnd w:id="1"/>
    </w:p>
    <w:p w:rsidR="00E91261" w:rsidRPr="00987AC5" w:rsidRDefault="00E91261" w:rsidP="00E91261">
      <w:pPr>
        <w:spacing w:line="360" w:lineRule="auto"/>
        <w:jc w:val="both"/>
        <w:rPr>
          <w:rFonts w:ascii="Arial" w:hAnsi="Arial" w:cs="Arial"/>
        </w:rPr>
      </w:pPr>
    </w:p>
    <w:p w:rsidR="00E91261" w:rsidRPr="00987AC5" w:rsidRDefault="00E91261" w:rsidP="00E91261">
      <w:pPr>
        <w:spacing w:line="360" w:lineRule="auto"/>
        <w:jc w:val="both"/>
        <w:rPr>
          <w:rFonts w:ascii="Arial" w:hAnsi="Arial" w:cs="Arial"/>
        </w:rPr>
      </w:pPr>
      <w:r w:rsidRPr="00987AC5">
        <w:rPr>
          <w:rFonts w:ascii="Arial" w:hAnsi="Arial" w:cs="Arial"/>
        </w:rPr>
        <w:t xml:space="preserve">There are various challenges faced by the Indian hospitality industry which are as: </w:t>
      </w:r>
    </w:p>
    <w:p w:rsidR="00E91261" w:rsidRPr="00987AC5" w:rsidRDefault="00E91261" w:rsidP="00897C09">
      <w:pPr>
        <w:pStyle w:val="ListParagraph"/>
        <w:numPr>
          <w:ilvl w:val="0"/>
          <w:numId w:val="5"/>
        </w:numPr>
        <w:spacing w:line="360" w:lineRule="auto"/>
        <w:jc w:val="both"/>
        <w:rPr>
          <w:rFonts w:ascii="Arial" w:hAnsi="Arial" w:cs="Arial"/>
        </w:rPr>
      </w:pPr>
      <w:r w:rsidRPr="00987AC5">
        <w:rPr>
          <w:rFonts w:ascii="Arial" w:hAnsi="Arial" w:cs="Arial"/>
        </w:rPr>
        <w:t>Due to a lack of adequate infrastructure and (2) a lack of people with the proper training to meet the needs of the hotel business</w:t>
      </w:r>
      <w:sdt>
        <w:sdtPr>
          <w:rPr>
            <w:rFonts w:ascii="Arial" w:hAnsi="Arial" w:cs="Arial"/>
          </w:rPr>
          <w:id w:val="1790935317"/>
          <w:citation/>
        </w:sdtPr>
        <w:sdtEndPr/>
        <w:sdtContent>
          <w:r w:rsidR="004F46ED" w:rsidRPr="00987AC5">
            <w:rPr>
              <w:rFonts w:ascii="Arial" w:hAnsi="Arial" w:cs="Arial"/>
            </w:rPr>
            <w:fldChar w:fldCharType="begin"/>
          </w:r>
          <w:r w:rsidR="008D7149" w:rsidRPr="00987AC5">
            <w:rPr>
              <w:rFonts w:ascii="Arial" w:hAnsi="Arial" w:cs="Arial"/>
            </w:rPr>
            <w:instrText xml:space="preserve"> CITATION Gia22 \l 2057 </w:instrText>
          </w:r>
          <w:r w:rsidR="004F46ED" w:rsidRPr="00987AC5">
            <w:rPr>
              <w:rFonts w:ascii="Arial" w:hAnsi="Arial" w:cs="Arial"/>
            </w:rPr>
            <w:fldChar w:fldCharType="separate"/>
          </w:r>
          <w:r w:rsidR="008D7149" w:rsidRPr="00987AC5">
            <w:rPr>
              <w:rFonts w:ascii="Arial" w:hAnsi="Arial" w:cs="Arial"/>
              <w:noProof/>
            </w:rPr>
            <w:t>(Giauque, 2022)</w:t>
          </w:r>
          <w:r w:rsidR="004F46ED" w:rsidRPr="00987AC5">
            <w:rPr>
              <w:rFonts w:ascii="Arial" w:hAnsi="Arial" w:cs="Arial"/>
            </w:rPr>
            <w:fldChar w:fldCharType="end"/>
          </w:r>
        </w:sdtContent>
      </w:sdt>
      <w:r w:rsidRPr="00987AC5">
        <w:rPr>
          <w:rFonts w:ascii="Arial" w:hAnsi="Arial" w:cs="Arial"/>
        </w:rPr>
        <w:t>.</w:t>
      </w:r>
    </w:p>
    <w:p w:rsidR="00E91261" w:rsidRPr="00987AC5" w:rsidRDefault="00E91261" w:rsidP="00897C09">
      <w:pPr>
        <w:pStyle w:val="ListParagraph"/>
        <w:numPr>
          <w:ilvl w:val="0"/>
          <w:numId w:val="5"/>
        </w:numPr>
        <w:spacing w:line="360" w:lineRule="auto"/>
        <w:jc w:val="both"/>
        <w:rPr>
          <w:rFonts w:ascii="Arial" w:hAnsi="Arial" w:cs="Arial"/>
        </w:rPr>
      </w:pPr>
      <w:r w:rsidRPr="00987AC5">
        <w:rPr>
          <w:rFonts w:ascii="Arial" w:hAnsi="Arial" w:cs="Arial"/>
        </w:rPr>
        <w:t>The government's lack of proper funding. </w:t>
      </w:r>
    </w:p>
    <w:p w:rsidR="00E91261" w:rsidRPr="00987AC5" w:rsidRDefault="00E91261" w:rsidP="00897C09">
      <w:pPr>
        <w:pStyle w:val="ListParagraph"/>
        <w:numPr>
          <w:ilvl w:val="0"/>
          <w:numId w:val="5"/>
        </w:numPr>
        <w:spacing w:line="360" w:lineRule="auto"/>
        <w:jc w:val="both"/>
        <w:rPr>
          <w:rFonts w:ascii="Arial" w:hAnsi="Arial" w:cs="Arial"/>
        </w:rPr>
      </w:pPr>
      <w:r w:rsidRPr="00987AC5">
        <w:rPr>
          <w:rFonts w:ascii="Arial" w:hAnsi="Arial" w:cs="Arial"/>
        </w:rPr>
        <w:t xml:space="preserve">There is a breakdown in communication between federal and state authorities. </w:t>
      </w:r>
    </w:p>
    <w:p w:rsidR="00E91261" w:rsidRPr="00987AC5" w:rsidRDefault="00E91261" w:rsidP="00E91261">
      <w:pPr>
        <w:spacing w:line="360" w:lineRule="auto"/>
        <w:jc w:val="both"/>
        <w:rPr>
          <w:rFonts w:ascii="Arial" w:hAnsi="Arial" w:cs="Arial"/>
        </w:rPr>
      </w:pPr>
    </w:p>
    <w:p w:rsidR="00E91261" w:rsidRPr="00987AC5" w:rsidRDefault="00E91261" w:rsidP="00897C09">
      <w:pPr>
        <w:pStyle w:val="Heading2"/>
        <w:rPr>
          <w:rFonts w:cs="Arial"/>
          <w:color w:val="auto"/>
          <w:sz w:val="24"/>
          <w:szCs w:val="24"/>
        </w:rPr>
      </w:pPr>
      <w:bookmarkStart w:id="2" w:name="_Toc118455062"/>
      <w:r w:rsidRPr="00987AC5">
        <w:rPr>
          <w:rFonts w:cs="Arial"/>
          <w:color w:val="auto"/>
          <w:sz w:val="24"/>
          <w:szCs w:val="24"/>
        </w:rPr>
        <w:t>When working in the hospitality industry, it is important to:</w:t>
      </w:r>
      <w:bookmarkEnd w:id="2"/>
    </w:p>
    <w:p w:rsidR="00897C09" w:rsidRPr="00987AC5" w:rsidRDefault="00897C09" w:rsidP="00E91261">
      <w:pPr>
        <w:spacing w:line="360" w:lineRule="auto"/>
        <w:jc w:val="both"/>
        <w:rPr>
          <w:rFonts w:ascii="Arial" w:hAnsi="Arial" w:cs="Arial"/>
        </w:rPr>
      </w:pPr>
    </w:p>
    <w:p w:rsidR="00897C09"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Create a more enjoyable workplace, and workers will grow to appreciate their job more</w:t>
      </w:r>
      <w:r w:rsidR="00897C09" w:rsidRPr="00987AC5">
        <w:rPr>
          <w:rFonts w:ascii="Arial" w:hAnsi="Arial" w:cs="Arial"/>
        </w:rPr>
        <w:t>.</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 xml:space="preserve">The importance of rewarding staff (like gifts or a points-based reward system). </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lastRenderedPageBreak/>
        <w:t xml:space="preserve">Be sure to show your staff how much they mean to you. This may mean, for instance, rescuing somebody from a dire situation or standing up to a rude client on their behalf. </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Regular training is essential. Staff members who have received adequate training are more likely to take pride in their work and go above and beyond to meet or exceed expectations</w:t>
      </w:r>
      <w:sdt>
        <w:sdtPr>
          <w:rPr>
            <w:rFonts w:ascii="Arial" w:hAnsi="Arial" w:cs="Arial"/>
          </w:rPr>
          <w:id w:val="-872992822"/>
          <w:citation/>
        </w:sdtPr>
        <w:sdtEndPr/>
        <w:sdtContent>
          <w:r w:rsidR="004F46ED" w:rsidRPr="00987AC5">
            <w:rPr>
              <w:rFonts w:ascii="Arial" w:hAnsi="Arial" w:cs="Arial"/>
            </w:rPr>
            <w:fldChar w:fldCharType="begin"/>
          </w:r>
          <w:r w:rsidR="008D7149" w:rsidRPr="00987AC5">
            <w:rPr>
              <w:rFonts w:ascii="Arial" w:hAnsi="Arial" w:cs="Arial"/>
            </w:rPr>
            <w:instrText xml:space="preserve"> CITATION Ghl20 \l 2057 </w:instrText>
          </w:r>
          <w:r w:rsidR="004F46ED" w:rsidRPr="00987AC5">
            <w:rPr>
              <w:rFonts w:ascii="Arial" w:hAnsi="Arial" w:cs="Arial"/>
            </w:rPr>
            <w:fldChar w:fldCharType="separate"/>
          </w:r>
          <w:r w:rsidR="008D7149" w:rsidRPr="00987AC5">
            <w:rPr>
              <w:rFonts w:ascii="Arial" w:hAnsi="Arial" w:cs="Arial"/>
              <w:noProof/>
            </w:rPr>
            <w:t>(Ghlichlee, 2020)</w:t>
          </w:r>
          <w:r w:rsidR="004F46ED" w:rsidRPr="00987AC5">
            <w:rPr>
              <w:rFonts w:ascii="Arial" w:hAnsi="Arial" w:cs="Arial"/>
            </w:rPr>
            <w:fldChar w:fldCharType="end"/>
          </w:r>
        </w:sdtContent>
      </w:sdt>
      <w:r w:rsidRPr="00987AC5">
        <w:rPr>
          <w:rFonts w:ascii="Arial" w:hAnsi="Arial" w:cs="Arial"/>
        </w:rPr>
        <w:t xml:space="preserve">. </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 xml:space="preserve">Help workers feel accomplished by letting them know how their efforts contribute to the company's overall mission. </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 xml:space="preserve">Spread the word about the company's progress and achievements; keep your staff in the loop. </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 xml:space="preserve">Use team building exercises to foster a cooperative spirit. </w:t>
      </w:r>
    </w:p>
    <w:p w:rsidR="00E91261" w:rsidRPr="00987AC5" w:rsidRDefault="00E91261" w:rsidP="00897C09">
      <w:pPr>
        <w:pStyle w:val="ListParagraph"/>
        <w:numPr>
          <w:ilvl w:val="0"/>
          <w:numId w:val="6"/>
        </w:numPr>
        <w:spacing w:line="360" w:lineRule="auto"/>
        <w:jc w:val="both"/>
        <w:rPr>
          <w:rFonts w:ascii="Arial" w:hAnsi="Arial" w:cs="Arial"/>
        </w:rPr>
      </w:pPr>
      <w:r w:rsidRPr="00987AC5">
        <w:rPr>
          <w:rFonts w:ascii="Arial" w:hAnsi="Arial" w:cs="Arial"/>
        </w:rPr>
        <w:t xml:space="preserve">As basic as keeping extra pens at the front desk, you can help your staff do their best work by providing the resources they need. </w:t>
      </w:r>
    </w:p>
    <w:p w:rsidR="00E91261" w:rsidRPr="00987AC5" w:rsidRDefault="00E91261" w:rsidP="00E91261">
      <w:pPr>
        <w:spacing w:line="360" w:lineRule="auto"/>
        <w:jc w:val="both"/>
        <w:rPr>
          <w:rFonts w:ascii="Arial" w:hAnsi="Arial" w:cs="Arial"/>
        </w:rPr>
      </w:pPr>
    </w:p>
    <w:p w:rsidR="00E91261" w:rsidRPr="00987AC5" w:rsidRDefault="00E91261" w:rsidP="00E91261">
      <w:pPr>
        <w:spacing w:line="360" w:lineRule="auto"/>
        <w:jc w:val="both"/>
        <w:rPr>
          <w:rFonts w:ascii="Arial" w:hAnsi="Arial" w:cs="Arial"/>
        </w:rPr>
      </w:pPr>
      <w:r w:rsidRPr="00987AC5">
        <w:rPr>
          <w:rFonts w:ascii="Arial" w:hAnsi="Arial" w:cs="Arial"/>
        </w:rPr>
        <w:t>Everyone's participation is crucial to the success of any digital transition. You may save money on paper by automating your workers' payroll, allowing them to apply for and be granted time off with the tap of a finger, and establishing a private workplace chat for use only by your staff</w:t>
      </w:r>
      <w:sdt>
        <w:sdtPr>
          <w:rPr>
            <w:rFonts w:ascii="Arial" w:hAnsi="Arial" w:cs="Arial"/>
          </w:rPr>
          <w:id w:val="1830245484"/>
          <w:citation/>
        </w:sdtPr>
        <w:sdtEndPr/>
        <w:sdtContent>
          <w:r w:rsidR="004F46ED" w:rsidRPr="00987AC5">
            <w:rPr>
              <w:rFonts w:ascii="Arial" w:hAnsi="Arial" w:cs="Arial"/>
            </w:rPr>
            <w:fldChar w:fldCharType="begin"/>
          </w:r>
          <w:r w:rsidR="008D7149" w:rsidRPr="00987AC5">
            <w:rPr>
              <w:rFonts w:ascii="Arial" w:hAnsi="Arial" w:cs="Arial"/>
            </w:rPr>
            <w:instrText xml:space="preserve"> CITATION Dlo21 \l 2057 </w:instrText>
          </w:r>
          <w:r w:rsidR="004F46ED" w:rsidRPr="00987AC5">
            <w:rPr>
              <w:rFonts w:ascii="Arial" w:hAnsi="Arial" w:cs="Arial"/>
            </w:rPr>
            <w:fldChar w:fldCharType="separate"/>
          </w:r>
          <w:r w:rsidR="008D7149" w:rsidRPr="00987AC5">
            <w:rPr>
              <w:rFonts w:ascii="Arial" w:hAnsi="Arial" w:cs="Arial"/>
              <w:noProof/>
            </w:rPr>
            <w:t>(Dlouhy, 2021)</w:t>
          </w:r>
          <w:r w:rsidR="004F46ED" w:rsidRPr="00987AC5">
            <w:rPr>
              <w:rFonts w:ascii="Arial" w:hAnsi="Arial" w:cs="Arial"/>
            </w:rPr>
            <w:fldChar w:fldCharType="end"/>
          </w:r>
        </w:sdtContent>
      </w:sdt>
      <w:r w:rsidRPr="00987AC5">
        <w:rPr>
          <w:rFonts w:ascii="Arial" w:hAnsi="Arial" w:cs="Arial"/>
        </w:rPr>
        <w:t xml:space="preserve">. When workers are treated well by their employers, they feel a greater sense of loyalty to the organisation as a whole. In turn, this may improve your company's reputation as an employer, leading to more interest in future hiring campaigns. You should already know that your workers are one of the most important factors in the success of your company; they serve as the face of your company to the outside world. </w:t>
      </w:r>
    </w:p>
    <w:p w:rsidR="00987AC5" w:rsidRPr="00987AC5" w:rsidRDefault="00987AC5" w:rsidP="00987AC5">
      <w:pPr>
        <w:spacing w:line="360" w:lineRule="auto"/>
        <w:jc w:val="both"/>
        <w:rPr>
          <w:rFonts w:ascii="Arial" w:hAnsi="Arial" w:cs="Arial"/>
        </w:rPr>
      </w:pPr>
    </w:p>
    <w:p w:rsidR="00897C09" w:rsidRPr="00987AC5" w:rsidRDefault="00E91261" w:rsidP="00987AC5">
      <w:pPr>
        <w:spacing w:line="360" w:lineRule="auto"/>
        <w:jc w:val="both"/>
        <w:rPr>
          <w:rFonts w:ascii="Arial" w:hAnsi="Arial" w:cs="Arial"/>
        </w:rPr>
      </w:pPr>
      <w:r w:rsidRPr="00987AC5">
        <w:rPr>
          <w:rFonts w:ascii="Arial" w:hAnsi="Arial" w:cs="Arial"/>
        </w:rPr>
        <w:t>Getting employees excited about working in the hospitality sector is crucial for the success of any business. Due to the customer service focus of the hotel business, it is imperative that all staff embody the company's values. The difference between a satisfied and an angry consumer could be as little as one mistake. Employees who have been in the company for a while and have had extensive training are better equipped to provide consumers with the highest quality service, and it is in everyone's best interest to retain these workers</w:t>
      </w:r>
      <w:sdt>
        <w:sdtPr>
          <w:rPr>
            <w:rFonts w:ascii="Arial" w:hAnsi="Arial" w:cs="Arial"/>
          </w:rPr>
          <w:id w:val="1341817840"/>
          <w:citation/>
        </w:sdtPr>
        <w:sdtEndPr/>
        <w:sdtContent>
          <w:r w:rsidR="004F46ED" w:rsidRPr="00987AC5">
            <w:rPr>
              <w:rFonts w:ascii="Arial" w:hAnsi="Arial" w:cs="Arial"/>
            </w:rPr>
            <w:fldChar w:fldCharType="begin"/>
          </w:r>
          <w:r w:rsidR="008D7149" w:rsidRPr="00987AC5">
            <w:rPr>
              <w:rFonts w:ascii="Arial" w:hAnsi="Arial" w:cs="Arial"/>
            </w:rPr>
            <w:instrText xml:space="preserve"> CITATION Bis22 \l 2057 </w:instrText>
          </w:r>
          <w:r w:rsidR="004F46ED" w:rsidRPr="00987AC5">
            <w:rPr>
              <w:rFonts w:ascii="Arial" w:hAnsi="Arial" w:cs="Arial"/>
            </w:rPr>
            <w:fldChar w:fldCharType="separate"/>
          </w:r>
          <w:r w:rsidR="008D7149" w:rsidRPr="00987AC5">
            <w:rPr>
              <w:rFonts w:ascii="Arial" w:hAnsi="Arial" w:cs="Arial"/>
              <w:noProof/>
            </w:rPr>
            <w:t>(Bista, 2022)</w:t>
          </w:r>
          <w:r w:rsidR="004F46ED" w:rsidRPr="00987AC5">
            <w:rPr>
              <w:rFonts w:ascii="Arial" w:hAnsi="Arial" w:cs="Arial"/>
            </w:rPr>
            <w:fldChar w:fldCharType="end"/>
          </w:r>
        </w:sdtContent>
      </w:sdt>
      <w:r w:rsidRPr="00987AC5">
        <w:rPr>
          <w:rFonts w:ascii="Arial" w:hAnsi="Arial" w:cs="Arial"/>
        </w:rPr>
        <w:t xml:space="preserve">. It is essential for service providers to hire smart people, invest in their development, and keep them around. New hires typically need at least a year of experience before they attain that </w:t>
      </w:r>
      <w:r w:rsidRPr="00987AC5">
        <w:rPr>
          <w:rFonts w:ascii="Arial" w:hAnsi="Arial" w:cs="Arial"/>
        </w:rPr>
        <w:lastRenderedPageBreak/>
        <w:t xml:space="preserve">level of expertise and productivity. </w:t>
      </w:r>
      <w:r w:rsidR="00897C09" w:rsidRPr="00987AC5">
        <w:rPr>
          <w:rFonts w:ascii="Arial" w:hAnsi="Arial" w:cs="Arial"/>
        </w:rPr>
        <w:t>An</w:t>
      </w:r>
      <w:r w:rsidRPr="00987AC5">
        <w:rPr>
          <w:rFonts w:ascii="Arial" w:hAnsi="Arial" w:cs="Arial"/>
        </w:rPr>
        <w:t xml:space="preserve"> excellent front desk employee, for instance, will go out of their way to serve visitors and urge them to come back (the traditional upsell), which will increase conversions and lead to more business. Employees who interact directly with customers may give an organisation a sense of character and, if they succeed, set itself apart from rivals. In order to maintain a good reputation, it is essential that your staff be satisfied. According to Bob Kelleher, it's the workers, not the consumers, who come first for every successful firm</w:t>
      </w:r>
      <w:sdt>
        <w:sdtPr>
          <w:rPr>
            <w:rFonts w:ascii="Arial" w:hAnsi="Arial" w:cs="Arial"/>
          </w:rPr>
          <w:id w:val="-1401134250"/>
          <w:citation/>
        </w:sdtPr>
        <w:sdtEndPr/>
        <w:sdtContent>
          <w:r w:rsidR="004F46ED" w:rsidRPr="00987AC5">
            <w:rPr>
              <w:rFonts w:ascii="Arial" w:hAnsi="Arial" w:cs="Arial"/>
            </w:rPr>
            <w:fldChar w:fldCharType="begin"/>
          </w:r>
          <w:r w:rsidR="008D7149" w:rsidRPr="00987AC5">
            <w:rPr>
              <w:rFonts w:ascii="Arial" w:hAnsi="Arial" w:cs="Arial"/>
            </w:rPr>
            <w:instrText xml:space="preserve"> CITATION Bag13 \l 2057 </w:instrText>
          </w:r>
          <w:r w:rsidR="004F46ED" w:rsidRPr="00987AC5">
            <w:rPr>
              <w:rFonts w:ascii="Arial" w:hAnsi="Arial" w:cs="Arial"/>
            </w:rPr>
            <w:fldChar w:fldCharType="separate"/>
          </w:r>
          <w:r w:rsidR="008D7149" w:rsidRPr="00987AC5">
            <w:rPr>
              <w:rFonts w:ascii="Arial" w:hAnsi="Arial" w:cs="Arial"/>
              <w:noProof/>
            </w:rPr>
            <w:t>(Bagheri, 2013)</w:t>
          </w:r>
          <w:r w:rsidR="004F46ED" w:rsidRPr="00987AC5">
            <w:rPr>
              <w:rFonts w:ascii="Arial" w:hAnsi="Arial" w:cs="Arial"/>
            </w:rPr>
            <w:fldChar w:fldCharType="end"/>
          </w:r>
        </w:sdtContent>
      </w:sdt>
      <w:r w:rsidRPr="00987AC5">
        <w:rPr>
          <w:rFonts w:ascii="Arial" w:hAnsi="Arial" w:cs="Arial"/>
        </w:rPr>
        <w:t>. It's a given that employees will do everything they can to help the company flourish if management is invested in developing their abilities</w:t>
      </w:r>
      <w:r w:rsidR="00897C09" w:rsidRPr="00987AC5">
        <w:rPr>
          <w:rFonts w:ascii="Arial" w:hAnsi="Arial" w:cs="Arial"/>
        </w:rPr>
        <w:t xml:space="preserve">. </w:t>
      </w:r>
      <w:r w:rsidRPr="00987AC5">
        <w:rPr>
          <w:rFonts w:ascii="Arial" w:hAnsi="Arial" w:cs="Arial"/>
        </w:rPr>
        <w:t xml:space="preserve">When workers </w:t>
      </w:r>
      <w:r w:rsidR="00897C09" w:rsidRPr="00987AC5">
        <w:rPr>
          <w:rFonts w:ascii="Arial" w:hAnsi="Arial" w:cs="Arial"/>
        </w:rPr>
        <w:t>believe,</w:t>
      </w:r>
      <w:r w:rsidRPr="00987AC5">
        <w:rPr>
          <w:rFonts w:ascii="Arial" w:hAnsi="Arial" w:cs="Arial"/>
        </w:rPr>
        <w:t xml:space="preserve"> they are contributing to the success of the business as a whole, they take pride in their work and are motivated to go the extra mile for the firm. A higher level of intrinsic motivation makes these individuals more aligned with the company's overall aim. </w:t>
      </w:r>
    </w:p>
    <w:p w:rsidR="00987AC5" w:rsidRDefault="00987AC5" w:rsidP="00E91261">
      <w:pPr>
        <w:spacing w:line="360" w:lineRule="auto"/>
        <w:jc w:val="both"/>
        <w:rPr>
          <w:rFonts w:ascii="Arial" w:hAnsi="Arial" w:cs="Arial"/>
        </w:rPr>
      </w:pPr>
    </w:p>
    <w:p w:rsidR="00E91261" w:rsidRPr="00987AC5" w:rsidRDefault="00E91261" w:rsidP="00E91261">
      <w:pPr>
        <w:spacing w:line="360" w:lineRule="auto"/>
        <w:jc w:val="both"/>
        <w:rPr>
          <w:rFonts w:ascii="Arial" w:hAnsi="Arial" w:cs="Arial"/>
        </w:rPr>
      </w:pPr>
      <w:r w:rsidRPr="00987AC5">
        <w:rPr>
          <w:rFonts w:ascii="Arial" w:hAnsi="Arial" w:cs="Arial"/>
        </w:rPr>
        <w:t>The requirements of the environment must be met by a growing and expanding organisation, and that organisation must be flexible. The current trend in human resources, employee engagement has been adopted by companies of all sizes throughout the globe. By getting workers invested in their work, businesses may boost both output and earnings. Perhaps some of your staff is having trouble getting to work on a regular basis because to the COVID-19 outbreak</w:t>
      </w:r>
      <w:sdt>
        <w:sdtPr>
          <w:rPr>
            <w:rFonts w:ascii="Arial" w:hAnsi="Arial" w:cs="Arial"/>
          </w:rPr>
          <w:id w:val="-997659977"/>
          <w:citation/>
        </w:sdtPr>
        <w:sdtEndPr/>
        <w:sdtContent>
          <w:r w:rsidR="004F46ED" w:rsidRPr="00987AC5">
            <w:rPr>
              <w:rFonts w:ascii="Arial" w:hAnsi="Arial" w:cs="Arial"/>
            </w:rPr>
            <w:fldChar w:fldCharType="begin"/>
          </w:r>
          <w:r w:rsidR="008D7149" w:rsidRPr="00987AC5">
            <w:rPr>
              <w:rFonts w:ascii="Arial" w:hAnsi="Arial" w:cs="Arial"/>
            </w:rPr>
            <w:instrText xml:space="preserve"> CITATION Azi18 \l 2057 </w:instrText>
          </w:r>
          <w:r w:rsidR="004F46ED" w:rsidRPr="00987AC5">
            <w:rPr>
              <w:rFonts w:ascii="Arial" w:hAnsi="Arial" w:cs="Arial"/>
            </w:rPr>
            <w:fldChar w:fldCharType="separate"/>
          </w:r>
          <w:r w:rsidR="008D7149" w:rsidRPr="00987AC5">
            <w:rPr>
              <w:rFonts w:ascii="Arial" w:hAnsi="Arial" w:cs="Arial"/>
              <w:noProof/>
            </w:rPr>
            <w:t>(Azim, 2018)</w:t>
          </w:r>
          <w:r w:rsidR="004F46ED" w:rsidRPr="00987AC5">
            <w:rPr>
              <w:rFonts w:ascii="Arial" w:hAnsi="Arial" w:cs="Arial"/>
            </w:rPr>
            <w:fldChar w:fldCharType="end"/>
          </w:r>
        </w:sdtContent>
      </w:sdt>
      <w:r w:rsidRPr="00987AC5">
        <w:rPr>
          <w:rFonts w:ascii="Arial" w:hAnsi="Arial" w:cs="Arial"/>
        </w:rPr>
        <w:t>. They may have had a bad day overall if just getting to work was a chore for them. If you want to reduce absenteeism and tardiness, provide a shuttle service for your workers. Organizations in the hospitality sector, which is based on providing excellent customer service, must place a premium on employee motivation</w:t>
      </w:r>
      <w:sdt>
        <w:sdtPr>
          <w:rPr>
            <w:rFonts w:ascii="Arial" w:hAnsi="Arial" w:cs="Arial"/>
          </w:rPr>
          <w:id w:val="-520157089"/>
          <w:citation/>
        </w:sdtPr>
        <w:sdtEndPr/>
        <w:sdtContent>
          <w:r w:rsidR="004F46ED" w:rsidRPr="00987AC5">
            <w:rPr>
              <w:rFonts w:ascii="Arial" w:hAnsi="Arial" w:cs="Arial"/>
            </w:rPr>
            <w:fldChar w:fldCharType="begin"/>
          </w:r>
          <w:r w:rsidR="008D7149" w:rsidRPr="00987AC5">
            <w:rPr>
              <w:rFonts w:ascii="Arial" w:hAnsi="Arial" w:cs="Arial"/>
            </w:rPr>
            <w:instrText xml:space="preserve"> CITATION Ald18 \l 2057 </w:instrText>
          </w:r>
          <w:r w:rsidR="004F46ED" w:rsidRPr="00987AC5">
            <w:rPr>
              <w:rFonts w:ascii="Arial" w:hAnsi="Arial" w:cs="Arial"/>
            </w:rPr>
            <w:fldChar w:fldCharType="separate"/>
          </w:r>
          <w:r w:rsidR="008D7149" w:rsidRPr="00987AC5">
            <w:rPr>
              <w:rFonts w:ascii="Arial" w:hAnsi="Arial" w:cs="Arial"/>
              <w:noProof/>
            </w:rPr>
            <w:t>(Al-dalahmeh, 2018)</w:t>
          </w:r>
          <w:r w:rsidR="004F46ED" w:rsidRPr="00987AC5">
            <w:rPr>
              <w:rFonts w:ascii="Arial" w:hAnsi="Arial" w:cs="Arial"/>
            </w:rPr>
            <w:fldChar w:fldCharType="end"/>
          </w:r>
        </w:sdtContent>
      </w:sdt>
      <w:r w:rsidRPr="00987AC5">
        <w:rPr>
          <w:rFonts w:ascii="Arial" w:hAnsi="Arial" w:cs="Arial"/>
        </w:rPr>
        <w:t>. By prioritising their staff, firms that are actively engaged in their success may provide the highest quality of service to their clients. The hospitality industry is among the world's first forms of commercial activity. An engaged worker is committed to the success of the company and shares its core values. On the other hand, a disengaged employee might be anybody from a slacker who doesn't do anything to help the firm to someone who actively undermines the business. Present day India's hospitality sector is expanding at a fast pace, creating several new jobs for local residents</w:t>
      </w:r>
      <w:sdt>
        <w:sdtPr>
          <w:rPr>
            <w:rFonts w:ascii="Arial" w:hAnsi="Arial" w:cs="Arial"/>
          </w:rPr>
          <w:id w:val="771286288"/>
          <w:citation/>
        </w:sdtPr>
        <w:sdtEndPr/>
        <w:sdtContent>
          <w:r w:rsidR="004F46ED" w:rsidRPr="00987AC5">
            <w:rPr>
              <w:rFonts w:ascii="Arial" w:hAnsi="Arial" w:cs="Arial"/>
            </w:rPr>
            <w:fldChar w:fldCharType="begin"/>
          </w:r>
          <w:r w:rsidR="008D7149" w:rsidRPr="00987AC5">
            <w:rPr>
              <w:rFonts w:ascii="Arial" w:hAnsi="Arial" w:cs="Arial"/>
            </w:rPr>
            <w:instrText xml:space="preserve"> CITATION Wij212 \l 2057 </w:instrText>
          </w:r>
          <w:r w:rsidR="004F46ED" w:rsidRPr="00987AC5">
            <w:rPr>
              <w:rFonts w:ascii="Arial" w:hAnsi="Arial" w:cs="Arial"/>
            </w:rPr>
            <w:fldChar w:fldCharType="separate"/>
          </w:r>
          <w:r w:rsidR="008D7149" w:rsidRPr="00987AC5">
            <w:rPr>
              <w:rFonts w:ascii="Arial" w:hAnsi="Arial" w:cs="Arial"/>
              <w:noProof/>
            </w:rPr>
            <w:t>(Wijoyo, 2021)</w:t>
          </w:r>
          <w:r w:rsidR="004F46ED" w:rsidRPr="00987AC5">
            <w:rPr>
              <w:rFonts w:ascii="Arial" w:hAnsi="Arial" w:cs="Arial"/>
            </w:rPr>
            <w:fldChar w:fldCharType="end"/>
          </w:r>
        </w:sdtContent>
      </w:sdt>
      <w:r w:rsidRPr="00987AC5">
        <w:rPr>
          <w:rFonts w:ascii="Arial" w:hAnsi="Arial" w:cs="Arial"/>
        </w:rPr>
        <w:t xml:space="preserve">. The modern human mind has an inbuilt need to see the world. Business, health, social, and cultural advancements have all contributed to the expansion of travel throughout the years. It plays an essential role in the travel business. Both hotels and restaurants may be considered part of the </w:t>
      </w:r>
      <w:r w:rsidRPr="00987AC5">
        <w:rPr>
          <w:rFonts w:ascii="Arial" w:hAnsi="Arial" w:cs="Arial"/>
        </w:rPr>
        <w:lastRenderedPageBreak/>
        <w:t>broader hospitality sector. It's a subset of the service sector, in which individuals use their talents to design and provide customer interactions that produce income.</w:t>
      </w:r>
    </w:p>
    <w:p w:rsidR="00897C09" w:rsidRPr="00987AC5" w:rsidRDefault="00897C09" w:rsidP="005972A5">
      <w:pPr>
        <w:spacing w:line="360" w:lineRule="auto"/>
        <w:jc w:val="both"/>
        <w:rPr>
          <w:rFonts w:ascii="Arial" w:hAnsi="Arial" w:cs="Arial"/>
        </w:rPr>
      </w:pPr>
    </w:p>
    <w:p w:rsidR="0057161E" w:rsidRPr="00987AC5" w:rsidRDefault="005972A5" w:rsidP="00897C09">
      <w:pPr>
        <w:pStyle w:val="Heading1"/>
        <w:rPr>
          <w:rFonts w:cs="Arial"/>
          <w:color w:val="auto"/>
          <w:sz w:val="24"/>
          <w:szCs w:val="24"/>
        </w:rPr>
      </w:pPr>
      <w:bookmarkStart w:id="3" w:name="_Toc118455065"/>
      <w:r w:rsidRPr="00987AC5">
        <w:rPr>
          <w:rFonts w:cs="Arial"/>
          <w:color w:val="auto"/>
          <w:sz w:val="24"/>
          <w:szCs w:val="24"/>
        </w:rPr>
        <w:t>References</w:t>
      </w:r>
      <w:bookmarkEnd w:id="3"/>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Ahmad, N., Ullah, Z., AlDhaen, E., Han, H., Ariza-Montes, A. and Vega-Muñoz, A., 2022. Fostering advocacy behavior of employees: a corporate social responsibility perspective from the hospitality sector. Frontiers in Psychology, 13.</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Al-dalahmeh, M., Khalaf, R. and Obeidat, B., 2018. The effect of employee engagement on organizational performance via the mediating role of job satisfaction: The case of IT employees in Jordanian banking sector. Modern Applied Science, 12(6), pp.17-43.</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Azim, M.T., Fan, L., Uddin, M.A., Jilani, M.M.A.K. and Begum, S., 2019. Linking transformational leadership with employees’ engagement in the creative process. Management Research Review.</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Bagheri, G., Esmaili, M., Abasi, A. and Seraji, R., 2013. Analysis the Effect of Individual Creativity on the Employees Engagement at Work: Case Study: Agriculture Organization of Qom. International Journal of Accounting Research, 1(2), pp.8-17.</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Bista, N., 2022. EFFECT OF EMPLOYEES’PERCEPTION OF PERFORMANCE APPRAISAL ON WORK OUTCOMES IN IT SECTOR OF NEPAL (Doctoral dissertation).</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Dlouhy, K. and Casper, A., 2021. Downsizing and surviving employees' engagement and strain: The role of job resources and job demands. Human Resource Management, 60(3), pp.435-454.</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Ghlichlee, B. and Bayat, F., 2020. Frontline employees’ engagement and business performance: the mediating role of customer-oriented behaviors. Management Research Review.</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Giauque, D., Renard, K., Cornu, F. and Emery, Y., 2022. Engagement, Exhaustion, and Perceived Performance of Public Employees Before and During the COVID-19 Crisis. Public Personnel Management, p.00910260211073154.</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lastRenderedPageBreak/>
        <w:t>Herminingsih, A., 2015. Building employees’ engagement through leadership, human resources management practices and organizational culture. Journal of Business and Economics, 6(9), pp.1613-1620.</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Jarrar, A.S., 2022. Strategic Human Resource Practices and Employee’s Engagement: Evidence from Jordanian Commercial Banks. European Journal of Business and Management Research, 7(1), pp.66-72.</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Jeha, H., Knio, M. and Bellos, G., 2022. The Impact of Compensation Practices on Employees' Engagement and Motivation in Times of COVID-19. COVID-19: Tackling Global Pandemics through Scientific and Social Tools, pp.131-149.</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Jovanovic, T. and Lugonjic, M., 2022. Sustaining Employees’ Engagement and Well-being in the „New Normal “Times.</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Lim, Y.S., 2022. Relationship between Employee’s Satisfaction, Engagement and Turnover Intention. Malaysian Journal of Social Sciences and Humanities (MJSSH), 7(6), pp.e001546-e001546.</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Memon, F.A., 2021. Improving Employee’s Engagement in Change: Reassessing Kurt Lewin’s Model. City University Research Journal, 11(1).</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Naim, M.F. and Lenka, U., 2017. The impact of social media and collaboration on Gen Y employees’ engagement. International Journal of development issues.</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Rashidin, M.S., Javed, S. and Liu, B., 2020. Empirical study on spirituality, employee’s engagement and job satisfaction: Evidence from China. International Journal of Public Administration, 43(12), pp.1042-1054.</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Shaaban, S., 2018. The impact of motivation on organisational citizenship behaviour (OCB): The mediation effect of employees’ engagement.</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Sun, H.J. and Yoon, H.H., 2022. Linking organizational virtuousness, engagement, and organizational citizenship behavior: The moderating role of individual and organizational factors. Journal of Hospitality &amp; Tourism Research, 46(5), pp.879-904.</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Tian, Q. and Robertson, J.L., 2019. How and when does perceived CSR affect employees’ engagement in voluntary pro-environmental behavior?. Journal of Business Ethics, 155(2), pp.399-412.</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lastRenderedPageBreak/>
        <w:t>Tian, Q. and Robertson, J.L., 2019. How and when does perceived CSR affect employees’ engagement in voluntary pro-environmental behavior?. Journal of Business Ethics, 155(2), pp.399-412.</w:t>
      </w:r>
    </w:p>
    <w:p w:rsidR="006C63B9" w:rsidRPr="00987AC5" w:rsidRDefault="006C63B9" w:rsidP="006C63B9">
      <w:pPr>
        <w:spacing w:after="120" w:line="360" w:lineRule="auto"/>
        <w:ind w:left="720" w:hanging="720"/>
        <w:jc w:val="both"/>
        <w:rPr>
          <w:rFonts w:ascii="Arial" w:hAnsi="Arial" w:cs="Arial"/>
          <w:lang w:eastAsia="en-GB" w:bidi="bn-BD"/>
        </w:rPr>
      </w:pPr>
      <w:r w:rsidRPr="00987AC5">
        <w:rPr>
          <w:rFonts w:ascii="Arial" w:hAnsi="Arial" w:cs="Arial"/>
        </w:rPr>
        <w:t>Wijoyo, H., 2021. The Role Of Employees Engagement And Self-Efficacy On Employee Performance: An Empirical Study On Palm Oil Company. Available at SSRN.</w:t>
      </w:r>
    </w:p>
    <w:sectPr w:rsidR="006C63B9" w:rsidRPr="00987AC5" w:rsidSect="004F46ED">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823" w:rsidRDefault="00E41823" w:rsidP="00FE12FD">
      <w:r>
        <w:separator/>
      </w:r>
    </w:p>
  </w:endnote>
  <w:endnote w:type="continuationSeparator" w:id="0">
    <w:p w:rsidR="00E41823" w:rsidRDefault="00E41823" w:rsidP="00FE1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49617743"/>
      <w:docPartObj>
        <w:docPartGallery w:val="Page Numbers (Bottom of Page)"/>
        <w:docPartUnique/>
      </w:docPartObj>
    </w:sdtPr>
    <w:sdtEndPr>
      <w:rPr>
        <w:rStyle w:val="PageNumber"/>
      </w:rPr>
    </w:sdtEndPr>
    <w:sdtContent>
      <w:p w:rsidR="00FE12FD" w:rsidRDefault="004F46ED" w:rsidP="00F869FF">
        <w:pPr>
          <w:pStyle w:val="Footer"/>
          <w:framePr w:wrap="none" w:vAnchor="text" w:hAnchor="margin" w:xAlign="center" w:y="1"/>
          <w:rPr>
            <w:rStyle w:val="PageNumber"/>
          </w:rPr>
        </w:pPr>
        <w:r>
          <w:rPr>
            <w:rStyle w:val="PageNumber"/>
          </w:rPr>
          <w:fldChar w:fldCharType="begin"/>
        </w:r>
        <w:r w:rsidR="00FE12FD">
          <w:rPr>
            <w:rStyle w:val="PageNumber"/>
          </w:rPr>
          <w:instrText xml:space="preserve"> PAGE </w:instrText>
        </w:r>
        <w:r>
          <w:rPr>
            <w:rStyle w:val="PageNumber"/>
          </w:rPr>
          <w:fldChar w:fldCharType="end"/>
        </w:r>
      </w:p>
    </w:sdtContent>
  </w:sdt>
  <w:p w:rsidR="00FE12FD" w:rsidRDefault="00FE12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49401879"/>
      <w:docPartObj>
        <w:docPartGallery w:val="Page Numbers (Bottom of Page)"/>
        <w:docPartUnique/>
      </w:docPartObj>
    </w:sdtPr>
    <w:sdtEndPr>
      <w:rPr>
        <w:rStyle w:val="PageNumber"/>
      </w:rPr>
    </w:sdtEndPr>
    <w:sdtContent>
      <w:p w:rsidR="00FE12FD" w:rsidRDefault="004F46ED" w:rsidP="00F869FF">
        <w:pPr>
          <w:pStyle w:val="Footer"/>
          <w:framePr w:wrap="none" w:vAnchor="text" w:hAnchor="margin" w:xAlign="center" w:y="1"/>
          <w:rPr>
            <w:rStyle w:val="PageNumber"/>
          </w:rPr>
        </w:pPr>
        <w:r>
          <w:rPr>
            <w:rStyle w:val="PageNumber"/>
          </w:rPr>
          <w:fldChar w:fldCharType="begin"/>
        </w:r>
        <w:r w:rsidR="00FE12FD">
          <w:rPr>
            <w:rStyle w:val="PageNumber"/>
          </w:rPr>
          <w:instrText xml:space="preserve"> PAGE </w:instrText>
        </w:r>
        <w:r>
          <w:rPr>
            <w:rStyle w:val="PageNumber"/>
          </w:rPr>
          <w:fldChar w:fldCharType="separate"/>
        </w:r>
        <w:r w:rsidR="00987AC5">
          <w:rPr>
            <w:rStyle w:val="PageNumber"/>
            <w:noProof/>
          </w:rPr>
          <w:t>1</w:t>
        </w:r>
        <w:r>
          <w:rPr>
            <w:rStyle w:val="PageNumber"/>
          </w:rPr>
          <w:fldChar w:fldCharType="end"/>
        </w:r>
      </w:p>
    </w:sdtContent>
  </w:sdt>
  <w:p w:rsidR="00FE12FD" w:rsidRDefault="00FE1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823" w:rsidRDefault="00E41823" w:rsidP="00FE12FD">
      <w:r>
        <w:separator/>
      </w:r>
    </w:p>
  </w:footnote>
  <w:footnote w:type="continuationSeparator" w:id="0">
    <w:p w:rsidR="00E41823" w:rsidRDefault="00E41823" w:rsidP="00FE12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43321"/>
    <w:multiLevelType w:val="hybridMultilevel"/>
    <w:tmpl w:val="8FBE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978D5"/>
    <w:multiLevelType w:val="hybridMultilevel"/>
    <w:tmpl w:val="9556A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673A5"/>
    <w:multiLevelType w:val="hybridMultilevel"/>
    <w:tmpl w:val="9664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A055E1"/>
    <w:multiLevelType w:val="hybridMultilevel"/>
    <w:tmpl w:val="9BEC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E67104"/>
    <w:multiLevelType w:val="hybridMultilevel"/>
    <w:tmpl w:val="0222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B17DE9"/>
    <w:multiLevelType w:val="hybridMultilevel"/>
    <w:tmpl w:val="4CE6A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C5F"/>
    <w:rsid w:val="0000445F"/>
    <w:rsid w:val="00011087"/>
    <w:rsid w:val="001642D1"/>
    <w:rsid w:val="00165C5F"/>
    <w:rsid w:val="001A3C2E"/>
    <w:rsid w:val="001C2B54"/>
    <w:rsid w:val="001F5026"/>
    <w:rsid w:val="002D259F"/>
    <w:rsid w:val="003C229F"/>
    <w:rsid w:val="00406AB4"/>
    <w:rsid w:val="004F46ED"/>
    <w:rsid w:val="0057161E"/>
    <w:rsid w:val="005972A5"/>
    <w:rsid w:val="00641A33"/>
    <w:rsid w:val="0065043F"/>
    <w:rsid w:val="006B3294"/>
    <w:rsid w:val="006C63B9"/>
    <w:rsid w:val="00897C09"/>
    <w:rsid w:val="008D7149"/>
    <w:rsid w:val="00917B32"/>
    <w:rsid w:val="00987AC5"/>
    <w:rsid w:val="009A7DB8"/>
    <w:rsid w:val="00A3187F"/>
    <w:rsid w:val="00A54AC4"/>
    <w:rsid w:val="00AB3D34"/>
    <w:rsid w:val="00B82DC8"/>
    <w:rsid w:val="00BC4C0D"/>
    <w:rsid w:val="00CF19B8"/>
    <w:rsid w:val="00DC40FA"/>
    <w:rsid w:val="00E41823"/>
    <w:rsid w:val="00E91261"/>
    <w:rsid w:val="00FE12FD"/>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3D86"/>
  <w15:docId w15:val="{F23EC118-0C5E-4F2C-B0CF-9BCF4FDE1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6ED"/>
    <w:rPr>
      <w:lang w:val="en-GB"/>
    </w:rPr>
  </w:style>
  <w:style w:type="paragraph" w:styleId="Heading1">
    <w:name w:val="heading 1"/>
    <w:basedOn w:val="Normal"/>
    <w:next w:val="Normal"/>
    <w:link w:val="Heading1Char"/>
    <w:uiPriority w:val="9"/>
    <w:qFormat/>
    <w:rsid w:val="00897C09"/>
    <w:pPr>
      <w:keepNext/>
      <w:keepLines/>
      <w:spacing w:before="240" w:line="480" w:lineRule="auto"/>
      <w:jc w:val="both"/>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7C09"/>
    <w:pPr>
      <w:keepNext/>
      <w:keepLines/>
      <w:spacing w:before="40" w:line="360" w:lineRule="auto"/>
      <w:jc w:val="both"/>
      <w:outlineLvl w:val="1"/>
    </w:pPr>
    <w:rPr>
      <w:rFonts w:ascii="Arial" w:eastAsiaTheme="majorEastAsia" w:hAnsi="Arial"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0FA"/>
    <w:pPr>
      <w:ind w:left="720"/>
      <w:contextualSpacing/>
    </w:pPr>
  </w:style>
  <w:style w:type="character" w:customStyle="1" w:styleId="Heading1Char">
    <w:name w:val="Heading 1 Char"/>
    <w:basedOn w:val="DefaultParagraphFont"/>
    <w:link w:val="Heading1"/>
    <w:uiPriority w:val="9"/>
    <w:rsid w:val="00897C09"/>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897C09"/>
    <w:rPr>
      <w:rFonts w:ascii="Arial" w:eastAsiaTheme="majorEastAsia" w:hAnsi="Arial" w:cstheme="majorBidi"/>
      <w:color w:val="2F5496" w:themeColor="accent1" w:themeShade="BF"/>
      <w:sz w:val="28"/>
      <w:szCs w:val="26"/>
      <w:lang w:val="en-GB"/>
    </w:rPr>
  </w:style>
  <w:style w:type="paragraph" w:styleId="Footer">
    <w:name w:val="footer"/>
    <w:basedOn w:val="Normal"/>
    <w:link w:val="FooterChar"/>
    <w:uiPriority w:val="99"/>
    <w:unhideWhenUsed/>
    <w:rsid w:val="00FE12FD"/>
    <w:pPr>
      <w:tabs>
        <w:tab w:val="center" w:pos="4513"/>
        <w:tab w:val="right" w:pos="9026"/>
      </w:tabs>
    </w:pPr>
  </w:style>
  <w:style w:type="character" w:customStyle="1" w:styleId="FooterChar">
    <w:name w:val="Footer Char"/>
    <w:basedOn w:val="DefaultParagraphFont"/>
    <w:link w:val="Footer"/>
    <w:uiPriority w:val="99"/>
    <w:rsid w:val="00FE12FD"/>
    <w:rPr>
      <w:lang w:val="en-GB"/>
    </w:rPr>
  </w:style>
  <w:style w:type="character" w:styleId="PageNumber">
    <w:name w:val="page number"/>
    <w:basedOn w:val="DefaultParagraphFont"/>
    <w:uiPriority w:val="99"/>
    <w:semiHidden/>
    <w:unhideWhenUsed/>
    <w:rsid w:val="00FE12FD"/>
  </w:style>
  <w:style w:type="paragraph" w:styleId="TOCHeading">
    <w:name w:val="TOC Heading"/>
    <w:basedOn w:val="Heading1"/>
    <w:next w:val="Normal"/>
    <w:uiPriority w:val="39"/>
    <w:unhideWhenUsed/>
    <w:qFormat/>
    <w:rsid w:val="00FE12FD"/>
    <w:pPr>
      <w:spacing w:before="480" w:line="276" w:lineRule="auto"/>
      <w:jc w:val="left"/>
      <w:outlineLvl w:val="9"/>
    </w:pPr>
    <w:rPr>
      <w:rFonts w:asciiTheme="majorHAnsi" w:hAnsiTheme="majorHAnsi"/>
      <w:b/>
      <w:bCs/>
      <w:sz w:val="28"/>
      <w:szCs w:val="28"/>
      <w:lang w:val="en-US"/>
    </w:rPr>
  </w:style>
  <w:style w:type="paragraph" w:styleId="TOC1">
    <w:name w:val="toc 1"/>
    <w:basedOn w:val="Normal"/>
    <w:next w:val="Normal"/>
    <w:autoRedefine/>
    <w:uiPriority w:val="39"/>
    <w:unhideWhenUsed/>
    <w:rsid w:val="00FE12FD"/>
    <w:pPr>
      <w:spacing w:before="120"/>
    </w:pPr>
    <w:rPr>
      <w:rFonts w:cstheme="minorHAnsi"/>
      <w:b/>
      <w:bCs/>
      <w:i/>
      <w:iCs/>
      <w:szCs w:val="28"/>
    </w:rPr>
  </w:style>
  <w:style w:type="paragraph" w:styleId="TOC2">
    <w:name w:val="toc 2"/>
    <w:basedOn w:val="Normal"/>
    <w:next w:val="Normal"/>
    <w:autoRedefine/>
    <w:uiPriority w:val="39"/>
    <w:unhideWhenUsed/>
    <w:rsid w:val="00FE12FD"/>
    <w:pPr>
      <w:spacing w:before="120"/>
      <w:ind w:left="240"/>
    </w:pPr>
    <w:rPr>
      <w:rFonts w:cstheme="minorHAnsi"/>
      <w:b/>
      <w:bCs/>
      <w:sz w:val="22"/>
      <w:szCs w:val="26"/>
    </w:rPr>
  </w:style>
  <w:style w:type="character" w:styleId="Hyperlink">
    <w:name w:val="Hyperlink"/>
    <w:basedOn w:val="DefaultParagraphFont"/>
    <w:uiPriority w:val="99"/>
    <w:unhideWhenUsed/>
    <w:rsid w:val="00FE12FD"/>
    <w:rPr>
      <w:color w:val="0563C1" w:themeColor="hyperlink"/>
      <w:u w:val="single"/>
    </w:rPr>
  </w:style>
  <w:style w:type="paragraph" w:styleId="TOC3">
    <w:name w:val="toc 3"/>
    <w:basedOn w:val="Normal"/>
    <w:next w:val="Normal"/>
    <w:autoRedefine/>
    <w:uiPriority w:val="39"/>
    <w:semiHidden/>
    <w:unhideWhenUsed/>
    <w:rsid w:val="00FE12FD"/>
    <w:pPr>
      <w:ind w:left="480"/>
    </w:pPr>
    <w:rPr>
      <w:rFonts w:cstheme="minorHAnsi"/>
      <w:sz w:val="20"/>
    </w:rPr>
  </w:style>
  <w:style w:type="paragraph" w:styleId="TOC4">
    <w:name w:val="toc 4"/>
    <w:basedOn w:val="Normal"/>
    <w:next w:val="Normal"/>
    <w:autoRedefine/>
    <w:uiPriority w:val="39"/>
    <w:semiHidden/>
    <w:unhideWhenUsed/>
    <w:rsid w:val="00FE12FD"/>
    <w:pPr>
      <w:ind w:left="720"/>
    </w:pPr>
    <w:rPr>
      <w:rFonts w:cstheme="minorHAnsi"/>
      <w:sz w:val="20"/>
    </w:rPr>
  </w:style>
  <w:style w:type="paragraph" w:styleId="TOC5">
    <w:name w:val="toc 5"/>
    <w:basedOn w:val="Normal"/>
    <w:next w:val="Normal"/>
    <w:autoRedefine/>
    <w:uiPriority w:val="39"/>
    <w:semiHidden/>
    <w:unhideWhenUsed/>
    <w:rsid w:val="00FE12FD"/>
    <w:pPr>
      <w:ind w:left="960"/>
    </w:pPr>
    <w:rPr>
      <w:rFonts w:cstheme="minorHAnsi"/>
      <w:sz w:val="20"/>
    </w:rPr>
  </w:style>
  <w:style w:type="paragraph" w:styleId="TOC6">
    <w:name w:val="toc 6"/>
    <w:basedOn w:val="Normal"/>
    <w:next w:val="Normal"/>
    <w:autoRedefine/>
    <w:uiPriority w:val="39"/>
    <w:semiHidden/>
    <w:unhideWhenUsed/>
    <w:rsid w:val="00FE12FD"/>
    <w:pPr>
      <w:ind w:left="1200"/>
    </w:pPr>
    <w:rPr>
      <w:rFonts w:cstheme="minorHAnsi"/>
      <w:sz w:val="20"/>
    </w:rPr>
  </w:style>
  <w:style w:type="paragraph" w:styleId="TOC7">
    <w:name w:val="toc 7"/>
    <w:basedOn w:val="Normal"/>
    <w:next w:val="Normal"/>
    <w:autoRedefine/>
    <w:uiPriority w:val="39"/>
    <w:semiHidden/>
    <w:unhideWhenUsed/>
    <w:rsid w:val="00FE12FD"/>
    <w:pPr>
      <w:ind w:left="1440"/>
    </w:pPr>
    <w:rPr>
      <w:rFonts w:cstheme="minorHAnsi"/>
      <w:sz w:val="20"/>
    </w:rPr>
  </w:style>
  <w:style w:type="paragraph" w:styleId="TOC8">
    <w:name w:val="toc 8"/>
    <w:basedOn w:val="Normal"/>
    <w:next w:val="Normal"/>
    <w:autoRedefine/>
    <w:uiPriority w:val="39"/>
    <w:semiHidden/>
    <w:unhideWhenUsed/>
    <w:rsid w:val="00FE12FD"/>
    <w:pPr>
      <w:ind w:left="1680"/>
    </w:pPr>
    <w:rPr>
      <w:rFonts w:cstheme="minorHAnsi"/>
      <w:sz w:val="20"/>
    </w:rPr>
  </w:style>
  <w:style w:type="paragraph" w:styleId="TOC9">
    <w:name w:val="toc 9"/>
    <w:basedOn w:val="Normal"/>
    <w:next w:val="Normal"/>
    <w:autoRedefine/>
    <w:uiPriority w:val="39"/>
    <w:semiHidden/>
    <w:unhideWhenUsed/>
    <w:rsid w:val="00FE12FD"/>
    <w:pPr>
      <w:ind w:left="192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30027">
      <w:bodyDiv w:val="1"/>
      <w:marLeft w:val="0"/>
      <w:marRight w:val="0"/>
      <w:marTop w:val="0"/>
      <w:marBottom w:val="0"/>
      <w:divBdr>
        <w:top w:val="none" w:sz="0" w:space="0" w:color="auto"/>
        <w:left w:val="none" w:sz="0" w:space="0" w:color="auto"/>
        <w:bottom w:val="none" w:sz="0" w:space="0" w:color="auto"/>
        <w:right w:val="none" w:sz="0" w:space="0" w:color="auto"/>
      </w:divBdr>
      <w:divsChild>
        <w:div w:id="1653824835">
          <w:marLeft w:val="0"/>
          <w:marRight w:val="0"/>
          <w:marTop w:val="0"/>
          <w:marBottom w:val="0"/>
          <w:divBdr>
            <w:top w:val="none" w:sz="0" w:space="0" w:color="auto"/>
            <w:left w:val="none" w:sz="0" w:space="0" w:color="auto"/>
            <w:bottom w:val="none" w:sz="0" w:space="0" w:color="auto"/>
            <w:right w:val="none" w:sz="0" w:space="0" w:color="auto"/>
          </w:divBdr>
          <w:divsChild>
            <w:div w:id="1688559622">
              <w:marLeft w:val="0"/>
              <w:marRight w:val="0"/>
              <w:marTop w:val="0"/>
              <w:marBottom w:val="0"/>
              <w:divBdr>
                <w:top w:val="none" w:sz="0" w:space="0" w:color="auto"/>
                <w:left w:val="none" w:sz="0" w:space="0" w:color="auto"/>
                <w:bottom w:val="none" w:sz="0" w:space="0" w:color="auto"/>
                <w:right w:val="none" w:sz="0" w:space="0" w:color="auto"/>
              </w:divBdr>
              <w:divsChild>
                <w:div w:id="209527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09463">
      <w:bodyDiv w:val="1"/>
      <w:marLeft w:val="0"/>
      <w:marRight w:val="0"/>
      <w:marTop w:val="0"/>
      <w:marBottom w:val="0"/>
      <w:divBdr>
        <w:top w:val="none" w:sz="0" w:space="0" w:color="auto"/>
        <w:left w:val="none" w:sz="0" w:space="0" w:color="auto"/>
        <w:bottom w:val="none" w:sz="0" w:space="0" w:color="auto"/>
        <w:right w:val="none" w:sz="0" w:space="0" w:color="auto"/>
      </w:divBdr>
      <w:divsChild>
        <w:div w:id="967473688">
          <w:marLeft w:val="0"/>
          <w:marRight w:val="0"/>
          <w:marTop w:val="0"/>
          <w:marBottom w:val="0"/>
          <w:divBdr>
            <w:top w:val="none" w:sz="0" w:space="0" w:color="auto"/>
            <w:left w:val="none" w:sz="0" w:space="0" w:color="auto"/>
            <w:bottom w:val="none" w:sz="0" w:space="0" w:color="auto"/>
            <w:right w:val="none" w:sz="0" w:space="0" w:color="auto"/>
          </w:divBdr>
          <w:divsChild>
            <w:div w:id="1321349802">
              <w:marLeft w:val="0"/>
              <w:marRight w:val="0"/>
              <w:marTop w:val="0"/>
              <w:marBottom w:val="0"/>
              <w:divBdr>
                <w:top w:val="none" w:sz="0" w:space="0" w:color="auto"/>
                <w:left w:val="none" w:sz="0" w:space="0" w:color="auto"/>
                <w:bottom w:val="none" w:sz="0" w:space="0" w:color="auto"/>
                <w:right w:val="none" w:sz="0" w:space="0" w:color="auto"/>
              </w:divBdr>
              <w:divsChild>
                <w:div w:id="213532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023538">
      <w:bodyDiv w:val="1"/>
      <w:marLeft w:val="0"/>
      <w:marRight w:val="0"/>
      <w:marTop w:val="0"/>
      <w:marBottom w:val="0"/>
      <w:divBdr>
        <w:top w:val="none" w:sz="0" w:space="0" w:color="auto"/>
        <w:left w:val="none" w:sz="0" w:space="0" w:color="auto"/>
        <w:bottom w:val="none" w:sz="0" w:space="0" w:color="auto"/>
        <w:right w:val="none" w:sz="0" w:space="0" w:color="auto"/>
      </w:divBdr>
      <w:divsChild>
        <w:div w:id="1609510909">
          <w:marLeft w:val="0"/>
          <w:marRight w:val="0"/>
          <w:marTop w:val="0"/>
          <w:marBottom w:val="0"/>
          <w:divBdr>
            <w:top w:val="none" w:sz="0" w:space="0" w:color="auto"/>
            <w:left w:val="none" w:sz="0" w:space="0" w:color="auto"/>
            <w:bottom w:val="none" w:sz="0" w:space="0" w:color="auto"/>
            <w:right w:val="none" w:sz="0" w:space="0" w:color="auto"/>
          </w:divBdr>
          <w:divsChild>
            <w:div w:id="1512800171">
              <w:marLeft w:val="0"/>
              <w:marRight w:val="0"/>
              <w:marTop w:val="0"/>
              <w:marBottom w:val="0"/>
              <w:divBdr>
                <w:top w:val="none" w:sz="0" w:space="0" w:color="auto"/>
                <w:left w:val="none" w:sz="0" w:space="0" w:color="auto"/>
                <w:bottom w:val="none" w:sz="0" w:space="0" w:color="auto"/>
                <w:right w:val="none" w:sz="0" w:space="0" w:color="auto"/>
              </w:divBdr>
              <w:divsChild>
                <w:div w:id="19565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14777">
      <w:bodyDiv w:val="1"/>
      <w:marLeft w:val="0"/>
      <w:marRight w:val="0"/>
      <w:marTop w:val="0"/>
      <w:marBottom w:val="0"/>
      <w:divBdr>
        <w:top w:val="none" w:sz="0" w:space="0" w:color="auto"/>
        <w:left w:val="none" w:sz="0" w:space="0" w:color="auto"/>
        <w:bottom w:val="none" w:sz="0" w:space="0" w:color="auto"/>
        <w:right w:val="none" w:sz="0" w:space="0" w:color="auto"/>
      </w:divBdr>
    </w:div>
    <w:div w:id="436025012">
      <w:bodyDiv w:val="1"/>
      <w:marLeft w:val="0"/>
      <w:marRight w:val="0"/>
      <w:marTop w:val="0"/>
      <w:marBottom w:val="0"/>
      <w:divBdr>
        <w:top w:val="none" w:sz="0" w:space="0" w:color="auto"/>
        <w:left w:val="none" w:sz="0" w:space="0" w:color="auto"/>
        <w:bottom w:val="none" w:sz="0" w:space="0" w:color="auto"/>
        <w:right w:val="none" w:sz="0" w:space="0" w:color="auto"/>
      </w:divBdr>
      <w:divsChild>
        <w:div w:id="2050445618">
          <w:marLeft w:val="0"/>
          <w:marRight w:val="0"/>
          <w:marTop w:val="0"/>
          <w:marBottom w:val="0"/>
          <w:divBdr>
            <w:top w:val="none" w:sz="0" w:space="0" w:color="auto"/>
            <w:left w:val="none" w:sz="0" w:space="0" w:color="auto"/>
            <w:bottom w:val="none" w:sz="0" w:space="0" w:color="auto"/>
            <w:right w:val="none" w:sz="0" w:space="0" w:color="auto"/>
          </w:divBdr>
          <w:divsChild>
            <w:div w:id="139621511">
              <w:marLeft w:val="0"/>
              <w:marRight w:val="0"/>
              <w:marTop w:val="0"/>
              <w:marBottom w:val="0"/>
              <w:divBdr>
                <w:top w:val="none" w:sz="0" w:space="0" w:color="auto"/>
                <w:left w:val="none" w:sz="0" w:space="0" w:color="auto"/>
                <w:bottom w:val="none" w:sz="0" w:space="0" w:color="auto"/>
                <w:right w:val="none" w:sz="0" w:space="0" w:color="auto"/>
              </w:divBdr>
              <w:divsChild>
                <w:div w:id="4060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60691">
      <w:bodyDiv w:val="1"/>
      <w:marLeft w:val="0"/>
      <w:marRight w:val="0"/>
      <w:marTop w:val="0"/>
      <w:marBottom w:val="0"/>
      <w:divBdr>
        <w:top w:val="none" w:sz="0" w:space="0" w:color="auto"/>
        <w:left w:val="none" w:sz="0" w:space="0" w:color="auto"/>
        <w:bottom w:val="none" w:sz="0" w:space="0" w:color="auto"/>
        <w:right w:val="none" w:sz="0" w:space="0" w:color="auto"/>
      </w:divBdr>
      <w:divsChild>
        <w:div w:id="875048367">
          <w:marLeft w:val="0"/>
          <w:marRight w:val="0"/>
          <w:marTop w:val="0"/>
          <w:marBottom w:val="0"/>
          <w:divBdr>
            <w:top w:val="none" w:sz="0" w:space="0" w:color="auto"/>
            <w:left w:val="none" w:sz="0" w:space="0" w:color="auto"/>
            <w:bottom w:val="none" w:sz="0" w:space="0" w:color="auto"/>
            <w:right w:val="none" w:sz="0" w:space="0" w:color="auto"/>
          </w:divBdr>
          <w:divsChild>
            <w:div w:id="1771512098">
              <w:marLeft w:val="0"/>
              <w:marRight w:val="0"/>
              <w:marTop w:val="0"/>
              <w:marBottom w:val="0"/>
              <w:divBdr>
                <w:top w:val="none" w:sz="0" w:space="0" w:color="auto"/>
                <w:left w:val="none" w:sz="0" w:space="0" w:color="auto"/>
                <w:bottom w:val="none" w:sz="0" w:space="0" w:color="auto"/>
                <w:right w:val="none" w:sz="0" w:space="0" w:color="auto"/>
              </w:divBdr>
              <w:divsChild>
                <w:div w:id="49141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026774">
      <w:bodyDiv w:val="1"/>
      <w:marLeft w:val="0"/>
      <w:marRight w:val="0"/>
      <w:marTop w:val="0"/>
      <w:marBottom w:val="0"/>
      <w:divBdr>
        <w:top w:val="none" w:sz="0" w:space="0" w:color="auto"/>
        <w:left w:val="none" w:sz="0" w:space="0" w:color="auto"/>
        <w:bottom w:val="none" w:sz="0" w:space="0" w:color="auto"/>
        <w:right w:val="none" w:sz="0" w:space="0" w:color="auto"/>
      </w:divBdr>
    </w:div>
    <w:div w:id="545870074">
      <w:bodyDiv w:val="1"/>
      <w:marLeft w:val="0"/>
      <w:marRight w:val="0"/>
      <w:marTop w:val="0"/>
      <w:marBottom w:val="0"/>
      <w:divBdr>
        <w:top w:val="none" w:sz="0" w:space="0" w:color="auto"/>
        <w:left w:val="none" w:sz="0" w:space="0" w:color="auto"/>
        <w:bottom w:val="none" w:sz="0" w:space="0" w:color="auto"/>
        <w:right w:val="none" w:sz="0" w:space="0" w:color="auto"/>
      </w:divBdr>
    </w:div>
    <w:div w:id="576212945">
      <w:bodyDiv w:val="1"/>
      <w:marLeft w:val="0"/>
      <w:marRight w:val="0"/>
      <w:marTop w:val="0"/>
      <w:marBottom w:val="0"/>
      <w:divBdr>
        <w:top w:val="none" w:sz="0" w:space="0" w:color="auto"/>
        <w:left w:val="none" w:sz="0" w:space="0" w:color="auto"/>
        <w:bottom w:val="none" w:sz="0" w:space="0" w:color="auto"/>
        <w:right w:val="none" w:sz="0" w:space="0" w:color="auto"/>
      </w:divBdr>
    </w:div>
    <w:div w:id="611666310">
      <w:bodyDiv w:val="1"/>
      <w:marLeft w:val="0"/>
      <w:marRight w:val="0"/>
      <w:marTop w:val="0"/>
      <w:marBottom w:val="0"/>
      <w:divBdr>
        <w:top w:val="none" w:sz="0" w:space="0" w:color="auto"/>
        <w:left w:val="none" w:sz="0" w:space="0" w:color="auto"/>
        <w:bottom w:val="none" w:sz="0" w:space="0" w:color="auto"/>
        <w:right w:val="none" w:sz="0" w:space="0" w:color="auto"/>
      </w:divBdr>
      <w:divsChild>
        <w:div w:id="1184905751">
          <w:marLeft w:val="0"/>
          <w:marRight w:val="0"/>
          <w:marTop w:val="0"/>
          <w:marBottom w:val="0"/>
          <w:divBdr>
            <w:top w:val="none" w:sz="0" w:space="0" w:color="auto"/>
            <w:left w:val="none" w:sz="0" w:space="0" w:color="auto"/>
            <w:bottom w:val="none" w:sz="0" w:space="0" w:color="auto"/>
            <w:right w:val="none" w:sz="0" w:space="0" w:color="auto"/>
          </w:divBdr>
          <w:divsChild>
            <w:div w:id="2002856137">
              <w:marLeft w:val="0"/>
              <w:marRight w:val="0"/>
              <w:marTop w:val="0"/>
              <w:marBottom w:val="0"/>
              <w:divBdr>
                <w:top w:val="none" w:sz="0" w:space="0" w:color="auto"/>
                <w:left w:val="none" w:sz="0" w:space="0" w:color="auto"/>
                <w:bottom w:val="none" w:sz="0" w:space="0" w:color="auto"/>
                <w:right w:val="none" w:sz="0" w:space="0" w:color="auto"/>
              </w:divBdr>
              <w:divsChild>
                <w:div w:id="134462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25973">
      <w:bodyDiv w:val="1"/>
      <w:marLeft w:val="0"/>
      <w:marRight w:val="0"/>
      <w:marTop w:val="0"/>
      <w:marBottom w:val="0"/>
      <w:divBdr>
        <w:top w:val="none" w:sz="0" w:space="0" w:color="auto"/>
        <w:left w:val="none" w:sz="0" w:space="0" w:color="auto"/>
        <w:bottom w:val="none" w:sz="0" w:space="0" w:color="auto"/>
        <w:right w:val="none" w:sz="0" w:space="0" w:color="auto"/>
      </w:divBdr>
    </w:div>
    <w:div w:id="690228324">
      <w:bodyDiv w:val="1"/>
      <w:marLeft w:val="0"/>
      <w:marRight w:val="0"/>
      <w:marTop w:val="0"/>
      <w:marBottom w:val="0"/>
      <w:divBdr>
        <w:top w:val="none" w:sz="0" w:space="0" w:color="auto"/>
        <w:left w:val="none" w:sz="0" w:space="0" w:color="auto"/>
        <w:bottom w:val="none" w:sz="0" w:space="0" w:color="auto"/>
        <w:right w:val="none" w:sz="0" w:space="0" w:color="auto"/>
      </w:divBdr>
    </w:div>
    <w:div w:id="794835084">
      <w:bodyDiv w:val="1"/>
      <w:marLeft w:val="0"/>
      <w:marRight w:val="0"/>
      <w:marTop w:val="0"/>
      <w:marBottom w:val="0"/>
      <w:divBdr>
        <w:top w:val="none" w:sz="0" w:space="0" w:color="auto"/>
        <w:left w:val="none" w:sz="0" w:space="0" w:color="auto"/>
        <w:bottom w:val="none" w:sz="0" w:space="0" w:color="auto"/>
        <w:right w:val="none" w:sz="0" w:space="0" w:color="auto"/>
      </w:divBdr>
    </w:div>
    <w:div w:id="797724238">
      <w:bodyDiv w:val="1"/>
      <w:marLeft w:val="0"/>
      <w:marRight w:val="0"/>
      <w:marTop w:val="0"/>
      <w:marBottom w:val="0"/>
      <w:divBdr>
        <w:top w:val="none" w:sz="0" w:space="0" w:color="auto"/>
        <w:left w:val="none" w:sz="0" w:space="0" w:color="auto"/>
        <w:bottom w:val="none" w:sz="0" w:space="0" w:color="auto"/>
        <w:right w:val="none" w:sz="0" w:space="0" w:color="auto"/>
      </w:divBdr>
      <w:divsChild>
        <w:div w:id="2089382517">
          <w:marLeft w:val="0"/>
          <w:marRight w:val="0"/>
          <w:marTop w:val="0"/>
          <w:marBottom w:val="0"/>
          <w:divBdr>
            <w:top w:val="none" w:sz="0" w:space="0" w:color="auto"/>
            <w:left w:val="none" w:sz="0" w:space="0" w:color="auto"/>
            <w:bottom w:val="none" w:sz="0" w:space="0" w:color="auto"/>
            <w:right w:val="none" w:sz="0" w:space="0" w:color="auto"/>
          </w:divBdr>
          <w:divsChild>
            <w:div w:id="1572041572">
              <w:marLeft w:val="0"/>
              <w:marRight w:val="0"/>
              <w:marTop w:val="0"/>
              <w:marBottom w:val="0"/>
              <w:divBdr>
                <w:top w:val="none" w:sz="0" w:space="0" w:color="auto"/>
                <w:left w:val="none" w:sz="0" w:space="0" w:color="auto"/>
                <w:bottom w:val="none" w:sz="0" w:space="0" w:color="auto"/>
                <w:right w:val="none" w:sz="0" w:space="0" w:color="auto"/>
              </w:divBdr>
              <w:divsChild>
                <w:div w:id="18500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92268">
      <w:bodyDiv w:val="1"/>
      <w:marLeft w:val="0"/>
      <w:marRight w:val="0"/>
      <w:marTop w:val="0"/>
      <w:marBottom w:val="0"/>
      <w:divBdr>
        <w:top w:val="none" w:sz="0" w:space="0" w:color="auto"/>
        <w:left w:val="none" w:sz="0" w:space="0" w:color="auto"/>
        <w:bottom w:val="none" w:sz="0" w:space="0" w:color="auto"/>
        <w:right w:val="none" w:sz="0" w:space="0" w:color="auto"/>
      </w:divBdr>
    </w:div>
    <w:div w:id="891500293">
      <w:bodyDiv w:val="1"/>
      <w:marLeft w:val="0"/>
      <w:marRight w:val="0"/>
      <w:marTop w:val="0"/>
      <w:marBottom w:val="0"/>
      <w:divBdr>
        <w:top w:val="none" w:sz="0" w:space="0" w:color="auto"/>
        <w:left w:val="none" w:sz="0" w:space="0" w:color="auto"/>
        <w:bottom w:val="none" w:sz="0" w:space="0" w:color="auto"/>
        <w:right w:val="none" w:sz="0" w:space="0" w:color="auto"/>
      </w:divBdr>
    </w:div>
    <w:div w:id="961110768">
      <w:bodyDiv w:val="1"/>
      <w:marLeft w:val="0"/>
      <w:marRight w:val="0"/>
      <w:marTop w:val="0"/>
      <w:marBottom w:val="0"/>
      <w:divBdr>
        <w:top w:val="none" w:sz="0" w:space="0" w:color="auto"/>
        <w:left w:val="none" w:sz="0" w:space="0" w:color="auto"/>
        <w:bottom w:val="none" w:sz="0" w:space="0" w:color="auto"/>
        <w:right w:val="none" w:sz="0" w:space="0" w:color="auto"/>
      </w:divBdr>
    </w:div>
    <w:div w:id="981353875">
      <w:bodyDiv w:val="1"/>
      <w:marLeft w:val="0"/>
      <w:marRight w:val="0"/>
      <w:marTop w:val="0"/>
      <w:marBottom w:val="0"/>
      <w:divBdr>
        <w:top w:val="none" w:sz="0" w:space="0" w:color="auto"/>
        <w:left w:val="none" w:sz="0" w:space="0" w:color="auto"/>
        <w:bottom w:val="none" w:sz="0" w:space="0" w:color="auto"/>
        <w:right w:val="none" w:sz="0" w:space="0" w:color="auto"/>
      </w:divBdr>
    </w:div>
    <w:div w:id="992755007">
      <w:bodyDiv w:val="1"/>
      <w:marLeft w:val="0"/>
      <w:marRight w:val="0"/>
      <w:marTop w:val="0"/>
      <w:marBottom w:val="0"/>
      <w:divBdr>
        <w:top w:val="none" w:sz="0" w:space="0" w:color="auto"/>
        <w:left w:val="none" w:sz="0" w:space="0" w:color="auto"/>
        <w:bottom w:val="none" w:sz="0" w:space="0" w:color="auto"/>
        <w:right w:val="none" w:sz="0" w:space="0" w:color="auto"/>
      </w:divBdr>
    </w:div>
    <w:div w:id="1130517594">
      <w:bodyDiv w:val="1"/>
      <w:marLeft w:val="0"/>
      <w:marRight w:val="0"/>
      <w:marTop w:val="0"/>
      <w:marBottom w:val="0"/>
      <w:divBdr>
        <w:top w:val="none" w:sz="0" w:space="0" w:color="auto"/>
        <w:left w:val="none" w:sz="0" w:space="0" w:color="auto"/>
        <w:bottom w:val="none" w:sz="0" w:space="0" w:color="auto"/>
        <w:right w:val="none" w:sz="0" w:space="0" w:color="auto"/>
      </w:divBdr>
    </w:div>
    <w:div w:id="1221331630">
      <w:bodyDiv w:val="1"/>
      <w:marLeft w:val="0"/>
      <w:marRight w:val="0"/>
      <w:marTop w:val="0"/>
      <w:marBottom w:val="0"/>
      <w:divBdr>
        <w:top w:val="none" w:sz="0" w:space="0" w:color="auto"/>
        <w:left w:val="none" w:sz="0" w:space="0" w:color="auto"/>
        <w:bottom w:val="none" w:sz="0" w:space="0" w:color="auto"/>
        <w:right w:val="none" w:sz="0" w:space="0" w:color="auto"/>
      </w:divBdr>
    </w:div>
    <w:div w:id="1447235838">
      <w:bodyDiv w:val="1"/>
      <w:marLeft w:val="0"/>
      <w:marRight w:val="0"/>
      <w:marTop w:val="0"/>
      <w:marBottom w:val="0"/>
      <w:divBdr>
        <w:top w:val="none" w:sz="0" w:space="0" w:color="auto"/>
        <w:left w:val="none" w:sz="0" w:space="0" w:color="auto"/>
        <w:bottom w:val="none" w:sz="0" w:space="0" w:color="auto"/>
        <w:right w:val="none" w:sz="0" w:space="0" w:color="auto"/>
      </w:divBdr>
    </w:div>
    <w:div w:id="1523517677">
      <w:bodyDiv w:val="1"/>
      <w:marLeft w:val="0"/>
      <w:marRight w:val="0"/>
      <w:marTop w:val="0"/>
      <w:marBottom w:val="0"/>
      <w:divBdr>
        <w:top w:val="none" w:sz="0" w:space="0" w:color="auto"/>
        <w:left w:val="none" w:sz="0" w:space="0" w:color="auto"/>
        <w:bottom w:val="none" w:sz="0" w:space="0" w:color="auto"/>
        <w:right w:val="none" w:sz="0" w:space="0" w:color="auto"/>
      </w:divBdr>
      <w:divsChild>
        <w:div w:id="588585888">
          <w:marLeft w:val="0"/>
          <w:marRight w:val="0"/>
          <w:marTop w:val="0"/>
          <w:marBottom w:val="0"/>
          <w:divBdr>
            <w:top w:val="none" w:sz="0" w:space="0" w:color="auto"/>
            <w:left w:val="none" w:sz="0" w:space="0" w:color="auto"/>
            <w:bottom w:val="none" w:sz="0" w:space="0" w:color="auto"/>
            <w:right w:val="none" w:sz="0" w:space="0" w:color="auto"/>
          </w:divBdr>
          <w:divsChild>
            <w:div w:id="170416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93665">
      <w:bodyDiv w:val="1"/>
      <w:marLeft w:val="0"/>
      <w:marRight w:val="0"/>
      <w:marTop w:val="0"/>
      <w:marBottom w:val="0"/>
      <w:divBdr>
        <w:top w:val="none" w:sz="0" w:space="0" w:color="auto"/>
        <w:left w:val="none" w:sz="0" w:space="0" w:color="auto"/>
        <w:bottom w:val="none" w:sz="0" w:space="0" w:color="auto"/>
        <w:right w:val="none" w:sz="0" w:space="0" w:color="auto"/>
      </w:divBdr>
    </w:div>
    <w:div w:id="1754233580">
      <w:bodyDiv w:val="1"/>
      <w:marLeft w:val="0"/>
      <w:marRight w:val="0"/>
      <w:marTop w:val="0"/>
      <w:marBottom w:val="0"/>
      <w:divBdr>
        <w:top w:val="none" w:sz="0" w:space="0" w:color="auto"/>
        <w:left w:val="none" w:sz="0" w:space="0" w:color="auto"/>
        <w:bottom w:val="none" w:sz="0" w:space="0" w:color="auto"/>
        <w:right w:val="none" w:sz="0" w:space="0" w:color="auto"/>
      </w:divBdr>
    </w:div>
    <w:div w:id="1784225263">
      <w:bodyDiv w:val="1"/>
      <w:marLeft w:val="0"/>
      <w:marRight w:val="0"/>
      <w:marTop w:val="0"/>
      <w:marBottom w:val="0"/>
      <w:divBdr>
        <w:top w:val="none" w:sz="0" w:space="0" w:color="auto"/>
        <w:left w:val="none" w:sz="0" w:space="0" w:color="auto"/>
        <w:bottom w:val="none" w:sz="0" w:space="0" w:color="auto"/>
        <w:right w:val="none" w:sz="0" w:space="0" w:color="auto"/>
      </w:divBdr>
    </w:div>
    <w:div w:id="1865165039">
      <w:bodyDiv w:val="1"/>
      <w:marLeft w:val="0"/>
      <w:marRight w:val="0"/>
      <w:marTop w:val="0"/>
      <w:marBottom w:val="0"/>
      <w:divBdr>
        <w:top w:val="none" w:sz="0" w:space="0" w:color="auto"/>
        <w:left w:val="none" w:sz="0" w:space="0" w:color="auto"/>
        <w:bottom w:val="none" w:sz="0" w:space="0" w:color="auto"/>
        <w:right w:val="none" w:sz="0" w:space="0" w:color="auto"/>
      </w:divBdr>
    </w:div>
    <w:div w:id="1916278912">
      <w:bodyDiv w:val="1"/>
      <w:marLeft w:val="0"/>
      <w:marRight w:val="0"/>
      <w:marTop w:val="0"/>
      <w:marBottom w:val="0"/>
      <w:divBdr>
        <w:top w:val="none" w:sz="0" w:space="0" w:color="auto"/>
        <w:left w:val="none" w:sz="0" w:space="0" w:color="auto"/>
        <w:bottom w:val="none" w:sz="0" w:space="0" w:color="auto"/>
        <w:right w:val="none" w:sz="0" w:space="0" w:color="auto"/>
      </w:divBdr>
    </w:div>
    <w:div w:id="1940484029">
      <w:bodyDiv w:val="1"/>
      <w:marLeft w:val="0"/>
      <w:marRight w:val="0"/>
      <w:marTop w:val="0"/>
      <w:marBottom w:val="0"/>
      <w:divBdr>
        <w:top w:val="none" w:sz="0" w:space="0" w:color="auto"/>
        <w:left w:val="none" w:sz="0" w:space="0" w:color="auto"/>
        <w:bottom w:val="none" w:sz="0" w:space="0" w:color="auto"/>
        <w:right w:val="none" w:sz="0" w:space="0" w:color="auto"/>
      </w:divBdr>
    </w:div>
    <w:div w:id="1951354933">
      <w:bodyDiv w:val="1"/>
      <w:marLeft w:val="0"/>
      <w:marRight w:val="0"/>
      <w:marTop w:val="0"/>
      <w:marBottom w:val="0"/>
      <w:divBdr>
        <w:top w:val="none" w:sz="0" w:space="0" w:color="auto"/>
        <w:left w:val="none" w:sz="0" w:space="0" w:color="auto"/>
        <w:bottom w:val="none" w:sz="0" w:space="0" w:color="auto"/>
        <w:right w:val="none" w:sz="0" w:space="0" w:color="auto"/>
      </w:divBdr>
      <w:divsChild>
        <w:div w:id="1137840309">
          <w:marLeft w:val="0"/>
          <w:marRight w:val="0"/>
          <w:marTop w:val="0"/>
          <w:marBottom w:val="0"/>
          <w:divBdr>
            <w:top w:val="none" w:sz="0" w:space="0" w:color="auto"/>
            <w:left w:val="none" w:sz="0" w:space="0" w:color="auto"/>
            <w:bottom w:val="none" w:sz="0" w:space="0" w:color="auto"/>
            <w:right w:val="none" w:sz="0" w:space="0" w:color="auto"/>
          </w:divBdr>
          <w:divsChild>
            <w:div w:id="1972438662">
              <w:marLeft w:val="0"/>
              <w:marRight w:val="0"/>
              <w:marTop w:val="0"/>
              <w:marBottom w:val="0"/>
              <w:divBdr>
                <w:top w:val="none" w:sz="0" w:space="0" w:color="auto"/>
                <w:left w:val="none" w:sz="0" w:space="0" w:color="auto"/>
                <w:bottom w:val="none" w:sz="0" w:space="0" w:color="auto"/>
                <w:right w:val="none" w:sz="0" w:space="0" w:color="auto"/>
              </w:divBdr>
              <w:divsChild>
                <w:div w:id="9141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35722">
      <w:bodyDiv w:val="1"/>
      <w:marLeft w:val="0"/>
      <w:marRight w:val="0"/>
      <w:marTop w:val="0"/>
      <w:marBottom w:val="0"/>
      <w:divBdr>
        <w:top w:val="none" w:sz="0" w:space="0" w:color="auto"/>
        <w:left w:val="none" w:sz="0" w:space="0" w:color="auto"/>
        <w:bottom w:val="none" w:sz="0" w:space="0" w:color="auto"/>
        <w:right w:val="none" w:sz="0" w:space="0" w:color="auto"/>
      </w:divBdr>
    </w:div>
    <w:div w:id="2133593177">
      <w:bodyDiv w:val="1"/>
      <w:marLeft w:val="0"/>
      <w:marRight w:val="0"/>
      <w:marTop w:val="0"/>
      <w:marBottom w:val="0"/>
      <w:divBdr>
        <w:top w:val="none" w:sz="0" w:space="0" w:color="auto"/>
        <w:left w:val="none" w:sz="0" w:space="0" w:color="auto"/>
        <w:bottom w:val="none" w:sz="0" w:space="0" w:color="auto"/>
        <w:right w:val="none" w:sz="0" w:space="0" w:color="auto"/>
      </w:divBdr>
      <w:divsChild>
        <w:div w:id="1225795049">
          <w:marLeft w:val="0"/>
          <w:marRight w:val="0"/>
          <w:marTop w:val="0"/>
          <w:marBottom w:val="0"/>
          <w:divBdr>
            <w:top w:val="none" w:sz="0" w:space="0" w:color="auto"/>
            <w:left w:val="none" w:sz="0" w:space="0" w:color="auto"/>
            <w:bottom w:val="none" w:sz="0" w:space="0" w:color="auto"/>
            <w:right w:val="none" w:sz="0" w:space="0" w:color="auto"/>
          </w:divBdr>
          <w:divsChild>
            <w:div w:id="184174952">
              <w:marLeft w:val="0"/>
              <w:marRight w:val="0"/>
              <w:marTop w:val="0"/>
              <w:marBottom w:val="0"/>
              <w:divBdr>
                <w:top w:val="none" w:sz="0" w:space="0" w:color="auto"/>
                <w:left w:val="none" w:sz="0" w:space="0" w:color="auto"/>
                <w:bottom w:val="none" w:sz="0" w:space="0" w:color="auto"/>
                <w:right w:val="none" w:sz="0" w:space="0" w:color="auto"/>
              </w:divBdr>
              <w:divsChild>
                <w:div w:id="69373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Wij212</b:Tag>
    <b:SourceType>Book</b:SourceType>
    <b:Guid>{AAD635C0-E862-534D-B256-D1321B4C0B4F}</b:Guid>
    <b:Author>
      <b:Author>
        <b:NameList>
          <b:Person>
            <b:Last>Wijoyo</b:Last>
          </b:Person>
        </b:NameList>
      </b:Author>
    </b:Author>
    <b:Year>2021</b:Year>
    <b:RefOrder>9</b:RefOrder>
  </b:Source>
  <b:Source>
    <b:Tag>Ald18</b:Tag>
    <b:SourceType>Book</b:SourceType>
    <b:Guid>{7FF80AC7-75B8-D145-9BFF-0D7001D4CABC}</b:Guid>
    <b:Author>
      <b:Author>
        <b:NameList>
          <b:Person>
            <b:Last>Al-dalahmeh</b:Last>
          </b:Person>
        </b:NameList>
      </b:Author>
    </b:Author>
    <b:Year>2018</b:Year>
    <b:RefOrder>1</b:RefOrder>
  </b:Source>
  <b:Source>
    <b:Tag>Azi18</b:Tag>
    <b:SourceType>Book</b:SourceType>
    <b:Guid>{5C3BA60B-FAE5-B94B-99F5-7E2CD5B61DA1}</b:Guid>
    <b:Author>
      <b:Author>
        <b:NameList>
          <b:Person>
            <b:Last>Azim</b:Last>
          </b:Person>
        </b:NameList>
      </b:Author>
    </b:Author>
    <b:Year>2018</b:Year>
    <b:RefOrder>2</b:RefOrder>
  </b:Source>
  <b:Source>
    <b:Tag>Bag13</b:Tag>
    <b:SourceType>Book</b:SourceType>
    <b:Guid>{D70A76FF-4B1D-644D-9386-CD7D452D3DFF}</b:Guid>
    <b:Author>
      <b:Author>
        <b:NameList>
          <b:Person>
            <b:Last>Bagheri</b:Last>
          </b:Person>
        </b:NameList>
      </b:Author>
    </b:Author>
    <b:Year>2013</b:Year>
    <b:RefOrder>3</b:RefOrder>
  </b:Source>
  <b:Source>
    <b:Tag>Bis22</b:Tag>
    <b:SourceType>Book</b:SourceType>
    <b:Guid>{84FF7E40-D982-1D4F-AD23-94A4CD49EC39}</b:Guid>
    <b:Author>
      <b:Author>
        <b:NameList>
          <b:Person>
            <b:Last>Bista</b:Last>
          </b:Person>
        </b:NameList>
      </b:Author>
    </b:Author>
    <b:Year>2022</b:Year>
    <b:RefOrder>4</b:RefOrder>
  </b:Source>
  <b:Source>
    <b:Tag>Dlo21</b:Tag>
    <b:SourceType>Book</b:SourceType>
    <b:Guid>{E662AF44-6FE0-2C48-9404-7B6A5FA23ADB}</b:Guid>
    <b:Author>
      <b:Author>
        <b:NameList>
          <b:Person>
            <b:Last>Dlouhy</b:Last>
          </b:Person>
        </b:NameList>
      </b:Author>
    </b:Author>
    <b:Year>2021</b:Year>
    <b:RefOrder>5</b:RefOrder>
  </b:Source>
  <b:Source>
    <b:Tag>Ghl20</b:Tag>
    <b:SourceType>Book</b:SourceType>
    <b:Guid>{F7E2B5BC-13E6-3B4F-B483-ECEE1FF4A05E}</b:Guid>
    <b:Author>
      <b:Author>
        <b:NameList>
          <b:Person>
            <b:Last>Ghlichlee</b:Last>
          </b:Person>
        </b:NameList>
      </b:Author>
    </b:Author>
    <b:Year>2020</b:Year>
    <b:RefOrder>6</b:RefOrder>
  </b:Source>
  <b:Source>
    <b:Tag>Gia22</b:Tag>
    <b:SourceType>Book</b:SourceType>
    <b:Guid>{EC769F36-E175-B24C-8EBF-E30496F69CCD}</b:Guid>
    <b:Author>
      <b:Author>
        <b:NameList>
          <b:Person>
            <b:Last>Giauque</b:Last>
          </b:Person>
        </b:NameList>
      </b:Author>
    </b:Author>
    <b:Year>2022</b:Year>
    <b:RefOrder>7</b:RefOrder>
  </b:Source>
  <b:Source>
    <b:Tag>Jov21</b:Tag>
    <b:SourceType>Book</b:SourceType>
    <b:Guid>{907632FD-B49B-6C46-8459-1005F22C4135}</b:Guid>
    <b:Author>
      <b:Author>
        <b:NameList>
          <b:Person>
            <b:Last>Jovanovic</b:Last>
          </b:Person>
        </b:NameList>
      </b:Author>
    </b:Author>
    <b:Year>2021</b:Year>
    <b:RefOrder>8</b:RefOrder>
  </b:Source>
</b:Sources>
</file>

<file path=customXml/itemProps1.xml><?xml version="1.0" encoding="utf-8"?>
<ds:datastoreItem xmlns:ds="http://schemas.openxmlformats.org/officeDocument/2006/customXml" ds:itemID="{18EDA6D0-BB28-49AE-A45B-58D4ABE3E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2767</Words>
  <Characters>15775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dc:creator>
  <cp:keywords/>
  <dc:description/>
  <cp:lastModifiedBy>Ali ma</cp:lastModifiedBy>
  <cp:revision>2</cp:revision>
  <dcterms:created xsi:type="dcterms:W3CDTF">2022-11-06T18:07:00Z</dcterms:created>
  <dcterms:modified xsi:type="dcterms:W3CDTF">2022-11-06T18:07:00Z</dcterms:modified>
</cp:coreProperties>
</file>