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142923" w14:textId="77777777" w:rsidR="000D6B1F" w:rsidRDefault="00A61EC0">
      <w:r>
        <w:t>You should have already built a TCP client during the last lecture.  In this session, we’ll look to build a TCP server which we can connect to using the TCP client.</w:t>
      </w:r>
    </w:p>
    <w:p w14:paraId="6D7AE533" w14:textId="77777777" w:rsidR="00A61EC0" w:rsidRDefault="00A61EC0">
      <w:r>
        <w:t xml:space="preserve">Reminder: the TCP client </w:t>
      </w:r>
      <w:bookmarkStart w:id="0" w:name="_GoBack"/>
      <w:bookmarkEnd w:id="0"/>
      <w:r>
        <w:t>we constructed only does 3 things:</w:t>
      </w:r>
    </w:p>
    <w:p w14:paraId="1EB7CC4B" w14:textId="77777777" w:rsidR="00A61EC0" w:rsidRDefault="00A61EC0" w:rsidP="00A61EC0">
      <w:pPr>
        <w:pStyle w:val="ListParagraph"/>
        <w:numPr>
          <w:ilvl w:val="0"/>
          <w:numId w:val="1"/>
        </w:numPr>
      </w:pPr>
      <w:r>
        <w:t>Connects to an endpoint (IP/port) we specify using TCP/IP.</w:t>
      </w:r>
    </w:p>
    <w:p w14:paraId="0C2508FB" w14:textId="77777777" w:rsidR="00A61EC0" w:rsidRDefault="00A61EC0" w:rsidP="00A61EC0">
      <w:pPr>
        <w:pStyle w:val="ListParagraph"/>
        <w:numPr>
          <w:ilvl w:val="0"/>
          <w:numId w:val="1"/>
        </w:numPr>
      </w:pPr>
      <w:r>
        <w:t>Reads an integer which is sent by the server – this is the size of the incoming message.</w:t>
      </w:r>
    </w:p>
    <w:p w14:paraId="03D62D59" w14:textId="77777777" w:rsidR="00A61EC0" w:rsidRDefault="00A61EC0" w:rsidP="00A61EC0">
      <w:pPr>
        <w:pStyle w:val="ListParagraph"/>
        <w:numPr>
          <w:ilvl w:val="0"/>
          <w:numId w:val="1"/>
        </w:numPr>
      </w:pPr>
      <w:r>
        <w:t>Reads the incoming message and displays it.</w:t>
      </w:r>
    </w:p>
    <w:p w14:paraId="4A967098" w14:textId="77777777" w:rsidR="00A61EC0" w:rsidRDefault="00A61EC0" w:rsidP="00A61EC0">
      <w:r>
        <w:t xml:space="preserve">In theory, this incoming message could be anything, </w:t>
      </w:r>
      <w:proofErr w:type="gramStart"/>
      <w:r>
        <w:t>as long as</w:t>
      </w:r>
      <w:proofErr w:type="gramEnd"/>
      <w:r>
        <w:t xml:space="preserve"> we send the size then the message.</w:t>
      </w:r>
    </w:p>
    <w:p w14:paraId="086A5914" w14:textId="77777777" w:rsidR="00A61EC0" w:rsidRDefault="00A61EC0" w:rsidP="00A61EC0">
      <w:r>
        <w:t>Construction of the server follows very similar principles.  Many of the calls are identical to the calls used for the client.</w:t>
      </w:r>
    </w:p>
    <w:p w14:paraId="72E81048" w14:textId="77777777" w:rsidR="00A61EC0" w:rsidRDefault="00A61EC0" w:rsidP="00A61EC0">
      <w:pPr>
        <w:pStyle w:val="Heading2"/>
      </w:pPr>
      <w:r w:rsidRPr="00A61EC0">
        <w:t>Step 0: Setting up the address</w:t>
      </w:r>
    </w:p>
    <w:p w14:paraId="4BC586F4" w14:textId="77777777" w:rsidR="00A61EC0" w:rsidRDefault="00A61EC0" w:rsidP="00A61EC0">
      <w:r>
        <w:t>Nearly identical to the client, we need the same series of includes:</w:t>
      </w:r>
    </w:p>
    <w:p w14:paraId="73D70E96" w14:textId="77777777" w:rsidR="00A61EC0" w:rsidRDefault="00A61EC0" w:rsidP="00A61EC0">
      <w:r w:rsidRPr="00A61EC0">
        <w:drawing>
          <wp:inline distT="0" distB="0" distL="0" distR="0" wp14:anchorId="293B01B9" wp14:editId="57BDE57B">
            <wp:extent cx="3245859" cy="1800533"/>
            <wp:effectExtent l="0" t="0" r="0" b="9525"/>
            <wp:docPr id="5" name="Picture 4">
              <a:extLst xmlns:a="http://schemas.openxmlformats.org/drawingml/2006/main">
                <a:ext uri="{FF2B5EF4-FFF2-40B4-BE49-F238E27FC236}">
                  <a16:creationId xmlns:a16="http://schemas.microsoft.com/office/drawing/2014/main" id="{2A4572FB-3A82-41DB-A75F-6B8392E7CA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2A4572FB-3A82-41DB-A75F-6B8392E7CA66}"/>
                        </a:ext>
                      </a:extLst>
                    </pic:cNvPr>
                    <pic:cNvPicPr>
                      <a:picLocks noChangeAspect="1"/>
                    </pic:cNvPicPr>
                  </pic:nvPicPr>
                  <pic:blipFill>
                    <a:blip r:embed="rId8"/>
                    <a:stretch>
                      <a:fillRect/>
                    </a:stretch>
                  </pic:blipFill>
                  <pic:spPr>
                    <a:xfrm>
                      <a:off x="0" y="0"/>
                      <a:ext cx="3245859" cy="1800533"/>
                    </a:xfrm>
                    <a:prstGeom prst="rect">
                      <a:avLst/>
                    </a:prstGeom>
                  </pic:spPr>
                </pic:pic>
              </a:graphicData>
            </a:graphic>
          </wp:inline>
        </w:drawing>
      </w:r>
    </w:p>
    <w:p w14:paraId="1C57896E" w14:textId="77777777" w:rsidR="00A61EC0" w:rsidRDefault="00A61EC0" w:rsidP="00A61EC0">
      <w:r>
        <w:t>Unlike the client, however, we don’t specify an IP address when creating our INet4Address class:</w:t>
      </w:r>
    </w:p>
    <w:p w14:paraId="653FFB07" w14:textId="77777777" w:rsidR="00A61EC0" w:rsidRDefault="00A61EC0" w:rsidP="00A61EC0">
      <w:r>
        <w:rPr>
          <w:noProof/>
        </w:rPr>
        <w:drawing>
          <wp:inline distT="0" distB="0" distL="0" distR="0" wp14:anchorId="26771B5B" wp14:editId="426144A1">
            <wp:extent cx="3762375" cy="257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62375" cy="257175"/>
                    </a:xfrm>
                    <a:prstGeom prst="rect">
                      <a:avLst/>
                    </a:prstGeom>
                  </pic:spPr>
                </pic:pic>
              </a:graphicData>
            </a:graphic>
          </wp:inline>
        </w:drawing>
      </w:r>
    </w:p>
    <w:p w14:paraId="628E32FA" w14:textId="77777777" w:rsidR="00A61EC0" w:rsidRDefault="00A61EC0" w:rsidP="00A61EC0">
      <w:r>
        <w:t xml:space="preserve">This is because the port-only version of the constructor specifies </w:t>
      </w:r>
      <w:r w:rsidRPr="00A61EC0">
        <w:drawing>
          <wp:inline distT="0" distB="0" distL="0" distR="0" wp14:anchorId="2B198045" wp14:editId="0C5A8FB7">
            <wp:extent cx="3038475" cy="1809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38475" cy="180975"/>
                    </a:xfrm>
                    <a:prstGeom prst="rect">
                      <a:avLst/>
                    </a:prstGeom>
                  </pic:spPr>
                </pic:pic>
              </a:graphicData>
            </a:graphic>
          </wp:inline>
        </w:drawing>
      </w:r>
      <w:r>
        <w:t>which</w:t>
      </w:r>
      <w:r w:rsidR="005E6367">
        <w:t xml:space="preserve"> means “any IP” – because we’re expecting incoming connections rather than making connections, this makes sense.  We could still specify an IP if we wanted, but it would need to be one of the IPs on the machine we’re listening from – the server will then only listen on that IP.  We nearly never want to do </w:t>
      </w:r>
      <w:proofErr w:type="gramStart"/>
      <w:r w:rsidR="005E6367">
        <w:t>this,</w:t>
      </w:r>
      <w:proofErr w:type="gramEnd"/>
      <w:r w:rsidR="005E6367">
        <w:t xml:space="preserve"> the server can listen on any IP it has bound.</w:t>
      </w:r>
    </w:p>
    <w:p w14:paraId="04468F32" w14:textId="77777777" w:rsidR="005E6367" w:rsidRDefault="00EE551F" w:rsidP="00EE551F">
      <w:pPr>
        <w:pStyle w:val="Heading2"/>
      </w:pPr>
      <w:r w:rsidRPr="00EE551F">
        <w:t>Step</w:t>
      </w:r>
      <w:r>
        <w:t>s</w:t>
      </w:r>
      <w:r w:rsidRPr="00EE551F">
        <w:t xml:space="preserve"> 1</w:t>
      </w:r>
      <w:r>
        <w:t xml:space="preserve"> &amp; 2</w:t>
      </w:r>
      <w:r w:rsidRPr="00EE551F">
        <w:t>: Initialise</w:t>
      </w:r>
      <w:r>
        <w:t xml:space="preserve"> and create</w:t>
      </w:r>
      <w:r w:rsidRPr="00EE551F">
        <w:t xml:space="preserve"> the socket</w:t>
      </w:r>
    </w:p>
    <w:p w14:paraId="21F013A2" w14:textId="77777777" w:rsidR="00EE551F" w:rsidRDefault="00EE551F" w:rsidP="00EE551F">
      <w:r>
        <w:t>These steps are the same as the client.  Once again, we’ll use version 2.2:</w:t>
      </w:r>
    </w:p>
    <w:p w14:paraId="122DF69C" w14:textId="77777777" w:rsidR="00EE551F" w:rsidRDefault="00EE551F" w:rsidP="00EE551F">
      <w:r>
        <w:rPr>
          <w:noProof/>
        </w:rPr>
        <w:drawing>
          <wp:inline distT="0" distB="0" distL="0" distR="0" wp14:anchorId="3C07036D" wp14:editId="741B34AD">
            <wp:extent cx="4191000" cy="11525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91000" cy="1152525"/>
                    </a:xfrm>
                    <a:prstGeom prst="rect">
                      <a:avLst/>
                    </a:prstGeom>
                  </pic:spPr>
                </pic:pic>
              </a:graphicData>
            </a:graphic>
          </wp:inline>
        </w:drawing>
      </w:r>
    </w:p>
    <w:p w14:paraId="085A8076" w14:textId="77777777" w:rsidR="00EE551F" w:rsidRDefault="00EE551F" w:rsidP="00EE551F">
      <w:r>
        <w:rPr>
          <w:noProof/>
        </w:rPr>
        <w:lastRenderedPageBreak/>
        <w:drawing>
          <wp:inline distT="0" distB="0" distL="0" distR="0" wp14:anchorId="52C0C702" wp14:editId="489F82CD">
            <wp:extent cx="5731510" cy="110363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103630"/>
                    </a:xfrm>
                    <a:prstGeom prst="rect">
                      <a:avLst/>
                    </a:prstGeom>
                  </pic:spPr>
                </pic:pic>
              </a:graphicData>
            </a:graphic>
          </wp:inline>
        </w:drawing>
      </w:r>
    </w:p>
    <w:p w14:paraId="12FEF4C7" w14:textId="77777777" w:rsidR="00EE551F" w:rsidRDefault="00EE551F" w:rsidP="00EE551F">
      <w:pPr>
        <w:pStyle w:val="Heading2"/>
      </w:pPr>
      <w:r>
        <w:t>Step 3: Bind the socket</w:t>
      </w:r>
    </w:p>
    <w:p w14:paraId="5A013BD3" w14:textId="77777777" w:rsidR="00EE551F" w:rsidRDefault="00EE551F" w:rsidP="00EE551F">
      <w:r>
        <w:t xml:space="preserve">This is new.  </w:t>
      </w:r>
      <w:r w:rsidR="0045673F">
        <w:t>Here, we bind an unbound socket to a local address – in this case, using the INet4Address class wrapper we created previously.  Bind takes 3 parameters:</w:t>
      </w:r>
    </w:p>
    <w:p w14:paraId="7C60FD11" w14:textId="77777777" w:rsidR="0045673F" w:rsidRDefault="0045673F" w:rsidP="0045673F">
      <w:pPr>
        <w:pStyle w:val="ListParagraph"/>
        <w:numPr>
          <w:ilvl w:val="0"/>
          <w:numId w:val="2"/>
        </w:numPr>
      </w:pPr>
      <w:r>
        <w:t>The socket file descriptor.</w:t>
      </w:r>
    </w:p>
    <w:p w14:paraId="2FD97933" w14:textId="77777777" w:rsidR="0045673F" w:rsidRDefault="0045673F" w:rsidP="0045673F">
      <w:pPr>
        <w:pStyle w:val="ListParagraph"/>
        <w:numPr>
          <w:ilvl w:val="0"/>
          <w:numId w:val="2"/>
        </w:numPr>
      </w:pPr>
      <w:r>
        <w:t xml:space="preserve">A pointer to the </w:t>
      </w:r>
      <w:proofErr w:type="spellStart"/>
      <w:r>
        <w:t>sockaddr</w:t>
      </w:r>
      <w:proofErr w:type="spellEnd"/>
      <w:r>
        <w:t xml:space="preserve"> structure.  Remember, while we’re using a </w:t>
      </w:r>
      <w:proofErr w:type="spellStart"/>
      <w:r>
        <w:t>sockaddr_in</w:t>
      </w:r>
      <w:proofErr w:type="spellEnd"/>
      <w:r>
        <w:t xml:space="preserve">, this can be trivially cast to a </w:t>
      </w:r>
      <w:proofErr w:type="spellStart"/>
      <w:r>
        <w:t>sockaddr</w:t>
      </w:r>
      <w:proofErr w:type="spellEnd"/>
      <w:r>
        <w:t>.</w:t>
      </w:r>
    </w:p>
    <w:p w14:paraId="450B7577" w14:textId="77777777" w:rsidR="0045673F" w:rsidRDefault="0045673F" w:rsidP="0045673F">
      <w:pPr>
        <w:pStyle w:val="ListParagraph"/>
        <w:numPr>
          <w:ilvl w:val="0"/>
          <w:numId w:val="2"/>
        </w:numPr>
      </w:pPr>
      <w:r>
        <w:t>The length of the address structure.</w:t>
      </w:r>
    </w:p>
    <w:p w14:paraId="63A62B33" w14:textId="77777777" w:rsidR="0045673F" w:rsidRDefault="0045673F" w:rsidP="0045673F">
      <w:r>
        <w:rPr>
          <w:noProof/>
        </w:rPr>
        <w:drawing>
          <wp:anchor distT="0" distB="0" distL="114300" distR="114300" simplePos="0" relativeHeight="251658240" behindDoc="0" locked="0" layoutInCell="1" allowOverlap="1" wp14:anchorId="6851264E" wp14:editId="0C3763A4">
            <wp:simplePos x="0" y="0"/>
            <wp:positionH relativeFrom="column">
              <wp:posOffset>-786765</wp:posOffset>
            </wp:positionH>
            <wp:positionV relativeFrom="paragraph">
              <wp:posOffset>398145</wp:posOffset>
            </wp:positionV>
            <wp:extent cx="7327900" cy="690116"/>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7327900" cy="690116"/>
                    </a:xfrm>
                    <a:prstGeom prst="rect">
                      <a:avLst/>
                    </a:prstGeom>
                  </pic:spPr>
                </pic:pic>
              </a:graphicData>
            </a:graphic>
            <wp14:sizeRelH relativeFrom="page">
              <wp14:pctWidth>0</wp14:pctWidth>
            </wp14:sizeRelH>
            <wp14:sizeRelV relativeFrom="page">
              <wp14:pctHeight>0</wp14:pctHeight>
            </wp14:sizeRelV>
          </wp:anchor>
        </w:drawing>
      </w:r>
      <w:r>
        <w:t>Following the pattern of other calls, this returns an integer which represents an error if it’s less than 0.</w:t>
      </w:r>
    </w:p>
    <w:p w14:paraId="78D41C9D" w14:textId="77777777" w:rsidR="0045673F" w:rsidRDefault="004C63DB" w:rsidP="004C63DB">
      <w:pPr>
        <w:pStyle w:val="Heading2"/>
      </w:pPr>
      <w:r>
        <w:t>Step 4: Listen</w:t>
      </w:r>
    </w:p>
    <w:p w14:paraId="7C5AB21C" w14:textId="77777777" w:rsidR="004C63DB" w:rsidRDefault="004C63DB" w:rsidP="0045673F">
      <w:r>
        <w:t>The listen function takes a bound but unconnected socket and puts it into the listening state – awaiting incoming connections.  This function takes two things:</w:t>
      </w:r>
    </w:p>
    <w:p w14:paraId="3E6FDEC6" w14:textId="77777777" w:rsidR="004C63DB" w:rsidRDefault="004C63DB" w:rsidP="004C63DB">
      <w:pPr>
        <w:pStyle w:val="ListParagraph"/>
        <w:numPr>
          <w:ilvl w:val="0"/>
          <w:numId w:val="3"/>
        </w:numPr>
      </w:pPr>
      <w:r>
        <w:t>The socket file descriptor.</w:t>
      </w:r>
    </w:p>
    <w:p w14:paraId="64C21C7B" w14:textId="77777777" w:rsidR="004C63DB" w:rsidRDefault="004C63DB" w:rsidP="004C63DB">
      <w:pPr>
        <w:pStyle w:val="ListParagraph"/>
        <w:numPr>
          <w:ilvl w:val="0"/>
          <w:numId w:val="3"/>
        </w:numPr>
      </w:pPr>
      <w:r>
        <w:t>The number of connections which can be simultaneously be waiting to be dealt with, called a “backlog”.  We’ll take more about this in a later lecture.</w:t>
      </w:r>
    </w:p>
    <w:p w14:paraId="05CB90A0" w14:textId="77777777" w:rsidR="004C63DB" w:rsidRDefault="004C63DB" w:rsidP="004C63DB">
      <w:r>
        <w:t>Once again, this returns less than 0 on an error.</w:t>
      </w:r>
    </w:p>
    <w:p w14:paraId="6D77F9DA" w14:textId="77777777" w:rsidR="004C63DB" w:rsidRDefault="004C63DB" w:rsidP="004C63DB">
      <w:r>
        <w:t>For now, we can set backlog to some arbitrary, relatively high number:</w:t>
      </w:r>
    </w:p>
    <w:p w14:paraId="2EB91516" w14:textId="77777777" w:rsidR="004C63DB" w:rsidRDefault="004C63DB" w:rsidP="004C63DB">
      <w:r>
        <w:rPr>
          <w:noProof/>
        </w:rPr>
        <w:drawing>
          <wp:inline distT="0" distB="0" distL="0" distR="0" wp14:anchorId="2F16CA12" wp14:editId="1852DBF3">
            <wp:extent cx="2219325" cy="11239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219325" cy="1123950"/>
                    </a:xfrm>
                    <a:prstGeom prst="rect">
                      <a:avLst/>
                    </a:prstGeom>
                  </pic:spPr>
                </pic:pic>
              </a:graphicData>
            </a:graphic>
          </wp:inline>
        </w:drawing>
      </w:r>
    </w:p>
    <w:p w14:paraId="0D6AAE42" w14:textId="77777777" w:rsidR="00AA4BD8" w:rsidRDefault="00AA4BD8" w:rsidP="004C63DB">
      <w:r>
        <w:t xml:space="preserve">Once the socket is in a listen state, connections can begin to be queued or pooled.  To </w:t>
      </w:r>
      <w:proofErr w:type="gramStart"/>
      <w:r>
        <w:t>actually read</w:t>
      </w:r>
      <w:proofErr w:type="gramEnd"/>
      <w:r>
        <w:t xml:space="preserve"> data, we need to…</w:t>
      </w:r>
    </w:p>
    <w:p w14:paraId="50ABD578" w14:textId="77777777" w:rsidR="00AA4BD8" w:rsidRDefault="00AA4BD8" w:rsidP="00AA4BD8">
      <w:pPr>
        <w:pStyle w:val="Heading2"/>
      </w:pPr>
      <w:r>
        <w:t>Step 5: Accept</w:t>
      </w:r>
    </w:p>
    <w:p w14:paraId="6B293EF9" w14:textId="77777777" w:rsidR="00AA4BD8" w:rsidRDefault="00AA4BD8" w:rsidP="00AA4BD8">
      <w:r>
        <w:t>This is the final step in the connection process.  We need to call this for each new incoming connection to fully establish that connection.  Note that this is a blocking call while there are no pooled connections, so we can effectively call this in a loop – our code will wait at this call until a client attempts to connect.</w:t>
      </w:r>
    </w:p>
    <w:p w14:paraId="2861C341" w14:textId="77777777" w:rsidR="00AA4BD8" w:rsidRDefault="00AA4BD8" w:rsidP="00AA4BD8">
      <w:r w:rsidRPr="00AA4BD8">
        <w:rPr>
          <w:b/>
          <w:bCs/>
        </w:rPr>
        <w:t>Important concept</w:t>
      </w:r>
      <w:r>
        <w:t xml:space="preserve">: the accept function returns a new socket file descriptor, which is a file descriptor to communicate with that connected client.  Connections come </w:t>
      </w:r>
      <w:proofErr w:type="gramStart"/>
      <w:r>
        <w:t>in to</w:t>
      </w:r>
      <w:proofErr w:type="gramEnd"/>
      <w:r>
        <w:t xml:space="preserve"> the listening socket, </w:t>
      </w:r>
      <w:r>
        <w:lastRenderedPageBreak/>
        <w:t>but a new file descriptor is created per client to handle that connection – this is what is returned by the accept function, which may explain why this function is blocking.</w:t>
      </w:r>
    </w:p>
    <w:p w14:paraId="498C6490" w14:textId="77777777" w:rsidR="00E31F81" w:rsidRDefault="00E31F81" w:rsidP="00AA4BD8">
      <w:r>
        <w:t>This is particularly useful because it allows us to decouple the process of handling incoming connections from the persistent session-based connection which results.  Again, we’ll look at this a lot more next week.  Hint: there’s a reason we spent quite a bit of time playing with threading.</w:t>
      </w:r>
    </w:p>
    <w:p w14:paraId="29FABAE3" w14:textId="77777777" w:rsidR="00AA4BD8" w:rsidRDefault="00AA4BD8" w:rsidP="00AA4BD8">
      <w:r>
        <w:t>Accept</w:t>
      </w:r>
      <w:r>
        <w:t xml:space="preserve"> takes 3 parameters:</w:t>
      </w:r>
    </w:p>
    <w:p w14:paraId="12E05063" w14:textId="77777777" w:rsidR="00AA4BD8" w:rsidRDefault="00AA4BD8" w:rsidP="00AA4BD8">
      <w:pPr>
        <w:pStyle w:val="ListParagraph"/>
        <w:numPr>
          <w:ilvl w:val="0"/>
          <w:numId w:val="4"/>
        </w:numPr>
      </w:pPr>
      <w:r>
        <w:t>The socket file descriptor.</w:t>
      </w:r>
    </w:p>
    <w:p w14:paraId="4278A91A" w14:textId="77777777" w:rsidR="00AA4BD8" w:rsidRDefault="00AA4BD8" w:rsidP="00AA4BD8">
      <w:pPr>
        <w:pStyle w:val="ListParagraph"/>
        <w:numPr>
          <w:ilvl w:val="0"/>
          <w:numId w:val="4"/>
        </w:numPr>
      </w:pPr>
      <w:r>
        <w:t xml:space="preserve">A pointer to the </w:t>
      </w:r>
      <w:proofErr w:type="spellStart"/>
      <w:r>
        <w:t>sockaddr</w:t>
      </w:r>
      <w:proofErr w:type="spellEnd"/>
      <w:r>
        <w:t xml:space="preserve"> structure.  Remember, while we’re using a </w:t>
      </w:r>
      <w:proofErr w:type="spellStart"/>
      <w:r>
        <w:t>sockaddr_in</w:t>
      </w:r>
      <w:proofErr w:type="spellEnd"/>
      <w:r>
        <w:t xml:space="preserve">, this can be trivially cast to a </w:t>
      </w:r>
      <w:proofErr w:type="spellStart"/>
      <w:r>
        <w:t>sockaddr</w:t>
      </w:r>
      <w:proofErr w:type="spellEnd"/>
      <w:r>
        <w:t>.</w:t>
      </w:r>
    </w:p>
    <w:p w14:paraId="29FC1AB2" w14:textId="77777777" w:rsidR="00AA4BD8" w:rsidRDefault="00AA4BD8" w:rsidP="00AA4BD8">
      <w:pPr>
        <w:pStyle w:val="ListParagraph"/>
        <w:numPr>
          <w:ilvl w:val="0"/>
          <w:numId w:val="4"/>
        </w:numPr>
      </w:pPr>
      <w:r>
        <w:t>The length of the address structure.</w:t>
      </w:r>
    </w:p>
    <w:p w14:paraId="4798E6BF" w14:textId="77777777" w:rsidR="00AA4BD8" w:rsidRDefault="00E31F81" w:rsidP="00AA4BD8">
      <w:r>
        <w:t>And returns a reference to the new socket file descriptor for that connection.</w:t>
      </w:r>
    </w:p>
    <w:p w14:paraId="4FD8FD2F" w14:textId="77777777" w:rsidR="00E31F81" w:rsidRDefault="00E31F81" w:rsidP="00AA4BD8">
      <w:r>
        <w:rPr>
          <w:noProof/>
        </w:rPr>
        <w:drawing>
          <wp:anchor distT="0" distB="0" distL="114300" distR="114300" simplePos="0" relativeHeight="251659264" behindDoc="0" locked="0" layoutInCell="1" allowOverlap="1" wp14:anchorId="11D80B81" wp14:editId="283E1DE5">
            <wp:simplePos x="0" y="0"/>
            <wp:positionH relativeFrom="column">
              <wp:posOffset>-762000</wp:posOffset>
            </wp:positionH>
            <wp:positionV relativeFrom="paragraph">
              <wp:posOffset>648335</wp:posOffset>
            </wp:positionV>
            <wp:extent cx="7277100" cy="2352675"/>
            <wp:effectExtent l="0" t="0" r="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7277100" cy="2352675"/>
                    </a:xfrm>
                    <a:prstGeom prst="rect">
                      <a:avLst/>
                    </a:prstGeom>
                  </pic:spPr>
                </pic:pic>
              </a:graphicData>
            </a:graphic>
            <wp14:sizeRelH relativeFrom="page">
              <wp14:pctWidth>0</wp14:pctWidth>
            </wp14:sizeRelH>
            <wp14:sizeRelV relativeFrom="page">
              <wp14:pctHeight>0</wp14:pctHeight>
            </wp14:sizeRelV>
          </wp:anchor>
        </w:drawing>
      </w:r>
      <w:r>
        <w:t>Because this is intended to handle more than one incoming connection, we can put this into a loop.  Otherwise, we’ll just handle one connection then the program will terminate.  For now, I’ve just put it in an infinite loop.</w:t>
      </w:r>
    </w:p>
    <w:p w14:paraId="5275DF12" w14:textId="77777777" w:rsidR="00E31F81" w:rsidRDefault="002A6301" w:rsidP="002A6301">
      <w:pPr>
        <w:pStyle w:val="Heading2"/>
      </w:pPr>
      <w:r w:rsidRPr="002A6301">
        <w:t xml:space="preserve">Step </w:t>
      </w:r>
      <w:r>
        <w:t>6</w:t>
      </w:r>
      <w:r w:rsidRPr="002A6301">
        <w:t>: Use the socket</w:t>
      </w:r>
    </w:p>
    <w:p w14:paraId="0EFB9E11" w14:textId="77777777" w:rsidR="002A6301" w:rsidRDefault="002A6301" w:rsidP="002A6301">
      <w:r>
        <w:t xml:space="preserve">This is identical to our use of the socket on the client.  Of course, if we send something on the client, we’d expect to receive it on the server.  If we send something on the server, we’d expect to receive it on the client.  </w:t>
      </w:r>
      <w:proofErr w:type="gramStart"/>
      <w:r>
        <w:t>As long as</w:t>
      </w:r>
      <w:proofErr w:type="gramEnd"/>
      <w:r>
        <w:t xml:space="preserve"> we adhere to these principles, this is the stage at which we define the functionality of our networked application.  </w:t>
      </w:r>
      <w:proofErr w:type="gramStart"/>
      <w:r>
        <w:t>Refer back</w:t>
      </w:r>
      <w:proofErr w:type="gramEnd"/>
      <w:r>
        <w:t xml:space="preserve"> to the client </w:t>
      </w:r>
      <w:proofErr w:type="spellStart"/>
      <w:r>
        <w:t>powerpoint</w:t>
      </w:r>
      <w:proofErr w:type="spellEnd"/>
      <w:r>
        <w:t xml:space="preserve"> for more information on these functions.</w:t>
      </w:r>
    </w:p>
    <w:p w14:paraId="65EBB48F" w14:textId="77777777" w:rsidR="002A6301" w:rsidRDefault="002A6301" w:rsidP="002A6301">
      <w:pPr>
        <w:pStyle w:val="Heading2"/>
      </w:pPr>
      <w:r>
        <w:t>Step 7: Close the connection</w:t>
      </w:r>
    </w:p>
    <w:p w14:paraId="1E7ACF9B" w14:textId="77777777" w:rsidR="002A6301" w:rsidRDefault="002A6301" w:rsidP="002A6301">
      <w:r>
        <w:t xml:space="preserve">Once we’re done listening, we can close our socket, again using the </w:t>
      </w:r>
      <w:proofErr w:type="spellStart"/>
      <w:proofErr w:type="gramStart"/>
      <w:r w:rsidRPr="002A6301">
        <w:t>closesocket</w:t>
      </w:r>
      <w:proofErr w:type="spellEnd"/>
      <w:r>
        <w:t>(</w:t>
      </w:r>
      <w:proofErr w:type="gramEnd"/>
      <w:r>
        <w:t xml:space="preserve">) function.  N.B. for the socket file descriptors created by </w:t>
      </w:r>
      <w:proofErr w:type="gramStart"/>
      <w:r>
        <w:t>accept(</w:t>
      </w:r>
      <w:proofErr w:type="gramEnd"/>
      <w:r>
        <w:t xml:space="preserve">) we don’t need to call </w:t>
      </w:r>
      <w:proofErr w:type="spellStart"/>
      <w:r>
        <w:t>closesocket</w:t>
      </w:r>
      <w:proofErr w:type="spellEnd"/>
      <w:r>
        <w:t>() – this should only be done on one side and we usually allow the client to close the connection when finished.  We can do this if we wish, but we’ll need to design our application carefully to accommodate.</w:t>
      </w:r>
    </w:p>
    <w:p w14:paraId="687B383C" w14:textId="77777777" w:rsidR="002A6301" w:rsidRDefault="002A6301" w:rsidP="002A6301"/>
    <w:p w14:paraId="5A294836" w14:textId="77777777" w:rsidR="002A6301" w:rsidRDefault="002A6301" w:rsidP="002A6301"/>
    <w:p w14:paraId="7CC42777" w14:textId="77777777" w:rsidR="002A6301" w:rsidRDefault="002A6301" w:rsidP="002A6301"/>
    <w:p w14:paraId="0C2AF6FF" w14:textId="77777777" w:rsidR="002A6301" w:rsidRDefault="002A6301" w:rsidP="002A6301">
      <w:pPr>
        <w:pStyle w:val="Heading1"/>
      </w:pPr>
      <w:r>
        <w:lastRenderedPageBreak/>
        <w:t>Exercises</w:t>
      </w:r>
    </w:p>
    <w:p w14:paraId="6752445D" w14:textId="77777777" w:rsidR="002A6301" w:rsidRDefault="002A6301" w:rsidP="002A6301">
      <w:pPr>
        <w:pStyle w:val="ListParagraph"/>
        <w:numPr>
          <w:ilvl w:val="0"/>
          <w:numId w:val="5"/>
        </w:numPr>
      </w:pPr>
      <w:r>
        <w:t>Create a “hello world” example.  Have the server simply send “hello world” to the client when it connects.  Remember that you should send the size of the message first – and it should be null terminated (‘\0’).</w:t>
      </w:r>
    </w:p>
    <w:p w14:paraId="5A1598AC" w14:textId="77777777" w:rsidR="002A6301" w:rsidRDefault="002A6301" w:rsidP="002A6301">
      <w:r>
        <w:t xml:space="preserve">To do this, you’ll need to create a counterpart to the </w:t>
      </w:r>
      <w:proofErr w:type="spellStart"/>
      <w:proofErr w:type="gramStart"/>
      <w:r>
        <w:t>ReadSize</w:t>
      </w:r>
      <w:proofErr w:type="spellEnd"/>
      <w:r>
        <w:t>(</w:t>
      </w:r>
      <w:proofErr w:type="gramEnd"/>
      <w:r>
        <w:t xml:space="preserve">) and </w:t>
      </w:r>
      <w:proofErr w:type="spellStart"/>
      <w:r>
        <w:t>Readn</w:t>
      </w:r>
      <w:proofErr w:type="spellEnd"/>
      <w:r>
        <w:t xml:space="preserve">() functions created previously – presumably </w:t>
      </w:r>
      <w:proofErr w:type="spellStart"/>
      <w:r>
        <w:t>SendSize</w:t>
      </w:r>
      <w:proofErr w:type="spellEnd"/>
      <w:r>
        <w:t xml:space="preserve">() and </w:t>
      </w:r>
      <w:proofErr w:type="spellStart"/>
      <w:r>
        <w:t>Sendn</w:t>
      </w:r>
      <w:proofErr w:type="spellEnd"/>
      <w:r>
        <w:t xml:space="preserve">().  You can rely </w:t>
      </w:r>
      <w:proofErr w:type="gramStart"/>
      <w:r>
        <w:t>fairly heavily</w:t>
      </w:r>
      <w:proofErr w:type="gramEnd"/>
      <w:r>
        <w:t xml:space="preserve"> on those functions in the creation of these.</w:t>
      </w:r>
    </w:p>
    <w:p w14:paraId="098EE61D" w14:textId="77777777" w:rsidR="002A6301" w:rsidRDefault="002A6301" w:rsidP="002A6301">
      <w:pPr>
        <w:pStyle w:val="ListParagraph"/>
        <w:numPr>
          <w:ilvl w:val="0"/>
          <w:numId w:val="5"/>
        </w:numPr>
      </w:pPr>
      <w:r>
        <w:t xml:space="preserve">Modify your “hello world” example to turn the server into a timeserver.  Have the server report the current date and time.  This is not as easy in C++ as some other languages.  Take a look at </w:t>
      </w:r>
      <w:hyperlink r:id="rId16" w:history="1">
        <w:r w:rsidRPr="002A6301">
          <w:rPr>
            <w:rStyle w:val="Hyperlink"/>
          </w:rPr>
          <w:t>std::chrono::</w:t>
        </w:r>
        <w:proofErr w:type="spellStart"/>
        <w:r w:rsidRPr="002A6301">
          <w:rPr>
            <w:rStyle w:val="Hyperlink"/>
          </w:rPr>
          <w:t>system_clock</w:t>
        </w:r>
        <w:proofErr w:type="spellEnd"/>
        <w:r w:rsidRPr="002A6301">
          <w:rPr>
            <w:rStyle w:val="Hyperlink"/>
          </w:rPr>
          <w:t>::now</w:t>
        </w:r>
      </w:hyperlink>
      <w:r>
        <w:t xml:space="preserve">, the </w:t>
      </w:r>
      <w:proofErr w:type="spellStart"/>
      <w:r>
        <w:t>time_t</w:t>
      </w:r>
      <w:proofErr w:type="spellEnd"/>
      <w:r>
        <w:t xml:space="preserve"> structure and the </w:t>
      </w:r>
      <w:hyperlink r:id="rId17" w:history="1">
        <w:r w:rsidRPr="002A6301">
          <w:rPr>
            <w:rStyle w:val="Hyperlink"/>
          </w:rPr>
          <w:t>std::</w:t>
        </w:r>
        <w:proofErr w:type="spellStart"/>
        <w:r w:rsidRPr="002A6301">
          <w:rPr>
            <w:rStyle w:val="Hyperlink"/>
          </w:rPr>
          <w:t>put_time</w:t>
        </w:r>
        <w:proofErr w:type="spellEnd"/>
      </w:hyperlink>
      <w:r>
        <w:t xml:space="preserve"> functions.  This problem irritated me a moderate amount, so feel free to e-mail me your frustrations and I’ll give you my solution next week.</w:t>
      </w:r>
    </w:p>
    <w:p w14:paraId="4A1EA207" w14:textId="77777777" w:rsidR="002A6301" w:rsidRPr="002A6301" w:rsidRDefault="002A6301" w:rsidP="002A6301">
      <w:pPr>
        <w:pStyle w:val="ListParagraph"/>
        <w:numPr>
          <w:ilvl w:val="0"/>
          <w:numId w:val="5"/>
        </w:numPr>
      </w:pPr>
      <w:r>
        <w:t>Create a simple client-server “addition” calculator.  The client should send two integers to the server, the server should add them together then send the result back.</w:t>
      </w:r>
    </w:p>
    <w:sectPr w:rsidR="002A6301" w:rsidRPr="002A63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03329B"/>
    <w:multiLevelType w:val="hybridMultilevel"/>
    <w:tmpl w:val="594894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8B61C6"/>
    <w:multiLevelType w:val="hybridMultilevel"/>
    <w:tmpl w:val="D85004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4207A"/>
    <w:multiLevelType w:val="hybridMultilevel"/>
    <w:tmpl w:val="59EC05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58656A"/>
    <w:multiLevelType w:val="hybridMultilevel"/>
    <w:tmpl w:val="913667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9619EA"/>
    <w:multiLevelType w:val="hybridMultilevel"/>
    <w:tmpl w:val="D85004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EC0"/>
    <w:rsid w:val="000D6B1F"/>
    <w:rsid w:val="002A6301"/>
    <w:rsid w:val="0045673F"/>
    <w:rsid w:val="004C63DB"/>
    <w:rsid w:val="005E6367"/>
    <w:rsid w:val="00A61EC0"/>
    <w:rsid w:val="00AA4BD8"/>
    <w:rsid w:val="00E31F81"/>
    <w:rsid w:val="00EE5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70C46"/>
  <w15:chartTrackingRefBased/>
  <w15:docId w15:val="{71E6AF3D-129F-4C0D-A105-05C4DCED9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1E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1E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1EC0"/>
    <w:pPr>
      <w:ind w:left="720"/>
      <w:contextualSpacing/>
    </w:pPr>
  </w:style>
  <w:style w:type="character" w:customStyle="1" w:styleId="Heading1Char">
    <w:name w:val="Heading 1 Char"/>
    <w:basedOn w:val="DefaultParagraphFont"/>
    <w:link w:val="Heading1"/>
    <w:uiPriority w:val="9"/>
    <w:rsid w:val="00A61E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61EC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A6301"/>
    <w:rPr>
      <w:color w:val="0563C1" w:themeColor="hyperlink"/>
      <w:u w:val="single"/>
    </w:rPr>
  </w:style>
  <w:style w:type="character" w:styleId="UnresolvedMention">
    <w:name w:val="Unresolved Mention"/>
    <w:basedOn w:val="DefaultParagraphFont"/>
    <w:uiPriority w:val="99"/>
    <w:semiHidden/>
    <w:unhideWhenUsed/>
    <w:rsid w:val="002A63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hyperlink" Target="https://en.cppreference.com/w/cpp/io/manip/put_time" TargetMode="External"/><Relationship Id="rId2" Type="http://schemas.openxmlformats.org/officeDocument/2006/relationships/customXml" Target="../customXml/item2.xml"/><Relationship Id="rId16" Type="http://schemas.openxmlformats.org/officeDocument/2006/relationships/hyperlink" Target="https://en.cppreference.com/w/cpp/chrono/system_clock/now"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8" ma:contentTypeDescription="Create a new document." ma:contentTypeScope="" ma:versionID="aab55b6b163137f2b006ed6eba8ce379">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2adc82f8f8a43c8abb5218aba516501b"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13E3AF1-C956-457A-B56D-6DA9A9C215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5266A4-9C10-40F0-A4A2-3710F7C6FA62}">
  <ds:schemaRefs>
    <ds:schemaRef ds:uri="http://schemas.microsoft.com/sharepoint/v3/contenttype/forms"/>
  </ds:schemaRefs>
</ds:datastoreItem>
</file>

<file path=customXml/itemProps3.xml><?xml version="1.0" encoding="utf-8"?>
<ds:datastoreItem xmlns:ds="http://schemas.openxmlformats.org/officeDocument/2006/customXml" ds:itemID="{C4D034A8-6F2D-4CDD-9581-07BDF3FED96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4</Pages>
  <Words>902</Words>
  <Characters>5143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Bashford</dc:creator>
  <cp:keywords/>
  <dc:description/>
  <cp:lastModifiedBy>Tim Bashford</cp:lastModifiedBy>
  <cp:revision>1</cp:revision>
  <dcterms:created xsi:type="dcterms:W3CDTF">2020-01-28T16:12:00Z</dcterms:created>
  <dcterms:modified xsi:type="dcterms:W3CDTF">2020-01-28T17:49:00Z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