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7396A1" w14:textId="192DD91A" w:rsidR="00F2159F" w:rsidRDefault="00F2159F" w:rsidP="00DF373A">
      <w:pPr>
        <w:pStyle w:val="COVERPAGETEXT"/>
        <w:jc w:val="both"/>
      </w:pPr>
    </w:p>
    <w:p w14:paraId="5A704A27" w14:textId="057D9FFA" w:rsidR="00B62048" w:rsidRDefault="004D5EBD" w:rsidP="009F4F9E">
      <w:pPr>
        <w:pStyle w:val="COVERPAGETEXT"/>
      </w:pPr>
      <w:r>
        <w:rPr>
          <w:noProof/>
        </w:rPr>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1288F499" w14:textId="5847D9AD" w:rsidR="00AD6D75" w:rsidRPr="00931620" w:rsidRDefault="00B94B14" w:rsidP="009F4F9E">
      <w:pPr>
        <w:pStyle w:val="COVERPAGETEXT"/>
      </w:pPr>
      <w:r>
        <w:t>Ordinance, Munitions and Explosives</w:t>
      </w:r>
    </w:p>
    <w:p w14:paraId="78978AD7" w14:textId="77777777" w:rsidR="00FB6B73" w:rsidRPr="00931620" w:rsidRDefault="00FB6B73" w:rsidP="009F4F9E">
      <w:pPr>
        <w:pStyle w:val="COVERPAGETEXT"/>
      </w:pPr>
    </w:p>
    <w:p w14:paraId="68B64CF8" w14:textId="2C0D7764" w:rsidR="00AD6D75" w:rsidRPr="00931620" w:rsidRDefault="00B94B14" w:rsidP="009F4F9E">
      <w:pPr>
        <w:pStyle w:val="COVERPAGETEXT"/>
      </w:pPr>
      <w:r>
        <w:t>HNC</w:t>
      </w:r>
    </w:p>
    <w:p w14:paraId="6CAC073B" w14:textId="77777777" w:rsidR="00AD6D75" w:rsidRPr="00931620" w:rsidRDefault="00AD6D75" w:rsidP="009F4F9E">
      <w:pPr>
        <w:pStyle w:val="COVERPAGETEXT"/>
      </w:pPr>
    </w:p>
    <w:p w14:paraId="1E9E5CF2" w14:textId="60ADBD07" w:rsidR="00AD6D75" w:rsidRPr="00931620" w:rsidRDefault="00AD6D75" w:rsidP="009F4F9E">
      <w:pPr>
        <w:pStyle w:val="COVERPAGETEXT"/>
      </w:pPr>
      <w:r>
        <w:t xml:space="preserve">Academic Year </w:t>
      </w:r>
      <w:r w:rsidR="00B94B14">
        <w:t>2024</w:t>
      </w:r>
      <w:r>
        <w:t xml:space="preserve"> -</w:t>
      </w:r>
      <w:r w:rsidRPr="00931620">
        <w:t xml:space="preserve"> </w:t>
      </w:r>
      <w:r w:rsidR="00B94B14">
        <w:t>2025</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0D4D21DD" w:rsidR="004A1164" w:rsidRPr="00BB05A0" w:rsidRDefault="00B94B14" w:rsidP="004A1164">
      <w:pPr>
        <w:pStyle w:val="COVERPAGETEXT"/>
      </w:pPr>
      <w:r>
        <w:t>Jack Burden</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763CC4CA" w:rsidR="00AD6D75" w:rsidRPr="00931620" w:rsidRDefault="00B94B14" w:rsidP="009F4F9E">
      <w:pPr>
        <w:pStyle w:val="COVERPAGETEXT"/>
      </w:pPr>
      <w:r>
        <w:t>Electronics Report</w:t>
      </w:r>
    </w:p>
    <w:p w14:paraId="46B260A5" w14:textId="77777777" w:rsidR="00B94B14" w:rsidRDefault="00B94B14" w:rsidP="009F4F9E">
      <w:pPr>
        <w:pStyle w:val="COVERPAGETEXT"/>
      </w:pPr>
    </w:p>
    <w:p w14:paraId="5D37A0D9" w14:textId="77777777" w:rsidR="00B94B14" w:rsidRDefault="00B94B14" w:rsidP="009F4F9E">
      <w:pPr>
        <w:pStyle w:val="COVERPAGETEXT"/>
      </w:pPr>
    </w:p>
    <w:p w14:paraId="57B0262C" w14:textId="77777777" w:rsidR="00B94B14" w:rsidRDefault="00B94B14" w:rsidP="009F4F9E">
      <w:pPr>
        <w:pStyle w:val="COVERPAGETEXT"/>
      </w:pPr>
    </w:p>
    <w:p w14:paraId="718AE18A" w14:textId="2800C43E" w:rsidR="00AD6D75" w:rsidRPr="00931620" w:rsidRDefault="00B94B14" w:rsidP="009F4F9E">
      <w:pPr>
        <w:pStyle w:val="COVERPAGETEXT"/>
      </w:pPr>
      <w:r>
        <w:t>December 2024</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7C268EB9" w:rsidR="00AD6D75" w:rsidRPr="00931620" w:rsidRDefault="00AD6D75" w:rsidP="009F4F9E">
      <w:pPr>
        <w:pStyle w:val="COVERPAGETEXT"/>
      </w:pPr>
      <w:r w:rsidRPr="00931620">
        <w:t xml:space="preserve">This thesis is submitted in partial fulfilment of the requirements for the </w:t>
      </w:r>
      <w:r w:rsidR="00B94B14">
        <w:t>HNC Level 4 OME</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1F509031" w:rsidR="00AD6D75" w:rsidRDefault="00AD6D75" w:rsidP="009F4F9E">
      <w:pPr>
        <w:pStyle w:val="COVERPAGETEXT"/>
      </w:pPr>
      <w:r w:rsidRPr="00931620">
        <w:t xml:space="preserve">© </w:t>
      </w:r>
      <w:r w:rsidR="004D5EBD">
        <w:t>UWTSD</w:t>
      </w:r>
      <w:r w:rsidRPr="00931620">
        <w:t xml:space="preserve"> </w:t>
      </w:r>
      <w:r w:rsidR="00B94B14">
        <w:t>2024</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37806433"/>
      <w:bookmarkStart w:id="2" w:name="_Toc185596110"/>
      <w:bookmarkStart w:id="3" w:name="_Toc290554218"/>
      <w:bookmarkStart w:id="4" w:name="_Toc299621183"/>
      <w:bookmarkStart w:id="5" w:name="_Toc299631411"/>
      <w:bookmarkStart w:id="6" w:name="_Toc299631471"/>
      <w:bookmarkStart w:id="7" w:name="_Toc299631561"/>
      <w:bookmarkStart w:id="8" w:name="_Toc299631638"/>
      <w:r>
        <w:lastRenderedPageBreak/>
        <w:t>A</w:t>
      </w:r>
      <w:r w:rsidR="005E3ACA">
        <w:t>cademic integrity declaration</w:t>
      </w:r>
      <w:bookmarkEnd w:id="0"/>
      <w:bookmarkEnd w:id="1"/>
      <w:bookmarkEnd w:id="2"/>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9" w:name="_Toc137806434"/>
      <w:bookmarkStart w:id="10" w:name="_Toc185596111"/>
      <w:r w:rsidRPr="006B4213">
        <w:lastRenderedPageBreak/>
        <w:t>Abstract</w:t>
      </w:r>
      <w:bookmarkEnd w:id="3"/>
      <w:bookmarkEnd w:id="4"/>
      <w:bookmarkEnd w:id="5"/>
      <w:bookmarkEnd w:id="6"/>
      <w:bookmarkEnd w:id="7"/>
      <w:bookmarkEnd w:id="8"/>
      <w:bookmarkEnd w:id="9"/>
      <w:bookmarkEnd w:id="10"/>
    </w:p>
    <w:p w14:paraId="03A3EEEB" w14:textId="0E5B3FAF" w:rsidR="00015A13" w:rsidRDefault="00DE671C" w:rsidP="00941D35">
      <w:r>
        <w:t>In this report, the simulation of 555 timer circuit is discussed and examined. Then the practical circuit build of the circuit simulated is explained and analysed. Finally both the practical and the simulation of the 555 timer circuit are compared as well as possible reasons for slight difference</w:t>
      </w:r>
      <w:r w:rsidR="008B225B">
        <w:t>s</w:t>
      </w:r>
      <w:r>
        <w:t xml:space="preserve"> in output and capacitor voltage values are explored.</w:t>
      </w:r>
    </w:p>
    <w:p w14:paraId="43114DF7" w14:textId="77777777" w:rsidR="00DA28B2" w:rsidRDefault="00DA28B2" w:rsidP="00941D35"/>
    <w:p w14:paraId="09E8D719" w14:textId="77777777" w:rsidR="00DA28B2" w:rsidRDefault="00DA28B2" w:rsidP="00941D35"/>
    <w:p w14:paraId="44908FCE" w14:textId="77777777" w:rsidR="00DA28B2" w:rsidRDefault="00DA28B2" w:rsidP="00941D35"/>
    <w:p w14:paraId="38C7ADDF" w14:textId="6C311818" w:rsidR="00DA28B2" w:rsidRDefault="00DE671C" w:rsidP="00941D35">
      <w:r>
        <w:rPr>
          <w:b/>
          <w:bCs/>
          <w:sz w:val="28"/>
          <w:szCs w:val="28"/>
        </w:rPr>
        <w:t>Table of Contents</w:t>
      </w:r>
    </w:p>
    <w:sdt>
      <w:sdtPr>
        <w:rPr>
          <w:rFonts w:ascii="Arial" w:eastAsia="Times New Roman" w:hAnsi="Arial" w:cs="Times New Roman"/>
          <w:b w:val="0"/>
          <w:bCs w:val="0"/>
          <w:color w:val="auto"/>
          <w:sz w:val="24"/>
          <w:szCs w:val="24"/>
          <w:lang w:val="en-GB" w:eastAsia="en-US"/>
        </w:rPr>
        <w:id w:val="-1281035457"/>
        <w:docPartObj>
          <w:docPartGallery w:val="Table of Contents"/>
          <w:docPartUnique/>
        </w:docPartObj>
      </w:sdtPr>
      <w:sdtEndPr>
        <w:rPr>
          <w:noProof/>
        </w:rPr>
      </w:sdtEndPr>
      <w:sdtContent>
        <w:p w14:paraId="010BE91A" w14:textId="4B1D4FA3" w:rsidR="00DE671C" w:rsidRDefault="00DE671C">
          <w:pPr>
            <w:pStyle w:val="TOCHeading"/>
          </w:pPr>
          <w:r>
            <w:t>Contents</w:t>
          </w:r>
        </w:p>
        <w:p w14:paraId="06B21123" w14:textId="6E37CA85" w:rsidR="00974728" w:rsidRDefault="00DE671C">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w:instrText>
          </w:r>
          <w:r>
            <w:fldChar w:fldCharType="separate"/>
          </w:r>
          <w:hyperlink w:anchor="_Toc185596110" w:history="1">
            <w:r w:rsidR="00974728" w:rsidRPr="00261AC7">
              <w:rPr>
                <w:rStyle w:val="Hyperlink"/>
              </w:rPr>
              <w:t>Academic integrity declaration</w:t>
            </w:r>
            <w:r w:rsidR="00974728">
              <w:rPr>
                <w:webHidden/>
              </w:rPr>
              <w:tab/>
            </w:r>
            <w:r w:rsidR="00974728">
              <w:rPr>
                <w:webHidden/>
              </w:rPr>
              <w:fldChar w:fldCharType="begin"/>
            </w:r>
            <w:r w:rsidR="00974728">
              <w:rPr>
                <w:webHidden/>
              </w:rPr>
              <w:instrText xml:space="preserve"> PAGEREF _Toc185596110 \h </w:instrText>
            </w:r>
            <w:r w:rsidR="00974728">
              <w:rPr>
                <w:webHidden/>
              </w:rPr>
            </w:r>
            <w:r w:rsidR="00974728">
              <w:rPr>
                <w:webHidden/>
              </w:rPr>
              <w:fldChar w:fldCharType="separate"/>
            </w:r>
            <w:r w:rsidR="00974728">
              <w:rPr>
                <w:webHidden/>
              </w:rPr>
              <w:t>i</w:t>
            </w:r>
            <w:r w:rsidR="00974728">
              <w:rPr>
                <w:webHidden/>
              </w:rPr>
              <w:fldChar w:fldCharType="end"/>
            </w:r>
          </w:hyperlink>
        </w:p>
        <w:p w14:paraId="78480F4D" w14:textId="537C3D24" w:rsidR="00974728" w:rsidRDefault="00974728">
          <w:pPr>
            <w:pStyle w:val="TOC1"/>
            <w:rPr>
              <w:rFonts w:asciiTheme="minorHAnsi" w:eastAsiaTheme="minorEastAsia" w:hAnsiTheme="minorHAnsi" w:cstheme="minorBidi"/>
              <w:kern w:val="2"/>
              <w:lang w:eastAsia="en-GB"/>
              <w14:ligatures w14:val="standardContextual"/>
            </w:rPr>
          </w:pPr>
          <w:hyperlink w:anchor="_Toc185596111" w:history="1">
            <w:r w:rsidRPr="00261AC7">
              <w:rPr>
                <w:rStyle w:val="Hyperlink"/>
              </w:rPr>
              <w:t>Abstract</w:t>
            </w:r>
            <w:r>
              <w:rPr>
                <w:webHidden/>
              </w:rPr>
              <w:tab/>
            </w:r>
            <w:r>
              <w:rPr>
                <w:webHidden/>
              </w:rPr>
              <w:fldChar w:fldCharType="begin"/>
            </w:r>
            <w:r>
              <w:rPr>
                <w:webHidden/>
              </w:rPr>
              <w:instrText xml:space="preserve"> PAGEREF _Toc185596111 \h </w:instrText>
            </w:r>
            <w:r>
              <w:rPr>
                <w:webHidden/>
              </w:rPr>
            </w:r>
            <w:r>
              <w:rPr>
                <w:webHidden/>
              </w:rPr>
              <w:fldChar w:fldCharType="separate"/>
            </w:r>
            <w:r>
              <w:rPr>
                <w:webHidden/>
              </w:rPr>
              <w:t>ii</w:t>
            </w:r>
            <w:r>
              <w:rPr>
                <w:webHidden/>
              </w:rPr>
              <w:fldChar w:fldCharType="end"/>
            </w:r>
          </w:hyperlink>
        </w:p>
        <w:p w14:paraId="7F8007E3" w14:textId="71E9CC09" w:rsidR="00974728" w:rsidRDefault="00974728">
          <w:pPr>
            <w:pStyle w:val="TOC1"/>
            <w:rPr>
              <w:rFonts w:asciiTheme="minorHAnsi" w:eastAsiaTheme="minorEastAsia" w:hAnsiTheme="minorHAnsi" w:cstheme="minorBidi"/>
              <w:kern w:val="2"/>
              <w:lang w:eastAsia="en-GB"/>
              <w14:ligatures w14:val="standardContextual"/>
            </w:rPr>
          </w:pPr>
          <w:hyperlink w:anchor="_Toc185596112" w:history="1">
            <w:r w:rsidRPr="00261AC7">
              <w:rPr>
                <w:rStyle w:val="Hyperlink"/>
              </w:rPr>
              <w:t>1 Introduction</w:t>
            </w:r>
            <w:r>
              <w:rPr>
                <w:webHidden/>
              </w:rPr>
              <w:tab/>
            </w:r>
            <w:r>
              <w:rPr>
                <w:webHidden/>
              </w:rPr>
              <w:fldChar w:fldCharType="begin"/>
            </w:r>
            <w:r>
              <w:rPr>
                <w:webHidden/>
              </w:rPr>
              <w:instrText xml:space="preserve"> PAGEREF _Toc185596112 \h </w:instrText>
            </w:r>
            <w:r>
              <w:rPr>
                <w:webHidden/>
              </w:rPr>
            </w:r>
            <w:r>
              <w:rPr>
                <w:webHidden/>
              </w:rPr>
              <w:fldChar w:fldCharType="separate"/>
            </w:r>
            <w:r>
              <w:rPr>
                <w:webHidden/>
              </w:rPr>
              <w:t>1</w:t>
            </w:r>
            <w:r>
              <w:rPr>
                <w:webHidden/>
              </w:rPr>
              <w:fldChar w:fldCharType="end"/>
            </w:r>
          </w:hyperlink>
        </w:p>
        <w:p w14:paraId="6DBB86AC" w14:textId="2A4627AE" w:rsidR="00974728" w:rsidRDefault="00974728">
          <w:pPr>
            <w:pStyle w:val="TOC1"/>
            <w:rPr>
              <w:rFonts w:asciiTheme="minorHAnsi" w:eastAsiaTheme="minorEastAsia" w:hAnsiTheme="minorHAnsi" w:cstheme="minorBidi"/>
              <w:kern w:val="2"/>
              <w:lang w:eastAsia="en-GB"/>
              <w14:ligatures w14:val="standardContextual"/>
            </w:rPr>
          </w:pPr>
          <w:hyperlink w:anchor="_Toc185596113" w:history="1">
            <w:r w:rsidRPr="00261AC7">
              <w:rPr>
                <w:rStyle w:val="Hyperlink"/>
              </w:rPr>
              <w:t>2 Simulation</w:t>
            </w:r>
            <w:r>
              <w:rPr>
                <w:webHidden/>
              </w:rPr>
              <w:tab/>
            </w:r>
            <w:r>
              <w:rPr>
                <w:webHidden/>
              </w:rPr>
              <w:fldChar w:fldCharType="begin"/>
            </w:r>
            <w:r>
              <w:rPr>
                <w:webHidden/>
              </w:rPr>
              <w:instrText xml:space="preserve"> PAGEREF _Toc185596113 \h </w:instrText>
            </w:r>
            <w:r>
              <w:rPr>
                <w:webHidden/>
              </w:rPr>
            </w:r>
            <w:r>
              <w:rPr>
                <w:webHidden/>
              </w:rPr>
              <w:fldChar w:fldCharType="separate"/>
            </w:r>
            <w:r>
              <w:rPr>
                <w:webHidden/>
              </w:rPr>
              <w:t>4</w:t>
            </w:r>
            <w:r>
              <w:rPr>
                <w:webHidden/>
              </w:rPr>
              <w:fldChar w:fldCharType="end"/>
            </w:r>
          </w:hyperlink>
        </w:p>
        <w:p w14:paraId="4E2A7463" w14:textId="334A8CBD" w:rsidR="00974728" w:rsidRDefault="00974728" w:rsidP="007444AD">
          <w:pPr>
            <w:pStyle w:val="TOC2"/>
            <w:ind w:left="0"/>
            <w:rPr>
              <w:rFonts w:asciiTheme="minorHAnsi" w:eastAsiaTheme="minorEastAsia" w:hAnsiTheme="minorHAnsi" w:cstheme="minorBidi"/>
              <w:noProof/>
              <w:kern w:val="2"/>
              <w:lang w:eastAsia="en-GB"/>
              <w14:ligatures w14:val="standardContextual"/>
            </w:rPr>
          </w:pPr>
          <w:hyperlink w:anchor="_Toc185596114" w:history="1">
            <w:r w:rsidRPr="00261AC7">
              <w:rPr>
                <w:rStyle w:val="Hyperlink"/>
                <w:noProof/>
              </w:rPr>
              <w:t>2.1 Proteus</w:t>
            </w:r>
            <w:r>
              <w:rPr>
                <w:noProof/>
                <w:webHidden/>
              </w:rPr>
              <w:tab/>
            </w:r>
            <w:r>
              <w:rPr>
                <w:noProof/>
                <w:webHidden/>
              </w:rPr>
              <w:fldChar w:fldCharType="begin"/>
            </w:r>
            <w:r>
              <w:rPr>
                <w:noProof/>
                <w:webHidden/>
              </w:rPr>
              <w:instrText xml:space="preserve"> PAGEREF _Toc185596114 \h </w:instrText>
            </w:r>
            <w:r>
              <w:rPr>
                <w:noProof/>
                <w:webHidden/>
              </w:rPr>
            </w:r>
            <w:r>
              <w:rPr>
                <w:noProof/>
                <w:webHidden/>
              </w:rPr>
              <w:fldChar w:fldCharType="separate"/>
            </w:r>
            <w:r>
              <w:rPr>
                <w:noProof/>
                <w:webHidden/>
              </w:rPr>
              <w:t>4</w:t>
            </w:r>
            <w:r>
              <w:rPr>
                <w:noProof/>
                <w:webHidden/>
              </w:rPr>
              <w:fldChar w:fldCharType="end"/>
            </w:r>
          </w:hyperlink>
        </w:p>
        <w:p w14:paraId="4DBFD633" w14:textId="3375339A" w:rsidR="00974728" w:rsidRDefault="00974728">
          <w:pPr>
            <w:pStyle w:val="TOC1"/>
            <w:rPr>
              <w:rFonts w:asciiTheme="minorHAnsi" w:eastAsiaTheme="minorEastAsia" w:hAnsiTheme="minorHAnsi" w:cstheme="minorBidi"/>
              <w:kern w:val="2"/>
              <w:lang w:eastAsia="en-GB"/>
              <w14:ligatures w14:val="standardContextual"/>
            </w:rPr>
          </w:pPr>
          <w:hyperlink w:anchor="_Toc185596115" w:history="1">
            <w:r w:rsidRPr="00261AC7">
              <w:rPr>
                <w:rStyle w:val="Hyperlink"/>
              </w:rPr>
              <w:t>2.2 Simulation Results</w:t>
            </w:r>
            <w:r>
              <w:rPr>
                <w:webHidden/>
              </w:rPr>
              <w:tab/>
            </w:r>
            <w:r>
              <w:rPr>
                <w:webHidden/>
              </w:rPr>
              <w:fldChar w:fldCharType="begin"/>
            </w:r>
            <w:r>
              <w:rPr>
                <w:webHidden/>
              </w:rPr>
              <w:instrText xml:space="preserve"> PAGEREF _Toc185596115 \h </w:instrText>
            </w:r>
            <w:r>
              <w:rPr>
                <w:webHidden/>
              </w:rPr>
            </w:r>
            <w:r>
              <w:rPr>
                <w:webHidden/>
              </w:rPr>
              <w:fldChar w:fldCharType="separate"/>
            </w:r>
            <w:r>
              <w:rPr>
                <w:webHidden/>
              </w:rPr>
              <w:t>5</w:t>
            </w:r>
            <w:r>
              <w:rPr>
                <w:webHidden/>
              </w:rPr>
              <w:fldChar w:fldCharType="end"/>
            </w:r>
          </w:hyperlink>
        </w:p>
        <w:p w14:paraId="5389535E" w14:textId="7C4979CF" w:rsidR="00974728" w:rsidRDefault="00974728">
          <w:pPr>
            <w:pStyle w:val="TOC1"/>
            <w:rPr>
              <w:rFonts w:asciiTheme="minorHAnsi" w:eastAsiaTheme="minorEastAsia" w:hAnsiTheme="minorHAnsi" w:cstheme="minorBidi"/>
              <w:kern w:val="2"/>
              <w:lang w:eastAsia="en-GB"/>
              <w14:ligatures w14:val="standardContextual"/>
            </w:rPr>
          </w:pPr>
          <w:hyperlink w:anchor="_Toc185596116" w:history="1">
            <w:r w:rsidRPr="00261AC7">
              <w:rPr>
                <w:rStyle w:val="Hyperlink"/>
              </w:rPr>
              <w:t>3 Practical</w:t>
            </w:r>
            <w:r>
              <w:rPr>
                <w:webHidden/>
              </w:rPr>
              <w:tab/>
            </w:r>
            <w:r>
              <w:rPr>
                <w:webHidden/>
              </w:rPr>
              <w:fldChar w:fldCharType="begin"/>
            </w:r>
            <w:r>
              <w:rPr>
                <w:webHidden/>
              </w:rPr>
              <w:instrText xml:space="preserve"> PAGEREF _Toc185596116 \h </w:instrText>
            </w:r>
            <w:r>
              <w:rPr>
                <w:webHidden/>
              </w:rPr>
            </w:r>
            <w:r>
              <w:rPr>
                <w:webHidden/>
              </w:rPr>
              <w:fldChar w:fldCharType="separate"/>
            </w:r>
            <w:r>
              <w:rPr>
                <w:webHidden/>
              </w:rPr>
              <w:t>8</w:t>
            </w:r>
            <w:r>
              <w:rPr>
                <w:webHidden/>
              </w:rPr>
              <w:fldChar w:fldCharType="end"/>
            </w:r>
          </w:hyperlink>
        </w:p>
        <w:p w14:paraId="56502C1E" w14:textId="70600C53" w:rsidR="00974728" w:rsidRDefault="00974728" w:rsidP="007444AD">
          <w:pPr>
            <w:pStyle w:val="TOC2"/>
            <w:ind w:left="0"/>
            <w:rPr>
              <w:rStyle w:val="Hyperlink"/>
              <w:noProof/>
            </w:rPr>
          </w:pPr>
          <w:hyperlink w:anchor="_Toc185596117" w:history="1">
            <w:r w:rsidRPr="00261AC7">
              <w:rPr>
                <w:rStyle w:val="Hyperlink"/>
                <w:noProof/>
              </w:rPr>
              <w:t>3.1 Circuit building process</w:t>
            </w:r>
            <w:r>
              <w:rPr>
                <w:noProof/>
                <w:webHidden/>
              </w:rPr>
              <w:tab/>
            </w:r>
            <w:r>
              <w:rPr>
                <w:noProof/>
                <w:webHidden/>
              </w:rPr>
              <w:fldChar w:fldCharType="begin"/>
            </w:r>
            <w:r>
              <w:rPr>
                <w:noProof/>
                <w:webHidden/>
              </w:rPr>
              <w:instrText xml:space="preserve"> PAGEREF _Toc185596117 \h </w:instrText>
            </w:r>
            <w:r>
              <w:rPr>
                <w:noProof/>
                <w:webHidden/>
              </w:rPr>
            </w:r>
            <w:r>
              <w:rPr>
                <w:noProof/>
                <w:webHidden/>
              </w:rPr>
              <w:fldChar w:fldCharType="separate"/>
            </w:r>
            <w:r>
              <w:rPr>
                <w:noProof/>
                <w:webHidden/>
              </w:rPr>
              <w:t>8</w:t>
            </w:r>
            <w:r>
              <w:rPr>
                <w:noProof/>
                <w:webHidden/>
              </w:rPr>
              <w:fldChar w:fldCharType="end"/>
            </w:r>
          </w:hyperlink>
        </w:p>
        <w:p w14:paraId="1076A127" w14:textId="48BF9AC4" w:rsidR="005C33A0" w:rsidRPr="005C33A0" w:rsidRDefault="005C33A0" w:rsidP="005C33A0">
          <w:pPr>
            <w:rPr>
              <w:rFonts w:eastAsiaTheme="minorEastAsia"/>
            </w:rPr>
          </w:pPr>
          <w:r>
            <w:rPr>
              <w:rFonts w:eastAsiaTheme="minorEastAsia"/>
            </w:rPr>
            <w:t>3.2 Practical Results…………………………………………………………………..9</w:t>
          </w:r>
        </w:p>
        <w:p w14:paraId="5CB9551C" w14:textId="25586A07" w:rsidR="00974728" w:rsidRDefault="00974728">
          <w:pPr>
            <w:pStyle w:val="TOC1"/>
            <w:rPr>
              <w:rFonts w:asciiTheme="minorHAnsi" w:eastAsiaTheme="minorEastAsia" w:hAnsiTheme="minorHAnsi" w:cstheme="minorBidi"/>
              <w:kern w:val="2"/>
              <w:lang w:eastAsia="en-GB"/>
              <w14:ligatures w14:val="standardContextual"/>
            </w:rPr>
          </w:pPr>
          <w:hyperlink w:anchor="_Toc185596118" w:history="1">
            <w:r w:rsidRPr="00261AC7">
              <w:rPr>
                <w:rStyle w:val="Hyperlink"/>
              </w:rPr>
              <w:t>4 Comparison</w:t>
            </w:r>
            <w:r>
              <w:rPr>
                <w:webHidden/>
              </w:rPr>
              <w:tab/>
            </w:r>
            <w:r>
              <w:rPr>
                <w:webHidden/>
              </w:rPr>
              <w:fldChar w:fldCharType="begin"/>
            </w:r>
            <w:r>
              <w:rPr>
                <w:webHidden/>
              </w:rPr>
              <w:instrText xml:space="preserve"> PAGEREF _Toc185596118 \h </w:instrText>
            </w:r>
            <w:r>
              <w:rPr>
                <w:webHidden/>
              </w:rPr>
            </w:r>
            <w:r>
              <w:rPr>
                <w:webHidden/>
              </w:rPr>
              <w:fldChar w:fldCharType="separate"/>
            </w:r>
            <w:r>
              <w:rPr>
                <w:webHidden/>
              </w:rPr>
              <w:t>13</w:t>
            </w:r>
            <w:r>
              <w:rPr>
                <w:webHidden/>
              </w:rPr>
              <w:fldChar w:fldCharType="end"/>
            </w:r>
          </w:hyperlink>
        </w:p>
        <w:p w14:paraId="4D0307AF" w14:textId="20621D01" w:rsidR="00974728" w:rsidRDefault="00974728">
          <w:pPr>
            <w:pStyle w:val="TOC1"/>
            <w:rPr>
              <w:rFonts w:asciiTheme="minorHAnsi" w:eastAsiaTheme="minorEastAsia" w:hAnsiTheme="minorHAnsi" w:cstheme="minorBidi"/>
              <w:kern w:val="2"/>
              <w:lang w:eastAsia="en-GB"/>
              <w14:ligatures w14:val="standardContextual"/>
            </w:rPr>
          </w:pPr>
          <w:hyperlink w:anchor="_Toc185596119" w:history="1">
            <w:r w:rsidRPr="00261AC7">
              <w:rPr>
                <w:rStyle w:val="Hyperlink"/>
              </w:rPr>
              <w:t>5 Conclusion</w:t>
            </w:r>
            <w:r>
              <w:rPr>
                <w:webHidden/>
              </w:rPr>
              <w:tab/>
            </w:r>
            <w:r>
              <w:rPr>
                <w:webHidden/>
              </w:rPr>
              <w:fldChar w:fldCharType="begin"/>
            </w:r>
            <w:r>
              <w:rPr>
                <w:webHidden/>
              </w:rPr>
              <w:instrText xml:space="preserve"> PAGEREF _Toc185596119 \h </w:instrText>
            </w:r>
            <w:r>
              <w:rPr>
                <w:webHidden/>
              </w:rPr>
            </w:r>
            <w:r>
              <w:rPr>
                <w:webHidden/>
              </w:rPr>
              <w:fldChar w:fldCharType="separate"/>
            </w:r>
            <w:r>
              <w:rPr>
                <w:webHidden/>
              </w:rPr>
              <w:t>14</w:t>
            </w:r>
            <w:r>
              <w:rPr>
                <w:webHidden/>
              </w:rPr>
              <w:fldChar w:fldCharType="end"/>
            </w:r>
          </w:hyperlink>
        </w:p>
        <w:p w14:paraId="084AAFBA" w14:textId="633A9BAA" w:rsidR="00974728" w:rsidRDefault="00974728">
          <w:pPr>
            <w:pStyle w:val="TOC1"/>
            <w:rPr>
              <w:rFonts w:asciiTheme="minorHAnsi" w:eastAsiaTheme="minorEastAsia" w:hAnsiTheme="minorHAnsi" w:cstheme="minorBidi"/>
              <w:kern w:val="2"/>
              <w:lang w:eastAsia="en-GB"/>
              <w14:ligatures w14:val="standardContextual"/>
            </w:rPr>
          </w:pPr>
          <w:hyperlink w:anchor="_Toc185596120" w:history="1">
            <w:r w:rsidRPr="00261AC7">
              <w:rPr>
                <w:rStyle w:val="Hyperlink"/>
              </w:rPr>
              <w:t>References</w:t>
            </w:r>
            <w:r>
              <w:rPr>
                <w:webHidden/>
              </w:rPr>
              <w:tab/>
            </w:r>
            <w:r>
              <w:rPr>
                <w:webHidden/>
              </w:rPr>
              <w:fldChar w:fldCharType="begin"/>
            </w:r>
            <w:r>
              <w:rPr>
                <w:webHidden/>
              </w:rPr>
              <w:instrText xml:space="preserve"> PAGEREF _Toc185596120 \h </w:instrText>
            </w:r>
            <w:r>
              <w:rPr>
                <w:webHidden/>
              </w:rPr>
            </w:r>
            <w:r>
              <w:rPr>
                <w:webHidden/>
              </w:rPr>
              <w:fldChar w:fldCharType="separate"/>
            </w:r>
            <w:r>
              <w:rPr>
                <w:webHidden/>
              </w:rPr>
              <w:t>15</w:t>
            </w:r>
            <w:r>
              <w:rPr>
                <w:webHidden/>
              </w:rPr>
              <w:fldChar w:fldCharType="end"/>
            </w:r>
          </w:hyperlink>
        </w:p>
        <w:p w14:paraId="40FA3B60" w14:textId="34441C4E" w:rsidR="00DE671C" w:rsidRDefault="00DE671C">
          <w:r>
            <w:rPr>
              <w:b/>
              <w:bCs/>
              <w:noProof/>
            </w:rPr>
            <w:fldChar w:fldCharType="end"/>
          </w:r>
        </w:p>
      </w:sdtContent>
    </w:sdt>
    <w:p w14:paraId="7F4AA811" w14:textId="77777777" w:rsidR="00DE671C" w:rsidRPr="00DE671C" w:rsidRDefault="00DE671C" w:rsidP="00DE671C">
      <w:pPr>
        <w:jc w:val="center"/>
      </w:pPr>
    </w:p>
    <w:p w14:paraId="5F661D8D" w14:textId="77777777" w:rsidR="00DA28B2" w:rsidRDefault="00DA28B2" w:rsidP="00941D35"/>
    <w:p w14:paraId="22E55604" w14:textId="6CC3F878" w:rsidR="00DA28B2" w:rsidRDefault="00F2159F" w:rsidP="00DF373A">
      <w:pPr>
        <w:sectPr w:rsidR="00DA28B2" w:rsidSect="003B1C9F">
          <w:pgSz w:w="11906" w:h="16838" w:code="9"/>
          <w:pgMar w:top="1701" w:right="1701" w:bottom="1701" w:left="1701" w:header="709" w:footer="851" w:gutter="0"/>
          <w:pgNumType w:fmt="lowerRoman"/>
          <w:cols w:space="708"/>
          <w:docGrid w:linePitch="360"/>
        </w:sectPr>
      </w:pPr>
      <w:bookmarkStart w:id="11" w:name="_Toc290554219"/>
      <w:bookmarkStart w:id="12" w:name="_Toc299621184"/>
      <w:bookmarkStart w:id="13" w:name="_Toc299631412"/>
      <w:bookmarkStart w:id="14" w:name="_Toc299631472"/>
      <w:bookmarkStart w:id="15" w:name="_Toc299631562"/>
      <w:bookmarkStart w:id="16" w:name="_Toc299631639"/>
      <w:r>
        <w:br w:type="page"/>
      </w:r>
      <w:bookmarkEnd w:id="11"/>
      <w:bookmarkEnd w:id="12"/>
      <w:bookmarkEnd w:id="13"/>
      <w:bookmarkEnd w:id="14"/>
      <w:bookmarkEnd w:id="15"/>
      <w:bookmarkEnd w:id="16"/>
    </w:p>
    <w:p w14:paraId="693CC99B" w14:textId="77777777" w:rsidR="00A07C8D" w:rsidRDefault="00B94B14" w:rsidP="00A07C8D">
      <w:pPr>
        <w:pStyle w:val="Heading1"/>
      </w:pPr>
      <w:bookmarkStart w:id="17" w:name="_Toc185596112"/>
      <w:r>
        <w:lastRenderedPageBreak/>
        <w:t>Introduction</w:t>
      </w:r>
      <w:bookmarkEnd w:id="17"/>
      <w:r w:rsidR="00A07C8D">
        <w:t xml:space="preserve"> </w:t>
      </w:r>
    </w:p>
    <w:p w14:paraId="78D79218" w14:textId="6687FAA5" w:rsidR="00A07C8D" w:rsidRDefault="00A07C8D" w:rsidP="00A07C8D">
      <w:r>
        <w:t>The objective of the task was to build a 555 timer circuit successfully. This consisted of first simulating the circuit through the Proteus program</w:t>
      </w:r>
      <w:r w:rsidR="000A6E4A">
        <w:t>; then</w:t>
      </w:r>
      <w:r>
        <w:t xml:space="preserve"> observing the voltage at two different points on the circuit through an Oscilloscope. A practical circuit was then constructed on a bread board</w:t>
      </w:r>
      <w:r w:rsidR="000A6E4A">
        <w:t xml:space="preserve">; then the voltage at the same points on the circuit was observed once again. Both results from the simulation and the practical were then used to </w:t>
      </w:r>
      <w:r>
        <w:t>calculat</w:t>
      </w:r>
      <w:r w:rsidR="000A6E4A">
        <w:t>e</w:t>
      </w:r>
      <w:r>
        <w:t xml:space="preserve"> the Time period, On Time, Off Time and the Frequency</w:t>
      </w:r>
      <w:r w:rsidR="000A6E4A">
        <w:t xml:space="preserve"> respectively</w:t>
      </w:r>
      <w:r>
        <w:t>.</w:t>
      </w:r>
      <w:r w:rsidR="000A6E4A">
        <w:t xml:space="preserve"> The results of these calculations </w:t>
      </w:r>
      <w:r w:rsidR="005E3103">
        <w:t>were</w:t>
      </w:r>
      <w:r w:rsidR="005E3103">
        <w:t xml:space="preserve"> </w:t>
      </w:r>
      <w:r w:rsidR="000A6E4A">
        <w:t>compared.</w:t>
      </w:r>
    </w:p>
    <w:p w14:paraId="386BE122" w14:textId="0FC55E8E" w:rsidR="00C77A07" w:rsidRDefault="00C77A07" w:rsidP="00A07C8D">
      <w:r>
        <w:t>A 555 timer circuit i</w:t>
      </w:r>
      <w:r w:rsidR="0060209B">
        <w:t>s an integrated chip used for various applications.</w:t>
      </w:r>
      <w:r w:rsidR="00B90C9D">
        <w:t xml:space="preserve"> “</w:t>
      </w:r>
      <w:r w:rsidR="00B90C9D" w:rsidRPr="00B90C9D">
        <w:t>The 555 timer is</w:t>
      </w:r>
      <w:r w:rsidR="00B90C9D">
        <w:t xml:space="preserve"> …</w:t>
      </w:r>
      <w:r w:rsidR="00B90C9D" w:rsidRPr="00B90C9D">
        <w:t xml:space="preserve"> the most commonly used general purpose linear integrated circuit.</w:t>
      </w:r>
      <w:r w:rsidR="00B90C9D">
        <w:t>” [1]</w:t>
      </w:r>
      <w:r w:rsidR="00B90C9D" w:rsidRPr="00B90C9D">
        <w:t xml:space="preserve"> </w:t>
      </w:r>
      <w:r w:rsidR="0060209B">
        <w:t xml:space="preserve"> The application that it was used for during this experiment was pulse generation. This pulse would turn on and off a green and red LED (Light Emitting Diode) respectively. The 555 timer can be configured in three separate ways: Monostable, Astable and Bistable. In Monostable mode, the timer acts as a one-shot timer and outputs a single pulse when prompted by an external trigger. In Bistable mode, the timer operates as a flip-flop. A flip-flop maintains its stability until it is reset by an external trigger. In Astable mode, the timer becomes an oscillator and generates a constant Voltage wave output.</w:t>
      </w:r>
      <w:r w:rsidR="00E324C9">
        <w:t xml:space="preserve"> This mode does not require an external trigger to operate.</w:t>
      </w:r>
      <w:r w:rsidR="0060209B">
        <w:t xml:space="preserve"> For this experiment, the 555 timer was operated in its Astable configuration.</w:t>
      </w:r>
      <w:r w:rsidR="0088753E">
        <w:t xml:space="preserve"> </w:t>
      </w:r>
    </w:p>
    <w:p w14:paraId="7E46CFBD" w14:textId="4AD26200" w:rsidR="0088753E" w:rsidRDefault="0088753E" w:rsidP="002B4921">
      <w:pPr>
        <w:keepNext/>
        <w:jc w:val="center"/>
      </w:pPr>
      <w:r>
        <w:rPr>
          <w:noProof/>
        </w:rPr>
        <w:lastRenderedPageBreak/>
        <w:drawing>
          <wp:inline distT="0" distB="0" distL="0" distR="0" wp14:anchorId="6DB63DD1" wp14:editId="2670CCC5">
            <wp:extent cx="4778734" cy="2505716"/>
            <wp:effectExtent l="0" t="0" r="3175" b="8890"/>
            <wp:docPr id="585776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95859" cy="2514696"/>
                    </a:xfrm>
                    <a:prstGeom prst="rect">
                      <a:avLst/>
                    </a:prstGeom>
                    <a:noFill/>
                    <a:ln>
                      <a:noFill/>
                    </a:ln>
                  </pic:spPr>
                </pic:pic>
              </a:graphicData>
            </a:graphic>
          </wp:inline>
        </w:drawing>
      </w:r>
    </w:p>
    <w:p w14:paraId="24013353" w14:textId="3E47FA7E" w:rsidR="0088753E" w:rsidRDefault="0088753E" w:rsidP="002B4921">
      <w:pPr>
        <w:pStyle w:val="Caption"/>
        <w:jc w:val="center"/>
      </w:pPr>
      <w:r>
        <w:t xml:space="preserve">Figure </w:t>
      </w:r>
      <w:fldSimple w:instr=" SEQ Figure \* ARABIC ">
        <w:r w:rsidR="00C202FE">
          <w:rPr>
            <w:noProof/>
          </w:rPr>
          <w:t>1</w:t>
        </w:r>
      </w:fldSimple>
      <w:r>
        <w:t xml:space="preserve"> - 555 timer [</w:t>
      </w:r>
      <w:r w:rsidR="00B90C9D">
        <w:t>2</w:t>
      </w:r>
      <w:r>
        <w:t>]</w:t>
      </w:r>
    </w:p>
    <w:p w14:paraId="5ABEC944" w14:textId="0B5CC7C4" w:rsidR="00E324C9" w:rsidRDefault="00E324C9" w:rsidP="00A07C8D">
      <w:r>
        <w:t xml:space="preserve">A breadboard is a circuit board which does not require soldering. Breadboards are an ideal choice over circuit boards for designing circuits due to this characteristic. </w:t>
      </w:r>
      <w:r w:rsidR="00CB071B">
        <w:t>“</w:t>
      </w:r>
      <w:r w:rsidR="00CB071B" w:rsidRPr="00CB071B">
        <w:t>A Breadboard is a tool for easily connecting wires and other electronic elements when prototyping circuits. The Breadboard has two main sections—the outside rows and the middle columns.</w:t>
      </w:r>
      <w:r w:rsidR="00CB071B">
        <w:t xml:space="preserve">” [3] </w:t>
      </w:r>
      <w:r>
        <w:t>The bus strips are connected horizontally</w:t>
      </w:r>
      <w:r w:rsidR="00280CF9">
        <w:t xml:space="preserve"> whereas </w:t>
      </w:r>
      <w:r w:rsidR="005E3103">
        <w:t>the</w:t>
      </w:r>
      <w:r w:rsidR="005E3103">
        <w:t xml:space="preserve"> </w:t>
      </w:r>
      <w:r w:rsidR="00280CF9">
        <w:t>terminal strips are connected vertically. The terminal strips are usually used for constructing the circuit. The bus strips are used for the power supply or grounding.</w:t>
      </w:r>
      <w:r w:rsidR="0088753E">
        <w:t xml:space="preserve"> </w:t>
      </w:r>
    </w:p>
    <w:p w14:paraId="2ED97CEF" w14:textId="77777777" w:rsidR="002B4921" w:rsidRDefault="002B4921" w:rsidP="002B4921">
      <w:pPr>
        <w:keepNext/>
        <w:jc w:val="center"/>
      </w:pPr>
      <w:r>
        <w:rPr>
          <w:noProof/>
        </w:rPr>
        <w:drawing>
          <wp:inline distT="0" distB="0" distL="0" distR="0" wp14:anchorId="6DD0F4CA" wp14:editId="044BE864">
            <wp:extent cx="2854325" cy="2440940"/>
            <wp:effectExtent l="0" t="0" r="3175" b="0"/>
            <wp:docPr id="2070348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4325" cy="2440940"/>
                    </a:xfrm>
                    <a:prstGeom prst="rect">
                      <a:avLst/>
                    </a:prstGeom>
                    <a:noFill/>
                    <a:ln>
                      <a:noFill/>
                    </a:ln>
                  </pic:spPr>
                </pic:pic>
              </a:graphicData>
            </a:graphic>
          </wp:inline>
        </w:drawing>
      </w:r>
    </w:p>
    <w:p w14:paraId="16AA2A6A" w14:textId="6BE1E2FD" w:rsidR="0088753E" w:rsidRDefault="002B4921" w:rsidP="002B4921">
      <w:pPr>
        <w:pStyle w:val="Caption"/>
        <w:jc w:val="center"/>
      </w:pPr>
      <w:r>
        <w:t xml:space="preserve">Figure </w:t>
      </w:r>
      <w:fldSimple w:instr=" SEQ Figure \* ARABIC ">
        <w:r w:rsidR="00C202FE">
          <w:rPr>
            <w:noProof/>
          </w:rPr>
          <w:t>2</w:t>
        </w:r>
      </w:fldSimple>
      <w:r>
        <w:t xml:space="preserve"> - Breadboard [</w:t>
      </w:r>
      <w:r w:rsidR="00CB071B">
        <w:t>4</w:t>
      </w:r>
      <w:r>
        <w:t>]</w:t>
      </w:r>
    </w:p>
    <w:p w14:paraId="647D526E" w14:textId="77777777" w:rsidR="002B4921" w:rsidRDefault="002B4921" w:rsidP="00A07C8D"/>
    <w:p w14:paraId="18C4541B" w14:textId="77777777" w:rsidR="00C77A07" w:rsidRDefault="00C77A07" w:rsidP="00A07C8D">
      <w:r>
        <w:lastRenderedPageBreak/>
        <w:t>The ideal operation of this circuit</w:t>
      </w:r>
      <w:r w:rsidR="00E324C9">
        <w:t xml:space="preserve"> is if the 555 timer generates a pulse that successfully lights up a green LED and a red LED </w:t>
      </w:r>
      <w:r w:rsidR="00E324C9" w:rsidRPr="00E324C9">
        <w:t>periodically</w:t>
      </w:r>
      <w:r w:rsidR="00E324C9">
        <w:t>.</w:t>
      </w:r>
      <w:r w:rsidR="00CB1759">
        <w:t xml:space="preserve"> Once connecting an oscilloscope to the circuit, the output voltage should produce a consistent square waveform. This waveform should also be comparable to the Capacitor voltage graph. As the Capacitor charges, the output voltage should be a high value. When the Capacitor discharges, the output voltage should almost instantaneously drop to a lower value.</w:t>
      </w:r>
    </w:p>
    <w:p w14:paraId="0C05D156" w14:textId="77777777" w:rsidR="000F7258" w:rsidRDefault="000F7258" w:rsidP="000F7258">
      <w:pPr>
        <w:keepNext/>
        <w:jc w:val="center"/>
      </w:pPr>
      <w:r w:rsidRPr="000F7258">
        <w:rPr>
          <w:noProof/>
        </w:rPr>
        <w:drawing>
          <wp:inline distT="0" distB="0" distL="0" distR="0" wp14:anchorId="71ACA231" wp14:editId="06D72EB6">
            <wp:extent cx="3747354" cy="2896260"/>
            <wp:effectExtent l="0" t="0" r="5715" b="0"/>
            <wp:docPr id="5598630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863022" name=""/>
                    <pic:cNvPicPr/>
                  </pic:nvPicPr>
                  <pic:blipFill>
                    <a:blip r:embed="rId16"/>
                    <a:stretch>
                      <a:fillRect/>
                    </a:stretch>
                  </pic:blipFill>
                  <pic:spPr>
                    <a:xfrm>
                      <a:off x="0" y="0"/>
                      <a:ext cx="3747354" cy="2896260"/>
                    </a:xfrm>
                    <a:prstGeom prst="rect">
                      <a:avLst/>
                    </a:prstGeom>
                  </pic:spPr>
                </pic:pic>
              </a:graphicData>
            </a:graphic>
          </wp:inline>
        </w:drawing>
      </w:r>
    </w:p>
    <w:p w14:paraId="31DC5D99" w14:textId="216F5F0F" w:rsidR="000F7258" w:rsidRPr="00A07C8D" w:rsidRDefault="000F7258" w:rsidP="000F7258">
      <w:pPr>
        <w:pStyle w:val="Caption"/>
        <w:jc w:val="center"/>
        <w:sectPr w:rsidR="000F7258" w:rsidRPr="00A07C8D" w:rsidSect="00623A81">
          <w:headerReference w:type="default" r:id="rId17"/>
          <w:pgSz w:w="11906" w:h="16838" w:code="9"/>
          <w:pgMar w:top="1701" w:right="1701" w:bottom="1701" w:left="1701" w:header="709" w:footer="851" w:gutter="0"/>
          <w:pgNumType w:start="1"/>
          <w:cols w:space="708"/>
          <w:docGrid w:linePitch="360"/>
        </w:sectPr>
      </w:pPr>
      <w:r>
        <w:t xml:space="preserve">Figure </w:t>
      </w:r>
      <w:fldSimple w:instr=" SEQ Figure \* ARABIC ">
        <w:r w:rsidR="00C202FE">
          <w:rPr>
            <w:noProof/>
          </w:rPr>
          <w:t>3</w:t>
        </w:r>
      </w:fldSimple>
      <w:r>
        <w:t xml:space="preserve"> - Capacitor and Output Voltage ideal waveforms [</w:t>
      </w:r>
      <w:r w:rsidR="00CB071B">
        <w:t>5</w:t>
      </w:r>
      <w:r>
        <w:t>]</w:t>
      </w:r>
    </w:p>
    <w:p w14:paraId="6DFF7F43" w14:textId="561D486F" w:rsidR="007D48F0" w:rsidRDefault="00B94B14" w:rsidP="007D48F0">
      <w:pPr>
        <w:pStyle w:val="Heading1"/>
      </w:pPr>
      <w:bookmarkStart w:id="18" w:name="_Toc185596113"/>
      <w:r>
        <w:lastRenderedPageBreak/>
        <w:t>Simulation</w:t>
      </w:r>
      <w:bookmarkEnd w:id="18"/>
    </w:p>
    <w:p w14:paraId="65D27D9E" w14:textId="169E6BCE" w:rsidR="00DA28B2" w:rsidRDefault="00980231" w:rsidP="00B94B14">
      <w:pPr>
        <w:pStyle w:val="Heading2"/>
      </w:pPr>
      <w:bookmarkStart w:id="19" w:name="_Toc185596114"/>
      <w:r>
        <w:t>Proteus</w:t>
      </w:r>
      <w:bookmarkEnd w:id="19"/>
    </w:p>
    <w:p w14:paraId="00A8DCD4" w14:textId="565400C2" w:rsidR="00980231" w:rsidRDefault="00980231" w:rsidP="00980231">
      <w:r>
        <w:t>Prior to building the circuit on a breadboard, the circuit was designed and constructed in the Proteus software. Proteus is a software that can be used to design, test and evaluate circuits before building them on a breadboard or a circuit board. This is a good tool to perfect a circuit before construction. Proteus has many applications that can be used to monitor a circuit’s performance. During this process, an oscilloscope was used to determine if the circuit was working correctly. Before testing the circuit in Proteus, the resistance of R3 and R4 had to be calculated. This was done by using the following formula:</w:t>
      </w:r>
    </w:p>
    <w:p w14:paraId="7E808EE5" w14:textId="316D0FD0" w:rsidR="00980231" w:rsidRPr="005F7C6A" w:rsidRDefault="00980231" w:rsidP="00980231">
      <w:pPr>
        <w:jc w:val="center"/>
      </w:pPr>
      <m:oMathPara>
        <m:oMath>
          <m:r>
            <w:rPr>
              <w:rFonts w:ascii="Cambria Math" w:hAnsi="Cambria Math"/>
            </w:rPr>
            <m:t xml:space="preserve">Resistance (R)= </m:t>
          </m:r>
          <m:f>
            <m:fPr>
              <m:ctrlPr>
                <w:rPr>
                  <w:rFonts w:ascii="Cambria Math" w:hAnsi="Cambria Math"/>
                  <w:i/>
                </w:rPr>
              </m:ctrlPr>
            </m:fPr>
            <m:num>
              <m:sSub>
                <m:sSubPr>
                  <m:ctrlPr>
                    <w:rPr>
                      <w:rFonts w:ascii="Cambria Math" w:hAnsi="Cambria Math"/>
                      <w:i/>
                    </w:rPr>
                  </m:ctrlPr>
                </m:sSubPr>
                <m:e>
                  <m:r>
                    <w:rPr>
                      <w:rFonts w:ascii="Cambria Math" w:hAnsi="Cambria Math"/>
                    </w:rPr>
                    <m:t>Voltage (V)</m:t>
                  </m:r>
                </m:e>
                <m:sub>
                  <m:r>
                    <w:rPr>
                      <w:rFonts w:ascii="Cambria Math" w:hAnsi="Cambria Math"/>
                    </w:rPr>
                    <m:t>supply</m:t>
                  </m:r>
                </m:sub>
              </m:sSub>
              <m:r>
                <w:rPr>
                  <w:rFonts w:ascii="Cambria Math" w:hAnsi="Cambria Math"/>
                </w:rPr>
                <m:t>-</m:t>
              </m:r>
              <m:sSub>
                <m:sSubPr>
                  <m:ctrlPr>
                    <w:rPr>
                      <w:rFonts w:ascii="Cambria Math" w:hAnsi="Cambria Math"/>
                      <w:i/>
                    </w:rPr>
                  </m:ctrlPr>
                </m:sSubPr>
                <m:e>
                  <m:r>
                    <w:rPr>
                      <w:rFonts w:ascii="Cambria Math" w:hAnsi="Cambria Math"/>
                    </w:rPr>
                    <m:t>Voltage (V)</m:t>
                  </m:r>
                </m:e>
                <m:sub>
                  <m:r>
                    <w:rPr>
                      <w:rFonts w:ascii="Cambria Math" w:hAnsi="Cambria Math"/>
                    </w:rPr>
                    <m:t>forward</m:t>
                  </m:r>
                </m:sub>
              </m:sSub>
            </m:num>
            <m:den>
              <m:r>
                <w:rPr>
                  <w:rFonts w:ascii="Cambria Math" w:hAnsi="Cambria Math"/>
                </w:rPr>
                <m:t>Current (I)</m:t>
              </m:r>
            </m:den>
          </m:f>
        </m:oMath>
      </m:oMathPara>
    </w:p>
    <w:p w14:paraId="428E8890" w14:textId="3D4E0382" w:rsidR="005F7C6A" w:rsidRPr="005F7C6A" w:rsidRDefault="005F7C6A" w:rsidP="005F7C6A">
      <w:pPr>
        <w:jc w:val="left"/>
      </w:pPr>
      <m:oMathPara>
        <m:oMath>
          <m:r>
            <w:rPr>
              <w:rFonts w:ascii="Cambria Math" w:hAnsi="Cambria Math"/>
            </w:rPr>
            <m:t xml:space="preserve">R (R3, R4)= </m:t>
          </m:r>
          <m:f>
            <m:fPr>
              <m:ctrlPr>
                <w:rPr>
                  <w:rFonts w:ascii="Cambria Math" w:hAnsi="Cambria Math"/>
                  <w:i/>
                </w:rPr>
              </m:ctrlPr>
            </m:fPr>
            <m:num>
              <m:r>
                <w:rPr>
                  <w:rFonts w:ascii="Cambria Math" w:hAnsi="Cambria Math"/>
                </w:rPr>
                <m:t>9-2.2</m:t>
              </m:r>
            </m:num>
            <m:den>
              <m:r>
                <w:rPr>
                  <w:rFonts w:ascii="Cambria Math" w:hAnsi="Cambria Math"/>
                </w:rPr>
                <m:t>10×</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 680 Ω</m:t>
          </m:r>
        </m:oMath>
      </m:oMathPara>
    </w:p>
    <w:p w14:paraId="3964CE18" w14:textId="77777777" w:rsidR="005F7C6A" w:rsidRDefault="005F7C6A" w:rsidP="005F7C6A">
      <w:pPr>
        <w:keepNext/>
        <w:jc w:val="center"/>
      </w:pPr>
      <w:r>
        <w:rPr>
          <w:noProof/>
        </w:rPr>
        <w:drawing>
          <wp:inline distT="0" distB="0" distL="0" distR="0" wp14:anchorId="16DDC964" wp14:editId="2648F4D6">
            <wp:extent cx="5080884" cy="2944998"/>
            <wp:effectExtent l="0" t="0" r="5715" b="8255"/>
            <wp:docPr id="11453254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83239" cy="2946363"/>
                    </a:xfrm>
                    <a:prstGeom prst="rect">
                      <a:avLst/>
                    </a:prstGeom>
                    <a:noFill/>
                    <a:ln>
                      <a:noFill/>
                    </a:ln>
                  </pic:spPr>
                </pic:pic>
              </a:graphicData>
            </a:graphic>
          </wp:inline>
        </w:drawing>
      </w:r>
    </w:p>
    <w:p w14:paraId="26C450A8" w14:textId="2B9000B1" w:rsidR="00DF7D39" w:rsidRDefault="005F7C6A" w:rsidP="005F7C6A">
      <w:pPr>
        <w:pStyle w:val="Caption"/>
        <w:jc w:val="center"/>
      </w:pPr>
      <w:r>
        <w:t xml:space="preserve">Figure </w:t>
      </w:r>
      <w:fldSimple w:instr=" SEQ Figure \* ARABIC ">
        <w:r w:rsidR="00C202FE">
          <w:rPr>
            <w:noProof/>
          </w:rPr>
          <w:t>4</w:t>
        </w:r>
      </w:fldSimple>
      <w:r>
        <w:t xml:space="preserve"> - 555 Timer Circuit green LED</w:t>
      </w:r>
    </w:p>
    <w:p w14:paraId="43474085" w14:textId="77777777" w:rsidR="00DF7D39" w:rsidRDefault="00DF7D39" w:rsidP="00DF7D39">
      <w:pPr>
        <w:pStyle w:val="Caption"/>
        <w:keepNext/>
        <w:jc w:val="center"/>
      </w:pPr>
      <w:r>
        <w:rPr>
          <w:noProof/>
        </w:rPr>
        <w:lastRenderedPageBreak/>
        <w:drawing>
          <wp:inline distT="0" distB="0" distL="0" distR="0" wp14:anchorId="3A4C6CFA" wp14:editId="3EA01103">
            <wp:extent cx="4969566" cy="2682629"/>
            <wp:effectExtent l="0" t="0" r="2540" b="3810"/>
            <wp:docPr id="11796400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970919" cy="2683359"/>
                    </a:xfrm>
                    <a:prstGeom prst="rect">
                      <a:avLst/>
                    </a:prstGeom>
                    <a:noFill/>
                    <a:ln>
                      <a:noFill/>
                    </a:ln>
                  </pic:spPr>
                </pic:pic>
              </a:graphicData>
            </a:graphic>
          </wp:inline>
        </w:drawing>
      </w:r>
    </w:p>
    <w:p w14:paraId="716F81B0" w14:textId="2B186668" w:rsidR="00DF7D39" w:rsidRDefault="00DF7D39" w:rsidP="00DF7D39">
      <w:pPr>
        <w:pStyle w:val="Caption"/>
        <w:jc w:val="center"/>
      </w:pPr>
      <w:r>
        <w:t xml:space="preserve">Figure </w:t>
      </w:r>
      <w:fldSimple w:instr=" SEQ Figure \* ARABIC ">
        <w:r w:rsidR="00C202FE">
          <w:rPr>
            <w:noProof/>
          </w:rPr>
          <w:t>5</w:t>
        </w:r>
      </w:fldSimple>
      <w:r>
        <w:t xml:space="preserve"> - 555 Timer Circuit red LED</w:t>
      </w:r>
    </w:p>
    <w:p w14:paraId="090D7D0B" w14:textId="77777777" w:rsidR="00DF7D39" w:rsidRPr="00DF7D39" w:rsidRDefault="00DF7D39" w:rsidP="00DF7D39"/>
    <w:p w14:paraId="6BA78F40" w14:textId="77777777" w:rsidR="00DA28B2" w:rsidRDefault="00DF7D39" w:rsidP="00DF7D39">
      <w:pPr>
        <w:pStyle w:val="Heading1"/>
        <w:numPr>
          <w:ilvl w:val="0"/>
          <w:numId w:val="0"/>
        </w:numPr>
        <w:rPr>
          <w:b w:val="0"/>
          <w:bCs w:val="0"/>
          <w:sz w:val="28"/>
          <w:szCs w:val="28"/>
        </w:rPr>
      </w:pPr>
      <w:bookmarkStart w:id="20" w:name="_Toc185596115"/>
      <w:r>
        <w:rPr>
          <w:sz w:val="28"/>
          <w:szCs w:val="28"/>
        </w:rPr>
        <w:t>2.2 Simulation Results</w:t>
      </w:r>
      <w:bookmarkEnd w:id="20"/>
      <w:r>
        <w:rPr>
          <w:b w:val="0"/>
          <w:bCs w:val="0"/>
          <w:sz w:val="28"/>
          <w:szCs w:val="28"/>
        </w:rPr>
        <w:t xml:space="preserve"> </w:t>
      </w:r>
    </w:p>
    <w:p w14:paraId="6C54F9DB" w14:textId="77777777" w:rsidR="008823A6" w:rsidRDefault="00DF7D39" w:rsidP="00DF7D39">
      <w:r>
        <w:t xml:space="preserve">After simulating the circuit seen in Figure 4 and Figure 5, the oscilloscope produced two waveforms. These waveforms represent the output and capacitor voltages. The output voltage is the top yellow square waveform and the capacitor voltage is the bottom blue waveform, as seen below in Figure </w:t>
      </w:r>
      <w:r w:rsidR="008823A6">
        <w:t>6 and Figure 7.</w:t>
      </w:r>
    </w:p>
    <w:p w14:paraId="1745E152" w14:textId="77777777" w:rsidR="008823A6" w:rsidRDefault="008823A6" w:rsidP="008823A6">
      <w:pPr>
        <w:keepNext/>
        <w:jc w:val="center"/>
      </w:pPr>
      <w:r>
        <w:rPr>
          <w:noProof/>
        </w:rPr>
        <w:drawing>
          <wp:inline distT="0" distB="0" distL="0" distR="0" wp14:anchorId="0D4B2511" wp14:editId="37A72F1D">
            <wp:extent cx="4738978" cy="2907578"/>
            <wp:effectExtent l="0" t="0" r="5080" b="7620"/>
            <wp:docPr id="130133612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746889" cy="2912432"/>
                    </a:xfrm>
                    <a:prstGeom prst="rect">
                      <a:avLst/>
                    </a:prstGeom>
                    <a:noFill/>
                    <a:ln>
                      <a:noFill/>
                    </a:ln>
                  </pic:spPr>
                </pic:pic>
              </a:graphicData>
            </a:graphic>
          </wp:inline>
        </w:drawing>
      </w:r>
    </w:p>
    <w:p w14:paraId="08E8CC1D" w14:textId="4BC938AA" w:rsidR="00DF7D39" w:rsidRDefault="008823A6" w:rsidP="008823A6">
      <w:pPr>
        <w:pStyle w:val="Caption"/>
        <w:jc w:val="center"/>
      </w:pPr>
      <w:r>
        <w:t xml:space="preserve">Figure </w:t>
      </w:r>
      <w:fldSimple w:instr=" SEQ Figure \* ARABIC ">
        <w:r w:rsidR="00C202FE">
          <w:rPr>
            <w:noProof/>
          </w:rPr>
          <w:t>6</w:t>
        </w:r>
      </w:fldSimple>
      <w:r>
        <w:t xml:space="preserve"> - Output Voltage Time Values</w:t>
      </w:r>
    </w:p>
    <w:p w14:paraId="2467A7AA" w14:textId="77777777" w:rsidR="008823A6" w:rsidRDefault="008823A6" w:rsidP="008823A6">
      <w:pPr>
        <w:keepNext/>
        <w:jc w:val="center"/>
      </w:pPr>
      <w:r>
        <w:rPr>
          <w:noProof/>
        </w:rPr>
        <w:lastRenderedPageBreak/>
        <w:drawing>
          <wp:inline distT="0" distB="0" distL="0" distR="0" wp14:anchorId="6852375B" wp14:editId="0370B783">
            <wp:extent cx="5126378" cy="2926080"/>
            <wp:effectExtent l="0" t="0" r="0" b="7620"/>
            <wp:docPr id="733760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140024" cy="2933869"/>
                    </a:xfrm>
                    <a:prstGeom prst="rect">
                      <a:avLst/>
                    </a:prstGeom>
                    <a:noFill/>
                    <a:ln>
                      <a:noFill/>
                    </a:ln>
                  </pic:spPr>
                </pic:pic>
              </a:graphicData>
            </a:graphic>
          </wp:inline>
        </w:drawing>
      </w:r>
    </w:p>
    <w:p w14:paraId="6A764E2A" w14:textId="406AE1E7" w:rsidR="008823A6" w:rsidRDefault="008823A6" w:rsidP="008823A6">
      <w:pPr>
        <w:pStyle w:val="Caption"/>
        <w:jc w:val="center"/>
      </w:pPr>
      <w:r>
        <w:t xml:space="preserve">Figure </w:t>
      </w:r>
      <w:fldSimple w:instr=" SEQ Figure \* ARABIC ">
        <w:r w:rsidR="00C202FE">
          <w:rPr>
            <w:noProof/>
          </w:rPr>
          <w:t>7</w:t>
        </w:r>
      </w:fldSimple>
      <w:r>
        <w:t xml:space="preserve"> - Capacitor Voltage Time Values</w:t>
      </w:r>
      <w:r w:rsidR="00F61584">
        <w:t xml:space="preserve"> </w:t>
      </w:r>
    </w:p>
    <w:p w14:paraId="6356C805" w14:textId="77777777" w:rsidR="00F61584" w:rsidRDefault="00F61584" w:rsidP="00F61584">
      <w:r>
        <w:t>Using the time values in Figure 6, the time period, on time, off time and the frequency of the output voltage was calculated. The calculations can be seen below:</w:t>
      </w:r>
    </w:p>
    <w:p w14:paraId="29032660" w14:textId="77777777" w:rsidR="00F61584" w:rsidRPr="00F61584" w:rsidRDefault="00F61584" w:rsidP="00F61584">
      <m:oMathPara>
        <m:oMath>
          <m:r>
            <w:rPr>
              <w:rFonts w:ascii="Cambria Math" w:hAnsi="Cambria Math"/>
            </w:rPr>
            <m:t>Time Period=1.42- -12.50x</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51F1E657" w14:textId="77777777" w:rsidR="00F61584" w:rsidRPr="00F61584" w:rsidRDefault="00F61584" w:rsidP="00F61584">
      <m:oMathPara>
        <m:oMath>
          <m:r>
            <w:rPr>
              <w:rFonts w:ascii="Cambria Math" w:hAnsi="Cambria Math"/>
            </w:rPr>
            <m:t>Time Period=1.42+12.50x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=1.43 seconds</m:t>
          </m:r>
        </m:oMath>
      </m:oMathPara>
    </w:p>
    <w:p w14:paraId="16389207" w14:textId="77777777" w:rsidR="00F61584" w:rsidRPr="00F61584" w:rsidRDefault="00F61584" w:rsidP="00F61584">
      <m:oMathPara>
        <m:oMath>
          <m:r>
            <w:rPr>
              <w:rFonts w:ascii="Cambria Math" w:hAnsi="Cambria Math"/>
            </w:rPr>
            <m:t>On Time=706.25x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-12.50x</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2F993A14" w14:textId="77777777" w:rsidR="00F61584" w:rsidRPr="00F61584" w:rsidRDefault="00F61584" w:rsidP="00F61584">
      <m:oMathPara>
        <m:oMath>
          <m:r>
            <w:rPr>
              <w:rFonts w:ascii="Cambria Math" w:hAnsi="Cambria Math"/>
            </w:rPr>
            <m:t>On Time=706.25x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+12.50x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=0.72 seconds</m:t>
          </m:r>
        </m:oMath>
      </m:oMathPara>
    </w:p>
    <w:p w14:paraId="644D4472" w14:textId="77777777" w:rsidR="00F61584" w:rsidRPr="00F61584" w:rsidRDefault="00F61584" w:rsidP="00F61584">
      <m:oMathPara>
        <m:oMath>
          <m:r>
            <w:rPr>
              <w:rFonts w:ascii="Cambria Math" w:hAnsi="Cambria Math"/>
            </w:rPr>
            <m:t>Off Time=1.43-0.72=0.71 seconds</m:t>
          </m:r>
        </m:oMath>
      </m:oMathPara>
    </w:p>
    <w:p w14:paraId="2534208C" w14:textId="77777777" w:rsidR="00F61584" w:rsidRPr="00F61584" w:rsidRDefault="00F61584" w:rsidP="00F61584">
      <m:oMathPara>
        <m:oMath>
          <m:r>
            <w:rPr>
              <w:rFonts w:ascii="Cambria Math" w:hAnsi="Cambria Math"/>
            </w:rPr>
            <m:t xml:space="preserve">Frequency </m:t>
          </m:r>
          <m:d>
            <m:dPr>
              <m:ctrlPr>
                <w:rPr>
                  <w:rFonts w:ascii="Cambria Math" w:hAnsi="Cambria Math"/>
                  <w:i/>
                </w:rPr>
              </m:ctrlPr>
            </m:dPr>
            <m:e>
              <m:r>
                <w:rPr>
                  <w:rFonts w:ascii="Cambria Math" w:hAnsi="Cambria Math"/>
                </w:rPr>
                <m:t>f</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Time Period (T)</m:t>
              </m:r>
            </m:den>
          </m:f>
          <m:r>
            <w:rPr>
              <w:rFonts w:ascii="Cambria Math" w:hAnsi="Cambria Math"/>
            </w:rPr>
            <m:t xml:space="preserve"> </m:t>
          </m:r>
        </m:oMath>
      </m:oMathPara>
    </w:p>
    <w:p w14:paraId="2E422F1F" w14:textId="77777777" w:rsidR="00F61584" w:rsidRPr="00860554" w:rsidRDefault="00860554" w:rsidP="00F61584">
      <m:oMathPara>
        <m:oMath>
          <m:r>
            <w:rPr>
              <w:rFonts w:ascii="Cambria Math" w:hAnsi="Cambria Math"/>
            </w:rPr>
            <m:t xml:space="preserve">Frequency= </m:t>
          </m:r>
          <m:f>
            <m:fPr>
              <m:ctrlPr>
                <w:rPr>
                  <w:rFonts w:ascii="Cambria Math" w:hAnsi="Cambria Math"/>
                  <w:i/>
                </w:rPr>
              </m:ctrlPr>
            </m:fPr>
            <m:num>
              <m:r>
                <w:rPr>
                  <w:rFonts w:ascii="Cambria Math" w:hAnsi="Cambria Math"/>
                </w:rPr>
                <m:t>1</m:t>
              </m:r>
            </m:num>
            <m:den>
              <m:r>
                <w:rPr>
                  <w:rFonts w:ascii="Cambria Math" w:hAnsi="Cambria Math"/>
                </w:rPr>
                <m:t>1.43</m:t>
              </m:r>
            </m:den>
          </m:f>
          <m:r>
            <w:rPr>
              <w:rFonts w:ascii="Cambria Math" w:hAnsi="Cambria Math"/>
            </w:rPr>
            <m:t>=0.699 Hertz (Hz)</m:t>
          </m:r>
        </m:oMath>
      </m:oMathPara>
    </w:p>
    <w:p w14:paraId="4976DB0A" w14:textId="77777777" w:rsidR="00860554" w:rsidRDefault="00860554" w:rsidP="00F61584"/>
    <w:p w14:paraId="0D661DAB" w14:textId="77777777" w:rsidR="00860554" w:rsidRDefault="00860554" w:rsidP="00F61584">
      <w:r>
        <w:t>Similarly, the time values from Figure 7 were taken to calculate the time period, on time, off time and the frequency. These calculations can be seen below:</w:t>
      </w:r>
    </w:p>
    <w:p w14:paraId="7BE70670" w14:textId="77777777" w:rsidR="00860554" w:rsidRPr="00860554" w:rsidRDefault="00860554" w:rsidP="00F61584">
      <m:oMathPara>
        <m:oMath>
          <m:r>
            <w:rPr>
              <w:rFonts w:ascii="Cambria Math" w:hAnsi="Cambria Math"/>
            </w:rPr>
            <w:lastRenderedPageBreak/>
            <m:t>Time Period=1.39-6.25x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=1.38 seconds</m:t>
          </m:r>
        </m:oMath>
      </m:oMathPara>
    </w:p>
    <w:p w14:paraId="5D06ED86" w14:textId="77777777" w:rsidR="00860554" w:rsidRPr="00860554" w:rsidRDefault="00860554" w:rsidP="00F61584">
      <m:oMathPara>
        <m:oMath>
          <m:r>
            <w:rPr>
              <w:rFonts w:ascii="Cambria Math" w:hAnsi="Cambria Math"/>
            </w:rPr>
            <m:t>On Time=712.50x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-6.25x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=0.706 seconds</m:t>
          </m:r>
        </m:oMath>
      </m:oMathPara>
    </w:p>
    <w:p w14:paraId="34B861C4" w14:textId="77777777" w:rsidR="00860554" w:rsidRPr="00860554" w:rsidRDefault="00860554" w:rsidP="00F61584">
      <m:oMathPara>
        <m:oMath>
          <m:r>
            <w:rPr>
              <w:rFonts w:ascii="Cambria Math" w:hAnsi="Cambria Math"/>
            </w:rPr>
            <m:t>Off Time=1.39-712.50x</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=0.678 seconds</m:t>
          </m:r>
        </m:oMath>
      </m:oMathPara>
    </w:p>
    <w:p w14:paraId="441492C7" w14:textId="77777777" w:rsidR="00860554" w:rsidRPr="003928D3" w:rsidRDefault="00860554" w:rsidP="00F61584">
      <m:oMathPara>
        <m:oMath>
          <m:r>
            <w:rPr>
              <w:rFonts w:ascii="Cambria Math" w:hAnsi="Cambria Math"/>
            </w:rPr>
            <m:t xml:space="preserve">Frequency= </m:t>
          </m:r>
          <m:f>
            <m:fPr>
              <m:ctrlPr>
                <w:rPr>
                  <w:rFonts w:ascii="Cambria Math" w:hAnsi="Cambria Math"/>
                  <w:i/>
                </w:rPr>
              </m:ctrlPr>
            </m:fPr>
            <m:num>
              <m:r>
                <w:rPr>
                  <w:rFonts w:ascii="Cambria Math" w:hAnsi="Cambria Math"/>
                </w:rPr>
                <m:t>1</m:t>
              </m:r>
            </m:num>
            <m:den>
              <m:r>
                <w:rPr>
                  <w:rFonts w:ascii="Cambria Math" w:hAnsi="Cambria Math"/>
                </w:rPr>
                <m:t>1.38</m:t>
              </m:r>
            </m:den>
          </m:f>
          <m:r>
            <w:rPr>
              <w:rFonts w:ascii="Cambria Math" w:hAnsi="Cambria Math"/>
            </w:rPr>
            <m:t>=0.725 Hz</m:t>
          </m:r>
        </m:oMath>
      </m:oMathPara>
    </w:p>
    <w:p w14:paraId="4CC57E28" w14:textId="3195B791" w:rsidR="003928D3" w:rsidRPr="00F61584" w:rsidRDefault="003928D3" w:rsidP="00F61584">
      <w:pPr>
        <w:sectPr w:rsidR="003928D3" w:rsidRPr="00F61584" w:rsidSect="00623A81">
          <w:headerReference w:type="default" r:id="rId22"/>
          <w:pgSz w:w="11906" w:h="16838" w:code="9"/>
          <w:pgMar w:top="1701" w:right="1701" w:bottom="1701" w:left="1701" w:header="709" w:footer="851" w:gutter="0"/>
          <w:cols w:space="708"/>
          <w:docGrid w:linePitch="360"/>
        </w:sectPr>
      </w:pPr>
      <w:r>
        <w:t xml:space="preserve">The on time and off time calculated using Figure 7 represents the time taken for the capacitor to charge and discharge respectively. The waveforms produced by the simulated 555 timer circuit are reflective of the theoretical waveforms represented earlier in this report in Figure 3. This illustrated that this design for the circuit worked correctly and was ready to be constructed on a bread board. </w:t>
      </w:r>
    </w:p>
    <w:p w14:paraId="4F85A646" w14:textId="30EF1A91" w:rsidR="00DA28B2" w:rsidRDefault="00B94B14" w:rsidP="00DA28B2">
      <w:pPr>
        <w:pStyle w:val="Heading1"/>
      </w:pPr>
      <w:bookmarkStart w:id="21" w:name="_Toc185596116"/>
      <w:r>
        <w:lastRenderedPageBreak/>
        <w:t>Practical</w:t>
      </w:r>
      <w:bookmarkEnd w:id="21"/>
    </w:p>
    <w:p w14:paraId="2DA65B59" w14:textId="77777777" w:rsidR="00DA28B2" w:rsidRDefault="00A52337" w:rsidP="00A52337">
      <w:pPr>
        <w:pStyle w:val="Heading2"/>
      </w:pPr>
      <w:bookmarkStart w:id="22" w:name="_Toc185596117"/>
      <w:r>
        <w:t>Circuit building process</w:t>
      </w:r>
      <w:bookmarkEnd w:id="22"/>
    </w:p>
    <w:p w14:paraId="48E4B2C2" w14:textId="75D515D0" w:rsidR="00A52337" w:rsidRDefault="00A52337" w:rsidP="00A52337">
      <w:r>
        <w:t xml:space="preserve">After successfully simulating the circuit on Proteus, the same circuit had to be </w:t>
      </w:r>
      <w:r w:rsidR="009E113C">
        <w:t>built</w:t>
      </w:r>
      <w:r w:rsidR="009E113C">
        <w:t xml:space="preserve"> </w:t>
      </w:r>
      <w:r>
        <w:t xml:space="preserve">on a breadboard. Using a breadboard over a circuit board for this task was ideal because during this process, the circuit </w:t>
      </w:r>
      <w:r w:rsidR="009E113C">
        <w:t>was rebuilt</w:t>
      </w:r>
      <w:r>
        <w:t xml:space="preserve"> multiple times. Due to lack of experience building circuits, it was difficult to replicate the circuit diagram on a breadboard whilst ensuring every component was connected in the circuit correctly. There were also faulty components that had to be replaced however it took some time before it was discovered that it was the components that were the problem and not the circuit itself, again this goes back to lack of experience.</w:t>
      </w:r>
      <w:r w:rsidR="00883BB3">
        <w:t xml:space="preserve"> An example of this would be the faulty red LED component, the light being emitted from the diode was very dim compared to the green LED. At first it was believed that the cause for the dim LED was faulty wiring or incorrect wiring of the circuit. After the wiring was checked and confirmed to all be in working order, the components </w:t>
      </w:r>
      <w:r w:rsidR="007A5F45">
        <w:t>were then</w:t>
      </w:r>
      <w:r w:rsidR="00883BB3">
        <w:t xml:space="preserve"> inspected one by one. Only after each component was tested was it discovered that the LED was faulty, the LED was then swapped out for a new one.</w:t>
      </w:r>
      <w:r w:rsidR="007A5F45">
        <w:t xml:space="preserve"> Once the whole circuit was working successfully, the capacitor and output voltages where measured using an oscilloscope.</w:t>
      </w:r>
      <w:r w:rsidR="00A25615">
        <w:t xml:space="preserve"> </w:t>
      </w:r>
    </w:p>
    <w:p w14:paraId="38A5BD0B" w14:textId="77777777" w:rsidR="00A25615" w:rsidRDefault="00A25615" w:rsidP="00A25615">
      <w:pPr>
        <w:keepNext/>
        <w:jc w:val="center"/>
      </w:pPr>
      <w:r>
        <w:rPr>
          <w:noProof/>
        </w:rPr>
        <w:drawing>
          <wp:inline distT="0" distB="0" distL="0" distR="0" wp14:anchorId="49EAC695" wp14:editId="30248C61">
            <wp:extent cx="2636910" cy="2689860"/>
            <wp:effectExtent l="0" t="0" r="0" b="0"/>
            <wp:docPr id="295978737" name="Picture 1" descr="A white rectangular object with wires connected to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978737" name="Picture 1" descr="A white rectangular object with wires connected to it&#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12288" t="16312" r="17373" b="29873"/>
                    <a:stretch/>
                  </pic:blipFill>
                  <pic:spPr bwMode="auto">
                    <a:xfrm>
                      <a:off x="0" y="0"/>
                      <a:ext cx="2638535" cy="2691518"/>
                    </a:xfrm>
                    <a:prstGeom prst="rect">
                      <a:avLst/>
                    </a:prstGeom>
                    <a:noFill/>
                    <a:ln>
                      <a:noFill/>
                    </a:ln>
                    <a:extLst>
                      <a:ext uri="{53640926-AAD7-44D8-BBD7-CCE9431645EC}">
                        <a14:shadowObscured xmlns:a14="http://schemas.microsoft.com/office/drawing/2010/main"/>
                      </a:ext>
                    </a:extLst>
                  </pic:spPr>
                </pic:pic>
              </a:graphicData>
            </a:graphic>
          </wp:inline>
        </w:drawing>
      </w:r>
    </w:p>
    <w:p w14:paraId="4BF43B88" w14:textId="135B8CEC" w:rsidR="00A25615" w:rsidRDefault="00A25615" w:rsidP="00A25615">
      <w:pPr>
        <w:pStyle w:val="Caption"/>
        <w:jc w:val="center"/>
      </w:pPr>
      <w:r>
        <w:t xml:space="preserve">Figure </w:t>
      </w:r>
      <w:fldSimple w:instr=" SEQ Figure \* ARABIC ">
        <w:r w:rsidR="00C202FE">
          <w:rPr>
            <w:noProof/>
          </w:rPr>
          <w:t>8</w:t>
        </w:r>
      </w:fldSimple>
      <w:r>
        <w:t xml:space="preserve"> - Breadboard Circuit Red LED</w:t>
      </w:r>
    </w:p>
    <w:p w14:paraId="29360B94" w14:textId="77777777" w:rsidR="00A25615" w:rsidRDefault="00A25615" w:rsidP="00A25615">
      <w:pPr>
        <w:keepNext/>
        <w:jc w:val="center"/>
      </w:pPr>
      <w:r>
        <w:rPr>
          <w:noProof/>
        </w:rPr>
        <w:lastRenderedPageBreak/>
        <w:drawing>
          <wp:inline distT="0" distB="0" distL="0" distR="0" wp14:anchorId="683D9959" wp14:editId="1B944FA6">
            <wp:extent cx="2401805" cy="2644140"/>
            <wp:effectExtent l="0" t="0" r="0" b="3810"/>
            <wp:docPr id="11752168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4">
                      <a:extLst>
                        <a:ext uri="{28A0092B-C50C-407E-A947-70E740481C1C}">
                          <a14:useLocalDpi xmlns:a14="http://schemas.microsoft.com/office/drawing/2010/main" val="0"/>
                        </a:ext>
                      </a:extLst>
                    </a:blip>
                    <a:srcRect l="14125" t="17690" r="22881" b="30297"/>
                    <a:stretch/>
                  </pic:blipFill>
                  <pic:spPr bwMode="auto">
                    <a:xfrm>
                      <a:off x="0" y="0"/>
                      <a:ext cx="2403045" cy="2645505"/>
                    </a:xfrm>
                    <a:prstGeom prst="rect">
                      <a:avLst/>
                    </a:prstGeom>
                    <a:noFill/>
                    <a:ln>
                      <a:noFill/>
                    </a:ln>
                    <a:extLst>
                      <a:ext uri="{53640926-AAD7-44D8-BBD7-CCE9431645EC}">
                        <a14:shadowObscured xmlns:a14="http://schemas.microsoft.com/office/drawing/2010/main"/>
                      </a:ext>
                    </a:extLst>
                  </pic:spPr>
                </pic:pic>
              </a:graphicData>
            </a:graphic>
          </wp:inline>
        </w:drawing>
      </w:r>
    </w:p>
    <w:p w14:paraId="45628BA7" w14:textId="5FBA1EB4" w:rsidR="00A25615" w:rsidRDefault="00A25615" w:rsidP="00A25615">
      <w:pPr>
        <w:pStyle w:val="Caption"/>
        <w:jc w:val="center"/>
      </w:pPr>
      <w:r>
        <w:t xml:space="preserve">Figure </w:t>
      </w:r>
      <w:fldSimple w:instr=" SEQ Figure \* ARABIC ">
        <w:r w:rsidR="00C202FE">
          <w:rPr>
            <w:noProof/>
          </w:rPr>
          <w:t>9</w:t>
        </w:r>
      </w:fldSimple>
      <w:r>
        <w:t xml:space="preserve"> - Breadboard Circuit Green LED</w:t>
      </w:r>
    </w:p>
    <w:p w14:paraId="08E9DB57" w14:textId="77777777" w:rsidR="00A25615" w:rsidRDefault="00A25615" w:rsidP="00A52337">
      <w:pPr>
        <w:rPr>
          <w:b/>
          <w:bCs/>
          <w:sz w:val="28"/>
          <w:szCs w:val="28"/>
        </w:rPr>
      </w:pPr>
      <w:r>
        <w:rPr>
          <w:b/>
          <w:bCs/>
          <w:sz w:val="28"/>
          <w:szCs w:val="28"/>
        </w:rPr>
        <w:t>3.2 Practical Results</w:t>
      </w:r>
    </w:p>
    <w:p w14:paraId="12E345BC" w14:textId="77777777" w:rsidR="00A25615" w:rsidRDefault="007C6881" w:rsidP="00A52337">
      <w:r>
        <w:t>After connecting an oscilloscope to the breadboard seen in Figure 8 and Figure 9, the following results were measured. The Red waveform represents the output voltage of the circuit and the Yellow waveform represents the capacitor voltage.</w:t>
      </w:r>
    </w:p>
    <w:p w14:paraId="73215186" w14:textId="77777777" w:rsidR="007C6881" w:rsidRDefault="007C6881" w:rsidP="007C6881">
      <w:pPr>
        <w:keepNext/>
        <w:jc w:val="center"/>
      </w:pPr>
      <w:r>
        <w:rPr>
          <w:noProof/>
        </w:rPr>
        <w:drawing>
          <wp:inline distT="0" distB="0" distL="0" distR="0" wp14:anchorId="3B495E38" wp14:editId="29EFBFD6">
            <wp:extent cx="4365975" cy="3459480"/>
            <wp:effectExtent l="0" t="0" r="0" b="7620"/>
            <wp:docPr id="19639180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5">
                      <a:extLst>
                        <a:ext uri="{28A0092B-C50C-407E-A947-70E740481C1C}">
                          <a14:useLocalDpi xmlns:a14="http://schemas.microsoft.com/office/drawing/2010/main" val="0"/>
                        </a:ext>
                      </a:extLst>
                    </a:blip>
                    <a:srcRect t="21716" b="18856"/>
                    <a:stretch/>
                  </pic:blipFill>
                  <pic:spPr bwMode="auto">
                    <a:xfrm>
                      <a:off x="0" y="0"/>
                      <a:ext cx="4367573" cy="3460746"/>
                    </a:xfrm>
                    <a:prstGeom prst="rect">
                      <a:avLst/>
                    </a:prstGeom>
                    <a:noFill/>
                    <a:ln>
                      <a:noFill/>
                    </a:ln>
                    <a:extLst>
                      <a:ext uri="{53640926-AAD7-44D8-BBD7-CCE9431645EC}">
                        <a14:shadowObscured xmlns:a14="http://schemas.microsoft.com/office/drawing/2010/main"/>
                      </a:ext>
                    </a:extLst>
                  </pic:spPr>
                </pic:pic>
              </a:graphicData>
            </a:graphic>
          </wp:inline>
        </w:drawing>
      </w:r>
    </w:p>
    <w:p w14:paraId="1E380CBD" w14:textId="0CDF7E4F" w:rsidR="007C6881" w:rsidRDefault="007C6881" w:rsidP="007C6881">
      <w:pPr>
        <w:pStyle w:val="Caption"/>
        <w:jc w:val="center"/>
      </w:pPr>
      <w:r>
        <w:t xml:space="preserve">Figure </w:t>
      </w:r>
      <w:fldSimple w:instr=" SEQ Figure \* ARABIC ">
        <w:r w:rsidR="00C202FE">
          <w:rPr>
            <w:noProof/>
          </w:rPr>
          <w:t>10</w:t>
        </w:r>
      </w:fldSimple>
      <w:r>
        <w:t xml:space="preserve"> - Output Voltage Period Values</w:t>
      </w:r>
    </w:p>
    <w:p w14:paraId="410C7D0B" w14:textId="77777777" w:rsidR="007C6881" w:rsidRDefault="007C6881" w:rsidP="007C6881">
      <w:pPr>
        <w:keepNext/>
        <w:jc w:val="center"/>
      </w:pPr>
      <w:r>
        <w:rPr>
          <w:noProof/>
        </w:rPr>
        <w:lastRenderedPageBreak/>
        <w:drawing>
          <wp:inline distT="0" distB="0" distL="0" distR="0" wp14:anchorId="43D25AB4" wp14:editId="581B652D">
            <wp:extent cx="4375440" cy="3139440"/>
            <wp:effectExtent l="0" t="0" r="6350" b="3810"/>
            <wp:docPr id="1187512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6">
                      <a:extLst>
                        <a:ext uri="{28A0092B-C50C-407E-A947-70E740481C1C}">
                          <a14:useLocalDpi xmlns:a14="http://schemas.microsoft.com/office/drawing/2010/main" val="0"/>
                        </a:ext>
                      </a:extLst>
                    </a:blip>
                    <a:srcRect t="23411" b="22775"/>
                    <a:stretch/>
                  </pic:blipFill>
                  <pic:spPr bwMode="auto">
                    <a:xfrm>
                      <a:off x="0" y="0"/>
                      <a:ext cx="4382649" cy="3144613"/>
                    </a:xfrm>
                    <a:prstGeom prst="rect">
                      <a:avLst/>
                    </a:prstGeom>
                    <a:noFill/>
                    <a:ln>
                      <a:noFill/>
                    </a:ln>
                    <a:extLst>
                      <a:ext uri="{53640926-AAD7-44D8-BBD7-CCE9431645EC}">
                        <a14:shadowObscured xmlns:a14="http://schemas.microsoft.com/office/drawing/2010/main"/>
                      </a:ext>
                    </a:extLst>
                  </pic:spPr>
                </pic:pic>
              </a:graphicData>
            </a:graphic>
          </wp:inline>
        </w:drawing>
      </w:r>
    </w:p>
    <w:p w14:paraId="38A363F7" w14:textId="1F238B27" w:rsidR="007C6881" w:rsidRDefault="007C6881" w:rsidP="007C6881">
      <w:pPr>
        <w:pStyle w:val="Caption"/>
        <w:jc w:val="center"/>
      </w:pPr>
      <w:r>
        <w:t xml:space="preserve">Figure </w:t>
      </w:r>
      <w:fldSimple w:instr=" SEQ Figure \* ARABIC ">
        <w:r w:rsidR="00C202FE">
          <w:rPr>
            <w:noProof/>
          </w:rPr>
          <w:t>11</w:t>
        </w:r>
      </w:fldSimple>
      <w:r>
        <w:t xml:space="preserve"> - Output Voltage Ontime Values </w:t>
      </w:r>
    </w:p>
    <w:p w14:paraId="3CBAA796" w14:textId="77777777" w:rsidR="007C6881" w:rsidRDefault="007C6881" w:rsidP="007C6881">
      <w:pPr>
        <w:keepNext/>
        <w:jc w:val="center"/>
      </w:pPr>
      <w:r>
        <w:rPr>
          <w:noProof/>
        </w:rPr>
        <w:drawing>
          <wp:inline distT="0" distB="0" distL="0" distR="0" wp14:anchorId="5D8211FC" wp14:editId="6315836F">
            <wp:extent cx="4349425" cy="3962400"/>
            <wp:effectExtent l="0" t="0" r="0" b="0"/>
            <wp:docPr id="4417414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7">
                      <a:extLst>
                        <a:ext uri="{28A0092B-C50C-407E-A947-70E740481C1C}">
                          <a14:useLocalDpi xmlns:a14="http://schemas.microsoft.com/office/drawing/2010/main" val="0"/>
                        </a:ext>
                      </a:extLst>
                    </a:blip>
                    <a:srcRect t="12182" b="19492"/>
                    <a:stretch/>
                  </pic:blipFill>
                  <pic:spPr bwMode="auto">
                    <a:xfrm>
                      <a:off x="0" y="0"/>
                      <a:ext cx="4354003" cy="3966571"/>
                    </a:xfrm>
                    <a:prstGeom prst="rect">
                      <a:avLst/>
                    </a:prstGeom>
                    <a:noFill/>
                    <a:ln>
                      <a:noFill/>
                    </a:ln>
                    <a:extLst>
                      <a:ext uri="{53640926-AAD7-44D8-BBD7-CCE9431645EC}">
                        <a14:shadowObscured xmlns:a14="http://schemas.microsoft.com/office/drawing/2010/main"/>
                      </a:ext>
                    </a:extLst>
                  </pic:spPr>
                </pic:pic>
              </a:graphicData>
            </a:graphic>
          </wp:inline>
        </w:drawing>
      </w:r>
    </w:p>
    <w:p w14:paraId="10211391" w14:textId="6D2491A2" w:rsidR="007C6881" w:rsidRDefault="007C6881" w:rsidP="007C6881">
      <w:pPr>
        <w:pStyle w:val="Caption"/>
        <w:jc w:val="center"/>
      </w:pPr>
      <w:r>
        <w:t xml:space="preserve">Figure </w:t>
      </w:r>
      <w:fldSimple w:instr=" SEQ Figure \* ARABIC ">
        <w:r w:rsidR="00C202FE">
          <w:rPr>
            <w:noProof/>
          </w:rPr>
          <w:t>12</w:t>
        </w:r>
      </w:fldSimple>
      <w:r>
        <w:t xml:space="preserve"> - Capacitor Voltage Period Values</w:t>
      </w:r>
    </w:p>
    <w:p w14:paraId="2A0510EF" w14:textId="77777777" w:rsidR="007C6881" w:rsidRDefault="007C6881" w:rsidP="007C6881">
      <w:pPr>
        <w:keepNext/>
        <w:jc w:val="center"/>
      </w:pPr>
      <w:r>
        <w:rPr>
          <w:noProof/>
        </w:rPr>
        <w:lastRenderedPageBreak/>
        <w:drawing>
          <wp:inline distT="0" distB="0" distL="0" distR="0" wp14:anchorId="5D16AE25" wp14:editId="3EB7A54D">
            <wp:extent cx="4594907" cy="3238500"/>
            <wp:effectExtent l="0" t="0" r="0" b="0"/>
            <wp:docPr id="18310922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6">
                      <a:extLst>
                        <a:ext uri="{28A0092B-C50C-407E-A947-70E740481C1C}">
                          <a14:useLocalDpi xmlns:a14="http://schemas.microsoft.com/office/drawing/2010/main" val="0"/>
                        </a:ext>
                      </a:extLst>
                    </a:blip>
                    <a:srcRect t="24153" b="22987"/>
                    <a:stretch/>
                  </pic:blipFill>
                  <pic:spPr bwMode="auto">
                    <a:xfrm>
                      <a:off x="0" y="0"/>
                      <a:ext cx="4599536" cy="3241763"/>
                    </a:xfrm>
                    <a:prstGeom prst="rect">
                      <a:avLst/>
                    </a:prstGeom>
                    <a:noFill/>
                    <a:ln>
                      <a:noFill/>
                    </a:ln>
                    <a:extLst>
                      <a:ext uri="{53640926-AAD7-44D8-BBD7-CCE9431645EC}">
                        <a14:shadowObscured xmlns:a14="http://schemas.microsoft.com/office/drawing/2010/main"/>
                      </a:ext>
                    </a:extLst>
                  </pic:spPr>
                </pic:pic>
              </a:graphicData>
            </a:graphic>
          </wp:inline>
        </w:drawing>
      </w:r>
    </w:p>
    <w:p w14:paraId="7E972B44" w14:textId="4BC83E27" w:rsidR="007C6881" w:rsidRDefault="007C6881" w:rsidP="007C6881">
      <w:pPr>
        <w:pStyle w:val="Caption"/>
        <w:jc w:val="center"/>
      </w:pPr>
      <w:r>
        <w:t xml:space="preserve">Figure </w:t>
      </w:r>
      <w:fldSimple w:instr=" SEQ Figure \* ARABIC ">
        <w:r w:rsidR="00C202FE">
          <w:rPr>
            <w:noProof/>
          </w:rPr>
          <w:t>13</w:t>
        </w:r>
      </w:fldSimple>
      <w:r>
        <w:t xml:space="preserve"> - Capacitor Voltage Ontime Values</w:t>
      </w:r>
    </w:p>
    <w:p w14:paraId="44D3A822" w14:textId="77777777" w:rsidR="00190003" w:rsidRDefault="00190003" w:rsidP="007C6881"/>
    <w:p w14:paraId="09BC1164" w14:textId="63F63E03" w:rsidR="007C6881" w:rsidRDefault="00190003" w:rsidP="007C6881">
      <w:r>
        <w:t>Using the values observed in Figure 10 and Figure 11, The period, on</w:t>
      </w:r>
      <w:r w:rsidR="00D918BD">
        <w:t xml:space="preserve"> </w:t>
      </w:r>
      <w:r>
        <w:t>time, off</w:t>
      </w:r>
      <w:r w:rsidR="00D918BD">
        <w:t xml:space="preserve"> </w:t>
      </w:r>
      <w:r>
        <w:t xml:space="preserve">time and frequency of the </w:t>
      </w:r>
      <w:r w:rsidR="007A649C">
        <w:t xml:space="preserve">output voltage </w:t>
      </w:r>
      <w:r>
        <w:t>waveform can be calculated. The calculations can be seen below:</w:t>
      </w:r>
    </w:p>
    <w:p w14:paraId="24DB0E28" w14:textId="77777777" w:rsidR="00190003" w:rsidRPr="00190003" w:rsidRDefault="00190003" w:rsidP="00190003">
      <w:pPr>
        <w:jc w:val="center"/>
      </w:pPr>
      <m:oMathPara>
        <m:oMath>
          <m:r>
            <w:rPr>
              <w:rFonts w:ascii="Cambria Math" w:hAnsi="Cambria Math"/>
            </w:rPr>
            <m:t xml:space="preserve">Time Period </m:t>
          </m:r>
          <m:d>
            <m:dPr>
              <m:ctrlPr>
                <w:rPr>
                  <w:rFonts w:ascii="Cambria Math" w:hAnsi="Cambria Math"/>
                  <w:i/>
                </w:rPr>
              </m:ctrlPr>
            </m:dPr>
            <m:e>
              <m:r>
                <w:rPr>
                  <w:rFonts w:ascii="Cambria Math" w:hAnsi="Cambria Math"/>
                </w:rPr>
                <m:t>T</m:t>
              </m:r>
            </m:e>
          </m:d>
          <m:r>
            <w:rPr>
              <w:rFonts w:ascii="Cambria Math" w:hAnsi="Cambria Math"/>
            </w:rPr>
            <m:t>=3.660-2.160=1.500 seconds</m:t>
          </m:r>
        </m:oMath>
      </m:oMathPara>
    </w:p>
    <w:p w14:paraId="292AE3CE" w14:textId="72C54DAD" w:rsidR="00190003" w:rsidRPr="00190003" w:rsidRDefault="00190003" w:rsidP="00190003">
      <w:pPr>
        <w:jc w:val="center"/>
      </w:pPr>
      <m:oMathPara>
        <m:oMath>
          <m:r>
            <w:rPr>
              <w:rFonts w:ascii="Cambria Math" w:hAnsi="Cambria Math"/>
            </w:rPr>
            <m:t>On time=3.660-2.860=0.800 seconds</m:t>
          </m:r>
        </m:oMath>
      </m:oMathPara>
    </w:p>
    <w:p w14:paraId="239DA85D" w14:textId="77777777" w:rsidR="00190003" w:rsidRPr="00190003" w:rsidRDefault="00190003" w:rsidP="00190003">
      <w:pPr>
        <w:jc w:val="center"/>
      </w:pPr>
      <m:oMathPara>
        <m:oMath>
          <m:r>
            <w:rPr>
              <w:rFonts w:ascii="Cambria Math" w:hAnsi="Cambria Math"/>
            </w:rPr>
            <m:t>Off time= 1.500-0.800=0.700 seconds</m:t>
          </m:r>
        </m:oMath>
      </m:oMathPara>
    </w:p>
    <w:p w14:paraId="05804AC9" w14:textId="77777777" w:rsidR="00190003" w:rsidRPr="00190003" w:rsidRDefault="00190003" w:rsidP="00190003">
      <w:pPr>
        <w:jc w:val="center"/>
      </w:pPr>
      <m:oMathPara>
        <m:oMath>
          <m:r>
            <w:rPr>
              <w:rFonts w:ascii="Cambria Math" w:hAnsi="Cambria Math"/>
            </w:rPr>
            <m:t xml:space="preserve">Frequency </m:t>
          </m:r>
          <m:d>
            <m:dPr>
              <m:ctrlPr>
                <w:rPr>
                  <w:rFonts w:ascii="Cambria Math" w:hAnsi="Cambria Math"/>
                  <w:i/>
                </w:rPr>
              </m:ctrlPr>
            </m:dPr>
            <m:e>
              <m:r>
                <w:rPr>
                  <w:rFonts w:ascii="Cambria Math" w:hAnsi="Cambria Math"/>
                </w:rPr>
                <m:t>f</m:t>
              </m:r>
            </m:e>
          </m:d>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T</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1.500</m:t>
              </m:r>
            </m:den>
          </m:f>
          <m:r>
            <w:rPr>
              <w:rFonts w:ascii="Cambria Math" w:hAnsi="Cambria Math"/>
            </w:rPr>
            <m:t>=0.667 Hz</m:t>
          </m:r>
        </m:oMath>
      </m:oMathPara>
    </w:p>
    <w:p w14:paraId="12B7C381" w14:textId="77777777" w:rsidR="00190003" w:rsidRDefault="00190003" w:rsidP="00190003">
      <w:pPr>
        <w:jc w:val="center"/>
      </w:pPr>
    </w:p>
    <w:p w14:paraId="41C07166" w14:textId="193BD4B9" w:rsidR="00190003" w:rsidRDefault="00190003" w:rsidP="00190003">
      <w:pPr>
        <w:jc w:val="left"/>
      </w:pPr>
      <w:r>
        <w:t>Using the values illustrated in Figure 12 and Figure 13, the period, on</w:t>
      </w:r>
      <w:r w:rsidR="003934D0">
        <w:t xml:space="preserve"> </w:t>
      </w:r>
      <w:r>
        <w:t>time, off</w:t>
      </w:r>
      <w:r w:rsidR="003934D0">
        <w:t xml:space="preserve"> </w:t>
      </w:r>
      <w:r>
        <w:t>time and frequency of the capacitor voltage waveform can be calculated and these calculations can be seen below:</w:t>
      </w:r>
    </w:p>
    <w:p w14:paraId="119A754C" w14:textId="77777777" w:rsidR="00E3337F" w:rsidRDefault="00E3337F" w:rsidP="00190003">
      <w:pPr>
        <w:jc w:val="center"/>
      </w:pPr>
    </w:p>
    <w:p w14:paraId="7E4E46B9" w14:textId="53EEF784" w:rsidR="00190003" w:rsidRPr="00AA6E3D" w:rsidRDefault="00AA6E3D" w:rsidP="00190003">
      <w:pPr>
        <w:jc w:val="center"/>
      </w:pPr>
      <m:oMathPara>
        <m:oMath>
          <m:r>
            <w:rPr>
              <w:rFonts w:ascii="Cambria Math" w:hAnsi="Cambria Math"/>
            </w:rPr>
            <w:lastRenderedPageBreak/>
            <m:t xml:space="preserve">Time Period </m:t>
          </m:r>
          <m:d>
            <m:dPr>
              <m:ctrlPr>
                <w:rPr>
                  <w:rFonts w:ascii="Cambria Math" w:hAnsi="Cambria Math"/>
                  <w:i/>
                </w:rPr>
              </m:ctrlPr>
            </m:dPr>
            <m:e>
              <m:r>
                <w:rPr>
                  <w:rFonts w:ascii="Cambria Math" w:hAnsi="Cambria Math"/>
                </w:rPr>
                <m:t>T</m:t>
              </m:r>
            </m:e>
          </m:d>
          <m:r>
            <w:rPr>
              <w:rFonts w:ascii="Cambria Math" w:hAnsi="Cambria Math"/>
            </w:rPr>
            <m:t>=3.700-2.220=1.48 seconds</m:t>
          </m:r>
        </m:oMath>
      </m:oMathPara>
    </w:p>
    <w:p w14:paraId="37485F4E" w14:textId="71FF5133" w:rsidR="00AA6E3D" w:rsidRPr="00AA6E3D" w:rsidRDefault="00AA6E3D" w:rsidP="00190003">
      <w:pPr>
        <w:jc w:val="center"/>
      </w:pPr>
      <m:oMathPara>
        <m:oMath>
          <m:r>
            <w:rPr>
              <w:rFonts w:ascii="Cambria Math" w:hAnsi="Cambria Math"/>
            </w:rPr>
            <m:t>On time=3.660-2.860=0.80 seconds</m:t>
          </m:r>
        </m:oMath>
      </m:oMathPara>
    </w:p>
    <w:p w14:paraId="2F881333" w14:textId="77777777" w:rsidR="00AA6E3D" w:rsidRPr="00AA6E3D" w:rsidRDefault="00AA6E3D" w:rsidP="00190003">
      <w:pPr>
        <w:jc w:val="center"/>
      </w:pPr>
      <m:oMathPara>
        <m:oMath>
          <m:r>
            <w:rPr>
              <w:rFonts w:ascii="Cambria Math" w:hAnsi="Cambria Math"/>
            </w:rPr>
            <m:t>Off time=1.48-0.80=0.68 seconds</m:t>
          </m:r>
        </m:oMath>
      </m:oMathPara>
    </w:p>
    <w:p w14:paraId="342A817D" w14:textId="77777777" w:rsidR="00AA6E3D" w:rsidRPr="004625BD" w:rsidRDefault="00AA6E3D" w:rsidP="00190003">
      <w:pPr>
        <w:jc w:val="center"/>
      </w:pPr>
      <m:oMathPara>
        <m:oMath>
          <m:r>
            <w:rPr>
              <w:rFonts w:ascii="Cambria Math" w:hAnsi="Cambria Math"/>
            </w:rPr>
            <m:t xml:space="preserve">Frequency </m:t>
          </m:r>
          <m:d>
            <m:dPr>
              <m:ctrlPr>
                <w:rPr>
                  <w:rFonts w:ascii="Cambria Math" w:hAnsi="Cambria Math"/>
                  <w:i/>
                </w:rPr>
              </m:ctrlPr>
            </m:dPr>
            <m:e>
              <m:r>
                <w:rPr>
                  <w:rFonts w:ascii="Cambria Math" w:hAnsi="Cambria Math"/>
                </w:rPr>
                <m:t>f</m:t>
              </m:r>
            </m:e>
          </m:d>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1.48</m:t>
              </m:r>
            </m:den>
          </m:f>
          <m:r>
            <w:rPr>
              <w:rFonts w:ascii="Cambria Math" w:hAnsi="Cambria Math"/>
            </w:rPr>
            <m:t>=0.676 Hz</m:t>
          </m:r>
        </m:oMath>
      </m:oMathPara>
    </w:p>
    <w:p w14:paraId="27FD4832" w14:textId="0F2A2E75" w:rsidR="004625BD" w:rsidRPr="007C6881" w:rsidRDefault="004625BD" w:rsidP="00190003">
      <w:pPr>
        <w:jc w:val="center"/>
        <w:sectPr w:rsidR="004625BD" w:rsidRPr="007C6881" w:rsidSect="00623A81">
          <w:headerReference w:type="default" r:id="rId28"/>
          <w:pgSz w:w="11906" w:h="16838" w:code="9"/>
          <w:pgMar w:top="1701" w:right="1701" w:bottom="1701" w:left="1701" w:header="709" w:footer="851" w:gutter="0"/>
          <w:cols w:space="708"/>
          <w:docGrid w:linePitch="360"/>
        </w:sectPr>
      </w:pPr>
    </w:p>
    <w:p w14:paraId="3D5A588E" w14:textId="68C8A552" w:rsidR="00DA28B2" w:rsidRDefault="004C2C9C" w:rsidP="00B94B14">
      <w:pPr>
        <w:pStyle w:val="Heading1"/>
      </w:pPr>
      <w:bookmarkStart w:id="23" w:name="_Toc290554239"/>
      <w:bookmarkStart w:id="24" w:name="_Toc299621204"/>
      <w:bookmarkStart w:id="25" w:name="_Toc299631429"/>
      <w:bookmarkStart w:id="26" w:name="_Toc299631491"/>
      <w:bookmarkStart w:id="27" w:name="_Toc299631581"/>
      <w:bookmarkStart w:id="28" w:name="_Toc299631657"/>
      <w:bookmarkStart w:id="29" w:name="_Toc137806457"/>
      <w:bookmarkStart w:id="30" w:name="_Toc185596118"/>
      <w:r>
        <w:lastRenderedPageBreak/>
        <w:t>C</w:t>
      </w:r>
      <w:bookmarkEnd w:id="23"/>
      <w:bookmarkEnd w:id="24"/>
      <w:bookmarkEnd w:id="25"/>
      <w:bookmarkEnd w:id="26"/>
      <w:bookmarkEnd w:id="27"/>
      <w:bookmarkEnd w:id="28"/>
      <w:bookmarkEnd w:id="29"/>
      <w:r w:rsidR="00B94B14">
        <w:t>omparison</w:t>
      </w:r>
      <w:bookmarkEnd w:id="30"/>
      <w:r w:rsidR="00C202FE">
        <w:t xml:space="preserve"> </w:t>
      </w:r>
    </w:p>
    <w:p w14:paraId="26934E67" w14:textId="179EF930" w:rsidR="00C202FE" w:rsidRDefault="00C202FE" w:rsidP="00C202FE">
      <w:r>
        <w:t>After reviewing both results and calculations from the simulated circuit and the practical circuit, the following table was generated:</w:t>
      </w:r>
    </w:p>
    <w:p w14:paraId="13BBF390" w14:textId="77777777" w:rsidR="00C202FE" w:rsidRDefault="00C202FE" w:rsidP="00C202FE">
      <w:pPr>
        <w:keepNext/>
        <w:jc w:val="center"/>
      </w:pPr>
      <w:r>
        <w:rPr>
          <w:noProof/>
        </w:rPr>
        <w:drawing>
          <wp:inline distT="0" distB="0" distL="0" distR="0" wp14:anchorId="3FC8E1C9" wp14:editId="188AB3D7">
            <wp:extent cx="5105400" cy="1143000"/>
            <wp:effectExtent l="0" t="0" r="0" b="0"/>
            <wp:docPr id="798707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707813" name=""/>
                    <pic:cNvPicPr/>
                  </pic:nvPicPr>
                  <pic:blipFill>
                    <a:blip r:embed="rId29"/>
                    <a:stretch>
                      <a:fillRect/>
                    </a:stretch>
                  </pic:blipFill>
                  <pic:spPr>
                    <a:xfrm>
                      <a:off x="0" y="0"/>
                      <a:ext cx="5105400" cy="1143000"/>
                    </a:xfrm>
                    <a:prstGeom prst="rect">
                      <a:avLst/>
                    </a:prstGeom>
                  </pic:spPr>
                </pic:pic>
              </a:graphicData>
            </a:graphic>
          </wp:inline>
        </w:drawing>
      </w:r>
    </w:p>
    <w:p w14:paraId="52C55D32" w14:textId="77777777" w:rsidR="00C202FE" w:rsidRDefault="00C202FE" w:rsidP="00C202FE">
      <w:pPr>
        <w:pStyle w:val="Caption"/>
        <w:jc w:val="center"/>
      </w:pPr>
      <w:r>
        <w:t xml:space="preserve">Figure </w:t>
      </w:r>
      <w:fldSimple w:instr=" SEQ Figure \* ARABIC ">
        <w:r>
          <w:rPr>
            <w:noProof/>
          </w:rPr>
          <w:t>14</w:t>
        </w:r>
      </w:fldSimple>
      <w:r>
        <w:t xml:space="preserve"> - Table of Results </w:t>
      </w:r>
    </w:p>
    <w:p w14:paraId="3C03C06C" w14:textId="2C5C6DE3" w:rsidR="00C202FE" w:rsidRDefault="00C202FE" w:rsidP="00C202FE">
      <w:r>
        <w:t xml:space="preserve">As seen in Figure 14, the period of the output voltage differs from the simulation compared to the practical by 7 hundredths of a second. It is believed that this is due to </w:t>
      </w:r>
      <w:r w:rsidR="003C1243">
        <w:t xml:space="preserve">the internal </w:t>
      </w:r>
      <w:r>
        <w:t xml:space="preserve">resistance </w:t>
      </w:r>
      <w:r w:rsidR="000C37CE">
        <w:t>of</w:t>
      </w:r>
      <w:r>
        <w:t xml:space="preserve"> the wires</w:t>
      </w:r>
      <w:r w:rsidR="001F5C10">
        <w:t xml:space="preserve"> or components</w:t>
      </w:r>
      <w:r w:rsidR="00715DB0">
        <w:t xml:space="preserve"> used when constructing the practical circuit</w:t>
      </w:r>
      <w:r w:rsidR="001F5C10">
        <w:t>. This is</w:t>
      </w:r>
      <w:r>
        <w:t xml:space="preserve"> causing the voltage to drop ever so slightly across the circuit. This effect is not seen in the simulation in Proteus as the software is processing the circuit in ideal conditions.</w:t>
      </w:r>
      <w:r w:rsidR="004B4FD6">
        <w:t xml:space="preserve"> The on time of the output voltage is again different in the simulation compared to the practical by 8 hundredths of a second. The off time values are closer together with a difference of 1 hundredths of a second and the difference of the frequencies is 0.032. All of these minimal differences are believed to again be due to a s</w:t>
      </w:r>
      <w:r w:rsidR="001F5C10">
        <w:t>mall</w:t>
      </w:r>
      <w:r w:rsidR="004B4FD6">
        <w:t xml:space="preserve"> </w:t>
      </w:r>
      <w:r w:rsidR="003C1243">
        <w:t xml:space="preserve">internal </w:t>
      </w:r>
      <w:r w:rsidR="004B4FD6">
        <w:t xml:space="preserve">resistance in the wires </w:t>
      </w:r>
      <w:r w:rsidR="001F5C10">
        <w:t xml:space="preserve">or components </w:t>
      </w:r>
      <w:r w:rsidR="004B4FD6">
        <w:t>used when running a voltage through the practical circuit.</w:t>
      </w:r>
    </w:p>
    <w:p w14:paraId="35BA8CD2" w14:textId="5824C37E" w:rsidR="004B4FD6" w:rsidRPr="00C202FE" w:rsidRDefault="004B4FD6" w:rsidP="00C202FE">
      <w:pPr>
        <w:sectPr w:rsidR="004B4FD6" w:rsidRPr="00C202FE" w:rsidSect="00623A81">
          <w:headerReference w:type="default" r:id="rId30"/>
          <w:pgSz w:w="11906" w:h="16838" w:code="9"/>
          <w:pgMar w:top="1701" w:right="1701" w:bottom="1701" w:left="1701" w:header="709" w:footer="851" w:gutter="0"/>
          <w:cols w:space="708"/>
          <w:docGrid w:linePitch="360"/>
        </w:sectPr>
      </w:pPr>
      <w:r>
        <w:t>When comparing the capacitor voltage periods, the difference is greater with 1 tenth of a second. This is believed to be because of minimal voltage drop across the practical circuit causing the capacitor to take slightly longer to charge and discharge.</w:t>
      </w:r>
      <w:r w:rsidR="003C1243">
        <w:t xml:space="preserve"> Similarly, the on time in the simulation compared to the practical is different by roughly 1 tenth of a second whereas the off time observed during the practical is more accurate to that of the simulation, only having a difference of 2 thousandths of a second. Finally, the frequency difference between the simulation and the practical is 0.049. All of these slight differences in values between the simulation and the practical are believed to be caused by </w:t>
      </w:r>
      <w:r w:rsidR="00A36297">
        <w:t xml:space="preserve">the </w:t>
      </w:r>
      <w:r w:rsidR="003C1243">
        <w:t>internal resistance of the wires</w:t>
      </w:r>
      <w:r w:rsidR="00A36297">
        <w:t xml:space="preserve"> or components</w:t>
      </w:r>
      <w:r w:rsidR="003C1243">
        <w:t xml:space="preserve"> used during the practical. </w:t>
      </w:r>
    </w:p>
    <w:p w14:paraId="5360E7DC" w14:textId="77777777" w:rsidR="00DA28B2" w:rsidRDefault="004C2C9C" w:rsidP="00B94B14">
      <w:pPr>
        <w:pStyle w:val="Heading1"/>
      </w:pPr>
      <w:bookmarkStart w:id="31" w:name="_Toc290554242"/>
      <w:bookmarkStart w:id="32" w:name="_Toc299621207"/>
      <w:bookmarkStart w:id="33" w:name="_Toc299631432"/>
      <w:bookmarkStart w:id="34" w:name="_Toc299631494"/>
      <w:bookmarkStart w:id="35" w:name="_Toc299631584"/>
      <w:bookmarkStart w:id="36" w:name="_Toc299631660"/>
      <w:bookmarkStart w:id="37" w:name="_Toc137806460"/>
      <w:bookmarkStart w:id="38" w:name="_Toc185596119"/>
      <w:r>
        <w:lastRenderedPageBreak/>
        <w:t>C</w:t>
      </w:r>
      <w:bookmarkEnd w:id="31"/>
      <w:bookmarkEnd w:id="32"/>
      <w:bookmarkEnd w:id="33"/>
      <w:bookmarkEnd w:id="34"/>
      <w:bookmarkEnd w:id="35"/>
      <w:bookmarkEnd w:id="36"/>
      <w:bookmarkEnd w:id="37"/>
      <w:r w:rsidR="00B94B14">
        <w:t>onclusion</w:t>
      </w:r>
      <w:bookmarkEnd w:id="38"/>
    </w:p>
    <w:p w14:paraId="1B185FBA" w14:textId="7F1DFBBA" w:rsidR="003C1243" w:rsidRPr="003C1243" w:rsidRDefault="003C1243" w:rsidP="003C1243">
      <w:pPr>
        <w:sectPr w:rsidR="003C1243" w:rsidRPr="003C1243" w:rsidSect="00623A81">
          <w:headerReference w:type="default" r:id="rId31"/>
          <w:pgSz w:w="11906" w:h="16838" w:code="9"/>
          <w:pgMar w:top="1701" w:right="1701" w:bottom="1701" w:left="1701" w:header="709" w:footer="851" w:gutter="0"/>
          <w:cols w:space="708"/>
          <w:docGrid w:linePitch="360"/>
        </w:sectPr>
      </w:pPr>
      <w:r>
        <w:t>Overall, the simulation represented an ideal outcome for the values of the period, on time, off time and frequency</w:t>
      </w:r>
      <w:r w:rsidR="00AF2594">
        <w:t xml:space="preserve">. </w:t>
      </w:r>
      <w:r w:rsidR="0055205E">
        <w:t xml:space="preserve">With regards to the slight difference in values for each of the prior, an investigation should be done to discover whether or not the internal resistance of the wires is to blame. This could be done by building a circuit with minimal wires and a circuit with the maximum practical amount of wires and </w:t>
      </w:r>
      <w:r w:rsidR="00761AF9">
        <w:t xml:space="preserve">comparing </w:t>
      </w:r>
      <w:r w:rsidR="0055205E">
        <w:t xml:space="preserve">the values for output voltage and capacitor voltage. If the voltage values are lower for the circuit with more wires then it will become clear that the internal resistance of the wires are to blame. To solve this issue, wires made from different materials </w:t>
      </w:r>
      <w:r w:rsidR="00D27C54">
        <w:t xml:space="preserve">with a lower internal resistance </w:t>
      </w:r>
      <w:r w:rsidR="0055205E">
        <w:t>should be used. Alternatively, the difference in values could be due to the internal resistance of components. A fix for this would be to use different components with a low</w:t>
      </w:r>
      <w:r w:rsidR="00761AF9">
        <w:t>er</w:t>
      </w:r>
      <w:r w:rsidR="0055205E">
        <w:t xml:space="preserve"> internal resistance. </w:t>
      </w:r>
      <w:r w:rsidR="00AF2594">
        <w:t>The simulation did not take into account factors that are prominent in the real world</w:t>
      </w:r>
      <w:r w:rsidR="0055205E">
        <w:t xml:space="preserve"> like the issues stated above</w:t>
      </w:r>
      <w:r w:rsidR="00AF2594">
        <w:t>.</w:t>
      </w:r>
      <w:r w:rsidR="0055205E">
        <w:t xml:space="preserve"> </w:t>
      </w:r>
      <w:r w:rsidR="00D27C54">
        <w:t xml:space="preserve">For future circuit designs, a software that </w:t>
      </w:r>
      <w:r w:rsidR="007D4671">
        <w:t>considers</w:t>
      </w:r>
      <w:r w:rsidR="00D27C54">
        <w:t xml:space="preserve"> these problems from the real world would be a more favourable option to ensure that the measurements taken from a simulation are accurate and a true reflection of what would be outputted by a practical circuit.</w:t>
      </w:r>
      <w:r w:rsidR="00AF2594">
        <w:t xml:space="preserve"> </w:t>
      </w:r>
    </w:p>
    <w:p w14:paraId="1079935C" w14:textId="09AF127F" w:rsidR="00DA28B2" w:rsidRDefault="00B94B14" w:rsidP="00DA28B2">
      <w:pPr>
        <w:pStyle w:val="Heading1nonumber"/>
      </w:pPr>
      <w:bookmarkStart w:id="39" w:name="_Toc51833419"/>
      <w:bookmarkStart w:id="40" w:name="_Toc290554257"/>
      <w:bookmarkStart w:id="41" w:name="_Toc299621222"/>
      <w:bookmarkStart w:id="42" w:name="_Toc299631447"/>
      <w:bookmarkStart w:id="43" w:name="_Toc299631509"/>
      <w:bookmarkStart w:id="44" w:name="_Toc299631599"/>
      <w:bookmarkStart w:id="45" w:name="_Toc299631675"/>
      <w:bookmarkStart w:id="46" w:name="_Toc137806475"/>
      <w:bookmarkStart w:id="47" w:name="_Toc185596120"/>
      <w:r>
        <w:lastRenderedPageBreak/>
        <w:t>R</w:t>
      </w:r>
      <w:r w:rsidR="004C2C9C">
        <w:t>eferences</w:t>
      </w:r>
      <w:bookmarkEnd w:id="39"/>
      <w:bookmarkEnd w:id="40"/>
      <w:bookmarkEnd w:id="41"/>
      <w:bookmarkEnd w:id="42"/>
      <w:bookmarkEnd w:id="43"/>
      <w:bookmarkEnd w:id="44"/>
      <w:bookmarkEnd w:id="45"/>
      <w:bookmarkEnd w:id="46"/>
      <w:bookmarkEnd w:id="47"/>
    </w:p>
    <w:p w14:paraId="09ED1BA6" w14:textId="63E484B8" w:rsidR="00B90C9D" w:rsidRPr="00B90C9D" w:rsidRDefault="00B90C9D" w:rsidP="00941D35">
      <w:r>
        <w:t xml:space="preserve">[1] Md. M Abrar. “IOSR Journal of Electrical and Electronics Engineering (IOSR-JEEE)”. </w:t>
      </w:r>
      <w:r>
        <w:rPr>
          <w:i/>
          <w:iCs/>
        </w:rPr>
        <w:t>Journal of Electrical and Electronics Engineering</w:t>
      </w:r>
      <w:r>
        <w:t>, Volume 12, Issue 1 Version II, Pages 22 – 29, February 2017.</w:t>
      </w:r>
    </w:p>
    <w:p w14:paraId="3FD2E47F" w14:textId="6AA2FDBD" w:rsidR="00DA28B2" w:rsidRDefault="00B920F5" w:rsidP="00941D35">
      <w:r>
        <w:t>[</w:t>
      </w:r>
      <w:r w:rsidR="00B90C9D">
        <w:t>2</w:t>
      </w:r>
      <w:r>
        <w:t xml:space="preserve">] J. Upadhyay. (2022, June, 17th), </w:t>
      </w:r>
      <w:r>
        <w:rPr>
          <w:i/>
          <w:iCs/>
        </w:rPr>
        <w:t>555 Timer – 4. Astable Multivibrator Configuration</w:t>
      </w:r>
      <w:r>
        <w:t xml:space="preserve"> [online]. Available: </w:t>
      </w:r>
      <w:hyperlink r:id="rId32" w:history="1">
        <w:r w:rsidRPr="00B920F5">
          <w:rPr>
            <w:rStyle w:val="Hyperlink"/>
          </w:rPr>
          <w:t>555 Timer - 4. Astable Multivibrator Configuration | CircuitBread</w:t>
        </w:r>
      </w:hyperlink>
      <w:r>
        <w:t xml:space="preserve"> (accessed on 11/12/2024)</w:t>
      </w:r>
    </w:p>
    <w:p w14:paraId="39522967" w14:textId="77E8CA6F" w:rsidR="00CB071B" w:rsidRPr="00CB071B" w:rsidRDefault="00CB071B" w:rsidP="00941D35">
      <w:r>
        <w:t xml:space="preserve">[3] K. DesPortes, A. Anupam, N. Pathak, B. DiSalvo. “BitBlox: A Redesign of the Breadboard”. </w:t>
      </w:r>
      <w:r>
        <w:rPr>
          <w:i/>
          <w:iCs/>
        </w:rPr>
        <w:t>A Redesign of the Breadboard</w:t>
      </w:r>
      <w:r>
        <w:t>. Place of Publication: Manchester, United Kingdom. Publisher: Georgia Institute of Technology. 2016.</w:t>
      </w:r>
    </w:p>
    <w:p w14:paraId="78281D95" w14:textId="06CD80D8" w:rsidR="00B920F5" w:rsidRDefault="00B920F5" w:rsidP="00941D35">
      <w:pPr>
        <w:rPr>
          <w:rStyle w:val="Hyperlink"/>
          <w:color w:val="auto"/>
          <w:u w:val="none"/>
        </w:rPr>
      </w:pPr>
      <w:r>
        <w:t>[</w:t>
      </w:r>
      <w:r w:rsidR="00CB071B">
        <w:t>4</w:t>
      </w:r>
      <w:r>
        <w:t xml:space="preserve">] WatElectronics. (2021, June, 19th), </w:t>
      </w:r>
      <w:r>
        <w:rPr>
          <w:i/>
          <w:iCs/>
        </w:rPr>
        <w:t>What is a Breadboard: Construction &amp; Its Working</w:t>
      </w:r>
      <w:r>
        <w:t xml:space="preserve"> [online]. Available: </w:t>
      </w:r>
      <w:hyperlink r:id="rId33" w:history="1">
        <w:r w:rsidRPr="0073529A">
          <w:rPr>
            <w:rStyle w:val="Hyperlink"/>
          </w:rPr>
          <w:t>https://www.watelectronics.com/breadboard-construction-types-working/</w:t>
        </w:r>
      </w:hyperlink>
      <w:r>
        <w:rPr>
          <w:rStyle w:val="Hyperlink"/>
          <w:u w:val="none"/>
        </w:rPr>
        <w:t xml:space="preserve"> </w:t>
      </w:r>
      <w:r>
        <w:rPr>
          <w:rStyle w:val="Hyperlink"/>
          <w:color w:val="auto"/>
          <w:u w:val="none"/>
        </w:rPr>
        <w:t>(accessed on 11/12/2024)</w:t>
      </w:r>
    </w:p>
    <w:p w14:paraId="671F8ECF" w14:textId="3B0C55C9" w:rsidR="00DA28B2" w:rsidRDefault="00B920F5" w:rsidP="00974728">
      <w:pPr>
        <w:sectPr w:rsidR="00DA28B2" w:rsidSect="00623A81">
          <w:headerReference w:type="default" r:id="rId34"/>
          <w:pgSz w:w="11906" w:h="16838" w:code="9"/>
          <w:pgMar w:top="1701" w:right="1701" w:bottom="1701" w:left="1701" w:header="709" w:footer="851" w:gutter="0"/>
          <w:cols w:space="708"/>
          <w:docGrid w:linePitch="360"/>
        </w:sectPr>
      </w:pPr>
      <w:r>
        <w:rPr>
          <w:rStyle w:val="Hyperlink"/>
          <w:color w:val="auto"/>
          <w:u w:val="none"/>
        </w:rPr>
        <w:t>[</w:t>
      </w:r>
      <w:r w:rsidR="00CB071B">
        <w:rPr>
          <w:rStyle w:val="Hyperlink"/>
          <w:color w:val="auto"/>
          <w:u w:val="none"/>
        </w:rPr>
        <w:t>5</w:t>
      </w:r>
      <w:r>
        <w:rPr>
          <w:rStyle w:val="Hyperlink"/>
          <w:color w:val="auto"/>
          <w:u w:val="none"/>
        </w:rPr>
        <w:t>] AspenCore. (</w:t>
      </w:r>
      <w:r w:rsidR="00974728">
        <w:rPr>
          <w:rStyle w:val="Hyperlink"/>
          <w:color w:val="auto"/>
          <w:u w:val="none"/>
        </w:rPr>
        <w:t>not seen</w:t>
      </w:r>
      <w:r>
        <w:rPr>
          <w:rStyle w:val="Hyperlink"/>
          <w:color w:val="auto"/>
          <w:u w:val="none"/>
        </w:rPr>
        <w:t>)</w:t>
      </w:r>
      <w:r w:rsidR="00974728">
        <w:rPr>
          <w:rStyle w:val="Hyperlink"/>
          <w:color w:val="auto"/>
          <w:u w:val="none"/>
        </w:rPr>
        <w:t xml:space="preserve">, </w:t>
      </w:r>
      <w:r w:rsidR="00974728">
        <w:rPr>
          <w:rStyle w:val="Hyperlink"/>
          <w:i/>
          <w:iCs/>
          <w:color w:val="auto"/>
          <w:u w:val="none"/>
        </w:rPr>
        <w:t>555 Oscillator Tutorial</w:t>
      </w:r>
      <w:r w:rsidR="00974728">
        <w:rPr>
          <w:rStyle w:val="Hyperlink"/>
          <w:color w:val="auto"/>
          <w:u w:val="none"/>
        </w:rPr>
        <w:t xml:space="preserve"> [online]. Available: </w:t>
      </w:r>
      <w:hyperlink r:id="rId35" w:history="1">
        <w:r w:rsidR="00974728" w:rsidRPr="00974728">
          <w:rPr>
            <w:rStyle w:val="Hyperlink"/>
          </w:rPr>
          <w:t>555 Oscillator Tutorial - The Astable Multivibrator</w:t>
        </w:r>
      </w:hyperlink>
      <w:r w:rsidR="00974728">
        <w:t xml:space="preserve"> (accessed on 11/12/202</w:t>
      </w:r>
      <w:bookmarkStart w:id="48" w:name="_Toc51833420"/>
      <w:r w:rsidR="00974728">
        <w:t>4)</w:t>
      </w:r>
    </w:p>
    <w:bookmarkEnd w:id="48"/>
    <w:p w14:paraId="6131CB69" w14:textId="21A4F6A8" w:rsidR="004747AF" w:rsidRDefault="004747AF" w:rsidP="00974728">
      <w:pPr>
        <w:pStyle w:val="Heading1nonumber"/>
      </w:pPr>
    </w:p>
    <w:sectPr w:rsidR="004747AF" w:rsidSect="000D3AB7">
      <w:headerReference w:type="default" r:id="rId36"/>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14E285" w14:textId="77777777" w:rsidR="00E71257" w:rsidRDefault="00E71257">
      <w:r>
        <w:separator/>
      </w:r>
    </w:p>
  </w:endnote>
  <w:endnote w:type="continuationSeparator" w:id="0">
    <w:p w14:paraId="1C55C7F3" w14:textId="77777777" w:rsidR="00E71257" w:rsidRDefault="00E712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125004" w14:textId="77777777" w:rsidR="00E71257" w:rsidRDefault="00E71257">
      <w:r>
        <w:separator/>
      </w:r>
    </w:p>
  </w:footnote>
  <w:footnote w:type="continuationSeparator" w:id="0">
    <w:p w14:paraId="6E66A6F3" w14:textId="77777777" w:rsidR="00E71257" w:rsidRDefault="00E712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FD628E" w14:textId="77777777" w:rsidR="002B0693" w:rsidRDefault="002B069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F8C132" w14:textId="77777777" w:rsidR="002B0693" w:rsidRDefault="002B069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30B649D" w14:textId="77777777" w:rsidR="002B0693" w:rsidRDefault="002B069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0DB0"/>
    <w:rsid w:val="00045D6F"/>
    <w:rsid w:val="00063CEE"/>
    <w:rsid w:val="00065259"/>
    <w:rsid w:val="00065A60"/>
    <w:rsid w:val="00067512"/>
    <w:rsid w:val="00071CD5"/>
    <w:rsid w:val="00085D01"/>
    <w:rsid w:val="00086305"/>
    <w:rsid w:val="00097727"/>
    <w:rsid w:val="000A4407"/>
    <w:rsid w:val="000A6E4A"/>
    <w:rsid w:val="000B6677"/>
    <w:rsid w:val="000C37CE"/>
    <w:rsid w:val="000C6559"/>
    <w:rsid w:val="000D3236"/>
    <w:rsid w:val="000D3AB7"/>
    <w:rsid w:val="000E1E14"/>
    <w:rsid w:val="000E5531"/>
    <w:rsid w:val="000F3FC7"/>
    <w:rsid w:val="000F5578"/>
    <w:rsid w:val="000F7258"/>
    <w:rsid w:val="00126903"/>
    <w:rsid w:val="00130109"/>
    <w:rsid w:val="00132B6A"/>
    <w:rsid w:val="00145332"/>
    <w:rsid w:val="001507DE"/>
    <w:rsid w:val="00171953"/>
    <w:rsid w:val="001850E2"/>
    <w:rsid w:val="00187AAB"/>
    <w:rsid w:val="00190003"/>
    <w:rsid w:val="00196CAA"/>
    <w:rsid w:val="001B0633"/>
    <w:rsid w:val="001B63F7"/>
    <w:rsid w:val="001C1A69"/>
    <w:rsid w:val="001C2208"/>
    <w:rsid w:val="001C23E5"/>
    <w:rsid w:val="001D1974"/>
    <w:rsid w:val="001D2FAF"/>
    <w:rsid w:val="001D5956"/>
    <w:rsid w:val="001D636A"/>
    <w:rsid w:val="001D7982"/>
    <w:rsid w:val="001D7ED1"/>
    <w:rsid w:val="001E00D5"/>
    <w:rsid w:val="001E388D"/>
    <w:rsid w:val="001E7302"/>
    <w:rsid w:val="001F1539"/>
    <w:rsid w:val="001F3055"/>
    <w:rsid w:val="001F41DE"/>
    <w:rsid w:val="001F5C10"/>
    <w:rsid w:val="001F7EBB"/>
    <w:rsid w:val="00204473"/>
    <w:rsid w:val="00204575"/>
    <w:rsid w:val="002121F3"/>
    <w:rsid w:val="00224C6D"/>
    <w:rsid w:val="00224E7F"/>
    <w:rsid w:val="00230B99"/>
    <w:rsid w:val="00232B80"/>
    <w:rsid w:val="00243313"/>
    <w:rsid w:val="002442DC"/>
    <w:rsid w:val="00245DA7"/>
    <w:rsid w:val="00246995"/>
    <w:rsid w:val="0025099B"/>
    <w:rsid w:val="00267F4D"/>
    <w:rsid w:val="002751E7"/>
    <w:rsid w:val="00277BDF"/>
    <w:rsid w:val="00280CF9"/>
    <w:rsid w:val="00285034"/>
    <w:rsid w:val="002A5491"/>
    <w:rsid w:val="002A7DD0"/>
    <w:rsid w:val="002B0693"/>
    <w:rsid w:val="002B133F"/>
    <w:rsid w:val="002B28C0"/>
    <w:rsid w:val="002B4921"/>
    <w:rsid w:val="002B7456"/>
    <w:rsid w:val="002B7B28"/>
    <w:rsid w:val="002D05CE"/>
    <w:rsid w:val="002D4A7B"/>
    <w:rsid w:val="002F7211"/>
    <w:rsid w:val="00304798"/>
    <w:rsid w:val="003500A4"/>
    <w:rsid w:val="00351E83"/>
    <w:rsid w:val="00353863"/>
    <w:rsid w:val="003550A0"/>
    <w:rsid w:val="0035720C"/>
    <w:rsid w:val="00361EFD"/>
    <w:rsid w:val="0037068D"/>
    <w:rsid w:val="00372935"/>
    <w:rsid w:val="00383F27"/>
    <w:rsid w:val="003928D3"/>
    <w:rsid w:val="003934D0"/>
    <w:rsid w:val="00393F05"/>
    <w:rsid w:val="003A4225"/>
    <w:rsid w:val="003A5815"/>
    <w:rsid w:val="003B075E"/>
    <w:rsid w:val="003B1C9F"/>
    <w:rsid w:val="003B2155"/>
    <w:rsid w:val="003C1243"/>
    <w:rsid w:val="003F67A2"/>
    <w:rsid w:val="004015E2"/>
    <w:rsid w:val="00404309"/>
    <w:rsid w:val="0041685B"/>
    <w:rsid w:val="00423DB3"/>
    <w:rsid w:val="00445061"/>
    <w:rsid w:val="00445556"/>
    <w:rsid w:val="004534AC"/>
    <w:rsid w:val="00460314"/>
    <w:rsid w:val="0046152D"/>
    <w:rsid w:val="004625BD"/>
    <w:rsid w:val="004747AF"/>
    <w:rsid w:val="0049076B"/>
    <w:rsid w:val="004A1164"/>
    <w:rsid w:val="004A133A"/>
    <w:rsid w:val="004B4FD6"/>
    <w:rsid w:val="004B5597"/>
    <w:rsid w:val="004B5D2E"/>
    <w:rsid w:val="004C03F0"/>
    <w:rsid w:val="004C2C9C"/>
    <w:rsid w:val="004D265B"/>
    <w:rsid w:val="004D5EBD"/>
    <w:rsid w:val="004E0007"/>
    <w:rsid w:val="004E7AF1"/>
    <w:rsid w:val="005064F6"/>
    <w:rsid w:val="005125CD"/>
    <w:rsid w:val="005134B3"/>
    <w:rsid w:val="0052247A"/>
    <w:rsid w:val="005244BB"/>
    <w:rsid w:val="00524E57"/>
    <w:rsid w:val="005304A9"/>
    <w:rsid w:val="00532A2B"/>
    <w:rsid w:val="00541950"/>
    <w:rsid w:val="00543179"/>
    <w:rsid w:val="00547EA4"/>
    <w:rsid w:val="0055205E"/>
    <w:rsid w:val="005528A4"/>
    <w:rsid w:val="00571D27"/>
    <w:rsid w:val="00576D73"/>
    <w:rsid w:val="005800F4"/>
    <w:rsid w:val="005A29B0"/>
    <w:rsid w:val="005C0AF1"/>
    <w:rsid w:val="005C33A0"/>
    <w:rsid w:val="005C6FA2"/>
    <w:rsid w:val="005D4968"/>
    <w:rsid w:val="005D68D1"/>
    <w:rsid w:val="005E19C6"/>
    <w:rsid w:val="005E3103"/>
    <w:rsid w:val="005E3ACA"/>
    <w:rsid w:val="005E4B39"/>
    <w:rsid w:val="005F7C6A"/>
    <w:rsid w:val="00600F1E"/>
    <w:rsid w:val="0060209B"/>
    <w:rsid w:val="006159AA"/>
    <w:rsid w:val="00620197"/>
    <w:rsid w:val="00623A81"/>
    <w:rsid w:val="00626744"/>
    <w:rsid w:val="0062728E"/>
    <w:rsid w:val="006342AB"/>
    <w:rsid w:val="006454D8"/>
    <w:rsid w:val="0065601E"/>
    <w:rsid w:val="00656C62"/>
    <w:rsid w:val="006573D9"/>
    <w:rsid w:val="006575E8"/>
    <w:rsid w:val="00671FA2"/>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15DB0"/>
    <w:rsid w:val="00720589"/>
    <w:rsid w:val="007240B6"/>
    <w:rsid w:val="00735256"/>
    <w:rsid w:val="007435B6"/>
    <w:rsid w:val="007444AD"/>
    <w:rsid w:val="00747900"/>
    <w:rsid w:val="0075020C"/>
    <w:rsid w:val="00751BC0"/>
    <w:rsid w:val="00761AF9"/>
    <w:rsid w:val="00777292"/>
    <w:rsid w:val="00792A54"/>
    <w:rsid w:val="00795AC0"/>
    <w:rsid w:val="007A5657"/>
    <w:rsid w:val="007A5F45"/>
    <w:rsid w:val="007A649C"/>
    <w:rsid w:val="007C6881"/>
    <w:rsid w:val="007D4671"/>
    <w:rsid w:val="007D48F0"/>
    <w:rsid w:val="007F0255"/>
    <w:rsid w:val="007F186D"/>
    <w:rsid w:val="007F5C55"/>
    <w:rsid w:val="00801843"/>
    <w:rsid w:val="008035D7"/>
    <w:rsid w:val="00806B8E"/>
    <w:rsid w:val="00807610"/>
    <w:rsid w:val="00807CDF"/>
    <w:rsid w:val="00830238"/>
    <w:rsid w:val="00833618"/>
    <w:rsid w:val="00835E1B"/>
    <w:rsid w:val="00837448"/>
    <w:rsid w:val="008428F4"/>
    <w:rsid w:val="008462C0"/>
    <w:rsid w:val="00851ADB"/>
    <w:rsid w:val="00860554"/>
    <w:rsid w:val="00875B58"/>
    <w:rsid w:val="00876ECB"/>
    <w:rsid w:val="0088087A"/>
    <w:rsid w:val="008823A6"/>
    <w:rsid w:val="00883BB3"/>
    <w:rsid w:val="00884ECE"/>
    <w:rsid w:val="0088753E"/>
    <w:rsid w:val="008906BD"/>
    <w:rsid w:val="008B225B"/>
    <w:rsid w:val="008B2C49"/>
    <w:rsid w:val="008B72AE"/>
    <w:rsid w:val="008B731F"/>
    <w:rsid w:val="008C56B9"/>
    <w:rsid w:val="008D00C5"/>
    <w:rsid w:val="008D0F71"/>
    <w:rsid w:val="008D1F23"/>
    <w:rsid w:val="008D5D60"/>
    <w:rsid w:val="008D5DD7"/>
    <w:rsid w:val="008D5E4C"/>
    <w:rsid w:val="008E5A35"/>
    <w:rsid w:val="008E7822"/>
    <w:rsid w:val="008F0A2B"/>
    <w:rsid w:val="008F2598"/>
    <w:rsid w:val="00904638"/>
    <w:rsid w:val="00922BCA"/>
    <w:rsid w:val="00925B40"/>
    <w:rsid w:val="0093381A"/>
    <w:rsid w:val="009404A4"/>
    <w:rsid w:val="0094060A"/>
    <w:rsid w:val="00941D35"/>
    <w:rsid w:val="009504C2"/>
    <w:rsid w:val="009616E1"/>
    <w:rsid w:val="00974728"/>
    <w:rsid w:val="00974BD2"/>
    <w:rsid w:val="00980231"/>
    <w:rsid w:val="00995B4F"/>
    <w:rsid w:val="00996FFA"/>
    <w:rsid w:val="009B52E2"/>
    <w:rsid w:val="009B68EF"/>
    <w:rsid w:val="009B7734"/>
    <w:rsid w:val="009E113C"/>
    <w:rsid w:val="009F42D6"/>
    <w:rsid w:val="009F4F9E"/>
    <w:rsid w:val="00A0329E"/>
    <w:rsid w:val="00A07C8D"/>
    <w:rsid w:val="00A128AB"/>
    <w:rsid w:val="00A226AF"/>
    <w:rsid w:val="00A25615"/>
    <w:rsid w:val="00A259D4"/>
    <w:rsid w:val="00A25E3F"/>
    <w:rsid w:val="00A33D5D"/>
    <w:rsid w:val="00A36297"/>
    <w:rsid w:val="00A36F61"/>
    <w:rsid w:val="00A52337"/>
    <w:rsid w:val="00A633BD"/>
    <w:rsid w:val="00A651C5"/>
    <w:rsid w:val="00A66351"/>
    <w:rsid w:val="00A916EE"/>
    <w:rsid w:val="00A95671"/>
    <w:rsid w:val="00AA1E42"/>
    <w:rsid w:val="00AA2009"/>
    <w:rsid w:val="00AA4D83"/>
    <w:rsid w:val="00AA61F1"/>
    <w:rsid w:val="00AA6E3D"/>
    <w:rsid w:val="00AC36CA"/>
    <w:rsid w:val="00AD1A00"/>
    <w:rsid w:val="00AD6D75"/>
    <w:rsid w:val="00AE480E"/>
    <w:rsid w:val="00AF2594"/>
    <w:rsid w:val="00B03D9F"/>
    <w:rsid w:val="00B10453"/>
    <w:rsid w:val="00B1530F"/>
    <w:rsid w:val="00B17824"/>
    <w:rsid w:val="00B20072"/>
    <w:rsid w:val="00B20B2C"/>
    <w:rsid w:val="00B2492B"/>
    <w:rsid w:val="00B30745"/>
    <w:rsid w:val="00B40908"/>
    <w:rsid w:val="00B516D8"/>
    <w:rsid w:val="00B53E08"/>
    <w:rsid w:val="00B62048"/>
    <w:rsid w:val="00B765F2"/>
    <w:rsid w:val="00B77263"/>
    <w:rsid w:val="00B8752D"/>
    <w:rsid w:val="00B90C9D"/>
    <w:rsid w:val="00B920F5"/>
    <w:rsid w:val="00B94B14"/>
    <w:rsid w:val="00B96699"/>
    <w:rsid w:val="00B9798F"/>
    <w:rsid w:val="00BA0D4C"/>
    <w:rsid w:val="00BA279E"/>
    <w:rsid w:val="00BA5321"/>
    <w:rsid w:val="00BC00B2"/>
    <w:rsid w:val="00BC4978"/>
    <w:rsid w:val="00BD2A70"/>
    <w:rsid w:val="00BE1C94"/>
    <w:rsid w:val="00BE77DE"/>
    <w:rsid w:val="00BF0CFD"/>
    <w:rsid w:val="00BF4B1B"/>
    <w:rsid w:val="00BF5778"/>
    <w:rsid w:val="00BF7DD5"/>
    <w:rsid w:val="00C04DD4"/>
    <w:rsid w:val="00C10332"/>
    <w:rsid w:val="00C202FE"/>
    <w:rsid w:val="00C23009"/>
    <w:rsid w:val="00C27103"/>
    <w:rsid w:val="00C4482E"/>
    <w:rsid w:val="00C44DF7"/>
    <w:rsid w:val="00C473DF"/>
    <w:rsid w:val="00C52F9C"/>
    <w:rsid w:val="00C53236"/>
    <w:rsid w:val="00C626AF"/>
    <w:rsid w:val="00C62DD8"/>
    <w:rsid w:val="00C658CA"/>
    <w:rsid w:val="00C71D1F"/>
    <w:rsid w:val="00C77A07"/>
    <w:rsid w:val="00C82E8D"/>
    <w:rsid w:val="00C90A14"/>
    <w:rsid w:val="00CA7AF4"/>
    <w:rsid w:val="00CB071B"/>
    <w:rsid w:val="00CB1759"/>
    <w:rsid w:val="00CC21F1"/>
    <w:rsid w:val="00CC46B5"/>
    <w:rsid w:val="00CD6BE3"/>
    <w:rsid w:val="00CD7166"/>
    <w:rsid w:val="00CE3F44"/>
    <w:rsid w:val="00CF66E5"/>
    <w:rsid w:val="00CF6AA9"/>
    <w:rsid w:val="00D00922"/>
    <w:rsid w:val="00D03E8E"/>
    <w:rsid w:val="00D04795"/>
    <w:rsid w:val="00D135C3"/>
    <w:rsid w:val="00D233FE"/>
    <w:rsid w:val="00D234C6"/>
    <w:rsid w:val="00D23D5B"/>
    <w:rsid w:val="00D27C54"/>
    <w:rsid w:val="00D333B2"/>
    <w:rsid w:val="00D34064"/>
    <w:rsid w:val="00D351A6"/>
    <w:rsid w:val="00D35D7E"/>
    <w:rsid w:val="00D3724C"/>
    <w:rsid w:val="00D507DF"/>
    <w:rsid w:val="00D52AC3"/>
    <w:rsid w:val="00D54B4D"/>
    <w:rsid w:val="00D918BD"/>
    <w:rsid w:val="00DA28B2"/>
    <w:rsid w:val="00DA7B8C"/>
    <w:rsid w:val="00DB0932"/>
    <w:rsid w:val="00DC6E45"/>
    <w:rsid w:val="00DD3DA3"/>
    <w:rsid w:val="00DE4B07"/>
    <w:rsid w:val="00DE671C"/>
    <w:rsid w:val="00DF373A"/>
    <w:rsid w:val="00DF6781"/>
    <w:rsid w:val="00DF7D39"/>
    <w:rsid w:val="00E025DC"/>
    <w:rsid w:val="00E06505"/>
    <w:rsid w:val="00E17857"/>
    <w:rsid w:val="00E27131"/>
    <w:rsid w:val="00E27644"/>
    <w:rsid w:val="00E324C9"/>
    <w:rsid w:val="00E3337F"/>
    <w:rsid w:val="00E367E5"/>
    <w:rsid w:val="00E37F83"/>
    <w:rsid w:val="00E53D4B"/>
    <w:rsid w:val="00E60686"/>
    <w:rsid w:val="00E66614"/>
    <w:rsid w:val="00E71257"/>
    <w:rsid w:val="00E71C90"/>
    <w:rsid w:val="00E75826"/>
    <w:rsid w:val="00E80175"/>
    <w:rsid w:val="00E8030E"/>
    <w:rsid w:val="00E81DD4"/>
    <w:rsid w:val="00E94F51"/>
    <w:rsid w:val="00E94FC1"/>
    <w:rsid w:val="00EA3654"/>
    <w:rsid w:val="00EB311A"/>
    <w:rsid w:val="00EB4413"/>
    <w:rsid w:val="00EB47D6"/>
    <w:rsid w:val="00EC42E2"/>
    <w:rsid w:val="00EC4663"/>
    <w:rsid w:val="00EC473B"/>
    <w:rsid w:val="00EC746C"/>
    <w:rsid w:val="00EE07F2"/>
    <w:rsid w:val="00EF21A6"/>
    <w:rsid w:val="00EF35D7"/>
    <w:rsid w:val="00EF5C69"/>
    <w:rsid w:val="00F15523"/>
    <w:rsid w:val="00F16E24"/>
    <w:rsid w:val="00F2159F"/>
    <w:rsid w:val="00F32ADB"/>
    <w:rsid w:val="00F33B50"/>
    <w:rsid w:val="00F4072F"/>
    <w:rsid w:val="00F44E18"/>
    <w:rsid w:val="00F4729A"/>
    <w:rsid w:val="00F509C2"/>
    <w:rsid w:val="00F551D0"/>
    <w:rsid w:val="00F61584"/>
    <w:rsid w:val="00F65825"/>
    <w:rsid w:val="00F70D29"/>
    <w:rsid w:val="00F718E3"/>
    <w:rsid w:val="00F72FA5"/>
    <w:rsid w:val="00F73103"/>
    <w:rsid w:val="00F73DA6"/>
    <w:rsid w:val="00F84DA7"/>
    <w:rsid w:val="00F86DFA"/>
    <w:rsid w:val="00FA300A"/>
    <w:rsid w:val="00FA46DB"/>
    <w:rsid w:val="00FA55B5"/>
    <w:rsid w:val="00FA7F7D"/>
    <w:rsid w:val="00FB6B73"/>
    <w:rsid w:val="00FB6BE4"/>
    <w:rsid w:val="00FC4427"/>
    <w:rsid w:val="00FD1CFF"/>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980231"/>
    <w:rPr>
      <w:color w:val="666666"/>
    </w:rPr>
  </w:style>
  <w:style w:type="character" w:styleId="UnresolvedMention">
    <w:name w:val="Unresolved Mention"/>
    <w:basedOn w:val="DefaultParagraphFont"/>
    <w:uiPriority w:val="99"/>
    <w:semiHidden/>
    <w:unhideWhenUsed/>
    <w:rsid w:val="00B920F5"/>
    <w:rPr>
      <w:color w:val="605E5C"/>
      <w:shd w:val="clear" w:color="auto" w:fill="E1DFDD"/>
    </w:rPr>
  </w:style>
  <w:style w:type="character" w:styleId="FollowedHyperlink">
    <w:name w:val="FollowedHyperlink"/>
    <w:basedOn w:val="DefaultParagraphFont"/>
    <w:uiPriority w:val="99"/>
    <w:semiHidden/>
    <w:unhideWhenUsed/>
    <w:rsid w:val="00B920F5"/>
    <w:rPr>
      <w:color w:val="800080" w:themeColor="followedHyperlink"/>
      <w:u w:val="single"/>
    </w:rPr>
  </w:style>
  <w:style w:type="paragraph" w:styleId="Revision">
    <w:name w:val="Revision"/>
    <w:hidden/>
    <w:uiPriority w:val="99"/>
    <w:semiHidden/>
    <w:rsid w:val="005E3103"/>
    <w:pPr>
      <w:spacing w:after="0" w:line="240" w:lineRule="auto"/>
    </w:pPr>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2.jpeg"/><Relationship Id="rId21" Type="http://schemas.openxmlformats.org/officeDocument/2006/relationships/image" Target="media/image8.png"/><Relationship Id="rId34" Type="http://schemas.openxmlformats.org/officeDocument/2006/relationships/header" Target="header6.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1.xml"/><Relationship Id="rId25" Type="http://schemas.openxmlformats.org/officeDocument/2006/relationships/image" Target="media/image11.jpeg"/><Relationship Id="rId33" Type="http://schemas.openxmlformats.org/officeDocument/2006/relationships/hyperlink" Target="https://www.watelectronics.com/breadboard-construction-types-working/"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7.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0.jpeg"/><Relationship Id="rId32" Type="http://schemas.openxmlformats.org/officeDocument/2006/relationships/hyperlink" Target="https://www.circuitbread.com/tutorials/555-timer-4-astable-multivibrator-configuration"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9.jpeg"/><Relationship Id="rId28" Type="http://schemas.openxmlformats.org/officeDocument/2006/relationships/header" Target="header3.xml"/><Relationship Id="rId36"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header" Target="head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eader" Target="header2.xml"/><Relationship Id="rId27" Type="http://schemas.openxmlformats.org/officeDocument/2006/relationships/image" Target="media/image13.jpeg"/><Relationship Id="rId30" Type="http://schemas.openxmlformats.org/officeDocument/2006/relationships/header" Target="header4.xml"/><Relationship Id="rId35" Type="http://schemas.openxmlformats.org/officeDocument/2006/relationships/hyperlink" Target="https://www.electronics-tutorials.ws/waveforms/555_oscillator.html"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532</TotalTime>
  <Pages>19</Pages>
  <Words>2391</Words>
  <Characters>12649</Characters>
  <Application>Microsoft Office Word</Application>
  <DocSecurity>0</DocSecurity>
  <Lines>316</Lines>
  <Paragraphs>133</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14907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Jack Burden</cp:lastModifiedBy>
  <cp:revision>37</cp:revision>
  <dcterms:created xsi:type="dcterms:W3CDTF">2024-12-05T17:06:00Z</dcterms:created>
  <dcterms:modified xsi:type="dcterms:W3CDTF">2025-01-02T14:05:00Z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230791192996a039b5a93c2a259adf1bed64da589a1c0eb9eec2ef94e4f05925</vt:lpwstr>
  </property>
</Properties>
</file>