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3045A" w:rsidRPr="00FF2997" w:rsidRDefault="00FF2997" w:rsidP="00FF2997">
      <w:pPr>
        <w:spacing w:line="600" w:lineRule="auto"/>
        <w:rPr>
          <w:sz w:val="24"/>
          <w:szCs w:val="24"/>
        </w:rPr>
      </w:pPr>
      <w:r w:rsidRPr="00FF2997">
        <w:rPr>
          <w:sz w:val="24"/>
          <w:szCs w:val="24"/>
        </w:rPr>
        <w:t>Literature Review</w:t>
      </w:r>
    </w:p>
    <w:p w14:paraId="00000002" w14:textId="77777777" w:rsidR="0053045A" w:rsidRPr="00FF2997" w:rsidRDefault="0053045A" w:rsidP="00FF2997">
      <w:pPr>
        <w:spacing w:line="600" w:lineRule="auto"/>
        <w:rPr>
          <w:sz w:val="24"/>
          <w:szCs w:val="24"/>
        </w:rPr>
      </w:pPr>
    </w:p>
    <w:p w14:paraId="00000003" w14:textId="77777777" w:rsidR="0053045A" w:rsidRPr="00FF2997" w:rsidRDefault="0053045A" w:rsidP="00FF2997">
      <w:pPr>
        <w:spacing w:line="600" w:lineRule="auto"/>
        <w:rPr>
          <w:sz w:val="24"/>
          <w:szCs w:val="24"/>
        </w:rPr>
      </w:pPr>
    </w:p>
    <w:p w14:paraId="00000004" w14:textId="77777777" w:rsidR="0053045A" w:rsidRPr="00FF2997" w:rsidRDefault="00FF2997" w:rsidP="00FF2997">
      <w:pPr>
        <w:spacing w:line="600" w:lineRule="auto"/>
        <w:rPr>
          <w:sz w:val="24"/>
          <w:szCs w:val="24"/>
        </w:rPr>
      </w:pPr>
      <w:r w:rsidRPr="00FF2997">
        <w:rPr>
          <w:sz w:val="24"/>
          <w:szCs w:val="24"/>
        </w:rPr>
        <w:t xml:space="preserve">The death penalty was abolished in England, Scotland, and Wales, as a means of legal punishment for crimes such as murder, over fifty years ago, however, the topic has remained a contentious one between those who oppose its use/reinstatement and those who </w:t>
      </w:r>
      <w:r w:rsidRPr="00FF2997">
        <w:rPr>
          <w:sz w:val="24"/>
          <w:szCs w:val="24"/>
        </w:rPr>
        <w:t xml:space="preserve">are proponents of its reinstatement back into the UK’s criminal justice system. Oppositionists such as Amnesty International (2021) argue that the death penalty is discriminatory which targets ‘the most vulnerable in society’ and that execution is a final </w:t>
      </w:r>
      <w:r w:rsidRPr="00FF2997">
        <w:rPr>
          <w:sz w:val="24"/>
          <w:szCs w:val="24"/>
        </w:rPr>
        <w:t xml:space="preserve">act whereby mistakes (Miscarriages of Justice) cannot be undone. </w:t>
      </w:r>
      <w:proofErr w:type="gramStart"/>
      <w:r w:rsidRPr="00FF2997">
        <w:rPr>
          <w:sz w:val="24"/>
          <w:szCs w:val="24"/>
        </w:rPr>
        <w:t>Whereas,</w:t>
      </w:r>
      <w:proofErr w:type="gramEnd"/>
      <w:r w:rsidRPr="00FF2997">
        <w:rPr>
          <w:sz w:val="24"/>
          <w:szCs w:val="24"/>
        </w:rPr>
        <w:t xml:space="preserve"> </w:t>
      </w:r>
      <w:proofErr w:type="spellStart"/>
      <w:r w:rsidRPr="00FF2997">
        <w:rPr>
          <w:sz w:val="24"/>
          <w:szCs w:val="24"/>
        </w:rPr>
        <w:t>Stearman</w:t>
      </w:r>
      <w:proofErr w:type="spellEnd"/>
      <w:r w:rsidRPr="00FF2997">
        <w:rPr>
          <w:sz w:val="24"/>
          <w:szCs w:val="24"/>
        </w:rPr>
        <w:t xml:space="preserve"> (2007) argues that for its supporters, the fact that the death penalty is absolute in its nature, is its main strength, which in essence, is an ultimate punishment that remo</w:t>
      </w:r>
      <w:r w:rsidRPr="00FF2997">
        <w:rPr>
          <w:sz w:val="24"/>
          <w:szCs w:val="24"/>
        </w:rPr>
        <w:t xml:space="preserve">ves the worst offenders from society permanently.  It is further argued by </w:t>
      </w:r>
      <w:proofErr w:type="spellStart"/>
      <w:r w:rsidRPr="00FF2997">
        <w:rPr>
          <w:sz w:val="24"/>
          <w:szCs w:val="24"/>
        </w:rPr>
        <w:t>Stearman</w:t>
      </w:r>
      <w:proofErr w:type="spellEnd"/>
      <w:r w:rsidRPr="00FF2997">
        <w:rPr>
          <w:sz w:val="24"/>
          <w:szCs w:val="24"/>
        </w:rPr>
        <w:t xml:space="preserve"> (2007) that the movement to abolish the death penalty amongst the UK population gathered pace following several high-profile cases during the 1950’s, such as those of Timot</w:t>
      </w:r>
      <w:r w:rsidRPr="00FF2997">
        <w:rPr>
          <w:sz w:val="24"/>
          <w:szCs w:val="24"/>
        </w:rPr>
        <w:t>hy Evans, Derek Bentley, and Ruth Ellis. Timothy Evans was an illiterate lorry driver with learning difficulties who was found guilty of murdering his wife in 1950 (Knowles, 2015). While in police custody, Evans confessed to the crime but later retracted h</w:t>
      </w:r>
      <w:r w:rsidRPr="00FF2997">
        <w:rPr>
          <w:sz w:val="24"/>
          <w:szCs w:val="24"/>
        </w:rPr>
        <w:t xml:space="preserve">is confession. It was unclear as to why Evans would admit to murdering his wife if he were in fact innocent, by which time no </w:t>
      </w:r>
      <w:r w:rsidRPr="00FF2997">
        <w:rPr>
          <w:sz w:val="24"/>
          <w:szCs w:val="24"/>
        </w:rPr>
        <w:lastRenderedPageBreak/>
        <w:t>one believed Evans. Knowles (2015) argues that false confessions were an unknown phenomenon during that time and as such, it could</w:t>
      </w:r>
      <w:r w:rsidRPr="00FF2997">
        <w:rPr>
          <w:sz w:val="24"/>
          <w:szCs w:val="24"/>
        </w:rPr>
        <w:t xml:space="preserve"> be argued that Evans falsely confessed to the crime due to feeling responsible for his wife’s death, having reluctantly agreed to allow his wife to undergo an illegal abortion which was to be carried out by the actual perpetrator, John christie. Although </w:t>
      </w:r>
      <w:r w:rsidRPr="00FF2997">
        <w:rPr>
          <w:sz w:val="24"/>
          <w:szCs w:val="24"/>
        </w:rPr>
        <w:t>some may assume that a confession is an admittance of guilt, research suggests that false confessions are not a rare occurrence within the realms of law and criminal justice and that individuals with learning difficulties, much like Evans, are at an increa</w:t>
      </w:r>
      <w:r w:rsidRPr="00FF2997">
        <w:rPr>
          <w:sz w:val="24"/>
          <w:szCs w:val="24"/>
        </w:rPr>
        <w:t>sed risk of false confessions due to the interrogation processes employed by law enforcement agencies such as the police (Schatz, 2018). The Appropriate Adult Network (2020) suggest that adults who are mentally impaired or have additional learning needs ar</w:t>
      </w:r>
      <w:r w:rsidRPr="00FF2997">
        <w:rPr>
          <w:sz w:val="24"/>
          <w:szCs w:val="24"/>
        </w:rPr>
        <w:t>e prone to providing unreliable information as they may be highly suggestable, eager to please, may become confused or have difficulty in understanding what is asked of them or told to them by the police, which can lead to miscarriages of justice and or fa</w:t>
      </w:r>
      <w:r w:rsidRPr="00FF2997">
        <w:rPr>
          <w:sz w:val="24"/>
          <w:szCs w:val="24"/>
        </w:rPr>
        <w:t>iled prosecutions. Today’s law enforcement agencies, such as the police, are provided with training, policies, procedures, and guides are in place which provide advice on how to identify vulnerable individuals at the earliest opportunity and are informed o</w:t>
      </w:r>
      <w:r w:rsidRPr="00FF2997">
        <w:rPr>
          <w:sz w:val="24"/>
          <w:szCs w:val="24"/>
        </w:rPr>
        <w:t xml:space="preserve">n what support mechanisms or provisions should be put in place, to ensure the individuals rights are safeguarded whilst being detained or voluntarily questioned by the police, such as sourcing an appropriate adult (Home Office, 2015). </w:t>
      </w:r>
      <w:r w:rsidRPr="00FF2997">
        <w:rPr>
          <w:sz w:val="24"/>
          <w:szCs w:val="24"/>
        </w:rPr>
        <w:lastRenderedPageBreak/>
        <w:t>However, The Appropri</w:t>
      </w:r>
      <w:r w:rsidRPr="00FF2997">
        <w:rPr>
          <w:sz w:val="24"/>
          <w:szCs w:val="24"/>
        </w:rPr>
        <w:t xml:space="preserve">ate Adult Network (2020) argue that although there are policies and procedures in place such as the Police and Criminal Evidence Act 1984 codes of Practice (PACE), a report carried out by them in 2019 found that, thirty nine percent of adults with a known </w:t>
      </w:r>
      <w:r w:rsidRPr="00FF2997">
        <w:rPr>
          <w:sz w:val="24"/>
          <w:szCs w:val="24"/>
        </w:rPr>
        <w:t xml:space="preserve">additional learning need, and seventy three percent of adults known to have a mental health condition, were not provided with an appropriate adult (AA), were detained for longer periods of time while an appropriate adult was sought or were recorded as not </w:t>
      </w:r>
      <w:r w:rsidRPr="00FF2997">
        <w:rPr>
          <w:sz w:val="24"/>
          <w:szCs w:val="24"/>
        </w:rPr>
        <w:t>requiring an AA. Based on this evidence, although there are safeguards/provisions in place to protect and support the vulnerable, they are not robust or sufficient enough to protect societies most vulnerable, resulting in many falling through the cracks of</w:t>
      </w:r>
      <w:r w:rsidRPr="00FF2997">
        <w:rPr>
          <w:sz w:val="24"/>
          <w:szCs w:val="24"/>
        </w:rPr>
        <w:t xml:space="preserve"> the system, thus, it could be argued that the reinstatement of the death penalty may lead to the vulnerable becoming unintended targets who may be prosecuted and punished for a crime they may not have committed, much like Timothy Evans some fifty years ag</w:t>
      </w:r>
      <w:r w:rsidRPr="00FF2997">
        <w:rPr>
          <w:sz w:val="24"/>
          <w:szCs w:val="24"/>
        </w:rPr>
        <w:t xml:space="preserve">o.  </w:t>
      </w:r>
    </w:p>
    <w:p w14:paraId="00000005" w14:textId="77777777" w:rsidR="0053045A" w:rsidRPr="00FF2997" w:rsidRDefault="0053045A" w:rsidP="00FF2997">
      <w:pPr>
        <w:spacing w:line="600" w:lineRule="auto"/>
        <w:rPr>
          <w:sz w:val="24"/>
          <w:szCs w:val="24"/>
        </w:rPr>
      </w:pPr>
    </w:p>
    <w:p w14:paraId="00000006" w14:textId="77777777" w:rsidR="0053045A" w:rsidRPr="00FF2997" w:rsidRDefault="00FF2997" w:rsidP="00FF2997">
      <w:pPr>
        <w:spacing w:line="600" w:lineRule="auto"/>
        <w:rPr>
          <w:sz w:val="24"/>
          <w:szCs w:val="24"/>
        </w:rPr>
      </w:pPr>
      <w:r w:rsidRPr="00FF2997">
        <w:rPr>
          <w:sz w:val="24"/>
          <w:szCs w:val="24"/>
        </w:rPr>
        <w:t xml:space="preserve">As previously mentioned, the act of execution is a final one, and one which </w:t>
      </w:r>
      <w:proofErr w:type="spellStart"/>
      <w:r w:rsidRPr="00FF2997">
        <w:rPr>
          <w:sz w:val="24"/>
          <w:szCs w:val="24"/>
        </w:rPr>
        <w:t>can not</w:t>
      </w:r>
      <w:proofErr w:type="spellEnd"/>
      <w:r w:rsidRPr="00FF2997">
        <w:rPr>
          <w:sz w:val="24"/>
          <w:szCs w:val="24"/>
        </w:rPr>
        <w:t xml:space="preserve"> be undone and so, if the death penalty were to be reintroduced, to ensure that the individual being prosecuted is in fact the correct perpetrator of the crime, there </w:t>
      </w:r>
      <w:r w:rsidRPr="00FF2997">
        <w:rPr>
          <w:sz w:val="24"/>
          <w:szCs w:val="24"/>
        </w:rPr>
        <w:t xml:space="preserve">must be no room for doubt or error within the criminal investigation or prosecution process. Davis (2020) argues that the United Kingdom’s criminal justice system, which has been the envy of the world, is no longer fit for purpose and that years of </w:t>
      </w:r>
      <w:r w:rsidRPr="00FF2997">
        <w:rPr>
          <w:sz w:val="24"/>
          <w:szCs w:val="24"/>
        </w:rPr>
        <w:lastRenderedPageBreak/>
        <w:t>underfu</w:t>
      </w:r>
      <w:r w:rsidRPr="00FF2997">
        <w:rPr>
          <w:sz w:val="24"/>
          <w:szCs w:val="24"/>
        </w:rPr>
        <w:t xml:space="preserve">nding has not only damaged public confidence in the system, but has also handicapped the police, the court system and those facing prosecution, who are increasingly unable to access legal representation. Legal aid reforms in recent years </w:t>
      </w:r>
      <w:proofErr w:type="gramStart"/>
      <w:r w:rsidRPr="00FF2997">
        <w:rPr>
          <w:sz w:val="24"/>
          <w:szCs w:val="24"/>
        </w:rPr>
        <w:t>has</w:t>
      </w:r>
      <w:proofErr w:type="gramEnd"/>
      <w:r w:rsidRPr="00FF2997">
        <w:rPr>
          <w:sz w:val="24"/>
          <w:szCs w:val="24"/>
        </w:rPr>
        <w:t xml:space="preserve"> meant that acc</w:t>
      </w:r>
      <w:r w:rsidRPr="00FF2997">
        <w:rPr>
          <w:sz w:val="24"/>
          <w:szCs w:val="24"/>
        </w:rPr>
        <w:t>ess to legal aid is possible for some, however, it has become increasing difficult to access due to the allocation of funds being means tested, whereby the financial eligibility bar has not been updated in several years in order to meet current financial i</w:t>
      </w:r>
      <w:r w:rsidRPr="00FF2997">
        <w:rPr>
          <w:sz w:val="24"/>
          <w:szCs w:val="24"/>
        </w:rPr>
        <w:t>ncome, whereby many are over the maximum threshold. Many defendants who are eligible for legal aid are being required to make financial contributions which Caroline Goodwin QC claims is sometimes more costly than paying privately for legal representation (</w:t>
      </w:r>
      <w:r w:rsidRPr="00FF2997">
        <w:rPr>
          <w:sz w:val="24"/>
          <w:szCs w:val="24"/>
        </w:rPr>
        <w:t>Bowcott, 2019). Under the Human Rights Act 1998, Article 6 protects individuals rights to a fair trial, however, the Act does not give an individual an automatic right to legal aid or free legal representation (Citizens Advice 2021), as the legal aid syste</w:t>
      </w:r>
      <w:r w:rsidRPr="00FF2997">
        <w:rPr>
          <w:sz w:val="24"/>
          <w:szCs w:val="24"/>
        </w:rPr>
        <w:t xml:space="preserve">m has not been updated to mirror current financial income, some who are facing serious criminal proceedings are not able to access suitable or adequate legal representation and thus are not provided with their right to a fair trial, which may constitute a </w:t>
      </w:r>
      <w:r w:rsidRPr="00FF2997">
        <w:rPr>
          <w:sz w:val="24"/>
          <w:szCs w:val="24"/>
        </w:rPr>
        <w:t>breach of Article 6 of the Human Rights Act 1998. The Institute for Government (2019) claims that in 2018, seven-point seven percent of defendants in the crown court were unrepresented on their first hearing, while one percent had no representation through</w:t>
      </w:r>
      <w:r w:rsidRPr="00FF2997">
        <w:rPr>
          <w:sz w:val="24"/>
          <w:szCs w:val="24"/>
        </w:rPr>
        <w:t xml:space="preserve">out their case. Although the numbers may appear insignificant it does highlight that not all who experience the </w:t>
      </w:r>
      <w:r w:rsidRPr="00FF2997">
        <w:rPr>
          <w:sz w:val="24"/>
          <w:szCs w:val="24"/>
        </w:rPr>
        <w:lastRenderedPageBreak/>
        <w:t>Criminal Justice System are doing so on an equal platform. It could also be argued that cuts to legal aid have meant that the poor or those less</w:t>
      </w:r>
      <w:r w:rsidRPr="00FF2997">
        <w:rPr>
          <w:sz w:val="24"/>
          <w:szCs w:val="24"/>
        </w:rPr>
        <w:t xml:space="preserve"> financially fortunate are being disproportionately affected, and thus, the criminal justice system becoming an institution that provides justice only to the wealthy in society (The Justice Gap, 2015).   </w:t>
      </w:r>
    </w:p>
    <w:p w14:paraId="00000007" w14:textId="77777777" w:rsidR="0053045A" w:rsidRPr="00FF2997" w:rsidRDefault="00FF2997" w:rsidP="00FF2997">
      <w:pPr>
        <w:spacing w:line="600" w:lineRule="auto"/>
        <w:rPr>
          <w:sz w:val="24"/>
          <w:szCs w:val="24"/>
        </w:rPr>
      </w:pPr>
      <w:r w:rsidRPr="00FF2997">
        <w:rPr>
          <w:sz w:val="24"/>
          <w:szCs w:val="24"/>
        </w:rPr>
        <w:t xml:space="preserve"> </w:t>
      </w:r>
    </w:p>
    <w:p w14:paraId="00000008" w14:textId="77777777" w:rsidR="0053045A" w:rsidRPr="00FF2997" w:rsidRDefault="00FF2997" w:rsidP="00FF2997">
      <w:pPr>
        <w:spacing w:line="600" w:lineRule="auto"/>
        <w:rPr>
          <w:sz w:val="24"/>
          <w:szCs w:val="24"/>
        </w:rPr>
      </w:pPr>
      <w:r w:rsidRPr="00FF2997">
        <w:rPr>
          <w:sz w:val="24"/>
          <w:szCs w:val="24"/>
        </w:rPr>
        <w:t>Although some in society may argue that if an ind</w:t>
      </w:r>
      <w:r w:rsidRPr="00FF2997">
        <w:rPr>
          <w:sz w:val="24"/>
          <w:szCs w:val="24"/>
        </w:rPr>
        <w:t xml:space="preserve">ividual is found guilty of a crime or admit/plead guilty to a crime, the person </w:t>
      </w:r>
      <w:proofErr w:type="gramStart"/>
      <w:r w:rsidRPr="00FF2997">
        <w:rPr>
          <w:sz w:val="24"/>
          <w:szCs w:val="24"/>
        </w:rPr>
        <w:t>actually committed</w:t>
      </w:r>
      <w:proofErr w:type="gramEnd"/>
      <w:r w:rsidRPr="00FF2997">
        <w:rPr>
          <w:sz w:val="24"/>
          <w:szCs w:val="24"/>
        </w:rPr>
        <w:t xml:space="preserve"> the crime, however, this is not always the case. A new database based at the Exeter law school has been created which includes data relating to overturned co</w:t>
      </w:r>
      <w:r w:rsidRPr="00FF2997">
        <w:rPr>
          <w:sz w:val="24"/>
          <w:szCs w:val="24"/>
        </w:rPr>
        <w:t xml:space="preserve">nvictions in England, Wales, Scotland, and Northern Ireland from 1970 to the present day (March 2021). The database currently holds the details of three hundred and forty-six cases. Of these cases, in England and Wales alone, one hundred and twelve murder </w:t>
      </w:r>
      <w:r w:rsidRPr="00FF2997">
        <w:rPr>
          <w:sz w:val="24"/>
          <w:szCs w:val="24"/>
        </w:rPr>
        <w:t xml:space="preserve">convictions have been overturned and classed as a miscarriage of justice, worryingly, twenty-nine individuals were originally convicted based on false or misleading forensic evidence. As forensic evidence is currently viewed as ‘gold standard’ in terms of </w:t>
      </w:r>
      <w:r w:rsidRPr="00FF2997">
        <w:rPr>
          <w:sz w:val="24"/>
          <w:szCs w:val="24"/>
        </w:rPr>
        <w:t xml:space="preserve">its credibility as evidence it is typically given significant weight by jurors when presented to them in court (Curley et al, 202). Ling et al (2021) suggests that forensic evidence presented such as DNA, has been found to ‘have a greater effect on guilty </w:t>
      </w:r>
      <w:r w:rsidRPr="00FF2997">
        <w:rPr>
          <w:sz w:val="24"/>
          <w:szCs w:val="24"/>
        </w:rPr>
        <w:t xml:space="preserve">verdicts than other types of non-DNA forensic evidence’.  Eldridge (2019) argues that </w:t>
      </w:r>
      <w:r w:rsidRPr="00FF2997">
        <w:rPr>
          <w:sz w:val="24"/>
          <w:szCs w:val="24"/>
        </w:rPr>
        <w:lastRenderedPageBreak/>
        <w:t xml:space="preserve">multiple studies have shown that jurors (laypersons) often struggle to understand forensic evidence such as Random Match Probability, whereby some interpret the evidence </w:t>
      </w:r>
      <w:r w:rsidRPr="00FF2997">
        <w:rPr>
          <w:sz w:val="24"/>
          <w:szCs w:val="24"/>
        </w:rPr>
        <w:t xml:space="preserve">to mean the exact opposite of what it was meant to convey,  which ignites the argument on how reliable forensic evidence </w:t>
      </w:r>
      <w:proofErr w:type="gramStart"/>
      <w:r w:rsidRPr="00FF2997">
        <w:rPr>
          <w:sz w:val="24"/>
          <w:szCs w:val="24"/>
        </w:rPr>
        <w:t>actually is</w:t>
      </w:r>
      <w:proofErr w:type="gramEnd"/>
      <w:r w:rsidRPr="00FF2997">
        <w:rPr>
          <w:sz w:val="24"/>
          <w:szCs w:val="24"/>
        </w:rPr>
        <w:t>, or the intentions of the examiner when producing such evidence to a court, known as forensic confirmation bias or cognitiv</w:t>
      </w:r>
      <w:r w:rsidRPr="00FF2997">
        <w:rPr>
          <w:sz w:val="24"/>
          <w:szCs w:val="24"/>
        </w:rPr>
        <w:t>e bias. Forensic confirmation bias is the tendency for a forensic examiner to interpret evidence in a manner that confirms their own beliefs, theories, or motives which in turn affects the way in which evidence is collected, evaluated and or presented whic</w:t>
      </w:r>
      <w:r w:rsidRPr="00FF2997">
        <w:rPr>
          <w:sz w:val="24"/>
          <w:szCs w:val="24"/>
        </w:rPr>
        <w:t>h can lead to inaccurate judgements beings made regarding the evidence (</w:t>
      </w:r>
      <w:proofErr w:type="spellStart"/>
      <w:r w:rsidRPr="00FF2997">
        <w:rPr>
          <w:sz w:val="24"/>
          <w:szCs w:val="24"/>
        </w:rPr>
        <w:t>Cuffari</w:t>
      </w:r>
      <w:proofErr w:type="spellEnd"/>
      <w:r w:rsidRPr="00FF2997">
        <w:rPr>
          <w:sz w:val="24"/>
          <w:szCs w:val="24"/>
        </w:rPr>
        <w:t>, 2021) which may interfere with the legal system's ability to deliver fair and honest justice (Curley et al, 2020). Furthermore, forty-eight were convicted due to official misc</w:t>
      </w:r>
      <w:r w:rsidRPr="00FF2997">
        <w:rPr>
          <w:sz w:val="24"/>
          <w:szCs w:val="24"/>
        </w:rPr>
        <w:t xml:space="preserve">onduct,  forty-nine from false confessions, while </w:t>
      </w:r>
      <w:proofErr w:type="gramStart"/>
      <w:r w:rsidRPr="00FF2997">
        <w:rPr>
          <w:sz w:val="24"/>
          <w:szCs w:val="24"/>
        </w:rPr>
        <w:t>forty four</w:t>
      </w:r>
      <w:proofErr w:type="gramEnd"/>
      <w:r w:rsidRPr="00FF2997">
        <w:rPr>
          <w:sz w:val="24"/>
          <w:szCs w:val="24"/>
        </w:rPr>
        <w:t xml:space="preserve"> cases were convicted based on witness evidence from a non-complainant. Although eyewitness testimony can prove invaluable in certain criminal cases, this type of evidence is vulnerable to abuse s</w:t>
      </w:r>
      <w:r w:rsidRPr="00FF2997">
        <w:rPr>
          <w:sz w:val="24"/>
          <w:szCs w:val="24"/>
        </w:rPr>
        <w:t>uch as in the case of David Cooper and Michael McMahon, who were convicted of murder based on the witness testimony of an individual who was involved in the crime. The proceedings against the individual were discontinued and he then became the principal pr</w:t>
      </w:r>
      <w:r w:rsidRPr="00FF2997">
        <w:rPr>
          <w:sz w:val="24"/>
          <w:szCs w:val="24"/>
        </w:rPr>
        <w:t xml:space="preserve">osecution witness. It could be argued that the proceedings were discontinued in exchange for their testimony, although there is no conclusive evidence to suggest that this was the case, the fact </w:t>
      </w:r>
      <w:r w:rsidRPr="00FF2997">
        <w:rPr>
          <w:sz w:val="24"/>
          <w:szCs w:val="24"/>
        </w:rPr>
        <w:lastRenderedPageBreak/>
        <w:t>that the court of appeal allowed the appeal based on doubts s</w:t>
      </w:r>
      <w:r w:rsidRPr="00FF2997">
        <w:rPr>
          <w:sz w:val="24"/>
          <w:szCs w:val="24"/>
        </w:rPr>
        <w:t>urrounding the credibility and reliability of the persecution witness (Evidence Based Justice Lab, 2021) it does give rise to the school of thought that the individual may have provided unreliable or false evidence as a means to protect themselves from pro</w:t>
      </w:r>
      <w:r w:rsidRPr="00FF2997">
        <w:rPr>
          <w:sz w:val="24"/>
          <w:szCs w:val="24"/>
        </w:rPr>
        <w:t>secution to the detriment of the two men accused of murder. Ling et al (2021) argues that although eyewitness testimony is considered as one of the most reliable and convincing forms of evidence, is it in fact ‘eyewitness error’ that is perhaps the leading</w:t>
      </w:r>
      <w:r w:rsidRPr="00FF2997">
        <w:rPr>
          <w:sz w:val="24"/>
          <w:szCs w:val="24"/>
        </w:rPr>
        <w:t xml:space="preserve"> cause of wrongful conviction with approximately one in three eyewitnesses making an incorrect or false identification. Based on this evidence it could be argued that it would be nigh-on-impossible to conclusively, without a shadow of doubt say that an ind</w:t>
      </w:r>
      <w:r w:rsidRPr="00FF2997">
        <w:rPr>
          <w:sz w:val="24"/>
          <w:szCs w:val="24"/>
        </w:rPr>
        <w:t xml:space="preserve">ividual is guilty of a crime based solely on forensic evidence or solely on eyewitness testimony, unless the evidence presented was overwhelming, totally </w:t>
      </w:r>
      <w:proofErr w:type="gramStart"/>
      <w:r w:rsidRPr="00FF2997">
        <w:rPr>
          <w:sz w:val="24"/>
          <w:szCs w:val="24"/>
        </w:rPr>
        <w:t>conclusive</w:t>
      </w:r>
      <w:proofErr w:type="gramEnd"/>
      <w:r w:rsidRPr="00FF2997">
        <w:rPr>
          <w:sz w:val="24"/>
          <w:szCs w:val="24"/>
        </w:rPr>
        <w:t xml:space="preserve"> and above reproach. Had the death penalty been in use or reintroduced during this time it c</w:t>
      </w:r>
      <w:r w:rsidRPr="00FF2997">
        <w:rPr>
          <w:sz w:val="24"/>
          <w:szCs w:val="24"/>
        </w:rPr>
        <w:t xml:space="preserve">ould be argued that at least one hundred and twelve innocent people may have been executed for a crime they did not commit.  </w:t>
      </w:r>
    </w:p>
    <w:p w14:paraId="00000009" w14:textId="77777777" w:rsidR="0053045A" w:rsidRPr="00FF2997" w:rsidRDefault="0053045A" w:rsidP="00FF2997">
      <w:pPr>
        <w:spacing w:line="600" w:lineRule="auto"/>
        <w:rPr>
          <w:sz w:val="24"/>
          <w:szCs w:val="24"/>
        </w:rPr>
      </w:pPr>
    </w:p>
    <w:p w14:paraId="0000000A" w14:textId="77777777" w:rsidR="0053045A" w:rsidRPr="00FF2997" w:rsidRDefault="00FF2997" w:rsidP="00FF2997">
      <w:pPr>
        <w:spacing w:line="600" w:lineRule="auto"/>
        <w:rPr>
          <w:sz w:val="24"/>
          <w:szCs w:val="24"/>
        </w:rPr>
      </w:pPr>
      <w:r w:rsidRPr="00FF2997">
        <w:rPr>
          <w:sz w:val="24"/>
          <w:szCs w:val="24"/>
        </w:rPr>
        <w:t>One debate regarding the death penalty as a form punishment centres around human rights. In October 2000 the Human Rights Act 199</w:t>
      </w:r>
      <w:r w:rsidRPr="00FF2997">
        <w:rPr>
          <w:sz w:val="24"/>
          <w:szCs w:val="24"/>
        </w:rPr>
        <w:t xml:space="preserve">8 became law in the United Kingdom. The Act sets out the human rights of all in the UK into a series of ‘Articles’. Article 2 of the Act protects the right to life, meaning that no one or state has the right </w:t>
      </w:r>
      <w:r w:rsidRPr="00FF2997">
        <w:rPr>
          <w:sz w:val="24"/>
          <w:szCs w:val="24"/>
        </w:rPr>
        <w:lastRenderedPageBreak/>
        <w:t>to end the life of another, while protocol 13:Ar</w:t>
      </w:r>
      <w:r w:rsidRPr="00FF2997">
        <w:rPr>
          <w:sz w:val="24"/>
          <w:szCs w:val="24"/>
        </w:rPr>
        <w:t xml:space="preserve">ticle 1 abolishes the death penalty in all circumstances in the UK (Equality and Human Rights Commission, 2021). The foundations of the Human Rights Act 1998 stems from the idea that all are equal and that regardless of nationality, race, age, </w:t>
      </w:r>
      <w:proofErr w:type="gramStart"/>
      <w:r w:rsidRPr="00FF2997">
        <w:rPr>
          <w:sz w:val="24"/>
          <w:szCs w:val="24"/>
        </w:rPr>
        <w:t>sex</w:t>
      </w:r>
      <w:proofErr w:type="gramEnd"/>
      <w:r w:rsidRPr="00FF2997">
        <w:rPr>
          <w:sz w:val="24"/>
          <w:szCs w:val="24"/>
        </w:rPr>
        <w:t xml:space="preserve"> or creed</w:t>
      </w:r>
      <w:r w:rsidRPr="00FF2997">
        <w:rPr>
          <w:sz w:val="24"/>
          <w:szCs w:val="24"/>
        </w:rPr>
        <w:t xml:space="preserve"> human rights are unconditional and afforded to all simply by virtue of being a human being. Proponents of the death penalty argue that those who have stolen the life of another should forfeit their right to life and thus their protection under the Human R</w:t>
      </w:r>
      <w:r w:rsidRPr="00FF2997">
        <w:rPr>
          <w:sz w:val="24"/>
          <w:szCs w:val="24"/>
        </w:rPr>
        <w:t xml:space="preserve">ights Act 1998 (Barken and </w:t>
      </w:r>
      <w:proofErr w:type="spellStart"/>
      <w:r w:rsidRPr="00FF2997">
        <w:rPr>
          <w:sz w:val="24"/>
          <w:szCs w:val="24"/>
        </w:rPr>
        <w:t>Bryjak</w:t>
      </w:r>
      <w:proofErr w:type="spellEnd"/>
      <w:r w:rsidRPr="00FF2997">
        <w:rPr>
          <w:sz w:val="24"/>
          <w:szCs w:val="24"/>
        </w:rPr>
        <w:t xml:space="preserve">, 2011) which in essence, would place conditions on a </w:t>
      </w:r>
      <w:proofErr w:type="spellStart"/>
      <w:proofErr w:type="gramStart"/>
      <w:r w:rsidRPr="00FF2997">
        <w:rPr>
          <w:sz w:val="24"/>
          <w:szCs w:val="24"/>
        </w:rPr>
        <w:t>persons</w:t>
      </w:r>
      <w:proofErr w:type="spellEnd"/>
      <w:proofErr w:type="gramEnd"/>
      <w:r w:rsidRPr="00FF2997">
        <w:rPr>
          <w:sz w:val="24"/>
          <w:szCs w:val="24"/>
        </w:rPr>
        <w:t xml:space="preserve"> rights to human rights.  Opponents of the death penalty argue that the death penalty undermines human dignity, that life is precious and as such no one or state </w:t>
      </w:r>
      <w:r w:rsidRPr="00FF2997">
        <w:rPr>
          <w:sz w:val="24"/>
          <w:szCs w:val="24"/>
        </w:rPr>
        <w:t>has the right to take the life of another regardless of the crime committed (United Nations Human Rights, 2021). Miller (2012) argues that although human rights are regarded, in practice people are currently being denied at least some of their human rights</w:t>
      </w:r>
      <w:r w:rsidRPr="00FF2997">
        <w:rPr>
          <w:sz w:val="24"/>
          <w:szCs w:val="24"/>
        </w:rPr>
        <w:t xml:space="preserve"> for example through waging war, whereby, people are killed and or wounded thus denying them their right to life and or bodily integrity; the use of imprisonment as punishment which they argue, violates an individual's right to freedom of movement which fu</w:t>
      </w:r>
      <w:r w:rsidRPr="00FF2997">
        <w:rPr>
          <w:sz w:val="24"/>
          <w:szCs w:val="24"/>
        </w:rPr>
        <w:t>rther raises the argument that human rights, although in practice should be unconditional, can be overridden making them conditional in certain circumstances when required to be, by a state for example.</w:t>
      </w:r>
    </w:p>
    <w:p w14:paraId="0000000B" w14:textId="77777777" w:rsidR="0053045A" w:rsidRPr="00FF2997" w:rsidRDefault="0053045A" w:rsidP="00FF2997">
      <w:pPr>
        <w:spacing w:line="600" w:lineRule="auto"/>
        <w:rPr>
          <w:sz w:val="24"/>
          <w:szCs w:val="24"/>
        </w:rPr>
      </w:pPr>
    </w:p>
    <w:p w14:paraId="0000000C" w14:textId="77777777" w:rsidR="0053045A" w:rsidRPr="00FF2997" w:rsidRDefault="00FF2997" w:rsidP="00FF2997">
      <w:pPr>
        <w:spacing w:line="600" w:lineRule="auto"/>
        <w:rPr>
          <w:sz w:val="24"/>
          <w:szCs w:val="24"/>
        </w:rPr>
      </w:pPr>
      <w:r w:rsidRPr="00FF2997">
        <w:rPr>
          <w:sz w:val="24"/>
          <w:szCs w:val="24"/>
        </w:rPr>
        <w:lastRenderedPageBreak/>
        <w:t xml:space="preserve">Flanagan (2010) argues that there has always been a </w:t>
      </w:r>
      <w:r w:rsidRPr="00FF2997">
        <w:rPr>
          <w:sz w:val="24"/>
          <w:szCs w:val="24"/>
        </w:rPr>
        <w:t xml:space="preserve">demand for the death penalty in the UK since its abolishment, which they further argue, peaks following a high-profile event such as a terrorist attack or the slaying of innocent people, for example children. </w:t>
      </w:r>
      <w:proofErr w:type="spellStart"/>
      <w:r w:rsidRPr="00FF2997">
        <w:rPr>
          <w:sz w:val="24"/>
          <w:szCs w:val="24"/>
        </w:rPr>
        <w:t>Bandes</w:t>
      </w:r>
      <w:proofErr w:type="spellEnd"/>
      <w:r w:rsidRPr="00FF2997">
        <w:rPr>
          <w:sz w:val="24"/>
          <w:szCs w:val="24"/>
        </w:rPr>
        <w:t xml:space="preserve"> (2004) argues, as many people have not e</w:t>
      </w:r>
      <w:r w:rsidRPr="00FF2997">
        <w:rPr>
          <w:sz w:val="24"/>
          <w:szCs w:val="24"/>
        </w:rPr>
        <w:t>xperienced or encountered the Criminal Justice System, much of what people know or learn about crime, sentencing and the workings of the Criminal Justice System comes from the media, thus, giving the media the opportunity and potential to shape people’s op</w:t>
      </w:r>
      <w:r w:rsidRPr="00FF2997">
        <w:rPr>
          <w:sz w:val="24"/>
          <w:szCs w:val="24"/>
        </w:rPr>
        <w:t>inions on justice and punishment, namely the death penalty, which can have significant ramifications on societies ability to deliver justice. In 2000 following the murder of Sarah Payne, on behalf of the News of the world, Ipsos MORI conducted a Poll posin</w:t>
      </w:r>
      <w:r w:rsidRPr="00FF2997">
        <w:rPr>
          <w:sz w:val="24"/>
          <w:szCs w:val="24"/>
        </w:rPr>
        <w:t>g the question as to what the appropriate punishment for child murderers should be, over half of the participants, which amounted to fifty eight percent, chose the death penalty. It is important to note that it is unclear from the Ipsos Mori research how m</w:t>
      </w:r>
      <w:r w:rsidRPr="00FF2997">
        <w:rPr>
          <w:sz w:val="24"/>
          <w:szCs w:val="24"/>
        </w:rPr>
        <w:t>any participants took part in the survey, their age or gender, how they were recruited to take part or if they were compensated in any way for their participation. It is also important to note that the survey was conducted on behalf of a tabloid newspaper,</w:t>
      </w:r>
      <w:r w:rsidRPr="00FF2997">
        <w:rPr>
          <w:sz w:val="24"/>
          <w:szCs w:val="24"/>
        </w:rPr>
        <w:t xml:space="preserve"> the News of the World, and so it </w:t>
      </w:r>
      <w:proofErr w:type="spellStart"/>
      <w:r w:rsidRPr="00FF2997">
        <w:rPr>
          <w:sz w:val="24"/>
          <w:szCs w:val="24"/>
        </w:rPr>
        <w:t>can not</w:t>
      </w:r>
      <w:proofErr w:type="spellEnd"/>
      <w:r w:rsidRPr="00FF2997">
        <w:rPr>
          <w:sz w:val="24"/>
          <w:szCs w:val="24"/>
        </w:rPr>
        <w:t xml:space="preserve"> be ruled out that there may be an element of bias in the research or its findings. The following year, another poll conducted by Ipsos MORI found that of the people surveyed, less than half of the participants, at </w:t>
      </w:r>
      <w:r w:rsidRPr="00FF2997">
        <w:rPr>
          <w:sz w:val="24"/>
          <w:szCs w:val="24"/>
        </w:rPr>
        <w:t xml:space="preserve">forty one percent, felt that the death penalty was warranted for </w:t>
      </w:r>
      <w:r w:rsidRPr="00FF2997">
        <w:rPr>
          <w:sz w:val="24"/>
          <w:szCs w:val="24"/>
        </w:rPr>
        <w:lastRenderedPageBreak/>
        <w:t>child murderers, a decrease of seventeen percent from the previous year (Ipsos MORI, 2002). However, following the murder of two young girls by Ian Huntley in 2002, a poll conducted by YouGov</w:t>
      </w:r>
      <w:r w:rsidRPr="00FF2997">
        <w:rPr>
          <w:sz w:val="24"/>
          <w:szCs w:val="24"/>
        </w:rPr>
        <w:t xml:space="preserve"> in 2003 found that sixty seven percent, of the two thousand and fourteen participants who took part in the survey, felt that the death penalty should be restored for the murder of children while sixty four percent felt it should be restored for terrorists</w:t>
      </w:r>
      <w:r w:rsidRPr="00FF2997">
        <w:rPr>
          <w:sz w:val="24"/>
          <w:szCs w:val="24"/>
        </w:rPr>
        <w:t xml:space="preserve"> (YouGov, 2003).  Considering the timing of the survey, surprisingly, sixty two percent said they would support the death penalty for the murder of a police officer, despite their being little to no recent media coverage of a police officer being murdered </w:t>
      </w:r>
      <w:r w:rsidRPr="00FF2997">
        <w:rPr>
          <w:sz w:val="24"/>
          <w:szCs w:val="24"/>
        </w:rPr>
        <w:t xml:space="preserve">in the UK. Once more, it is important to note that the survey was conducted on behalf of the tabloid newspaper, the Mail on Sunday,  immediately following the conviction of Ian Huntley,  two years after the 9/11 terrorist attacks on the twin towers in New </w:t>
      </w:r>
      <w:r w:rsidRPr="00FF2997">
        <w:rPr>
          <w:sz w:val="24"/>
          <w:szCs w:val="24"/>
        </w:rPr>
        <w:t>York and one year after the Bali terrorist attack that killed two hundred and two people. It is also unclear how the participants were recruited, their age, gender, or if they were compensated in any way for their participation. Based on the findings, it c</w:t>
      </w:r>
      <w:r w:rsidRPr="00FF2997">
        <w:rPr>
          <w:sz w:val="24"/>
          <w:szCs w:val="24"/>
        </w:rPr>
        <w:t>ould be argued that the public is potentially exposed to the media’s portrayal of a child murderer or terrorist organisation/group in such a way that, they develop feelings of hate toward the perpetrator, which in turn fuels their desire for revenge, which</w:t>
      </w:r>
      <w:r w:rsidRPr="00FF2997">
        <w:rPr>
          <w:sz w:val="24"/>
          <w:szCs w:val="24"/>
        </w:rPr>
        <w:t xml:space="preserve"> could impact on the survey responses and as such the results should be viewed or interpreted with an </w:t>
      </w:r>
      <w:proofErr w:type="spellStart"/>
      <w:r w:rsidRPr="00FF2997">
        <w:rPr>
          <w:sz w:val="24"/>
          <w:szCs w:val="24"/>
        </w:rPr>
        <w:t>err</w:t>
      </w:r>
      <w:proofErr w:type="spellEnd"/>
      <w:r w:rsidRPr="00FF2997">
        <w:rPr>
          <w:sz w:val="24"/>
          <w:szCs w:val="24"/>
        </w:rPr>
        <w:t xml:space="preserve"> of caution. The results do, however, provide an insight into the potential views of some within society, which </w:t>
      </w:r>
      <w:r w:rsidRPr="00FF2997">
        <w:rPr>
          <w:sz w:val="24"/>
          <w:szCs w:val="24"/>
        </w:rPr>
        <w:lastRenderedPageBreak/>
        <w:t>is lacking due to a lack of governmenta</w:t>
      </w:r>
      <w:r w:rsidRPr="00FF2997">
        <w:rPr>
          <w:sz w:val="24"/>
          <w:szCs w:val="24"/>
        </w:rPr>
        <w:t xml:space="preserve">l or official research that explores societies views on the topic. It may be possible to suggest that the results from the surveys conducted by YouGov and Ipsos Mori do in part, corroborate Flanagan and </w:t>
      </w:r>
      <w:proofErr w:type="spellStart"/>
      <w:r w:rsidRPr="00FF2997">
        <w:rPr>
          <w:sz w:val="24"/>
          <w:szCs w:val="24"/>
        </w:rPr>
        <w:t>Bandes</w:t>
      </w:r>
      <w:proofErr w:type="spellEnd"/>
      <w:r w:rsidRPr="00FF2997">
        <w:rPr>
          <w:sz w:val="24"/>
          <w:szCs w:val="24"/>
        </w:rPr>
        <w:t>’ theory,  that the public’s desire for the rei</w:t>
      </w:r>
      <w:r w:rsidRPr="00FF2997">
        <w:rPr>
          <w:sz w:val="24"/>
          <w:szCs w:val="24"/>
        </w:rPr>
        <w:t>nstatement of the death penalty tends to increase following a high profile event, and further suggests that support tappers off following the decrease of the media’s fanfare on the topic, which raises the question as to whether those in favour want the dea</w:t>
      </w:r>
      <w:r w:rsidRPr="00FF2997">
        <w:rPr>
          <w:sz w:val="24"/>
          <w:szCs w:val="24"/>
        </w:rPr>
        <w:t xml:space="preserve">th penalty merely as a tool for retribution, rather than basing their support on an instinct to keep society safe in the long term or to act as a deterrent, in an effort to prevent such crimes happening or happening again. </w:t>
      </w:r>
    </w:p>
    <w:p w14:paraId="0000000D" w14:textId="77777777" w:rsidR="0053045A" w:rsidRPr="00FF2997" w:rsidRDefault="0053045A" w:rsidP="00FF2997">
      <w:pPr>
        <w:spacing w:line="600" w:lineRule="auto"/>
        <w:rPr>
          <w:sz w:val="24"/>
          <w:szCs w:val="24"/>
        </w:rPr>
      </w:pPr>
    </w:p>
    <w:p w14:paraId="0000000E" w14:textId="77777777" w:rsidR="0053045A" w:rsidRPr="00FF2997" w:rsidRDefault="00FF2997" w:rsidP="00FF2997">
      <w:pPr>
        <w:spacing w:line="600" w:lineRule="auto"/>
        <w:rPr>
          <w:sz w:val="24"/>
          <w:szCs w:val="24"/>
        </w:rPr>
      </w:pPr>
      <w:r w:rsidRPr="00FF2997">
        <w:rPr>
          <w:sz w:val="24"/>
          <w:szCs w:val="24"/>
        </w:rPr>
        <w:t>In the interest of balance, fur</w:t>
      </w:r>
      <w:r w:rsidRPr="00FF2997">
        <w:rPr>
          <w:sz w:val="24"/>
          <w:szCs w:val="24"/>
        </w:rPr>
        <w:t xml:space="preserve">ther surveys were explored which uncovered polls conducted by </w:t>
      </w:r>
      <w:proofErr w:type="spellStart"/>
      <w:r w:rsidRPr="00FF2997">
        <w:rPr>
          <w:sz w:val="24"/>
          <w:szCs w:val="24"/>
        </w:rPr>
        <w:t>Savanta:ComRes</w:t>
      </w:r>
      <w:proofErr w:type="spellEnd"/>
      <w:r w:rsidRPr="00FF2997">
        <w:rPr>
          <w:sz w:val="24"/>
          <w:szCs w:val="24"/>
        </w:rPr>
        <w:t xml:space="preserve"> on behalf of BBC Newsbeat, which took place between February and March of 2014 and consisted of one thousand eight hundred and twenty-eight participants, and one conducted by YouG</w:t>
      </w:r>
      <w:r w:rsidRPr="00FF2997">
        <w:rPr>
          <w:sz w:val="24"/>
          <w:szCs w:val="24"/>
        </w:rPr>
        <w:t xml:space="preserve">ov (2019) which consisted of one thousand five hundred and </w:t>
      </w:r>
      <w:proofErr w:type="gramStart"/>
      <w:r w:rsidRPr="00FF2997">
        <w:rPr>
          <w:sz w:val="24"/>
          <w:szCs w:val="24"/>
        </w:rPr>
        <w:t>fifty four</w:t>
      </w:r>
      <w:proofErr w:type="gramEnd"/>
      <w:r w:rsidRPr="00FF2997">
        <w:rPr>
          <w:sz w:val="24"/>
          <w:szCs w:val="24"/>
        </w:rPr>
        <w:t xml:space="preserve"> participant held between September and October 2019. The participants within the </w:t>
      </w:r>
      <w:proofErr w:type="spellStart"/>
      <w:r w:rsidRPr="00FF2997">
        <w:rPr>
          <w:sz w:val="24"/>
          <w:szCs w:val="24"/>
        </w:rPr>
        <w:t>Savanta:ComRes</w:t>
      </w:r>
      <w:proofErr w:type="spellEnd"/>
      <w:r w:rsidRPr="00FF2997">
        <w:rPr>
          <w:sz w:val="24"/>
          <w:szCs w:val="24"/>
        </w:rPr>
        <w:t>(2014) Survey were categorized by their gender (Male and Female) and age group, 18-21, 22-2</w:t>
      </w:r>
      <w:r w:rsidRPr="00FF2997">
        <w:rPr>
          <w:sz w:val="24"/>
          <w:szCs w:val="24"/>
        </w:rPr>
        <w:t xml:space="preserve">6,27-30 and 30+. The participants were asked if they would oppose, or support, the introduction of the death penalty for certain serious crimes, such as terrorism or child </w:t>
      </w:r>
      <w:r w:rsidRPr="00FF2997">
        <w:rPr>
          <w:sz w:val="24"/>
          <w:szCs w:val="24"/>
        </w:rPr>
        <w:lastRenderedPageBreak/>
        <w:t xml:space="preserve">murder. Over half of the participants, at fifty nine percent, across </w:t>
      </w:r>
      <w:proofErr w:type="gramStart"/>
      <w:r w:rsidRPr="00FF2997">
        <w:rPr>
          <w:sz w:val="24"/>
          <w:szCs w:val="24"/>
        </w:rPr>
        <w:t>all of</w:t>
      </w:r>
      <w:proofErr w:type="gramEnd"/>
      <w:r w:rsidRPr="00FF2997">
        <w:rPr>
          <w:sz w:val="24"/>
          <w:szCs w:val="24"/>
        </w:rPr>
        <w:t xml:space="preserve"> the age </w:t>
      </w:r>
      <w:r w:rsidRPr="00FF2997">
        <w:rPr>
          <w:sz w:val="24"/>
          <w:szCs w:val="24"/>
        </w:rPr>
        <w:t>groups were in support, with no difference of opinion noted between the genders. However, there were slightly more male, than female participants involved in the study. The YouGov (2019) survey, which also included the gender and age brackets for the parti</w:t>
      </w:r>
      <w:r w:rsidRPr="00FF2997">
        <w:rPr>
          <w:sz w:val="24"/>
          <w:szCs w:val="24"/>
        </w:rPr>
        <w:t>cipants, 18-24, 25-49, 50-64 and 65+,  found that fifty three percent of the participants supported the death penalty for the murder of a child, while fifty eight percent supported the death penalty for a murder as part of a terrorist attack. Both male and</w:t>
      </w:r>
      <w:r w:rsidRPr="00FF2997">
        <w:rPr>
          <w:sz w:val="24"/>
          <w:szCs w:val="24"/>
        </w:rPr>
        <w:t xml:space="preserve"> female participants were equally in support across </w:t>
      </w:r>
      <w:proofErr w:type="gramStart"/>
      <w:r w:rsidRPr="00FF2997">
        <w:rPr>
          <w:sz w:val="24"/>
          <w:szCs w:val="24"/>
        </w:rPr>
        <w:t>the majority of</w:t>
      </w:r>
      <w:proofErr w:type="gramEnd"/>
      <w:r w:rsidRPr="00FF2997">
        <w:rPr>
          <w:sz w:val="24"/>
          <w:szCs w:val="24"/>
        </w:rPr>
        <w:t xml:space="preserve"> the age brackets, with the exception being 18-24 years, who opposed the death penalty for all of the crimes that were posed to them. The older generation, 65 years and over, were more in f</w:t>
      </w:r>
      <w:r w:rsidRPr="00FF2997">
        <w:rPr>
          <w:sz w:val="24"/>
          <w:szCs w:val="24"/>
        </w:rPr>
        <w:t>avour than any other age bracket.  It could be argued that more people supported the death penalty for a murder as part of a terrorist attack due, to the fact that there had been extensive media coverage of terrorist attacks during that time, such as the M</w:t>
      </w:r>
      <w:r w:rsidRPr="00FF2997">
        <w:rPr>
          <w:sz w:val="24"/>
          <w:szCs w:val="24"/>
        </w:rPr>
        <w:t>anchester arena terrorist attack that claimed the lives of twenty two adults and children in 2017 and, the Borough Market terrorist attack that claimed the lives of eight people in 2017 with little, to no media attention, surrounding the killing of a child</w:t>
      </w:r>
      <w:r w:rsidRPr="00FF2997">
        <w:rPr>
          <w:sz w:val="24"/>
          <w:szCs w:val="24"/>
        </w:rPr>
        <w:t>. Although the surveys have shown differing levels of desire for the death penalty, it does show that there is still a want for the reinstatement of the death penalty amongst the public. The researcher feels it appropriate to highlight that it is unclear h</w:t>
      </w:r>
      <w:r w:rsidRPr="00FF2997">
        <w:rPr>
          <w:sz w:val="24"/>
          <w:szCs w:val="24"/>
        </w:rPr>
        <w:t xml:space="preserve">ow the participants were recruited to partake in the surveys or rule out any </w:t>
      </w:r>
      <w:r w:rsidRPr="00FF2997">
        <w:rPr>
          <w:sz w:val="24"/>
          <w:szCs w:val="24"/>
        </w:rPr>
        <w:lastRenderedPageBreak/>
        <w:t>bias, it is also important to note that the surveys did not address or explore the participants reasoning for supporting or opposing the death penalty. Based on this it is acknowl</w:t>
      </w:r>
      <w:r w:rsidRPr="00FF2997">
        <w:rPr>
          <w:sz w:val="24"/>
          <w:szCs w:val="24"/>
        </w:rPr>
        <w:t xml:space="preserve">edged that all of the surveys mentioned have their limitations and shortcomings, however, it does provide justification for requiring proper </w:t>
      </w:r>
      <w:proofErr w:type="gramStart"/>
      <w:r w:rsidRPr="00FF2997">
        <w:rPr>
          <w:sz w:val="24"/>
          <w:szCs w:val="24"/>
        </w:rPr>
        <w:t>in depth</w:t>
      </w:r>
      <w:proofErr w:type="gramEnd"/>
      <w:r w:rsidRPr="00FF2997">
        <w:rPr>
          <w:sz w:val="24"/>
          <w:szCs w:val="24"/>
        </w:rPr>
        <w:t xml:space="preserve"> research on the topic.  </w:t>
      </w:r>
    </w:p>
    <w:p w14:paraId="0000000F" w14:textId="77777777" w:rsidR="0053045A" w:rsidRPr="00FF2997" w:rsidRDefault="0053045A" w:rsidP="00FF2997">
      <w:pPr>
        <w:spacing w:line="600" w:lineRule="auto"/>
        <w:rPr>
          <w:sz w:val="24"/>
          <w:szCs w:val="24"/>
        </w:rPr>
      </w:pPr>
    </w:p>
    <w:p w14:paraId="00000010" w14:textId="77777777" w:rsidR="0053045A" w:rsidRPr="00FF2997" w:rsidRDefault="00FF2997" w:rsidP="00FF2997">
      <w:pPr>
        <w:spacing w:line="600" w:lineRule="auto"/>
        <w:rPr>
          <w:sz w:val="24"/>
          <w:szCs w:val="24"/>
        </w:rPr>
      </w:pPr>
      <w:r w:rsidRPr="00FF2997">
        <w:rPr>
          <w:sz w:val="24"/>
          <w:szCs w:val="24"/>
        </w:rPr>
        <w:t>In the UK, the Criminal Justice System operates on the notion that punishment fo</w:t>
      </w:r>
      <w:r w:rsidRPr="00FF2997">
        <w:rPr>
          <w:sz w:val="24"/>
          <w:szCs w:val="24"/>
        </w:rPr>
        <w:t xml:space="preserve">r criminal offences should, in part, fit the crime, it also </w:t>
      </w:r>
      <w:proofErr w:type="spellStart"/>
      <w:r w:rsidRPr="00FF2997">
        <w:rPr>
          <w:sz w:val="24"/>
          <w:szCs w:val="24"/>
        </w:rPr>
        <w:t>majoritively</w:t>
      </w:r>
      <w:proofErr w:type="spellEnd"/>
      <w:r w:rsidRPr="00FF2997">
        <w:rPr>
          <w:sz w:val="24"/>
          <w:szCs w:val="24"/>
        </w:rPr>
        <w:t xml:space="preserve"> operates by focusing on the criminal </w:t>
      </w:r>
      <w:proofErr w:type="gramStart"/>
      <w:r w:rsidRPr="00FF2997">
        <w:rPr>
          <w:sz w:val="24"/>
          <w:szCs w:val="24"/>
        </w:rPr>
        <w:t>taking into account</w:t>
      </w:r>
      <w:proofErr w:type="gramEnd"/>
      <w:r w:rsidRPr="00FF2997">
        <w:rPr>
          <w:sz w:val="24"/>
          <w:szCs w:val="24"/>
        </w:rPr>
        <w:t xml:space="preserve"> the offenders culpability. In simple terms serving out punishments which are proportionate to the crime, while </w:t>
      </w:r>
      <w:proofErr w:type="gramStart"/>
      <w:r w:rsidRPr="00FF2997">
        <w:rPr>
          <w:sz w:val="24"/>
          <w:szCs w:val="24"/>
        </w:rPr>
        <w:t>taking into acc</w:t>
      </w:r>
      <w:r w:rsidRPr="00FF2997">
        <w:rPr>
          <w:sz w:val="24"/>
          <w:szCs w:val="24"/>
        </w:rPr>
        <w:t>ount</w:t>
      </w:r>
      <w:proofErr w:type="gramEnd"/>
      <w:r w:rsidRPr="00FF2997">
        <w:rPr>
          <w:sz w:val="24"/>
          <w:szCs w:val="24"/>
        </w:rPr>
        <w:t xml:space="preserve"> any internal or external factors that may have led to the crime being committed. To maintain a level of consistency, with regards to punishment, judges are provided with sentencing guidelines which set out the minimum or maximum sentence available to </w:t>
      </w:r>
      <w:r w:rsidRPr="00FF2997">
        <w:rPr>
          <w:sz w:val="24"/>
          <w:szCs w:val="24"/>
        </w:rPr>
        <w:t xml:space="preserve">the court at that time (Sentencing Council, 2021). A research study conducted on behalf of the Sentencing Council in 2018 consisted of both qualitative and quantitative methods. The research study found that of the two </w:t>
      </w:r>
      <w:proofErr w:type="gramStart"/>
      <w:r w:rsidRPr="00FF2997">
        <w:rPr>
          <w:sz w:val="24"/>
          <w:szCs w:val="24"/>
        </w:rPr>
        <w:t>thousands</w:t>
      </w:r>
      <w:proofErr w:type="gramEnd"/>
      <w:r w:rsidRPr="00FF2997">
        <w:rPr>
          <w:sz w:val="24"/>
          <w:szCs w:val="24"/>
        </w:rPr>
        <w:t xml:space="preserve"> participants who took part,</w:t>
      </w:r>
      <w:r w:rsidRPr="00FF2997">
        <w:rPr>
          <w:sz w:val="24"/>
          <w:szCs w:val="24"/>
        </w:rPr>
        <w:t xml:space="preserve"> sixty four percent claimed to be aware of sentencing guidelines, while the majority, at seventy percent, felt that sentences for criminals were far too lenient. On further inspection the research found that seventy six percent of the English and Welsh par</w:t>
      </w:r>
      <w:r w:rsidRPr="00FF2997">
        <w:rPr>
          <w:sz w:val="24"/>
          <w:szCs w:val="24"/>
        </w:rPr>
        <w:t xml:space="preserve">ticipants explored the news at least daily </w:t>
      </w:r>
      <w:r w:rsidRPr="00FF2997">
        <w:rPr>
          <w:sz w:val="24"/>
          <w:szCs w:val="24"/>
        </w:rPr>
        <w:lastRenderedPageBreak/>
        <w:t xml:space="preserve">and did so through current affair programmes, watching the news </w:t>
      </w:r>
      <w:proofErr w:type="spellStart"/>
      <w:r w:rsidRPr="00FF2997">
        <w:rPr>
          <w:sz w:val="24"/>
          <w:szCs w:val="24"/>
        </w:rPr>
        <w:t>i.e</w:t>
      </w:r>
      <w:proofErr w:type="spellEnd"/>
      <w:r w:rsidRPr="00FF2997">
        <w:rPr>
          <w:sz w:val="24"/>
          <w:szCs w:val="24"/>
        </w:rPr>
        <w:t xml:space="preserve"> BBC, Facebook and or local newspapers. Both the qualitative and quantitative data confirmed that the media coverage of crime and sentencing influ</w:t>
      </w:r>
      <w:r w:rsidRPr="00FF2997">
        <w:rPr>
          <w:sz w:val="24"/>
          <w:szCs w:val="24"/>
        </w:rPr>
        <w:t xml:space="preserve">enced the formation of participants' opinion, in the fact that the media, namely the Daily Mail, continually perpetuates the message, via emotive headlines and content, that the sentences handed down by the Criminal Justice System are excessively lenient. </w:t>
      </w:r>
      <w:r w:rsidRPr="00FF2997">
        <w:rPr>
          <w:sz w:val="24"/>
          <w:szCs w:val="24"/>
        </w:rPr>
        <w:t xml:space="preserve">Although the participants were confident that their knowledge and understanding of what Statutory minimum sentence, Statutory maximum sentence and life sentence </w:t>
      </w:r>
      <w:proofErr w:type="gramStart"/>
      <w:r w:rsidRPr="00FF2997">
        <w:rPr>
          <w:sz w:val="24"/>
          <w:szCs w:val="24"/>
        </w:rPr>
        <w:t>actually mean</w:t>
      </w:r>
      <w:proofErr w:type="gramEnd"/>
      <w:r w:rsidRPr="00FF2997">
        <w:rPr>
          <w:sz w:val="24"/>
          <w:szCs w:val="24"/>
        </w:rPr>
        <w:t>, the qualitative data, which was collected through discussions with participants,</w:t>
      </w:r>
      <w:r w:rsidRPr="00FF2997">
        <w:rPr>
          <w:sz w:val="24"/>
          <w:szCs w:val="24"/>
        </w:rPr>
        <w:t xml:space="preserve"> found that the understanding surrounding sentencing was in fact considerably limited in reality (Marsh et al, 2019). The research report highlights that although the public claim to understand how the Criminal Justice System and sentencing works, </w:t>
      </w:r>
      <w:proofErr w:type="gramStart"/>
      <w:r w:rsidRPr="00FF2997">
        <w:rPr>
          <w:sz w:val="24"/>
          <w:szCs w:val="24"/>
        </w:rPr>
        <w:t>in reali</w:t>
      </w:r>
      <w:r w:rsidRPr="00FF2997">
        <w:rPr>
          <w:sz w:val="24"/>
          <w:szCs w:val="24"/>
        </w:rPr>
        <w:t>ty their</w:t>
      </w:r>
      <w:proofErr w:type="gramEnd"/>
      <w:r w:rsidRPr="00FF2997">
        <w:rPr>
          <w:sz w:val="24"/>
          <w:szCs w:val="24"/>
        </w:rPr>
        <w:t xml:space="preserve"> true understanding is limited, which is further influenced by the media, this may account for the high numbers of participants feeling as though the sentences which are handed down are simply, far too lenient. It could be further argued that this </w:t>
      </w:r>
      <w:r w:rsidRPr="00FF2997">
        <w:rPr>
          <w:sz w:val="24"/>
          <w:szCs w:val="24"/>
        </w:rPr>
        <w:t xml:space="preserve">belief is potentially </w:t>
      </w:r>
      <w:proofErr w:type="spellStart"/>
      <w:r w:rsidRPr="00FF2997">
        <w:rPr>
          <w:sz w:val="24"/>
          <w:szCs w:val="24"/>
        </w:rPr>
        <w:t>fueling</w:t>
      </w:r>
      <w:proofErr w:type="spellEnd"/>
      <w:r w:rsidRPr="00FF2997">
        <w:rPr>
          <w:sz w:val="24"/>
          <w:szCs w:val="24"/>
        </w:rPr>
        <w:t xml:space="preserve"> some into thinking that tougher measures are required, such as the death penalty, which corroborates or further supports the arguments made by </w:t>
      </w:r>
      <w:proofErr w:type="spellStart"/>
      <w:r w:rsidRPr="00FF2997">
        <w:rPr>
          <w:sz w:val="24"/>
          <w:szCs w:val="24"/>
        </w:rPr>
        <w:t>Bandes</w:t>
      </w:r>
      <w:proofErr w:type="spellEnd"/>
      <w:r w:rsidRPr="00FF2997">
        <w:rPr>
          <w:sz w:val="24"/>
          <w:szCs w:val="24"/>
        </w:rPr>
        <w:t xml:space="preserve"> (2004) and Flanagan (2010). It is important to note that the research was ca</w:t>
      </w:r>
      <w:r w:rsidRPr="00FF2997">
        <w:rPr>
          <w:sz w:val="24"/>
          <w:szCs w:val="24"/>
        </w:rPr>
        <w:t xml:space="preserve">rried out around the same time as the 25th anniversary of the murder of Stephen Lawrence and coincided with highly publicised John </w:t>
      </w:r>
      <w:proofErr w:type="spellStart"/>
      <w:r w:rsidRPr="00FF2997">
        <w:rPr>
          <w:sz w:val="24"/>
          <w:szCs w:val="24"/>
        </w:rPr>
        <w:t>Worboys</w:t>
      </w:r>
      <w:proofErr w:type="spellEnd"/>
      <w:r w:rsidRPr="00FF2997">
        <w:rPr>
          <w:sz w:val="24"/>
          <w:szCs w:val="24"/>
        </w:rPr>
        <w:t xml:space="preserve"> </w:t>
      </w:r>
      <w:r w:rsidRPr="00FF2997">
        <w:rPr>
          <w:sz w:val="24"/>
          <w:szCs w:val="24"/>
        </w:rPr>
        <w:lastRenderedPageBreak/>
        <w:t xml:space="preserve">case who was later convicted of rape, sexual </w:t>
      </w:r>
      <w:proofErr w:type="spellStart"/>
      <w:r w:rsidRPr="00FF2997">
        <w:rPr>
          <w:sz w:val="24"/>
          <w:szCs w:val="24"/>
        </w:rPr>
        <w:t>assualt</w:t>
      </w:r>
      <w:proofErr w:type="spellEnd"/>
      <w:r w:rsidRPr="00FF2997">
        <w:rPr>
          <w:sz w:val="24"/>
          <w:szCs w:val="24"/>
        </w:rPr>
        <w:t xml:space="preserve"> and drugging. The researchers acknowledge that </w:t>
      </w:r>
      <w:proofErr w:type="gramStart"/>
      <w:r w:rsidRPr="00FF2997">
        <w:rPr>
          <w:sz w:val="24"/>
          <w:szCs w:val="24"/>
        </w:rPr>
        <w:t>during the course</w:t>
      </w:r>
      <w:r w:rsidRPr="00FF2997">
        <w:rPr>
          <w:sz w:val="24"/>
          <w:szCs w:val="24"/>
        </w:rPr>
        <w:t xml:space="preserve"> of</w:t>
      </w:r>
      <w:proofErr w:type="gramEnd"/>
      <w:r w:rsidRPr="00FF2997">
        <w:rPr>
          <w:sz w:val="24"/>
          <w:szCs w:val="24"/>
        </w:rPr>
        <w:t xml:space="preserve"> the qualitative research these topics were ‘brought up’ which they further address may have influenced or impacted the responses provided by participants in both the qualitative research and the online survey.</w:t>
      </w:r>
    </w:p>
    <w:p w14:paraId="00000011" w14:textId="77777777" w:rsidR="0053045A" w:rsidRPr="00FF2997" w:rsidRDefault="0053045A" w:rsidP="00FF2997">
      <w:pPr>
        <w:spacing w:line="600" w:lineRule="auto"/>
        <w:rPr>
          <w:sz w:val="24"/>
          <w:szCs w:val="24"/>
        </w:rPr>
      </w:pPr>
    </w:p>
    <w:p w14:paraId="00000012" w14:textId="77777777" w:rsidR="0053045A" w:rsidRPr="00FF2997" w:rsidRDefault="00FF2997" w:rsidP="00FF2997">
      <w:pPr>
        <w:spacing w:line="600" w:lineRule="auto"/>
        <w:rPr>
          <w:sz w:val="24"/>
          <w:szCs w:val="24"/>
        </w:rPr>
      </w:pPr>
      <w:r w:rsidRPr="00FF2997">
        <w:rPr>
          <w:sz w:val="24"/>
          <w:szCs w:val="24"/>
        </w:rPr>
        <w:t xml:space="preserve">The rationale surrounding the support of </w:t>
      </w:r>
      <w:r w:rsidRPr="00FF2997">
        <w:rPr>
          <w:sz w:val="24"/>
          <w:szCs w:val="24"/>
        </w:rPr>
        <w:t>the death penalty arguably lies heavily within the deterrence theory (</w:t>
      </w:r>
      <w:proofErr w:type="spellStart"/>
      <w:r w:rsidRPr="00FF2997">
        <w:rPr>
          <w:sz w:val="24"/>
          <w:szCs w:val="24"/>
        </w:rPr>
        <w:t>Radelet</w:t>
      </w:r>
      <w:proofErr w:type="spellEnd"/>
      <w:r w:rsidRPr="00FF2997">
        <w:rPr>
          <w:sz w:val="24"/>
          <w:szCs w:val="24"/>
        </w:rPr>
        <w:t xml:space="preserve"> and Akers, 1996). The deterrence theory purports that, the threat or fear of punishment, in this case the death penalty, will or should deter the public from engaging in criminal</w:t>
      </w:r>
      <w:r w:rsidRPr="00FF2997">
        <w:rPr>
          <w:sz w:val="24"/>
          <w:szCs w:val="24"/>
        </w:rPr>
        <w:t xml:space="preserve">ity and thus motivate the public to remain law abiding citizens (Brooks, 2012). Proponents for the death penalty,  such as </w:t>
      </w:r>
      <w:proofErr w:type="spellStart"/>
      <w:r w:rsidRPr="00FF2997">
        <w:rPr>
          <w:sz w:val="24"/>
          <w:szCs w:val="24"/>
        </w:rPr>
        <w:t>Priti</w:t>
      </w:r>
      <w:proofErr w:type="spellEnd"/>
      <w:r w:rsidRPr="00FF2997">
        <w:rPr>
          <w:sz w:val="24"/>
          <w:szCs w:val="24"/>
        </w:rPr>
        <w:t xml:space="preserve"> Patel the current Home Secretary, stated in 2011 that she supports its reinstatement, citing on Question time ‘…..I actually th</w:t>
      </w:r>
      <w:r w:rsidRPr="00FF2997">
        <w:rPr>
          <w:sz w:val="24"/>
          <w:szCs w:val="24"/>
        </w:rPr>
        <w:t>ink when we have a criminal justice system that continuously fails in this country and where we have seen murderers, rapists and people who have committed the most abhorrent crimes in society, go into prison and then are released from prison to go out into</w:t>
      </w:r>
      <w:r w:rsidRPr="00FF2997">
        <w:rPr>
          <w:sz w:val="24"/>
          <w:szCs w:val="24"/>
        </w:rPr>
        <w:t xml:space="preserve"> the community to then re-offend……...I think that’s appalling. </w:t>
      </w:r>
      <w:proofErr w:type="gramStart"/>
      <w:r w:rsidRPr="00FF2997">
        <w:rPr>
          <w:sz w:val="24"/>
          <w:szCs w:val="24"/>
        </w:rPr>
        <w:t>And actually, on</w:t>
      </w:r>
      <w:proofErr w:type="gramEnd"/>
      <w:r w:rsidRPr="00FF2997">
        <w:rPr>
          <w:sz w:val="24"/>
          <w:szCs w:val="24"/>
        </w:rPr>
        <w:t xml:space="preserve"> that basis alone I would actually support the reintroduction of capital punishment to serve as a deterrent, because I do think we do not have enough deterrents in this country </w:t>
      </w:r>
      <w:r w:rsidRPr="00FF2997">
        <w:rPr>
          <w:sz w:val="24"/>
          <w:szCs w:val="24"/>
        </w:rPr>
        <w:t>for criminals’ (</w:t>
      </w:r>
      <w:proofErr w:type="spellStart"/>
      <w:r w:rsidRPr="00FF2997">
        <w:rPr>
          <w:sz w:val="24"/>
          <w:szCs w:val="24"/>
        </w:rPr>
        <w:t>Smithsnick</w:t>
      </w:r>
      <w:proofErr w:type="spellEnd"/>
      <w:r w:rsidRPr="00FF2997">
        <w:rPr>
          <w:sz w:val="24"/>
          <w:szCs w:val="24"/>
        </w:rPr>
        <w:t xml:space="preserve">, 2011, 01:30).  John Hayes, a conservative MP, also supports </w:t>
      </w:r>
      <w:r w:rsidRPr="00FF2997">
        <w:rPr>
          <w:sz w:val="24"/>
          <w:szCs w:val="24"/>
        </w:rPr>
        <w:lastRenderedPageBreak/>
        <w:t>its reintroduction calling for the Ministry of Justice to consider the merits of the death penalty to tackle serious crime, stating that, capital punishment should be a</w:t>
      </w:r>
      <w:r w:rsidRPr="00FF2997">
        <w:rPr>
          <w:sz w:val="24"/>
          <w:szCs w:val="24"/>
        </w:rPr>
        <w:t>n option afforded to the courts (UK Parliament, 2018) and also Anne Widdicombe, who argues that advancements in criminal science such as DNA profiling, has reduced the likelihood of the Criminal Justice System getting it wrong, as in the case of Timothy Ev</w:t>
      </w:r>
      <w:r w:rsidRPr="00FF2997">
        <w:rPr>
          <w:sz w:val="24"/>
          <w:szCs w:val="24"/>
        </w:rPr>
        <w:t xml:space="preserve">ans, and on those grounds, supports the reintroduction of capital punishment (Strictly Ann: The Autobiography, 2013). Although </w:t>
      </w:r>
      <w:proofErr w:type="spellStart"/>
      <w:r w:rsidRPr="00FF2997">
        <w:rPr>
          <w:sz w:val="24"/>
          <w:szCs w:val="24"/>
        </w:rPr>
        <w:t>Priti</w:t>
      </w:r>
      <w:proofErr w:type="spellEnd"/>
      <w:r w:rsidRPr="00FF2997">
        <w:rPr>
          <w:sz w:val="24"/>
          <w:szCs w:val="24"/>
        </w:rPr>
        <w:t xml:space="preserve"> Patel has gone on to recant this opinion, it does suggest that there is a current thirst for its reinstatement within some </w:t>
      </w:r>
      <w:r w:rsidRPr="00FF2997">
        <w:rPr>
          <w:sz w:val="24"/>
          <w:szCs w:val="24"/>
        </w:rPr>
        <w:t>of the UK’s elected politicians, who are in essence the voice of their electorates (UK Parliament, 2021). The question is, does the death penalty act as a deterrent in any way. During the early 1960’s when the death penalty was still in use, homicide rates</w:t>
      </w:r>
      <w:r w:rsidRPr="00FF2997">
        <w:rPr>
          <w:sz w:val="24"/>
          <w:szCs w:val="24"/>
        </w:rPr>
        <w:t xml:space="preserve"> stood at around three hundred per year (Office of National Statistics, 2019), by 2001-02 eight hundred and ninety-one crimes were recorded as homicides, which increased to nine hundred and </w:t>
      </w:r>
      <w:proofErr w:type="gramStart"/>
      <w:r w:rsidRPr="00FF2997">
        <w:rPr>
          <w:sz w:val="24"/>
          <w:szCs w:val="24"/>
        </w:rPr>
        <w:t>forty four</w:t>
      </w:r>
      <w:proofErr w:type="gramEnd"/>
      <w:r w:rsidRPr="00FF2997">
        <w:rPr>
          <w:sz w:val="24"/>
          <w:szCs w:val="24"/>
        </w:rPr>
        <w:t xml:space="preserve"> by 2003. However, one hundred and seventy-two of those </w:t>
      </w:r>
      <w:r w:rsidRPr="00FF2997">
        <w:rPr>
          <w:sz w:val="24"/>
          <w:szCs w:val="24"/>
        </w:rPr>
        <w:t>have been attributed to one man, Harold Shipman (Allen and Zayed, 2021). Nonetheless, homicide rates have more than doubled since abolition. Homicide rates decreased in the year 2014-15 to five hundred and four, however, rates began to increase once more t</w:t>
      </w:r>
      <w:r w:rsidRPr="00FF2997">
        <w:rPr>
          <w:sz w:val="24"/>
          <w:szCs w:val="24"/>
        </w:rPr>
        <w:t xml:space="preserve">o six hundred and ninety-five homicides in the year ending 2020 which equates to 11.7 per million population (ONS,2021), though, </w:t>
      </w:r>
      <w:proofErr w:type="gramStart"/>
      <w:r w:rsidRPr="00FF2997">
        <w:rPr>
          <w:sz w:val="24"/>
          <w:szCs w:val="24"/>
        </w:rPr>
        <w:t>thirty nine</w:t>
      </w:r>
      <w:proofErr w:type="gramEnd"/>
      <w:r w:rsidRPr="00FF2997">
        <w:rPr>
          <w:sz w:val="24"/>
          <w:szCs w:val="24"/>
        </w:rPr>
        <w:t xml:space="preserve"> of those deaths were attributed to one </w:t>
      </w:r>
      <w:r w:rsidRPr="00FF2997">
        <w:rPr>
          <w:sz w:val="24"/>
          <w:szCs w:val="24"/>
        </w:rPr>
        <w:lastRenderedPageBreak/>
        <w:t xml:space="preserve">incident, that being the human trafficking victims who died in the </w:t>
      </w:r>
      <w:proofErr w:type="spellStart"/>
      <w:r w:rsidRPr="00FF2997">
        <w:rPr>
          <w:sz w:val="24"/>
          <w:szCs w:val="24"/>
        </w:rPr>
        <w:t>Grays</w:t>
      </w:r>
      <w:proofErr w:type="spellEnd"/>
      <w:r w:rsidRPr="00FF2997">
        <w:rPr>
          <w:sz w:val="24"/>
          <w:szCs w:val="24"/>
        </w:rPr>
        <w:t xml:space="preserve"> lor</w:t>
      </w:r>
      <w:r w:rsidRPr="00FF2997">
        <w:rPr>
          <w:sz w:val="24"/>
          <w:szCs w:val="24"/>
        </w:rPr>
        <w:t>ry incident (Allen and Zayed, 2021). Based on the statistics, it may be plausible to argue that the death penalty, did in some form, act as a deterrent. However, research from other countries that do use the death penalty, such as some American states, pro</w:t>
      </w:r>
      <w:r w:rsidRPr="00FF2997">
        <w:rPr>
          <w:sz w:val="24"/>
          <w:szCs w:val="24"/>
        </w:rPr>
        <w:t xml:space="preserve">ves otherwise. </w:t>
      </w:r>
      <w:proofErr w:type="spellStart"/>
      <w:r w:rsidRPr="00FF2997">
        <w:rPr>
          <w:sz w:val="24"/>
          <w:szCs w:val="24"/>
        </w:rPr>
        <w:t>Radelet</w:t>
      </w:r>
      <w:proofErr w:type="spellEnd"/>
      <w:r w:rsidRPr="00FF2997">
        <w:rPr>
          <w:sz w:val="24"/>
          <w:szCs w:val="24"/>
        </w:rPr>
        <w:t xml:space="preserve"> and </w:t>
      </w:r>
      <w:proofErr w:type="spellStart"/>
      <w:r w:rsidRPr="00FF2997">
        <w:rPr>
          <w:sz w:val="24"/>
          <w:szCs w:val="24"/>
        </w:rPr>
        <w:t>Lacock</w:t>
      </w:r>
      <w:proofErr w:type="spellEnd"/>
      <w:r w:rsidRPr="00FF2997">
        <w:rPr>
          <w:sz w:val="24"/>
          <w:szCs w:val="24"/>
        </w:rPr>
        <w:t xml:space="preserve"> (2009) argue that there is no evidence that supports the theory that the death penalty is a greater deterrent above that of life or long-term imprisonment and further argue that the deterrence hypothesis is a myth. Althoug</w:t>
      </w:r>
      <w:r w:rsidRPr="00FF2997">
        <w:rPr>
          <w:sz w:val="24"/>
          <w:szCs w:val="24"/>
        </w:rPr>
        <w:t xml:space="preserve">h it could be argued that </w:t>
      </w:r>
      <w:proofErr w:type="spellStart"/>
      <w:r w:rsidRPr="00FF2997">
        <w:rPr>
          <w:sz w:val="24"/>
          <w:szCs w:val="24"/>
        </w:rPr>
        <w:t>Radelet</w:t>
      </w:r>
      <w:proofErr w:type="spellEnd"/>
      <w:r w:rsidRPr="00FF2997">
        <w:rPr>
          <w:sz w:val="24"/>
          <w:szCs w:val="24"/>
        </w:rPr>
        <w:t xml:space="preserve"> and </w:t>
      </w:r>
      <w:proofErr w:type="spellStart"/>
      <w:r w:rsidRPr="00FF2997">
        <w:rPr>
          <w:sz w:val="24"/>
          <w:szCs w:val="24"/>
        </w:rPr>
        <w:t>Lacock’s</w:t>
      </w:r>
      <w:proofErr w:type="spellEnd"/>
      <w:r w:rsidRPr="00FF2997">
        <w:rPr>
          <w:sz w:val="24"/>
          <w:szCs w:val="24"/>
        </w:rPr>
        <w:t xml:space="preserve"> study is somewhat out of date, Data extracted from FBI’s uniform crime reports in 2016 indicate that states with the death penalty, on average, have higher murder rates such as Louisiana or Missouri, compared </w:t>
      </w:r>
      <w:r w:rsidRPr="00FF2997">
        <w:rPr>
          <w:sz w:val="24"/>
          <w:szCs w:val="24"/>
        </w:rPr>
        <w:t xml:space="preserve">to non-death penalty states such as Illinois or Maryland, however, murder rates in New Hampshire, which has the death penalty, were lower than Maine which does not have the death penalty (Death Penalty Information Centre, 2021), so it could be argued that </w:t>
      </w:r>
      <w:r w:rsidRPr="00FF2997">
        <w:rPr>
          <w:sz w:val="24"/>
          <w:szCs w:val="24"/>
        </w:rPr>
        <w:t xml:space="preserve">the death penalty may have some deterrent effect if only minimal, though, it would only be possible to say either way if it is a deterrent, would be by asking the public directly if it would stop them from killing someone. </w:t>
      </w:r>
    </w:p>
    <w:p w14:paraId="00000013" w14:textId="77777777" w:rsidR="0053045A" w:rsidRPr="00FF2997" w:rsidRDefault="0053045A" w:rsidP="00FF2997">
      <w:pPr>
        <w:spacing w:line="600" w:lineRule="auto"/>
        <w:rPr>
          <w:sz w:val="24"/>
          <w:szCs w:val="24"/>
        </w:rPr>
      </w:pPr>
    </w:p>
    <w:p w14:paraId="00000014" w14:textId="77777777" w:rsidR="0053045A" w:rsidRPr="00FF2997" w:rsidRDefault="00FF2997" w:rsidP="00FF2997">
      <w:pPr>
        <w:spacing w:line="600" w:lineRule="auto"/>
        <w:rPr>
          <w:sz w:val="24"/>
          <w:szCs w:val="24"/>
        </w:rPr>
      </w:pPr>
      <w:r w:rsidRPr="00FF2997">
        <w:rPr>
          <w:sz w:val="24"/>
          <w:szCs w:val="24"/>
        </w:rPr>
        <w:t>One school of thought surroundi</w:t>
      </w:r>
      <w:r w:rsidRPr="00FF2997">
        <w:rPr>
          <w:sz w:val="24"/>
          <w:szCs w:val="24"/>
        </w:rPr>
        <w:t>ng support for the death penalty is that it is a necessary way to serve out justice which provides closure for the families of the victims (</w:t>
      </w:r>
      <w:proofErr w:type="spellStart"/>
      <w:r w:rsidRPr="00FF2997">
        <w:rPr>
          <w:sz w:val="24"/>
          <w:szCs w:val="24"/>
        </w:rPr>
        <w:t>Vollum</w:t>
      </w:r>
      <w:proofErr w:type="spellEnd"/>
      <w:r w:rsidRPr="00FF2997">
        <w:rPr>
          <w:sz w:val="24"/>
          <w:szCs w:val="24"/>
        </w:rPr>
        <w:t xml:space="preserve"> and Longmire, 2007). The term ‘closure’ means to bring an end to an </w:t>
      </w:r>
      <w:r w:rsidRPr="00FF2997">
        <w:rPr>
          <w:sz w:val="24"/>
          <w:szCs w:val="24"/>
        </w:rPr>
        <w:lastRenderedPageBreak/>
        <w:t>unpleasant time, experience, situation, o</w:t>
      </w:r>
      <w:r w:rsidRPr="00FF2997">
        <w:rPr>
          <w:sz w:val="24"/>
          <w:szCs w:val="24"/>
        </w:rPr>
        <w:t xml:space="preserve">r event </w:t>
      </w:r>
      <w:proofErr w:type="gramStart"/>
      <w:r w:rsidRPr="00FF2997">
        <w:rPr>
          <w:sz w:val="24"/>
          <w:szCs w:val="24"/>
        </w:rPr>
        <w:t>in order for</w:t>
      </w:r>
      <w:proofErr w:type="gramEnd"/>
      <w:r w:rsidRPr="00FF2997">
        <w:rPr>
          <w:sz w:val="24"/>
          <w:szCs w:val="24"/>
        </w:rPr>
        <w:t xml:space="preserve"> one to move forward in life (Cambridge dictionary, 2021). </w:t>
      </w:r>
      <w:proofErr w:type="spellStart"/>
      <w:r w:rsidRPr="00FF2997">
        <w:rPr>
          <w:sz w:val="24"/>
          <w:szCs w:val="24"/>
        </w:rPr>
        <w:t>Bandes</w:t>
      </w:r>
      <w:proofErr w:type="spellEnd"/>
      <w:r w:rsidRPr="00FF2997">
        <w:rPr>
          <w:sz w:val="24"/>
          <w:szCs w:val="24"/>
        </w:rPr>
        <w:t xml:space="preserve"> (2009) argues that although the term has no psychological meaning, it has made a meteoric rise within the American Criminal Justice System which they further argue has al</w:t>
      </w:r>
      <w:r w:rsidRPr="00FF2997">
        <w:rPr>
          <w:sz w:val="24"/>
          <w:szCs w:val="24"/>
        </w:rPr>
        <w:t>tered the rationale behind the way people talk about the death penalty or how it is used.  It is argued by some proponents that, the handing down of the ultimate penal sanction, can return the control lost by surviving families upon the killing of their lo</w:t>
      </w:r>
      <w:r w:rsidRPr="00FF2997">
        <w:rPr>
          <w:sz w:val="24"/>
          <w:szCs w:val="24"/>
        </w:rPr>
        <w:t xml:space="preserve">ved one, which in turn ends their ordeal, allows them to move on while also ‘redeeming the victim as a person of value’ (Armour and </w:t>
      </w:r>
      <w:proofErr w:type="spellStart"/>
      <w:r w:rsidRPr="00FF2997">
        <w:rPr>
          <w:sz w:val="24"/>
          <w:szCs w:val="24"/>
        </w:rPr>
        <w:t>Umbreit</w:t>
      </w:r>
      <w:proofErr w:type="spellEnd"/>
      <w:r w:rsidRPr="00FF2997">
        <w:rPr>
          <w:sz w:val="24"/>
          <w:szCs w:val="24"/>
        </w:rPr>
        <w:t xml:space="preserve">, 2007, p396). A study conducted by Armour and </w:t>
      </w:r>
      <w:proofErr w:type="spellStart"/>
      <w:r w:rsidRPr="00FF2997">
        <w:rPr>
          <w:sz w:val="24"/>
          <w:szCs w:val="24"/>
        </w:rPr>
        <w:t>Umbreit</w:t>
      </w:r>
      <w:proofErr w:type="spellEnd"/>
      <w:r w:rsidRPr="00FF2997">
        <w:rPr>
          <w:sz w:val="24"/>
          <w:szCs w:val="24"/>
        </w:rPr>
        <w:t xml:space="preserve"> (2012) which explored the impact of the death penalty on homic</w:t>
      </w:r>
      <w:r w:rsidRPr="00FF2997">
        <w:rPr>
          <w:sz w:val="24"/>
          <w:szCs w:val="24"/>
        </w:rPr>
        <w:t>ide victims, namely the families of the victims, from two American states, Texas which is a death penalty state and Minnesota which is a non-death penalty state. The study examined the relevance of closure on their post homicide experience. The study found</w:t>
      </w:r>
      <w:r w:rsidRPr="00FF2997">
        <w:rPr>
          <w:sz w:val="24"/>
          <w:szCs w:val="24"/>
        </w:rPr>
        <w:t xml:space="preserve"> that the families whose homicide proceedings took place in the non-death penalty state were more physically, behaviourally, and psychologically healthier than those who’s proceeding took place in the death penalty state. It also found that of those who ha</w:t>
      </w:r>
      <w:r w:rsidRPr="00FF2997">
        <w:rPr>
          <w:sz w:val="24"/>
          <w:szCs w:val="24"/>
        </w:rPr>
        <w:t>d experienced the legal system in the non-death penalty state, expressed greater satisfaction with the process compared to those in the death penalty state. Equal Justice USA (2021) argues that ‘closure’ is a myth in relation to the death penalty arguing t</w:t>
      </w:r>
      <w:r w:rsidRPr="00FF2997">
        <w:rPr>
          <w:sz w:val="24"/>
          <w:szCs w:val="24"/>
        </w:rPr>
        <w:t xml:space="preserve">hat studies have shown that the death penalty only serves to prolong the </w:t>
      </w:r>
      <w:r w:rsidRPr="00FF2997">
        <w:rPr>
          <w:sz w:val="24"/>
          <w:szCs w:val="24"/>
        </w:rPr>
        <w:lastRenderedPageBreak/>
        <w:t>pain of victims’ families due to the process being so lengthy with some cases taking decades to be carried out. Furthermore, that the death penalty does not unite families but instead</w:t>
      </w:r>
      <w:r w:rsidRPr="00FF2997">
        <w:rPr>
          <w:sz w:val="24"/>
          <w:szCs w:val="24"/>
        </w:rPr>
        <w:t xml:space="preserve"> divides them when they perhaps need each other the most, especially so when there are differing views on the use of the death penalty amongst the families, which could account for the positive outcomes in cases for those from non-death penalty states comp</w:t>
      </w:r>
      <w:r w:rsidRPr="00FF2997">
        <w:rPr>
          <w:sz w:val="24"/>
          <w:szCs w:val="24"/>
        </w:rPr>
        <w:t>ared to those from death penalty states.</w:t>
      </w:r>
    </w:p>
    <w:p w14:paraId="00000015" w14:textId="77777777" w:rsidR="0053045A" w:rsidRPr="00FF2997" w:rsidRDefault="0053045A" w:rsidP="00FF2997">
      <w:pPr>
        <w:spacing w:line="600" w:lineRule="auto"/>
        <w:rPr>
          <w:sz w:val="24"/>
          <w:szCs w:val="24"/>
        </w:rPr>
      </w:pPr>
    </w:p>
    <w:p w14:paraId="00000016" w14:textId="3F292C1F" w:rsidR="0053045A" w:rsidRPr="00FF2997" w:rsidRDefault="00FF2997" w:rsidP="00FF2997">
      <w:pPr>
        <w:spacing w:line="600" w:lineRule="auto"/>
        <w:rPr>
          <w:sz w:val="24"/>
          <w:szCs w:val="24"/>
        </w:rPr>
      </w:pPr>
      <w:r w:rsidRPr="00FF2997">
        <w:rPr>
          <w:sz w:val="24"/>
          <w:szCs w:val="24"/>
        </w:rPr>
        <w:t>Currently in England and Wales there is a prison crisis whereby the Institute for Government (2019) argues that cuts made by the government on prison spending have resulted in a striking deterioration in standards.</w:t>
      </w:r>
      <w:r w:rsidRPr="00FF2997">
        <w:rPr>
          <w:sz w:val="24"/>
          <w:szCs w:val="24"/>
        </w:rPr>
        <w:t xml:space="preserve"> As a result, prisons have become increasingly overcrowded, which the Criminal Justice Alliance (2012) argue has led to many not receiving the rehabilitation they require before </w:t>
      </w:r>
      <w:proofErr w:type="spellStart"/>
      <w:r w:rsidRPr="00FF2997">
        <w:rPr>
          <w:sz w:val="24"/>
          <w:szCs w:val="24"/>
        </w:rPr>
        <w:t>reentering</w:t>
      </w:r>
      <w:proofErr w:type="spellEnd"/>
      <w:r w:rsidRPr="00FF2997">
        <w:rPr>
          <w:sz w:val="24"/>
          <w:szCs w:val="24"/>
        </w:rPr>
        <w:t xml:space="preserve"> society, further arguing that it is likely to increase the risk of </w:t>
      </w:r>
      <w:r w:rsidRPr="00FF2997">
        <w:rPr>
          <w:sz w:val="24"/>
          <w:szCs w:val="24"/>
        </w:rPr>
        <w:t>an offender re offending upon release which is contrary to the purpose of prison. ProCon.org (2019) as do Equal Justice USA (2021) suggest that proponents believe that carrying out the death penalty would cost far less than sentencing an offender to life i</w:t>
      </w:r>
      <w:r w:rsidRPr="00FF2997">
        <w:rPr>
          <w:sz w:val="24"/>
          <w:szCs w:val="24"/>
        </w:rPr>
        <w:t xml:space="preserve">mprisonment, which would result in a </w:t>
      </w:r>
      <w:proofErr w:type="gramStart"/>
      <w:r w:rsidRPr="00FF2997">
        <w:rPr>
          <w:sz w:val="24"/>
          <w:szCs w:val="24"/>
        </w:rPr>
        <w:t>long term</w:t>
      </w:r>
      <w:proofErr w:type="gramEnd"/>
      <w:r w:rsidRPr="00FF2997">
        <w:rPr>
          <w:sz w:val="24"/>
          <w:szCs w:val="24"/>
        </w:rPr>
        <w:t xml:space="preserve"> financial burden on the public through providing the offender with accommodation, food, staff, facilities and medical treatment for the rest of their lives. However, research conducted in America has shown tha</w:t>
      </w:r>
      <w:r w:rsidRPr="00FF2997">
        <w:rPr>
          <w:sz w:val="24"/>
          <w:szCs w:val="24"/>
        </w:rPr>
        <w:t xml:space="preserve">t enacting the death penalty is a far more expensive undertaking when compared to a system </w:t>
      </w:r>
      <w:r w:rsidRPr="00FF2997">
        <w:rPr>
          <w:sz w:val="24"/>
          <w:szCs w:val="24"/>
        </w:rPr>
        <w:lastRenderedPageBreak/>
        <w:t>which enacts a life without parole system. For example, in Kansas a legislative audit conducted in 2003 found that, on average death penalty cases cost the state sev</w:t>
      </w:r>
      <w:r w:rsidRPr="00FF2997">
        <w:rPr>
          <w:sz w:val="24"/>
          <w:szCs w:val="24"/>
        </w:rPr>
        <w:t>enty percent more than commensurate non-death penalty cases (Amnesty International, 2017). Furthermore, a report conducted by Roman et al (2008) which explored the cost of the death penalty in Maryland found that cases which unsuccessfully sought the death</w:t>
      </w:r>
      <w:r w:rsidRPr="00FF2997">
        <w:rPr>
          <w:sz w:val="24"/>
          <w:szCs w:val="24"/>
        </w:rPr>
        <w:t xml:space="preserve"> penalty cost three times more than cases which did not. The Death Penalty Information Centre (2021) argue that the death penalty is more expensive due to the fact a life is ‘on the line’ which results in longer trials, the need for extensive and expensive</w:t>
      </w:r>
      <w:r w:rsidRPr="00FF2997">
        <w:rPr>
          <w:sz w:val="24"/>
          <w:szCs w:val="24"/>
        </w:rPr>
        <w:t xml:space="preserve"> legal representation/advice as well as experts for both prosecution</w:t>
      </w:r>
      <w:r w:rsidRPr="00FF2997">
        <w:rPr>
          <w:sz w:val="24"/>
          <w:szCs w:val="24"/>
        </w:rPr>
        <w:t xml:space="preserve"> and defence coupled with the appeals process </w:t>
      </w:r>
      <w:proofErr w:type="gramStart"/>
      <w:r w:rsidRPr="00FF2997">
        <w:rPr>
          <w:sz w:val="24"/>
          <w:szCs w:val="24"/>
        </w:rPr>
        <w:t>all of</w:t>
      </w:r>
      <w:proofErr w:type="gramEnd"/>
      <w:r w:rsidRPr="00FF2997">
        <w:rPr>
          <w:sz w:val="24"/>
          <w:szCs w:val="24"/>
        </w:rPr>
        <w:t xml:space="preserve"> which costs are met by the tax paying public. </w:t>
      </w:r>
    </w:p>
    <w:p w14:paraId="00000017" w14:textId="77777777" w:rsidR="0053045A" w:rsidRPr="00FF2997" w:rsidRDefault="0053045A" w:rsidP="00FF2997">
      <w:pPr>
        <w:spacing w:line="600" w:lineRule="auto"/>
        <w:rPr>
          <w:sz w:val="24"/>
          <w:szCs w:val="24"/>
        </w:rPr>
      </w:pPr>
    </w:p>
    <w:p w14:paraId="00000018" w14:textId="77777777" w:rsidR="0053045A" w:rsidRPr="00FF2997" w:rsidRDefault="0053045A" w:rsidP="00FF2997">
      <w:pPr>
        <w:spacing w:line="600" w:lineRule="auto"/>
        <w:rPr>
          <w:sz w:val="24"/>
          <w:szCs w:val="24"/>
        </w:rPr>
      </w:pPr>
    </w:p>
    <w:p w14:paraId="00000019" w14:textId="77777777" w:rsidR="0053045A" w:rsidRPr="00FF2997" w:rsidRDefault="0053045A" w:rsidP="00FF2997">
      <w:pPr>
        <w:spacing w:line="600" w:lineRule="auto"/>
        <w:rPr>
          <w:sz w:val="24"/>
          <w:szCs w:val="24"/>
        </w:rPr>
      </w:pPr>
    </w:p>
    <w:p w14:paraId="0000001A" w14:textId="77777777" w:rsidR="0053045A" w:rsidRPr="00FF2997" w:rsidRDefault="0053045A" w:rsidP="00FF2997">
      <w:pPr>
        <w:spacing w:line="600" w:lineRule="auto"/>
        <w:rPr>
          <w:sz w:val="24"/>
          <w:szCs w:val="24"/>
        </w:rPr>
      </w:pPr>
    </w:p>
    <w:p w14:paraId="0000001B" w14:textId="77777777" w:rsidR="0053045A" w:rsidRPr="00FF2997" w:rsidRDefault="0053045A" w:rsidP="00FF2997">
      <w:pPr>
        <w:spacing w:line="600" w:lineRule="auto"/>
        <w:rPr>
          <w:sz w:val="24"/>
          <w:szCs w:val="24"/>
        </w:rPr>
      </w:pPr>
    </w:p>
    <w:p w14:paraId="0000001C" w14:textId="77777777" w:rsidR="0053045A" w:rsidRPr="00FF2997" w:rsidRDefault="0053045A" w:rsidP="00FF2997">
      <w:pPr>
        <w:spacing w:line="600" w:lineRule="auto"/>
        <w:rPr>
          <w:sz w:val="24"/>
          <w:szCs w:val="24"/>
        </w:rPr>
      </w:pPr>
    </w:p>
    <w:p w14:paraId="0000001D" w14:textId="77777777" w:rsidR="0053045A" w:rsidRPr="00FF2997" w:rsidRDefault="0053045A" w:rsidP="00FF2997">
      <w:pPr>
        <w:spacing w:line="600" w:lineRule="auto"/>
        <w:rPr>
          <w:sz w:val="24"/>
          <w:szCs w:val="24"/>
        </w:rPr>
      </w:pPr>
    </w:p>
    <w:p w14:paraId="0000001E" w14:textId="77777777" w:rsidR="0053045A" w:rsidRPr="00FF2997" w:rsidRDefault="0053045A" w:rsidP="00FF2997">
      <w:pPr>
        <w:spacing w:line="600" w:lineRule="auto"/>
        <w:rPr>
          <w:sz w:val="24"/>
          <w:szCs w:val="24"/>
        </w:rPr>
      </w:pPr>
    </w:p>
    <w:p w14:paraId="40B58D4B" w14:textId="77777777" w:rsidR="00FF2997" w:rsidRDefault="00FF2997" w:rsidP="00FF2997">
      <w:pPr>
        <w:spacing w:line="600" w:lineRule="auto"/>
        <w:rPr>
          <w:sz w:val="24"/>
          <w:szCs w:val="24"/>
        </w:rPr>
      </w:pPr>
    </w:p>
    <w:p w14:paraId="0000001F" w14:textId="1733FE75" w:rsidR="0053045A" w:rsidRPr="00FF2997" w:rsidRDefault="00FF2997" w:rsidP="00FF2997">
      <w:pPr>
        <w:spacing w:line="600" w:lineRule="auto"/>
        <w:rPr>
          <w:sz w:val="24"/>
          <w:szCs w:val="24"/>
        </w:rPr>
      </w:pPr>
      <w:r w:rsidRPr="00FF2997">
        <w:rPr>
          <w:sz w:val="24"/>
          <w:szCs w:val="24"/>
        </w:rPr>
        <w:lastRenderedPageBreak/>
        <w:t>References</w:t>
      </w:r>
    </w:p>
    <w:p w14:paraId="00000020" w14:textId="77777777" w:rsidR="0053045A" w:rsidRPr="00FF2997" w:rsidRDefault="0053045A" w:rsidP="00FF2997">
      <w:pPr>
        <w:spacing w:line="600" w:lineRule="auto"/>
        <w:rPr>
          <w:sz w:val="24"/>
          <w:szCs w:val="24"/>
        </w:rPr>
      </w:pPr>
    </w:p>
    <w:p w14:paraId="00000021" w14:textId="77777777" w:rsidR="0053045A" w:rsidRPr="00FF2997" w:rsidRDefault="00FF2997" w:rsidP="00FF2997">
      <w:pPr>
        <w:spacing w:line="600" w:lineRule="auto"/>
        <w:rPr>
          <w:sz w:val="24"/>
          <w:szCs w:val="24"/>
        </w:rPr>
      </w:pPr>
      <w:r w:rsidRPr="00FF2997">
        <w:rPr>
          <w:sz w:val="24"/>
          <w:szCs w:val="24"/>
        </w:rPr>
        <w:t>Allen, G and Zayed, Y (2021) Homicide Statistics (Online) Available from: https://researchbriefings.files.parliament.uk/documents/CBP-8224/CBP-8224.pdf (Accessed on the 9th of July 2021)</w:t>
      </w:r>
    </w:p>
    <w:p w14:paraId="00000022" w14:textId="77777777" w:rsidR="0053045A" w:rsidRPr="00FF2997" w:rsidRDefault="0053045A" w:rsidP="00FF2997">
      <w:pPr>
        <w:spacing w:line="600" w:lineRule="auto"/>
        <w:rPr>
          <w:sz w:val="24"/>
          <w:szCs w:val="24"/>
        </w:rPr>
      </w:pPr>
    </w:p>
    <w:p w14:paraId="00000023" w14:textId="77777777" w:rsidR="0053045A" w:rsidRPr="00FF2997" w:rsidRDefault="00FF2997" w:rsidP="00FF2997">
      <w:pPr>
        <w:spacing w:line="600" w:lineRule="auto"/>
        <w:rPr>
          <w:sz w:val="24"/>
          <w:szCs w:val="24"/>
        </w:rPr>
      </w:pPr>
      <w:r w:rsidRPr="00FF2997">
        <w:rPr>
          <w:sz w:val="24"/>
          <w:szCs w:val="24"/>
        </w:rPr>
        <w:t xml:space="preserve">Amnesty International (2021) </w:t>
      </w:r>
      <w:r w:rsidRPr="00FF2997">
        <w:rPr>
          <w:i/>
          <w:sz w:val="24"/>
          <w:szCs w:val="24"/>
        </w:rPr>
        <w:t xml:space="preserve">Death Penalty Costs. </w:t>
      </w:r>
      <w:r w:rsidRPr="00FF2997">
        <w:rPr>
          <w:sz w:val="24"/>
          <w:szCs w:val="24"/>
        </w:rPr>
        <w:t>(Online) Available</w:t>
      </w:r>
      <w:r w:rsidRPr="00FF2997">
        <w:rPr>
          <w:sz w:val="24"/>
          <w:szCs w:val="24"/>
        </w:rPr>
        <w:t xml:space="preserve"> from: https://www.amnestyusa.org/issues/death-penalty/death-penalty-facts/death-penalty-cost/ (Accessed on the 10th of September 2021)</w:t>
      </w:r>
    </w:p>
    <w:p w14:paraId="00000024" w14:textId="77777777" w:rsidR="0053045A" w:rsidRPr="00FF2997" w:rsidRDefault="0053045A" w:rsidP="00FF2997">
      <w:pPr>
        <w:spacing w:line="600" w:lineRule="auto"/>
        <w:rPr>
          <w:sz w:val="24"/>
          <w:szCs w:val="24"/>
        </w:rPr>
      </w:pPr>
    </w:p>
    <w:p w14:paraId="00000025" w14:textId="77777777" w:rsidR="0053045A" w:rsidRPr="00FF2997" w:rsidRDefault="00FF2997" w:rsidP="00FF2997">
      <w:pPr>
        <w:spacing w:line="600" w:lineRule="auto"/>
        <w:rPr>
          <w:sz w:val="24"/>
          <w:szCs w:val="24"/>
        </w:rPr>
      </w:pPr>
      <w:r w:rsidRPr="00FF2997">
        <w:rPr>
          <w:sz w:val="24"/>
          <w:szCs w:val="24"/>
        </w:rPr>
        <w:t>Amnesty International (2021) The Death Penalty- Your Questions Answered. (Online) Available from: https://www.amnesty.o</w:t>
      </w:r>
      <w:r w:rsidRPr="00FF2997">
        <w:rPr>
          <w:sz w:val="24"/>
          <w:szCs w:val="24"/>
        </w:rPr>
        <w:t>rg/en/what-we-do/death-penalty/death-penalty-your-questions-answered/ (Accessed on the 15th of June 2021)</w:t>
      </w:r>
    </w:p>
    <w:p w14:paraId="00000026" w14:textId="77777777" w:rsidR="0053045A" w:rsidRPr="00FF2997" w:rsidRDefault="0053045A" w:rsidP="00FF2997">
      <w:pPr>
        <w:spacing w:line="600" w:lineRule="auto"/>
        <w:rPr>
          <w:sz w:val="24"/>
          <w:szCs w:val="24"/>
        </w:rPr>
      </w:pPr>
    </w:p>
    <w:p w14:paraId="00000027" w14:textId="77777777" w:rsidR="0053045A" w:rsidRPr="00FF2997" w:rsidRDefault="00FF2997" w:rsidP="00FF2997">
      <w:pPr>
        <w:spacing w:line="600" w:lineRule="auto"/>
        <w:rPr>
          <w:sz w:val="24"/>
          <w:szCs w:val="24"/>
        </w:rPr>
      </w:pPr>
      <w:r w:rsidRPr="00FF2997">
        <w:rPr>
          <w:sz w:val="24"/>
          <w:szCs w:val="24"/>
        </w:rPr>
        <w:t xml:space="preserve">Armour, M and </w:t>
      </w:r>
      <w:proofErr w:type="spellStart"/>
      <w:r w:rsidRPr="00FF2997">
        <w:rPr>
          <w:sz w:val="24"/>
          <w:szCs w:val="24"/>
        </w:rPr>
        <w:t>Umbreit</w:t>
      </w:r>
      <w:proofErr w:type="spellEnd"/>
      <w:r w:rsidRPr="00FF2997">
        <w:rPr>
          <w:sz w:val="24"/>
          <w:szCs w:val="24"/>
        </w:rPr>
        <w:t>, M (2007) THE ULTIMATE PENAL SANCTION AND "CLOSURE" FOR SURVIVORS OF HOMICIDE VICTIMS. MARQUETTE LAW REVIEW. (Online) 96(1). Pp</w:t>
      </w:r>
      <w:r w:rsidRPr="00FF2997">
        <w:rPr>
          <w:sz w:val="24"/>
          <w:szCs w:val="24"/>
        </w:rPr>
        <w:t xml:space="preserve"> 381-424. Available from: https://scholarship.law.marquette.edu/cgi/viewcontent.cgi?article=1030&amp;context=mulr_conferences (Accessed on the 21st of July 2021)</w:t>
      </w:r>
    </w:p>
    <w:p w14:paraId="00000028" w14:textId="77777777" w:rsidR="0053045A" w:rsidRPr="00FF2997" w:rsidRDefault="0053045A" w:rsidP="00FF2997">
      <w:pPr>
        <w:spacing w:line="600" w:lineRule="auto"/>
        <w:rPr>
          <w:sz w:val="24"/>
          <w:szCs w:val="24"/>
        </w:rPr>
      </w:pPr>
    </w:p>
    <w:p w14:paraId="00000029" w14:textId="77777777" w:rsidR="0053045A" w:rsidRPr="00FF2997" w:rsidRDefault="00FF2997" w:rsidP="00FF2997">
      <w:pPr>
        <w:spacing w:line="600" w:lineRule="auto"/>
        <w:rPr>
          <w:sz w:val="24"/>
          <w:szCs w:val="24"/>
        </w:rPr>
      </w:pPr>
      <w:r w:rsidRPr="00FF2997">
        <w:rPr>
          <w:sz w:val="24"/>
          <w:szCs w:val="24"/>
        </w:rPr>
        <w:t xml:space="preserve">Armour, M and </w:t>
      </w:r>
      <w:proofErr w:type="spellStart"/>
      <w:r w:rsidRPr="00FF2997">
        <w:rPr>
          <w:sz w:val="24"/>
          <w:szCs w:val="24"/>
        </w:rPr>
        <w:t>Umbreit</w:t>
      </w:r>
      <w:proofErr w:type="spellEnd"/>
      <w:r w:rsidRPr="00FF2997">
        <w:rPr>
          <w:sz w:val="24"/>
          <w:szCs w:val="24"/>
        </w:rPr>
        <w:t>, M (2012) Assessing the Impact of the Ultimate Penal Sanction on Homicide S</w:t>
      </w:r>
      <w:r w:rsidRPr="00FF2997">
        <w:rPr>
          <w:sz w:val="24"/>
          <w:szCs w:val="24"/>
        </w:rPr>
        <w:t>urvivors: A Two State Comparison. Marquette Law Review. (Online) 96(1). Pp. 1-131. Available from: https://scholarship.law.marquette.edu/cgi/viewcontent.cgi?referer=&amp;httpsredir=1&amp;article=5144&amp;context=mulr (Accessed on the 24th of July 2021)</w:t>
      </w:r>
    </w:p>
    <w:p w14:paraId="0000002A" w14:textId="77777777" w:rsidR="0053045A" w:rsidRPr="00FF2997" w:rsidRDefault="0053045A" w:rsidP="00FF2997">
      <w:pPr>
        <w:spacing w:line="600" w:lineRule="auto"/>
        <w:rPr>
          <w:sz w:val="24"/>
          <w:szCs w:val="24"/>
        </w:rPr>
      </w:pPr>
    </w:p>
    <w:p w14:paraId="0000002B" w14:textId="77777777" w:rsidR="0053045A" w:rsidRPr="00FF2997" w:rsidRDefault="00FF2997" w:rsidP="00FF2997">
      <w:pPr>
        <w:spacing w:line="600" w:lineRule="auto"/>
        <w:rPr>
          <w:sz w:val="24"/>
          <w:szCs w:val="24"/>
        </w:rPr>
      </w:pPr>
      <w:r w:rsidRPr="00FF2997">
        <w:rPr>
          <w:sz w:val="24"/>
          <w:szCs w:val="24"/>
        </w:rPr>
        <w:t xml:space="preserve">Barken, s and </w:t>
      </w:r>
      <w:proofErr w:type="spellStart"/>
      <w:r w:rsidRPr="00FF2997">
        <w:rPr>
          <w:sz w:val="24"/>
          <w:szCs w:val="24"/>
        </w:rPr>
        <w:t>Bryjak</w:t>
      </w:r>
      <w:proofErr w:type="spellEnd"/>
      <w:r w:rsidRPr="00FF2997">
        <w:rPr>
          <w:sz w:val="24"/>
          <w:szCs w:val="24"/>
        </w:rPr>
        <w:t>, G (2011) Fundamentals of Criminal Justice: A Sociological View. (2nd Ed)(Online) USA: Jones &amp; Bartlett Publishers. Available from: https://books.google.co.uk/books?id=bNGaYvTAeLMC&amp;pg=PA444&amp;dq=proponents+for+the+death+penalty+say+murderers+should+fo</w:t>
      </w:r>
      <w:r w:rsidRPr="00FF2997">
        <w:rPr>
          <w:sz w:val="24"/>
          <w:szCs w:val="24"/>
        </w:rPr>
        <w:t xml:space="preserve">rfeit+their+right+to+life&amp;hl=en&amp;newbks=1&amp;newbks_redir=0&amp;sa=X&amp;ved=2ahUKEwjxgeGw_4fyAhUClFwKHfgnATcQ6AEwA3oECAoQAg#v=onepage&amp;q=proponents%20for%20the%20death%20penalty%20say%20murderers%20should%20forfeit%20their%20right%20to%20life&amp;f=false (Accessed on the </w:t>
      </w:r>
      <w:r w:rsidRPr="00FF2997">
        <w:rPr>
          <w:sz w:val="24"/>
          <w:szCs w:val="24"/>
        </w:rPr>
        <w:t>29th of July 2021)</w:t>
      </w:r>
    </w:p>
    <w:p w14:paraId="0000002C" w14:textId="77777777" w:rsidR="0053045A" w:rsidRPr="00FF2997" w:rsidRDefault="0053045A" w:rsidP="00FF2997">
      <w:pPr>
        <w:spacing w:line="600" w:lineRule="auto"/>
        <w:rPr>
          <w:sz w:val="24"/>
          <w:szCs w:val="24"/>
        </w:rPr>
      </w:pPr>
    </w:p>
    <w:p w14:paraId="0000002D" w14:textId="77777777" w:rsidR="0053045A" w:rsidRPr="00FF2997" w:rsidRDefault="00FF2997" w:rsidP="00FF2997">
      <w:pPr>
        <w:spacing w:line="600" w:lineRule="auto"/>
        <w:rPr>
          <w:sz w:val="24"/>
          <w:szCs w:val="24"/>
        </w:rPr>
      </w:pPr>
      <w:r w:rsidRPr="00FF2997">
        <w:rPr>
          <w:sz w:val="24"/>
          <w:szCs w:val="24"/>
        </w:rPr>
        <w:t>Bowcott, O (2019) Jump in unrepresented defendants as legal aid cuts continue to bite. The Guardian. 24th of November. (Online) Available from: https://www.theguardian.com/law/2019/nov/24/legal-aid-cuts-prompt-rise-in-unrepresented-defe</w:t>
      </w:r>
      <w:r w:rsidRPr="00FF2997">
        <w:rPr>
          <w:sz w:val="24"/>
          <w:szCs w:val="24"/>
        </w:rPr>
        <w:t>ndants (Accessed on the 28th of July 2021)</w:t>
      </w:r>
    </w:p>
    <w:p w14:paraId="0000002E" w14:textId="77777777" w:rsidR="0053045A" w:rsidRPr="00FF2997" w:rsidRDefault="0053045A" w:rsidP="00FF2997">
      <w:pPr>
        <w:spacing w:line="600" w:lineRule="auto"/>
        <w:rPr>
          <w:sz w:val="24"/>
          <w:szCs w:val="24"/>
        </w:rPr>
      </w:pPr>
    </w:p>
    <w:p w14:paraId="0000002F" w14:textId="77777777" w:rsidR="0053045A" w:rsidRPr="00FF2997" w:rsidRDefault="00FF2997" w:rsidP="00FF2997">
      <w:pPr>
        <w:spacing w:line="600" w:lineRule="auto"/>
        <w:rPr>
          <w:sz w:val="24"/>
          <w:szCs w:val="24"/>
        </w:rPr>
      </w:pPr>
      <w:r w:rsidRPr="00FF2997">
        <w:rPr>
          <w:sz w:val="24"/>
          <w:szCs w:val="24"/>
        </w:rPr>
        <w:t>Brooks, T (2012) Punishment (Online) Oxon: Routledge. Available from: https://books.google.co.uk/books?id=fPYiervnUJAC&amp;printsec=frontcover&amp;dq=Deterrent+theory+of+punishment&amp;hl=en&amp;newbks=1&amp;newbks_redir=0&amp;sa=X&amp;redi</w:t>
      </w:r>
      <w:r w:rsidRPr="00FF2997">
        <w:rPr>
          <w:sz w:val="24"/>
          <w:szCs w:val="24"/>
        </w:rPr>
        <w:t>r_esc=y#v=onepage&amp;q=Deterrent%20theory%20of%20punishment&amp;f=false (Accessed on the 12th of July 2021)</w:t>
      </w:r>
    </w:p>
    <w:p w14:paraId="00000030" w14:textId="77777777" w:rsidR="0053045A" w:rsidRPr="00FF2997" w:rsidRDefault="00FF2997" w:rsidP="00FF2997">
      <w:pPr>
        <w:spacing w:line="600" w:lineRule="auto"/>
        <w:rPr>
          <w:sz w:val="24"/>
          <w:szCs w:val="24"/>
        </w:rPr>
      </w:pPr>
      <w:proofErr w:type="spellStart"/>
      <w:r w:rsidRPr="00FF2997">
        <w:rPr>
          <w:sz w:val="24"/>
          <w:szCs w:val="24"/>
        </w:rPr>
        <w:t>Cuffari</w:t>
      </w:r>
      <w:proofErr w:type="spellEnd"/>
      <w:r w:rsidRPr="00FF2997">
        <w:rPr>
          <w:sz w:val="24"/>
          <w:szCs w:val="24"/>
        </w:rPr>
        <w:t>, B (2021) Forensic Confirmation Bias (Cognitive Bias in Forensics). (Online) Available from: https://www.news-medical.net/life-sciences/Forensic-Co</w:t>
      </w:r>
      <w:r w:rsidRPr="00FF2997">
        <w:rPr>
          <w:sz w:val="24"/>
          <w:szCs w:val="24"/>
        </w:rPr>
        <w:t>nfirmation-Bias-(Cognitive-Bias-in-Forensics).aspx (accessed on the 27th of July 2021)</w:t>
      </w:r>
    </w:p>
    <w:p w14:paraId="00000031" w14:textId="77777777" w:rsidR="0053045A" w:rsidRPr="00FF2997" w:rsidRDefault="0053045A" w:rsidP="00FF2997">
      <w:pPr>
        <w:spacing w:line="600" w:lineRule="auto"/>
        <w:rPr>
          <w:sz w:val="24"/>
          <w:szCs w:val="24"/>
        </w:rPr>
      </w:pPr>
    </w:p>
    <w:p w14:paraId="00000032" w14:textId="77777777" w:rsidR="0053045A" w:rsidRPr="00FF2997" w:rsidRDefault="00FF2997" w:rsidP="00FF2997">
      <w:pPr>
        <w:spacing w:line="600" w:lineRule="auto"/>
        <w:rPr>
          <w:sz w:val="24"/>
          <w:szCs w:val="24"/>
        </w:rPr>
      </w:pPr>
      <w:r w:rsidRPr="00FF2997">
        <w:rPr>
          <w:sz w:val="24"/>
          <w:szCs w:val="24"/>
        </w:rPr>
        <w:t>Curley, l, Munro, J and Lages, M (2020) An inconvenient truth: More rigorous and ecologically valid research is needed to properly understand cognitive bias in forensic</w:t>
      </w:r>
      <w:r w:rsidRPr="00FF2997">
        <w:rPr>
          <w:sz w:val="24"/>
          <w:szCs w:val="24"/>
        </w:rPr>
        <w:t xml:space="preserve"> decisions. NCBI. (Online) 2(2). Pp107-109. Available </w:t>
      </w:r>
      <w:proofErr w:type="spellStart"/>
      <w:r w:rsidRPr="00FF2997">
        <w:rPr>
          <w:sz w:val="24"/>
          <w:szCs w:val="24"/>
        </w:rPr>
        <w:t>from:https</w:t>
      </w:r>
      <w:proofErr w:type="spellEnd"/>
      <w:r w:rsidRPr="00FF2997">
        <w:rPr>
          <w:sz w:val="24"/>
          <w:szCs w:val="24"/>
        </w:rPr>
        <w:t>://www.ncbi.nlm.nih.gov/pmc/articles/PMC7219115/ (Accessed on the 26th of July 2021)</w:t>
      </w:r>
    </w:p>
    <w:p w14:paraId="00000033" w14:textId="77777777" w:rsidR="0053045A" w:rsidRPr="00FF2997" w:rsidRDefault="0053045A" w:rsidP="00FF2997">
      <w:pPr>
        <w:spacing w:line="600" w:lineRule="auto"/>
        <w:rPr>
          <w:sz w:val="24"/>
          <w:szCs w:val="24"/>
        </w:rPr>
      </w:pPr>
    </w:p>
    <w:p w14:paraId="00000034" w14:textId="77777777" w:rsidR="0053045A" w:rsidRPr="00FF2997" w:rsidRDefault="00FF2997" w:rsidP="00FF2997">
      <w:pPr>
        <w:spacing w:line="600" w:lineRule="auto"/>
        <w:rPr>
          <w:sz w:val="24"/>
          <w:szCs w:val="24"/>
        </w:rPr>
      </w:pPr>
      <w:r w:rsidRPr="00FF2997">
        <w:rPr>
          <w:sz w:val="24"/>
          <w:szCs w:val="24"/>
        </w:rPr>
        <w:t xml:space="preserve">Death Penalty Information Centre (2021) Murder Rate of Death Penalty States Compared to Non-Death Penalty </w:t>
      </w:r>
      <w:r w:rsidRPr="00FF2997">
        <w:rPr>
          <w:sz w:val="24"/>
          <w:szCs w:val="24"/>
        </w:rPr>
        <w:t>States. (Online) Available from: https://deathpenaltyinfo.org/facts-and-research/murder-rates/murder-rate-of-death-</w:t>
      </w:r>
      <w:r w:rsidRPr="00FF2997">
        <w:rPr>
          <w:sz w:val="24"/>
          <w:szCs w:val="24"/>
        </w:rPr>
        <w:lastRenderedPageBreak/>
        <w:t>penalty-states-compared-to-non-death-penalty-states (Accessed on the 13th of July 2021)</w:t>
      </w:r>
    </w:p>
    <w:p w14:paraId="00000035" w14:textId="77777777" w:rsidR="0053045A" w:rsidRPr="00FF2997" w:rsidRDefault="0053045A" w:rsidP="00FF2997">
      <w:pPr>
        <w:spacing w:line="600" w:lineRule="auto"/>
        <w:rPr>
          <w:sz w:val="24"/>
          <w:szCs w:val="24"/>
        </w:rPr>
      </w:pPr>
    </w:p>
    <w:p w14:paraId="00000036" w14:textId="77777777" w:rsidR="0053045A" w:rsidRPr="00FF2997" w:rsidRDefault="00FF2997" w:rsidP="00FF2997">
      <w:pPr>
        <w:spacing w:line="600" w:lineRule="auto"/>
        <w:rPr>
          <w:sz w:val="24"/>
          <w:szCs w:val="24"/>
        </w:rPr>
      </w:pPr>
      <w:r w:rsidRPr="00FF2997">
        <w:rPr>
          <w:sz w:val="24"/>
          <w:szCs w:val="24"/>
        </w:rPr>
        <w:t>Death Penalty Information Centre (2021)</w:t>
      </w:r>
      <w:r w:rsidRPr="00FF2997">
        <w:rPr>
          <w:i/>
          <w:sz w:val="24"/>
          <w:szCs w:val="24"/>
        </w:rPr>
        <w:t xml:space="preserve"> Costs</w:t>
      </w:r>
      <w:r w:rsidRPr="00FF2997">
        <w:rPr>
          <w:sz w:val="24"/>
          <w:szCs w:val="24"/>
        </w:rPr>
        <w:t xml:space="preserve"> (Onlin</w:t>
      </w:r>
      <w:r w:rsidRPr="00FF2997">
        <w:rPr>
          <w:sz w:val="24"/>
          <w:szCs w:val="24"/>
        </w:rPr>
        <w:t>e) Available from: https://deathpenaltyinfo.org/policy-issues/costs (Accessed on the 10th of September 2021)</w:t>
      </w:r>
    </w:p>
    <w:p w14:paraId="00000037" w14:textId="77777777" w:rsidR="0053045A" w:rsidRPr="00FF2997" w:rsidRDefault="0053045A" w:rsidP="00FF2997">
      <w:pPr>
        <w:spacing w:line="600" w:lineRule="auto"/>
        <w:rPr>
          <w:sz w:val="24"/>
          <w:szCs w:val="24"/>
        </w:rPr>
      </w:pPr>
    </w:p>
    <w:p w14:paraId="00000038" w14:textId="77777777" w:rsidR="0053045A" w:rsidRPr="00FF2997" w:rsidRDefault="00FF2997" w:rsidP="00FF2997">
      <w:pPr>
        <w:spacing w:line="600" w:lineRule="auto"/>
        <w:rPr>
          <w:sz w:val="24"/>
          <w:szCs w:val="24"/>
        </w:rPr>
      </w:pPr>
      <w:r w:rsidRPr="00FF2997">
        <w:rPr>
          <w:sz w:val="24"/>
          <w:szCs w:val="24"/>
        </w:rPr>
        <w:t>Eldridge, H (2019) Juror comprehension of forensic expert testimony: A literature review and gap analysis. Science Direct. (Online) 1(3). Pp 24-34</w:t>
      </w:r>
      <w:r w:rsidRPr="00FF2997">
        <w:rPr>
          <w:sz w:val="24"/>
          <w:szCs w:val="24"/>
        </w:rPr>
        <w:t xml:space="preserve">. Available from: https://reader.elsevier.com/reader/sd/pii/S2589871X19300683?token=F1CE6D984637DC5C6321C86C4430AC77343FCE543E6631B991CEB524D7B8E7BAA6B103B2E868BCD3171FE33381B16D92&amp;originRegion=eu-west-1&amp;originCreation=20210727134823 (accessed on the 27th </w:t>
      </w:r>
      <w:r w:rsidRPr="00FF2997">
        <w:rPr>
          <w:sz w:val="24"/>
          <w:szCs w:val="24"/>
        </w:rPr>
        <w:t>of July 2021)</w:t>
      </w:r>
    </w:p>
    <w:p w14:paraId="00000039" w14:textId="77777777" w:rsidR="0053045A" w:rsidRPr="00FF2997" w:rsidRDefault="0053045A" w:rsidP="00FF2997">
      <w:pPr>
        <w:spacing w:line="600" w:lineRule="auto"/>
        <w:rPr>
          <w:sz w:val="24"/>
          <w:szCs w:val="24"/>
        </w:rPr>
      </w:pPr>
    </w:p>
    <w:p w14:paraId="0000003A" w14:textId="77777777" w:rsidR="0053045A" w:rsidRPr="00FF2997" w:rsidRDefault="00FF2997" w:rsidP="00FF2997">
      <w:pPr>
        <w:spacing w:line="600" w:lineRule="auto"/>
        <w:rPr>
          <w:sz w:val="24"/>
          <w:szCs w:val="24"/>
        </w:rPr>
      </w:pPr>
      <w:r w:rsidRPr="00FF2997">
        <w:rPr>
          <w:sz w:val="24"/>
          <w:szCs w:val="24"/>
        </w:rPr>
        <w:t xml:space="preserve">Evidence Based Justice Lab (2021) Miscarriages of Justice Registry. (Online) available from: https://evidencebasedjustice.exeter.ac.uk/miscarriages-of-justice-registry/the-cases/case-search/ (accessed on the 25th of July 2021) </w:t>
      </w:r>
    </w:p>
    <w:p w14:paraId="0000003B" w14:textId="77777777" w:rsidR="0053045A" w:rsidRPr="00FF2997" w:rsidRDefault="0053045A" w:rsidP="00FF2997">
      <w:pPr>
        <w:spacing w:line="600" w:lineRule="auto"/>
        <w:rPr>
          <w:sz w:val="24"/>
          <w:szCs w:val="24"/>
        </w:rPr>
      </w:pPr>
    </w:p>
    <w:p w14:paraId="0000003C" w14:textId="77777777" w:rsidR="0053045A" w:rsidRPr="00FF2997" w:rsidRDefault="00FF2997" w:rsidP="00FF2997">
      <w:pPr>
        <w:spacing w:line="600" w:lineRule="auto"/>
        <w:rPr>
          <w:sz w:val="24"/>
          <w:szCs w:val="24"/>
        </w:rPr>
      </w:pPr>
      <w:r w:rsidRPr="00FF2997">
        <w:rPr>
          <w:sz w:val="24"/>
          <w:szCs w:val="24"/>
        </w:rPr>
        <w:lastRenderedPageBreak/>
        <w:t>Equality and Human Rights Commission (2021) Article:2 Right to Life. (Online) Available from: https://www.equalityhumanrights.com/en/human-rights-act/article-2-right-life (Accessed on the 29th of July 2021)</w:t>
      </w:r>
    </w:p>
    <w:p w14:paraId="0000003D" w14:textId="77777777" w:rsidR="0053045A" w:rsidRPr="00FF2997" w:rsidRDefault="0053045A" w:rsidP="00FF2997">
      <w:pPr>
        <w:spacing w:line="600" w:lineRule="auto"/>
        <w:rPr>
          <w:sz w:val="24"/>
          <w:szCs w:val="24"/>
        </w:rPr>
      </w:pPr>
    </w:p>
    <w:p w14:paraId="0000003E" w14:textId="77777777" w:rsidR="0053045A" w:rsidRPr="00FF2997" w:rsidRDefault="00FF2997" w:rsidP="00FF2997">
      <w:pPr>
        <w:spacing w:line="600" w:lineRule="auto"/>
        <w:rPr>
          <w:sz w:val="24"/>
          <w:szCs w:val="24"/>
        </w:rPr>
      </w:pPr>
      <w:r w:rsidRPr="00FF2997">
        <w:rPr>
          <w:sz w:val="24"/>
          <w:szCs w:val="24"/>
        </w:rPr>
        <w:t>Equal Justice USA (2021) The Closure Myth How th</w:t>
      </w:r>
      <w:r w:rsidRPr="00FF2997">
        <w:rPr>
          <w:sz w:val="24"/>
          <w:szCs w:val="24"/>
        </w:rPr>
        <w:t>e death penalty fails victims’ families. (Online) Available from: https://ejusa.org/resource/the-closure-myth/#easy-footnote-2-8959. (Accessed on the 29th of July 2021)</w:t>
      </w:r>
    </w:p>
    <w:p w14:paraId="0000003F" w14:textId="77777777" w:rsidR="0053045A" w:rsidRPr="00FF2997" w:rsidRDefault="0053045A" w:rsidP="00FF2997">
      <w:pPr>
        <w:spacing w:line="600" w:lineRule="auto"/>
        <w:rPr>
          <w:sz w:val="24"/>
          <w:szCs w:val="24"/>
        </w:rPr>
      </w:pPr>
    </w:p>
    <w:p w14:paraId="00000040" w14:textId="77777777" w:rsidR="0053045A" w:rsidRPr="00FF2997" w:rsidRDefault="00FF2997" w:rsidP="00FF2997">
      <w:pPr>
        <w:spacing w:line="600" w:lineRule="auto"/>
        <w:rPr>
          <w:sz w:val="24"/>
          <w:szCs w:val="24"/>
        </w:rPr>
      </w:pPr>
      <w:r w:rsidRPr="00FF2997">
        <w:rPr>
          <w:sz w:val="24"/>
          <w:szCs w:val="24"/>
        </w:rPr>
        <w:t xml:space="preserve">Equal Justice (2021) </w:t>
      </w:r>
      <w:r w:rsidRPr="00FF2997">
        <w:rPr>
          <w:i/>
          <w:sz w:val="24"/>
          <w:szCs w:val="24"/>
        </w:rPr>
        <w:t xml:space="preserve">Wasteful and Inefficient. </w:t>
      </w:r>
      <w:r w:rsidRPr="00FF2997">
        <w:rPr>
          <w:sz w:val="24"/>
          <w:szCs w:val="24"/>
        </w:rPr>
        <w:t>(Online) Available from:https://ejusa.o</w:t>
      </w:r>
      <w:r w:rsidRPr="00FF2997">
        <w:rPr>
          <w:sz w:val="24"/>
          <w:szCs w:val="24"/>
        </w:rPr>
        <w:t>rg/wp-content/uploads/EJUSA-DP-factsheet-cost.pdf (Accessed on the 10th of September 2021)</w:t>
      </w:r>
    </w:p>
    <w:p w14:paraId="00000041" w14:textId="77777777" w:rsidR="0053045A" w:rsidRPr="00FF2997" w:rsidRDefault="0053045A" w:rsidP="00FF2997">
      <w:pPr>
        <w:spacing w:line="600" w:lineRule="auto"/>
        <w:rPr>
          <w:sz w:val="24"/>
          <w:szCs w:val="24"/>
        </w:rPr>
      </w:pPr>
    </w:p>
    <w:p w14:paraId="00000042" w14:textId="77777777" w:rsidR="0053045A" w:rsidRPr="00FF2997" w:rsidRDefault="00FF2997" w:rsidP="00FF2997">
      <w:pPr>
        <w:spacing w:line="600" w:lineRule="auto"/>
        <w:rPr>
          <w:sz w:val="24"/>
          <w:szCs w:val="24"/>
        </w:rPr>
      </w:pPr>
      <w:r w:rsidRPr="00FF2997">
        <w:rPr>
          <w:sz w:val="24"/>
          <w:szCs w:val="24"/>
        </w:rPr>
        <w:t>Flanagan, E (2010) Death penalty discourses, the printed media, and the UK public sphere: a critical analysis. Critical Discourse Studies. (Online) 7(8). Pp 177-190</w:t>
      </w:r>
      <w:r w:rsidRPr="00FF2997">
        <w:rPr>
          <w:sz w:val="24"/>
          <w:szCs w:val="24"/>
        </w:rPr>
        <w:t>. Available from:https://web-b-ebscohost-com.ezproxy.uwtsd.ac.uk/ehost/pdfviewer/pdfviewer?vid=4&amp;sid=57c827a7-d888-47e2-8615-e055ac6a22a4%40pdc-v-sessmgr03 (Accessed on the 15th of June 2021)</w:t>
      </w:r>
    </w:p>
    <w:p w14:paraId="00000043" w14:textId="77777777" w:rsidR="0053045A" w:rsidRPr="00FF2997" w:rsidRDefault="0053045A" w:rsidP="00FF2997">
      <w:pPr>
        <w:spacing w:line="600" w:lineRule="auto"/>
        <w:rPr>
          <w:sz w:val="24"/>
          <w:szCs w:val="24"/>
        </w:rPr>
      </w:pPr>
    </w:p>
    <w:p w14:paraId="00000044" w14:textId="77777777" w:rsidR="0053045A" w:rsidRPr="00FF2997" w:rsidRDefault="00FF2997" w:rsidP="00FF2997">
      <w:pPr>
        <w:spacing w:line="600" w:lineRule="auto"/>
        <w:rPr>
          <w:sz w:val="24"/>
          <w:szCs w:val="24"/>
        </w:rPr>
      </w:pPr>
      <w:r w:rsidRPr="00FF2997">
        <w:rPr>
          <w:sz w:val="24"/>
          <w:szCs w:val="24"/>
        </w:rPr>
        <w:lastRenderedPageBreak/>
        <w:t>Home Office (2015) Supporting vulnerable people who encounter t</w:t>
      </w:r>
      <w:r w:rsidRPr="00FF2997">
        <w:rPr>
          <w:sz w:val="24"/>
          <w:szCs w:val="24"/>
        </w:rPr>
        <w:t>he police: A strategic guide for police forces and their partners. (Online) Available from: https://assets.publishing.service.gov.uk/government/uploads/system/uploads/attachment_data/file/405397/6.379_Supporting_guidance_web_doc_v3.pdf (Accessed on the 3rd</w:t>
      </w:r>
      <w:r w:rsidRPr="00FF2997">
        <w:rPr>
          <w:sz w:val="24"/>
          <w:szCs w:val="24"/>
        </w:rPr>
        <w:t xml:space="preserve"> of July 2021)</w:t>
      </w:r>
    </w:p>
    <w:p w14:paraId="00000045" w14:textId="77777777" w:rsidR="0053045A" w:rsidRPr="00FF2997" w:rsidRDefault="0053045A" w:rsidP="00FF2997">
      <w:pPr>
        <w:spacing w:line="600" w:lineRule="auto"/>
        <w:rPr>
          <w:sz w:val="24"/>
          <w:szCs w:val="24"/>
        </w:rPr>
      </w:pPr>
    </w:p>
    <w:p w14:paraId="00000046" w14:textId="77777777" w:rsidR="0053045A" w:rsidRPr="00FF2997" w:rsidRDefault="00FF2997" w:rsidP="00FF2997">
      <w:pPr>
        <w:spacing w:line="600" w:lineRule="auto"/>
        <w:rPr>
          <w:sz w:val="24"/>
          <w:szCs w:val="24"/>
        </w:rPr>
      </w:pPr>
      <w:r w:rsidRPr="00FF2997">
        <w:rPr>
          <w:sz w:val="24"/>
          <w:szCs w:val="24"/>
        </w:rPr>
        <w:t>Institute For Government (2019) Criminal Courts. (Online) Available from: https://www.instituteforgovernment.org.uk/publication/performance-tracker-2019/criminal-courts (Accessed on the 28th of July 2021)</w:t>
      </w:r>
    </w:p>
    <w:p w14:paraId="00000047" w14:textId="77777777" w:rsidR="0053045A" w:rsidRPr="00FF2997" w:rsidRDefault="0053045A" w:rsidP="00FF2997">
      <w:pPr>
        <w:spacing w:line="600" w:lineRule="auto"/>
        <w:rPr>
          <w:sz w:val="24"/>
          <w:szCs w:val="24"/>
        </w:rPr>
      </w:pPr>
    </w:p>
    <w:p w14:paraId="00000048" w14:textId="77777777" w:rsidR="0053045A" w:rsidRPr="00FF2997" w:rsidRDefault="00FF2997" w:rsidP="00FF2997">
      <w:pPr>
        <w:spacing w:line="600" w:lineRule="auto"/>
        <w:rPr>
          <w:sz w:val="24"/>
          <w:szCs w:val="24"/>
        </w:rPr>
      </w:pPr>
      <w:r w:rsidRPr="00FF2997">
        <w:rPr>
          <w:sz w:val="24"/>
          <w:szCs w:val="24"/>
        </w:rPr>
        <w:t>Ipsos MORI (2002) Hang '</w:t>
      </w:r>
      <w:proofErr w:type="spellStart"/>
      <w:r w:rsidRPr="00FF2997">
        <w:rPr>
          <w:sz w:val="24"/>
          <w:szCs w:val="24"/>
        </w:rPr>
        <w:t>em</w:t>
      </w:r>
      <w:proofErr w:type="spellEnd"/>
      <w:r w:rsidRPr="00FF2997">
        <w:rPr>
          <w:sz w:val="24"/>
          <w:szCs w:val="24"/>
        </w:rPr>
        <w:t xml:space="preserve"> </w:t>
      </w:r>
      <w:proofErr w:type="gramStart"/>
      <w:r w:rsidRPr="00FF2997">
        <w:rPr>
          <w:sz w:val="24"/>
          <w:szCs w:val="24"/>
        </w:rPr>
        <w:t>High?.</w:t>
      </w:r>
      <w:proofErr w:type="gramEnd"/>
      <w:r w:rsidRPr="00FF2997">
        <w:rPr>
          <w:sz w:val="24"/>
          <w:szCs w:val="24"/>
        </w:rPr>
        <w:t xml:space="preserve"> </w:t>
      </w:r>
      <w:r w:rsidRPr="00FF2997">
        <w:rPr>
          <w:sz w:val="24"/>
          <w:szCs w:val="24"/>
        </w:rPr>
        <w:t>(Online) Available from: https://www.ipsos.com/ipsos-mori/en-uk/hang-em-high (Accessed on the 15th of June 2021)</w:t>
      </w:r>
    </w:p>
    <w:p w14:paraId="00000049" w14:textId="77777777" w:rsidR="0053045A" w:rsidRPr="00FF2997" w:rsidRDefault="0053045A" w:rsidP="00FF2997">
      <w:pPr>
        <w:spacing w:line="600" w:lineRule="auto"/>
        <w:rPr>
          <w:sz w:val="24"/>
          <w:szCs w:val="24"/>
        </w:rPr>
      </w:pPr>
    </w:p>
    <w:p w14:paraId="0000004A" w14:textId="77777777" w:rsidR="0053045A" w:rsidRPr="00FF2997" w:rsidRDefault="00FF2997" w:rsidP="00FF2997">
      <w:pPr>
        <w:spacing w:line="600" w:lineRule="auto"/>
        <w:rPr>
          <w:sz w:val="24"/>
          <w:szCs w:val="24"/>
        </w:rPr>
      </w:pPr>
      <w:r w:rsidRPr="00FF2997">
        <w:rPr>
          <w:sz w:val="24"/>
          <w:szCs w:val="24"/>
        </w:rPr>
        <w:t>Knowles, J (2015) The Abolition of the Death Penalty in the United Kingdom. (Online) Available from: https://www.deathpenaltyproject.org/wp-co</w:t>
      </w:r>
      <w:r w:rsidRPr="00FF2997">
        <w:rPr>
          <w:sz w:val="24"/>
          <w:szCs w:val="24"/>
        </w:rPr>
        <w:t>ntent/uploads/2017/12/DPP-50-Years-on-pp1-68-1.pdf (accessed on the 8th of June 2021)</w:t>
      </w:r>
    </w:p>
    <w:p w14:paraId="0000004B" w14:textId="77777777" w:rsidR="0053045A" w:rsidRPr="00FF2997" w:rsidRDefault="0053045A" w:rsidP="00FF2997">
      <w:pPr>
        <w:spacing w:line="600" w:lineRule="auto"/>
        <w:rPr>
          <w:sz w:val="24"/>
          <w:szCs w:val="24"/>
        </w:rPr>
      </w:pPr>
    </w:p>
    <w:p w14:paraId="0000004C" w14:textId="77777777" w:rsidR="0053045A" w:rsidRPr="00FF2997" w:rsidRDefault="00FF2997" w:rsidP="00FF2997">
      <w:pPr>
        <w:spacing w:line="600" w:lineRule="auto"/>
        <w:rPr>
          <w:sz w:val="24"/>
          <w:szCs w:val="24"/>
        </w:rPr>
      </w:pPr>
      <w:r w:rsidRPr="00FF2997">
        <w:rPr>
          <w:sz w:val="24"/>
          <w:szCs w:val="24"/>
        </w:rPr>
        <w:lastRenderedPageBreak/>
        <w:t>Legislation.gov.uk (2021) Murder (Abolition of Death Penalty) Act 1965. (Online) Available from: https://www.legislation.gov.uk/ukpga/1965/71 (Accessed on the 9th of Jun</w:t>
      </w:r>
      <w:r w:rsidRPr="00FF2997">
        <w:rPr>
          <w:sz w:val="24"/>
          <w:szCs w:val="24"/>
        </w:rPr>
        <w:t>e 2021)</w:t>
      </w:r>
    </w:p>
    <w:p w14:paraId="0000004D" w14:textId="77777777" w:rsidR="0053045A" w:rsidRPr="00FF2997" w:rsidRDefault="0053045A" w:rsidP="00FF2997">
      <w:pPr>
        <w:spacing w:line="600" w:lineRule="auto"/>
        <w:rPr>
          <w:sz w:val="24"/>
          <w:szCs w:val="24"/>
        </w:rPr>
      </w:pPr>
    </w:p>
    <w:p w14:paraId="0000004E" w14:textId="77777777" w:rsidR="0053045A" w:rsidRPr="00FF2997" w:rsidRDefault="00FF2997" w:rsidP="00FF2997">
      <w:pPr>
        <w:spacing w:line="600" w:lineRule="auto"/>
        <w:rPr>
          <w:sz w:val="24"/>
          <w:szCs w:val="24"/>
        </w:rPr>
      </w:pPr>
      <w:r w:rsidRPr="00FF2997">
        <w:rPr>
          <w:sz w:val="24"/>
          <w:szCs w:val="24"/>
        </w:rPr>
        <w:t>Ling, S, Kaplan, J and Berryessa, C (2021) The importance of forensic evidence for decisions on criminal guilt. Science Direct. (Online) 2(3). Pp 142-149. Available from: https://www.sciencedirect.com/science/article/pii/S1355030620303117 (Accesse</w:t>
      </w:r>
      <w:r w:rsidRPr="00FF2997">
        <w:rPr>
          <w:sz w:val="24"/>
          <w:szCs w:val="24"/>
        </w:rPr>
        <w:t>d on the 27th of July 2021)</w:t>
      </w:r>
    </w:p>
    <w:p w14:paraId="0000004F" w14:textId="77777777" w:rsidR="0053045A" w:rsidRPr="00FF2997" w:rsidRDefault="0053045A" w:rsidP="00FF2997">
      <w:pPr>
        <w:spacing w:line="600" w:lineRule="auto"/>
        <w:rPr>
          <w:sz w:val="24"/>
          <w:szCs w:val="24"/>
        </w:rPr>
      </w:pPr>
    </w:p>
    <w:p w14:paraId="00000050" w14:textId="77777777" w:rsidR="0053045A" w:rsidRPr="00FF2997" w:rsidRDefault="00FF2997" w:rsidP="00FF2997">
      <w:pPr>
        <w:spacing w:line="600" w:lineRule="auto"/>
        <w:rPr>
          <w:sz w:val="24"/>
          <w:szCs w:val="24"/>
        </w:rPr>
      </w:pPr>
      <w:r w:rsidRPr="00FF2997">
        <w:rPr>
          <w:sz w:val="24"/>
          <w:szCs w:val="24"/>
        </w:rPr>
        <w:t xml:space="preserve">Marsh, N, McKay, E, Pelly, C and </w:t>
      </w:r>
      <w:proofErr w:type="spellStart"/>
      <w:r w:rsidRPr="00FF2997">
        <w:rPr>
          <w:sz w:val="24"/>
          <w:szCs w:val="24"/>
        </w:rPr>
        <w:t>Cereda</w:t>
      </w:r>
      <w:proofErr w:type="spellEnd"/>
      <w:r w:rsidRPr="00FF2997">
        <w:rPr>
          <w:sz w:val="24"/>
          <w:szCs w:val="24"/>
        </w:rPr>
        <w:t>, S (2019)</w:t>
      </w:r>
      <w:r w:rsidRPr="00FF2997">
        <w:rPr>
          <w:i/>
          <w:sz w:val="24"/>
          <w:szCs w:val="24"/>
        </w:rPr>
        <w:t xml:space="preserve"> PUBLIC KNOWLEDGE OF AND CONFIDENCE IN THE CRIMINAL JUSTICE SYSTEM AND SENTENCING A REPORT FOR THE SENTENCING COUNCIL. </w:t>
      </w:r>
      <w:r w:rsidRPr="00FF2997">
        <w:rPr>
          <w:sz w:val="24"/>
          <w:szCs w:val="24"/>
        </w:rPr>
        <w:t>(Online) Available from: https://www.sentencingcouncil.org.</w:t>
      </w:r>
      <w:r w:rsidRPr="00FF2997">
        <w:rPr>
          <w:sz w:val="24"/>
          <w:szCs w:val="24"/>
        </w:rPr>
        <w:t>uk/wp-content/uploads/Public-Knowledge-of-and-Confidence-in-the-Criminal-Justice-System-and-Sentencing.pdf (Accessed on the 8th of September 2021)</w:t>
      </w:r>
    </w:p>
    <w:p w14:paraId="00000051" w14:textId="77777777" w:rsidR="0053045A" w:rsidRPr="00FF2997" w:rsidRDefault="0053045A" w:rsidP="00FF2997">
      <w:pPr>
        <w:spacing w:line="600" w:lineRule="auto"/>
        <w:rPr>
          <w:i/>
          <w:sz w:val="24"/>
          <w:szCs w:val="24"/>
        </w:rPr>
      </w:pPr>
    </w:p>
    <w:p w14:paraId="00000052" w14:textId="77777777" w:rsidR="0053045A" w:rsidRPr="00FF2997" w:rsidRDefault="00FF2997" w:rsidP="00FF2997">
      <w:pPr>
        <w:spacing w:line="600" w:lineRule="auto"/>
        <w:rPr>
          <w:sz w:val="24"/>
          <w:szCs w:val="24"/>
        </w:rPr>
      </w:pPr>
      <w:r w:rsidRPr="00FF2997">
        <w:rPr>
          <w:sz w:val="24"/>
          <w:szCs w:val="24"/>
        </w:rPr>
        <w:t>Office of National Statistics (2019) Homicide in England and Wales: year ending March 2018. (Online) Availab</w:t>
      </w:r>
      <w:r w:rsidRPr="00FF2997">
        <w:rPr>
          <w:sz w:val="24"/>
          <w:szCs w:val="24"/>
        </w:rPr>
        <w:t>le from: https://www.ons.gov.uk/peoplepopulationandcommunity/crimeandjustice/articles/homicideinenglandandwales/yearendingmarch2018 (Accessed on the 7th of July 2021)</w:t>
      </w:r>
    </w:p>
    <w:p w14:paraId="00000053" w14:textId="77777777" w:rsidR="0053045A" w:rsidRPr="00FF2997" w:rsidRDefault="0053045A" w:rsidP="00FF2997">
      <w:pPr>
        <w:spacing w:line="600" w:lineRule="auto"/>
        <w:rPr>
          <w:sz w:val="24"/>
          <w:szCs w:val="24"/>
        </w:rPr>
      </w:pPr>
    </w:p>
    <w:p w14:paraId="00000054" w14:textId="77777777" w:rsidR="0053045A" w:rsidRPr="00FF2997" w:rsidRDefault="00FF2997" w:rsidP="00FF2997">
      <w:pPr>
        <w:spacing w:line="600" w:lineRule="auto"/>
        <w:rPr>
          <w:sz w:val="24"/>
          <w:szCs w:val="24"/>
        </w:rPr>
      </w:pPr>
      <w:r w:rsidRPr="00FF2997">
        <w:rPr>
          <w:sz w:val="24"/>
          <w:szCs w:val="24"/>
        </w:rPr>
        <w:t>Office of National Statistics (2021) Homicide in England and Wales: year ending March 20</w:t>
      </w:r>
      <w:r w:rsidRPr="00FF2997">
        <w:rPr>
          <w:sz w:val="24"/>
          <w:szCs w:val="24"/>
        </w:rPr>
        <w:t>20. (Online) Available from: https://www.ons.gov.uk/peoplepopulationandcommunity/crimeandjustice/articles/homicideinenglandandwales/yearendingmarch2020 (Accessed on the 10th of July 2021)</w:t>
      </w:r>
    </w:p>
    <w:p w14:paraId="00000055" w14:textId="77777777" w:rsidR="0053045A" w:rsidRPr="00FF2997" w:rsidRDefault="0053045A" w:rsidP="00FF2997">
      <w:pPr>
        <w:spacing w:line="600" w:lineRule="auto"/>
        <w:rPr>
          <w:sz w:val="24"/>
          <w:szCs w:val="24"/>
        </w:rPr>
      </w:pPr>
    </w:p>
    <w:p w14:paraId="00000056" w14:textId="77777777" w:rsidR="0053045A" w:rsidRPr="00FF2997" w:rsidRDefault="00FF2997" w:rsidP="00FF2997">
      <w:pPr>
        <w:spacing w:line="600" w:lineRule="auto"/>
        <w:rPr>
          <w:color w:val="292B2C"/>
          <w:sz w:val="24"/>
          <w:szCs w:val="24"/>
        </w:rPr>
      </w:pPr>
      <w:r w:rsidRPr="00FF2997">
        <w:rPr>
          <w:sz w:val="24"/>
          <w:szCs w:val="24"/>
        </w:rPr>
        <w:t xml:space="preserve">ProCon.org (2017) </w:t>
      </w:r>
      <w:r w:rsidRPr="00FF2997">
        <w:rPr>
          <w:i/>
          <w:color w:val="292B2C"/>
          <w:sz w:val="24"/>
          <w:szCs w:val="24"/>
        </w:rPr>
        <w:t xml:space="preserve">Does the Death Penalty Cost Less Than Life in Prison without </w:t>
      </w:r>
      <w:proofErr w:type="gramStart"/>
      <w:r w:rsidRPr="00FF2997">
        <w:rPr>
          <w:i/>
          <w:color w:val="292B2C"/>
          <w:sz w:val="24"/>
          <w:szCs w:val="24"/>
        </w:rPr>
        <w:t>Parole?.</w:t>
      </w:r>
      <w:proofErr w:type="gramEnd"/>
      <w:r w:rsidRPr="00FF2997">
        <w:rPr>
          <w:i/>
          <w:color w:val="292B2C"/>
          <w:sz w:val="24"/>
          <w:szCs w:val="24"/>
        </w:rPr>
        <w:t xml:space="preserve"> </w:t>
      </w:r>
      <w:r w:rsidRPr="00FF2997">
        <w:rPr>
          <w:color w:val="292B2C"/>
          <w:sz w:val="24"/>
          <w:szCs w:val="24"/>
        </w:rPr>
        <w:t>(Online) Available from: https://deathpenalty.procon.org/questions/does-the-death-penalty-cost-less-than-life-in-prison-without-parole/ (Accessed on the 10th of September 2021)</w:t>
      </w:r>
    </w:p>
    <w:p w14:paraId="00000057" w14:textId="77777777" w:rsidR="0053045A" w:rsidRPr="00FF2997" w:rsidRDefault="0053045A" w:rsidP="00FF2997">
      <w:pPr>
        <w:spacing w:line="600" w:lineRule="auto"/>
        <w:rPr>
          <w:sz w:val="24"/>
          <w:szCs w:val="24"/>
        </w:rPr>
      </w:pPr>
    </w:p>
    <w:p w14:paraId="00000058" w14:textId="77777777" w:rsidR="0053045A" w:rsidRPr="00FF2997" w:rsidRDefault="0053045A" w:rsidP="00FF2997">
      <w:pPr>
        <w:spacing w:line="600" w:lineRule="auto"/>
        <w:rPr>
          <w:sz w:val="24"/>
          <w:szCs w:val="24"/>
        </w:rPr>
      </w:pPr>
    </w:p>
    <w:p w14:paraId="00000059" w14:textId="77777777" w:rsidR="0053045A" w:rsidRPr="00FF2997" w:rsidRDefault="00FF2997" w:rsidP="00FF2997">
      <w:pPr>
        <w:spacing w:line="600" w:lineRule="auto"/>
        <w:rPr>
          <w:sz w:val="24"/>
          <w:szCs w:val="24"/>
        </w:rPr>
      </w:pPr>
      <w:proofErr w:type="spellStart"/>
      <w:r w:rsidRPr="00FF2997">
        <w:rPr>
          <w:sz w:val="24"/>
          <w:szCs w:val="24"/>
        </w:rPr>
        <w:t>Radelet</w:t>
      </w:r>
      <w:proofErr w:type="spellEnd"/>
      <w:r w:rsidRPr="00FF2997">
        <w:rPr>
          <w:sz w:val="24"/>
          <w:szCs w:val="24"/>
        </w:rPr>
        <w:t>, M and Akers, R (1996) Deterrence and the Death Penalty: The Views of the Experts. Journal of Criminal Law and Criminology. 87(1). Pp1-16. Available from: https://scholarlycommons.law.northwestern.edu/cgi/viewcontent.cgi?article=6901&amp;context=jclc (</w:t>
      </w:r>
      <w:r w:rsidRPr="00FF2997">
        <w:rPr>
          <w:sz w:val="24"/>
          <w:szCs w:val="24"/>
        </w:rPr>
        <w:t>Accessed on the 13th of July 2021)</w:t>
      </w:r>
    </w:p>
    <w:p w14:paraId="0000005A" w14:textId="77777777" w:rsidR="0053045A" w:rsidRPr="00FF2997" w:rsidRDefault="0053045A" w:rsidP="00FF2997">
      <w:pPr>
        <w:spacing w:line="600" w:lineRule="auto"/>
        <w:rPr>
          <w:sz w:val="24"/>
          <w:szCs w:val="24"/>
        </w:rPr>
      </w:pPr>
    </w:p>
    <w:p w14:paraId="0000005B" w14:textId="77777777" w:rsidR="0053045A" w:rsidRPr="00FF2997" w:rsidRDefault="00FF2997" w:rsidP="00FF2997">
      <w:pPr>
        <w:spacing w:line="600" w:lineRule="auto"/>
        <w:rPr>
          <w:sz w:val="24"/>
          <w:szCs w:val="24"/>
        </w:rPr>
      </w:pPr>
      <w:proofErr w:type="spellStart"/>
      <w:r w:rsidRPr="00FF2997">
        <w:rPr>
          <w:sz w:val="24"/>
          <w:szCs w:val="24"/>
        </w:rPr>
        <w:t>Radelet</w:t>
      </w:r>
      <w:proofErr w:type="spellEnd"/>
      <w:r w:rsidRPr="00FF2997">
        <w:rPr>
          <w:sz w:val="24"/>
          <w:szCs w:val="24"/>
        </w:rPr>
        <w:t xml:space="preserve">, M and </w:t>
      </w:r>
      <w:proofErr w:type="spellStart"/>
      <w:r w:rsidRPr="00FF2997">
        <w:rPr>
          <w:sz w:val="24"/>
          <w:szCs w:val="24"/>
        </w:rPr>
        <w:t>Locock</w:t>
      </w:r>
      <w:proofErr w:type="spellEnd"/>
      <w:r w:rsidRPr="00FF2997">
        <w:rPr>
          <w:sz w:val="24"/>
          <w:szCs w:val="24"/>
        </w:rPr>
        <w:t xml:space="preserve">, T (2009) DO EXECUTIONS LOWER HOMICIDE </w:t>
      </w:r>
      <w:proofErr w:type="gramStart"/>
      <w:r w:rsidRPr="00FF2997">
        <w:rPr>
          <w:sz w:val="24"/>
          <w:szCs w:val="24"/>
        </w:rPr>
        <w:t>RATES?:</w:t>
      </w:r>
      <w:proofErr w:type="gramEnd"/>
      <w:r w:rsidRPr="00FF2997">
        <w:rPr>
          <w:sz w:val="24"/>
          <w:szCs w:val="24"/>
        </w:rPr>
        <w:t xml:space="preserve"> THE VIEWS OF LEADING CRIMINOLOGISTS. THE JOURNAL OF CRIMINAL LAW &amp; CRIMINOLOGY. (Online) 99(1). pp 489-508. Available from: </w:t>
      </w:r>
      <w:r w:rsidRPr="00FF2997">
        <w:rPr>
          <w:sz w:val="24"/>
          <w:szCs w:val="24"/>
        </w:rPr>
        <w:lastRenderedPageBreak/>
        <w:t>https://files.deathpenaltyi</w:t>
      </w:r>
      <w:r w:rsidRPr="00FF2997">
        <w:rPr>
          <w:sz w:val="24"/>
          <w:szCs w:val="24"/>
        </w:rPr>
        <w:t>nfo.org/legacy/files/DeterrenceStudy2009.pdf (Accessed on the 13th of July 2021)</w:t>
      </w:r>
    </w:p>
    <w:p w14:paraId="0000005C" w14:textId="77777777" w:rsidR="0053045A" w:rsidRPr="00FF2997" w:rsidRDefault="0053045A" w:rsidP="00FF2997">
      <w:pPr>
        <w:spacing w:line="600" w:lineRule="auto"/>
        <w:rPr>
          <w:sz w:val="24"/>
          <w:szCs w:val="24"/>
        </w:rPr>
      </w:pPr>
    </w:p>
    <w:p w14:paraId="0000005D" w14:textId="77777777" w:rsidR="0053045A" w:rsidRPr="00FF2997" w:rsidRDefault="00FF2997" w:rsidP="00FF2997">
      <w:pPr>
        <w:spacing w:line="600" w:lineRule="auto"/>
        <w:rPr>
          <w:sz w:val="24"/>
          <w:szCs w:val="24"/>
        </w:rPr>
      </w:pPr>
      <w:r w:rsidRPr="00FF2997">
        <w:rPr>
          <w:sz w:val="24"/>
          <w:szCs w:val="24"/>
        </w:rPr>
        <w:t xml:space="preserve">Roman, J, </w:t>
      </w:r>
      <w:proofErr w:type="spellStart"/>
      <w:r w:rsidRPr="00FF2997">
        <w:rPr>
          <w:sz w:val="24"/>
          <w:szCs w:val="24"/>
        </w:rPr>
        <w:t>Chafin</w:t>
      </w:r>
      <w:proofErr w:type="spellEnd"/>
      <w:r w:rsidRPr="00FF2997">
        <w:rPr>
          <w:sz w:val="24"/>
          <w:szCs w:val="24"/>
        </w:rPr>
        <w:t xml:space="preserve">, A, </w:t>
      </w:r>
      <w:proofErr w:type="spellStart"/>
      <w:r w:rsidRPr="00FF2997">
        <w:rPr>
          <w:sz w:val="24"/>
          <w:szCs w:val="24"/>
        </w:rPr>
        <w:t>Sundquist</w:t>
      </w:r>
      <w:proofErr w:type="spellEnd"/>
      <w:r w:rsidRPr="00FF2997">
        <w:rPr>
          <w:sz w:val="24"/>
          <w:szCs w:val="24"/>
        </w:rPr>
        <w:t xml:space="preserve">, A, Knight, C and </w:t>
      </w:r>
      <w:proofErr w:type="spellStart"/>
      <w:r w:rsidRPr="00FF2997">
        <w:rPr>
          <w:sz w:val="24"/>
          <w:szCs w:val="24"/>
        </w:rPr>
        <w:t>Darmenov</w:t>
      </w:r>
      <w:proofErr w:type="spellEnd"/>
      <w:r w:rsidRPr="00FF2997">
        <w:rPr>
          <w:sz w:val="24"/>
          <w:szCs w:val="24"/>
        </w:rPr>
        <w:t xml:space="preserve">, A (2008) </w:t>
      </w:r>
      <w:r w:rsidRPr="00FF2997">
        <w:rPr>
          <w:i/>
          <w:sz w:val="24"/>
          <w:szCs w:val="24"/>
        </w:rPr>
        <w:t xml:space="preserve">The Cost of the Death Penalty in Maryland. </w:t>
      </w:r>
      <w:r w:rsidRPr="00FF2997">
        <w:rPr>
          <w:sz w:val="24"/>
          <w:szCs w:val="24"/>
        </w:rPr>
        <w:t>(Online) Available from: https://www.urban.org/research/publica</w:t>
      </w:r>
      <w:r w:rsidRPr="00FF2997">
        <w:rPr>
          <w:sz w:val="24"/>
          <w:szCs w:val="24"/>
        </w:rPr>
        <w:t>tion/cost-death-penalty-maryland/view/full_report (Accessed on the 10th of September 2021)</w:t>
      </w:r>
    </w:p>
    <w:p w14:paraId="0000005E" w14:textId="77777777" w:rsidR="0053045A" w:rsidRPr="00FF2997" w:rsidRDefault="0053045A" w:rsidP="00FF2997">
      <w:pPr>
        <w:spacing w:line="600" w:lineRule="auto"/>
        <w:rPr>
          <w:sz w:val="24"/>
          <w:szCs w:val="24"/>
        </w:rPr>
      </w:pPr>
    </w:p>
    <w:p w14:paraId="0000005F" w14:textId="77777777" w:rsidR="0053045A" w:rsidRPr="00FF2997" w:rsidRDefault="0053045A" w:rsidP="00FF2997">
      <w:pPr>
        <w:spacing w:line="600" w:lineRule="auto"/>
        <w:rPr>
          <w:sz w:val="24"/>
          <w:szCs w:val="24"/>
        </w:rPr>
      </w:pPr>
    </w:p>
    <w:p w14:paraId="00000060" w14:textId="77777777" w:rsidR="0053045A" w:rsidRPr="00FF2997" w:rsidRDefault="00FF2997" w:rsidP="00FF2997">
      <w:pPr>
        <w:spacing w:line="600" w:lineRule="auto"/>
        <w:rPr>
          <w:sz w:val="24"/>
          <w:szCs w:val="24"/>
        </w:rPr>
      </w:pPr>
      <w:proofErr w:type="spellStart"/>
      <w:r w:rsidRPr="00FF2997">
        <w:rPr>
          <w:sz w:val="24"/>
          <w:szCs w:val="24"/>
        </w:rPr>
        <w:t>Savanta:ComRes</w:t>
      </w:r>
      <w:proofErr w:type="spellEnd"/>
      <w:r w:rsidRPr="00FF2997">
        <w:rPr>
          <w:sz w:val="24"/>
          <w:szCs w:val="24"/>
        </w:rPr>
        <w:t xml:space="preserve"> (2014) BBC NEWSBEAT CRIME AND PUNISHMENT SURVEY (Online) Available from: https://comresglobal.com/polls/bbc-newsbeat-crime-and-punishment-survey/ (A</w:t>
      </w:r>
      <w:r w:rsidRPr="00FF2997">
        <w:rPr>
          <w:sz w:val="24"/>
          <w:szCs w:val="24"/>
        </w:rPr>
        <w:t>ccessed on the 3rd of July 2021)</w:t>
      </w:r>
    </w:p>
    <w:p w14:paraId="00000061" w14:textId="77777777" w:rsidR="0053045A" w:rsidRPr="00FF2997" w:rsidRDefault="0053045A" w:rsidP="00FF2997">
      <w:pPr>
        <w:spacing w:line="600" w:lineRule="auto"/>
        <w:rPr>
          <w:sz w:val="24"/>
          <w:szCs w:val="24"/>
        </w:rPr>
      </w:pPr>
    </w:p>
    <w:p w14:paraId="00000062" w14:textId="77777777" w:rsidR="0053045A" w:rsidRPr="00FF2997" w:rsidRDefault="00FF2997" w:rsidP="00FF2997">
      <w:pPr>
        <w:spacing w:line="600" w:lineRule="auto"/>
        <w:rPr>
          <w:sz w:val="24"/>
          <w:szCs w:val="24"/>
        </w:rPr>
      </w:pPr>
      <w:r w:rsidRPr="00FF2997">
        <w:rPr>
          <w:sz w:val="24"/>
          <w:szCs w:val="24"/>
        </w:rPr>
        <w:t>Schatz, S (2018) Interrogated with Intellectual Disabilities: The Risks of False Confession. Stanford Law Review (Online) 70(2). Pp 643-690. Available from: https://law.stanford.edu/wp-content/uploads/2018/11/Samson-Schatz</w:t>
      </w:r>
      <w:r w:rsidRPr="00FF2997">
        <w:rPr>
          <w:sz w:val="24"/>
          <w:szCs w:val="24"/>
        </w:rPr>
        <w:t xml:space="preserve">-Interrogated-with-Intellectual-Disabilities-The-Risks-of-False-Confession.pdf (Accessed on the 3rd of July 2021) </w:t>
      </w:r>
    </w:p>
    <w:p w14:paraId="00000063" w14:textId="77777777" w:rsidR="0053045A" w:rsidRPr="00FF2997" w:rsidRDefault="0053045A" w:rsidP="00FF2997">
      <w:pPr>
        <w:spacing w:line="600" w:lineRule="auto"/>
        <w:rPr>
          <w:sz w:val="24"/>
          <w:szCs w:val="24"/>
        </w:rPr>
      </w:pPr>
    </w:p>
    <w:p w14:paraId="00000064" w14:textId="77777777" w:rsidR="0053045A" w:rsidRPr="00FF2997" w:rsidRDefault="00FF2997" w:rsidP="00FF2997">
      <w:pPr>
        <w:spacing w:line="600" w:lineRule="auto"/>
        <w:rPr>
          <w:sz w:val="24"/>
          <w:szCs w:val="24"/>
        </w:rPr>
      </w:pPr>
      <w:r w:rsidRPr="00FF2997">
        <w:rPr>
          <w:sz w:val="24"/>
          <w:szCs w:val="24"/>
        </w:rPr>
        <w:lastRenderedPageBreak/>
        <w:t xml:space="preserve">Sentencing Council (2021) </w:t>
      </w:r>
      <w:r w:rsidRPr="00FF2997">
        <w:rPr>
          <w:i/>
          <w:sz w:val="24"/>
          <w:szCs w:val="24"/>
        </w:rPr>
        <w:t xml:space="preserve">About sentencing guidelines  </w:t>
      </w:r>
      <w:r w:rsidRPr="00FF2997">
        <w:rPr>
          <w:sz w:val="24"/>
          <w:szCs w:val="24"/>
        </w:rPr>
        <w:t>(Online) Available from: https://www.sentencingcouncil.org.uk/sentencing-and-the-coun</w:t>
      </w:r>
      <w:r w:rsidRPr="00FF2997">
        <w:rPr>
          <w:sz w:val="24"/>
          <w:szCs w:val="24"/>
        </w:rPr>
        <w:t>cil/about-sentencing-guidelines/ (Accessed on the 10th of September 2021)</w:t>
      </w:r>
    </w:p>
    <w:p w14:paraId="00000065" w14:textId="77777777" w:rsidR="0053045A" w:rsidRPr="00FF2997" w:rsidRDefault="0053045A" w:rsidP="00FF2997">
      <w:pPr>
        <w:spacing w:line="600" w:lineRule="auto"/>
        <w:rPr>
          <w:sz w:val="24"/>
          <w:szCs w:val="24"/>
        </w:rPr>
      </w:pPr>
    </w:p>
    <w:p w14:paraId="00000066" w14:textId="77777777" w:rsidR="0053045A" w:rsidRPr="00FF2997" w:rsidRDefault="00FF2997" w:rsidP="00FF2997">
      <w:pPr>
        <w:spacing w:line="600" w:lineRule="auto"/>
        <w:rPr>
          <w:sz w:val="24"/>
          <w:szCs w:val="24"/>
        </w:rPr>
      </w:pPr>
      <w:proofErr w:type="spellStart"/>
      <w:r w:rsidRPr="00FF2997">
        <w:rPr>
          <w:sz w:val="24"/>
          <w:szCs w:val="24"/>
        </w:rPr>
        <w:t>Smithsnick</w:t>
      </w:r>
      <w:proofErr w:type="spellEnd"/>
      <w:r w:rsidRPr="00FF2997">
        <w:rPr>
          <w:sz w:val="24"/>
          <w:szCs w:val="24"/>
        </w:rPr>
        <w:t xml:space="preserve"> (2011) Troy Davis Death Penalty Debate Question Time. (Online) 25th of September. Available from: https://www.youtube.com/watch?v=_5aodBfdFTA (Accessed on the 8th of June</w:t>
      </w:r>
      <w:r w:rsidRPr="00FF2997">
        <w:rPr>
          <w:sz w:val="24"/>
          <w:szCs w:val="24"/>
        </w:rPr>
        <w:t xml:space="preserve"> 2021) </w:t>
      </w:r>
    </w:p>
    <w:p w14:paraId="00000067" w14:textId="77777777" w:rsidR="0053045A" w:rsidRPr="00FF2997" w:rsidRDefault="0053045A" w:rsidP="00FF2997">
      <w:pPr>
        <w:spacing w:line="600" w:lineRule="auto"/>
        <w:rPr>
          <w:sz w:val="24"/>
          <w:szCs w:val="24"/>
        </w:rPr>
      </w:pPr>
    </w:p>
    <w:p w14:paraId="00000068" w14:textId="77777777" w:rsidR="0053045A" w:rsidRPr="00FF2997" w:rsidRDefault="00FF2997" w:rsidP="00FF2997">
      <w:pPr>
        <w:spacing w:line="600" w:lineRule="auto"/>
        <w:rPr>
          <w:sz w:val="24"/>
          <w:szCs w:val="24"/>
        </w:rPr>
      </w:pPr>
      <w:proofErr w:type="spellStart"/>
      <w:r w:rsidRPr="00FF2997">
        <w:rPr>
          <w:sz w:val="24"/>
          <w:szCs w:val="24"/>
        </w:rPr>
        <w:t>Stearman</w:t>
      </w:r>
      <w:proofErr w:type="spellEnd"/>
      <w:r w:rsidRPr="00FF2997">
        <w:rPr>
          <w:sz w:val="24"/>
          <w:szCs w:val="24"/>
        </w:rPr>
        <w:t xml:space="preserve">, K (2007) The Debate About the Death Penalty. (Online) The Rosen Publishing Group: New York. Available from: https://books.google.co.uk/books?id=T4F_CAGKNhIC&amp;printsec=frontcover&amp;source=gbs_ge_summary_r&amp;cad=0#v=onepage&amp;q&amp;f=false (Accessed </w:t>
      </w:r>
      <w:r w:rsidRPr="00FF2997">
        <w:rPr>
          <w:sz w:val="24"/>
          <w:szCs w:val="24"/>
        </w:rPr>
        <w:t>on the 15th of June 2021)</w:t>
      </w:r>
    </w:p>
    <w:p w14:paraId="00000069" w14:textId="77777777" w:rsidR="0053045A" w:rsidRPr="00FF2997" w:rsidRDefault="0053045A" w:rsidP="00FF2997">
      <w:pPr>
        <w:spacing w:line="600" w:lineRule="auto"/>
        <w:rPr>
          <w:sz w:val="24"/>
          <w:szCs w:val="24"/>
        </w:rPr>
      </w:pPr>
    </w:p>
    <w:p w14:paraId="0000006A" w14:textId="77777777" w:rsidR="0053045A" w:rsidRPr="00FF2997" w:rsidRDefault="00FF2997" w:rsidP="00FF2997">
      <w:pPr>
        <w:spacing w:line="600" w:lineRule="auto"/>
        <w:rPr>
          <w:sz w:val="24"/>
          <w:szCs w:val="24"/>
        </w:rPr>
      </w:pPr>
      <w:r w:rsidRPr="00FF2997">
        <w:rPr>
          <w:sz w:val="24"/>
          <w:szCs w:val="24"/>
        </w:rPr>
        <w:t>The Justice Gap (2015) Justice is increasingly only available to the wealthy. (online) Available from: https://www.thejusticegap.com/justice-increasingly-available-wealthy/. (Accessed on the 28th of July 2021)</w:t>
      </w:r>
    </w:p>
    <w:p w14:paraId="0000006B" w14:textId="77777777" w:rsidR="0053045A" w:rsidRPr="00FF2997" w:rsidRDefault="0053045A" w:rsidP="00FF2997">
      <w:pPr>
        <w:spacing w:line="600" w:lineRule="auto"/>
        <w:rPr>
          <w:sz w:val="24"/>
          <w:szCs w:val="24"/>
        </w:rPr>
      </w:pPr>
    </w:p>
    <w:p w14:paraId="0000006C" w14:textId="77777777" w:rsidR="0053045A" w:rsidRPr="00FF2997" w:rsidRDefault="00FF2997" w:rsidP="00FF2997">
      <w:pPr>
        <w:spacing w:line="600" w:lineRule="auto"/>
        <w:rPr>
          <w:sz w:val="24"/>
          <w:szCs w:val="24"/>
        </w:rPr>
      </w:pPr>
      <w:r w:rsidRPr="00FF2997">
        <w:rPr>
          <w:sz w:val="24"/>
          <w:szCs w:val="24"/>
        </w:rPr>
        <w:lastRenderedPageBreak/>
        <w:t xml:space="preserve">United Nations on </w:t>
      </w:r>
      <w:r w:rsidRPr="00FF2997">
        <w:rPr>
          <w:sz w:val="24"/>
          <w:szCs w:val="24"/>
        </w:rPr>
        <w:t>Human Rights (2021) Death Penalty. (Online) Available from: https://www.ohchr.org/EN/Issues/DeathPenalty/Pages/DPIndex.aspx (Accessed on the 29th of July 2021)</w:t>
      </w:r>
    </w:p>
    <w:p w14:paraId="0000006D" w14:textId="77777777" w:rsidR="0053045A" w:rsidRPr="00FF2997" w:rsidRDefault="0053045A" w:rsidP="00FF2997">
      <w:pPr>
        <w:spacing w:line="600" w:lineRule="auto"/>
        <w:rPr>
          <w:sz w:val="24"/>
          <w:szCs w:val="24"/>
        </w:rPr>
      </w:pPr>
    </w:p>
    <w:p w14:paraId="0000006E" w14:textId="77777777" w:rsidR="0053045A" w:rsidRPr="00FF2997" w:rsidRDefault="00FF2997" w:rsidP="00FF2997">
      <w:pPr>
        <w:spacing w:line="600" w:lineRule="auto"/>
        <w:rPr>
          <w:sz w:val="24"/>
          <w:szCs w:val="24"/>
        </w:rPr>
      </w:pPr>
      <w:r w:rsidRPr="00FF2997">
        <w:rPr>
          <w:sz w:val="24"/>
          <w:szCs w:val="24"/>
        </w:rPr>
        <w:t>UK Parliament (2018) MPs and Lords (Online) Available from: https://members.parliament.uk/membe</w:t>
      </w:r>
      <w:r w:rsidRPr="00FF2997">
        <w:rPr>
          <w:sz w:val="24"/>
          <w:szCs w:val="24"/>
        </w:rPr>
        <w:t>r/350/writtenquestions?page=29#expand-985793 (Accessed on the 9th of June 2021)</w:t>
      </w:r>
    </w:p>
    <w:p w14:paraId="0000006F" w14:textId="77777777" w:rsidR="0053045A" w:rsidRPr="00FF2997" w:rsidRDefault="0053045A" w:rsidP="00FF2997">
      <w:pPr>
        <w:spacing w:line="600" w:lineRule="auto"/>
        <w:rPr>
          <w:sz w:val="24"/>
          <w:szCs w:val="24"/>
        </w:rPr>
      </w:pPr>
    </w:p>
    <w:p w14:paraId="00000070" w14:textId="77777777" w:rsidR="0053045A" w:rsidRPr="00FF2997" w:rsidRDefault="00FF2997" w:rsidP="00FF2997">
      <w:pPr>
        <w:spacing w:line="600" w:lineRule="auto"/>
        <w:rPr>
          <w:sz w:val="24"/>
          <w:szCs w:val="24"/>
        </w:rPr>
      </w:pPr>
      <w:r w:rsidRPr="00FF2997">
        <w:rPr>
          <w:sz w:val="24"/>
          <w:szCs w:val="24"/>
        </w:rPr>
        <w:t>UK Parliament (2021) What do MP’s do? (Online) Available from: https://www.parliament.uk/about/mps-and-lords/members/mps/ (Accessed on the 10th of June 2021)</w:t>
      </w:r>
    </w:p>
    <w:p w14:paraId="00000071" w14:textId="77777777" w:rsidR="0053045A" w:rsidRPr="00FF2997" w:rsidRDefault="0053045A" w:rsidP="00FF2997">
      <w:pPr>
        <w:spacing w:line="600" w:lineRule="auto"/>
        <w:rPr>
          <w:sz w:val="24"/>
          <w:szCs w:val="24"/>
        </w:rPr>
      </w:pPr>
    </w:p>
    <w:p w14:paraId="00000072" w14:textId="77777777" w:rsidR="0053045A" w:rsidRPr="00FF2997" w:rsidRDefault="00FF2997" w:rsidP="00FF2997">
      <w:pPr>
        <w:spacing w:line="600" w:lineRule="auto"/>
        <w:rPr>
          <w:sz w:val="24"/>
          <w:szCs w:val="24"/>
        </w:rPr>
      </w:pPr>
      <w:r w:rsidRPr="00FF2997">
        <w:rPr>
          <w:sz w:val="24"/>
          <w:szCs w:val="24"/>
        </w:rPr>
        <w:t>Widdicombe, A (2</w:t>
      </w:r>
      <w:r w:rsidRPr="00FF2997">
        <w:rPr>
          <w:sz w:val="24"/>
          <w:szCs w:val="24"/>
        </w:rPr>
        <w:t xml:space="preserve">013) Strictly Ann: The Autobiography. (Online) Great Britain: </w:t>
      </w:r>
      <w:proofErr w:type="spellStart"/>
      <w:r w:rsidRPr="00FF2997">
        <w:rPr>
          <w:sz w:val="24"/>
          <w:szCs w:val="24"/>
        </w:rPr>
        <w:t>Hanchette</w:t>
      </w:r>
      <w:proofErr w:type="spellEnd"/>
      <w:r w:rsidRPr="00FF2997">
        <w:rPr>
          <w:sz w:val="24"/>
          <w:szCs w:val="24"/>
        </w:rPr>
        <w:t>. Available from: https://books.google.co.uk/books?id=kM-hmCR6wtgC&amp;newbks=1&amp;newbks_redir=0&amp;printsec=frontcover&amp;source=gbs_ge_summary_r&amp;cad=0#v=onepage&amp;q&amp;f=false (Accessed on the 16th of</w:t>
      </w:r>
      <w:r w:rsidRPr="00FF2997">
        <w:rPr>
          <w:sz w:val="24"/>
          <w:szCs w:val="24"/>
        </w:rPr>
        <w:t xml:space="preserve"> June 2021)</w:t>
      </w:r>
    </w:p>
    <w:p w14:paraId="00000073" w14:textId="77777777" w:rsidR="0053045A" w:rsidRPr="00FF2997" w:rsidRDefault="0053045A" w:rsidP="00FF2997">
      <w:pPr>
        <w:spacing w:line="600" w:lineRule="auto"/>
        <w:rPr>
          <w:sz w:val="24"/>
          <w:szCs w:val="24"/>
        </w:rPr>
      </w:pPr>
    </w:p>
    <w:p w14:paraId="00000074" w14:textId="77777777" w:rsidR="0053045A" w:rsidRPr="00FF2997" w:rsidRDefault="00FF2997" w:rsidP="00FF2997">
      <w:pPr>
        <w:spacing w:line="600" w:lineRule="auto"/>
        <w:rPr>
          <w:sz w:val="24"/>
          <w:szCs w:val="24"/>
        </w:rPr>
      </w:pPr>
      <w:r w:rsidRPr="00FF2997">
        <w:rPr>
          <w:sz w:val="24"/>
          <w:szCs w:val="24"/>
        </w:rPr>
        <w:t>YouGov (2019) What the world thinks (Online) Available from: https://d25d2506sfb94s.cloudfront.net/cumulus_uploads/document/kwveri9otg/Internal_DeathPenalty_191001_w.pdf (Accessed on the 4th of July 2021)</w:t>
      </w:r>
    </w:p>
    <w:p w14:paraId="00000075" w14:textId="77777777" w:rsidR="0053045A" w:rsidRPr="00FF2997" w:rsidRDefault="0053045A" w:rsidP="00FF2997">
      <w:pPr>
        <w:spacing w:line="600" w:lineRule="auto"/>
        <w:rPr>
          <w:sz w:val="24"/>
          <w:szCs w:val="24"/>
        </w:rPr>
      </w:pPr>
    </w:p>
    <w:p w14:paraId="00000076" w14:textId="77777777" w:rsidR="0053045A" w:rsidRPr="00FF2997" w:rsidRDefault="00FF2997" w:rsidP="00FF2997">
      <w:pPr>
        <w:spacing w:line="600" w:lineRule="auto"/>
        <w:rPr>
          <w:sz w:val="24"/>
          <w:szCs w:val="24"/>
        </w:rPr>
      </w:pPr>
      <w:r w:rsidRPr="00FF2997">
        <w:rPr>
          <w:sz w:val="24"/>
          <w:szCs w:val="24"/>
        </w:rPr>
        <w:t xml:space="preserve">YouGov (2003) YouGov Survey Results </w:t>
      </w:r>
      <w:proofErr w:type="gramStart"/>
      <w:r w:rsidRPr="00FF2997">
        <w:rPr>
          <w:sz w:val="24"/>
          <w:szCs w:val="24"/>
        </w:rPr>
        <w:t>The</w:t>
      </w:r>
      <w:proofErr w:type="gramEnd"/>
      <w:r w:rsidRPr="00FF2997">
        <w:rPr>
          <w:sz w:val="24"/>
          <w:szCs w:val="24"/>
        </w:rPr>
        <w:t xml:space="preserve"> Trial of Ian Huntley and Maxine </w:t>
      </w:r>
      <w:proofErr w:type="spellStart"/>
      <w:r w:rsidRPr="00FF2997">
        <w:rPr>
          <w:sz w:val="24"/>
          <w:szCs w:val="24"/>
        </w:rPr>
        <w:t>Carr</w:t>
      </w:r>
      <w:proofErr w:type="spellEnd"/>
      <w:r w:rsidRPr="00FF2997">
        <w:rPr>
          <w:sz w:val="24"/>
          <w:szCs w:val="24"/>
        </w:rPr>
        <w:t>. (Online) available from: https://d25d2506sfb94s.cloudfront.net/today_uk_import/YG-Archives-lif-mos-IanHuntleyMaxineCarr-031223.pdf (Accessed on the 4th of July 2021)</w:t>
      </w:r>
    </w:p>
    <w:p w14:paraId="00000077" w14:textId="77777777" w:rsidR="0053045A" w:rsidRPr="00FF2997" w:rsidRDefault="00FF2997" w:rsidP="00FF2997">
      <w:pPr>
        <w:spacing w:line="600" w:lineRule="auto"/>
        <w:rPr>
          <w:sz w:val="24"/>
          <w:szCs w:val="24"/>
        </w:rPr>
      </w:pPr>
      <w:r w:rsidRPr="00FF2997">
        <w:rPr>
          <w:sz w:val="24"/>
          <w:szCs w:val="24"/>
        </w:rPr>
        <w:t xml:space="preserve"> </w:t>
      </w:r>
    </w:p>
    <w:p w14:paraId="00000078" w14:textId="77777777" w:rsidR="0053045A" w:rsidRPr="00FF2997" w:rsidRDefault="00FF2997" w:rsidP="00FF2997">
      <w:pPr>
        <w:spacing w:line="600" w:lineRule="auto"/>
        <w:rPr>
          <w:sz w:val="24"/>
          <w:szCs w:val="24"/>
        </w:rPr>
      </w:pPr>
      <w:r w:rsidRPr="00FF2997">
        <w:rPr>
          <w:sz w:val="24"/>
          <w:szCs w:val="24"/>
        </w:rPr>
        <w:t xml:space="preserve"> </w:t>
      </w:r>
    </w:p>
    <w:p w14:paraId="00000079" w14:textId="77777777" w:rsidR="0053045A" w:rsidRPr="00FF2997" w:rsidRDefault="00FF2997" w:rsidP="00FF2997">
      <w:pPr>
        <w:spacing w:line="600" w:lineRule="auto"/>
        <w:rPr>
          <w:sz w:val="24"/>
          <w:szCs w:val="24"/>
        </w:rPr>
      </w:pPr>
      <w:r w:rsidRPr="00FF2997">
        <w:rPr>
          <w:sz w:val="24"/>
          <w:szCs w:val="24"/>
        </w:rPr>
        <w:t xml:space="preserve"> </w:t>
      </w:r>
    </w:p>
    <w:p w14:paraId="0000007A" w14:textId="77777777" w:rsidR="0053045A" w:rsidRPr="00FF2997" w:rsidRDefault="00FF2997" w:rsidP="00FF2997">
      <w:pPr>
        <w:spacing w:line="600" w:lineRule="auto"/>
        <w:rPr>
          <w:sz w:val="24"/>
          <w:szCs w:val="24"/>
        </w:rPr>
      </w:pPr>
      <w:r w:rsidRPr="00FF2997">
        <w:rPr>
          <w:sz w:val="24"/>
          <w:szCs w:val="24"/>
        </w:rPr>
        <w:t xml:space="preserve"> </w:t>
      </w:r>
    </w:p>
    <w:p w14:paraId="0000007B" w14:textId="77777777" w:rsidR="0053045A" w:rsidRPr="00FF2997" w:rsidRDefault="0053045A" w:rsidP="00FF2997">
      <w:pPr>
        <w:spacing w:line="600" w:lineRule="auto"/>
        <w:rPr>
          <w:sz w:val="24"/>
          <w:szCs w:val="24"/>
        </w:rPr>
      </w:pPr>
    </w:p>
    <w:p w14:paraId="0000007C" w14:textId="77777777" w:rsidR="0053045A" w:rsidRPr="00FF2997" w:rsidRDefault="00FF2997" w:rsidP="00FF2997">
      <w:pPr>
        <w:spacing w:line="600" w:lineRule="auto"/>
        <w:rPr>
          <w:sz w:val="24"/>
          <w:szCs w:val="24"/>
        </w:rPr>
      </w:pPr>
      <w:r w:rsidRPr="00FF2997">
        <w:rPr>
          <w:sz w:val="24"/>
          <w:szCs w:val="24"/>
        </w:rPr>
        <w:t xml:space="preserve"> </w:t>
      </w:r>
    </w:p>
    <w:p w14:paraId="0000007D" w14:textId="77777777" w:rsidR="0053045A" w:rsidRPr="00FF2997" w:rsidRDefault="00FF2997" w:rsidP="00FF2997">
      <w:pPr>
        <w:spacing w:line="600" w:lineRule="auto"/>
        <w:rPr>
          <w:sz w:val="24"/>
          <w:szCs w:val="24"/>
        </w:rPr>
      </w:pPr>
      <w:r w:rsidRPr="00FF2997">
        <w:rPr>
          <w:sz w:val="24"/>
          <w:szCs w:val="24"/>
        </w:rPr>
        <w:t xml:space="preserve"> </w:t>
      </w:r>
    </w:p>
    <w:p w14:paraId="0000007E" w14:textId="77777777" w:rsidR="0053045A" w:rsidRPr="00FF2997" w:rsidRDefault="0053045A" w:rsidP="00FF2997">
      <w:pPr>
        <w:spacing w:line="600" w:lineRule="auto"/>
        <w:rPr>
          <w:sz w:val="24"/>
          <w:szCs w:val="24"/>
        </w:rPr>
      </w:pPr>
    </w:p>
    <w:p w14:paraId="0000007F" w14:textId="77777777" w:rsidR="0053045A" w:rsidRPr="00FF2997" w:rsidRDefault="0053045A" w:rsidP="00FF2997">
      <w:pPr>
        <w:spacing w:line="600" w:lineRule="auto"/>
        <w:rPr>
          <w:sz w:val="24"/>
          <w:szCs w:val="24"/>
        </w:rPr>
      </w:pPr>
    </w:p>
    <w:p w14:paraId="00000080" w14:textId="77777777" w:rsidR="0053045A" w:rsidRPr="00FF2997" w:rsidRDefault="0053045A" w:rsidP="00FF2997">
      <w:pPr>
        <w:spacing w:line="600" w:lineRule="auto"/>
        <w:rPr>
          <w:sz w:val="24"/>
          <w:szCs w:val="24"/>
        </w:rPr>
      </w:pPr>
    </w:p>
    <w:p w14:paraId="00000081" w14:textId="77777777" w:rsidR="0053045A" w:rsidRPr="00FF2997" w:rsidRDefault="0053045A" w:rsidP="00FF2997">
      <w:pPr>
        <w:spacing w:line="600" w:lineRule="auto"/>
        <w:rPr>
          <w:sz w:val="24"/>
          <w:szCs w:val="24"/>
        </w:rPr>
      </w:pPr>
    </w:p>
    <w:p w14:paraId="00000082" w14:textId="77777777" w:rsidR="0053045A" w:rsidRPr="00FF2997" w:rsidRDefault="0053045A" w:rsidP="00FF2997">
      <w:pPr>
        <w:spacing w:line="600" w:lineRule="auto"/>
        <w:rPr>
          <w:sz w:val="24"/>
          <w:szCs w:val="24"/>
        </w:rPr>
      </w:pPr>
    </w:p>
    <w:p w14:paraId="00000083" w14:textId="77777777" w:rsidR="0053045A" w:rsidRPr="00FF2997" w:rsidRDefault="0053045A" w:rsidP="00FF2997">
      <w:pPr>
        <w:spacing w:line="600" w:lineRule="auto"/>
        <w:rPr>
          <w:sz w:val="24"/>
          <w:szCs w:val="24"/>
        </w:rPr>
      </w:pPr>
    </w:p>
    <w:sectPr w:rsidR="0053045A" w:rsidRPr="00FF299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45A"/>
    <w:rsid w:val="0053045A"/>
    <w:rsid w:val="00FF2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745F7"/>
  <w15:docId w15:val="{6B30496C-79C9-44AE-B6E6-89418ADFE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11" ma:contentTypeDescription="Create a new document." ma:contentTypeScope="" ma:versionID="e03d0636508a4221751b03001b11d7c9">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fea6204462067c109dc5842b2422bd57"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915ED7-045D-41ED-B292-03688E4FA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0AE03F-BCD2-4185-94EE-DC6762830FFF}">
  <ds:schemaRefs>
    <ds:schemaRef ds:uri="http://schemas.microsoft.com/sharepoint/v3/contenttype/forms"/>
  </ds:schemaRefs>
</ds:datastoreItem>
</file>

<file path=customXml/itemProps3.xml><?xml version="1.0" encoding="utf-8"?>
<ds:datastoreItem xmlns:ds="http://schemas.openxmlformats.org/officeDocument/2006/customXml" ds:itemID="{C8AB4850-D9D5-461C-BD2E-5B64C734A695}">
  <ds:schemaRefs>
    <ds:schemaRef ds:uri="http://schemas.microsoft.com/office/infopath/2007/PartnerControls"/>
    <ds:schemaRef ds:uri="http://purl.org/dc/elements/1.1/"/>
    <ds:schemaRef ds:uri="http://schemas.microsoft.com/office/2006/metadata/properties"/>
    <ds:schemaRef ds:uri="http://purl.org/dc/terms/"/>
    <ds:schemaRef ds:uri="8e4cb740-4a10-46c5-90de-9cf76d8df684"/>
    <ds:schemaRef ds:uri="http://schemas.microsoft.com/office/2006/documentManagement/types"/>
    <ds:schemaRef ds:uri="http://schemas.openxmlformats.org/package/2006/metadata/core-properties"/>
    <ds:schemaRef ds:uri="6ce03418-4b85-46e6-9705-46dd5ee7fda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6282</Words>
  <Characters>35813</Characters>
  <Application>Microsoft Office Word</Application>
  <DocSecurity>0</DocSecurity>
  <Lines>298</Lines>
  <Paragraphs>84</Paragraphs>
  <ScaleCrop>false</ScaleCrop>
  <Company/>
  <LinksUpToDate>false</LinksUpToDate>
  <CharactersWithSpaces>42011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Michelle Hill (1708278)</cp:lastModifiedBy>
  <cp:revision>2</cp:revision>
  <dcterms:created xsi:type="dcterms:W3CDTF">2021-09-23T10:53:00Z</dcterms:created>
  <dcterms:modified xsi:type="dcterms:W3CDTF">2021-09-23T10:53:00Z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