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DFD234" w:rsidP="31503A0D" w:rsidRDefault="3CDFD234" w14:paraId="28D850D1" w14:textId="5778067B">
      <w:pPr>
        <w:pStyle w:val="Normal"/>
        <w:spacing w:line="480" w:lineRule="auto"/>
        <w:ind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31503A0D" w:rsidR="5008F76C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Create an academic poster examining the benefits of physical activity for mental health and wellbeing in adolescents.</w:t>
      </w:r>
    </w:p>
    <w:p w:rsidR="31503A0D" w:rsidP="31503A0D" w:rsidRDefault="31503A0D" w14:paraId="30D4C040" w14:textId="02DAD372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3740B87" w:rsidP="31503A0D" w:rsidRDefault="73740B87" w14:paraId="64FCAF1D" w14:textId="4A570BDD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31503A0D" w:rsidR="73740B8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Presentation link:</w:t>
      </w:r>
    </w:p>
    <w:p w:rsidR="111D3DE0" w:rsidP="31503A0D" w:rsidRDefault="111D3DE0" w14:paraId="022EA699" w14:textId="142A3C0D">
      <w:pPr>
        <w:pStyle w:val="Normal"/>
        <w:spacing w:line="48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82286875ebcd4bfb">
        <w:r w:rsidRPr="31503A0D" w:rsidR="111D3DE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Academic Poster Presentation-20241203_195729-Meeting Recording.mp4</w:t>
        </w:r>
      </w:hyperlink>
    </w:p>
    <w:p w:rsidR="31503A0D" w:rsidP="31503A0D" w:rsidRDefault="31503A0D" w14:paraId="763FEC5B" w14:textId="42AA5EFA">
      <w:pPr>
        <w:pStyle w:val="Normal"/>
        <w:spacing w:line="48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2BC66AA" w:rsidP="31503A0D" w:rsidRDefault="72BC66AA" w14:paraId="1B19A933" w14:textId="50FCB298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</w:pPr>
      <w:r w:rsidRPr="31503A0D" w:rsidR="72BC66A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Clearer Academic poster link:</w:t>
      </w:r>
    </w:p>
    <w:p w:rsidR="767498BE" w:rsidP="31503A0D" w:rsidRDefault="767498BE" w14:paraId="51273E1E" w14:textId="11BABF14">
      <w:pPr>
        <w:pStyle w:val="Normal"/>
        <w:spacing w:line="48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4639b3aef20d4e3c">
        <w:r w:rsidRPr="31503A0D" w:rsidR="767498B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Presentation1.pptx</w:t>
        </w:r>
      </w:hyperlink>
    </w:p>
    <w:p w:rsidR="31503A0D" w:rsidP="31503A0D" w:rsidRDefault="31503A0D" w14:paraId="308029EC" w14:textId="0F254C53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33C897A3" w:rsidP="31503A0D" w:rsidRDefault="33C897A3" w14:paraId="0BAABA98" w14:textId="3E0E7657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31503A0D" w:rsidR="33C897A3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Script:</w:t>
      </w:r>
    </w:p>
    <w:p w:rsidR="2B6DAD3B" w:rsidP="31503A0D" w:rsidRDefault="2B6DAD3B" w14:paraId="0FC50453" w14:textId="7D74C710">
      <w:pPr>
        <w:pStyle w:val="Normal"/>
        <w:spacing w:line="480" w:lineRule="auto"/>
        <w:ind w:left="0"/>
        <w:rPr>
          <w:rFonts w:ascii="Calibri" w:hAnsi="Calibri" w:eastAsia="Calibri" w:cs="Calibri"/>
          <w:sz w:val="22"/>
          <w:szCs w:val="22"/>
        </w:rPr>
      </w:pPr>
      <w:r w:rsidRPr="31503A0D" w:rsidR="0FDB2B12">
        <w:rPr>
          <w:rFonts w:ascii="Calibri" w:hAnsi="Calibri" w:eastAsia="Calibri" w:cs="Calibri"/>
          <w:sz w:val="22"/>
          <w:szCs w:val="22"/>
        </w:rPr>
        <w:t>P</w:t>
      </w:r>
      <w:r w:rsidRPr="31503A0D" w:rsidR="49DE922D">
        <w:rPr>
          <w:rFonts w:ascii="Calibri" w:hAnsi="Calibri" w:eastAsia="Calibri" w:cs="Calibri"/>
          <w:sz w:val="22"/>
          <w:szCs w:val="22"/>
        </w:rPr>
        <w:t>hysical activity engagement</w:t>
      </w:r>
      <w:r w:rsidRPr="31503A0D" w:rsidR="125A7A12">
        <w:rPr>
          <w:rFonts w:ascii="Calibri" w:hAnsi="Calibri" w:eastAsia="Calibri" w:cs="Calibri"/>
          <w:sz w:val="22"/>
          <w:szCs w:val="22"/>
        </w:rPr>
        <w:t xml:space="preserve"> and adolescent </w:t>
      </w:r>
      <w:r w:rsidRPr="31503A0D" w:rsidR="49DE922D">
        <w:rPr>
          <w:rFonts w:ascii="Calibri" w:hAnsi="Calibri" w:eastAsia="Calibri" w:cs="Calibri"/>
          <w:sz w:val="22"/>
          <w:szCs w:val="22"/>
        </w:rPr>
        <w:t xml:space="preserve">mental health </w:t>
      </w:r>
      <w:r w:rsidRPr="31503A0D" w:rsidR="4ED82FB3">
        <w:rPr>
          <w:rFonts w:ascii="Calibri" w:hAnsi="Calibri" w:eastAsia="Calibri" w:cs="Calibri"/>
          <w:sz w:val="22"/>
          <w:szCs w:val="22"/>
        </w:rPr>
        <w:t>and well-being</w:t>
      </w:r>
      <w:r w:rsidRPr="31503A0D" w:rsidR="000314A1">
        <w:rPr>
          <w:rFonts w:ascii="Calibri" w:hAnsi="Calibri" w:eastAsia="Calibri" w:cs="Calibri"/>
          <w:sz w:val="22"/>
          <w:szCs w:val="22"/>
        </w:rPr>
        <w:t xml:space="preserve"> associations</w:t>
      </w:r>
      <w:r w:rsidRPr="31503A0D" w:rsidR="49DE922D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2116E3F5">
        <w:rPr>
          <w:rFonts w:ascii="Calibri" w:hAnsi="Calibri" w:eastAsia="Calibri" w:cs="Calibri"/>
          <w:sz w:val="22"/>
          <w:szCs w:val="22"/>
        </w:rPr>
        <w:t>have</w:t>
      </w:r>
      <w:r w:rsidRPr="31503A0D" w:rsidR="184E6D77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3A3517F0">
        <w:rPr>
          <w:rFonts w:ascii="Calibri" w:hAnsi="Calibri" w:eastAsia="Calibri" w:cs="Calibri"/>
          <w:sz w:val="22"/>
          <w:szCs w:val="22"/>
        </w:rPr>
        <w:t>recently been</w:t>
      </w:r>
      <w:r w:rsidRPr="31503A0D" w:rsidR="2D07BF6B">
        <w:rPr>
          <w:rFonts w:ascii="Calibri" w:hAnsi="Calibri" w:eastAsia="Calibri" w:cs="Calibri"/>
          <w:sz w:val="22"/>
          <w:szCs w:val="22"/>
        </w:rPr>
        <w:t xml:space="preserve"> studied and</w:t>
      </w:r>
      <w:r w:rsidRPr="31503A0D" w:rsidR="3A3517F0">
        <w:rPr>
          <w:rFonts w:ascii="Calibri" w:hAnsi="Calibri" w:eastAsia="Calibri" w:cs="Calibri"/>
          <w:sz w:val="22"/>
          <w:szCs w:val="22"/>
        </w:rPr>
        <w:t xml:space="preserve"> explored</w:t>
      </w:r>
      <w:r w:rsidRPr="31503A0D" w:rsidR="0459E6AD">
        <w:rPr>
          <w:rFonts w:ascii="Calibri" w:hAnsi="Calibri" w:eastAsia="Calibri" w:cs="Calibri"/>
          <w:sz w:val="22"/>
          <w:szCs w:val="22"/>
        </w:rPr>
        <w:t xml:space="preserve"> in </w:t>
      </w:r>
      <w:r w:rsidRPr="31503A0D" w:rsidR="3E0773E2">
        <w:rPr>
          <w:rFonts w:ascii="Calibri" w:hAnsi="Calibri" w:eastAsia="Calibri" w:cs="Calibri"/>
          <w:sz w:val="22"/>
          <w:szCs w:val="22"/>
        </w:rPr>
        <w:t>literature</w:t>
      </w:r>
      <w:r w:rsidRPr="31503A0D" w:rsidR="2E5C7FC5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74DECB5A">
        <w:rPr>
          <w:rFonts w:ascii="Calibri" w:hAnsi="Calibri" w:eastAsia="Calibri" w:cs="Calibri"/>
          <w:sz w:val="22"/>
          <w:szCs w:val="22"/>
        </w:rPr>
        <w:t>(</w:t>
      </w:r>
      <w:r w:rsidRPr="31503A0D" w:rsidR="49721678">
        <w:rPr>
          <w:rFonts w:ascii="Calibri" w:hAnsi="Calibri" w:eastAsia="Calibri" w:cs="Calibri"/>
          <w:sz w:val="22"/>
          <w:szCs w:val="22"/>
        </w:rPr>
        <w:t>Li et al., 2024).</w:t>
      </w:r>
      <w:r w:rsidRPr="31503A0D" w:rsidR="49721678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7CCCF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Adolescence refers to the development between ten to twenty-four years of age </w:t>
      </w:r>
      <w:r w:rsidRPr="31503A0D" w:rsidR="7CCCF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Sawyer et al., (2018</w:t>
      </w:r>
      <w:r w:rsidRPr="31503A0D" w:rsidR="7CCCF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1503A0D" w:rsidR="7CCCFBB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</w:t>
      </w:r>
      <w:r w:rsidRPr="31503A0D" w:rsidR="7CCCFB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1503A0D" w:rsidR="7CCCFBB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cited in Crone &amp; </w:t>
      </w:r>
      <w:r w:rsidRPr="31503A0D" w:rsidR="7CCCFBB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Fulgini</w:t>
      </w:r>
      <w:r w:rsidRPr="31503A0D" w:rsidR="7CCCFBB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2020)</w:t>
      </w:r>
      <w:r w:rsidRPr="31503A0D" w:rsidR="131A797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31503A0D" w:rsidR="131A79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</w:t>
      </w:r>
      <w:r w:rsidRPr="31503A0D" w:rsidR="131A797E">
        <w:rPr>
          <w:rFonts w:ascii="Calibri" w:hAnsi="Calibri" w:eastAsia="Calibri" w:cs="Calibri"/>
          <w:sz w:val="22"/>
          <w:szCs w:val="22"/>
        </w:rPr>
        <w:t xml:space="preserve">is a critical period including significant changes in physical, </w:t>
      </w:r>
      <w:r w:rsidRPr="31503A0D" w:rsidR="131A797E">
        <w:rPr>
          <w:rFonts w:ascii="Calibri" w:hAnsi="Calibri" w:eastAsia="Calibri" w:cs="Calibri"/>
          <w:sz w:val="22"/>
          <w:szCs w:val="22"/>
        </w:rPr>
        <w:t>emotional</w:t>
      </w:r>
      <w:r w:rsidRPr="31503A0D" w:rsidR="131A797E">
        <w:rPr>
          <w:rFonts w:ascii="Calibri" w:hAnsi="Calibri" w:eastAsia="Calibri" w:cs="Calibri"/>
          <w:sz w:val="22"/>
          <w:szCs w:val="22"/>
        </w:rPr>
        <w:t xml:space="preserve"> and social features which increase vulnerability to issues of mental health (World Health </w:t>
      </w:r>
      <w:r w:rsidRPr="31503A0D" w:rsidR="131A797E">
        <w:rPr>
          <w:rFonts w:ascii="Calibri" w:hAnsi="Calibri" w:eastAsia="Calibri" w:cs="Calibri"/>
          <w:sz w:val="22"/>
          <w:szCs w:val="22"/>
        </w:rPr>
        <w:t>Organisation</w:t>
      </w:r>
      <w:r w:rsidRPr="31503A0D" w:rsidR="131A797E">
        <w:rPr>
          <w:rFonts w:ascii="Calibri" w:hAnsi="Calibri" w:eastAsia="Calibri" w:cs="Calibri"/>
          <w:sz w:val="22"/>
          <w:szCs w:val="22"/>
        </w:rPr>
        <w:t>, 2021).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</w:t>
      </w:r>
    </w:p>
    <w:p w:rsidR="2B6DAD3B" w:rsidP="31503A0D" w:rsidRDefault="2B6DAD3B" w14:paraId="724AFC51" w14:textId="5FC4052B">
      <w:pPr>
        <w:pStyle w:val="Normal"/>
        <w:spacing w:line="480" w:lineRule="auto"/>
        <w:ind w:left="0"/>
        <w:rPr>
          <w:rFonts w:ascii="Calibri" w:hAnsi="Calibri" w:eastAsia="Calibri" w:cs="Calibri"/>
          <w:i w:val="1"/>
          <w:iCs w:val="1"/>
          <w:sz w:val="22"/>
          <w:szCs w:val="22"/>
        </w:rPr>
      </w:pPr>
      <w:r w:rsidRPr="31503A0D" w:rsidR="72EA19E0">
        <w:rPr>
          <w:rFonts w:ascii="Calibri" w:hAnsi="Calibri" w:eastAsia="Calibri" w:cs="Calibri"/>
          <w:sz w:val="22"/>
          <w:szCs w:val="22"/>
        </w:rPr>
        <w:t xml:space="preserve">Mental health is a fundamental element of overall health, </w:t>
      </w:r>
      <w:r w:rsidRPr="31503A0D" w:rsidR="15881FE7">
        <w:rPr>
          <w:rFonts w:ascii="Calibri" w:hAnsi="Calibri" w:eastAsia="Calibri" w:cs="Calibri"/>
          <w:sz w:val="22"/>
          <w:szCs w:val="22"/>
        </w:rPr>
        <w:t xml:space="preserve">where positive states </w:t>
      </w:r>
      <w:r w:rsidRPr="31503A0D" w:rsidR="5ADEBD17">
        <w:rPr>
          <w:rFonts w:ascii="Calibri" w:hAnsi="Calibri" w:eastAsia="Calibri" w:cs="Calibri"/>
          <w:sz w:val="22"/>
          <w:szCs w:val="22"/>
        </w:rPr>
        <w:t>will help</w:t>
      </w:r>
      <w:r w:rsidRPr="31503A0D" w:rsidR="15881FE7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15881FE7">
        <w:rPr>
          <w:rFonts w:ascii="Calibri" w:hAnsi="Calibri" w:eastAsia="Calibri" w:cs="Calibri"/>
          <w:sz w:val="22"/>
          <w:szCs w:val="22"/>
        </w:rPr>
        <w:t>cope w</w:t>
      </w:r>
      <w:r w:rsidRPr="31503A0D" w:rsidR="36D2C36A">
        <w:rPr>
          <w:rFonts w:ascii="Calibri" w:hAnsi="Calibri" w:eastAsia="Calibri" w:cs="Calibri"/>
          <w:sz w:val="22"/>
          <w:szCs w:val="22"/>
        </w:rPr>
        <w:t xml:space="preserve">ith life difficulties, </w:t>
      </w:r>
      <w:r w:rsidRPr="31503A0D" w:rsidR="36D2C36A">
        <w:rPr>
          <w:rFonts w:ascii="Calibri" w:hAnsi="Calibri" w:eastAsia="Calibri" w:cs="Calibri"/>
          <w:sz w:val="22"/>
          <w:szCs w:val="22"/>
        </w:rPr>
        <w:t>identify</w:t>
      </w:r>
      <w:r w:rsidRPr="31503A0D" w:rsidR="36D2C36A">
        <w:rPr>
          <w:rFonts w:ascii="Calibri" w:hAnsi="Calibri" w:eastAsia="Calibri" w:cs="Calibri"/>
          <w:sz w:val="22"/>
          <w:szCs w:val="22"/>
        </w:rPr>
        <w:t xml:space="preserve"> personal abilities, </w:t>
      </w:r>
      <w:r w:rsidRPr="31503A0D" w:rsidR="4A512FAF">
        <w:rPr>
          <w:rFonts w:ascii="Calibri" w:hAnsi="Calibri" w:eastAsia="Calibri" w:cs="Calibri"/>
          <w:sz w:val="22"/>
          <w:szCs w:val="22"/>
        </w:rPr>
        <w:t>learn</w:t>
      </w:r>
      <w:r w:rsidRPr="31503A0D" w:rsidR="09AF0974">
        <w:rPr>
          <w:rFonts w:ascii="Calibri" w:hAnsi="Calibri" w:eastAsia="Calibri" w:cs="Calibri"/>
          <w:sz w:val="22"/>
          <w:szCs w:val="22"/>
        </w:rPr>
        <w:t>,</w:t>
      </w:r>
      <w:r w:rsidRPr="31503A0D" w:rsidR="4A512FAF">
        <w:rPr>
          <w:rFonts w:ascii="Calibri" w:hAnsi="Calibri" w:eastAsia="Calibri" w:cs="Calibri"/>
          <w:sz w:val="22"/>
          <w:szCs w:val="22"/>
        </w:rPr>
        <w:t xml:space="preserve"> work well</w:t>
      </w:r>
      <w:r w:rsidRPr="31503A0D" w:rsidR="615CA95E">
        <w:rPr>
          <w:rFonts w:ascii="Calibri" w:hAnsi="Calibri" w:eastAsia="Calibri" w:cs="Calibri"/>
          <w:sz w:val="22"/>
          <w:szCs w:val="22"/>
        </w:rPr>
        <w:t xml:space="preserve"> and </w:t>
      </w:r>
      <w:r w:rsidRPr="31503A0D" w:rsidR="4A512FAF">
        <w:rPr>
          <w:rFonts w:ascii="Calibri" w:hAnsi="Calibri" w:eastAsia="Calibri" w:cs="Calibri"/>
          <w:sz w:val="22"/>
          <w:szCs w:val="22"/>
        </w:rPr>
        <w:t xml:space="preserve">provide contributions to society (World Health </w:t>
      </w:r>
      <w:r w:rsidRPr="31503A0D" w:rsidR="4A512FAF">
        <w:rPr>
          <w:rFonts w:ascii="Calibri" w:hAnsi="Calibri" w:eastAsia="Calibri" w:cs="Calibri"/>
          <w:sz w:val="22"/>
          <w:szCs w:val="22"/>
        </w:rPr>
        <w:t>Organisations</w:t>
      </w:r>
      <w:r w:rsidRPr="31503A0D" w:rsidR="4A512FAF">
        <w:rPr>
          <w:rFonts w:ascii="Calibri" w:hAnsi="Calibri" w:eastAsia="Calibri" w:cs="Calibri"/>
          <w:sz w:val="22"/>
          <w:szCs w:val="22"/>
        </w:rPr>
        <w:t>, 2022).</w:t>
      </w:r>
      <w:r w:rsidRPr="31503A0D" w:rsidR="4A512FAF">
        <w:rPr>
          <w:rFonts w:ascii="Calibri" w:hAnsi="Calibri" w:eastAsia="Calibri" w:cs="Calibri"/>
          <w:sz w:val="22"/>
          <w:szCs w:val="22"/>
        </w:rPr>
        <w:t xml:space="preserve"> Me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ntal health issues can be divided into </w:t>
      </w:r>
      <w:r w:rsidRPr="31503A0D" w:rsidR="64FD5104">
        <w:rPr>
          <w:rFonts w:ascii="Calibri" w:hAnsi="Calibri" w:eastAsia="Calibri" w:cs="Calibri"/>
          <w:sz w:val="22"/>
          <w:szCs w:val="22"/>
        </w:rPr>
        <w:t>internalised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disorders such as anxiety and depression </w:t>
      </w:r>
      <w:r w:rsidRPr="31503A0D" w:rsidR="4E7B0301">
        <w:rPr>
          <w:rFonts w:ascii="Calibri" w:hAnsi="Calibri" w:eastAsia="Calibri" w:cs="Calibri"/>
          <w:sz w:val="22"/>
          <w:szCs w:val="22"/>
        </w:rPr>
        <w:t>and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64FD5104">
        <w:rPr>
          <w:rFonts w:ascii="Calibri" w:hAnsi="Calibri" w:eastAsia="Calibri" w:cs="Calibri"/>
          <w:sz w:val="22"/>
          <w:szCs w:val="22"/>
        </w:rPr>
        <w:t>externalised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disorders such as conduct disorders and ADHD </w:t>
      </w:r>
      <w:r w:rsidRPr="31503A0D" w:rsidR="64FD5104">
        <w:rPr>
          <w:rFonts w:ascii="Calibri" w:hAnsi="Calibri" w:eastAsia="Calibri" w:cs="Calibri"/>
          <w:sz w:val="22"/>
          <w:szCs w:val="22"/>
          <w:u w:val="single"/>
        </w:rPr>
        <w:t>Levesque et al. (2011,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64FD5104">
        <w:rPr>
          <w:rFonts w:ascii="Calibri" w:hAnsi="Calibri" w:eastAsia="Calibri" w:cs="Calibri"/>
          <w:i w:val="1"/>
          <w:iCs w:val="1"/>
          <w:sz w:val="22"/>
          <w:szCs w:val="22"/>
        </w:rPr>
        <w:t>as cited in Belcher et al., 2021</w:t>
      </w:r>
      <w:r w:rsidRPr="31503A0D" w:rsidR="64FD5104">
        <w:rPr>
          <w:rFonts w:ascii="Calibri" w:hAnsi="Calibri" w:eastAsia="Calibri" w:cs="Calibri"/>
          <w:sz w:val="22"/>
          <w:szCs w:val="22"/>
        </w:rPr>
        <w:t>).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2FBCEB7E">
        <w:rPr>
          <w:rFonts w:ascii="Calibri" w:hAnsi="Calibri" w:eastAsia="Calibri" w:cs="Calibri"/>
          <w:sz w:val="22"/>
          <w:szCs w:val="22"/>
        </w:rPr>
        <w:t>W</w:t>
      </w:r>
      <w:r w:rsidRPr="31503A0D" w:rsidR="29963415">
        <w:rPr>
          <w:rFonts w:ascii="Calibri" w:hAnsi="Calibri" w:eastAsia="Calibri" w:cs="Calibri"/>
          <w:sz w:val="22"/>
          <w:szCs w:val="22"/>
        </w:rPr>
        <w:t>ell-being refers to how adolescents feel and function personally and socially</w:t>
      </w:r>
      <w:r w:rsidRPr="31503A0D" w:rsidR="49E61B9F">
        <w:rPr>
          <w:rFonts w:ascii="Calibri" w:hAnsi="Calibri" w:eastAsia="Calibri" w:cs="Calibri"/>
          <w:sz w:val="22"/>
          <w:szCs w:val="22"/>
        </w:rPr>
        <w:t xml:space="preserve"> as well as the way in which they evaluate their life </w:t>
      </w:r>
      <w:r w:rsidRPr="31503A0D" w:rsidR="6FDC0EE9">
        <w:rPr>
          <w:rFonts w:ascii="Calibri" w:hAnsi="Calibri" w:eastAsia="Calibri" w:cs="Calibri"/>
          <w:sz w:val="22"/>
          <w:szCs w:val="22"/>
          <w:u w:val="single"/>
        </w:rPr>
        <w:t>Michaelson et al. (2012,</w:t>
      </w:r>
      <w:r w:rsidRPr="31503A0D" w:rsidR="6FDC0EE9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6FDC0EE9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as cited in Jarden &amp; Roche, 2023). </w:t>
      </w:r>
    </w:p>
    <w:p w:rsidR="3CDFD234" w:rsidP="31503A0D" w:rsidRDefault="3CDFD234" w14:paraId="2A9C6DE2" w14:textId="7B92FC89">
      <w:pPr>
        <w:pStyle w:val="Normal"/>
        <w:spacing w:line="480" w:lineRule="auto"/>
        <w:ind w:left="0"/>
        <w:rPr>
          <w:rFonts w:ascii="Calibri" w:hAnsi="Calibri" w:eastAsia="Calibri" w:cs="Calibri"/>
          <w:sz w:val="22"/>
          <w:szCs w:val="22"/>
        </w:rPr>
      </w:pPr>
      <w:r w:rsidRPr="31503A0D" w:rsidR="64FD5104">
        <w:rPr>
          <w:rFonts w:ascii="Calibri" w:hAnsi="Calibri" w:eastAsia="Calibri" w:cs="Calibri"/>
          <w:sz w:val="22"/>
          <w:szCs w:val="22"/>
        </w:rPr>
        <w:t xml:space="preserve">Physical activity refers to body movement </w:t>
      </w:r>
      <w:r w:rsidRPr="31503A0D" w:rsidR="6344F8AD">
        <w:rPr>
          <w:rFonts w:ascii="Calibri" w:hAnsi="Calibri" w:eastAsia="Calibri" w:cs="Calibri"/>
          <w:sz w:val="22"/>
          <w:szCs w:val="22"/>
        </w:rPr>
        <w:t>with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the use of energy to perform critical physical functions during physical </w:t>
      </w:r>
      <w:r w:rsidRPr="31503A0D" w:rsidR="69E6B548">
        <w:rPr>
          <w:rFonts w:ascii="Calibri" w:hAnsi="Calibri" w:eastAsia="Calibri" w:cs="Calibri"/>
          <w:sz w:val="22"/>
          <w:szCs w:val="22"/>
        </w:rPr>
        <w:t xml:space="preserve">performance consisting 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of activities such as sports and conditioning that can be </w:t>
      </w:r>
      <w:r w:rsidRPr="31503A0D" w:rsidR="64FD5104">
        <w:rPr>
          <w:rFonts w:ascii="Calibri" w:hAnsi="Calibri" w:eastAsia="Calibri" w:cs="Calibri"/>
          <w:sz w:val="22"/>
          <w:szCs w:val="22"/>
        </w:rPr>
        <w:t>organised</w:t>
      </w:r>
      <w:r w:rsidRPr="31503A0D" w:rsidR="21FBC661">
        <w:rPr>
          <w:rFonts w:ascii="Calibri" w:hAnsi="Calibri" w:eastAsia="Calibri" w:cs="Calibri"/>
          <w:sz w:val="22"/>
          <w:szCs w:val="22"/>
        </w:rPr>
        <w:t xml:space="preserve"> as</w:t>
      </w:r>
      <w:r w:rsidRPr="31503A0D" w:rsidR="64FD5104">
        <w:rPr>
          <w:rFonts w:ascii="Calibri" w:hAnsi="Calibri" w:eastAsia="Calibri" w:cs="Calibri"/>
          <w:sz w:val="22"/>
          <w:szCs w:val="22"/>
        </w:rPr>
        <w:t xml:space="preserve"> purposeful to enhance fitness levels </w:t>
      </w:r>
      <w:r w:rsidRPr="31503A0D" w:rsidR="64FD5104">
        <w:rPr>
          <w:rFonts w:ascii="Calibri" w:hAnsi="Calibri" w:eastAsia="Calibri" w:cs="Calibri"/>
          <w:sz w:val="22"/>
          <w:szCs w:val="22"/>
          <w:u w:val="single"/>
        </w:rPr>
        <w:t xml:space="preserve">Caspersen et al., 1985, </w:t>
      </w:r>
      <w:r w:rsidRPr="31503A0D" w:rsidR="64FD5104">
        <w:rPr>
          <w:rFonts w:ascii="Calibri" w:hAnsi="Calibri" w:eastAsia="Calibri" w:cs="Calibri"/>
          <w:i w:val="1"/>
          <w:iCs w:val="1"/>
          <w:sz w:val="22"/>
          <w:szCs w:val="22"/>
        </w:rPr>
        <w:t>as cited in Belcher et al., 2021).</w:t>
      </w:r>
      <w:r w:rsidRPr="31503A0D" w:rsidR="3310B2C4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  <w:r w:rsidRPr="31503A0D" w:rsidR="7CC75AEB">
        <w:rPr>
          <w:rFonts w:ascii="Calibri" w:hAnsi="Calibri" w:eastAsia="Calibri" w:cs="Calibri"/>
          <w:sz w:val="22"/>
          <w:szCs w:val="22"/>
        </w:rPr>
        <w:t>The NHS</w:t>
      </w:r>
      <w:r w:rsidRPr="31503A0D" w:rsidR="285F66A8">
        <w:rPr>
          <w:rFonts w:ascii="Calibri" w:hAnsi="Calibri" w:eastAsia="Calibri" w:cs="Calibri"/>
          <w:sz w:val="22"/>
          <w:szCs w:val="22"/>
        </w:rPr>
        <w:t xml:space="preserve"> (2024)</w:t>
      </w:r>
      <w:r w:rsidRPr="31503A0D" w:rsidR="1B5C313F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6FD5D4A3">
        <w:rPr>
          <w:rFonts w:ascii="Calibri" w:hAnsi="Calibri" w:eastAsia="Calibri" w:cs="Calibri"/>
          <w:sz w:val="22"/>
          <w:szCs w:val="22"/>
        </w:rPr>
        <w:t xml:space="preserve">recommends that </w:t>
      </w:r>
      <w:r w:rsidRPr="31503A0D" w:rsidR="2A272354">
        <w:rPr>
          <w:rFonts w:ascii="Calibri" w:hAnsi="Calibri" w:eastAsia="Calibri" w:cs="Calibri"/>
          <w:sz w:val="22"/>
          <w:szCs w:val="22"/>
        </w:rPr>
        <w:t xml:space="preserve">individuals </w:t>
      </w:r>
      <w:r w:rsidRPr="31503A0D" w:rsidR="6FD5D4A3">
        <w:rPr>
          <w:rFonts w:ascii="Calibri" w:hAnsi="Calibri" w:eastAsia="Calibri" w:cs="Calibri"/>
          <w:sz w:val="22"/>
          <w:szCs w:val="22"/>
        </w:rPr>
        <w:t>aged between 5-18 years need to aim for</w:t>
      </w:r>
      <w:r w:rsidRPr="31503A0D" w:rsidR="09310833">
        <w:rPr>
          <w:rFonts w:ascii="Calibri" w:hAnsi="Calibri" w:eastAsia="Calibri" w:cs="Calibri"/>
          <w:sz w:val="22"/>
          <w:szCs w:val="22"/>
        </w:rPr>
        <w:t xml:space="preserve"> at least 60 minutes of either moderate or vigorous </w:t>
      </w:r>
      <w:r w:rsidRPr="31503A0D" w:rsidR="2E931416">
        <w:rPr>
          <w:rFonts w:ascii="Calibri" w:hAnsi="Calibri" w:eastAsia="Calibri" w:cs="Calibri"/>
          <w:sz w:val="22"/>
          <w:szCs w:val="22"/>
        </w:rPr>
        <w:t xml:space="preserve">physical activity </w:t>
      </w:r>
      <w:r w:rsidRPr="31503A0D" w:rsidR="19CD53A4">
        <w:rPr>
          <w:rFonts w:ascii="Calibri" w:hAnsi="Calibri" w:eastAsia="Calibri" w:cs="Calibri"/>
          <w:sz w:val="22"/>
          <w:szCs w:val="22"/>
        </w:rPr>
        <w:t xml:space="preserve">daily </w:t>
      </w:r>
      <w:r w:rsidRPr="31503A0D" w:rsidR="2E931416">
        <w:rPr>
          <w:rFonts w:ascii="Calibri" w:hAnsi="Calibri" w:eastAsia="Calibri" w:cs="Calibri"/>
          <w:sz w:val="22"/>
          <w:szCs w:val="22"/>
        </w:rPr>
        <w:t xml:space="preserve">across </w:t>
      </w:r>
      <w:r w:rsidRPr="31503A0D" w:rsidR="0C5A1043">
        <w:rPr>
          <w:rFonts w:ascii="Calibri" w:hAnsi="Calibri" w:eastAsia="Calibri" w:cs="Calibri"/>
          <w:sz w:val="22"/>
          <w:szCs w:val="22"/>
        </w:rPr>
        <w:t xml:space="preserve">the week. </w:t>
      </w:r>
      <w:r w:rsidRPr="31503A0D" w:rsidR="6347F76A">
        <w:rPr>
          <w:rFonts w:ascii="Calibri" w:hAnsi="Calibri" w:eastAsia="Calibri" w:cs="Calibri"/>
          <w:sz w:val="22"/>
          <w:szCs w:val="22"/>
        </w:rPr>
        <w:t xml:space="preserve">Figures have </w:t>
      </w:r>
      <w:r w:rsidRPr="31503A0D" w:rsidR="6347F76A">
        <w:rPr>
          <w:rFonts w:ascii="Calibri" w:hAnsi="Calibri" w:eastAsia="Calibri" w:cs="Calibri"/>
          <w:sz w:val="22"/>
          <w:szCs w:val="22"/>
        </w:rPr>
        <w:t>e</w:t>
      </w:r>
      <w:r w:rsidRPr="31503A0D" w:rsidR="6347F76A">
        <w:rPr>
          <w:rFonts w:ascii="Calibri" w:hAnsi="Calibri" w:eastAsia="Calibri" w:cs="Calibri"/>
          <w:sz w:val="22"/>
          <w:szCs w:val="22"/>
        </w:rPr>
        <w:t>mphasised</w:t>
      </w:r>
      <w:r w:rsidRPr="31503A0D" w:rsidR="6347F76A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6347F76A">
        <w:rPr>
          <w:rFonts w:ascii="Calibri" w:hAnsi="Calibri" w:eastAsia="Calibri" w:cs="Calibri"/>
          <w:sz w:val="22"/>
          <w:szCs w:val="22"/>
        </w:rPr>
        <w:t xml:space="preserve">that </w:t>
      </w:r>
      <w:r w:rsidRPr="31503A0D" w:rsidR="393C9BED">
        <w:rPr>
          <w:rFonts w:ascii="Calibri" w:hAnsi="Calibri" w:eastAsia="Calibri" w:cs="Calibri"/>
          <w:sz w:val="22"/>
          <w:szCs w:val="22"/>
        </w:rPr>
        <w:t>many</w:t>
      </w:r>
      <w:r w:rsidRPr="31503A0D" w:rsidR="6347F76A">
        <w:rPr>
          <w:rFonts w:ascii="Calibri" w:hAnsi="Calibri" w:eastAsia="Calibri" w:cs="Calibri"/>
          <w:sz w:val="22"/>
          <w:szCs w:val="22"/>
        </w:rPr>
        <w:t xml:space="preserve"> adolescents f</w:t>
      </w:r>
      <w:r w:rsidRPr="31503A0D" w:rsidR="6347F76A">
        <w:rPr>
          <w:rFonts w:ascii="Calibri" w:hAnsi="Calibri" w:eastAsia="Calibri" w:cs="Calibri"/>
          <w:sz w:val="22"/>
          <w:szCs w:val="22"/>
        </w:rPr>
        <w:t xml:space="preserve">ail to </w:t>
      </w:r>
      <w:r w:rsidRPr="31503A0D" w:rsidR="6347F76A">
        <w:rPr>
          <w:rFonts w:ascii="Calibri" w:hAnsi="Calibri" w:eastAsia="Calibri" w:cs="Calibri"/>
          <w:sz w:val="22"/>
          <w:szCs w:val="22"/>
        </w:rPr>
        <w:t xml:space="preserve">meet the required physical activity recommendations, for example, </w:t>
      </w:r>
      <w:r w:rsidRPr="31503A0D" w:rsidR="654096ED">
        <w:rPr>
          <w:rFonts w:ascii="Calibri" w:hAnsi="Calibri" w:eastAsia="Calibri" w:cs="Calibri"/>
          <w:sz w:val="22"/>
          <w:szCs w:val="22"/>
        </w:rPr>
        <w:t>van Sluijs et al. (2021)</w:t>
      </w:r>
      <w:r w:rsidRPr="31503A0D" w:rsidR="127F9720">
        <w:rPr>
          <w:rFonts w:ascii="Calibri" w:hAnsi="Calibri" w:eastAsia="Calibri" w:cs="Calibri"/>
          <w:sz w:val="22"/>
          <w:szCs w:val="22"/>
        </w:rPr>
        <w:t xml:space="preserve">, </w:t>
      </w:r>
      <w:r w:rsidRPr="31503A0D" w:rsidR="78BD4BB3">
        <w:rPr>
          <w:rFonts w:ascii="Calibri" w:hAnsi="Calibri" w:eastAsia="Calibri" w:cs="Calibri"/>
          <w:sz w:val="22"/>
          <w:szCs w:val="22"/>
        </w:rPr>
        <w:t>globally v</w:t>
      </w:r>
      <w:r w:rsidRPr="31503A0D" w:rsidR="78BD4BB3">
        <w:rPr>
          <w:rFonts w:ascii="Calibri" w:hAnsi="Calibri" w:eastAsia="Calibri" w:cs="Calibri"/>
          <w:sz w:val="22"/>
          <w:szCs w:val="22"/>
        </w:rPr>
        <w:t xml:space="preserve">alidated </w:t>
      </w:r>
      <w:r w:rsidRPr="31503A0D" w:rsidR="78BD4BB3">
        <w:rPr>
          <w:rFonts w:ascii="Calibri" w:hAnsi="Calibri" w:eastAsia="Calibri" w:cs="Calibri"/>
          <w:sz w:val="22"/>
          <w:szCs w:val="22"/>
        </w:rPr>
        <w:t xml:space="preserve">this perspective </w:t>
      </w:r>
      <w:r w:rsidRPr="31503A0D" w:rsidR="127F9720">
        <w:rPr>
          <w:rFonts w:ascii="Calibri" w:hAnsi="Calibri" w:eastAsia="Calibri" w:cs="Calibri"/>
          <w:sz w:val="22"/>
          <w:szCs w:val="22"/>
        </w:rPr>
        <w:t xml:space="preserve">where </w:t>
      </w:r>
      <w:r w:rsidRPr="31503A0D" w:rsidR="3E6EF9DA">
        <w:rPr>
          <w:rFonts w:ascii="Calibri" w:hAnsi="Calibri" w:eastAsia="Calibri" w:cs="Calibri"/>
          <w:sz w:val="22"/>
          <w:szCs w:val="22"/>
        </w:rPr>
        <w:t>80% of adolescents</w:t>
      </w:r>
      <w:r w:rsidRPr="31503A0D" w:rsidR="53FAB69E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7C0B9F61">
        <w:rPr>
          <w:rFonts w:ascii="Calibri" w:hAnsi="Calibri" w:eastAsia="Calibri" w:cs="Calibri"/>
          <w:sz w:val="22"/>
          <w:szCs w:val="22"/>
        </w:rPr>
        <w:t>f</w:t>
      </w:r>
      <w:r w:rsidRPr="31503A0D" w:rsidR="7C0B9F61">
        <w:rPr>
          <w:rFonts w:ascii="Calibri" w:hAnsi="Calibri" w:eastAsia="Calibri" w:cs="Calibri"/>
          <w:sz w:val="22"/>
          <w:szCs w:val="22"/>
        </w:rPr>
        <w:t>ailed to</w:t>
      </w:r>
      <w:r w:rsidRPr="31503A0D" w:rsidR="3E6EF9DA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006D6C53">
        <w:rPr>
          <w:rFonts w:ascii="Calibri" w:hAnsi="Calibri" w:eastAsia="Calibri" w:cs="Calibri"/>
          <w:sz w:val="22"/>
          <w:szCs w:val="22"/>
        </w:rPr>
        <w:t>meet Government</w:t>
      </w:r>
      <w:r w:rsidRPr="31503A0D" w:rsidR="3E6EF9DA">
        <w:rPr>
          <w:rFonts w:ascii="Calibri" w:hAnsi="Calibri" w:eastAsia="Calibri" w:cs="Calibri"/>
          <w:sz w:val="22"/>
          <w:szCs w:val="22"/>
        </w:rPr>
        <w:t xml:space="preserve"> physical activity recommendations</w:t>
      </w:r>
      <w:r w:rsidRPr="31503A0D" w:rsidR="4D5E478D">
        <w:rPr>
          <w:rFonts w:ascii="Calibri" w:hAnsi="Calibri" w:eastAsia="Calibri" w:cs="Calibri"/>
          <w:sz w:val="22"/>
          <w:szCs w:val="22"/>
        </w:rPr>
        <w:t xml:space="preserve"> in their study. </w:t>
      </w:r>
    </w:p>
    <w:p w:rsidR="36A89C59" w:rsidP="31503A0D" w:rsidRDefault="36A89C59" w14:paraId="2967CBF8" w14:textId="00CDBA72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31503A0D" w:rsidR="39F567C9">
        <w:rPr>
          <w:rFonts w:ascii="Calibri" w:hAnsi="Calibri" w:eastAsia="Calibri" w:cs="Calibri"/>
          <w:b w:val="1"/>
          <w:bCs w:val="1"/>
          <w:sz w:val="22"/>
          <w:szCs w:val="22"/>
        </w:rPr>
        <w:t>Results:</w:t>
      </w:r>
    </w:p>
    <w:p w:rsidR="1A1A9098" w:rsidP="31503A0D" w:rsidRDefault="1A1A9098" w14:paraId="57DF00AC" w14:textId="681733EE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1503A0D" w:rsidR="6852CD9A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MENTAL HEALTH:</w:t>
      </w:r>
    </w:p>
    <w:p w:rsidR="27FEB081" w:rsidP="31503A0D" w:rsidRDefault="27FEB081" w14:paraId="6C228B79" w14:textId="1F7BD05E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1503A0D" w:rsidR="502980BE">
        <w:rPr>
          <w:rFonts w:ascii="Calibri" w:hAnsi="Calibri" w:eastAsia="Calibri" w:cs="Calibri"/>
          <w:sz w:val="22"/>
          <w:szCs w:val="22"/>
        </w:rPr>
        <w:t>Across adolescent reviews an</w:t>
      </w:r>
      <w:r w:rsidRPr="31503A0D" w:rsidR="502980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d </w:t>
      </w:r>
      <w:r w:rsidRPr="31503A0D" w:rsidR="502980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observations in studies</w:t>
      </w:r>
      <w:r w:rsidRPr="31503A0D" w:rsidR="502980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, evidence has revealed that physical activity is positively associated with </w:t>
      </w:r>
      <w:r w:rsidRPr="31503A0D" w:rsidR="502980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decreased emotional and </w:t>
      </w:r>
      <w:r w:rsidRPr="31503A0D" w:rsidR="502980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behavioural</w:t>
      </w:r>
      <w:r w:rsidRPr="31503A0D" w:rsidR="502980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difficulties</w:t>
      </w:r>
      <w:r w:rsidRPr="31503A0D" w:rsidR="502980BE">
        <w:rPr>
          <w:rFonts w:ascii="Calibri" w:hAnsi="Calibri" w:eastAsia="Calibri" w:cs="Calibri"/>
          <w:sz w:val="22"/>
          <w:szCs w:val="22"/>
        </w:rPr>
        <w:t xml:space="preserve"> </w:t>
      </w:r>
      <w:hyperlink w:anchor="bib2" r:id="Re2ddc7b6f5f14276">
        <w:r w:rsidRPr="31503A0D" w:rsidR="502980B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Allison, Faith, &amp; Franklin, 1995</w:t>
        </w:r>
      </w:hyperlink>
      <w:r w:rsidRPr="31503A0D" w:rsidR="502980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; </w:t>
      </w:r>
      <w:hyperlink w:anchor="bib9" r:id="R8f3df59fc1f243ed">
        <w:r w:rsidRPr="31503A0D" w:rsidR="502980B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Biddle, Ciaccioni, Thomas, &amp; Vergeer, 2019</w:t>
        </w:r>
      </w:hyperlink>
      <w:r w:rsidRPr="31503A0D" w:rsidR="502980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; </w:t>
      </w:r>
      <w:hyperlink w:anchor="bib15" r:id="Ra5ee02ffffe54345">
        <w:r w:rsidRPr="31503A0D" w:rsidR="502980B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CentersforDiseaseControlandPrevention, 2010</w:t>
        </w:r>
      </w:hyperlink>
      <w:r w:rsidRPr="31503A0D" w:rsidR="502980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; </w:t>
      </w:r>
      <w:hyperlink w:anchor="bib42" r:id="Rf71cdd98b49d4972">
        <w:r w:rsidRPr="31503A0D" w:rsidR="502980B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Khan, Lee, Rosenbaum, Khan, &amp; Tremblay, 2021</w:t>
        </w:r>
      </w:hyperlink>
      <w:r w:rsidRPr="31503A0D" w:rsidR="502980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; Trudeau &amp; Shephard, (2008,</w:t>
      </w:r>
      <w:r w:rsidRPr="31503A0D" w:rsidR="502980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502980B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as cited in Booth, 2023).</w:t>
      </w:r>
    </w:p>
    <w:p w:rsidR="0EEB3233" w:rsidP="31503A0D" w:rsidRDefault="0EEB3233" w14:paraId="2D5C269F" w14:textId="2094082C">
      <w:pPr>
        <w:pStyle w:val="Normal"/>
        <w:spacing w:line="480" w:lineRule="auto"/>
        <w:ind w:left="0"/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31503A0D" w:rsidR="1EDAAD70">
        <w:rPr>
          <w:rFonts w:ascii="Calibri" w:hAnsi="Calibri" w:eastAsia="Calibri" w:cs="Calibri"/>
          <w:sz w:val="22"/>
          <w:szCs w:val="22"/>
        </w:rPr>
        <w:t>Wright et al. (2021)</w:t>
      </w:r>
      <w:r w:rsidRPr="31503A0D" w:rsidR="4733AEA5">
        <w:rPr>
          <w:rFonts w:ascii="Calibri" w:hAnsi="Calibri" w:eastAsia="Calibri" w:cs="Calibri"/>
          <w:sz w:val="22"/>
          <w:szCs w:val="22"/>
        </w:rPr>
        <w:t xml:space="preserve"> provided an</w:t>
      </w:r>
      <w:r w:rsidRPr="31503A0D" w:rsidR="4733AEA5">
        <w:rPr>
          <w:rFonts w:ascii="Calibri" w:hAnsi="Calibri" w:eastAsia="Calibri" w:cs="Calibri"/>
          <w:color w:val="FF0000"/>
          <w:sz w:val="22"/>
          <w:szCs w:val="22"/>
        </w:rPr>
        <w:t xml:space="preserve"> </w:t>
      </w:r>
      <w:r w:rsidRPr="31503A0D" w:rsidR="4733AEA5">
        <w:rPr>
          <w:rFonts w:ascii="Calibri" w:hAnsi="Calibri" w:eastAsia="Calibri" w:cs="Calibri"/>
          <w:color w:val="auto"/>
          <w:sz w:val="22"/>
          <w:szCs w:val="22"/>
        </w:rPr>
        <w:t>online questionnaire</w:t>
      </w:r>
      <w:r w:rsidRPr="31503A0D" w:rsidR="4733AEA5">
        <w:rPr>
          <w:rFonts w:ascii="Calibri" w:hAnsi="Calibri" w:eastAsia="Calibri" w:cs="Calibri"/>
          <w:sz w:val="22"/>
          <w:szCs w:val="22"/>
        </w:rPr>
        <w:t xml:space="preserve"> to 165 adolescent participants</w:t>
      </w:r>
      <w:r w:rsidRPr="31503A0D" w:rsidR="1515D179">
        <w:rPr>
          <w:rFonts w:ascii="Calibri" w:hAnsi="Calibri" w:eastAsia="Calibri" w:cs="Calibri"/>
          <w:sz w:val="22"/>
          <w:szCs w:val="22"/>
        </w:rPr>
        <w:t xml:space="preserve"> which assessed</w:t>
      </w:r>
      <w:r w:rsidRPr="31503A0D" w:rsidR="1515D179">
        <w:rPr>
          <w:rFonts w:ascii="Calibri" w:hAnsi="Calibri" w:eastAsia="Calibri" w:cs="Calibri"/>
          <w:sz w:val="22"/>
          <w:szCs w:val="22"/>
        </w:rPr>
        <w:t xml:space="preserve"> physical activity and indicators </w:t>
      </w:r>
      <w:r w:rsidRPr="31503A0D" w:rsidR="61B700F0">
        <w:rPr>
          <w:rFonts w:ascii="Calibri" w:hAnsi="Calibri" w:eastAsia="Calibri" w:cs="Calibri"/>
          <w:sz w:val="22"/>
          <w:szCs w:val="22"/>
        </w:rPr>
        <w:t>of mental health and well-being such as stres</w:t>
      </w:r>
      <w:r w:rsidRPr="31503A0D" w:rsidR="70F432C8">
        <w:rPr>
          <w:rFonts w:ascii="Calibri" w:hAnsi="Calibri" w:eastAsia="Calibri" w:cs="Calibri"/>
          <w:sz w:val="22"/>
          <w:szCs w:val="22"/>
        </w:rPr>
        <w:t xml:space="preserve">s and anxiety during coronavirus. </w:t>
      </w:r>
      <w:r w:rsidRPr="31503A0D" w:rsidR="06C05721">
        <w:rPr>
          <w:rFonts w:ascii="Calibri" w:hAnsi="Calibri" w:eastAsia="Calibri" w:cs="Calibri"/>
          <w:sz w:val="22"/>
          <w:szCs w:val="22"/>
        </w:rPr>
        <w:t xml:space="preserve">The findings </w:t>
      </w:r>
      <w:r w:rsidRPr="31503A0D" w:rsidR="06C05721">
        <w:rPr>
          <w:rFonts w:ascii="Calibri" w:hAnsi="Calibri" w:eastAsia="Calibri" w:cs="Calibri"/>
          <w:sz w:val="22"/>
          <w:szCs w:val="22"/>
        </w:rPr>
        <w:t>indicated</w:t>
      </w:r>
      <w:r w:rsidRPr="31503A0D" w:rsidR="06C05721">
        <w:rPr>
          <w:rFonts w:ascii="Calibri" w:hAnsi="Calibri" w:eastAsia="Calibri" w:cs="Calibri"/>
          <w:sz w:val="22"/>
          <w:szCs w:val="22"/>
        </w:rPr>
        <w:t xml:space="preserve"> that engagement in physical activity</w:t>
      </w:r>
      <w:r w:rsidRPr="31503A0D" w:rsidR="06C0572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31503A0D" w:rsidR="06C05721">
        <w:rPr>
          <w:rFonts w:ascii="Calibri" w:hAnsi="Calibri" w:eastAsia="Calibri" w:cs="Calibri"/>
          <w:b w:val="0"/>
          <w:bCs w:val="0"/>
          <w:sz w:val="22"/>
          <w:szCs w:val="22"/>
        </w:rPr>
        <w:t>buffer</w:t>
      </w:r>
      <w:r w:rsidRPr="31503A0D" w:rsidR="54A4C4BE">
        <w:rPr>
          <w:rFonts w:ascii="Calibri" w:hAnsi="Calibri" w:eastAsia="Calibri" w:cs="Calibri"/>
          <w:b w:val="0"/>
          <w:bCs w:val="0"/>
          <w:sz w:val="22"/>
          <w:szCs w:val="22"/>
        </w:rPr>
        <w:t>s and moderates the</w:t>
      </w:r>
      <w:r w:rsidRPr="31503A0D" w:rsidR="06C0572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31503A0D" w:rsidR="5D54EE27">
        <w:rPr>
          <w:rFonts w:ascii="Calibri" w:hAnsi="Calibri" w:eastAsia="Calibri" w:cs="Calibri"/>
          <w:b w:val="0"/>
          <w:bCs w:val="0"/>
          <w:sz w:val="22"/>
          <w:szCs w:val="22"/>
        </w:rPr>
        <w:t>negative states</w:t>
      </w:r>
      <w:r w:rsidRPr="31503A0D" w:rsidR="06C0572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experienced</w:t>
      </w:r>
      <w:r w:rsidRPr="31503A0D" w:rsidR="32CF7663">
        <w:rPr>
          <w:rFonts w:ascii="Calibri" w:hAnsi="Calibri" w:eastAsia="Calibri" w:cs="Calibri"/>
          <w:b w:val="0"/>
          <w:bCs w:val="0"/>
          <w:sz w:val="22"/>
          <w:szCs w:val="22"/>
        </w:rPr>
        <w:t>.</w:t>
      </w:r>
      <w:r w:rsidRPr="31503A0D" w:rsidR="32CF7663">
        <w:rPr>
          <w:rFonts w:ascii="Calibri" w:hAnsi="Calibri" w:eastAsia="Calibri" w:cs="Calibri"/>
          <w:b w:val="1"/>
          <w:bCs w:val="1"/>
          <w:sz w:val="22"/>
          <w:szCs w:val="22"/>
        </w:rPr>
        <w:t xml:space="preserve"> </w:t>
      </w:r>
      <w:r w:rsidRPr="31503A0D" w:rsidR="53B51DEE">
        <w:rPr>
          <w:rFonts w:ascii="Calibri" w:hAnsi="Calibri" w:eastAsia="Calibri" w:cs="Calibri"/>
          <w:sz w:val="22"/>
          <w:szCs w:val="22"/>
        </w:rPr>
        <w:t xml:space="preserve">However, </w:t>
      </w:r>
      <w:r w:rsidRPr="31503A0D" w:rsidR="4984886B">
        <w:rPr>
          <w:rFonts w:ascii="Calibri" w:hAnsi="Calibri" w:eastAsia="Calibri" w:cs="Calibri"/>
          <w:sz w:val="22"/>
          <w:szCs w:val="22"/>
        </w:rPr>
        <w:t xml:space="preserve">a </w:t>
      </w:r>
      <w:r w:rsidRPr="31503A0D" w:rsidR="40F496D4">
        <w:rPr>
          <w:rFonts w:ascii="Calibri" w:hAnsi="Calibri" w:eastAsia="Calibri" w:cs="Calibri"/>
          <w:sz w:val="22"/>
          <w:szCs w:val="22"/>
        </w:rPr>
        <w:t>reduced</w:t>
      </w:r>
      <w:r w:rsidRPr="31503A0D" w:rsidR="53B51DEE">
        <w:rPr>
          <w:rFonts w:ascii="Calibri" w:hAnsi="Calibri" w:eastAsia="Calibri" w:cs="Calibri"/>
          <w:sz w:val="22"/>
          <w:szCs w:val="22"/>
        </w:rPr>
        <w:t xml:space="preserve"> associat</w:t>
      </w:r>
      <w:r w:rsidRPr="31503A0D" w:rsidR="2228AC50">
        <w:rPr>
          <w:rFonts w:ascii="Calibri" w:hAnsi="Calibri" w:eastAsia="Calibri" w:cs="Calibri"/>
          <w:sz w:val="22"/>
          <w:szCs w:val="22"/>
        </w:rPr>
        <w:t xml:space="preserve">ion </w:t>
      </w:r>
      <w:r w:rsidRPr="31503A0D" w:rsidR="700E6431">
        <w:rPr>
          <w:rFonts w:ascii="Calibri" w:hAnsi="Calibri" w:eastAsia="Calibri" w:cs="Calibri"/>
          <w:sz w:val="22"/>
          <w:szCs w:val="22"/>
        </w:rPr>
        <w:t xml:space="preserve">was </w:t>
      </w:r>
      <w:r w:rsidRPr="31503A0D" w:rsidR="700E6431">
        <w:rPr>
          <w:rFonts w:ascii="Calibri" w:hAnsi="Calibri" w:eastAsia="Calibri" w:cs="Calibri"/>
          <w:sz w:val="22"/>
          <w:szCs w:val="22"/>
        </w:rPr>
        <w:t>identified</w:t>
      </w:r>
      <w:r w:rsidRPr="31503A0D" w:rsidR="700E6431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2228AC50">
        <w:rPr>
          <w:rFonts w:ascii="Calibri" w:hAnsi="Calibri" w:eastAsia="Calibri" w:cs="Calibri"/>
          <w:sz w:val="22"/>
          <w:szCs w:val="22"/>
        </w:rPr>
        <w:t>between physical activity</w:t>
      </w:r>
      <w:r w:rsidRPr="31503A0D" w:rsidR="53B51DEE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3B33F614">
        <w:rPr>
          <w:rFonts w:ascii="Calibri" w:hAnsi="Calibri" w:eastAsia="Calibri" w:cs="Calibri"/>
          <w:sz w:val="22"/>
          <w:szCs w:val="22"/>
        </w:rPr>
        <w:t>and</w:t>
      </w:r>
      <w:r w:rsidRPr="31503A0D" w:rsidR="2F3E9DE1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53B51DEE">
        <w:rPr>
          <w:rFonts w:ascii="Calibri" w:hAnsi="Calibri" w:eastAsia="Calibri" w:cs="Calibri"/>
          <w:sz w:val="22"/>
          <w:szCs w:val="22"/>
        </w:rPr>
        <w:t xml:space="preserve">anxiety which is consistent across </w:t>
      </w:r>
      <w:r w:rsidRPr="31503A0D" w:rsidR="53B51DEE">
        <w:rPr>
          <w:rFonts w:ascii="Calibri" w:hAnsi="Calibri" w:eastAsia="Calibri" w:cs="Calibri"/>
          <w:sz w:val="22"/>
          <w:szCs w:val="22"/>
        </w:rPr>
        <w:t>additional</w:t>
      </w:r>
      <w:r w:rsidRPr="31503A0D" w:rsidR="53B51DEE">
        <w:rPr>
          <w:rFonts w:ascii="Calibri" w:hAnsi="Calibri" w:eastAsia="Calibri" w:cs="Calibri"/>
          <w:sz w:val="22"/>
          <w:szCs w:val="22"/>
        </w:rPr>
        <w:t xml:space="preserve"> literature </w:t>
      </w:r>
      <w:r w:rsidRPr="31503A0D" w:rsidR="53B51DEE">
        <w:rPr>
          <w:rFonts w:ascii="Calibri" w:hAnsi="Calibri" w:eastAsia="Calibri" w:cs="Calibri"/>
          <w:sz w:val="22"/>
          <w:szCs w:val="22"/>
          <w:u w:val="single"/>
        </w:rPr>
        <w:t>Zhang et al., 2020; Lesser &amp; Nienhuis, (2020,</w:t>
      </w:r>
      <w:r w:rsidRPr="31503A0D" w:rsidR="53B51DEE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53B51DEE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as cited in Wright et al., 2021). </w:t>
      </w:r>
      <w:r w:rsidRPr="31503A0D" w:rsidR="53B51DEE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This </w:t>
      </w:r>
      <w:r w:rsidRPr="31503A0D" w:rsidR="53B51DEE">
        <w:rPr>
          <w:rFonts w:ascii="Calibri" w:hAnsi="Calibri" w:eastAsia="Calibri" w:cs="Calibri"/>
          <w:i w:val="0"/>
          <w:iCs w:val="0"/>
          <w:sz w:val="22"/>
          <w:szCs w:val="22"/>
        </w:rPr>
        <w:t>indicates</w:t>
      </w:r>
      <w:r w:rsidRPr="31503A0D" w:rsidR="53B51DEE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that physical activity </w:t>
      </w:r>
      <w:r w:rsidRPr="31503A0D" w:rsidR="74461665">
        <w:rPr>
          <w:rFonts w:ascii="Calibri" w:hAnsi="Calibri" w:eastAsia="Calibri" w:cs="Calibri"/>
          <w:i w:val="0"/>
          <w:iCs w:val="0"/>
          <w:sz w:val="22"/>
          <w:szCs w:val="22"/>
        </w:rPr>
        <w:t>does not reduce experiences and symptoms of anxiety in adolescents and therefore, alternative methods &amp;/or therapies should be engaged with those diagnosed with anxiety.</w:t>
      </w:r>
    </w:p>
    <w:p w:rsidR="6A791234" w:rsidP="31503A0D" w:rsidRDefault="6A791234" w14:paraId="71E84570" w14:textId="1956A45A">
      <w:pPr>
        <w:pStyle w:val="Normal"/>
        <w:spacing w:line="48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54419ABA">
        <w:rPr>
          <w:rFonts w:ascii="Calibri" w:hAnsi="Calibri" w:eastAsia="Calibri" w:cs="Calibri"/>
          <w:sz w:val="22"/>
          <w:szCs w:val="22"/>
        </w:rPr>
        <w:t xml:space="preserve">However, it is crucial to </w:t>
      </w:r>
      <w:r w:rsidRPr="31503A0D" w:rsidR="54419ABA">
        <w:rPr>
          <w:rFonts w:ascii="Calibri" w:hAnsi="Calibri" w:eastAsia="Calibri" w:cs="Calibri"/>
          <w:sz w:val="22"/>
          <w:szCs w:val="22"/>
        </w:rPr>
        <w:t>recognise</w:t>
      </w:r>
      <w:r w:rsidRPr="31503A0D" w:rsidR="54419ABA">
        <w:rPr>
          <w:rFonts w:ascii="Calibri" w:hAnsi="Calibri" w:eastAsia="Calibri" w:cs="Calibri"/>
          <w:sz w:val="22"/>
          <w:szCs w:val="22"/>
        </w:rPr>
        <w:t xml:space="preserve"> the use of the homogenous sample within this study. The sample is </w:t>
      </w:r>
      <w:r w:rsidRPr="31503A0D" w:rsidR="0745FBDD">
        <w:rPr>
          <w:rFonts w:ascii="Calibri" w:hAnsi="Calibri" w:eastAsia="Calibri" w:cs="Calibri"/>
          <w:sz w:val="22"/>
          <w:szCs w:val="22"/>
        </w:rPr>
        <w:t>small,</w:t>
      </w:r>
      <w:r w:rsidRPr="31503A0D" w:rsidR="3E69496C">
        <w:rPr>
          <w:rFonts w:ascii="Calibri" w:hAnsi="Calibri" w:eastAsia="Calibri" w:cs="Calibri"/>
          <w:sz w:val="22"/>
          <w:szCs w:val="22"/>
        </w:rPr>
        <w:t xml:space="preserve"> and</w:t>
      </w:r>
      <w:r w:rsidRPr="31503A0D" w:rsidR="54419ABA">
        <w:rPr>
          <w:rFonts w:ascii="Calibri" w:hAnsi="Calibri" w:eastAsia="Calibri" w:cs="Calibri"/>
          <w:sz w:val="22"/>
          <w:szCs w:val="22"/>
        </w:rPr>
        <w:t xml:space="preserve"> it was </w:t>
      </w:r>
      <w:r w:rsidRPr="31503A0D" w:rsidR="54419ABA">
        <w:rPr>
          <w:rFonts w:ascii="Calibri" w:hAnsi="Calibri" w:eastAsia="Calibri" w:cs="Calibri"/>
          <w:sz w:val="22"/>
          <w:szCs w:val="22"/>
        </w:rPr>
        <w:t>stated</w:t>
      </w:r>
      <w:r w:rsidRPr="31503A0D" w:rsidR="54419ABA">
        <w:rPr>
          <w:rFonts w:ascii="Calibri" w:hAnsi="Calibri" w:eastAsia="Calibri" w:cs="Calibri"/>
          <w:sz w:val="22"/>
          <w:szCs w:val="22"/>
        </w:rPr>
        <w:t xml:space="preserve"> that</w:t>
      </w:r>
      <w:r w:rsidRPr="31503A0D" w:rsidR="00FC565B">
        <w:rPr>
          <w:rFonts w:ascii="Calibri" w:hAnsi="Calibri" w:eastAsia="Calibri" w:cs="Calibri"/>
          <w:sz w:val="22"/>
          <w:szCs w:val="22"/>
        </w:rPr>
        <w:t xml:space="preserve"> the sample ethnicity was </w:t>
      </w:r>
      <w:r w:rsidRPr="31503A0D" w:rsidR="00FC565B">
        <w:rPr>
          <w:rFonts w:ascii="Calibri" w:hAnsi="Calibri" w:eastAsia="Calibri" w:cs="Calibri"/>
          <w:sz w:val="22"/>
          <w:szCs w:val="22"/>
        </w:rPr>
        <w:t>predominantly white</w:t>
      </w:r>
      <w:r w:rsidRPr="31503A0D" w:rsidR="6610768D">
        <w:rPr>
          <w:rFonts w:ascii="Calibri" w:hAnsi="Calibri" w:eastAsia="Calibri" w:cs="Calibri"/>
          <w:sz w:val="22"/>
          <w:szCs w:val="22"/>
        </w:rPr>
        <w:t xml:space="preserve">, </w:t>
      </w:r>
      <w:r w:rsidRPr="31503A0D" w:rsidR="66107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reducing the studies internal and external validity (Faber &amp; Fonesca, 2014)</w:t>
      </w:r>
      <w:r w:rsidRPr="31503A0D" w:rsidR="66107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31503A0D" w:rsidR="3C14D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31503A0D" w:rsidR="3C14D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Future research should aim to recruit larger samples which is critical to ensure sufficient power and reduced bias within findings to assure </w:t>
      </w:r>
      <w:r w:rsidRPr="31503A0D" w:rsidR="3C14D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generalisability</w:t>
      </w:r>
      <w:r w:rsidRPr="31503A0D" w:rsidR="3C14DF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 overall population (Tipton, 2016).</w:t>
      </w:r>
    </w:p>
    <w:p w:rsidR="6A791234" w:rsidP="31503A0D" w:rsidRDefault="6A791234" w14:paraId="13E5ADE5" w14:textId="04D4A3B1">
      <w:pPr>
        <w:pStyle w:val="Normal"/>
        <w:spacing w:line="480" w:lineRule="auto"/>
        <w:ind w:left="0"/>
        <w:rPr>
          <w:rFonts w:ascii="Calibri" w:hAnsi="Calibri" w:eastAsia="Calibri" w:cs="Calibri"/>
          <w:sz w:val="22"/>
          <w:szCs w:val="22"/>
        </w:rPr>
      </w:pPr>
      <w:r w:rsidRPr="31503A0D" w:rsidR="00FC565B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00FC565B">
        <w:rPr>
          <w:rFonts w:ascii="Calibri" w:hAnsi="Calibri" w:eastAsia="Calibri" w:cs="Calibri"/>
          <w:sz w:val="22"/>
          <w:szCs w:val="22"/>
        </w:rPr>
        <w:t>Also, the study employed a cross-sectional method,</w:t>
      </w:r>
      <w:r w:rsidRPr="31503A0D" w:rsidR="00FC565B">
        <w:rPr>
          <w:rFonts w:ascii="Calibri" w:hAnsi="Calibri" w:eastAsia="Calibri" w:cs="Calibri"/>
          <w:color w:val="FF0000"/>
          <w:sz w:val="22"/>
          <w:szCs w:val="22"/>
        </w:rPr>
        <w:t xml:space="preserve"> </w:t>
      </w:r>
      <w:r w:rsidRPr="31503A0D" w:rsidR="00FC565B">
        <w:rPr>
          <w:rFonts w:ascii="Calibri" w:hAnsi="Calibri" w:eastAsia="Calibri" w:cs="Calibri"/>
          <w:color w:val="auto"/>
          <w:sz w:val="22"/>
          <w:szCs w:val="22"/>
        </w:rPr>
        <w:t>consisting of a questionnaire.</w:t>
      </w:r>
      <w:r w:rsidRPr="31503A0D" w:rsidR="00FC565B">
        <w:rPr>
          <w:rFonts w:ascii="Calibri" w:hAnsi="Calibri" w:eastAsia="Calibri" w:cs="Calibri"/>
          <w:sz w:val="22"/>
          <w:szCs w:val="22"/>
        </w:rPr>
        <w:t xml:space="preserve"> This increases the risk of social desirability bias and lack of ability to draw causal conclusions </w:t>
      </w:r>
      <w:r w:rsidRPr="31503A0D" w:rsidR="00FC565B">
        <w:rPr>
          <w:rFonts w:ascii="Calibri" w:hAnsi="Calibri" w:eastAsia="Calibri" w:cs="Calibri"/>
          <w:sz w:val="22"/>
          <w:szCs w:val="22"/>
        </w:rPr>
        <w:t>regarding</w:t>
      </w:r>
      <w:r w:rsidRPr="31503A0D" w:rsidR="00FC565B">
        <w:rPr>
          <w:rFonts w:ascii="Calibri" w:hAnsi="Calibri" w:eastAsia="Calibri" w:cs="Calibri"/>
          <w:sz w:val="22"/>
          <w:szCs w:val="22"/>
        </w:rPr>
        <w:t xml:space="preserve"> the physical activit</w:t>
      </w:r>
      <w:r w:rsidRPr="31503A0D" w:rsidR="5DC5756D">
        <w:rPr>
          <w:rFonts w:ascii="Calibri" w:hAnsi="Calibri" w:eastAsia="Calibri" w:cs="Calibri"/>
          <w:sz w:val="22"/>
          <w:szCs w:val="22"/>
        </w:rPr>
        <w:t xml:space="preserve">y benefits on adolescent mental health and well-being, signifying the use of alternative methods in future research </w:t>
      </w:r>
      <w:r w:rsidRPr="31503A0D" w:rsidR="4B23B3C9">
        <w:rPr>
          <w:rFonts w:ascii="Calibri" w:hAnsi="Calibri" w:eastAsia="Calibri" w:cs="Calibri"/>
          <w:sz w:val="22"/>
          <w:szCs w:val="22"/>
        </w:rPr>
        <w:t>to</w:t>
      </w:r>
      <w:r w:rsidRPr="31503A0D" w:rsidR="5DC5756D">
        <w:rPr>
          <w:rFonts w:ascii="Calibri" w:hAnsi="Calibri" w:eastAsia="Calibri" w:cs="Calibri"/>
          <w:sz w:val="22"/>
          <w:szCs w:val="22"/>
        </w:rPr>
        <w:t xml:space="preserve"> achieve </w:t>
      </w:r>
      <w:r w:rsidRPr="31503A0D" w:rsidR="3667DB1B">
        <w:rPr>
          <w:rFonts w:ascii="Calibri" w:hAnsi="Calibri" w:eastAsia="Calibri" w:cs="Calibri"/>
          <w:sz w:val="22"/>
          <w:szCs w:val="22"/>
        </w:rPr>
        <w:t>concrete</w:t>
      </w:r>
      <w:r w:rsidRPr="31503A0D" w:rsidR="5DC5756D">
        <w:rPr>
          <w:rFonts w:ascii="Calibri" w:hAnsi="Calibri" w:eastAsia="Calibri" w:cs="Calibri"/>
          <w:sz w:val="22"/>
          <w:szCs w:val="22"/>
        </w:rPr>
        <w:t xml:space="preserve"> conclusions </w:t>
      </w:r>
      <w:r w:rsidRPr="31503A0D" w:rsidR="6D0009BF">
        <w:rPr>
          <w:rFonts w:ascii="Calibri" w:hAnsi="Calibri" w:eastAsia="Calibri" w:cs="Calibri"/>
          <w:sz w:val="22"/>
          <w:szCs w:val="22"/>
        </w:rPr>
        <w:t>through</w:t>
      </w:r>
      <w:r w:rsidRPr="31503A0D" w:rsidR="5DC5756D">
        <w:rPr>
          <w:rFonts w:ascii="Calibri" w:hAnsi="Calibri" w:eastAsia="Calibri" w:cs="Calibri"/>
          <w:sz w:val="22"/>
          <w:szCs w:val="22"/>
        </w:rPr>
        <w:t xml:space="preserve"> longitudinal</w:t>
      </w:r>
      <w:r w:rsidRPr="31503A0D" w:rsidR="38E48C51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6965BA34">
        <w:rPr>
          <w:rFonts w:ascii="Calibri" w:hAnsi="Calibri" w:eastAsia="Calibri" w:cs="Calibri"/>
          <w:sz w:val="22"/>
          <w:szCs w:val="22"/>
        </w:rPr>
        <w:t xml:space="preserve">methods </w:t>
      </w:r>
      <w:r w:rsidRPr="31503A0D" w:rsidR="54AB07C1">
        <w:rPr>
          <w:rFonts w:ascii="Calibri" w:hAnsi="Calibri" w:eastAsia="Calibri" w:cs="Calibri"/>
          <w:sz w:val="22"/>
          <w:szCs w:val="22"/>
        </w:rPr>
        <w:t>(</w:t>
      </w:r>
      <w:r w:rsidRPr="31503A0D" w:rsidR="746C5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Caruana et al., 2015</w:t>
      </w:r>
      <w:r w:rsidRPr="31503A0D" w:rsidR="54AB07C1">
        <w:rPr>
          <w:rFonts w:ascii="Calibri" w:hAnsi="Calibri" w:eastAsia="Calibri" w:cs="Calibri"/>
          <w:sz w:val="22"/>
          <w:szCs w:val="22"/>
        </w:rPr>
        <w:t xml:space="preserve">). </w:t>
      </w:r>
      <w:r w:rsidRPr="31503A0D" w:rsidR="645344F7">
        <w:rPr>
          <w:rFonts w:ascii="Calibri" w:hAnsi="Calibri" w:eastAsia="Calibri" w:cs="Calibri"/>
          <w:sz w:val="22"/>
          <w:szCs w:val="22"/>
        </w:rPr>
        <w:t xml:space="preserve"> Therefore, the findings need to be interp</w:t>
      </w:r>
      <w:r w:rsidRPr="31503A0D" w:rsidR="040FB0DC">
        <w:rPr>
          <w:rFonts w:ascii="Calibri" w:hAnsi="Calibri" w:eastAsia="Calibri" w:cs="Calibri"/>
          <w:sz w:val="22"/>
          <w:szCs w:val="22"/>
        </w:rPr>
        <w:t>re</w:t>
      </w:r>
      <w:r w:rsidRPr="31503A0D" w:rsidR="645344F7">
        <w:rPr>
          <w:rFonts w:ascii="Calibri" w:hAnsi="Calibri" w:eastAsia="Calibri" w:cs="Calibri"/>
          <w:sz w:val="22"/>
          <w:szCs w:val="22"/>
        </w:rPr>
        <w:t>ted</w:t>
      </w:r>
      <w:r w:rsidRPr="31503A0D" w:rsidR="645344F7">
        <w:rPr>
          <w:rFonts w:ascii="Calibri" w:hAnsi="Calibri" w:eastAsia="Calibri" w:cs="Calibri"/>
          <w:sz w:val="22"/>
          <w:szCs w:val="22"/>
        </w:rPr>
        <w:t xml:space="preserve"> with caution due to the</w:t>
      </w:r>
      <w:r w:rsidRPr="31503A0D" w:rsidR="32F27313">
        <w:rPr>
          <w:rFonts w:ascii="Calibri" w:hAnsi="Calibri" w:eastAsia="Calibri" w:cs="Calibri"/>
          <w:sz w:val="22"/>
          <w:szCs w:val="22"/>
        </w:rPr>
        <w:t xml:space="preserve"> study</w:t>
      </w:r>
      <w:r w:rsidRPr="31503A0D" w:rsidR="645344F7">
        <w:rPr>
          <w:rFonts w:ascii="Calibri" w:hAnsi="Calibri" w:eastAsia="Calibri" w:cs="Calibri"/>
          <w:sz w:val="22"/>
          <w:szCs w:val="22"/>
        </w:rPr>
        <w:t xml:space="preserve"> limitations </w:t>
      </w:r>
      <w:r w:rsidRPr="31503A0D" w:rsidR="43971E24">
        <w:rPr>
          <w:rFonts w:ascii="Calibri" w:hAnsi="Calibri" w:eastAsia="Calibri" w:cs="Calibri"/>
          <w:sz w:val="22"/>
          <w:szCs w:val="22"/>
        </w:rPr>
        <w:t>involved.</w:t>
      </w:r>
    </w:p>
    <w:p w:rsidR="28C90388" w:rsidP="31503A0D" w:rsidRDefault="28C90388" w14:paraId="1BAAAB28" w14:textId="29B44D5B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1503A0D" w:rsidR="6A6F5C0F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Different types</w:t>
      </w:r>
      <w:r w:rsidRPr="31503A0D" w:rsidR="6A6F5C0F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 xml:space="preserve"> of exercise effects:</w:t>
      </w:r>
    </w:p>
    <w:p w:rsidR="096050B7" w:rsidP="31503A0D" w:rsidRDefault="096050B7" w14:paraId="4C1FB49E" w14:textId="1CF7F54D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1503A0D" w:rsidR="00288AF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It has also been suggested that </w:t>
      </w:r>
      <w:r w:rsidRPr="31503A0D" w:rsidR="00288AF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various types</w:t>
      </w:r>
      <w:r w:rsidRPr="31503A0D" w:rsidR="00288AF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of physical activities can provide mental health </w:t>
      </w:r>
      <w:r w:rsidRPr="31503A0D" w:rsidR="6EFDE8D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and well-being</w:t>
      </w:r>
      <w:r w:rsidRPr="31503A0D" w:rsidR="00288AF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1503A0D" w:rsidR="346778B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benefits </w:t>
      </w:r>
      <w:r w:rsidRPr="31503A0D" w:rsidR="00288AF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(Li et al., 2024). </w:t>
      </w:r>
    </w:p>
    <w:p w:rsidR="0B92F4C4" w:rsidP="31503A0D" w:rsidRDefault="0B92F4C4" w14:paraId="3830F04F" w14:textId="66C85579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1503A0D" w:rsidR="55E70A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Wheatley et al. (2020) found </w:t>
      </w:r>
      <w:r w:rsidRPr="31503A0D" w:rsidR="1BA87D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regular physical activity including cardio-</w:t>
      </w:r>
      <w:r w:rsidRPr="31503A0D" w:rsidR="62F239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respiratory</w:t>
      </w:r>
      <w:r w:rsidRPr="31503A0D" w:rsidR="1BA87D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activity was associated with improved</w:t>
      </w:r>
      <w:r w:rsidRPr="31503A0D" w:rsidR="55E70A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0D67B3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adolescent mental health</w:t>
      </w:r>
      <w:r w:rsidRPr="31503A0D" w:rsidR="2C0FF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among a large sample of 7,385 </w:t>
      </w:r>
      <w:r w:rsidRPr="31503A0D" w:rsidR="246950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participants</w:t>
      </w:r>
      <w:r w:rsidRPr="31503A0D" w:rsidR="1B11F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through reduced </w:t>
      </w:r>
      <w:r w:rsidRPr="31503A0D" w:rsidR="1B11F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internalised</w:t>
      </w:r>
      <w:r w:rsidRPr="31503A0D" w:rsidR="1B11F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symptoms such as fear, </w:t>
      </w:r>
      <w:r w:rsidRPr="31503A0D" w:rsidR="1B11F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sadness</w:t>
      </w:r>
      <w:r w:rsidRPr="31503A0D" w:rsidR="1B11F4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and anxiety</w:t>
      </w:r>
      <w:r w:rsidRPr="31503A0D" w:rsidR="60778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60778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through</w:t>
      </w:r>
      <w:r w:rsidRPr="31503A0D" w:rsidR="2C0FF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completion of self-report</w:t>
      </w:r>
      <w:r w:rsidRPr="31503A0D" w:rsidR="1D31C1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5219D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questionnaire</w:t>
      </w:r>
      <w:r w:rsidRPr="31503A0D" w:rsidR="52FA47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s</w:t>
      </w:r>
      <w:r w:rsidRPr="31503A0D" w:rsidR="2C0FF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2C0FF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and physical fitness tests</w:t>
      </w:r>
      <w:r w:rsidRPr="31503A0D" w:rsidR="019A1E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but</w:t>
      </w:r>
      <w:r w:rsidRPr="31503A0D" w:rsidR="78CA9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78CA9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identified</w:t>
      </w:r>
      <w:r w:rsidRPr="31503A0D" w:rsidR="78CA9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more strongly in males than females</w:t>
      </w:r>
      <w:r w:rsidRPr="31503A0D" w:rsidR="2A9A2B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. </w:t>
      </w:r>
    </w:p>
    <w:p w:rsidR="2845F112" w:rsidP="31503A0D" w:rsidRDefault="2845F112" w14:paraId="37B754C3" w14:textId="746D4E0D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1503A0D" w:rsidR="47F2D8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1A400B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The </w:t>
      </w:r>
      <w:r w:rsidRPr="31503A0D" w:rsidR="1A400B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findings contribute to </w:t>
      </w:r>
      <w:r w:rsidRPr="31503A0D" w:rsidR="2874E8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the use of physical fitness tests which could complement public Health monitoring</w:t>
      </w:r>
      <w:r w:rsidRPr="31503A0D" w:rsidR="1AAFF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of adolescent physical activity progression which may further inform the design,</w:t>
      </w:r>
      <w:r w:rsidRPr="31503A0D" w:rsidR="0B30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0B30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delivery</w:t>
      </w:r>
      <w:r w:rsidRPr="31503A0D" w:rsidR="0B30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and evaluation of targeted </w:t>
      </w:r>
      <w:r w:rsidRPr="31503A0D" w:rsidR="313AD8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interventions e.g</w:t>
      </w:r>
      <w:r w:rsidRPr="31503A0D" w:rsidR="0B3059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., including cardio-respirat</w:t>
      </w:r>
      <w:r w:rsidRPr="31503A0D" w:rsidR="108E1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ory activities in adolescent interventions</w:t>
      </w:r>
      <w:r w:rsidRPr="31503A0D" w:rsidR="307C4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which</w:t>
      </w:r>
      <w:r w:rsidRPr="31503A0D" w:rsidR="108E1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108E1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benefit</w:t>
      </w:r>
      <w:r w:rsidRPr="31503A0D" w:rsidR="108E10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mental health outcomes</w:t>
      </w:r>
      <w:r w:rsidRPr="31503A0D" w:rsidR="12A43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as</w:t>
      </w:r>
      <w:r w:rsidRPr="31503A0D" w:rsidR="6D1743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supported </w:t>
      </w:r>
      <w:r w:rsidRPr="31503A0D" w:rsidR="49D0D8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by (Wheatley et al., 2020</w:t>
      </w:r>
      <w:r w:rsidRPr="31503A0D" w:rsidR="17A0B1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). </w:t>
      </w:r>
      <w:r w:rsidRPr="31503A0D" w:rsidR="6541E7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The National Assembly of Wales (2019) highlighted the need for data collection to be improved</w:t>
      </w:r>
      <w:r w:rsidRPr="31503A0D" w:rsidR="73EC2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where robustness of data is threatened by over-reliance on self-report measures</w:t>
      </w:r>
      <w:r w:rsidRPr="31503A0D" w:rsidR="7FCF8F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.</w:t>
      </w:r>
      <w:r w:rsidRPr="31503A0D" w:rsidR="5844CC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63CF922E" w:rsidP="31503A0D" w:rsidRDefault="63CF922E" w14:paraId="3CB49F33" w14:textId="0D5B2267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Additionally, yoga practice has been 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identified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to positively 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impact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PTSD and </w:t>
      </w:r>
      <w:r w:rsidRPr="31503A0D" w:rsidR="1281DB1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 contrast to Wright et al. (2021) 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trauma related disorders such as anxiety</w:t>
      </w:r>
      <w:r w:rsidRPr="31503A0D" w:rsidR="0636D94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as well as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depression</w:t>
      </w:r>
      <w:r w:rsidRPr="31503A0D" w:rsidR="6EA5F0D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and sleep disorders </w:t>
      </w:r>
      <w:hyperlink w:anchor="B4" r:id="R832c7ce6ebf74769">
        <w:r w:rsidRPr="31503A0D" w:rsidR="6EA5F0D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Balasubramaniam et al., 2013</w:t>
        </w:r>
      </w:hyperlink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; </w:t>
      </w:r>
      <w:hyperlink w:anchor="B66" r:id="R8d908c4ac9894d43">
        <w:r w:rsidRPr="31503A0D" w:rsidR="6EA5F0D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van der Kolk et al., 2014</w:t>
        </w:r>
      </w:hyperlink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; </w:t>
      </w:r>
      <w:hyperlink w:anchor="B16" r:id="R8ac114f0974b46e4">
        <w:r w:rsidRPr="31503A0D" w:rsidR="6EA5F0D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single"/>
            <w:lang w:val="en-US"/>
          </w:rPr>
          <w:t>Canadian Agency for Drugs and Technologies in Health, 2015</w:t>
        </w:r>
      </w:hyperlink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; Olsen, (2020,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6EA5F0D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as cited in Hagen et al., 2023).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Moreover, during a review by Kerekes et al. (2024) highlighted the positive impacts of yoga as an intervention for adolescents </w:t>
      </w:r>
      <w:r w:rsidRPr="31503A0D" w:rsidR="1E1B41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indicating decreased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severity of anxiety, impulsivity,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dep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ression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d attention symptoms and overall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emp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hasised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to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improve well-being. The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u w:val="none"/>
          <w:lang w:val="en-US"/>
        </w:rPr>
        <w:t xml:space="preserve">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incorporation of this school-based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intervention</w:t>
      </w:r>
      <w:r w:rsidRPr="31503A0D" w:rsidR="52A458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was suggested to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pro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vide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va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luable opportunities to reduce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int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ernalised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an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d 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ext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ernalised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sy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mptoms of mental health, enhancing children’s abilit</w:t>
      </w:r>
      <w:r w:rsidRPr="31503A0D" w:rsidR="1BD11E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ies to</w:t>
      </w:r>
      <w:r w:rsidRPr="31503A0D" w:rsidR="6EA5F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develop resilience (Kerekes et al., 2024).</w:t>
      </w:r>
      <w:r w:rsidRPr="31503A0D" w:rsidR="268ED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Thi</w:t>
      </w:r>
      <w:r w:rsidRPr="31503A0D" w:rsidR="268ED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s conveys the significance of increasing awareness of </w:t>
      </w:r>
      <w:r w:rsidRPr="31503A0D" w:rsidR="26477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education</w:t>
      </w:r>
      <w:r w:rsidRPr="31503A0D" w:rsidR="268ED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31503A0D" w:rsidR="54120F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regarding the benefits of yoga in order to </w:t>
      </w:r>
      <w:r w:rsidRPr="31503A0D" w:rsidR="268ED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implement</w:t>
      </w:r>
      <w:r w:rsidRPr="31503A0D" w:rsidR="3A618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such interventions to </w:t>
      </w:r>
      <w:r w:rsidRPr="31503A0D" w:rsidR="022B12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>help enhance</w:t>
      </w:r>
      <w:r w:rsidRPr="31503A0D" w:rsidR="3A618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 physical </w:t>
      </w:r>
      <w:r w:rsidRPr="31503A0D" w:rsidR="30D32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  <w:t xml:space="preserve">activity to benefit mental health and well-being of pupils. </w:t>
      </w:r>
    </w:p>
    <w:p w:rsidR="47E85B1A" w:rsidP="31503A0D" w:rsidRDefault="47E85B1A" w14:paraId="24CC3A51" w14:textId="26794F5F">
      <w:pPr>
        <w:pStyle w:val="Normal"/>
        <w:spacing w:line="48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47E85B1A">
        <w:rPr>
          <w:rFonts w:ascii="Calibri" w:hAnsi="Calibri" w:eastAsia="Calibri" w:cs="Calibri"/>
          <w:sz w:val="22"/>
          <w:szCs w:val="22"/>
        </w:rPr>
        <w:t>A study by Dore et al. (2020)</w:t>
      </w:r>
      <w:r w:rsidRPr="31503A0D" w:rsidR="47E85B1A">
        <w:rPr>
          <w:rFonts w:ascii="Calibri" w:hAnsi="Calibri" w:eastAsia="Calibri" w:cs="Calibri"/>
          <w:sz w:val="22"/>
          <w:szCs w:val="22"/>
        </w:rPr>
        <w:t xml:space="preserve"> found tha</w:t>
      </w:r>
      <w:r w:rsidRPr="31503A0D" w:rsidR="04B9645D">
        <w:rPr>
          <w:rFonts w:ascii="Calibri" w:hAnsi="Calibri" w:eastAsia="Calibri" w:cs="Calibri"/>
          <w:sz w:val="22"/>
          <w:szCs w:val="22"/>
        </w:rPr>
        <w:t>t</w:t>
      </w:r>
      <w:r w:rsidRPr="31503A0D" w:rsidR="47E85B1A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47E85B1A">
        <w:rPr>
          <w:rFonts w:ascii="Calibri" w:hAnsi="Calibri" w:eastAsia="Calibri" w:cs="Calibri"/>
          <w:color w:val="auto"/>
          <w:sz w:val="22"/>
          <w:szCs w:val="22"/>
        </w:rPr>
        <w:t xml:space="preserve">teamwork </w:t>
      </w:r>
      <w:r w:rsidRPr="31503A0D" w:rsidR="57128961">
        <w:rPr>
          <w:rFonts w:ascii="Calibri" w:hAnsi="Calibri" w:eastAsia="Calibri" w:cs="Calibri"/>
          <w:color w:val="auto"/>
          <w:sz w:val="22"/>
          <w:szCs w:val="22"/>
        </w:rPr>
        <w:t>sports</w:t>
      </w:r>
      <w:r w:rsidRPr="31503A0D" w:rsidR="47E85B1A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31503A0D" w:rsidR="47E85B1A">
        <w:rPr>
          <w:rFonts w:ascii="Calibri" w:hAnsi="Calibri" w:eastAsia="Calibri" w:cs="Calibri"/>
          <w:sz w:val="22"/>
          <w:szCs w:val="22"/>
        </w:rPr>
        <w:t>provide</w:t>
      </w:r>
      <w:r w:rsidRPr="31503A0D" w:rsidR="47E85B1A">
        <w:rPr>
          <w:rFonts w:ascii="Calibri" w:hAnsi="Calibri" w:eastAsia="Calibri" w:cs="Calibri"/>
          <w:sz w:val="22"/>
          <w:szCs w:val="22"/>
        </w:rPr>
        <w:t xml:space="preserve"> further opportunities to develop friendships which positively influences</w:t>
      </w:r>
      <w:r w:rsidRPr="31503A0D" w:rsidR="47E85B1A">
        <w:rPr>
          <w:rFonts w:ascii="Calibri" w:hAnsi="Calibri" w:eastAsia="Calibri" w:cs="Calibri"/>
          <w:b w:val="1"/>
          <w:bCs w:val="1"/>
          <w:sz w:val="22"/>
          <w:szCs w:val="22"/>
        </w:rPr>
        <w:t xml:space="preserve"> mental health</w:t>
      </w:r>
      <w:r w:rsidRPr="31503A0D" w:rsidR="47E85B1A">
        <w:rPr>
          <w:rFonts w:ascii="Calibri" w:hAnsi="Calibri" w:eastAsia="Calibri" w:cs="Calibri"/>
          <w:sz w:val="22"/>
          <w:szCs w:val="22"/>
        </w:rPr>
        <w:t xml:space="preserve"> and </w:t>
      </w:r>
      <w:r w:rsidRPr="31503A0D" w:rsidR="47E85B1A">
        <w:rPr>
          <w:rFonts w:ascii="Calibri" w:hAnsi="Calibri" w:eastAsia="Calibri" w:cs="Calibri"/>
          <w:b w:val="1"/>
          <w:bCs w:val="1"/>
          <w:sz w:val="22"/>
          <w:szCs w:val="22"/>
        </w:rPr>
        <w:t>social well-being</w:t>
      </w:r>
      <w:r w:rsidRPr="31503A0D" w:rsidR="47E85B1A">
        <w:rPr>
          <w:rFonts w:ascii="Calibri" w:hAnsi="Calibri" w:eastAsia="Calibri" w:cs="Calibri"/>
          <w:sz w:val="22"/>
          <w:szCs w:val="22"/>
        </w:rPr>
        <w:t>. This study employed a comprehensive measure</w:t>
      </w:r>
      <w:r w:rsidRPr="31503A0D" w:rsidR="001700A4">
        <w:rPr>
          <w:rFonts w:ascii="Calibri" w:hAnsi="Calibri" w:eastAsia="Calibri" w:cs="Calibri"/>
          <w:sz w:val="22"/>
          <w:szCs w:val="22"/>
        </w:rPr>
        <w:t xml:space="preserve">, </w:t>
      </w:r>
      <w:r w:rsidRPr="31503A0D" w:rsidR="28C7F1A6">
        <w:rPr>
          <w:rFonts w:ascii="Calibri" w:hAnsi="Calibri" w:eastAsia="Calibri" w:cs="Calibri"/>
          <w:sz w:val="22"/>
          <w:szCs w:val="22"/>
        </w:rPr>
        <w:t>collecting</w:t>
      </w:r>
      <w:r w:rsidRPr="31503A0D" w:rsidR="47E85B1A">
        <w:rPr>
          <w:rFonts w:ascii="Calibri" w:hAnsi="Calibri" w:eastAsia="Calibri" w:cs="Calibri"/>
          <w:sz w:val="22"/>
          <w:szCs w:val="22"/>
        </w:rPr>
        <w:t xml:space="preserve"> data every 4 months over a 6-year period (Dore et al., 2020). This </w:t>
      </w:r>
      <w:r w:rsidRPr="31503A0D" w:rsidR="47E85B1A">
        <w:rPr>
          <w:rFonts w:ascii="Calibri" w:hAnsi="Calibri" w:eastAsia="Calibri" w:cs="Calibri"/>
          <w:sz w:val="22"/>
          <w:szCs w:val="22"/>
        </w:rPr>
        <w:t>utilisation</w:t>
      </w:r>
      <w:r w:rsidRPr="31503A0D" w:rsidR="47E85B1A">
        <w:rPr>
          <w:rFonts w:ascii="Calibri" w:hAnsi="Calibri" w:eastAsia="Calibri" w:cs="Calibri"/>
          <w:sz w:val="22"/>
          <w:szCs w:val="22"/>
        </w:rPr>
        <w:t xml:space="preserve"> should be praised which </w:t>
      </w:r>
      <w:r w:rsidRPr="31503A0D" w:rsidR="47E85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</w:t>
      </w:r>
      <w:r w:rsidRPr="31503A0D" w:rsidR="62F953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31503A0D" w:rsidR="47E85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establish</w:t>
      </w:r>
      <w:r w:rsidRPr="31503A0D" w:rsidR="47E85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clearer understanding of the long-term associations of physical activity throughout stages of adolescent development and mental health and well-being (Caruna et al., 2015)</w:t>
      </w:r>
    </w:p>
    <w:p w:rsidR="3CDFD234" w:rsidP="31503A0D" w:rsidRDefault="3CDFD234" w14:paraId="1FD0D179" w14:textId="051BCDC2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US"/>
        </w:rPr>
      </w:pPr>
    </w:p>
    <w:p w:rsidR="6A791234" w:rsidP="31503A0D" w:rsidRDefault="6A791234" w14:paraId="61E19214" w14:textId="638BC660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1503A0D" w:rsidR="3F8F4AF9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Interventions:</w:t>
      </w:r>
    </w:p>
    <w:p w:rsidR="7B305A13" w:rsidP="31503A0D" w:rsidRDefault="7B305A13" w14:paraId="11E18CB9" w14:textId="5CC956F0">
      <w:pPr>
        <w:pStyle w:val="Normal"/>
        <w:spacing w:line="48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0163CDF8">
        <w:rPr>
          <w:rFonts w:ascii="Calibri" w:hAnsi="Calibri" w:eastAsia="Calibri" w:cs="Calibri"/>
          <w:sz w:val="22"/>
          <w:szCs w:val="22"/>
        </w:rPr>
        <w:t>A significant</w:t>
      </w:r>
      <w:r w:rsidRPr="31503A0D" w:rsidR="39F567C9">
        <w:rPr>
          <w:rFonts w:ascii="Calibri" w:hAnsi="Calibri" w:eastAsia="Calibri" w:cs="Calibri"/>
          <w:sz w:val="22"/>
          <w:szCs w:val="22"/>
        </w:rPr>
        <w:t xml:space="preserve"> effect was </w:t>
      </w:r>
      <w:r w:rsidRPr="31503A0D" w:rsidR="39F567C9">
        <w:rPr>
          <w:rFonts w:ascii="Calibri" w:hAnsi="Calibri" w:eastAsia="Calibri" w:cs="Calibri"/>
          <w:sz w:val="22"/>
          <w:szCs w:val="22"/>
        </w:rPr>
        <w:t>perceive</w:t>
      </w:r>
      <w:r w:rsidRPr="31503A0D" w:rsidR="39F567C9">
        <w:rPr>
          <w:rFonts w:ascii="Calibri" w:hAnsi="Calibri" w:eastAsia="Calibri" w:cs="Calibri"/>
          <w:sz w:val="22"/>
          <w:szCs w:val="22"/>
        </w:rPr>
        <w:t xml:space="preserve">d </w:t>
      </w:r>
      <w:r w:rsidRPr="31503A0D" w:rsidR="39F567C9">
        <w:rPr>
          <w:rFonts w:ascii="Calibri" w:hAnsi="Calibri" w:eastAsia="Calibri" w:cs="Calibri"/>
          <w:sz w:val="22"/>
          <w:szCs w:val="22"/>
        </w:rPr>
        <w:t>regard</w:t>
      </w:r>
      <w:r w:rsidRPr="31503A0D" w:rsidR="39F567C9">
        <w:rPr>
          <w:rFonts w:ascii="Calibri" w:hAnsi="Calibri" w:eastAsia="Calibri" w:cs="Calibri"/>
          <w:sz w:val="22"/>
          <w:szCs w:val="22"/>
        </w:rPr>
        <w:t>ing</w:t>
      </w:r>
      <w:r w:rsidRPr="31503A0D" w:rsidR="39F567C9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31503A0D" w:rsidR="277AEF49">
        <w:rPr>
          <w:rFonts w:ascii="Calibri" w:hAnsi="Calibri" w:eastAsia="Calibri" w:cs="Calibri"/>
          <w:color w:val="auto"/>
          <w:sz w:val="22"/>
          <w:szCs w:val="22"/>
        </w:rPr>
        <w:t xml:space="preserve">the benefits of </w:t>
      </w:r>
      <w:r w:rsidRPr="31503A0D" w:rsidR="39F567C9">
        <w:rPr>
          <w:rFonts w:ascii="Calibri" w:hAnsi="Calibri" w:eastAsia="Calibri" w:cs="Calibri"/>
          <w:color w:val="auto"/>
          <w:sz w:val="22"/>
          <w:szCs w:val="22"/>
        </w:rPr>
        <w:t>school-related performance</w:t>
      </w:r>
      <w:r w:rsidRPr="31503A0D" w:rsidR="39F567C9">
        <w:rPr>
          <w:rFonts w:ascii="Calibri" w:hAnsi="Calibri" w:eastAsia="Calibri" w:cs="Calibri"/>
          <w:sz w:val="22"/>
          <w:szCs w:val="22"/>
        </w:rPr>
        <w:t xml:space="preserve"> physical interventions </w:t>
      </w:r>
      <w:r w:rsidRPr="31503A0D" w:rsidR="39F567C9">
        <w:rPr>
          <w:rFonts w:ascii="Calibri" w:hAnsi="Calibri" w:eastAsia="Calibri" w:cs="Calibri"/>
          <w:b w:val="0"/>
          <w:bCs w:val="0"/>
          <w:sz w:val="22"/>
          <w:szCs w:val="22"/>
        </w:rPr>
        <w:t>on resilience, positive me</w:t>
      </w:r>
      <w:r w:rsidRPr="31503A0D" w:rsidR="5CA4ECF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ntal health outcomes, </w:t>
      </w:r>
      <w:r w:rsidRPr="31503A0D" w:rsidR="3529BB10">
        <w:rPr>
          <w:rFonts w:ascii="Calibri" w:hAnsi="Calibri" w:eastAsia="Calibri" w:cs="Calibri"/>
          <w:b w:val="0"/>
          <w:bCs w:val="0"/>
          <w:sz w:val="22"/>
          <w:szCs w:val="22"/>
        </w:rPr>
        <w:t>improve</w:t>
      </w:r>
      <w:r w:rsidRPr="31503A0D" w:rsidR="689A191A">
        <w:rPr>
          <w:rFonts w:ascii="Calibri" w:hAnsi="Calibri" w:eastAsia="Calibri" w:cs="Calibri"/>
          <w:b w:val="0"/>
          <w:bCs w:val="0"/>
          <w:sz w:val="22"/>
          <w:szCs w:val="22"/>
        </w:rPr>
        <w:t>d</w:t>
      </w:r>
      <w:r w:rsidRPr="31503A0D" w:rsidR="3529BB10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</w:t>
      </w:r>
      <w:r w:rsidRPr="31503A0D" w:rsidR="5CA4ECF9">
        <w:rPr>
          <w:rFonts w:ascii="Calibri" w:hAnsi="Calibri" w:eastAsia="Calibri" w:cs="Calibri"/>
          <w:b w:val="0"/>
          <w:bCs w:val="0"/>
          <w:sz w:val="22"/>
          <w:szCs w:val="22"/>
        </w:rPr>
        <w:t>well-being</w:t>
      </w:r>
      <w:r w:rsidRPr="31503A0D" w:rsidR="5CA4ECF9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 and </w:t>
      </w:r>
      <w:r w:rsidRPr="31503A0D" w:rsidR="108477E8">
        <w:rPr>
          <w:rFonts w:ascii="Calibri" w:hAnsi="Calibri" w:eastAsia="Calibri" w:cs="Calibri"/>
          <w:b w:val="0"/>
          <w:bCs w:val="0"/>
          <w:sz w:val="22"/>
          <w:szCs w:val="22"/>
        </w:rPr>
        <w:t>reduce</w:t>
      </w:r>
      <w:r w:rsidRPr="31503A0D" w:rsidR="53E1B336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d </w:t>
      </w:r>
      <w:r w:rsidRPr="31503A0D" w:rsidR="5CA4ECF9">
        <w:rPr>
          <w:rFonts w:ascii="Calibri" w:hAnsi="Calibri" w:eastAsia="Calibri" w:cs="Calibri"/>
          <w:b w:val="0"/>
          <w:bCs w:val="0"/>
          <w:sz w:val="22"/>
          <w:szCs w:val="22"/>
        </w:rPr>
        <w:t>anxiety</w:t>
      </w:r>
      <w:r w:rsidRPr="31503A0D" w:rsidR="3677A511">
        <w:rPr>
          <w:rFonts w:ascii="Calibri" w:hAnsi="Calibri" w:eastAsia="Calibri" w:cs="Calibri"/>
          <w:b w:val="1"/>
          <w:bCs w:val="1"/>
          <w:sz w:val="22"/>
          <w:szCs w:val="22"/>
        </w:rPr>
        <w:t xml:space="preserve"> </w:t>
      </w:r>
      <w:r w:rsidRPr="31503A0D" w:rsidR="3677A511">
        <w:rPr>
          <w:rFonts w:ascii="Calibri" w:hAnsi="Calibri" w:eastAsia="Calibri" w:cs="Calibri"/>
          <w:b w:val="0"/>
          <w:bCs w:val="0"/>
          <w:sz w:val="22"/>
          <w:szCs w:val="22"/>
        </w:rPr>
        <w:t xml:space="preserve">(Andermo et al., 2020). </w:t>
      </w:r>
      <w:r w:rsidRPr="31503A0D" w:rsidR="1DDA5FF5">
        <w:rPr>
          <w:rFonts w:ascii="Calibri" w:hAnsi="Calibri" w:eastAsia="Calibri" w:cs="Calibri"/>
          <w:sz w:val="22"/>
          <w:szCs w:val="22"/>
        </w:rPr>
        <w:t xml:space="preserve">The </w:t>
      </w:r>
      <w:r w:rsidRPr="31503A0D" w:rsidR="34719D3E">
        <w:rPr>
          <w:rFonts w:ascii="Calibri" w:hAnsi="Calibri" w:eastAsia="Calibri" w:cs="Calibri"/>
          <w:sz w:val="22"/>
          <w:szCs w:val="22"/>
        </w:rPr>
        <w:t>findings, therefore,</w:t>
      </w:r>
      <w:r w:rsidRPr="31503A0D" w:rsidR="5C476CBD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34EE4655">
        <w:rPr>
          <w:rFonts w:ascii="Calibri" w:hAnsi="Calibri" w:eastAsia="Calibri" w:cs="Calibri"/>
          <w:sz w:val="22"/>
          <w:szCs w:val="22"/>
        </w:rPr>
        <w:t>promote the need for</w:t>
      </w:r>
      <w:r w:rsidRPr="31503A0D" w:rsidR="1B43BBEE">
        <w:rPr>
          <w:rFonts w:ascii="Calibri" w:hAnsi="Calibri" w:eastAsia="Calibri" w:cs="Calibri"/>
          <w:sz w:val="22"/>
          <w:szCs w:val="22"/>
        </w:rPr>
        <w:t xml:space="preserve"> school initiatives</w:t>
      </w:r>
      <w:r w:rsidRPr="31503A0D" w:rsidR="1B43BBEE">
        <w:rPr>
          <w:rFonts w:ascii="Calibri" w:hAnsi="Calibri" w:eastAsia="Calibri" w:cs="Calibri"/>
          <w:sz w:val="22"/>
          <w:szCs w:val="22"/>
        </w:rPr>
        <w:t xml:space="preserve"> to</w:t>
      </w:r>
      <w:r w:rsidRPr="31503A0D" w:rsidR="1B43BBEE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033F18CE">
        <w:rPr>
          <w:rFonts w:ascii="Calibri" w:hAnsi="Calibri" w:eastAsia="Calibri" w:cs="Calibri"/>
          <w:sz w:val="22"/>
          <w:szCs w:val="22"/>
        </w:rPr>
        <w:t xml:space="preserve">help </w:t>
      </w:r>
      <w:r w:rsidRPr="31503A0D" w:rsidR="1B43BBEE">
        <w:rPr>
          <w:rFonts w:ascii="Calibri" w:hAnsi="Calibri" w:eastAsia="Calibri" w:cs="Calibri"/>
          <w:sz w:val="22"/>
          <w:szCs w:val="22"/>
        </w:rPr>
        <w:t>increase physical activity amongst adolescents</w:t>
      </w:r>
      <w:r w:rsidRPr="31503A0D" w:rsidR="19258CCE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7CBD302B">
        <w:rPr>
          <w:rFonts w:ascii="Calibri" w:hAnsi="Calibri" w:eastAsia="Calibri" w:cs="Calibri"/>
          <w:sz w:val="22"/>
          <w:szCs w:val="22"/>
        </w:rPr>
        <w:t xml:space="preserve">to encourage habitual engagement to </w:t>
      </w:r>
      <w:r w:rsidRPr="31503A0D" w:rsidR="745693EC">
        <w:rPr>
          <w:rFonts w:ascii="Calibri" w:hAnsi="Calibri" w:eastAsia="Calibri" w:cs="Calibri"/>
          <w:sz w:val="22"/>
          <w:szCs w:val="22"/>
        </w:rPr>
        <w:t xml:space="preserve">encourage </w:t>
      </w:r>
      <w:r w:rsidRPr="31503A0D" w:rsidR="2393D0C5">
        <w:rPr>
          <w:rFonts w:ascii="Calibri" w:hAnsi="Calibri" w:eastAsia="Calibri" w:cs="Calibri"/>
          <w:sz w:val="22"/>
          <w:szCs w:val="22"/>
        </w:rPr>
        <w:t>mental health and well-being benefits</w:t>
      </w:r>
      <w:r w:rsidRPr="31503A0D" w:rsidR="7CBD302B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19258CCE">
        <w:rPr>
          <w:rFonts w:ascii="Calibri" w:hAnsi="Calibri" w:eastAsia="Calibri" w:cs="Calibri"/>
          <w:sz w:val="22"/>
          <w:szCs w:val="22"/>
        </w:rPr>
        <w:t>(Andermo et al., 2020)</w:t>
      </w:r>
      <w:r w:rsidRPr="31503A0D" w:rsidR="19258CCE">
        <w:rPr>
          <w:rFonts w:ascii="Calibri" w:hAnsi="Calibri" w:eastAsia="Calibri" w:cs="Calibri"/>
          <w:sz w:val="22"/>
          <w:szCs w:val="22"/>
        </w:rPr>
        <w:t xml:space="preserve">. </w:t>
      </w:r>
      <w:r w:rsidRPr="31503A0D" w:rsidR="188BC8AF">
        <w:rPr>
          <w:rFonts w:ascii="Calibri" w:hAnsi="Calibri" w:eastAsia="Calibri" w:cs="Calibri"/>
          <w:sz w:val="22"/>
          <w:szCs w:val="22"/>
        </w:rPr>
        <w:t>Similarly,</w:t>
      </w:r>
      <w:r w:rsidRPr="31503A0D" w:rsidR="5B50D4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503A0D" w:rsidR="03C40EFB">
        <w:rPr>
          <w:rFonts w:ascii="Calibri" w:hAnsi="Calibri" w:eastAsia="Calibri" w:cs="Calibri"/>
          <w:noProof w:val="0"/>
          <w:sz w:val="22"/>
          <w:szCs w:val="22"/>
          <w:lang w:val="en-US"/>
        </w:rPr>
        <w:t>the National</w:t>
      </w:r>
      <w:r w:rsidRPr="31503A0D" w:rsidR="5B50D4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Assembly of Wales (2019) </w:t>
      </w:r>
      <w:r w:rsidRPr="31503A0D" w:rsidR="2C2DE8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acknowledged </w:t>
      </w:r>
      <w:r w:rsidRPr="31503A0D" w:rsidR="5B50D468">
        <w:rPr>
          <w:rFonts w:ascii="Calibri" w:hAnsi="Calibri" w:eastAsia="Calibri" w:cs="Calibri"/>
          <w:noProof w:val="0"/>
          <w:sz w:val="22"/>
          <w:szCs w:val="22"/>
          <w:lang w:val="en-US"/>
        </w:rPr>
        <w:t>the significance of the role of educational settings in encouraging physical activity engagement</w:t>
      </w:r>
      <w:r w:rsidRPr="31503A0D" w:rsidR="7EE4A21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before adolescence</w:t>
      </w:r>
      <w:r w:rsidRPr="31503A0D" w:rsidR="3EA367AC">
        <w:rPr>
          <w:rFonts w:ascii="Calibri" w:hAnsi="Calibri" w:eastAsia="Calibri" w:cs="Calibri"/>
          <w:noProof w:val="0"/>
          <w:sz w:val="22"/>
          <w:szCs w:val="22"/>
          <w:lang w:val="en-US"/>
        </w:rPr>
        <w:t>, specifically before the age of 7.</w:t>
      </w:r>
      <w:r w:rsidRPr="31503A0D" w:rsidR="3EA367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1503A0D" w:rsidR="30242E22">
        <w:rPr>
          <w:rFonts w:ascii="Calibri" w:hAnsi="Calibri" w:eastAsia="Calibri" w:cs="Calibri"/>
          <w:noProof w:val="0"/>
          <w:sz w:val="22"/>
          <w:szCs w:val="22"/>
          <w:lang w:val="en-US"/>
        </w:rPr>
        <w:t>Considering</w:t>
      </w:r>
      <w:r w:rsidRPr="31503A0D" w:rsidR="3EA367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evidence and perspectives it becomes clear that there is a </w:t>
      </w:r>
      <w:r w:rsidRPr="31503A0D" w:rsidR="553F95B1">
        <w:rPr>
          <w:rFonts w:ascii="Calibri" w:hAnsi="Calibri" w:eastAsia="Calibri" w:cs="Calibri"/>
          <w:noProof w:val="0"/>
          <w:sz w:val="22"/>
          <w:szCs w:val="22"/>
          <w:lang w:val="en-US"/>
        </w:rPr>
        <w:t>need to target</w:t>
      </w:r>
      <w:r w:rsidRPr="31503A0D" w:rsidR="7DE6A0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all</w:t>
      </w:r>
      <w:r w:rsidRPr="31503A0D" w:rsidR="553F95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pre-adolescent children in</w:t>
      </w:r>
      <w:r w:rsidRPr="31503A0D" w:rsidR="1D4AE9F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during</w:t>
      </w:r>
      <w:r w:rsidRPr="31503A0D" w:rsidR="553F95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early years to </w:t>
      </w:r>
      <w:r w:rsidRPr="31503A0D" w:rsidR="20CE2DB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equally </w:t>
      </w:r>
      <w:r w:rsidRPr="31503A0D" w:rsidR="553F95B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influence habitual physical activity levels </w:t>
      </w:r>
      <w:r w:rsidRPr="31503A0D" w:rsidR="3D24CAEC">
        <w:rPr>
          <w:rFonts w:ascii="Calibri" w:hAnsi="Calibri" w:eastAsia="Calibri" w:cs="Calibri"/>
          <w:noProof w:val="0"/>
          <w:sz w:val="22"/>
          <w:szCs w:val="22"/>
          <w:lang w:val="en-US"/>
        </w:rPr>
        <w:t>to</w:t>
      </w:r>
      <w:r w:rsidRPr="31503A0D" w:rsidR="5B7223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continue </w:t>
      </w:r>
      <w:r w:rsidRPr="31503A0D" w:rsidR="553F95B1">
        <w:rPr>
          <w:rFonts w:ascii="Calibri" w:hAnsi="Calibri" w:eastAsia="Calibri" w:cs="Calibri"/>
          <w:noProof w:val="0"/>
          <w:sz w:val="22"/>
          <w:szCs w:val="22"/>
          <w:lang w:val="en-US"/>
        </w:rPr>
        <w:t>throughout life</w:t>
      </w:r>
      <w:r w:rsidRPr="31503A0D" w:rsidR="39656C2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benefit mental health and well-being</w:t>
      </w:r>
      <w:r w:rsidRPr="31503A0D" w:rsidR="2E1FAA3B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7B305A13" w:rsidP="31503A0D" w:rsidRDefault="7B305A13" w14:paraId="5540EF97" w14:textId="624ECFF7">
      <w:pPr>
        <w:pStyle w:val="Normal"/>
        <w:spacing w:line="480" w:lineRule="auto"/>
        <w:ind w:left="0"/>
        <w:rPr>
          <w:rFonts w:ascii="Calibri" w:hAnsi="Calibri" w:eastAsia="Calibri" w:cs="Calibri"/>
          <w:sz w:val="22"/>
          <w:szCs w:val="22"/>
        </w:rPr>
      </w:pPr>
      <w:r w:rsidRPr="31503A0D" w:rsidR="13DD9FD5">
        <w:rPr>
          <w:rFonts w:ascii="Calibri" w:hAnsi="Calibri" w:eastAsia="Calibri" w:cs="Calibri"/>
          <w:sz w:val="22"/>
          <w:szCs w:val="22"/>
        </w:rPr>
        <w:t>Similarily, R</w:t>
      </w:r>
      <w:r w:rsidRPr="31503A0D" w:rsidR="586876D4">
        <w:rPr>
          <w:rFonts w:ascii="Calibri" w:hAnsi="Calibri" w:eastAsia="Calibri" w:cs="Calibri"/>
          <w:sz w:val="22"/>
          <w:szCs w:val="22"/>
        </w:rPr>
        <w:t>uiz-Ranz</w:t>
      </w:r>
      <w:r w:rsidRPr="31503A0D" w:rsidR="6D32DA60">
        <w:rPr>
          <w:rFonts w:ascii="Calibri" w:hAnsi="Calibri" w:eastAsia="Calibri" w:cs="Calibri"/>
          <w:sz w:val="22"/>
          <w:szCs w:val="22"/>
        </w:rPr>
        <w:t xml:space="preserve"> &amp; Asin-Izquierdo, (20</w:t>
      </w:r>
      <w:r w:rsidRPr="31503A0D" w:rsidR="6D32DA60">
        <w:rPr>
          <w:rFonts w:ascii="Calibri" w:hAnsi="Calibri" w:eastAsia="Calibri" w:cs="Calibri"/>
          <w:sz w:val="22"/>
          <w:szCs w:val="22"/>
        </w:rPr>
        <w:t>24)</w:t>
      </w:r>
      <w:r w:rsidRPr="31503A0D" w:rsidR="52B7BFFC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52B7BFFC">
        <w:rPr>
          <w:rFonts w:ascii="Calibri" w:hAnsi="Calibri" w:eastAsia="Calibri" w:cs="Calibri"/>
          <w:sz w:val="22"/>
          <w:szCs w:val="22"/>
        </w:rPr>
        <w:t>emphasised</w:t>
      </w:r>
      <w:r w:rsidRPr="31503A0D" w:rsidR="52B7BFFC">
        <w:rPr>
          <w:rFonts w:ascii="Calibri" w:hAnsi="Calibri" w:eastAsia="Calibri" w:cs="Calibri"/>
          <w:sz w:val="22"/>
          <w:szCs w:val="22"/>
        </w:rPr>
        <w:t xml:space="preserve"> the significance of d</w:t>
      </w:r>
      <w:r w:rsidRPr="31503A0D" w:rsidR="52B7BFFC">
        <w:rPr>
          <w:rFonts w:ascii="Calibri" w:hAnsi="Calibri" w:eastAsia="Calibri" w:cs="Calibri"/>
          <w:sz w:val="22"/>
          <w:szCs w:val="22"/>
        </w:rPr>
        <w:t xml:space="preserve">esigning </w:t>
      </w:r>
      <w:r w:rsidRPr="31503A0D" w:rsidR="16FFF03A">
        <w:rPr>
          <w:rFonts w:ascii="Calibri" w:hAnsi="Calibri" w:eastAsia="Calibri" w:cs="Calibri"/>
          <w:sz w:val="22"/>
          <w:szCs w:val="22"/>
        </w:rPr>
        <w:t xml:space="preserve">effective and </w:t>
      </w:r>
      <w:r w:rsidRPr="31503A0D" w:rsidR="16FFF03A">
        <w:rPr>
          <w:rFonts w:ascii="Calibri" w:hAnsi="Calibri" w:eastAsia="Calibri" w:cs="Calibri"/>
          <w:sz w:val="22"/>
          <w:szCs w:val="22"/>
        </w:rPr>
        <w:t>standardised</w:t>
      </w:r>
      <w:r w:rsidRPr="31503A0D" w:rsidR="16FFF03A">
        <w:rPr>
          <w:rFonts w:ascii="Calibri" w:hAnsi="Calibri" w:eastAsia="Calibri" w:cs="Calibri"/>
          <w:sz w:val="22"/>
          <w:szCs w:val="22"/>
        </w:rPr>
        <w:t xml:space="preserve"> physical activity </w:t>
      </w:r>
      <w:r w:rsidRPr="31503A0D" w:rsidR="16FFF03A">
        <w:rPr>
          <w:rFonts w:ascii="Calibri" w:hAnsi="Calibri" w:eastAsia="Calibri" w:cs="Calibri"/>
          <w:sz w:val="22"/>
          <w:szCs w:val="22"/>
        </w:rPr>
        <w:t>programmes</w:t>
      </w:r>
      <w:r w:rsidRPr="31503A0D" w:rsidR="16FFF03A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0EC3762D">
        <w:rPr>
          <w:rFonts w:ascii="Calibri" w:hAnsi="Calibri" w:eastAsia="Calibri" w:cs="Calibri"/>
          <w:sz w:val="22"/>
          <w:szCs w:val="22"/>
        </w:rPr>
        <w:t>to</w:t>
      </w:r>
      <w:r w:rsidRPr="31503A0D" w:rsidR="16FFF03A">
        <w:rPr>
          <w:rFonts w:ascii="Calibri" w:hAnsi="Calibri" w:eastAsia="Calibri" w:cs="Calibri"/>
          <w:sz w:val="22"/>
          <w:szCs w:val="22"/>
        </w:rPr>
        <w:t xml:space="preserve"> increase engagement and </w:t>
      </w:r>
      <w:r w:rsidRPr="31503A0D" w:rsidR="57F03597">
        <w:rPr>
          <w:rFonts w:ascii="Calibri" w:hAnsi="Calibri" w:eastAsia="Calibri" w:cs="Calibri"/>
          <w:sz w:val="22"/>
          <w:szCs w:val="22"/>
        </w:rPr>
        <w:t>adolescent</w:t>
      </w:r>
      <w:r w:rsidRPr="31503A0D" w:rsidR="16FFF03A">
        <w:rPr>
          <w:rFonts w:ascii="Calibri" w:hAnsi="Calibri" w:eastAsia="Calibri" w:cs="Calibri"/>
          <w:sz w:val="22"/>
          <w:szCs w:val="22"/>
        </w:rPr>
        <w:t xml:space="preserve"> fitness to achieve positive mental health</w:t>
      </w:r>
      <w:r w:rsidRPr="31503A0D" w:rsidR="48A895EF">
        <w:rPr>
          <w:rFonts w:ascii="Calibri" w:hAnsi="Calibri" w:eastAsia="Calibri" w:cs="Calibri"/>
          <w:sz w:val="22"/>
          <w:szCs w:val="22"/>
        </w:rPr>
        <w:t xml:space="preserve">. </w:t>
      </w:r>
    </w:p>
    <w:p w:rsidR="368BF917" w:rsidP="31503A0D" w:rsidRDefault="368BF917" w14:paraId="3151C50F" w14:textId="1E324E22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</w:pPr>
      <w:r w:rsidRPr="31503A0D" w:rsidR="2EEB2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T</w:t>
      </w:r>
      <w:r w:rsidRPr="31503A0D" w:rsidR="488D7B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he studies assessed during </w:t>
      </w:r>
      <w:r w:rsidRPr="31503A0D" w:rsidR="28BE0B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both</w:t>
      </w:r>
      <w:r w:rsidRPr="31503A0D" w:rsidR="488D7B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meta-</w:t>
      </w:r>
      <w:r w:rsidRPr="31503A0D" w:rsidR="37F6D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analyses</w:t>
      </w:r>
      <w:r w:rsidRPr="31503A0D" w:rsidR="488D7B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consisted of heterogeneity. </w:t>
      </w:r>
      <w:r w:rsidRPr="31503A0D" w:rsidR="33E613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This limitation of variability of interventions</w:t>
      </w:r>
      <w:r w:rsidRPr="31503A0D" w:rsidR="6A22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utilised in the studies reduce ability to draw meaningful conclusions, supporting the need for </w:t>
      </w:r>
      <w:r w:rsidRPr="31503A0D" w:rsidR="6F11ED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future research </w:t>
      </w:r>
      <w:r w:rsidRPr="31503A0D" w:rsidR="7B7D3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to investigate standardised components of interventions</w:t>
      </w:r>
      <w:r w:rsidRPr="31503A0D" w:rsidR="5C240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</w:t>
      </w:r>
      <w:r w:rsidRPr="31503A0D" w:rsidR="7B7289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to investigate the influence on adolescents while </w:t>
      </w:r>
      <w:r w:rsidRPr="31503A0D" w:rsidR="5C240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measur</w:t>
      </w:r>
      <w:r w:rsidRPr="31503A0D" w:rsidR="7BD3D3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ing</w:t>
      </w:r>
      <w:r w:rsidRPr="31503A0D" w:rsidR="5C240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</w:t>
      </w:r>
      <w:r w:rsidRPr="31503A0D" w:rsidR="5F643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similar </w:t>
      </w:r>
      <w:r w:rsidRPr="31503A0D" w:rsidR="5C240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psychological v</w:t>
      </w:r>
      <w:r w:rsidRPr="31503A0D" w:rsidR="4C70E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ariables</w:t>
      </w:r>
      <w:r w:rsidRPr="31503A0D" w:rsidR="5B8529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systematically</w:t>
      </w:r>
      <w:r w:rsidRPr="31503A0D" w:rsidR="4C70E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</w:t>
      </w:r>
      <w:r w:rsidRPr="31503A0D" w:rsidR="4C70E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to compare the various effects across the population</w:t>
      </w:r>
      <w:r w:rsidRPr="31503A0D" w:rsidR="6079F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in order to draw concrete conclusions regarding a type of intervention (Ruiz-Ranz &amp; Asin-Izquierdo, 2024). </w:t>
      </w:r>
      <w:r w:rsidRPr="31503A0D" w:rsidR="6F3C3A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By saying this, heterogeneity</w:t>
      </w:r>
      <w:r w:rsidRPr="31503A0D" w:rsidR="5FE5E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can</w:t>
      </w:r>
      <w:r w:rsidRPr="31503A0D" w:rsidR="7D006B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</w:t>
      </w:r>
      <w:r w:rsidRPr="31503A0D" w:rsidR="7D006B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help </w:t>
      </w:r>
      <w:r w:rsidRPr="31503A0D" w:rsidR="57E53A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>professionals</w:t>
      </w:r>
      <w:r w:rsidRPr="31503A0D" w:rsidR="7D006B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US"/>
        </w:rPr>
        <w:t xml:space="preserve"> during decision-making</w:t>
      </w:r>
      <w:r w:rsidRPr="31503A0D" w:rsidR="19D25F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, regarding </w:t>
      </w:r>
      <w:r w:rsidRPr="31503A0D" w:rsidR="2FB0D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whether</w:t>
      </w:r>
      <w:r w:rsidRPr="31503A0D" w:rsidR="19D25F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collected studies are likewise </w:t>
      </w:r>
      <w:r w:rsidRPr="31503A0D" w:rsidR="33C26B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to</w:t>
      </w:r>
      <w:r w:rsidRPr="31503A0D" w:rsidR="19D25F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</w:t>
      </w:r>
      <w:r w:rsidRPr="31503A0D" w:rsidR="00A8F6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incorporate</w:t>
      </w:r>
      <w:r w:rsidRPr="31503A0D" w:rsidR="084549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findings </w:t>
      </w:r>
      <w:r w:rsidRPr="31503A0D" w:rsidR="798ACE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and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d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etermine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if treatment and interventions 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can be applied</w:t>
      </w:r>
      <w:r w:rsidRPr="31503A0D" w:rsidR="6BDC2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to adolescents,</w:t>
      </w:r>
      <w:r w:rsidRPr="31503A0D" w:rsidR="1944F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u w:val="single"/>
          <w:lang w:val="en-US"/>
        </w:rPr>
        <w:t xml:space="preserve"> </w:t>
      </w:r>
      <w:r w:rsidRPr="31503A0D" w:rsidR="0766F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u w:val="single"/>
          <w:lang w:val="en-US"/>
        </w:rPr>
        <w:t>I</w:t>
      </w:r>
      <w:r w:rsidRPr="31503A0D" w:rsidR="0766F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u w:val="single"/>
          <w:lang w:val="en-US"/>
        </w:rPr>
        <w:t>onnidis</w:t>
      </w:r>
      <w:r w:rsidRPr="31503A0D" w:rsidR="0766F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u w:val="single"/>
          <w:lang w:val="en-US"/>
        </w:rPr>
        <w:t xml:space="preserve"> </w:t>
      </w:r>
      <w:r w:rsidRPr="31503A0D" w:rsidR="0766F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u w:val="single"/>
          <w:lang w:val="en-US"/>
        </w:rPr>
        <w:t>et al. (2007,</w:t>
      </w:r>
      <w:r w:rsidRPr="31503A0D" w:rsidR="0766F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u w:val="none"/>
          <w:lang w:val="en-US"/>
        </w:rPr>
        <w:t xml:space="preserve"> </w:t>
      </w:r>
      <w:r w:rsidRPr="31503A0D" w:rsidR="0766F0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40C28"/>
          <w:sz w:val="22"/>
          <w:szCs w:val="22"/>
          <w:u w:val="none"/>
          <w:lang w:val="en-US"/>
        </w:rPr>
        <w:t>a</w:t>
      </w:r>
      <w:r w:rsidRPr="31503A0D" w:rsidR="0766F0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40C28"/>
          <w:sz w:val="22"/>
          <w:szCs w:val="22"/>
          <w:lang w:val="en-US"/>
        </w:rPr>
        <w:t>s cited in Lin et al., 2017)</w:t>
      </w:r>
      <w:r w:rsidRPr="31503A0D" w:rsidR="0766F0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. </w:t>
      </w:r>
      <w:r w:rsidRPr="31503A0D" w:rsidR="0377F2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</w:t>
      </w:r>
    </w:p>
    <w:p w:rsidR="4CB79E8F" w:rsidP="31503A0D" w:rsidRDefault="4CB79E8F" w14:paraId="0EAE2BBC" w14:textId="6D303475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FF0000"/>
          <w:sz w:val="22"/>
          <w:szCs w:val="22"/>
          <w:lang w:val="en-US"/>
        </w:rPr>
      </w:pPr>
    </w:p>
    <w:p w:rsidR="52CDC9E3" w:rsidP="31503A0D" w:rsidRDefault="52CDC9E3" w14:paraId="324DA625" w14:textId="2D1C5D04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</w:pPr>
      <w:r w:rsidRPr="31503A0D" w:rsidR="5B1FC55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  <w:t>Gender differences:</w:t>
      </w:r>
    </w:p>
    <w:p w:rsidR="3CDFD234" w:rsidP="31503A0D" w:rsidRDefault="3CDFD234" w14:paraId="765D7794" w14:textId="6A9F22E6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</w:pPr>
      <w:r w:rsidRPr="31503A0D" w:rsidR="627371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Murphy et al. (2020)</w:t>
      </w:r>
      <w:r w:rsidRPr="31503A0D" w:rsidR="7207D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employed </w:t>
      </w:r>
      <w:r w:rsidRPr="31503A0D" w:rsidR="7207D7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cross sectional designs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1503A0D" w:rsidR="49DEE6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of 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surveys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with a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50"/>
          <w:sz w:val="22"/>
          <w:szCs w:val="22"/>
          <w:lang w:val="en-US"/>
        </w:rPr>
        <w:t xml:space="preserve"> 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large sample</w:t>
      </w:r>
      <w:r w:rsidRPr="31503A0D" w:rsidR="38344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of Irish adolescents</w:t>
      </w:r>
      <w:r w:rsidRPr="31503A0D" w:rsidR="71DC9E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and </w:t>
      </w:r>
      <w:r w:rsidRPr="31503A0D" w:rsidR="71DC9E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identified</w:t>
      </w:r>
      <w:r w:rsidRPr="31503A0D" w:rsidR="71DC9E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ma</w:t>
      </w:r>
      <w:r w:rsidRPr="31503A0D" w:rsidR="4B963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les reported greater</w:t>
      </w:r>
      <w:r w:rsidRPr="31503A0D" w:rsidR="48BB46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</w:t>
      </w:r>
      <w:r w:rsidRPr="31503A0D" w:rsidR="4B963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well-being </w:t>
      </w:r>
      <w:r w:rsidRPr="31503A0D" w:rsidR="51692F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levels </w:t>
      </w:r>
      <w:r w:rsidRPr="31503A0D" w:rsidR="4B963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and reduced </w:t>
      </w:r>
      <w:r w:rsidRPr="31503A0D" w:rsidR="28916F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anxiety </w:t>
      </w:r>
      <w:r w:rsidRPr="31503A0D" w:rsidR="28916F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levels</w:t>
      </w:r>
      <w:r w:rsidRPr="31503A0D" w:rsidR="55D7B0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in comparison to females.</w:t>
      </w:r>
    </w:p>
    <w:p w:rsidR="3CDFD234" w:rsidP="31503A0D" w:rsidRDefault="3CDFD234" w14:paraId="49344B84" w14:textId="58520350">
      <w:pPr>
        <w:pStyle w:val="Normal"/>
        <w:spacing w:line="480" w:lineRule="auto"/>
        <w:ind w:left="0"/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31503A0D" w:rsidR="3A39E2EB">
        <w:rPr>
          <w:rFonts w:ascii="Calibri" w:hAnsi="Calibri" w:eastAsia="Calibri" w:cs="Calibri"/>
          <w:sz w:val="22"/>
          <w:szCs w:val="22"/>
        </w:rPr>
        <w:t xml:space="preserve">This notion </w:t>
      </w:r>
      <w:r w:rsidRPr="31503A0D" w:rsidR="317EF2CB">
        <w:rPr>
          <w:rFonts w:ascii="Calibri" w:hAnsi="Calibri" w:eastAsia="Calibri" w:cs="Calibri"/>
          <w:sz w:val="22"/>
          <w:szCs w:val="22"/>
        </w:rPr>
        <w:t>was</w:t>
      </w:r>
      <w:r w:rsidRPr="31503A0D" w:rsidR="3A39E2EB">
        <w:rPr>
          <w:rFonts w:ascii="Calibri" w:hAnsi="Calibri" w:eastAsia="Calibri" w:cs="Calibri"/>
          <w:sz w:val="22"/>
          <w:szCs w:val="22"/>
        </w:rPr>
        <w:t xml:space="preserve"> reinforced in a study by Halliday et al. (2019), </w:t>
      </w:r>
      <w:r w:rsidRPr="31503A0D" w:rsidR="0A4DE91C">
        <w:rPr>
          <w:rFonts w:ascii="Calibri" w:hAnsi="Calibri" w:eastAsia="Calibri" w:cs="Calibri"/>
          <w:sz w:val="22"/>
          <w:szCs w:val="22"/>
        </w:rPr>
        <w:t xml:space="preserve">where Australian adolescent females reported reduced physical activity engagement </w:t>
      </w:r>
      <w:r w:rsidRPr="31503A0D" w:rsidR="0003495F">
        <w:rPr>
          <w:rFonts w:ascii="Calibri" w:hAnsi="Calibri" w:eastAsia="Calibri" w:cs="Calibri"/>
          <w:sz w:val="22"/>
          <w:szCs w:val="22"/>
        </w:rPr>
        <w:t xml:space="preserve">and </w:t>
      </w:r>
      <w:r w:rsidRPr="31503A0D" w:rsidR="0A4DE91C">
        <w:rPr>
          <w:rFonts w:ascii="Calibri" w:hAnsi="Calibri" w:eastAsia="Calibri" w:cs="Calibri"/>
          <w:sz w:val="22"/>
          <w:szCs w:val="22"/>
        </w:rPr>
        <w:t>worse mental health in comparison to males in the sample</w:t>
      </w:r>
      <w:r w:rsidRPr="31503A0D" w:rsidR="64C11F8B">
        <w:rPr>
          <w:rFonts w:ascii="Calibri" w:hAnsi="Calibri" w:eastAsia="Calibri" w:cs="Calibri"/>
          <w:sz w:val="22"/>
          <w:szCs w:val="22"/>
        </w:rPr>
        <w:t xml:space="preserve"> which was</w:t>
      </w:r>
      <w:r w:rsidRPr="31503A0D" w:rsidR="3A39E2EB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13D0976A">
        <w:rPr>
          <w:rFonts w:ascii="Calibri" w:hAnsi="Calibri" w:eastAsia="Calibri" w:cs="Calibri"/>
          <w:sz w:val="22"/>
          <w:szCs w:val="22"/>
        </w:rPr>
        <w:t>proposed</w:t>
      </w:r>
      <w:r w:rsidRPr="31503A0D" w:rsidR="3A39E2EB">
        <w:rPr>
          <w:rFonts w:ascii="Calibri" w:hAnsi="Calibri" w:eastAsia="Calibri" w:cs="Calibri"/>
          <w:sz w:val="22"/>
          <w:szCs w:val="22"/>
        </w:rPr>
        <w:t xml:space="preserve"> as an explanation for the gender gap in mental health</w:t>
      </w:r>
      <w:r w:rsidRPr="31503A0D" w:rsidR="1716E460">
        <w:rPr>
          <w:rFonts w:ascii="Calibri" w:hAnsi="Calibri" w:eastAsia="Calibri" w:cs="Calibri"/>
          <w:sz w:val="22"/>
          <w:szCs w:val="22"/>
        </w:rPr>
        <w:t>.</w:t>
      </w:r>
      <w:r w:rsidRPr="31503A0D" w:rsidR="720FE627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</w:p>
    <w:p w:rsidR="3CDFD234" w:rsidP="31503A0D" w:rsidRDefault="3CDFD234" w14:paraId="7F7019B8" w14:textId="35C867A9">
      <w:pPr>
        <w:pStyle w:val="Normal"/>
        <w:spacing w:line="480" w:lineRule="auto"/>
        <w:ind w:left="0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31503A0D" w:rsidR="5C343BED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Additionally, </w:t>
      </w:r>
      <w:r w:rsidRPr="31503A0D" w:rsidR="5C343BED">
        <w:rPr>
          <w:rFonts w:ascii="Calibri" w:hAnsi="Calibri" w:eastAsia="Calibri" w:cs="Calibri"/>
          <w:i w:val="0"/>
          <w:iCs w:val="0"/>
          <w:sz w:val="22"/>
          <w:szCs w:val="22"/>
        </w:rPr>
        <w:t>in accordance with</w:t>
      </w:r>
      <w:r w:rsidRPr="31503A0D" w:rsidR="5C343BED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the findings</w:t>
      </w:r>
      <w:r w:rsidRPr="31503A0D" w:rsidR="32EA3B1D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National Assembly for Wales (2019) proposed that the reduction in sporting female media coverage could act as an influen</w:t>
      </w:r>
      <w:r w:rsidRPr="31503A0D" w:rsidR="2C8E940D">
        <w:rPr>
          <w:rFonts w:ascii="Calibri" w:hAnsi="Calibri" w:eastAsia="Calibri" w:cs="Calibri"/>
          <w:i w:val="0"/>
          <w:iCs w:val="0"/>
          <w:sz w:val="22"/>
          <w:szCs w:val="22"/>
        </w:rPr>
        <w:t>tial</w:t>
      </w:r>
      <w:r w:rsidRPr="31503A0D" w:rsidR="32EA3B1D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factor for reduced female </w:t>
      </w:r>
      <w:r w:rsidRPr="31503A0D" w:rsidR="4E70C7F6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physical activity engagement. </w:t>
      </w:r>
      <w:r w:rsidRPr="31503A0D" w:rsidR="533606D1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For example, Women in Sport (2022) </w:t>
      </w:r>
      <w:r w:rsidRPr="31503A0D" w:rsidR="533606D1">
        <w:rPr>
          <w:rFonts w:ascii="Calibri" w:hAnsi="Calibri" w:eastAsia="Calibri" w:cs="Calibri"/>
          <w:i w:val="0"/>
          <w:iCs w:val="0"/>
          <w:sz w:val="22"/>
          <w:szCs w:val="22"/>
        </w:rPr>
        <w:t>identified</w:t>
      </w:r>
      <w:r w:rsidRPr="31503A0D" w:rsidR="533606D1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that 4-10% of UK sporting media consisted of female coverage. </w:t>
      </w:r>
      <w:r w:rsidRPr="31503A0D" w:rsidR="2322FFC5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This finding </w:t>
      </w:r>
      <w:r w:rsidRPr="31503A0D" w:rsidR="2322FFC5">
        <w:rPr>
          <w:rFonts w:ascii="Calibri" w:hAnsi="Calibri" w:eastAsia="Calibri" w:cs="Calibri"/>
          <w:i w:val="0"/>
          <w:iCs w:val="0"/>
          <w:sz w:val="22"/>
          <w:szCs w:val="22"/>
        </w:rPr>
        <w:t>i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ndicates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the need for the Welsh Government to work alongside 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organsiations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to construct sporting female role model 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programmes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, inviting these individuals to schools to help inspire </w:t>
      </w:r>
      <w:r w:rsidRPr="31503A0D" w:rsidR="52BAD41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females'</w:t>
      </w:r>
      <w:r w:rsidRPr="31503A0D" w:rsidR="2322FFC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adolescents (National Assembly for Wales, 2019). 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This </w:t>
      </w:r>
      <w:r w:rsidRPr="31503A0D" w:rsidR="7720AC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notion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was 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validated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by 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Stalstrom</w:t>
      </w:r>
      <w:r w:rsidRPr="31503A0D" w:rsidR="1FDDAD4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et al.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(2023), </w:t>
      </w:r>
      <w:r w:rsidRPr="31503A0D" w:rsidR="515BD45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where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youth</w:t>
      </w:r>
      <w:r w:rsidRPr="31503A0D" w:rsidR="67431AB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1503A0D" w:rsidR="1F6A972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Olympic</w:t>
      </w:r>
      <w:r w:rsidRPr="31503A0D" w:rsidR="0881A23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1503A0D" w:rsidR="633546A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sporting athletes </w:t>
      </w:r>
      <w:r w:rsidRPr="31503A0D" w:rsidR="4BA8C28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were</w:t>
      </w:r>
      <w:r w:rsidRPr="31503A0D" w:rsidR="07840D0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effective for sport communication practice and </w:t>
      </w:r>
      <w:r w:rsidRPr="31503A0D" w:rsidR="00B402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for learning</w:t>
      </w:r>
      <w:r w:rsidRPr="31503A0D" w:rsidR="3E65599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through role-modelling</w:t>
      </w:r>
      <w:r w:rsidRPr="31503A0D" w:rsidR="00B402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to influence young </w:t>
      </w:r>
      <w:r w:rsidRPr="31503A0D" w:rsidR="7870669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athletes through</w:t>
      </w:r>
      <w:r w:rsidRPr="31503A0D" w:rsidR="00B402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observation o</w:t>
      </w:r>
      <w:r w:rsidRPr="31503A0D" w:rsidR="1A0E5F2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f media channels</w:t>
      </w:r>
      <w:r w:rsidRPr="31503A0D" w:rsidR="41C5BB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, therefore,</w:t>
      </w:r>
      <w:r w:rsidRPr="31503A0D" w:rsidR="65705CD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31503A0D" w:rsidR="41C5BB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relating to the concepts of </w:t>
      </w:r>
      <w:r w:rsidRPr="31503A0D" w:rsidR="646D042B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  <w:t>Bandura's</w:t>
      </w:r>
      <w:r w:rsidRPr="31503A0D" w:rsidR="41C5BB15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  <w:t xml:space="preserve"> </w:t>
      </w:r>
      <w:r w:rsidRPr="31503A0D" w:rsidR="0CD3CBF6">
        <w:rPr>
          <w:rFonts w:ascii="Calibri" w:hAnsi="Calibri" w:eastAsia="Calibri" w:cs="Calibri"/>
          <w:i w:val="0"/>
          <w:iCs w:val="0"/>
          <w:noProof w:val="0"/>
          <w:sz w:val="22"/>
          <w:szCs w:val="22"/>
          <w:u w:val="single"/>
          <w:lang w:val="en-US"/>
        </w:rPr>
        <w:t>social learning theory (1977</w:t>
      </w:r>
      <w:r w:rsidRPr="31503A0D" w:rsidR="0CD3CBF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31503A0D" w:rsidR="0CD3CBF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as cited in Rumjaun &amp; Narod, 2020).</w:t>
      </w:r>
    </w:p>
    <w:p w:rsidR="4CB79E8F" w:rsidP="31503A0D" w:rsidRDefault="4CB79E8F" w14:paraId="21362FC3" w14:textId="47BA0FAD">
      <w:pPr>
        <w:pStyle w:val="Normal"/>
        <w:spacing w:line="480" w:lineRule="auto"/>
        <w:ind w:left="0"/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</w:pPr>
      <w:r w:rsidRPr="31503A0D" w:rsidR="1B739C2B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Both studies </w:t>
      </w:r>
      <w:r w:rsidRPr="31503A0D" w:rsidR="797DCC47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similarly suggest </w:t>
      </w:r>
      <w:r w:rsidRPr="31503A0D" w:rsidR="00469869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>well-being and mental health</w:t>
      </w:r>
      <w:r w:rsidRPr="31503A0D" w:rsidR="4C1B9C5A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 </w:t>
      </w:r>
      <w:r w:rsidRPr="31503A0D" w:rsidR="4C1B9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difference</w:t>
      </w:r>
      <w:r w:rsidRPr="31503A0D" w:rsidR="5079A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31503A0D" w:rsidR="4C1B9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</w:t>
      </w:r>
      <w:r w:rsidRPr="31503A0D" w:rsidR="4C1B9C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etween males and females can be due to the reduced female physical activity engagement in comparison to males</w:t>
      </w:r>
      <w:r w:rsidRPr="31503A0D" w:rsidR="7886C0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>,</w:t>
      </w:r>
      <w:r w:rsidRPr="31503A0D" w:rsidR="3E83DD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2"/>
          <w:szCs w:val="22"/>
          <w:lang w:val="en-US"/>
        </w:rPr>
        <w:t xml:space="preserve"> 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>indicating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the significance of physical activity and </w:t>
      </w:r>
      <w:r w:rsidRPr="31503A0D" w:rsidR="7EE34CB1">
        <w:rPr>
          <w:rFonts w:ascii="Calibri" w:hAnsi="Calibri" w:eastAsia="Calibri" w:cs="Calibri"/>
          <w:i w:val="0"/>
          <w:iCs w:val="0"/>
          <w:sz w:val="22"/>
          <w:szCs w:val="22"/>
        </w:rPr>
        <w:t>its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role in 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>b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>enefiting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</w:t>
      </w:r>
      <w:r w:rsidRPr="31503A0D" w:rsidR="3E83DD8C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mental health. </w:t>
      </w:r>
      <w:r w:rsidRPr="31503A0D" w:rsidR="0B14B467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However, </w:t>
      </w:r>
      <w:r w:rsidRPr="31503A0D" w:rsidR="6E975A4F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from a critical standpoint </w:t>
      </w:r>
      <w:r w:rsidRPr="31503A0D" w:rsidR="0B14B467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>both studies</w:t>
      </w:r>
      <w:r w:rsidRPr="31503A0D" w:rsidR="57980EB3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 include </w:t>
      </w:r>
      <w:r w:rsidRPr="31503A0D" w:rsidR="74278712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>limitations</w:t>
      </w:r>
      <w:r w:rsidRPr="31503A0D" w:rsidR="57980EB3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 through</w:t>
      </w:r>
      <w:r w:rsidRPr="31503A0D" w:rsidR="0B14B467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 reli</w:t>
      </w:r>
      <w:r w:rsidRPr="31503A0D" w:rsidR="0426A86B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ance </w:t>
      </w:r>
      <w:r w:rsidRPr="31503A0D" w:rsidR="0B14B467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on </w:t>
      </w:r>
      <w:r w:rsidRPr="31503A0D" w:rsidR="7977E12A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>self</w:t>
      </w:r>
      <w:r w:rsidRPr="31503A0D" w:rsidR="0B14B467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>-report data</w:t>
      </w:r>
      <w:r w:rsidRPr="31503A0D" w:rsidR="07DD0689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 xml:space="preserve"> and cross-sectional </w:t>
      </w:r>
      <w:r w:rsidRPr="31503A0D" w:rsidR="6F382429">
        <w:rPr>
          <w:rFonts w:ascii="Calibri" w:hAnsi="Calibri" w:eastAsia="Calibri" w:cs="Calibri"/>
          <w:i w:val="0"/>
          <w:iCs w:val="0"/>
          <w:color w:val="auto"/>
          <w:sz w:val="22"/>
          <w:szCs w:val="22"/>
        </w:rPr>
        <w:t>designs.</w:t>
      </w:r>
    </w:p>
    <w:p w:rsidR="4CB79E8F" w:rsidP="31503A0D" w:rsidRDefault="4CB79E8F" w14:paraId="71ECEB6E" w14:textId="4BAE105E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sz w:val="22"/>
          <w:szCs w:val="22"/>
        </w:rPr>
      </w:pPr>
      <w:r w:rsidRPr="31503A0D" w:rsidR="0AACF357">
        <w:rPr>
          <w:rFonts w:ascii="Calibri" w:hAnsi="Calibri" w:eastAsia="Calibri" w:cs="Calibri"/>
          <w:b w:val="1"/>
          <w:bCs w:val="1"/>
          <w:sz w:val="22"/>
          <w:szCs w:val="22"/>
        </w:rPr>
        <w:t>Conclusions:</w:t>
      </w:r>
    </w:p>
    <w:p w:rsidR="4CB79E8F" w:rsidP="31503A0D" w:rsidRDefault="4CB79E8F" w14:paraId="79D17649" w14:textId="4813D0EE">
      <w:pPr>
        <w:pStyle w:val="Normal"/>
        <w:spacing w:line="480" w:lineRule="auto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0AACF357">
        <w:rPr>
          <w:rFonts w:ascii="Calibri" w:hAnsi="Calibri" w:eastAsia="Calibri" w:cs="Calibri"/>
          <w:sz w:val="22"/>
          <w:szCs w:val="22"/>
        </w:rPr>
        <w:t xml:space="preserve">To conclude, </w:t>
      </w:r>
      <w:r w:rsidRPr="31503A0D" w:rsidR="5F673909">
        <w:rPr>
          <w:rFonts w:ascii="Calibri" w:hAnsi="Calibri" w:eastAsia="Calibri" w:cs="Calibri"/>
          <w:sz w:val="22"/>
          <w:szCs w:val="22"/>
        </w:rPr>
        <w:t xml:space="preserve">the aim of the poster presentation was to examine the </w:t>
      </w:r>
      <w:r w:rsidRPr="31503A0D" w:rsidR="77D29951">
        <w:rPr>
          <w:rFonts w:ascii="Calibri" w:hAnsi="Calibri" w:eastAsia="Calibri" w:cs="Calibri"/>
          <w:sz w:val="22"/>
          <w:szCs w:val="22"/>
        </w:rPr>
        <w:t>benefits</w:t>
      </w:r>
      <w:r w:rsidRPr="31503A0D" w:rsidR="5F673909">
        <w:rPr>
          <w:rFonts w:ascii="Calibri" w:hAnsi="Calibri" w:eastAsia="Calibri" w:cs="Calibri"/>
          <w:sz w:val="22"/>
          <w:szCs w:val="22"/>
        </w:rPr>
        <w:t xml:space="preserve"> of physical activity for mental health and well-being in </w:t>
      </w:r>
      <w:r w:rsidRPr="31503A0D" w:rsidR="3A213705">
        <w:rPr>
          <w:rFonts w:ascii="Calibri" w:hAnsi="Calibri" w:eastAsia="Calibri" w:cs="Calibri"/>
          <w:sz w:val="22"/>
          <w:szCs w:val="22"/>
        </w:rPr>
        <w:t>adolescents</w:t>
      </w:r>
      <w:r w:rsidRPr="31503A0D" w:rsidR="5F673909">
        <w:rPr>
          <w:rFonts w:ascii="Calibri" w:hAnsi="Calibri" w:eastAsia="Calibri" w:cs="Calibri"/>
          <w:sz w:val="22"/>
          <w:szCs w:val="22"/>
        </w:rPr>
        <w:t xml:space="preserve">. The </w:t>
      </w:r>
      <w:r w:rsidRPr="31503A0D" w:rsidR="799C71AE">
        <w:rPr>
          <w:rFonts w:ascii="Calibri" w:hAnsi="Calibri" w:eastAsia="Calibri" w:cs="Calibri"/>
          <w:sz w:val="22"/>
          <w:szCs w:val="22"/>
        </w:rPr>
        <w:t>f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indings have 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emphasised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various types of physical activities (yoga, team sports</w:t>
      </w:r>
      <w:r w:rsidRPr="31503A0D" w:rsidR="16E46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aerobic training ) provides mental health and well-being benefits</w:t>
      </w:r>
      <w:r w:rsidRPr="31503A0D" w:rsidR="502FA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including improved</w:t>
      </w:r>
      <w:r w:rsidRPr="31503A0D" w:rsidR="70366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social, p</w:t>
      </w:r>
      <w:r w:rsidRPr="31503A0D" w:rsidR="7B9CC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sychological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mental well-being, self-esteem, resilience</w:t>
      </w:r>
      <w:r w:rsidRPr="31503A0D" w:rsidR="0FADE8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reduce</w:t>
      </w:r>
      <w:r w:rsidRPr="31503A0D" w:rsidR="1C75A1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severity of 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internalised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externalised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symptoms</w:t>
      </w:r>
      <w:r w:rsidRPr="31503A0D" w:rsidR="7790C9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such as depression and </w:t>
      </w:r>
      <w:r w:rsidRPr="31503A0D" w:rsidR="67E15B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PTSD</w:t>
      </w:r>
      <w:r w:rsidRPr="31503A0D" w:rsidR="0AACF3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(Kerekes et al., 2024;Wheatley et al., 2020; Ranz &amp; Asin-Izquierdo; 2024, Dore et al., 2020).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Study findings and analyses also support the need to increase school-based interventions</w:t>
      </w:r>
      <w:r w:rsidRPr="31503A0D" w:rsidR="496950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 increase physical activity equally across adolescents</w:t>
      </w:r>
      <w:r w:rsidRPr="31503A0D" w:rsidR="5AE370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benefit mental health and well-being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(Ranz &amp; Asin-Izquierdo, 2024; Andermo et al., 2020; Kerekes et al., 2024). </w:t>
      </w:r>
      <w:r w:rsidRPr="31503A0D" w:rsidR="48681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However, some findings </w:t>
      </w:r>
      <w:r w:rsidRPr="31503A0D" w:rsidR="48681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demonstrated</w:t>
      </w:r>
      <w:r w:rsidRPr="31503A0D" w:rsidR="48681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female adolescents </w:t>
      </w:r>
      <w:r w:rsidRPr="31503A0D" w:rsidR="48681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participate</w:t>
      </w:r>
      <w:r w:rsidRPr="31503A0D" w:rsidR="48681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less physical activity than male </w:t>
      </w:r>
      <w:r w:rsidRPr="31503A0D" w:rsidR="200118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adolescents and</w:t>
      </w:r>
      <w:r w:rsidRPr="31503A0D" w:rsidR="40B3B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report </w:t>
      </w:r>
      <w:r w:rsidRPr="31503A0D" w:rsidR="507CE1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worse levels of </w:t>
      </w:r>
      <w:r w:rsidRPr="31503A0D" w:rsidR="40B3B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mental health and well-being</w:t>
      </w:r>
      <w:r w:rsidRPr="31503A0D" w:rsidR="469446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</w:t>
      </w:r>
      <w:r w:rsidRPr="31503A0D" w:rsidR="4694468C">
        <w:rPr>
          <w:rFonts w:ascii="Calibri" w:hAnsi="Calibri" w:eastAsia="Calibri" w:cs="Calibri"/>
          <w:sz w:val="22"/>
          <w:szCs w:val="22"/>
        </w:rPr>
        <w:t>Halliday et al. 2019;</w:t>
      </w:r>
      <w:r w:rsidRPr="31503A0D" w:rsidR="40B3B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1503A0D" w:rsidR="53D5E7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Murphy et al., 2020)</w:t>
      </w:r>
      <w:r w:rsidRPr="31503A0D" w:rsidR="407CAA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The exploration of barriers across research experienced by female adolescents </w:t>
      </w:r>
      <w:r w:rsidRPr="31503A0D" w:rsidR="613B65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 physical activity revealed </w:t>
      </w:r>
      <w:r w:rsidRPr="31503A0D" w:rsidR="399D9EED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reduced media coverage of female sporting role models (Women in Sport 2022) </w:t>
      </w:r>
      <w:r w:rsidRPr="31503A0D" w:rsidR="2174BE0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may explain for the lack of participation, in which governments and </w:t>
      </w:r>
      <w:r w:rsidRPr="31503A0D" w:rsidR="2174BE08">
        <w:rPr>
          <w:rFonts w:ascii="Calibri" w:hAnsi="Calibri" w:eastAsia="Calibri" w:cs="Calibri"/>
          <w:i w:val="0"/>
          <w:iCs w:val="0"/>
          <w:sz w:val="22"/>
          <w:szCs w:val="22"/>
        </w:rPr>
        <w:t>organisations</w:t>
      </w:r>
      <w:r w:rsidRPr="31503A0D" w:rsidR="2174BE0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need to become aware </w:t>
      </w:r>
      <w:r w:rsidRPr="31503A0D" w:rsidR="54473A63">
        <w:rPr>
          <w:rFonts w:ascii="Calibri" w:hAnsi="Calibri" w:eastAsia="Calibri" w:cs="Calibri"/>
          <w:i w:val="0"/>
          <w:iCs w:val="0"/>
          <w:sz w:val="22"/>
          <w:szCs w:val="22"/>
        </w:rPr>
        <w:t>and construct changes</w:t>
      </w:r>
      <w:r w:rsidRPr="31503A0D" w:rsidR="7D7C2633">
        <w:rPr>
          <w:rFonts w:ascii="Calibri" w:hAnsi="Calibri" w:eastAsia="Calibri" w:cs="Calibri"/>
          <w:i w:val="0"/>
          <w:iCs w:val="0"/>
          <w:sz w:val="22"/>
          <w:szCs w:val="22"/>
        </w:rPr>
        <w:t>.</w:t>
      </w:r>
      <w:r w:rsidRPr="31503A0D" w:rsidR="54473A63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 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Future research </w:t>
      </w:r>
      <w:r w:rsidRPr="31503A0D" w:rsidR="722C0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examining the benefits </w:t>
      </w:r>
      <w:r w:rsidRPr="31503A0D" w:rsidR="4635D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 physical activity</w:t>
      </w:r>
      <w:r w:rsidRPr="31503A0D" w:rsidR="2337A9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mental health and well-being</w:t>
      </w:r>
      <w:r w:rsidRPr="31503A0D" w:rsidR="4635DB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1503A0D" w:rsidR="722C0E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need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consider longitudinal methods and reduced self-report</w:t>
      </w:r>
      <w:r w:rsidRPr="31503A0D" w:rsidR="14A4AB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designs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during </w:t>
      </w:r>
      <w:r w:rsidRPr="31503A0D" w:rsidR="2103AF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data collection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avoid social desirability </w:t>
      </w:r>
      <w:r w:rsidRPr="31503A0D" w:rsidR="08637E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bias and</w:t>
      </w:r>
      <w:r w:rsidRPr="31503A0D" w:rsidR="5B2932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inaccurate results to support improved monitoring for Public Health Wales (National Assembly for Wales, 2019).</w:t>
      </w:r>
      <w:r w:rsidRPr="31503A0D" w:rsidR="530F1F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4CB79E8F" w:rsidP="4CB79E8F" w:rsidRDefault="4CB79E8F" w14:paraId="7785A0F3" w14:textId="489168FC">
      <w:pPr>
        <w:pStyle w:val="Normal"/>
        <w:ind w:left="0"/>
      </w:pPr>
    </w:p>
    <w:p w:rsidR="4CB79E8F" w:rsidP="4CB79E8F" w:rsidRDefault="4CB79E8F" w14:paraId="7656EAE8" w14:textId="367A5F0B">
      <w:pPr>
        <w:pStyle w:val="Normal"/>
        <w:ind w:left="0"/>
      </w:pPr>
    </w:p>
    <w:p w:rsidR="2E4D115D" w:rsidP="3CDFD234" w:rsidRDefault="2E4D115D" w14:paraId="1FF7EC7D" w14:textId="30405E9B">
      <w:pPr>
        <w:pStyle w:val="Normal"/>
        <w:ind w:left="0"/>
        <w:rPr>
          <w:b w:val="1"/>
          <w:bCs w:val="1"/>
        </w:rPr>
      </w:pPr>
    </w:p>
    <w:p w:rsidR="5C4F492C" w:rsidP="31503A0D" w:rsidRDefault="5C4F492C" w14:paraId="206A67E8" w14:textId="6DD978AC">
      <w:pPr>
        <w:pStyle w:val="Normal"/>
        <w:ind w:left="0"/>
        <w:rPr>
          <w:b w:val="1"/>
          <w:bCs w:val="1"/>
        </w:rPr>
      </w:pPr>
    </w:p>
    <w:p w:rsidR="5C4F492C" w:rsidP="31503A0D" w:rsidRDefault="5C4F492C" w14:paraId="53D2BEFF" w14:textId="70C28972">
      <w:pPr>
        <w:pStyle w:val="Normal"/>
        <w:ind w:left="0"/>
        <w:rPr>
          <w:b w:val="1"/>
          <w:bCs w:val="1"/>
        </w:rPr>
      </w:pPr>
    </w:p>
    <w:p w:rsidR="5C4F492C" w:rsidP="31503A0D" w:rsidRDefault="5C4F492C" w14:paraId="45F5F5B0" w14:textId="17E30D0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927021F" w:rsidP="31503A0D" w:rsidRDefault="4927021F" w14:paraId="2BB46F62" w14:textId="27AB6DFD">
      <w:pPr>
        <w:pStyle w:val="Normal"/>
        <w:spacing w:line="480" w:lineRule="auto"/>
        <w:ind w:left="0"/>
        <w:rPr>
          <w:rFonts w:ascii="Calibri" w:hAnsi="Calibri" w:eastAsia="Calibri" w:cs="Calibri"/>
          <w:sz w:val="22"/>
          <w:szCs w:val="22"/>
          <w:u w:val="single"/>
        </w:rPr>
      </w:pPr>
      <w:r w:rsidRPr="31503A0D" w:rsidR="20EB5BC7">
        <w:rPr>
          <w:rFonts w:ascii="Calibri" w:hAnsi="Calibri" w:eastAsia="Calibri" w:cs="Calibri"/>
          <w:sz w:val="22"/>
          <w:szCs w:val="22"/>
        </w:rPr>
        <w:t xml:space="preserve">                                                                      </w:t>
      </w:r>
      <w:r w:rsidRPr="31503A0D" w:rsidR="4805877F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20EB5BC7">
        <w:rPr>
          <w:rFonts w:ascii="Calibri" w:hAnsi="Calibri" w:eastAsia="Calibri" w:cs="Calibri"/>
          <w:sz w:val="22"/>
          <w:szCs w:val="22"/>
        </w:rPr>
        <w:t xml:space="preserve"> </w:t>
      </w:r>
      <w:r w:rsidRPr="31503A0D" w:rsidR="20EB5BC7">
        <w:rPr>
          <w:rFonts w:ascii="Calibri" w:hAnsi="Calibri" w:eastAsia="Calibri" w:cs="Calibri"/>
          <w:sz w:val="22"/>
          <w:szCs w:val="22"/>
          <w:u w:val="single"/>
        </w:rPr>
        <w:t xml:space="preserve"> Reference list:</w:t>
      </w:r>
    </w:p>
    <w:p w:rsidR="1F7BADC6" w:rsidP="31503A0D" w:rsidRDefault="1F7BADC6" w14:paraId="61E643A0" w14:textId="50229116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Andermo, S., Hallgren, M., Nguyen, T. T., Jonsson, S., Petersen, S., Friberg, M., </w:t>
      </w: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>Romqvist</w:t>
      </w: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A., Stubbs, B., &amp; </w:t>
      </w: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>Elinder</w:t>
      </w: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L. S. (2020). School-related physical activity interventions and mental health among children: a systematic review and meta-analysis. </w:t>
      </w:r>
      <w:r w:rsidRPr="31503A0D" w:rsidR="1F7BAD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Sports medicine - open</w:t>
      </w: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</w:t>
      </w:r>
      <w:r w:rsidRPr="31503A0D" w:rsidR="1F7BAD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6</w:t>
      </w:r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(1), 25. </w:t>
      </w:r>
      <w:hyperlink r:id="Rb25b0bfab547442e">
        <w:r w:rsidRPr="31503A0D" w:rsidR="1F7BADC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https://doi.org/10.1186/s40798-020-00254-x</w:t>
        </w:r>
      </w:hyperlink>
      <w:r w:rsidRPr="31503A0D" w:rsidR="1F7B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</w:p>
    <w:p w:rsidR="4927021F" w:rsidP="31503A0D" w:rsidRDefault="4927021F" w14:paraId="337F3D8B" w14:textId="3136251F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20EB5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Belcher, B. R., Zink, J., Azad, A., Campbell, C. E., </w:t>
      </w:r>
      <w:r w:rsidRPr="31503A0D" w:rsidR="20EB5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Chakravartti</w:t>
      </w:r>
      <w:r w:rsidRPr="31503A0D" w:rsidR="20EB5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 P., &amp; Herting, M. M. (2021). The roles of physical activity, exercise, and fitness in promoting resilience during adolescence: effects on mental well-being and brain development. </w:t>
      </w:r>
      <w:r w:rsidRPr="31503A0D" w:rsidR="20EB5BC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Biological psychiatry: Cognitive neuroscience and neuroimaging</w:t>
      </w:r>
      <w:r w:rsidRPr="31503A0D" w:rsidR="20EB5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20EB5BC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6</w:t>
      </w:r>
      <w:r w:rsidRPr="31503A0D" w:rsidR="20EB5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225-237.</w:t>
      </w:r>
    </w:p>
    <w:p w:rsidR="5ACF20B7" w:rsidP="31503A0D" w:rsidRDefault="5ACF20B7" w14:paraId="01B9835E" w14:textId="785CB152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75E20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Bell, S. L., Audrey, S., Gunnell, D., Cooper, A., &amp; Campbell, R. (2019). The relationship between physical activity, mental </w:t>
      </w:r>
      <w:r w:rsidRPr="31503A0D" w:rsidR="75E20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wellbeing</w:t>
      </w:r>
      <w:r w:rsidRPr="31503A0D" w:rsidR="75E20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symptoms of mental health disorder in adolescents: a cohort study. </w:t>
      </w:r>
      <w:r w:rsidRPr="31503A0D" w:rsidR="75E2064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Behavioral Nutrition and Physical Activity</w:t>
      </w:r>
      <w:r w:rsidRPr="31503A0D" w:rsidR="75E20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75E2064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16</w:t>
      </w:r>
      <w:r w:rsidRPr="31503A0D" w:rsidR="75E20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1-12.</w:t>
      </w:r>
    </w:p>
    <w:p w:rsidR="468750AD" w:rsidP="31503A0D" w:rsidRDefault="468750AD" w14:paraId="621EA8C2" w14:textId="19AF3235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Booth, J. N., Ness, A. R., 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Joinson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C., Tomporowski, P. D., Boyle, J. M., Leary, S. D., &amp; Reilly, J. J. (2023). 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Associations between physical activity and mental health and 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behaviour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 early adolescence.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1503A0D" w:rsidR="4C57BDC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Mental Health and Physical Activity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4C57BDC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24</w:t>
      </w:r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100497. </w:t>
      </w:r>
      <w:hyperlink r:id="R6e934c252ad94930">
        <w:r w:rsidRPr="31503A0D" w:rsidR="4C57BDC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https://doi.org/10.1016/j.mhpa.2022.100497</w:t>
        </w:r>
      </w:hyperlink>
      <w:r w:rsidRPr="31503A0D" w:rsidR="4C57B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</w:p>
    <w:p w:rsidR="4CB79E8F" w:rsidP="31503A0D" w:rsidRDefault="4CB79E8F" w14:paraId="58338263" w14:textId="23980CA2">
      <w:pPr>
        <w:spacing w:before="0" w:beforeAutospacing="off" w:after="160" w:afterAutospacing="off" w:line="480" w:lineRule="auto"/>
        <w:ind w:left="720" w:right="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2393A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Caruana, E. J., Roman, M., Hernández-Sánchez, J., &amp; Solli, P. (2015). Longitudinal studies. </w:t>
      </w:r>
      <w:r w:rsidRPr="31503A0D" w:rsidR="2393A47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Journal of thoracic disease</w:t>
      </w:r>
      <w:r w:rsidRPr="31503A0D" w:rsidR="2393A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</w:t>
      </w:r>
      <w:r w:rsidRPr="31503A0D" w:rsidR="2393A47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7</w:t>
      </w:r>
      <w:r w:rsidRPr="31503A0D" w:rsidR="2393A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(11), E537–E540. </w:t>
      </w:r>
      <w:hyperlink r:id="Rb8fadc7240a841a0">
        <w:r w:rsidRPr="31503A0D" w:rsidR="2393A47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https://doi.org/10.3978/j.issn.2072-1439.2015.10.63</w:t>
        </w:r>
      </w:hyperlink>
      <w:r w:rsidRPr="31503A0D" w:rsidR="2393A4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  <w:r w:rsidRPr="31503A0D" w:rsidR="2393A47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3CDFD234" w:rsidP="31503A0D" w:rsidRDefault="3CDFD234" w14:paraId="61593BA3" w14:textId="3FE53912">
      <w:pPr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293B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Crone, E. A., &amp; Fuligni, A. J. (2020). Self and others in adolescence. </w:t>
      </w:r>
      <w:r w:rsidRPr="31503A0D" w:rsidR="293B58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Annual review of psychology</w:t>
      </w:r>
      <w:r w:rsidRPr="31503A0D" w:rsidR="293B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1503A0D" w:rsidR="293B58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71</w:t>
      </w:r>
      <w:r w:rsidRPr="31503A0D" w:rsidR="293B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(1), 447-469. </w:t>
      </w:r>
      <w:hyperlink r:id="R4a5f66d550884f59">
        <w:r w:rsidRPr="31503A0D" w:rsidR="293B58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https://doi.org/10.1146/annurev-psych-010419-050937</w:t>
        </w:r>
      </w:hyperlink>
    </w:p>
    <w:p w:rsidR="101EA498" w:rsidP="31503A0D" w:rsidRDefault="101EA498" w14:paraId="5AB5638B" w14:textId="32211047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1503A0D" w:rsidR="143A54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Doré, I., Sylvester, B., Sabiston, C., Sylvestre, M. P., O’Loughlin, J., Brunet, J., &amp; Bélanger, M. (2020). Mechanisms underpinning the association between physical activity and mental health in adolescence: a 6-year study. </w:t>
      </w:r>
      <w:r w:rsidRPr="31503A0D" w:rsidR="143A54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International Journal of Behavioral Nutrition and </w:t>
      </w:r>
      <w:r w:rsidRPr="31503A0D" w:rsidR="143A54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Physical Activity</w:t>
      </w:r>
      <w:r w:rsidRPr="31503A0D" w:rsidR="143A54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143A54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17</w:t>
      </w:r>
      <w:r w:rsidRPr="31503A0D" w:rsidR="143A54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1-9.</w:t>
      </w:r>
    </w:p>
    <w:p w:rsidR="4CB79E8F" w:rsidP="31503A0D" w:rsidRDefault="4CB79E8F" w14:paraId="79E92B90" w14:textId="37EC9DDC">
      <w:pPr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1C4A68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Faber, J., &amp; Fonseca, L. M. (2014). How sample size influences research outcomes. </w:t>
      </w:r>
      <w:r w:rsidRPr="31503A0D" w:rsidR="1C4A68D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GB"/>
        </w:rPr>
        <w:t>Dental press journal of orthodontics</w:t>
      </w:r>
      <w:r w:rsidRPr="31503A0D" w:rsidR="1C4A68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, </w:t>
      </w:r>
      <w:r w:rsidRPr="31503A0D" w:rsidR="1C4A68D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GB"/>
        </w:rPr>
        <w:t>19</w:t>
      </w:r>
      <w:r w:rsidRPr="31503A0D" w:rsidR="1C4A68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(4), 27–29. </w:t>
      </w:r>
      <w:hyperlink r:id="R7100ce09f7e54e9f">
        <w:r w:rsidRPr="31503A0D" w:rsidR="1C4A68D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https://doi.org/10.1590/2176-9451.19.4.027-029</w:t>
        </w:r>
      </w:hyperlink>
      <w:r w:rsidRPr="31503A0D" w:rsidR="1C4A68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. </w:t>
      </w:r>
      <w:r w:rsidRPr="31503A0D" w:rsidR="1C4A68D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0877A14F" w:rsidP="31503A0D" w:rsidRDefault="0877A14F" w14:paraId="0FBF6C27" w14:textId="2D463B59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</w:pPr>
      <w:r w:rsidRPr="31503A0D" w:rsidR="53885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Hagen, I., Skjelstad, S., &amp; Nayar, U. S. (2023). Promoting mental health and wellbeing in schools: the impact of yoga on young people's relaxation and stress levels. </w:t>
      </w:r>
      <w:r w:rsidRPr="31503A0D" w:rsidR="538859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Frontiers in </w:t>
      </w:r>
      <w:r w:rsidRPr="31503A0D" w:rsidR="538859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psychology</w:t>
      </w:r>
      <w:r w:rsidRPr="31503A0D" w:rsidR="53885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538859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14</w:t>
      </w:r>
      <w:r w:rsidRPr="31503A0D" w:rsidR="53885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1083028. </w:t>
      </w:r>
      <w:hyperlink r:id="R24571cf8ed6d4d34">
        <w:r w:rsidRPr="31503A0D" w:rsidR="5388598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https://doi.org/10.3389/fpsyg.2023.1083028</w:t>
        </w:r>
      </w:hyperlink>
      <w:r w:rsidRPr="31503A0D" w:rsidR="53885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</w:p>
    <w:p w:rsidR="7086DC8B" w:rsidP="31503A0D" w:rsidRDefault="7086DC8B" w14:paraId="79965D37" w14:textId="21C2E0E8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3C132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Halliday, A. J., Kern, M. L., &amp; Turnbull, D. A. (2019). Can physical activity help explain the gender gap in adolescent mental health? A cross-sectional exploration. </w:t>
      </w:r>
      <w:r w:rsidRPr="31503A0D" w:rsidR="3C1321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Mental Health and Physical Activity</w:t>
      </w:r>
      <w:r w:rsidRPr="31503A0D" w:rsidR="3C132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3C1321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16</w:t>
      </w:r>
      <w:r w:rsidRPr="31503A0D" w:rsidR="3C132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8-18. </w:t>
      </w:r>
      <w:hyperlink r:id="R324551540e5f4905">
        <w:r w:rsidRPr="31503A0D" w:rsidR="3C13218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https://doi.org/10.1016/j.mhpa.2019.02.003</w:t>
        </w:r>
      </w:hyperlink>
      <w:r w:rsidRPr="31503A0D" w:rsidR="3C132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</w:p>
    <w:p w:rsidR="428A119F" w:rsidP="31503A0D" w:rsidRDefault="428A119F" w14:paraId="31AEA0E4" w14:textId="48C77AD5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1503A0D" w:rsidR="0D7EA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Jarden, A., &amp; Roache, A. (2023). </w:t>
      </w:r>
      <w:r w:rsidRPr="31503A0D" w:rsidR="0D7EA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What is </w:t>
      </w:r>
      <w:r w:rsidRPr="31503A0D" w:rsidR="0D7EA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wellbeing?.</w:t>
      </w:r>
      <w:r w:rsidRPr="31503A0D" w:rsidR="0D7EA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1503A0D" w:rsidR="0D7EA5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environmental research and public health</w:t>
      </w:r>
      <w:r w:rsidRPr="31503A0D" w:rsidR="0D7EA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0D7EA5A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20</w:t>
      </w:r>
      <w:r w:rsidRPr="31503A0D" w:rsidR="0D7EA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(6), 5006. </w:t>
      </w:r>
      <w:hyperlink r:id="R3b0690181bf24328">
        <w:r w:rsidRPr="31503A0D" w:rsidR="1FE6CF9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</w:t>
        </w:r>
        <w:r w:rsidRPr="31503A0D" w:rsidR="1FE6CF9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10.3390/ijerph20065006</w:t>
        </w:r>
      </w:hyperlink>
      <w:r w:rsidRPr="31503A0D" w:rsidR="1FE6C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5671"/>
          <w:sz w:val="22"/>
          <w:szCs w:val="22"/>
          <w:u w:val="none"/>
          <w:lang w:val="en-US"/>
        </w:rPr>
        <w:t xml:space="preserve"> </w:t>
      </w:r>
    </w:p>
    <w:p w:rsidR="58E3F790" w:rsidP="31503A0D" w:rsidRDefault="58E3F790" w14:paraId="749CB0BE" w14:textId="55BDE24E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100AE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Kerekes, N., Söderström, A., Holmberg, C., &amp; Ahlström, B. H. (2024). Yoga for children and adolescents: A decade-long integrative review on feasibility and efficacy in school-based and psychiatric care interventions. </w:t>
      </w:r>
      <w:r w:rsidRPr="31503A0D" w:rsidR="100AE67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Psychiatric Research</w:t>
      </w:r>
      <w:r w:rsidRPr="31503A0D" w:rsidR="100AE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05EAF7E1" w:rsidP="31503A0D" w:rsidRDefault="05EAF7E1" w14:paraId="5A00160C" w14:textId="6FEDBA4D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691F51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Li, Z., Li, J., Kong, J., Li, Z., Wang, R., &amp; Jiang, F. (2024). Adolescent mental health interventions: A narrative review of the positive effects of physical activity and implementation strategies. </w:t>
      </w:r>
      <w:r w:rsidRPr="31503A0D" w:rsidR="691F51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Frontiers in psychology</w:t>
      </w:r>
      <w:r w:rsidRPr="31503A0D" w:rsidR="691F51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691F51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15</w:t>
      </w:r>
      <w:r w:rsidRPr="31503A0D" w:rsidR="691F51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1433698.</w:t>
      </w:r>
    </w:p>
    <w:p w:rsidR="72A08149" w:rsidP="31503A0D" w:rsidRDefault="72A08149" w14:paraId="1498A20F" w14:textId="071B2CDE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2445B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Lin, L., Chu, H., &amp; Hodges, J. S. (2017). Alternative measures of between-study heterogeneity in meta-analysis: Reducing the impact of outlying studies. </w:t>
      </w:r>
      <w:r w:rsidRPr="31503A0D" w:rsidR="2445B1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Biometrics</w:t>
      </w:r>
      <w:r w:rsidRPr="31503A0D" w:rsidR="2445B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</w:t>
      </w:r>
      <w:r w:rsidRPr="31503A0D" w:rsidR="2445B1E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73</w:t>
      </w:r>
      <w:r w:rsidRPr="31503A0D" w:rsidR="2445B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(1), 156–166. </w:t>
      </w:r>
      <w:hyperlink r:id="Rc07ff4852cc84daf">
        <w:r w:rsidRPr="31503A0D" w:rsidR="2445B1E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https://doi.org/10.1111/biom.12543</w:t>
        </w:r>
      </w:hyperlink>
      <w:r w:rsidRPr="31503A0D" w:rsidR="2445B1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</w:p>
    <w:p w:rsidR="645462C8" w:rsidP="31503A0D" w:rsidRDefault="645462C8" w14:paraId="171EC589" w14:textId="037A01A8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2018C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Murphy, J., Sweeney, M. R., &amp; McGrane, B. (2020). Physical activity and sports participation in Irish adolescents and associations with anxiety, </w:t>
      </w:r>
      <w:r w:rsidRPr="31503A0D" w:rsidR="2018C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depression</w:t>
      </w:r>
      <w:r w:rsidRPr="31503A0D" w:rsidR="2018C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mental wellbeing. Findings from the physical activity and wellbeing (paws) study. </w:t>
      </w:r>
      <w:r w:rsidRPr="31503A0D" w:rsidR="2018CB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Physical activity and health</w:t>
      </w:r>
      <w:r w:rsidRPr="31503A0D" w:rsidR="2018C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2018CB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31503A0D" w:rsidR="2018C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107-119.</w:t>
      </w:r>
      <w:r w:rsidRPr="31503A0D" w:rsidR="2018CB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ff4015da34cf4148">
        <w:r w:rsidRPr="31503A0D" w:rsidR="2018CB3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https://doi.org/10.5334/paah.58</w:t>
        </w:r>
      </w:hyperlink>
      <w:r w:rsidRPr="31503A0D" w:rsidR="2018CB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51549FF" w:rsidP="31503A0D" w:rsidRDefault="651549FF" w14:paraId="74D5BDB8" w14:textId="0A9B2D20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6212A59C">
        <w:rPr>
          <w:rFonts w:ascii="Calibri" w:hAnsi="Calibri" w:eastAsia="Calibri" w:cs="Calibri"/>
          <w:noProof w:val="0"/>
          <w:sz w:val="22"/>
          <w:szCs w:val="22"/>
          <w:lang w:val="en-US"/>
        </w:rPr>
        <w:t>National Assembly for Wales. (2019).</w:t>
      </w:r>
      <w:r w:rsidRPr="31503A0D" w:rsidR="6212A59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31503A0D" w:rsidR="3FC1B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Physical Activity of Children and Young People. </w:t>
      </w:r>
      <w:hyperlink r:id="R2e5522cdb8c34684">
        <w:r w:rsidRPr="31503A0D" w:rsidR="3FC1BCBF">
          <w:rPr>
            <w:rStyle w:val="Hyperlink"/>
            <w:rFonts w:ascii="Calibri" w:hAnsi="Calibri" w:eastAsia="Calibri" w:cs="Calibri"/>
            <w:i w:val="0"/>
            <w:iCs w:val="0"/>
            <w:noProof w:val="0"/>
            <w:sz w:val="22"/>
            <w:szCs w:val="22"/>
            <w:lang w:val="en-US"/>
          </w:rPr>
          <w:t>https://senedd.wales/laid%20documents/cr-ld12369/cr-ld12369-e.pdf</w:t>
        </w:r>
      </w:hyperlink>
      <w:r w:rsidRPr="31503A0D" w:rsidR="3FC1BCB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6824E14A" w:rsidP="31503A0D" w:rsidRDefault="6824E14A" w14:paraId="32675CB5" w14:textId="73E47AF3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1503A0D" w:rsidR="50E15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National Health Service [NHS]. (2024</w:t>
      </w:r>
      <w:r w:rsidRPr="31503A0D" w:rsidR="5D4869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October 23</w:t>
      </w:r>
      <w:r w:rsidRPr="31503A0D" w:rsidR="50E15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). </w:t>
      </w:r>
      <w:r w:rsidRPr="31503A0D" w:rsidR="50E1540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Physical activity guidelines for children</w:t>
      </w:r>
      <w:r w:rsidRPr="31503A0D" w:rsidR="610F55A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young people.</w:t>
      </w:r>
      <w:r w:rsidRPr="31503A0D" w:rsidR="610F55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hyperlink r:id="Rce00fe5e175f472a">
        <w:r w:rsidRPr="31503A0D" w:rsidR="610F55A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https://www.nhs.uk/live-well/exercise/physical-activity-guidelines-children-and-young-people/</w:t>
        </w:r>
      </w:hyperlink>
      <w:r w:rsidRPr="31503A0D" w:rsidR="610F55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#: </w:t>
      </w:r>
    </w:p>
    <w:p w:rsidR="05766BF7" w:rsidP="31503A0D" w:rsidRDefault="05766BF7" w14:paraId="7193AE00" w14:textId="69176D4E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5B148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Ruiz-Ranz, E., &amp; </w:t>
      </w:r>
      <w:r w:rsidRPr="31503A0D" w:rsidR="5B148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Asín</w:t>
      </w:r>
      <w:r w:rsidRPr="31503A0D" w:rsidR="5B148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-Izquierdo, I. (2024). Physical Activity, Exercise, and Mental Health of Healthy Adolescents: A Review of the last 5 Years. </w:t>
      </w:r>
      <w:r w:rsidRPr="31503A0D" w:rsidR="5B14870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Sports Medicine and Health Science</w:t>
      </w:r>
      <w:r w:rsidRPr="31503A0D" w:rsidR="5B148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hyperlink r:id="R2ea68ce10bd9484b">
        <w:r w:rsidRPr="31503A0D" w:rsidR="5B14870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https://doi.org/10.1016/j.smhs.2024.10.003</w:t>
        </w:r>
      </w:hyperlink>
      <w:r w:rsidRPr="31503A0D" w:rsidR="0D338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</w:p>
    <w:p w:rsidR="41D8601A" w:rsidP="31503A0D" w:rsidRDefault="41D8601A" w14:paraId="2A5B8274" w14:textId="698AE769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6C4E7F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Rumjaun, A., &amp; Narod, F. (2020). Social learning theory—albert bandura. </w:t>
      </w:r>
      <w:r w:rsidRPr="31503A0D" w:rsidR="6C4E7FA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Science education in theory and practice: An introductory guide to learning theory</w:t>
      </w:r>
      <w:r w:rsidRPr="31503A0D" w:rsidR="6C4E7F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85-99.</w:t>
      </w:r>
    </w:p>
    <w:p w:rsidR="6C373C0D" w:rsidP="31503A0D" w:rsidRDefault="6C373C0D" w14:paraId="534634DE" w14:textId="71FBB793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38AC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Stålstrøm</w:t>
      </w:r>
      <w:r w:rsidRPr="31503A0D" w:rsidR="38AC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J., </w:t>
      </w:r>
      <w:r w:rsidRPr="31503A0D" w:rsidR="38AC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Iskhakova</w:t>
      </w:r>
      <w:r w:rsidRPr="31503A0D" w:rsidR="38AC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&amp; Pedersen, Z. P. (2023). Role Models and Athlete Expression at the Youth Olympic Games as Impactful Sport Communication Practices. </w:t>
      </w:r>
      <w:r w:rsidRPr="31503A0D" w:rsidR="38AC56D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Sport Communication</w:t>
      </w:r>
      <w:r w:rsidRPr="31503A0D" w:rsidR="38AC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38AC56D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16</w:t>
      </w:r>
      <w:r w:rsidRPr="31503A0D" w:rsidR="38AC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435-449.</w:t>
      </w:r>
    </w:p>
    <w:p w:rsidR="4CB79E8F" w:rsidP="31503A0D" w:rsidRDefault="4CB79E8F" w14:paraId="320145B6" w14:textId="4837515A">
      <w:pPr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0D338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Tipton, E., Hallberg, K., Hedges, L. V., &amp; Chan, W. (2016). Implications of small samples for generalization: Adjustments and rules of thumb. </w:t>
      </w:r>
      <w:r w:rsidRPr="31503A0D" w:rsidR="0D338A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Evaluation review</w:t>
      </w:r>
      <w:r w:rsidRPr="31503A0D" w:rsidR="0D338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1503A0D" w:rsidR="0D338AA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41</w:t>
      </w:r>
      <w:r w:rsidRPr="31503A0D" w:rsidR="0D338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(5), 472-505. </w:t>
      </w:r>
      <w:hyperlink r:id="Rf47a8a71cb994f21">
        <w:r w:rsidRPr="31503A0D" w:rsidR="0D338AA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https://doi.org/10.1177/0193841X1665566</w:t>
        </w:r>
      </w:hyperlink>
    </w:p>
    <w:p w:rsidR="5CD41499" w:rsidP="31503A0D" w:rsidRDefault="5CD41499" w14:paraId="09B9CE9E" w14:textId="681E0BE4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van Sluijs, E. M., Ekelund, U., 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Crochemore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-Silva, I., 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Guthold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R., Ha, A., Lubans, D., ... &amp; Katzmarzyk, P. T. (2021). 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Physical activity 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behaviours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 adolescence: current evidence and opportunities for intervention.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1503A0D" w:rsidR="7C75AE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Lancet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7C75AE4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398</w:t>
      </w:r>
      <w:r w:rsidRPr="31503A0D" w:rsidR="7C75A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(10298), 429-442.</w:t>
      </w:r>
    </w:p>
    <w:p w:rsidR="2E4D115D" w:rsidP="31503A0D" w:rsidRDefault="2E4D115D" w14:paraId="7E6896D5" w14:textId="26E48DDD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Wheatley, C., Wassenaar, T., </w:t>
      </w: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Salvan</w:t>
      </w: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P., Beale, N., Nichols, T., Dawes, H., &amp; Johansen-Berg, H. (2020). Associations between fitness, physical </w:t>
      </w: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activity</w:t>
      </w: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mental health in a community sample of young British adolescents: baseline data from the Fit to Study trial. </w:t>
      </w:r>
      <w:r w:rsidRPr="31503A0D" w:rsidR="410DC6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BMJ Open Sport &amp; Exercise Medicine</w:t>
      </w: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410DC6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6</w:t>
      </w:r>
      <w:r w:rsidRPr="31503A0D" w:rsidR="410D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(1), e000819. </w:t>
      </w:r>
    </w:p>
    <w:p w:rsidR="2E4D115D" w:rsidP="31503A0D" w:rsidRDefault="2E4D115D" w14:paraId="53B90FDA" w14:textId="3748D2E3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1503A0D" w:rsidR="166118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World Health </w:t>
      </w:r>
      <w:r w:rsidRPr="31503A0D" w:rsidR="166118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Organisation</w:t>
      </w:r>
      <w:r w:rsidRPr="31503A0D" w:rsidR="166118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(2022, June 17). </w:t>
      </w:r>
      <w:r w:rsidRPr="31503A0D" w:rsidR="1661189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Mental health.</w:t>
      </w:r>
      <w:r w:rsidRPr="31503A0D" w:rsidR="11F66D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hyperlink r:id="Rfe6f849fc2164bc3">
        <w:r w:rsidRPr="31503A0D" w:rsidR="7A0A2E2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https://iris.who.int/bitstream/handle/10665/354605/9789240049567-eng.pdf?sequence=1</w:t>
        </w:r>
      </w:hyperlink>
      <w:r w:rsidRPr="31503A0D" w:rsidR="7A0A2E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23227A18" w:rsidP="31503A0D" w:rsidRDefault="23227A18" w14:paraId="19116D9E" w14:textId="38610AA8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71E17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World Health </w:t>
      </w:r>
      <w:r w:rsidRPr="31503A0D" w:rsidR="71E17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Organisation</w:t>
      </w:r>
      <w:r w:rsidRPr="31503A0D" w:rsidR="71E17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(2022). </w:t>
      </w:r>
      <w:r w:rsidRPr="31503A0D" w:rsidR="71E1771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Promoting Physical Activity Through Schools: Policy Brief. </w:t>
      </w:r>
      <w:hyperlink r:id="Rfaa85c7888694f63">
        <w:r w:rsidRPr="31503A0D" w:rsidR="7173DD4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https://iris.who.int/bitstream/handle/10665/354605/9789240049567</w:t>
        </w:r>
      </w:hyperlink>
      <w:r w:rsidRPr="31503A0D" w:rsidR="7173D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2E4D115D" w:rsidP="31503A0D" w:rsidRDefault="2E4D115D" w14:paraId="2C47975E" w14:textId="52A33C59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1B5246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World Health </w:t>
      </w:r>
      <w:r w:rsidRPr="31503A0D" w:rsidR="1B5246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Organisation</w:t>
      </w:r>
      <w:r w:rsidRPr="31503A0D" w:rsidR="1B5246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(2021, October 10). </w:t>
      </w:r>
      <w:r w:rsidRPr="31503A0D" w:rsidR="1B5246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Mental health of adolescents.</w:t>
      </w:r>
      <w:r w:rsidRPr="31503A0D" w:rsidR="1B5246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hyperlink r:id="Rf6cfdfd1d7bb476c">
        <w:r w:rsidRPr="31503A0D" w:rsidR="1B5246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https://www.who.int/news-room/fact-sheets/detail/adolescent-mental-health</w:t>
        </w:r>
      </w:hyperlink>
      <w:r w:rsidRPr="31503A0D" w:rsidR="1B5246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051A0F87" w:rsidP="31503A0D" w:rsidRDefault="051A0F87" w14:paraId="01A8BE99" w14:textId="725004C3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1503A0D" w:rsidR="6AF4D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Women in Sport. (2022). </w:t>
      </w:r>
      <w:r w:rsidRPr="31503A0D" w:rsidR="6AF4D34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Stats pack for media. </w:t>
      </w:r>
      <w:hyperlink r:id="R1eae2d07e64e4f05">
        <w:r w:rsidRPr="31503A0D" w:rsidR="6AF4D34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https://womeninsport.org/wp-content/uploads/2023/06/Media-stats-pack</w:t>
        </w:r>
        <w:r w:rsidRPr="31503A0D" w:rsidR="014BD9E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-January-2022.pdf</w:t>
        </w:r>
      </w:hyperlink>
      <w:r w:rsidRPr="31503A0D" w:rsidR="014BD9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2E4D115D" w:rsidP="31503A0D" w:rsidRDefault="2E4D115D" w14:paraId="52A99FDA" w14:textId="2F02C33B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1503A0D" w:rsidR="4865BA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Wright, L. J., Williams, S. E., &amp; </w:t>
      </w:r>
      <w:r w:rsidRPr="31503A0D" w:rsidR="4865BA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Veldhuijzen</w:t>
      </w:r>
      <w:r w:rsidRPr="31503A0D" w:rsidR="4865BA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van Zanten, J. J. (2021). Physical activity protects against the negative impact of coronavirus fear on adolescent mental health and well-being during the COVID-19 pandemic. </w:t>
      </w:r>
      <w:r w:rsidRPr="31503A0D" w:rsidR="4865BA1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Frontiers in psychology</w:t>
      </w:r>
      <w:r w:rsidRPr="31503A0D" w:rsidR="4865BA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1503A0D" w:rsidR="4865BA1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12</w:t>
      </w:r>
      <w:r w:rsidRPr="31503A0D" w:rsidR="4865BA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580511. </w:t>
      </w:r>
      <w:hyperlink r:id="Rf10d27bebc554fb1">
        <w:r w:rsidRPr="31503A0D" w:rsidR="4865BA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https://doi.org/10.3389/fpsyg.2021.580511</w:t>
        </w:r>
      </w:hyperlink>
    </w:p>
    <w:p w:rsidR="6A791234" w:rsidP="6A791234" w:rsidRDefault="6A791234" w14:paraId="19315C9F" w14:textId="43CE4477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6A791234" w:rsidP="6A791234" w:rsidRDefault="6A791234" w14:paraId="20DB7E10" w14:textId="4F3E5B08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40AF8716" w:rsidP="31503A0D" w:rsidRDefault="40AF8716" w14:paraId="09B9C7C5" w14:textId="55964140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2"/>
          <w:szCs w:val="22"/>
          <w:lang w:val="en-US"/>
        </w:rPr>
      </w:pPr>
    </w:p>
    <w:p w:rsidR="458CC697" w:rsidP="31503A0D" w:rsidRDefault="458CC697" w14:paraId="42534574" w14:textId="1FD1341F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1503A0D" w:rsidR="206DA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                     </w:t>
      </w:r>
      <w:r w:rsidRPr="31503A0D" w:rsidR="206DA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AI ACKNOWLEDGEMENT STATEMENT:</w:t>
      </w:r>
    </w:p>
    <w:p w:rsidR="458CC697" w:rsidP="40AF8716" w:rsidRDefault="458CC697" w14:paraId="5F75141E" w14:textId="7EEA5CCF">
      <w:p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AF8716" w:rsidR="458CC6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 </w:t>
      </w:r>
    </w:p>
    <w:p w:rsidR="40AF8716" w:rsidP="40AF8716" w:rsidRDefault="40AF8716" w14:paraId="5FA7C0A0" w14:textId="5BE4CC60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71IIyqU97hLl8" int2:id="ymVeClk2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62557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Arial,Sans-Serif" w:hAnsi="Arial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5f19f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2a381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3752c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fd818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e25cc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77ea4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1f6b4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a0ce2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bc318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1f764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546ba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ecd4e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9971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e6a4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3938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D97D60"/>
    <w:rsid w:val="000314A1"/>
    <w:rsid w:val="0003495F"/>
    <w:rsid w:val="0004C368"/>
    <w:rsid w:val="001417CB"/>
    <w:rsid w:val="001700A4"/>
    <w:rsid w:val="002514A5"/>
    <w:rsid w:val="00288AFE"/>
    <w:rsid w:val="002DA22B"/>
    <w:rsid w:val="0043C763"/>
    <w:rsid w:val="00469869"/>
    <w:rsid w:val="005678AC"/>
    <w:rsid w:val="006D6C53"/>
    <w:rsid w:val="007E14DB"/>
    <w:rsid w:val="00A8F672"/>
    <w:rsid w:val="00B4027F"/>
    <w:rsid w:val="00CE8BEA"/>
    <w:rsid w:val="00FC565B"/>
    <w:rsid w:val="0108A220"/>
    <w:rsid w:val="012C5FD5"/>
    <w:rsid w:val="01300873"/>
    <w:rsid w:val="01361D53"/>
    <w:rsid w:val="0142AA7F"/>
    <w:rsid w:val="0143C3D0"/>
    <w:rsid w:val="014BD9EB"/>
    <w:rsid w:val="0163CDF8"/>
    <w:rsid w:val="018B99E1"/>
    <w:rsid w:val="018EC654"/>
    <w:rsid w:val="01944051"/>
    <w:rsid w:val="01977696"/>
    <w:rsid w:val="019A1EBD"/>
    <w:rsid w:val="01A10701"/>
    <w:rsid w:val="01B454E4"/>
    <w:rsid w:val="01EF290C"/>
    <w:rsid w:val="02088E2C"/>
    <w:rsid w:val="0217A243"/>
    <w:rsid w:val="021A7508"/>
    <w:rsid w:val="022B1232"/>
    <w:rsid w:val="0234C53A"/>
    <w:rsid w:val="023558E9"/>
    <w:rsid w:val="02579875"/>
    <w:rsid w:val="025D637F"/>
    <w:rsid w:val="027BFE61"/>
    <w:rsid w:val="028D9000"/>
    <w:rsid w:val="02939AA2"/>
    <w:rsid w:val="02CDF3B7"/>
    <w:rsid w:val="02FE295D"/>
    <w:rsid w:val="030B0D06"/>
    <w:rsid w:val="031E74AF"/>
    <w:rsid w:val="033F18CE"/>
    <w:rsid w:val="034DD542"/>
    <w:rsid w:val="0350E170"/>
    <w:rsid w:val="0350E2AA"/>
    <w:rsid w:val="0355010E"/>
    <w:rsid w:val="03639A61"/>
    <w:rsid w:val="03692D2E"/>
    <w:rsid w:val="0377F21B"/>
    <w:rsid w:val="037A9C33"/>
    <w:rsid w:val="03812137"/>
    <w:rsid w:val="038BBE4A"/>
    <w:rsid w:val="03AB1B6F"/>
    <w:rsid w:val="03BBA03F"/>
    <w:rsid w:val="03C40EFB"/>
    <w:rsid w:val="03CC5BFC"/>
    <w:rsid w:val="03CDD177"/>
    <w:rsid w:val="03D8E9FE"/>
    <w:rsid w:val="03DD13FB"/>
    <w:rsid w:val="03F1E45F"/>
    <w:rsid w:val="03FC8D7E"/>
    <w:rsid w:val="0405C38A"/>
    <w:rsid w:val="040FB0DC"/>
    <w:rsid w:val="0426A86B"/>
    <w:rsid w:val="044EA97E"/>
    <w:rsid w:val="0456800C"/>
    <w:rsid w:val="0459E6AD"/>
    <w:rsid w:val="04653B30"/>
    <w:rsid w:val="048432EC"/>
    <w:rsid w:val="0489F51E"/>
    <w:rsid w:val="04A5DF6C"/>
    <w:rsid w:val="04B9645D"/>
    <w:rsid w:val="04EA7B47"/>
    <w:rsid w:val="050893E9"/>
    <w:rsid w:val="050FC5EE"/>
    <w:rsid w:val="051A0F87"/>
    <w:rsid w:val="05361374"/>
    <w:rsid w:val="05509747"/>
    <w:rsid w:val="05766BF7"/>
    <w:rsid w:val="05A78496"/>
    <w:rsid w:val="05C0FAFB"/>
    <w:rsid w:val="05EAF7E1"/>
    <w:rsid w:val="062EB910"/>
    <w:rsid w:val="063527EF"/>
    <w:rsid w:val="0636D949"/>
    <w:rsid w:val="06391F7E"/>
    <w:rsid w:val="063B3820"/>
    <w:rsid w:val="0645E49E"/>
    <w:rsid w:val="0662D808"/>
    <w:rsid w:val="0694B588"/>
    <w:rsid w:val="069832E5"/>
    <w:rsid w:val="06997CB9"/>
    <w:rsid w:val="06B34FF0"/>
    <w:rsid w:val="06C05721"/>
    <w:rsid w:val="0709CF23"/>
    <w:rsid w:val="0711682D"/>
    <w:rsid w:val="0737CF13"/>
    <w:rsid w:val="0745FBDD"/>
    <w:rsid w:val="0748F26C"/>
    <w:rsid w:val="0749BB94"/>
    <w:rsid w:val="074FF6D9"/>
    <w:rsid w:val="0766F0F3"/>
    <w:rsid w:val="07840D03"/>
    <w:rsid w:val="079E4677"/>
    <w:rsid w:val="07D1188D"/>
    <w:rsid w:val="07DA03BD"/>
    <w:rsid w:val="07DD0689"/>
    <w:rsid w:val="07E8C919"/>
    <w:rsid w:val="08077DE0"/>
    <w:rsid w:val="083C6DDF"/>
    <w:rsid w:val="084549D2"/>
    <w:rsid w:val="0852A1F8"/>
    <w:rsid w:val="08637EE4"/>
    <w:rsid w:val="08660413"/>
    <w:rsid w:val="08702A0B"/>
    <w:rsid w:val="0877A14F"/>
    <w:rsid w:val="0881A234"/>
    <w:rsid w:val="0881D50B"/>
    <w:rsid w:val="088304B3"/>
    <w:rsid w:val="088EC041"/>
    <w:rsid w:val="08936A15"/>
    <w:rsid w:val="08967A4C"/>
    <w:rsid w:val="08A191F5"/>
    <w:rsid w:val="08A408D0"/>
    <w:rsid w:val="08ACCE45"/>
    <w:rsid w:val="08BE69C4"/>
    <w:rsid w:val="08C70EF9"/>
    <w:rsid w:val="08F24CE1"/>
    <w:rsid w:val="08FF1D90"/>
    <w:rsid w:val="0907AA0B"/>
    <w:rsid w:val="09310833"/>
    <w:rsid w:val="093B5E5D"/>
    <w:rsid w:val="09585378"/>
    <w:rsid w:val="096050B7"/>
    <w:rsid w:val="09648294"/>
    <w:rsid w:val="0973B27A"/>
    <w:rsid w:val="09A3BE29"/>
    <w:rsid w:val="09AF0974"/>
    <w:rsid w:val="09C1F38A"/>
    <w:rsid w:val="09CE3C38"/>
    <w:rsid w:val="0A1507B0"/>
    <w:rsid w:val="0A467BA4"/>
    <w:rsid w:val="0A4DE91C"/>
    <w:rsid w:val="0A511F86"/>
    <w:rsid w:val="0AA21E2D"/>
    <w:rsid w:val="0AA606F2"/>
    <w:rsid w:val="0AA634B9"/>
    <w:rsid w:val="0AACF357"/>
    <w:rsid w:val="0AAF0F33"/>
    <w:rsid w:val="0ABC1384"/>
    <w:rsid w:val="0AED4DF2"/>
    <w:rsid w:val="0B028798"/>
    <w:rsid w:val="0B04792B"/>
    <w:rsid w:val="0B09326C"/>
    <w:rsid w:val="0B0DB0CF"/>
    <w:rsid w:val="0B14B467"/>
    <w:rsid w:val="0B289BED"/>
    <w:rsid w:val="0B305915"/>
    <w:rsid w:val="0B47AB62"/>
    <w:rsid w:val="0B502224"/>
    <w:rsid w:val="0B6B29A1"/>
    <w:rsid w:val="0B92F4C4"/>
    <w:rsid w:val="0BBE8B18"/>
    <w:rsid w:val="0BD892CF"/>
    <w:rsid w:val="0BE452EB"/>
    <w:rsid w:val="0BEB8CEF"/>
    <w:rsid w:val="0BFC9302"/>
    <w:rsid w:val="0C2D1FCF"/>
    <w:rsid w:val="0C34525D"/>
    <w:rsid w:val="0C4799B6"/>
    <w:rsid w:val="0C4CBBDE"/>
    <w:rsid w:val="0C4D3C0E"/>
    <w:rsid w:val="0C5A1043"/>
    <w:rsid w:val="0C5C769F"/>
    <w:rsid w:val="0C5DFF1E"/>
    <w:rsid w:val="0C612BF1"/>
    <w:rsid w:val="0C6AF5B9"/>
    <w:rsid w:val="0C88710F"/>
    <w:rsid w:val="0C907A6F"/>
    <w:rsid w:val="0C9A6EE8"/>
    <w:rsid w:val="0C9EB449"/>
    <w:rsid w:val="0CAE5C51"/>
    <w:rsid w:val="0CB07125"/>
    <w:rsid w:val="0CC738F6"/>
    <w:rsid w:val="0CD3CBF6"/>
    <w:rsid w:val="0CD61BCA"/>
    <w:rsid w:val="0CFD8A51"/>
    <w:rsid w:val="0D158E87"/>
    <w:rsid w:val="0D270057"/>
    <w:rsid w:val="0D3233D6"/>
    <w:rsid w:val="0D338AAE"/>
    <w:rsid w:val="0D67B306"/>
    <w:rsid w:val="0D791D5B"/>
    <w:rsid w:val="0D7EA5AA"/>
    <w:rsid w:val="0D827D0B"/>
    <w:rsid w:val="0D85DB24"/>
    <w:rsid w:val="0D8F4C75"/>
    <w:rsid w:val="0D9D4CDE"/>
    <w:rsid w:val="0DA3BC1C"/>
    <w:rsid w:val="0DBDAEBD"/>
    <w:rsid w:val="0DC22F3A"/>
    <w:rsid w:val="0DC328B8"/>
    <w:rsid w:val="0DEB8732"/>
    <w:rsid w:val="0DFA2E50"/>
    <w:rsid w:val="0E098A1C"/>
    <w:rsid w:val="0E1299B5"/>
    <w:rsid w:val="0E12A934"/>
    <w:rsid w:val="0E3C1380"/>
    <w:rsid w:val="0E5A1AAE"/>
    <w:rsid w:val="0E7AA6C2"/>
    <w:rsid w:val="0E82948E"/>
    <w:rsid w:val="0E834D50"/>
    <w:rsid w:val="0E844453"/>
    <w:rsid w:val="0EAFF064"/>
    <w:rsid w:val="0EC3762D"/>
    <w:rsid w:val="0EEB3233"/>
    <w:rsid w:val="0EFB44B9"/>
    <w:rsid w:val="0F019F7A"/>
    <w:rsid w:val="0F35F0F8"/>
    <w:rsid w:val="0F3BE48E"/>
    <w:rsid w:val="0F4422CB"/>
    <w:rsid w:val="0F6EADCC"/>
    <w:rsid w:val="0F7E0719"/>
    <w:rsid w:val="0FADE8A2"/>
    <w:rsid w:val="0FB86205"/>
    <w:rsid w:val="0FBFB8C5"/>
    <w:rsid w:val="0FC88AEC"/>
    <w:rsid w:val="0FD1FA93"/>
    <w:rsid w:val="0FDB2B12"/>
    <w:rsid w:val="0FE6A4EC"/>
    <w:rsid w:val="0FFF9FA0"/>
    <w:rsid w:val="100AE670"/>
    <w:rsid w:val="101EA498"/>
    <w:rsid w:val="10262CB1"/>
    <w:rsid w:val="103F306E"/>
    <w:rsid w:val="1066283D"/>
    <w:rsid w:val="107CCF81"/>
    <w:rsid w:val="108477E8"/>
    <w:rsid w:val="108CAACB"/>
    <w:rsid w:val="108E1010"/>
    <w:rsid w:val="1093BA43"/>
    <w:rsid w:val="10A802CB"/>
    <w:rsid w:val="10C74016"/>
    <w:rsid w:val="10D670E3"/>
    <w:rsid w:val="10F7DFC7"/>
    <w:rsid w:val="10FC0F3D"/>
    <w:rsid w:val="10FED8B4"/>
    <w:rsid w:val="111D3DE0"/>
    <w:rsid w:val="1121DD59"/>
    <w:rsid w:val="113A05A4"/>
    <w:rsid w:val="1153F71A"/>
    <w:rsid w:val="11545854"/>
    <w:rsid w:val="1163DA91"/>
    <w:rsid w:val="118DA2EE"/>
    <w:rsid w:val="11A8CCAC"/>
    <w:rsid w:val="11B7DD6B"/>
    <w:rsid w:val="11F66DB0"/>
    <w:rsid w:val="1224D215"/>
    <w:rsid w:val="1252095B"/>
    <w:rsid w:val="1258069F"/>
    <w:rsid w:val="125A7A12"/>
    <w:rsid w:val="126AACBD"/>
    <w:rsid w:val="127F9720"/>
    <w:rsid w:val="1281DB15"/>
    <w:rsid w:val="12A43080"/>
    <w:rsid w:val="12D7CAA3"/>
    <w:rsid w:val="12FDB8B8"/>
    <w:rsid w:val="131A797E"/>
    <w:rsid w:val="13245150"/>
    <w:rsid w:val="13365990"/>
    <w:rsid w:val="133832CC"/>
    <w:rsid w:val="1346CAE7"/>
    <w:rsid w:val="134FF9A2"/>
    <w:rsid w:val="13B3F4CF"/>
    <w:rsid w:val="13B45CFC"/>
    <w:rsid w:val="13CA46F7"/>
    <w:rsid w:val="13CCB9F9"/>
    <w:rsid w:val="13D0976A"/>
    <w:rsid w:val="13D57E87"/>
    <w:rsid w:val="13D6B580"/>
    <w:rsid w:val="13DD9FD5"/>
    <w:rsid w:val="1415B165"/>
    <w:rsid w:val="14165FAC"/>
    <w:rsid w:val="142BF50A"/>
    <w:rsid w:val="143A54A8"/>
    <w:rsid w:val="143C7655"/>
    <w:rsid w:val="1474A03C"/>
    <w:rsid w:val="1475168D"/>
    <w:rsid w:val="1481696E"/>
    <w:rsid w:val="1488FC8D"/>
    <w:rsid w:val="149C5ACC"/>
    <w:rsid w:val="14A4AB7B"/>
    <w:rsid w:val="1515D179"/>
    <w:rsid w:val="1517A8C7"/>
    <w:rsid w:val="153CE4E8"/>
    <w:rsid w:val="1553F6C1"/>
    <w:rsid w:val="1558ED27"/>
    <w:rsid w:val="1559ACF8"/>
    <w:rsid w:val="15881FE7"/>
    <w:rsid w:val="15B64656"/>
    <w:rsid w:val="15DC8A8A"/>
    <w:rsid w:val="15EBBAEB"/>
    <w:rsid w:val="16051EBD"/>
    <w:rsid w:val="160E505A"/>
    <w:rsid w:val="16373B7E"/>
    <w:rsid w:val="164A7097"/>
    <w:rsid w:val="16611893"/>
    <w:rsid w:val="16624D5D"/>
    <w:rsid w:val="1687E415"/>
    <w:rsid w:val="16A01338"/>
    <w:rsid w:val="16BAA789"/>
    <w:rsid w:val="16D575E7"/>
    <w:rsid w:val="16E13123"/>
    <w:rsid w:val="16E467B1"/>
    <w:rsid w:val="16EB9755"/>
    <w:rsid w:val="16FFF03A"/>
    <w:rsid w:val="170DB6F3"/>
    <w:rsid w:val="1716E460"/>
    <w:rsid w:val="172B4F36"/>
    <w:rsid w:val="172E6B19"/>
    <w:rsid w:val="174EBCE2"/>
    <w:rsid w:val="1761C161"/>
    <w:rsid w:val="1774A4C4"/>
    <w:rsid w:val="1775EB25"/>
    <w:rsid w:val="17A0B1B2"/>
    <w:rsid w:val="17B1253C"/>
    <w:rsid w:val="17BD13E4"/>
    <w:rsid w:val="17DEF6D3"/>
    <w:rsid w:val="17F68BB4"/>
    <w:rsid w:val="18436227"/>
    <w:rsid w:val="184E6D77"/>
    <w:rsid w:val="18510D85"/>
    <w:rsid w:val="1855319D"/>
    <w:rsid w:val="18570EAB"/>
    <w:rsid w:val="185F9C56"/>
    <w:rsid w:val="18710123"/>
    <w:rsid w:val="188BC8AF"/>
    <w:rsid w:val="188F08ED"/>
    <w:rsid w:val="189808F9"/>
    <w:rsid w:val="189AF53D"/>
    <w:rsid w:val="18A24A7A"/>
    <w:rsid w:val="18ADDFF1"/>
    <w:rsid w:val="18C515CC"/>
    <w:rsid w:val="18DDCDB1"/>
    <w:rsid w:val="18E492E2"/>
    <w:rsid w:val="18ED0B2B"/>
    <w:rsid w:val="18FBF511"/>
    <w:rsid w:val="190C70B2"/>
    <w:rsid w:val="19258CCE"/>
    <w:rsid w:val="19324D6F"/>
    <w:rsid w:val="19362A08"/>
    <w:rsid w:val="193E2EEA"/>
    <w:rsid w:val="19444AF2"/>
    <w:rsid w:val="1944F8B7"/>
    <w:rsid w:val="1976550E"/>
    <w:rsid w:val="1987D45F"/>
    <w:rsid w:val="19A83402"/>
    <w:rsid w:val="19BF6F3D"/>
    <w:rsid w:val="19CD53A4"/>
    <w:rsid w:val="19D25FC6"/>
    <w:rsid w:val="19D3D6A2"/>
    <w:rsid w:val="19E57B8C"/>
    <w:rsid w:val="1A054596"/>
    <w:rsid w:val="1A0E5F2A"/>
    <w:rsid w:val="1A1A9098"/>
    <w:rsid w:val="1A337085"/>
    <w:rsid w:val="1A3BB736"/>
    <w:rsid w:val="1A400B26"/>
    <w:rsid w:val="1A553F5A"/>
    <w:rsid w:val="1A9D816D"/>
    <w:rsid w:val="1AA77297"/>
    <w:rsid w:val="1AAFF30E"/>
    <w:rsid w:val="1ACF0DFC"/>
    <w:rsid w:val="1AEA7F05"/>
    <w:rsid w:val="1AF28D83"/>
    <w:rsid w:val="1AF9AA01"/>
    <w:rsid w:val="1AFE349B"/>
    <w:rsid w:val="1B11F4A3"/>
    <w:rsid w:val="1B38A946"/>
    <w:rsid w:val="1B43BBEE"/>
    <w:rsid w:val="1B524646"/>
    <w:rsid w:val="1B5C313F"/>
    <w:rsid w:val="1B5CB9AE"/>
    <w:rsid w:val="1B64A1A0"/>
    <w:rsid w:val="1B72ED0B"/>
    <w:rsid w:val="1B739C2B"/>
    <w:rsid w:val="1B816C20"/>
    <w:rsid w:val="1B822568"/>
    <w:rsid w:val="1BA87D50"/>
    <w:rsid w:val="1BCAEF43"/>
    <w:rsid w:val="1BD11EB3"/>
    <w:rsid w:val="1BFEFD0D"/>
    <w:rsid w:val="1C073A2F"/>
    <w:rsid w:val="1C2885BF"/>
    <w:rsid w:val="1C289204"/>
    <w:rsid w:val="1C307B1D"/>
    <w:rsid w:val="1C47C11C"/>
    <w:rsid w:val="1C4A68D3"/>
    <w:rsid w:val="1C58B501"/>
    <w:rsid w:val="1C75A127"/>
    <w:rsid w:val="1C767D11"/>
    <w:rsid w:val="1C76895D"/>
    <w:rsid w:val="1C7FEB10"/>
    <w:rsid w:val="1C818A45"/>
    <w:rsid w:val="1C85152D"/>
    <w:rsid w:val="1C91A1EE"/>
    <w:rsid w:val="1CB52C66"/>
    <w:rsid w:val="1CB8152A"/>
    <w:rsid w:val="1CB9BC05"/>
    <w:rsid w:val="1CC2FE16"/>
    <w:rsid w:val="1CC775C8"/>
    <w:rsid w:val="1CCAEB6E"/>
    <w:rsid w:val="1D156F98"/>
    <w:rsid w:val="1D16EC2A"/>
    <w:rsid w:val="1D1BA9E6"/>
    <w:rsid w:val="1D31C1D8"/>
    <w:rsid w:val="1D31CB9F"/>
    <w:rsid w:val="1D3A4AAB"/>
    <w:rsid w:val="1D42E428"/>
    <w:rsid w:val="1D4AE9FA"/>
    <w:rsid w:val="1D63F429"/>
    <w:rsid w:val="1D70B760"/>
    <w:rsid w:val="1D8FF13B"/>
    <w:rsid w:val="1DB4983C"/>
    <w:rsid w:val="1DD8A944"/>
    <w:rsid w:val="1DDA5FF5"/>
    <w:rsid w:val="1DE72D13"/>
    <w:rsid w:val="1DEE9B08"/>
    <w:rsid w:val="1E1B41B6"/>
    <w:rsid w:val="1E1FC738"/>
    <w:rsid w:val="1E3843F7"/>
    <w:rsid w:val="1E3F8FC4"/>
    <w:rsid w:val="1E3FC5BC"/>
    <w:rsid w:val="1E496C04"/>
    <w:rsid w:val="1E4A3681"/>
    <w:rsid w:val="1E551722"/>
    <w:rsid w:val="1E6ABC74"/>
    <w:rsid w:val="1E6E0A61"/>
    <w:rsid w:val="1E8F3D22"/>
    <w:rsid w:val="1EA81E2A"/>
    <w:rsid w:val="1EABA5C7"/>
    <w:rsid w:val="1EB18C17"/>
    <w:rsid w:val="1EB262F5"/>
    <w:rsid w:val="1EC01794"/>
    <w:rsid w:val="1EC78E00"/>
    <w:rsid w:val="1EDAAD70"/>
    <w:rsid w:val="1EF2B9BA"/>
    <w:rsid w:val="1EFDD792"/>
    <w:rsid w:val="1F147890"/>
    <w:rsid w:val="1F19DC6E"/>
    <w:rsid w:val="1F1A61C3"/>
    <w:rsid w:val="1F1C727B"/>
    <w:rsid w:val="1F2FDDC7"/>
    <w:rsid w:val="1F6A9727"/>
    <w:rsid w:val="1F79C3D9"/>
    <w:rsid w:val="1F7BADC6"/>
    <w:rsid w:val="1F8C38CB"/>
    <w:rsid w:val="1F98AB93"/>
    <w:rsid w:val="1FB46BD3"/>
    <w:rsid w:val="1FCD907D"/>
    <w:rsid w:val="1FD664B4"/>
    <w:rsid w:val="1FDDAD46"/>
    <w:rsid w:val="1FE6CF9A"/>
    <w:rsid w:val="20011888"/>
    <w:rsid w:val="200A3C5F"/>
    <w:rsid w:val="2018CB3A"/>
    <w:rsid w:val="206101B7"/>
    <w:rsid w:val="206DAF2A"/>
    <w:rsid w:val="207C3EC3"/>
    <w:rsid w:val="20819CA4"/>
    <w:rsid w:val="209B7765"/>
    <w:rsid w:val="20B1AD76"/>
    <w:rsid w:val="20C45260"/>
    <w:rsid w:val="20CE2DB5"/>
    <w:rsid w:val="20EB5BC7"/>
    <w:rsid w:val="20F67BC5"/>
    <w:rsid w:val="20F904CB"/>
    <w:rsid w:val="2103AFF2"/>
    <w:rsid w:val="210D49D5"/>
    <w:rsid w:val="2116E3F5"/>
    <w:rsid w:val="211BC3B2"/>
    <w:rsid w:val="211DB288"/>
    <w:rsid w:val="2155D45E"/>
    <w:rsid w:val="2174BE08"/>
    <w:rsid w:val="21769E57"/>
    <w:rsid w:val="21850800"/>
    <w:rsid w:val="21B0196F"/>
    <w:rsid w:val="21BB9474"/>
    <w:rsid w:val="21EBE4CD"/>
    <w:rsid w:val="21EE5E03"/>
    <w:rsid w:val="21FBC661"/>
    <w:rsid w:val="220AB17C"/>
    <w:rsid w:val="220D3EE6"/>
    <w:rsid w:val="2214962D"/>
    <w:rsid w:val="221547E8"/>
    <w:rsid w:val="2228AC50"/>
    <w:rsid w:val="2238A6DA"/>
    <w:rsid w:val="223F1B1D"/>
    <w:rsid w:val="2271498E"/>
    <w:rsid w:val="227D52FC"/>
    <w:rsid w:val="22835C75"/>
    <w:rsid w:val="2284D482"/>
    <w:rsid w:val="22D386FE"/>
    <w:rsid w:val="22EA1B46"/>
    <w:rsid w:val="2305479D"/>
    <w:rsid w:val="23063420"/>
    <w:rsid w:val="230F5E1A"/>
    <w:rsid w:val="23227A18"/>
    <w:rsid w:val="2322FFC5"/>
    <w:rsid w:val="2337A957"/>
    <w:rsid w:val="233835A5"/>
    <w:rsid w:val="233BFE08"/>
    <w:rsid w:val="233D1E97"/>
    <w:rsid w:val="233F9E03"/>
    <w:rsid w:val="234E0C45"/>
    <w:rsid w:val="23544589"/>
    <w:rsid w:val="23581D07"/>
    <w:rsid w:val="2373A5F6"/>
    <w:rsid w:val="2379A858"/>
    <w:rsid w:val="2384B15B"/>
    <w:rsid w:val="2393A47D"/>
    <w:rsid w:val="2393D0C5"/>
    <w:rsid w:val="23A0634E"/>
    <w:rsid w:val="2403FA88"/>
    <w:rsid w:val="2445B1E8"/>
    <w:rsid w:val="24580F66"/>
    <w:rsid w:val="24649E91"/>
    <w:rsid w:val="2465A543"/>
    <w:rsid w:val="246950A1"/>
    <w:rsid w:val="247C02C5"/>
    <w:rsid w:val="247F39B2"/>
    <w:rsid w:val="24CAA47E"/>
    <w:rsid w:val="24D5EE64"/>
    <w:rsid w:val="24D7CA51"/>
    <w:rsid w:val="24F9518D"/>
    <w:rsid w:val="25169C17"/>
    <w:rsid w:val="25409C26"/>
    <w:rsid w:val="25433656"/>
    <w:rsid w:val="254C165E"/>
    <w:rsid w:val="25679A66"/>
    <w:rsid w:val="25727466"/>
    <w:rsid w:val="257AF08D"/>
    <w:rsid w:val="257BBE9D"/>
    <w:rsid w:val="25C783DF"/>
    <w:rsid w:val="25DFE9A1"/>
    <w:rsid w:val="26040E65"/>
    <w:rsid w:val="26196522"/>
    <w:rsid w:val="2623C89D"/>
    <w:rsid w:val="262A3416"/>
    <w:rsid w:val="263AE056"/>
    <w:rsid w:val="263B7114"/>
    <w:rsid w:val="26477415"/>
    <w:rsid w:val="26644B23"/>
    <w:rsid w:val="268499C7"/>
    <w:rsid w:val="2687227E"/>
    <w:rsid w:val="268ED42F"/>
    <w:rsid w:val="26C4B942"/>
    <w:rsid w:val="26C4C4EB"/>
    <w:rsid w:val="26D4FCC2"/>
    <w:rsid w:val="2706C80D"/>
    <w:rsid w:val="270A9E09"/>
    <w:rsid w:val="27323C74"/>
    <w:rsid w:val="276E0461"/>
    <w:rsid w:val="277AEF49"/>
    <w:rsid w:val="279F4CA8"/>
    <w:rsid w:val="279FF5DA"/>
    <w:rsid w:val="27ADA2E7"/>
    <w:rsid w:val="27C26605"/>
    <w:rsid w:val="27DFC764"/>
    <w:rsid w:val="27FEB081"/>
    <w:rsid w:val="28256A65"/>
    <w:rsid w:val="283915AE"/>
    <w:rsid w:val="2845F112"/>
    <w:rsid w:val="284C24DC"/>
    <w:rsid w:val="285F66A8"/>
    <w:rsid w:val="286A1CE0"/>
    <w:rsid w:val="28746D56"/>
    <w:rsid w:val="2874E8B9"/>
    <w:rsid w:val="287BEB48"/>
    <w:rsid w:val="28916F5F"/>
    <w:rsid w:val="28A13F60"/>
    <w:rsid w:val="28BE0B81"/>
    <w:rsid w:val="28C57636"/>
    <w:rsid w:val="28C7F1A6"/>
    <w:rsid w:val="28C90388"/>
    <w:rsid w:val="28D00440"/>
    <w:rsid w:val="28D40273"/>
    <w:rsid w:val="28D734ED"/>
    <w:rsid w:val="28D8B37A"/>
    <w:rsid w:val="29000F3B"/>
    <w:rsid w:val="290CC328"/>
    <w:rsid w:val="293B588A"/>
    <w:rsid w:val="2944DF02"/>
    <w:rsid w:val="295EB87B"/>
    <w:rsid w:val="29794BD6"/>
    <w:rsid w:val="297D87BA"/>
    <w:rsid w:val="29963415"/>
    <w:rsid w:val="299A52B9"/>
    <w:rsid w:val="29AC52A9"/>
    <w:rsid w:val="2A1332B6"/>
    <w:rsid w:val="2A272354"/>
    <w:rsid w:val="2A5E1802"/>
    <w:rsid w:val="2A5F84AB"/>
    <w:rsid w:val="2A939D3C"/>
    <w:rsid w:val="2A99D325"/>
    <w:rsid w:val="2A9A2BB9"/>
    <w:rsid w:val="2AB12FF0"/>
    <w:rsid w:val="2AFADF4E"/>
    <w:rsid w:val="2B232DDB"/>
    <w:rsid w:val="2B5F2A47"/>
    <w:rsid w:val="2B64C4F1"/>
    <w:rsid w:val="2B6DAD3B"/>
    <w:rsid w:val="2BA660D4"/>
    <w:rsid w:val="2BA93289"/>
    <w:rsid w:val="2BD58BFD"/>
    <w:rsid w:val="2BD6295A"/>
    <w:rsid w:val="2BF0133D"/>
    <w:rsid w:val="2C003C94"/>
    <w:rsid w:val="2C0FF50B"/>
    <w:rsid w:val="2C1F4292"/>
    <w:rsid w:val="2C25B1CD"/>
    <w:rsid w:val="2C2DE86E"/>
    <w:rsid w:val="2C3816DF"/>
    <w:rsid w:val="2C4239CB"/>
    <w:rsid w:val="2C466E8E"/>
    <w:rsid w:val="2C4D56D2"/>
    <w:rsid w:val="2C4F895F"/>
    <w:rsid w:val="2C59FBE8"/>
    <w:rsid w:val="2C5B4059"/>
    <w:rsid w:val="2C68C75C"/>
    <w:rsid w:val="2C8BAF05"/>
    <w:rsid w:val="2C8E940D"/>
    <w:rsid w:val="2C91638B"/>
    <w:rsid w:val="2CAB8720"/>
    <w:rsid w:val="2CD6C644"/>
    <w:rsid w:val="2CDFCFAF"/>
    <w:rsid w:val="2CE1D88A"/>
    <w:rsid w:val="2CE35BA0"/>
    <w:rsid w:val="2CE7B9F9"/>
    <w:rsid w:val="2CFB8A02"/>
    <w:rsid w:val="2CFC6A3F"/>
    <w:rsid w:val="2D07BF6B"/>
    <w:rsid w:val="2D193A25"/>
    <w:rsid w:val="2D1B5661"/>
    <w:rsid w:val="2D60A84A"/>
    <w:rsid w:val="2D7C73E2"/>
    <w:rsid w:val="2D7E7AAC"/>
    <w:rsid w:val="2D854F0C"/>
    <w:rsid w:val="2D9D6302"/>
    <w:rsid w:val="2DFEDDCB"/>
    <w:rsid w:val="2E0D1C9C"/>
    <w:rsid w:val="2E1FAA3B"/>
    <w:rsid w:val="2E25D75D"/>
    <w:rsid w:val="2E4D115D"/>
    <w:rsid w:val="2E58CDD0"/>
    <w:rsid w:val="2E5C7FC5"/>
    <w:rsid w:val="2E7604F5"/>
    <w:rsid w:val="2E8B7965"/>
    <w:rsid w:val="2E931416"/>
    <w:rsid w:val="2EB8EDFC"/>
    <w:rsid w:val="2EC04BD0"/>
    <w:rsid w:val="2EEB2F24"/>
    <w:rsid w:val="2F3E9DE1"/>
    <w:rsid w:val="2F48028D"/>
    <w:rsid w:val="2F8B50D8"/>
    <w:rsid w:val="2F997197"/>
    <w:rsid w:val="2FB0D4F9"/>
    <w:rsid w:val="2FBCEB7E"/>
    <w:rsid w:val="2FC4EFC5"/>
    <w:rsid w:val="3005BE2E"/>
    <w:rsid w:val="30222D41"/>
    <w:rsid w:val="30242E22"/>
    <w:rsid w:val="302F33A0"/>
    <w:rsid w:val="303AD0BB"/>
    <w:rsid w:val="304D3E76"/>
    <w:rsid w:val="304F47E6"/>
    <w:rsid w:val="305FFE79"/>
    <w:rsid w:val="30745E02"/>
    <w:rsid w:val="307C4C21"/>
    <w:rsid w:val="308431B5"/>
    <w:rsid w:val="30AF3C86"/>
    <w:rsid w:val="30AF911D"/>
    <w:rsid w:val="30B770D8"/>
    <w:rsid w:val="30B9D0D1"/>
    <w:rsid w:val="30BCC7B1"/>
    <w:rsid w:val="30C23787"/>
    <w:rsid w:val="30C9D5CF"/>
    <w:rsid w:val="30D32B3C"/>
    <w:rsid w:val="313969FE"/>
    <w:rsid w:val="313AD8E3"/>
    <w:rsid w:val="313E4885"/>
    <w:rsid w:val="31498635"/>
    <w:rsid w:val="314CF0F8"/>
    <w:rsid w:val="31503A0D"/>
    <w:rsid w:val="315DB690"/>
    <w:rsid w:val="31644B2C"/>
    <w:rsid w:val="3165C67C"/>
    <w:rsid w:val="3172CE54"/>
    <w:rsid w:val="317EF2CB"/>
    <w:rsid w:val="31BE7F0D"/>
    <w:rsid w:val="31D273EB"/>
    <w:rsid w:val="31E0AEE7"/>
    <w:rsid w:val="31E38EA3"/>
    <w:rsid w:val="31EAD167"/>
    <w:rsid w:val="31EF9098"/>
    <w:rsid w:val="31FE450D"/>
    <w:rsid w:val="3201FC4D"/>
    <w:rsid w:val="320B4D79"/>
    <w:rsid w:val="321127DB"/>
    <w:rsid w:val="3211AE99"/>
    <w:rsid w:val="322253D9"/>
    <w:rsid w:val="322896E8"/>
    <w:rsid w:val="32304D68"/>
    <w:rsid w:val="323B7B5E"/>
    <w:rsid w:val="324226C5"/>
    <w:rsid w:val="3245F0AB"/>
    <w:rsid w:val="3260A5F5"/>
    <w:rsid w:val="326E4FA6"/>
    <w:rsid w:val="3281CAA5"/>
    <w:rsid w:val="3289AAFC"/>
    <w:rsid w:val="32ABF02E"/>
    <w:rsid w:val="32CF7663"/>
    <w:rsid w:val="32E89867"/>
    <w:rsid w:val="32EA3B1D"/>
    <w:rsid w:val="32F27313"/>
    <w:rsid w:val="32F392D4"/>
    <w:rsid w:val="3310B2C4"/>
    <w:rsid w:val="3335C2F6"/>
    <w:rsid w:val="3342B554"/>
    <w:rsid w:val="33437FD0"/>
    <w:rsid w:val="337B5D34"/>
    <w:rsid w:val="3381DE6C"/>
    <w:rsid w:val="3387CFCD"/>
    <w:rsid w:val="33AC31E7"/>
    <w:rsid w:val="33C26B37"/>
    <w:rsid w:val="33C897A3"/>
    <w:rsid w:val="33E613C1"/>
    <w:rsid w:val="3410BEE0"/>
    <w:rsid w:val="342F5462"/>
    <w:rsid w:val="342FD73E"/>
    <w:rsid w:val="344FE603"/>
    <w:rsid w:val="3460E1EC"/>
    <w:rsid w:val="346778B0"/>
    <w:rsid w:val="34719D3E"/>
    <w:rsid w:val="347F3F41"/>
    <w:rsid w:val="34903C23"/>
    <w:rsid w:val="349414CF"/>
    <w:rsid w:val="34A657C3"/>
    <w:rsid w:val="34A99982"/>
    <w:rsid w:val="34B4F2E8"/>
    <w:rsid w:val="34D8440C"/>
    <w:rsid w:val="34DDB814"/>
    <w:rsid w:val="34EE4655"/>
    <w:rsid w:val="34F4E175"/>
    <w:rsid w:val="34FD937F"/>
    <w:rsid w:val="3506A25A"/>
    <w:rsid w:val="3529BB10"/>
    <w:rsid w:val="3537D724"/>
    <w:rsid w:val="35563814"/>
    <w:rsid w:val="355D151E"/>
    <w:rsid w:val="35B59768"/>
    <w:rsid w:val="35C68466"/>
    <w:rsid w:val="35CF3103"/>
    <w:rsid w:val="35D54171"/>
    <w:rsid w:val="35ED0E65"/>
    <w:rsid w:val="35F1407B"/>
    <w:rsid w:val="360F1D30"/>
    <w:rsid w:val="361CBE0D"/>
    <w:rsid w:val="361F2690"/>
    <w:rsid w:val="362DA96D"/>
    <w:rsid w:val="3638930F"/>
    <w:rsid w:val="36520D81"/>
    <w:rsid w:val="3667DB1B"/>
    <w:rsid w:val="3677A511"/>
    <w:rsid w:val="368BF917"/>
    <w:rsid w:val="369570B6"/>
    <w:rsid w:val="3698FFBB"/>
    <w:rsid w:val="36A28DF0"/>
    <w:rsid w:val="36A89C59"/>
    <w:rsid w:val="36AF6FA5"/>
    <w:rsid w:val="36B8BDF2"/>
    <w:rsid w:val="36D2C36A"/>
    <w:rsid w:val="370A69FA"/>
    <w:rsid w:val="3718C5E4"/>
    <w:rsid w:val="37403059"/>
    <w:rsid w:val="37493CC2"/>
    <w:rsid w:val="374E767D"/>
    <w:rsid w:val="37506A69"/>
    <w:rsid w:val="376D8710"/>
    <w:rsid w:val="376DC282"/>
    <w:rsid w:val="378712E4"/>
    <w:rsid w:val="378F6C32"/>
    <w:rsid w:val="379120D2"/>
    <w:rsid w:val="37A9B064"/>
    <w:rsid w:val="37CA05DC"/>
    <w:rsid w:val="37D9F9C6"/>
    <w:rsid w:val="37E26CF3"/>
    <w:rsid w:val="37EC3C7B"/>
    <w:rsid w:val="37F62C1B"/>
    <w:rsid w:val="37F6D184"/>
    <w:rsid w:val="380AEFC7"/>
    <w:rsid w:val="38344739"/>
    <w:rsid w:val="38360A97"/>
    <w:rsid w:val="3845CBAE"/>
    <w:rsid w:val="38633247"/>
    <w:rsid w:val="386C9939"/>
    <w:rsid w:val="3880812B"/>
    <w:rsid w:val="38A065F4"/>
    <w:rsid w:val="38A8E667"/>
    <w:rsid w:val="38AC56D6"/>
    <w:rsid w:val="38CD5BDD"/>
    <w:rsid w:val="38E48C51"/>
    <w:rsid w:val="38EF3787"/>
    <w:rsid w:val="38FA5962"/>
    <w:rsid w:val="39026551"/>
    <w:rsid w:val="390B3406"/>
    <w:rsid w:val="39171534"/>
    <w:rsid w:val="3921D0A1"/>
    <w:rsid w:val="393C9BED"/>
    <w:rsid w:val="39429C5B"/>
    <w:rsid w:val="394410CF"/>
    <w:rsid w:val="3948998D"/>
    <w:rsid w:val="39656C28"/>
    <w:rsid w:val="397ED3E5"/>
    <w:rsid w:val="39868E53"/>
    <w:rsid w:val="3996F143"/>
    <w:rsid w:val="3999D86F"/>
    <w:rsid w:val="399D9EED"/>
    <w:rsid w:val="39BC9904"/>
    <w:rsid w:val="39F2B6F3"/>
    <w:rsid w:val="39F567C9"/>
    <w:rsid w:val="3A213705"/>
    <w:rsid w:val="3A2A2E05"/>
    <w:rsid w:val="3A3517F0"/>
    <w:rsid w:val="3A39E2EB"/>
    <w:rsid w:val="3A3F85DA"/>
    <w:rsid w:val="3A4D4573"/>
    <w:rsid w:val="3A618760"/>
    <w:rsid w:val="3A64FD25"/>
    <w:rsid w:val="3ABD68DE"/>
    <w:rsid w:val="3AC203B2"/>
    <w:rsid w:val="3ADA2CDA"/>
    <w:rsid w:val="3B085BB4"/>
    <w:rsid w:val="3B14C275"/>
    <w:rsid w:val="3B33F614"/>
    <w:rsid w:val="3B6267FE"/>
    <w:rsid w:val="3B8F0B6C"/>
    <w:rsid w:val="3BB262FC"/>
    <w:rsid w:val="3BBD5260"/>
    <w:rsid w:val="3BD7A3B4"/>
    <w:rsid w:val="3BE4839E"/>
    <w:rsid w:val="3C132185"/>
    <w:rsid w:val="3C14DF28"/>
    <w:rsid w:val="3C222DA8"/>
    <w:rsid w:val="3C374D62"/>
    <w:rsid w:val="3C489600"/>
    <w:rsid w:val="3C4DCF4A"/>
    <w:rsid w:val="3C83274F"/>
    <w:rsid w:val="3C91A793"/>
    <w:rsid w:val="3C93BC48"/>
    <w:rsid w:val="3CA596D0"/>
    <w:rsid w:val="3CA5DF7B"/>
    <w:rsid w:val="3CAA77EE"/>
    <w:rsid w:val="3CB2FA14"/>
    <w:rsid w:val="3CD68DBC"/>
    <w:rsid w:val="3CDFD234"/>
    <w:rsid w:val="3CFCCE7D"/>
    <w:rsid w:val="3D24CAEC"/>
    <w:rsid w:val="3D3B1785"/>
    <w:rsid w:val="3D3D26E4"/>
    <w:rsid w:val="3D4B70C3"/>
    <w:rsid w:val="3D831E93"/>
    <w:rsid w:val="3D9019AC"/>
    <w:rsid w:val="3D9C59F9"/>
    <w:rsid w:val="3DA34A9D"/>
    <w:rsid w:val="3DC6B878"/>
    <w:rsid w:val="3DCA539A"/>
    <w:rsid w:val="3DCBA8E3"/>
    <w:rsid w:val="3E0773E2"/>
    <w:rsid w:val="3E2A720E"/>
    <w:rsid w:val="3E40A524"/>
    <w:rsid w:val="3E4B29CD"/>
    <w:rsid w:val="3E5ACFEB"/>
    <w:rsid w:val="3E655998"/>
    <w:rsid w:val="3E69496C"/>
    <w:rsid w:val="3E6EF9DA"/>
    <w:rsid w:val="3E83DD8C"/>
    <w:rsid w:val="3EA367AC"/>
    <w:rsid w:val="3EAE8FBC"/>
    <w:rsid w:val="3EB2B54E"/>
    <w:rsid w:val="3ECF6765"/>
    <w:rsid w:val="3F18CC6E"/>
    <w:rsid w:val="3F50EE4F"/>
    <w:rsid w:val="3F75E343"/>
    <w:rsid w:val="3F8242CB"/>
    <w:rsid w:val="3F8F4AF9"/>
    <w:rsid w:val="3F8FBB05"/>
    <w:rsid w:val="3FA44864"/>
    <w:rsid w:val="3FC1BCBF"/>
    <w:rsid w:val="3FCD093A"/>
    <w:rsid w:val="3FD63735"/>
    <w:rsid w:val="3FE156AA"/>
    <w:rsid w:val="3FF6FBFF"/>
    <w:rsid w:val="3FFC19E6"/>
    <w:rsid w:val="40037D8F"/>
    <w:rsid w:val="4004A70A"/>
    <w:rsid w:val="40167C59"/>
    <w:rsid w:val="4018B965"/>
    <w:rsid w:val="4029F4CD"/>
    <w:rsid w:val="403D4797"/>
    <w:rsid w:val="403DF593"/>
    <w:rsid w:val="407AAEAD"/>
    <w:rsid w:val="407CAA6B"/>
    <w:rsid w:val="4083A643"/>
    <w:rsid w:val="408B536D"/>
    <w:rsid w:val="40AF8716"/>
    <w:rsid w:val="40B3BE99"/>
    <w:rsid w:val="40B61D91"/>
    <w:rsid w:val="40D8B93B"/>
    <w:rsid w:val="40E31C4B"/>
    <w:rsid w:val="40F496D4"/>
    <w:rsid w:val="410DC673"/>
    <w:rsid w:val="411DC4A0"/>
    <w:rsid w:val="414EB723"/>
    <w:rsid w:val="416A5524"/>
    <w:rsid w:val="419106BB"/>
    <w:rsid w:val="41C5BB15"/>
    <w:rsid w:val="41D8601A"/>
    <w:rsid w:val="41E4AB9A"/>
    <w:rsid w:val="41E6553B"/>
    <w:rsid w:val="41FDF94F"/>
    <w:rsid w:val="42013252"/>
    <w:rsid w:val="420C9D53"/>
    <w:rsid w:val="4219EBD7"/>
    <w:rsid w:val="4220F959"/>
    <w:rsid w:val="425CA369"/>
    <w:rsid w:val="4276D73E"/>
    <w:rsid w:val="428A119F"/>
    <w:rsid w:val="42926B21"/>
    <w:rsid w:val="42EC98BD"/>
    <w:rsid w:val="4306B9E4"/>
    <w:rsid w:val="4324EE0E"/>
    <w:rsid w:val="43446A63"/>
    <w:rsid w:val="43754D64"/>
    <w:rsid w:val="43971E24"/>
    <w:rsid w:val="43AE9233"/>
    <w:rsid w:val="43B89635"/>
    <w:rsid w:val="43C1EABD"/>
    <w:rsid w:val="43D72114"/>
    <w:rsid w:val="43F40EDB"/>
    <w:rsid w:val="440B13A8"/>
    <w:rsid w:val="4415620F"/>
    <w:rsid w:val="44279F75"/>
    <w:rsid w:val="443A9C23"/>
    <w:rsid w:val="44548914"/>
    <w:rsid w:val="4464B1E3"/>
    <w:rsid w:val="4479885F"/>
    <w:rsid w:val="449BFEE9"/>
    <w:rsid w:val="44A46BDC"/>
    <w:rsid w:val="44C765BF"/>
    <w:rsid w:val="44D97D60"/>
    <w:rsid w:val="44E6F861"/>
    <w:rsid w:val="44E84BD2"/>
    <w:rsid w:val="44EB943A"/>
    <w:rsid w:val="44EF4ADB"/>
    <w:rsid w:val="45024BCB"/>
    <w:rsid w:val="451D3928"/>
    <w:rsid w:val="451F7703"/>
    <w:rsid w:val="452042EC"/>
    <w:rsid w:val="452E0558"/>
    <w:rsid w:val="455E0B1B"/>
    <w:rsid w:val="45741668"/>
    <w:rsid w:val="458CC697"/>
    <w:rsid w:val="4592B09A"/>
    <w:rsid w:val="45A7D091"/>
    <w:rsid w:val="45E4846D"/>
    <w:rsid w:val="45EBD573"/>
    <w:rsid w:val="4615EED6"/>
    <w:rsid w:val="4620547F"/>
    <w:rsid w:val="46237018"/>
    <w:rsid w:val="46309408"/>
    <w:rsid w:val="4635DBE2"/>
    <w:rsid w:val="463CEC06"/>
    <w:rsid w:val="46463BAD"/>
    <w:rsid w:val="465295E3"/>
    <w:rsid w:val="465A9044"/>
    <w:rsid w:val="46609D07"/>
    <w:rsid w:val="466C9427"/>
    <w:rsid w:val="46755A58"/>
    <w:rsid w:val="468750AD"/>
    <w:rsid w:val="4694468C"/>
    <w:rsid w:val="46B95EF6"/>
    <w:rsid w:val="46CDF8FC"/>
    <w:rsid w:val="46FB5E5F"/>
    <w:rsid w:val="4731A67A"/>
    <w:rsid w:val="4733AEA5"/>
    <w:rsid w:val="47401897"/>
    <w:rsid w:val="4743803F"/>
    <w:rsid w:val="47962439"/>
    <w:rsid w:val="47BA1CCC"/>
    <w:rsid w:val="47BA1EF2"/>
    <w:rsid w:val="47CDD578"/>
    <w:rsid w:val="47D34FD6"/>
    <w:rsid w:val="47DF85B5"/>
    <w:rsid w:val="47E06DB5"/>
    <w:rsid w:val="47E85B1A"/>
    <w:rsid w:val="47F2D8DF"/>
    <w:rsid w:val="4802C53D"/>
    <w:rsid w:val="4805877F"/>
    <w:rsid w:val="48226D16"/>
    <w:rsid w:val="484DCA90"/>
    <w:rsid w:val="4853E76F"/>
    <w:rsid w:val="48592EA2"/>
    <w:rsid w:val="4865BA1F"/>
    <w:rsid w:val="4866924A"/>
    <w:rsid w:val="4868114B"/>
    <w:rsid w:val="488D7B9E"/>
    <w:rsid w:val="48A31132"/>
    <w:rsid w:val="48A895EF"/>
    <w:rsid w:val="48A946B8"/>
    <w:rsid w:val="48B34BD5"/>
    <w:rsid w:val="48B7882C"/>
    <w:rsid w:val="48BB4639"/>
    <w:rsid w:val="48E6A5FF"/>
    <w:rsid w:val="48F8A2D8"/>
    <w:rsid w:val="48F99F7A"/>
    <w:rsid w:val="48FF827D"/>
    <w:rsid w:val="49056E65"/>
    <w:rsid w:val="4927021F"/>
    <w:rsid w:val="493AE780"/>
    <w:rsid w:val="493B1479"/>
    <w:rsid w:val="4964D022"/>
    <w:rsid w:val="49695014"/>
    <w:rsid w:val="49721678"/>
    <w:rsid w:val="4984886B"/>
    <w:rsid w:val="4999D835"/>
    <w:rsid w:val="499C44B2"/>
    <w:rsid w:val="49B516BC"/>
    <w:rsid w:val="49C2D844"/>
    <w:rsid w:val="49D0D82F"/>
    <w:rsid w:val="49DE922D"/>
    <w:rsid w:val="49DEE68D"/>
    <w:rsid w:val="49E5E939"/>
    <w:rsid w:val="49E61B9F"/>
    <w:rsid w:val="49E74D5E"/>
    <w:rsid w:val="49EABBB4"/>
    <w:rsid w:val="49EF4563"/>
    <w:rsid w:val="49EFCFDF"/>
    <w:rsid w:val="49FCB865"/>
    <w:rsid w:val="4A2FD94C"/>
    <w:rsid w:val="4A316F95"/>
    <w:rsid w:val="4A41BC0C"/>
    <w:rsid w:val="4A4BC704"/>
    <w:rsid w:val="4A4D4A6B"/>
    <w:rsid w:val="4A512FAF"/>
    <w:rsid w:val="4A65C6BC"/>
    <w:rsid w:val="4A82F3C8"/>
    <w:rsid w:val="4A8A60F5"/>
    <w:rsid w:val="4A97FDCC"/>
    <w:rsid w:val="4A9A754D"/>
    <w:rsid w:val="4A9ABF04"/>
    <w:rsid w:val="4AA2DFE3"/>
    <w:rsid w:val="4AA810ED"/>
    <w:rsid w:val="4ADF7687"/>
    <w:rsid w:val="4AEF4E59"/>
    <w:rsid w:val="4B0233FB"/>
    <w:rsid w:val="4B0A1426"/>
    <w:rsid w:val="4B0F62AE"/>
    <w:rsid w:val="4B194E82"/>
    <w:rsid w:val="4B1FB493"/>
    <w:rsid w:val="4B23B3C9"/>
    <w:rsid w:val="4B31661E"/>
    <w:rsid w:val="4B33D4E8"/>
    <w:rsid w:val="4B3951F8"/>
    <w:rsid w:val="4B45A268"/>
    <w:rsid w:val="4B5DBB70"/>
    <w:rsid w:val="4B71665C"/>
    <w:rsid w:val="4B81986C"/>
    <w:rsid w:val="4B963331"/>
    <w:rsid w:val="4BA8C28D"/>
    <w:rsid w:val="4BADE9EF"/>
    <w:rsid w:val="4BB71DF7"/>
    <w:rsid w:val="4BB7EA55"/>
    <w:rsid w:val="4BBCD424"/>
    <w:rsid w:val="4BDC07DC"/>
    <w:rsid w:val="4BE565AC"/>
    <w:rsid w:val="4BE9BEA9"/>
    <w:rsid w:val="4C02CA3D"/>
    <w:rsid w:val="4C10F869"/>
    <w:rsid w:val="4C1B9C5A"/>
    <w:rsid w:val="4C31BE6A"/>
    <w:rsid w:val="4C37F72C"/>
    <w:rsid w:val="4C3D256E"/>
    <w:rsid w:val="4C4F0685"/>
    <w:rsid w:val="4C57BDC3"/>
    <w:rsid w:val="4C6F3F2F"/>
    <w:rsid w:val="4C70E385"/>
    <w:rsid w:val="4C82D074"/>
    <w:rsid w:val="4C870B64"/>
    <w:rsid w:val="4C9953BC"/>
    <w:rsid w:val="4C9A9E21"/>
    <w:rsid w:val="4CB79E8F"/>
    <w:rsid w:val="4CB8BB66"/>
    <w:rsid w:val="4CC7B22D"/>
    <w:rsid w:val="4CFCBED5"/>
    <w:rsid w:val="4CFD6505"/>
    <w:rsid w:val="4D314AC9"/>
    <w:rsid w:val="4D3F6F67"/>
    <w:rsid w:val="4D4E8A44"/>
    <w:rsid w:val="4D5E478D"/>
    <w:rsid w:val="4D70524E"/>
    <w:rsid w:val="4D81C706"/>
    <w:rsid w:val="4D8C5F37"/>
    <w:rsid w:val="4DAB4FB3"/>
    <w:rsid w:val="4DAC41CB"/>
    <w:rsid w:val="4DAD4DC3"/>
    <w:rsid w:val="4DC87AA8"/>
    <w:rsid w:val="4DDDFDE4"/>
    <w:rsid w:val="4E08F602"/>
    <w:rsid w:val="4E2513B8"/>
    <w:rsid w:val="4E4622A2"/>
    <w:rsid w:val="4E70C7F6"/>
    <w:rsid w:val="4E7B0301"/>
    <w:rsid w:val="4E7D4A4A"/>
    <w:rsid w:val="4E801FFB"/>
    <w:rsid w:val="4E8894A1"/>
    <w:rsid w:val="4EB706B7"/>
    <w:rsid w:val="4ECBB84A"/>
    <w:rsid w:val="4ED82FB3"/>
    <w:rsid w:val="4EDDA104"/>
    <w:rsid w:val="4EEEF99E"/>
    <w:rsid w:val="4EF844F2"/>
    <w:rsid w:val="4F117F91"/>
    <w:rsid w:val="4F27DC1C"/>
    <w:rsid w:val="4F61E02E"/>
    <w:rsid w:val="4F876586"/>
    <w:rsid w:val="4F9AB052"/>
    <w:rsid w:val="4F9D933B"/>
    <w:rsid w:val="4FABB171"/>
    <w:rsid w:val="4FB7FB53"/>
    <w:rsid w:val="4FB851E1"/>
    <w:rsid w:val="4FD77DEB"/>
    <w:rsid w:val="4FD85433"/>
    <w:rsid w:val="4FF13AD0"/>
    <w:rsid w:val="500380BC"/>
    <w:rsid w:val="5008F76C"/>
    <w:rsid w:val="5026A133"/>
    <w:rsid w:val="502980BE"/>
    <w:rsid w:val="502FA075"/>
    <w:rsid w:val="503D2601"/>
    <w:rsid w:val="5059B495"/>
    <w:rsid w:val="5072A476"/>
    <w:rsid w:val="5079A2EF"/>
    <w:rsid w:val="507CE11A"/>
    <w:rsid w:val="50860CD2"/>
    <w:rsid w:val="50A7892A"/>
    <w:rsid w:val="50A9FF5B"/>
    <w:rsid w:val="50ACD46B"/>
    <w:rsid w:val="50D09D2C"/>
    <w:rsid w:val="50E15402"/>
    <w:rsid w:val="50F3A183"/>
    <w:rsid w:val="511C5646"/>
    <w:rsid w:val="513E1DE7"/>
    <w:rsid w:val="515B4DB7"/>
    <w:rsid w:val="515BD45C"/>
    <w:rsid w:val="51692FA4"/>
    <w:rsid w:val="51AA2D00"/>
    <w:rsid w:val="51BE8CE3"/>
    <w:rsid w:val="51F26250"/>
    <w:rsid w:val="52066052"/>
    <w:rsid w:val="5219DDF5"/>
    <w:rsid w:val="522037A0"/>
    <w:rsid w:val="522A973A"/>
    <w:rsid w:val="526BECF5"/>
    <w:rsid w:val="5278BC73"/>
    <w:rsid w:val="528BFCAA"/>
    <w:rsid w:val="52900328"/>
    <w:rsid w:val="529C71B3"/>
    <w:rsid w:val="52A458C6"/>
    <w:rsid w:val="52B39E41"/>
    <w:rsid w:val="52B7BFFC"/>
    <w:rsid w:val="52BAD41D"/>
    <w:rsid w:val="52C71E14"/>
    <w:rsid w:val="52CDC9E3"/>
    <w:rsid w:val="52CDDFBD"/>
    <w:rsid w:val="52D4FEAD"/>
    <w:rsid w:val="52DAE29C"/>
    <w:rsid w:val="52FA47EE"/>
    <w:rsid w:val="53036216"/>
    <w:rsid w:val="530F1F7C"/>
    <w:rsid w:val="5310E4C0"/>
    <w:rsid w:val="531FA0E2"/>
    <w:rsid w:val="5329358D"/>
    <w:rsid w:val="533606D1"/>
    <w:rsid w:val="533B088C"/>
    <w:rsid w:val="533ECD97"/>
    <w:rsid w:val="53885989"/>
    <w:rsid w:val="538C3955"/>
    <w:rsid w:val="538C6891"/>
    <w:rsid w:val="539BEAA0"/>
    <w:rsid w:val="53B51DEE"/>
    <w:rsid w:val="53B76C62"/>
    <w:rsid w:val="53BA935D"/>
    <w:rsid w:val="53BF719E"/>
    <w:rsid w:val="53C6AAE5"/>
    <w:rsid w:val="53D5E710"/>
    <w:rsid w:val="53E1B336"/>
    <w:rsid w:val="53E731F3"/>
    <w:rsid w:val="53FAB69E"/>
    <w:rsid w:val="54120F61"/>
    <w:rsid w:val="541B7DC8"/>
    <w:rsid w:val="5431E742"/>
    <w:rsid w:val="54419ABA"/>
    <w:rsid w:val="54430D1D"/>
    <w:rsid w:val="54473A63"/>
    <w:rsid w:val="5478EA53"/>
    <w:rsid w:val="547E9787"/>
    <w:rsid w:val="5480ADCB"/>
    <w:rsid w:val="54979A3B"/>
    <w:rsid w:val="5497F820"/>
    <w:rsid w:val="54A4C4BE"/>
    <w:rsid w:val="54AB07C1"/>
    <w:rsid w:val="54C83C9E"/>
    <w:rsid w:val="54DFE7AA"/>
    <w:rsid w:val="551FDB18"/>
    <w:rsid w:val="55357037"/>
    <w:rsid w:val="55378262"/>
    <w:rsid w:val="553F95B1"/>
    <w:rsid w:val="554D51A9"/>
    <w:rsid w:val="5574C9D4"/>
    <w:rsid w:val="558C64AC"/>
    <w:rsid w:val="559D916D"/>
    <w:rsid w:val="55BBE793"/>
    <w:rsid w:val="55C4F92F"/>
    <w:rsid w:val="55D7B0A5"/>
    <w:rsid w:val="55DE30D5"/>
    <w:rsid w:val="55E70ACE"/>
    <w:rsid w:val="55EE488B"/>
    <w:rsid w:val="561DC8D1"/>
    <w:rsid w:val="5628D1B5"/>
    <w:rsid w:val="563F9089"/>
    <w:rsid w:val="566ED8F4"/>
    <w:rsid w:val="56795F20"/>
    <w:rsid w:val="56BB48E0"/>
    <w:rsid w:val="56F6FFCF"/>
    <w:rsid w:val="570DDA1B"/>
    <w:rsid w:val="57128961"/>
    <w:rsid w:val="572A03BE"/>
    <w:rsid w:val="572B7785"/>
    <w:rsid w:val="5736D2CE"/>
    <w:rsid w:val="57414055"/>
    <w:rsid w:val="575E93DE"/>
    <w:rsid w:val="57867411"/>
    <w:rsid w:val="578752FF"/>
    <w:rsid w:val="57894468"/>
    <w:rsid w:val="578E4A5D"/>
    <w:rsid w:val="57980EB3"/>
    <w:rsid w:val="57A32259"/>
    <w:rsid w:val="57AF25E7"/>
    <w:rsid w:val="57BF249C"/>
    <w:rsid w:val="57C00022"/>
    <w:rsid w:val="57E52C84"/>
    <w:rsid w:val="57E53A7E"/>
    <w:rsid w:val="57F03597"/>
    <w:rsid w:val="58089986"/>
    <w:rsid w:val="58203350"/>
    <w:rsid w:val="58225019"/>
    <w:rsid w:val="5844CCC2"/>
    <w:rsid w:val="585D39F1"/>
    <w:rsid w:val="586876D4"/>
    <w:rsid w:val="5897A3E1"/>
    <w:rsid w:val="58D97885"/>
    <w:rsid w:val="58E12D3E"/>
    <w:rsid w:val="58E3F790"/>
    <w:rsid w:val="58EA23CC"/>
    <w:rsid w:val="59029D8E"/>
    <w:rsid w:val="591990A4"/>
    <w:rsid w:val="59446251"/>
    <w:rsid w:val="5969F05A"/>
    <w:rsid w:val="596EB764"/>
    <w:rsid w:val="597E209A"/>
    <w:rsid w:val="599B523A"/>
    <w:rsid w:val="59AD9F51"/>
    <w:rsid w:val="59B17969"/>
    <w:rsid w:val="59D39861"/>
    <w:rsid w:val="59F1ED1C"/>
    <w:rsid w:val="59F90957"/>
    <w:rsid w:val="59FA6649"/>
    <w:rsid w:val="59FAF52F"/>
    <w:rsid w:val="5A0EBD2F"/>
    <w:rsid w:val="5A37E8C9"/>
    <w:rsid w:val="5A3909B2"/>
    <w:rsid w:val="5A3AF8C5"/>
    <w:rsid w:val="5A894C8A"/>
    <w:rsid w:val="5A900CF1"/>
    <w:rsid w:val="5AA31982"/>
    <w:rsid w:val="5AB4C92F"/>
    <w:rsid w:val="5ABBBE5A"/>
    <w:rsid w:val="5ABF6202"/>
    <w:rsid w:val="5ACF20B7"/>
    <w:rsid w:val="5AD66D23"/>
    <w:rsid w:val="5ADEBD17"/>
    <w:rsid w:val="5AE37096"/>
    <w:rsid w:val="5AEA3C4C"/>
    <w:rsid w:val="5B11138B"/>
    <w:rsid w:val="5B148706"/>
    <w:rsid w:val="5B18C5FA"/>
    <w:rsid w:val="5B1A70AD"/>
    <w:rsid w:val="5B1FC55B"/>
    <w:rsid w:val="5B25BDB2"/>
    <w:rsid w:val="5B29320A"/>
    <w:rsid w:val="5B314D73"/>
    <w:rsid w:val="5B33DF42"/>
    <w:rsid w:val="5B50D468"/>
    <w:rsid w:val="5B603775"/>
    <w:rsid w:val="5B65FB63"/>
    <w:rsid w:val="5B722302"/>
    <w:rsid w:val="5B8529B4"/>
    <w:rsid w:val="5B870DF3"/>
    <w:rsid w:val="5BA001CC"/>
    <w:rsid w:val="5BB8808B"/>
    <w:rsid w:val="5BC7BA0D"/>
    <w:rsid w:val="5BCE87F2"/>
    <w:rsid w:val="5BDB79CD"/>
    <w:rsid w:val="5BEB0914"/>
    <w:rsid w:val="5C08464B"/>
    <w:rsid w:val="5C09EA83"/>
    <w:rsid w:val="5C2401FA"/>
    <w:rsid w:val="5C25D2FA"/>
    <w:rsid w:val="5C2B775D"/>
    <w:rsid w:val="5C343BED"/>
    <w:rsid w:val="5C476CBD"/>
    <w:rsid w:val="5C4F492C"/>
    <w:rsid w:val="5C530586"/>
    <w:rsid w:val="5C55F2CB"/>
    <w:rsid w:val="5C6DEBA5"/>
    <w:rsid w:val="5C9B455E"/>
    <w:rsid w:val="5C9CFC57"/>
    <w:rsid w:val="5CA2173B"/>
    <w:rsid w:val="5CA4ECF9"/>
    <w:rsid w:val="5CBD592A"/>
    <w:rsid w:val="5CD41499"/>
    <w:rsid w:val="5CEDCC9D"/>
    <w:rsid w:val="5CEE6477"/>
    <w:rsid w:val="5CF38B9C"/>
    <w:rsid w:val="5CF71D2D"/>
    <w:rsid w:val="5CF76C59"/>
    <w:rsid w:val="5D05EAD2"/>
    <w:rsid w:val="5D0B74E0"/>
    <w:rsid w:val="5D17CE1A"/>
    <w:rsid w:val="5D28C088"/>
    <w:rsid w:val="5D4869BB"/>
    <w:rsid w:val="5D54EE27"/>
    <w:rsid w:val="5D666F24"/>
    <w:rsid w:val="5D6AD2CE"/>
    <w:rsid w:val="5D75B079"/>
    <w:rsid w:val="5D8B1A9F"/>
    <w:rsid w:val="5D8EAC47"/>
    <w:rsid w:val="5DA4ED82"/>
    <w:rsid w:val="5DB1E4E4"/>
    <w:rsid w:val="5DC5756D"/>
    <w:rsid w:val="5DC7EF82"/>
    <w:rsid w:val="5DFC0D0C"/>
    <w:rsid w:val="5E02FD7C"/>
    <w:rsid w:val="5E0F7D7C"/>
    <w:rsid w:val="5E132286"/>
    <w:rsid w:val="5E17B310"/>
    <w:rsid w:val="5E4D9F27"/>
    <w:rsid w:val="5E584F26"/>
    <w:rsid w:val="5E66A7B0"/>
    <w:rsid w:val="5EC3276E"/>
    <w:rsid w:val="5ECBDB5D"/>
    <w:rsid w:val="5EFC7372"/>
    <w:rsid w:val="5F117FBD"/>
    <w:rsid w:val="5F265BD2"/>
    <w:rsid w:val="5F2E0FFF"/>
    <w:rsid w:val="5F2FE172"/>
    <w:rsid w:val="5F643366"/>
    <w:rsid w:val="5F673909"/>
    <w:rsid w:val="5F8BB699"/>
    <w:rsid w:val="5FBEA9AD"/>
    <w:rsid w:val="5FDF2EB0"/>
    <w:rsid w:val="5FE5E5A6"/>
    <w:rsid w:val="6012149E"/>
    <w:rsid w:val="6029CD30"/>
    <w:rsid w:val="60353F20"/>
    <w:rsid w:val="6048F04B"/>
    <w:rsid w:val="604D83A8"/>
    <w:rsid w:val="60778908"/>
    <w:rsid w:val="6079FE84"/>
    <w:rsid w:val="60A19FB6"/>
    <w:rsid w:val="60C04490"/>
    <w:rsid w:val="60C715EE"/>
    <w:rsid w:val="610F55AF"/>
    <w:rsid w:val="613091E0"/>
    <w:rsid w:val="613B6522"/>
    <w:rsid w:val="61432C1A"/>
    <w:rsid w:val="614C0D3D"/>
    <w:rsid w:val="615CA95E"/>
    <w:rsid w:val="616152B7"/>
    <w:rsid w:val="6167FA80"/>
    <w:rsid w:val="6193358A"/>
    <w:rsid w:val="619F6446"/>
    <w:rsid w:val="61ADC807"/>
    <w:rsid w:val="61AF9A5E"/>
    <w:rsid w:val="61B0F74B"/>
    <w:rsid w:val="61B2E015"/>
    <w:rsid w:val="61B700F0"/>
    <w:rsid w:val="61C29B2A"/>
    <w:rsid w:val="61CE727D"/>
    <w:rsid w:val="61DF8CA5"/>
    <w:rsid w:val="6212A59C"/>
    <w:rsid w:val="6222424E"/>
    <w:rsid w:val="622421FD"/>
    <w:rsid w:val="622B0210"/>
    <w:rsid w:val="6235D2F6"/>
    <w:rsid w:val="62366BC4"/>
    <w:rsid w:val="62452025"/>
    <w:rsid w:val="627371AC"/>
    <w:rsid w:val="6282AF18"/>
    <w:rsid w:val="62A3E392"/>
    <w:rsid w:val="62C53474"/>
    <w:rsid w:val="62D1C3FC"/>
    <w:rsid w:val="62E2DB16"/>
    <w:rsid w:val="62E85E3F"/>
    <w:rsid w:val="62F239BD"/>
    <w:rsid w:val="62F953A5"/>
    <w:rsid w:val="62FBD2D8"/>
    <w:rsid w:val="63052C0D"/>
    <w:rsid w:val="631742B9"/>
    <w:rsid w:val="633546AF"/>
    <w:rsid w:val="6344F8AD"/>
    <w:rsid w:val="6347F76A"/>
    <w:rsid w:val="634F1717"/>
    <w:rsid w:val="6352082F"/>
    <w:rsid w:val="636EF0A6"/>
    <w:rsid w:val="63765638"/>
    <w:rsid w:val="63B71531"/>
    <w:rsid w:val="63CF922E"/>
    <w:rsid w:val="63F200E5"/>
    <w:rsid w:val="6413F577"/>
    <w:rsid w:val="645344F7"/>
    <w:rsid w:val="645462C8"/>
    <w:rsid w:val="6466A010"/>
    <w:rsid w:val="646D042B"/>
    <w:rsid w:val="6480F274"/>
    <w:rsid w:val="6492FB2C"/>
    <w:rsid w:val="64C11F8B"/>
    <w:rsid w:val="64CB6FC7"/>
    <w:rsid w:val="64F541E3"/>
    <w:rsid w:val="64FD5104"/>
    <w:rsid w:val="651549FF"/>
    <w:rsid w:val="65391735"/>
    <w:rsid w:val="654096ED"/>
    <w:rsid w:val="6541E770"/>
    <w:rsid w:val="65671435"/>
    <w:rsid w:val="65705CD8"/>
    <w:rsid w:val="658BB61C"/>
    <w:rsid w:val="659F2DE2"/>
    <w:rsid w:val="65B02EA4"/>
    <w:rsid w:val="6610768D"/>
    <w:rsid w:val="66214AB3"/>
    <w:rsid w:val="66287BB2"/>
    <w:rsid w:val="663C018C"/>
    <w:rsid w:val="66483D7A"/>
    <w:rsid w:val="665CADA3"/>
    <w:rsid w:val="665DC179"/>
    <w:rsid w:val="6676EBCF"/>
    <w:rsid w:val="66780CD5"/>
    <w:rsid w:val="66966517"/>
    <w:rsid w:val="66B6D722"/>
    <w:rsid w:val="66BDA66A"/>
    <w:rsid w:val="66BF4E9C"/>
    <w:rsid w:val="66CC137D"/>
    <w:rsid w:val="66D52548"/>
    <w:rsid w:val="67052078"/>
    <w:rsid w:val="67431ABA"/>
    <w:rsid w:val="6773372D"/>
    <w:rsid w:val="677B75E9"/>
    <w:rsid w:val="677EA4DB"/>
    <w:rsid w:val="67B1281C"/>
    <w:rsid w:val="67B52595"/>
    <w:rsid w:val="67CE27D2"/>
    <w:rsid w:val="67E15BD0"/>
    <w:rsid w:val="67FEB75F"/>
    <w:rsid w:val="6804BC8A"/>
    <w:rsid w:val="6824E14A"/>
    <w:rsid w:val="68251C9B"/>
    <w:rsid w:val="682A8505"/>
    <w:rsid w:val="683CDA39"/>
    <w:rsid w:val="6852CD9A"/>
    <w:rsid w:val="686E506C"/>
    <w:rsid w:val="687B257C"/>
    <w:rsid w:val="688F513A"/>
    <w:rsid w:val="689A191A"/>
    <w:rsid w:val="68D00FB8"/>
    <w:rsid w:val="68D343C0"/>
    <w:rsid w:val="68EF0086"/>
    <w:rsid w:val="68F5B9BF"/>
    <w:rsid w:val="68F9CD9A"/>
    <w:rsid w:val="69155637"/>
    <w:rsid w:val="691F513F"/>
    <w:rsid w:val="6925B626"/>
    <w:rsid w:val="6965BA34"/>
    <w:rsid w:val="6978BDA9"/>
    <w:rsid w:val="6987097D"/>
    <w:rsid w:val="69B0B6B0"/>
    <w:rsid w:val="69BCF552"/>
    <w:rsid w:val="69C4411F"/>
    <w:rsid w:val="69E6B548"/>
    <w:rsid w:val="6A0087ED"/>
    <w:rsid w:val="6A19E712"/>
    <w:rsid w:val="6A1C8CF4"/>
    <w:rsid w:val="6A229706"/>
    <w:rsid w:val="6A260E54"/>
    <w:rsid w:val="6A2B644C"/>
    <w:rsid w:val="6A2C2943"/>
    <w:rsid w:val="6A2E0BB9"/>
    <w:rsid w:val="6A3BBB03"/>
    <w:rsid w:val="6A3CB201"/>
    <w:rsid w:val="6A3F1FCC"/>
    <w:rsid w:val="6A557F6F"/>
    <w:rsid w:val="6A59319D"/>
    <w:rsid w:val="6A5BAAEA"/>
    <w:rsid w:val="6A5BE794"/>
    <w:rsid w:val="6A5C93FB"/>
    <w:rsid w:val="6A6A62D4"/>
    <w:rsid w:val="6A6F5C0F"/>
    <w:rsid w:val="6A791234"/>
    <w:rsid w:val="6A7B6293"/>
    <w:rsid w:val="6A9C198B"/>
    <w:rsid w:val="6A9FFB5D"/>
    <w:rsid w:val="6AAE9F99"/>
    <w:rsid w:val="6AF4D340"/>
    <w:rsid w:val="6AF671D1"/>
    <w:rsid w:val="6AF688FF"/>
    <w:rsid w:val="6B18DEEA"/>
    <w:rsid w:val="6B3E1803"/>
    <w:rsid w:val="6B466D99"/>
    <w:rsid w:val="6B689513"/>
    <w:rsid w:val="6B75839E"/>
    <w:rsid w:val="6B7C46F8"/>
    <w:rsid w:val="6B981797"/>
    <w:rsid w:val="6BB9F7A6"/>
    <w:rsid w:val="6BC660A7"/>
    <w:rsid w:val="6BC80EFA"/>
    <w:rsid w:val="6BD7B846"/>
    <w:rsid w:val="6BDB3001"/>
    <w:rsid w:val="6BDC2205"/>
    <w:rsid w:val="6BDFEAFF"/>
    <w:rsid w:val="6C373C0D"/>
    <w:rsid w:val="6C3D3671"/>
    <w:rsid w:val="6C488700"/>
    <w:rsid w:val="6C4E7FA3"/>
    <w:rsid w:val="6C52B8EC"/>
    <w:rsid w:val="6C591B8E"/>
    <w:rsid w:val="6C5A03F6"/>
    <w:rsid w:val="6C5FC3AD"/>
    <w:rsid w:val="6C8A2275"/>
    <w:rsid w:val="6CB00EF0"/>
    <w:rsid w:val="6CB6CD74"/>
    <w:rsid w:val="6CBA36AE"/>
    <w:rsid w:val="6D0009BF"/>
    <w:rsid w:val="6D1571D8"/>
    <w:rsid w:val="6D174330"/>
    <w:rsid w:val="6D2E2A9D"/>
    <w:rsid w:val="6D32DA60"/>
    <w:rsid w:val="6D3A2D2B"/>
    <w:rsid w:val="6D55482F"/>
    <w:rsid w:val="6D592848"/>
    <w:rsid w:val="6D68BC39"/>
    <w:rsid w:val="6D723B75"/>
    <w:rsid w:val="6D8FB6A6"/>
    <w:rsid w:val="6D96E4C1"/>
    <w:rsid w:val="6DB5D5E6"/>
    <w:rsid w:val="6DBAD17C"/>
    <w:rsid w:val="6DBE1148"/>
    <w:rsid w:val="6DD05D6D"/>
    <w:rsid w:val="6DEF7738"/>
    <w:rsid w:val="6E033050"/>
    <w:rsid w:val="6E1A615D"/>
    <w:rsid w:val="6E4E1FFF"/>
    <w:rsid w:val="6E6D4991"/>
    <w:rsid w:val="6E7DFABB"/>
    <w:rsid w:val="6E975A4F"/>
    <w:rsid w:val="6E98A66F"/>
    <w:rsid w:val="6EA5F0DE"/>
    <w:rsid w:val="6EADB4B8"/>
    <w:rsid w:val="6EBB91A0"/>
    <w:rsid w:val="6EBEECEA"/>
    <w:rsid w:val="6EC5B0FA"/>
    <w:rsid w:val="6ECC2AF5"/>
    <w:rsid w:val="6EFD2129"/>
    <w:rsid w:val="6EFDE8DA"/>
    <w:rsid w:val="6F082633"/>
    <w:rsid w:val="6F11ED12"/>
    <w:rsid w:val="6F1B33A6"/>
    <w:rsid w:val="6F1FD810"/>
    <w:rsid w:val="6F221B60"/>
    <w:rsid w:val="6F342908"/>
    <w:rsid w:val="6F382429"/>
    <w:rsid w:val="6F3C3A6E"/>
    <w:rsid w:val="6F466C6F"/>
    <w:rsid w:val="6F81BF85"/>
    <w:rsid w:val="6FA2FE00"/>
    <w:rsid w:val="6FAB7606"/>
    <w:rsid w:val="6FD5D4A3"/>
    <w:rsid w:val="6FDC0EE9"/>
    <w:rsid w:val="6FF6A64B"/>
    <w:rsid w:val="70079470"/>
    <w:rsid w:val="700E6431"/>
    <w:rsid w:val="7019FC91"/>
    <w:rsid w:val="7034C3D7"/>
    <w:rsid w:val="70366AAE"/>
    <w:rsid w:val="703C3C31"/>
    <w:rsid w:val="7063E3A9"/>
    <w:rsid w:val="70686A11"/>
    <w:rsid w:val="7086DC8B"/>
    <w:rsid w:val="709326DF"/>
    <w:rsid w:val="70D3C9E7"/>
    <w:rsid w:val="70E9C852"/>
    <w:rsid w:val="70F432C8"/>
    <w:rsid w:val="71076C63"/>
    <w:rsid w:val="7111421C"/>
    <w:rsid w:val="713B9380"/>
    <w:rsid w:val="7173DD4E"/>
    <w:rsid w:val="71D029E1"/>
    <w:rsid w:val="71DC9E35"/>
    <w:rsid w:val="71DF01FC"/>
    <w:rsid w:val="71E1771E"/>
    <w:rsid w:val="71FAC362"/>
    <w:rsid w:val="71FF27AD"/>
    <w:rsid w:val="7207D70C"/>
    <w:rsid w:val="720FE627"/>
    <w:rsid w:val="7227FC03"/>
    <w:rsid w:val="722C0EEB"/>
    <w:rsid w:val="7246CCF3"/>
    <w:rsid w:val="72596699"/>
    <w:rsid w:val="725D303D"/>
    <w:rsid w:val="72778D6C"/>
    <w:rsid w:val="72A08149"/>
    <w:rsid w:val="72A1FC98"/>
    <w:rsid w:val="72B32771"/>
    <w:rsid w:val="72BC66AA"/>
    <w:rsid w:val="72E500DD"/>
    <w:rsid w:val="72EA19E0"/>
    <w:rsid w:val="72EE0B3C"/>
    <w:rsid w:val="72FB0461"/>
    <w:rsid w:val="7334C6EF"/>
    <w:rsid w:val="7350FEB3"/>
    <w:rsid w:val="7355FA6F"/>
    <w:rsid w:val="735B4061"/>
    <w:rsid w:val="7366429E"/>
    <w:rsid w:val="736FBB9A"/>
    <w:rsid w:val="73740B87"/>
    <w:rsid w:val="7378D62C"/>
    <w:rsid w:val="73949E7B"/>
    <w:rsid w:val="7395B764"/>
    <w:rsid w:val="7398BE83"/>
    <w:rsid w:val="73C24C33"/>
    <w:rsid w:val="73C65BDF"/>
    <w:rsid w:val="73EC2ED0"/>
    <w:rsid w:val="74075228"/>
    <w:rsid w:val="741C8263"/>
    <w:rsid w:val="74278712"/>
    <w:rsid w:val="74461665"/>
    <w:rsid w:val="745693EC"/>
    <w:rsid w:val="746C5C2D"/>
    <w:rsid w:val="74AD866A"/>
    <w:rsid w:val="74B21498"/>
    <w:rsid w:val="74B2E8E4"/>
    <w:rsid w:val="74DECB5A"/>
    <w:rsid w:val="74EECD74"/>
    <w:rsid w:val="750905EF"/>
    <w:rsid w:val="7509E067"/>
    <w:rsid w:val="751B53AB"/>
    <w:rsid w:val="751E1A4D"/>
    <w:rsid w:val="753FD908"/>
    <w:rsid w:val="759F4380"/>
    <w:rsid w:val="75C1FF5D"/>
    <w:rsid w:val="75E20647"/>
    <w:rsid w:val="76006869"/>
    <w:rsid w:val="760FF6B7"/>
    <w:rsid w:val="762A4F2E"/>
    <w:rsid w:val="763C45E6"/>
    <w:rsid w:val="7668372B"/>
    <w:rsid w:val="766B693A"/>
    <w:rsid w:val="767498BE"/>
    <w:rsid w:val="76755BD0"/>
    <w:rsid w:val="767FF45F"/>
    <w:rsid w:val="768DB58D"/>
    <w:rsid w:val="76AAE6A9"/>
    <w:rsid w:val="76AE73E7"/>
    <w:rsid w:val="76B1F3AB"/>
    <w:rsid w:val="76E13A4D"/>
    <w:rsid w:val="7708C6D4"/>
    <w:rsid w:val="7720ACFE"/>
    <w:rsid w:val="77270369"/>
    <w:rsid w:val="77371314"/>
    <w:rsid w:val="774A5718"/>
    <w:rsid w:val="7754A2A9"/>
    <w:rsid w:val="776857A1"/>
    <w:rsid w:val="7790C91A"/>
    <w:rsid w:val="77CE9C91"/>
    <w:rsid w:val="77D29951"/>
    <w:rsid w:val="7819C4EC"/>
    <w:rsid w:val="782E61B6"/>
    <w:rsid w:val="7862AD83"/>
    <w:rsid w:val="78677A5C"/>
    <w:rsid w:val="7870669A"/>
    <w:rsid w:val="7873FADF"/>
    <w:rsid w:val="7886C0EA"/>
    <w:rsid w:val="788C7AB9"/>
    <w:rsid w:val="789ED6EE"/>
    <w:rsid w:val="78A9A8E3"/>
    <w:rsid w:val="78ADC37C"/>
    <w:rsid w:val="78B05F77"/>
    <w:rsid w:val="78BD4BB3"/>
    <w:rsid w:val="78BEAD43"/>
    <w:rsid w:val="78CA9328"/>
    <w:rsid w:val="7928010D"/>
    <w:rsid w:val="792AF296"/>
    <w:rsid w:val="7977E12A"/>
    <w:rsid w:val="797DCC47"/>
    <w:rsid w:val="79848778"/>
    <w:rsid w:val="798ACE0A"/>
    <w:rsid w:val="79918170"/>
    <w:rsid w:val="799C71AE"/>
    <w:rsid w:val="79B2BC04"/>
    <w:rsid w:val="79B2D70B"/>
    <w:rsid w:val="79CEA4AE"/>
    <w:rsid w:val="79D8AF30"/>
    <w:rsid w:val="79DFC593"/>
    <w:rsid w:val="79E1C34D"/>
    <w:rsid w:val="7A06270A"/>
    <w:rsid w:val="7A0A2E23"/>
    <w:rsid w:val="7A14A91F"/>
    <w:rsid w:val="7A1CE55F"/>
    <w:rsid w:val="7A20B5CF"/>
    <w:rsid w:val="7A2A0A35"/>
    <w:rsid w:val="7A316F6B"/>
    <w:rsid w:val="7A4D3511"/>
    <w:rsid w:val="7A550EC0"/>
    <w:rsid w:val="7A718C92"/>
    <w:rsid w:val="7A75E8F8"/>
    <w:rsid w:val="7A79EEF3"/>
    <w:rsid w:val="7AA15A14"/>
    <w:rsid w:val="7AC2926B"/>
    <w:rsid w:val="7AD587DA"/>
    <w:rsid w:val="7AD9E87D"/>
    <w:rsid w:val="7AF5C2D2"/>
    <w:rsid w:val="7AFF46A9"/>
    <w:rsid w:val="7B02313E"/>
    <w:rsid w:val="7B12DF32"/>
    <w:rsid w:val="7B17B9CA"/>
    <w:rsid w:val="7B305A13"/>
    <w:rsid w:val="7B31EDAA"/>
    <w:rsid w:val="7B7289BF"/>
    <w:rsid w:val="7B7D3046"/>
    <w:rsid w:val="7B82C53B"/>
    <w:rsid w:val="7B85F8DC"/>
    <w:rsid w:val="7B9CC8B7"/>
    <w:rsid w:val="7BA48897"/>
    <w:rsid w:val="7BB4C05C"/>
    <w:rsid w:val="7BBC9113"/>
    <w:rsid w:val="7BC1D972"/>
    <w:rsid w:val="7BD3D356"/>
    <w:rsid w:val="7BF591E5"/>
    <w:rsid w:val="7BF95DB1"/>
    <w:rsid w:val="7C02AD77"/>
    <w:rsid w:val="7C084048"/>
    <w:rsid w:val="7C0B9F61"/>
    <w:rsid w:val="7C175BD8"/>
    <w:rsid w:val="7C36B0A1"/>
    <w:rsid w:val="7C3E063A"/>
    <w:rsid w:val="7C45D91B"/>
    <w:rsid w:val="7C6B5864"/>
    <w:rsid w:val="7C6FE0F1"/>
    <w:rsid w:val="7C75AE42"/>
    <w:rsid w:val="7C8034AF"/>
    <w:rsid w:val="7C838736"/>
    <w:rsid w:val="7CA69D29"/>
    <w:rsid w:val="7CBD302B"/>
    <w:rsid w:val="7CC5CEEA"/>
    <w:rsid w:val="7CC75AEB"/>
    <w:rsid w:val="7CCCFBB4"/>
    <w:rsid w:val="7CDA071E"/>
    <w:rsid w:val="7CE7CF05"/>
    <w:rsid w:val="7D006B92"/>
    <w:rsid w:val="7D015BEB"/>
    <w:rsid w:val="7D02695F"/>
    <w:rsid w:val="7D11175E"/>
    <w:rsid w:val="7D187D19"/>
    <w:rsid w:val="7D3CCB64"/>
    <w:rsid w:val="7D48D612"/>
    <w:rsid w:val="7D50353F"/>
    <w:rsid w:val="7D583FF8"/>
    <w:rsid w:val="7D6A2381"/>
    <w:rsid w:val="7D7B1324"/>
    <w:rsid w:val="7D7C2633"/>
    <w:rsid w:val="7DA9922B"/>
    <w:rsid w:val="7DE6A058"/>
    <w:rsid w:val="7DF861E8"/>
    <w:rsid w:val="7E1B46AB"/>
    <w:rsid w:val="7E1FF88C"/>
    <w:rsid w:val="7E2302A0"/>
    <w:rsid w:val="7E340922"/>
    <w:rsid w:val="7E59FAEA"/>
    <w:rsid w:val="7E5F0C35"/>
    <w:rsid w:val="7E75ADF9"/>
    <w:rsid w:val="7E76831D"/>
    <w:rsid w:val="7E78DC26"/>
    <w:rsid w:val="7E89C417"/>
    <w:rsid w:val="7EACC8B5"/>
    <w:rsid w:val="7EE34CB1"/>
    <w:rsid w:val="7EE4A215"/>
    <w:rsid w:val="7F26581C"/>
    <w:rsid w:val="7F3B969A"/>
    <w:rsid w:val="7F400E41"/>
    <w:rsid w:val="7F594A28"/>
    <w:rsid w:val="7F5AE896"/>
    <w:rsid w:val="7F5D34A6"/>
    <w:rsid w:val="7F5EB193"/>
    <w:rsid w:val="7F63C7BB"/>
    <w:rsid w:val="7F6687D5"/>
    <w:rsid w:val="7F8233A9"/>
    <w:rsid w:val="7F98A3DB"/>
    <w:rsid w:val="7FCD4958"/>
    <w:rsid w:val="7FCF8F77"/>
    <w:rsid w:val="7FD4FBBE"/>
    <w:rsid w:val="7FD61E89"/>
    <w:rsid w:val="7FE694C0"/>
    <w:rsid w:val="7FE966E0"/>
    <w:rsid w:val="7FF01974"/>
    <w:rsid w:val="7FF4C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97D60"/>
  <w15:chartTrackingRefBased/>
  <w15:docId w15:val="{0B6FD0AD-CCCF-4D84-911E-F0D05BD432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a619a23ee214129" /><Relationship Type="http://schemas.microsoft.com/office/2020/10/relationships/intelligence" Target="intelligence2.xml" Id="R6b2cbe8586064516" /><Relationship Type="http://schemas.openxmlformats.org/officeDocument/2006/relationships/hyperlink" Target="https://uowtsd-my.sharepoint.com/:v:/g/personal/2304205_student_uwtsd_ac_uk/EReXLb2s9IlKpdFfKLU1N-ABcrk3IMbA1N4BBwdRa986bg?e=V1sTIb" TargetMode="External" Id="R82286875ebcd4bfb" /><Relationship Type="http://schemas.openxmlformats.org/officeDocument/2006/relationships/hyperlink" Target="https://uowtsd-my.sharepoint.com/:p:/r/personal/2304205_student_uwtsd_ac_uk/Documents/Presentation1.pptx?d=w62dc0e9537e34b1fbda39f72040d5850&amp;csf=1&amp;web=1&amp;e=gbfF7l" TargetMode="External" Id="R4639b3aef20d4e3c" /><Relationship Type="http://schemas.openxmlformats.org/officeDocument/2006/relationships/hyperlink" Target="https://www.sciencedirect.com/science/article/pii/S175529662200059X" TargetMode="External" Id="Re2ddc7b6f5f14276" /><Relationship Type="http://schemas.openxmlformats.org/officeDocument/2006/relationships/hyperlink" Target="https://www.sciencedirect.com/science/article/pii/S175529662200059X" TargetMode="External" Id="R8f3df59fc1f243ed" /><Relationship Type="http://schemas.openxmlformats.org/officeDocument/2006/relationships/hyperlink" Target="https://www.sciencedirect.com/science/article/pii/S175529662200059X" TargetMode="External" Id="Ra5ee02ffffe54345" /><Relationship Type="http://schemas.openxmlformats.org/officeDocument/2006/relationships/hyperlink" Target="https://www.sciencedirect.com/science/article/pii/S175529662200059X" TargetMode="External" Id="Rf71cdd98b49d4972" /><Relationship Type="http://schemas.openxmlformats.org/officeDocument/2006/relationships/hyperlink" Target="https://www.frontiersin.org/journals/psychology/articles/10.3389/fpsyg.2023.1083028/full" TargetMode="External" Id="R832c7ce6ebf74769" /><Relationship Type="http://schemas.openxmlformats.org/officeDocument/2006/relationships/hyperlink" Target="https://www.frontiersin.org/journals/psychology/articles/10.3389/fpsyg.2023.1083028/full" TargetMode="External" Id="R8d908c4ac9894d43" /><Relationship Type="http://schemas.openxmlformats.org/officeDocument/2006/relationships/hyperlink" Target="https://www.frontiersin.org/journals/psychology/articles/10.3389/fpsyg.2023.1083028/full" TargetMode="External" Id="R8ac114f0974b46e4" /><Relationship Type="http://schemas.openxmlformats.org/officeDocument/2006/relationships/hyperlink" Target="https://doi.org/10.1186/s40798-020-00254-x" TargetMode="External" Id="Rb25b0bfab547442e" /><Relationship Type="http://schemas.openxmlformats.org/officeDocument/2006/relationships/hyperlink" Target="https://doi.org/10.1016/j.mhpa.2022.100497" TargetMode="External" Id="R6e934c252ad94930" /><Relationship Type="http://schemas.openxmlformats.org/officeDocument/2006/relationships/hyperlink" Target="https://doi.org/10.3978/j.issn.2072-1439.2015.10.63" TargetMode="External" Id="Rb8fadc7240a841a0" /><Relationship Type="http://schemas.openxmlformats.org/officeDocument/2006/relationships/hyperlink" Target="https://doi.org/10.1146/annurev-psych-010419-050937" TargetMode="External" Id="R4a5f66d550884f59" /><Relationship Type="http://schemas.openxmlformats.org/officeDocument/2006/relationships/hyperlink" Target="https://doi.org/10.1590/2176-9451.19.4.027-029" TargetMode="External" Id="R7100ce09f7e54e9f" /><Relationship Type="http://schemas.openxmlformats.org/officeDocument/2006/relationships/hyperlink" Target="https://doi.org/10.3389/fpsyg.2023.1083028" TargetMode="External" Id="R24571cf8ed6d4d34" /><Relationship Type="http://schemas.openxmlformats.org/officeDocument/2006/relationships/hyperlink" Target="https://doi.org/10.1016/j.mhpa.2019.02.003" TargetMode="External" Id="R324551540e5f4905" /><Relationship Type="http://schemas.openxmlformats.org/officeDocument/2006/relationships/hyperlink" Target="https://doi.org/10.3390/ijerph20065006" TargetMode="External" Id="R3b0690181bf24328" /><Relationship Type="http://schemas.openxmlformats.org/officeDocument/2006/relationships/hyperlink" Target="https://doi.org/10.1111/biom.12543" TargetMode="External" Id="Rc07ff4852cc84daf" /><Relationship Type="http://schemas.openxmlformats.org/officeDocument/2006/relationships/hyperlink" Target="https://doi.org/10.5334/paah.58" TargetMode="External" Id="Rff4015da34cf4148" /><Relationship Type="http://schemas.openxmlformats.org/officeDocument/2006/relationships/hyperlink" Target="https://senedd.wales/laid%20documents/cr-ld12369/cr-ld12369-e.pdf" TargetMode="External" Id="R2e5522cdb8c34684" /><Relationship Type="http://schemas.openxmlformats.org/officeDocument/2006/relationships/hyperlink" Target="https://www.nhs.uk/live-well/exercise/physical-activity-guidelines-children-and-young-people/" TargetMode="External" Id="Rce00fe5e175f472a" /><Relationship Type="http://schemas.openxmlformats.org/officeDocument/2006/relationships/hyperlink" Target="https://doi.org/10.1016/j.smhs.2024.10.003" TargetMode="External" Id="R2ea68ce10bd9484b" /><Relationship Type="http://schemas.openxmlformats.org/officeDocument/2006/relationships/hyperlink" Target="https://doi.org/10.1177/0193841X16655665" TargetMode="External" Id="Rf47a8a71cb994f21" /><Relationship Type="http://schemas.openxmlformats.org/officeDocument/2006/relationships/hyperlink" Target="https://iris.who.int/bitstream/handle/10665/354605/9789240049567-eng.pdf?sequence=1" TargetMode="External" Id="Rfe6f849fc2164bc3" /><Relationship Type="http://schemas.openxmlformats.org/officeDocument/2006/relationships/hyperlink" Target="https://iris.who.int/bitstream/handle/10665/354605/9789240049567" TargetMode="External" Id="Rfaa85c7888694f63" /><Relationship Type="http://schemas.openxmlformats.org/officeDocument/2006/relationships/hyperlink" Target="https://www.who.int/news-room/fact-sheets/detail/adolescent-mental-health" TargetMode="External" Id="Rf6cfdfd1d7bb476c" /><Relationship Type="http://schemas.openxmlformats.org/officeDocument/2006/relationships/hyperlink" Target="https://womeninsport.org/wp-content/uploads/2023/06/Media-stats-pack-January-2022.pdf" TargetMode="External" Id="R1eae2d07e64e4f05" /><Relationship Type="http://schemas.openxmlformats.org/officeDocument/2006/relationships/hyperlink" Target="https://doi.org/10.3389/fpsyg.2021.580511" TargetMode="External" Id="Rf10d27bebc554f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2024-11-26T20:24:46.2860058Z</dcterms:created>
  <dcterms:modified xsi:type="dcterms:W3CDTF">2024-12-03T20:52:17.2938824Z</dcterms:modified>
  <dc:creator>Libby Grota (2304205)</dc:creator>
  <lastModifiedBy>Libby Grota (2304205)</lastModifiedBy>
</coreProperties>
</file>