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F3BB3" w14:textId="7787EE09" w:rsidR="009D204A" w:rsidRDefault="009D204A" w:rsidP="00257855">
      <w:pPr>
        <w:spacing w:line="360" w:lineRule="auto"/>
        <w:jc w:val="both"/>
        <w:rPr>
          <w:rFonts w:ascii="Arial" w:hAnsi="Arial" w:cs="Arial"/>
          <w:b/>
          <w:bCs/>
          <w:sz w:val="32"/>
          <w:szCs w:val="32"/>
        </w:rPr>
      </w:pPr>
      <w:bookmarkStart w:id="0" w:name="_Hlk69821843"/>
      <w:bookmarkEnd w:id="0"/>
      <w:r w:rsidRPr="00257855">
        <w:rPr>
          <w:rFonts w:ascii="Arial" w:hAnsi="Arial" w:cs="Arial"/>
          <w:b/>
          <w:bCs/>
          <w:sz w:val="32"/>
          <w:szCs w:val="32"/>
        </w:rPr>
        <w:t>University of Wales Trinity Saint David London</w:t>
      </w:r>
    </w:p>
    <w:p w14:paraId="34C3D6BE" w14:textId="2FE2B880" w:rsidR="004559FF" w:rsidRPr="004559FF" w:rsidRDefault="004559FF" w:rsidP="00257855">
      <w:pPr>
        <w:spacing w:line="360" w:lineRule="auto"/>
        <w:jc w:val="both"/>
        <w:rPr>
          <w:rFonts w:ascii="Arial" w:hAnsi="Arial" w:cs="Arial"/>
          <w:sz w:val="32"/>
          <w:szCs w:val="32"/>
        </w:rPr>
      </w:pPr>
      <w:r>
        <w:rPr>
          <w:rFonts w:ascii="Arial" w:hAnsi="Arial" w:cs="Arial"/>
          <w:sz w:val="32"/>
          <w:szCs w:val="32"/>
        </w:rPr>
        <w:t>Virtual Learning Environment</w:t>
      </w:r>
    </w:p>
    <w:p w14:paraId="2B724381" w14:textId="77777777" w:rsidR="009D204A" w:rsidRPr="00257855" w:rsidRDefault="009D204A" w:rsidP="00257855">
      <w:pPr>
        <w:spacing w:line="360" w:lineRule="auto"/>
        <w:jc w:val="both"/>
        <w:rPr>
          <w:rFonts w:ascii="Arial" w:hAnsi="Arial" w:cs="Arial"/>
          <w:b/>
          <w:bCs/>
          <w:color w:val="2F5496" w:themeColor="accent1" w:themeShade="BF"/>
          <w:sz w:val="32"/>
          <w:szCs w:val="32"/>
        </w:rPr>
      </w:pPr>
    </w:p>
    <w:p w14:paraId="599480E8" w14:textId="0F9BAF76" w:rsidR="009D204A" w:rsidRPr="00257855" w:rsidRDefault="009D204A" w:rsidP="00257855">
      <w:pPr>
        <w:spacing w:line="360" w:lineRule="auto"/>
        <w:jc w:val="both"/>
        <w:rPr>
          <w:rFonts w:ascii="Arial" w:hAnsi="Arial" w:cs="Arial"/>
          <w:sz w:val="32"/>
          <w:szCs w:val="32"/>
        </w:rPr>
      </w:pPr>
      <w:r w:rsidRPr="00257855">
        <w:rPr>
          <w:rFonts w:ascii="Arial" w:hAnsi="Arial" w:cs="Arial"/>
          <w:b/>
          <w:bCs/>
          <w:sz w:val="32"/>
          <w:szCs w:val="32"/>
        </w:rPr>
        <w:t xml:space="preserve">Module Title: </w:t>
      </w:r>
      <w:r w:rsidRPr="00257855">
        <w:rPr>
          <w:rFonts w:ascii="Arial" w:hAnsi="Arial" w:cs="Arial"/>
          <w:sz w:val="32"/>
          <w:szCs w:val="32"/>
        </w:rPr>
        <w:t>Digital Skills and Research Methods</w:t>
      </w:r>
    </w:p>
    <w:p w14:paraId="31222457" w14:textId="63B0F7F5" w:rsidR="009D204A" w:rsidRPr="00257855" w:rsidRDefault="009D204A" w:rsidP="00257855">
      <w:pPr>
        <w:spacing w:line="360" w:lineRule="auto"/>
        <w:jc w:val="both"/>
        <w:rPr>
          <w:rFonts w:ascii="Arial" w:hAnsi="Arial" w:cs="Arial"/>
          <w:sz w:val="32"/>
          <w:szCs w:val="32"/>
        </w:rPr>
      </w:pPr>
      <w:r w:rsidRPr="00257855">
        <w:rPr>
          <w:rFonts w:ascii="Arial" w:hAnsi="Arial" w:cs="Arial"/>
          <w:b/>
          <w:bCs/>
          <w:sz w:val="32"/>
          <w:szCs w:val="32"/>
        </w:rPr>
        <w:t>Module No:</w:t>
      </w:r>
      <w:r w:rsidRPr="00257855">
        <w:rPr>
          <w:rFonts w:ascii="Arial" w:hAnsi="Arial" w:cs="Arial"/>
          <w:sz w:val="32"/>
          <w:szCs w:val="32"/>
        </w:rPr>
        <w:t xml:space="preserve"> BMSW4003_LON</w:t>
      </w:r>
    </w:p>
    <w:p w14:paraId="05D8F234" w14:textId="39295128" w:rsidR="009D204A" w:rsidRPr="004559FF" w:rsidRDefault="009D204A" w:rsidP="00257855">
      <w:pPr>
        <w:spacing w:line="360" w:lineRule="auto"/>
        <w:jc w:val="both"/>
        <w:rPr>
          <w:rFonts w:ascii="Arial" w:hAnsi="Arial" w:cs="Arial"/>
          <w:sz w:val="32"/>
          <w:szCs w:val="32"/>
        </w:rPr>
      </w:pPr>
      <w:r w:rsidRPr="00257855">
        <w:rPr>
          <w:rFonts w:ascii="Arial" w:hAnsi="Arial" w:cs="Arial"/>
          <w:b/>
          <w:bCs/>
          <w:sz w:val="32"/>
          <w:szCs w:val="32"/>
        </w:rPr>
        <w:t xml:space="preserve">Lecturer: </w:t>
      </w:r>
      <w:proofErr w:type="spellStart"/>
      <w:r w:rsidR="004559FF">
        <w:rPr>
          <w:rFonts w:ascii="Arial" w:hAnsi="Arial" w:cs="Arial"/>
          <w:sz w:val="32"/>
          <w:szCs w:val="32"/>
        </w:rPr>
        <w:t>Ejiro</w:t>
      </w:r>
      <w:proofErr w:type="spellEnd"/>
      <w:r w:rsidR="004559FF">
        <w:rPr>
          <w:rFonts w:ascii="Arial" w:hAnsi="Arial" w:cs="Arial"/>
          <w:sz w:val="32"/>
          <w:szCs w:val="32"/>
        </w:rPr>
        <w:t xml:space="preserve"> </w:t>
      </w:r>
      <w:proofErr w:type="spellStart"/>
      <w:r w:rsidR="004559FF">
        <w:rPr>
          <w:rFonts w:ascii="Arial" w:hAnsi="Arial" w:cs="Arial"/>
          <w:sz w:val="32"/>
          <w:szCs w:val="32"/>
        </w:rPr>
        <w:t>Esohwode</w:t>
      </w:r>
      <w:proofErr w:type="spellEnd"/>
    </w:p>
    <w:p w14:paraId="6ED06B23" w14:textId="77777777" w:rsidR="009D204A" w:rsidRPr="00257855" w:rsidRDefault="009D204A" w:rsidP="00257855">
      <w:pPr>
        <w:spacing w:line="360" w:lineRule="auto"/>
        <w:jc w:val="both"/>
        <w:rPr>
          <w:rFonts w:ascii="Arial" w:hAnsi="Arial" w:cs="Arial"/>
          <w:sz w:val="32"/>
          <w:szCs w:val="32"/>
        </w:rPr>
      </w:pPr>
      <w:r w:rsidRPr="00257855">
        <w:rPr>
          <w:rFonts w:ascii="Arial" w:hAnsi="Arial" w:cs="Arial"/>
          <w:b/>
          <w:bCs/>
          <w:sz w:val="32"/>
          <w:szCs w:val="32"/>
        </w:rPr>
        <w:t xml:space="preserve">Student Name: </w:t>
      </w:r>
      <w:r w:rsidRPr="00257855">
        <w:rPr>
          <w:rFonts w:ascii="Arial" w:hAnsi="Arial" w:cs="Arial"/>
          <w:sz w:val="32"/>
          <w:szCs w:val="32"/>
        </w:rPr>
        <w:t>Laurentiu Radu Belcianu</w:t>
      </w:r>
    </w:p>
    <w:p w14:paraId="4CAB0B09" w14:textId="77777777" w:rsidR="009D204A" w:rsidRPr="00257855" w:rsidRDefault="009D204A" w:rsidP="00257855">
      <w:pPr>
        <w:spacing w:line="360" w:lineRule="auto"/>
        <w:jc w:val="both"/>
        <w:rPr>
          <w:rFonts w:ascii="Arial" w:hAnsi="Arial" w:cs="Arial"/>
          <w:sz w:val="32"/>
          <w:szCs w:val="32"/>
        </w:rPr>
      </w:pPr>
      <w:r w:rsidRPr="00257855">
        <w:rPr>
          <w:rFonts w:ascii="Arial" w:hAnsi="Arial" w:cs="Arial"/>
          <w:b/>
          <w:bCs/>
          <w:sz w:val="32"/>
          <w:szCs w:val="32"/>
        </w:rPr>
        <w:t xml:space="preserve">Student Number: </w:t>
      </w:r>
    </w:p>
    <w:p w14:paraId="6D99B328" w14:textId="62A6E8AE" w:rsidR="00200CA2" w:rsidRPr="00257855" w:rsidRDefault="00200CA2" w:rsidP="00257855">
      <w:pPr>
        <w:spacing w:line="360" w:lineRule="auto"/>
        <w:jc w:val="both"/>
        <w:rPr>
          <w:rFonts w:ascii="Arial" w:hAnsi="Arial" w:cs="Arial"/>
        </w:rPr>
      </w:pPr>
    </w:p>
    <w:p w14:paraId="3839387F" w14:textId="06393F73" w:rsidR="009D204A" w:rsidRPr="00257855" w:rsidRDefault="009D204A" w:rsidP="00257855">
      <w:pPr>
        <w:spacing w:line="360" w:lineRule="auto"/>
        <w:jc w:val="both"/>
        <w:rPr>
          <w:rFonts w:ascii="Arial" w:hAnsi="Arial" w:cs="Arial"/>
        </w:rPr>
      </w:pPr>
    </w:p>
    <w:p w14:paraId="5D43D40D" w14:textId="0E2AD62F" w:rsidR="009D204A" w:rsidRPr="00257855" w:rsidRDefault="009D204A" w:rsidP="00257855">
      <w:pPr>
        <w:spacing w:line="360" w:lineRule="auto"/>
        <w:jc w:val="both"/>
        <w:rPr>
          <w:rFonts w:ascii="Arial" w:hAnsi="Arial" w:cs="Arial"/>
        </w:rPr>
      </w:pPr>
    </w:p>
    <w:p w14:paraId="1C678C4A" w14:textId="4B7DA3BC" w:rsidR="009D204A" w:rsidRPr="00257855" w:rsidRDefault="009D204A" w:rsidP="00257855">
      <w:pPr>
        <w:spacing w:line="360" w:lineRule="auto"/>
        <w:jc w:val="both"/>
        <w:rPr>
          <w:rFonts w:ascii="Arial" w:hAnsi="Arial" w:cs="Arial"/>
        </w:rPr>
      </w:pPr>
    </w:p>
    <w:p w14:paraId="2DFF4D9F" w14:textId="36519CF0" w:rsidR="009D204A" w:rsidRPr="00257855" w:rsidRDefault="009D204A" w:rsidP="00257855">
      <w:pPr>
        <w:spacing w:line="360" w:lineRule="auto"/>
        <w:jc w:val="both"/>
        <w:rPr>
          <w:rFonts w:ascii="Arial" w:hAnsi="Arial" w:cs="Arial"/>
        </w:rPr>
      </w:pPr>
    </w:p>
    <w:p w14:paraId="73FE644C" w14:textId="015AB1E6" w:rsidR="009D204A" w:rsidRPr="00257855" w:rsidRDefault="009D204A" w:rsidP="00257855">
      <w:pPr>
        <w:spacing w:line="360" w:lineRule="auto"/>
        <w:jc w:val="both"/>
        <w:rPr>
          <w:rFonts w:ascii="Arial" w:hAnsi="Arial" w:cs="Arial"/>
        </w:rPr>
      </w:pPr>
    </w:p>
    <w:p w14:paraId="0F676274" w14:textId="0C38C1D4" w:rsidR="009D204A" w:rsidRPr="00257855" w:rsidRDefault="009D204A" w:rsidP="00257855">
      <w:pPr>
        <w:spacing w:line="360" w:lineRule="auto"/>
        <w:jc w:val="both"/>
        <w:rPr>
          <w:rFonts w:ascii="Arial" w:hAnsi="Arial" w:cs="Arial"/>
        </w:rPr>
      </w:pPr>
    </w:p>
    <w:p w14:paraId="78709E24" w14:textId="136FD583" w:rsidR="009D204A" w:rsidRPr="00257855" w:rsidRDefault="009D204A" w:rsidP="00257855">
      <w:pPr>
        <w:spacing w:line="360" w:lineRule="auto"/>
        <w:jc w:val="both"/>
        <w:rPr>
          <w:rFonts w:ascii="Arial" w:hAnsi="Arial" w:cs="Arial"/>
        </w:rPr>
      </w:pPr>
    </w:p>
    <w:p w14:paraId="445EB936" w14:textId="00F4366C" w:rsidR="009D204A" w:rsidRPr="00257855" w:rsidRDefault="009D204A" w:rsidP="00257855">
      <w:pPr>
        <w:spacing w:line="360" w:lineRule="auto"/>
        <w:jc w:val="both"/>
        <w:rPr>
          <w:rFonts w:ascii="Arial" w:hAnsi="Arial" w:cs="Arial"/>
        </w:rPr>
      </w:pPr>
    </w:p>
    <w:p w14:paraId="33D86CA1" w14:textId="10CC3A74" w:rsidR="009D204A" w:rsidRPr="00257855" w:rsidRDefault="009D204A" w:rsidP="00257855">
      <w:pPr>
        <w:spacing w:line="360" w:lineRule="auto"/>
        <w:jc w:val="both"/>
        <w:rPr>
          <w:rFonts w:ascii="Arial" w:hAnsi="Arial" w:cs="Arial"/>
        </w:rPr>
      </w:pPr>
    </w:p>
    <w:p w14:paraId="05EB2A94" w14:textId="29CD34F7" w:rsidR="009D204A" w:rsidRPr="00257855" w:rsidRDefault="009D204A" w:rsidP="00257855">
      <w:pPr>
        <w:spacing w:line="360" w:lineRule="auto"/>
        <w:jc w:val="both"/>
        <w:rPr>
          <w:rFonts w:ascii="Arial" w:hAnsi="Arial" w:cs="Arial"/>
        </w:rPr>
      </w:pPr>
    </w:p>
    <w:p w14:paraId="4075A49C" w14:textId="7C38D1B1" w:rsidR="009D204A" w:rsidRPr="00257855" w:rsidRDefault="009D204A" w:rsidP="00257855">
      <w:pPr>
        <w:spacing w:line="360" w:lineRule="auto"/>
        <w:jc w:val="both"/>
        <w:rPr>
          <w:rFonts w:ascii="Arial" w:hAnsi="Arial" w:cs="Arial"/>
        </w:rPr>
      </w:pPr>
    </w:p>
    <w:p w14:paraId="2AD173BB" w14:textId="40518D4C" w:rsidR="009D204A" w:rsidRPr="00257855" w:rsidRDefault="009D204A" w:rsidP="00257855">
      <w:pPr>
        <w:spacing w:line="360" w:lineRule="auto"/>
        <w:jc w:val="both"/>
        <w:rPr>
          <w:rFonts w:ascii="Arial" w:hAnsi="Arial" w:cs="Arial"/>
        </w:rPr>
      </w:pPr>
    </w:p>
    <w:p w14:paraId="13A67793" w14:textId="74460982" w:rsidR="009D204A" w:rsidRPr="00257855" w:rsidRDefault="009D204A" w:rsidP="00257855">
      <w:pPr>
        <w:spacing w:line="360" w:lineRule="auto"/>
        <w:jc w:val="both"/>
        <w:rPr>
          <w:rFonts w:ascii="Arial" w:hAnsi="Arial" w:cs="Arial"/>
        </w:rPr>
      </w:pPr>
    </w:p>
    <w:p w14:paraId="3DE7A887" w14:textId="7B3916E2" w:rsidR="009D204A" w:rsidRPr="00257855" w:rsidRDefault="009D204A" w:rsidP="00257855">
      <w:pPr>
        <w:spacing w:line="360" w:lineRule="auto"/>
        <w:jc w:val="both"/>
        <w:rPr>
          <w:rFonts w:ascii="Arial" w:hAnsi="Arial" w:cs="Arial"/>
        </w:rPr>
      </w:pPr>
    </w:p>
    <w:p w14:paraId="582FE61E" w14:textId="409BFD37" w:rsidR="009D204A" w:rsidRPr="00257855" w:rsidRDefault="009D204A" w:rsidP="00257855">
      <w:pPr>
        <w:spacing w:line="360" w:lineRule="auto"/>
        <w:jc w:val="both"/>
        <w:rPr>
          <w:rFonts w:ascii="Arial" w:hAnsi="Arial" w:cs="Arial"/>
        </w:rPr>
      </w:pPr>
    </w:p>
    <w:p w14:paraId="3B4E0B89" w14:textId="3C1D5778" w:rsidR="009D204A" w:rsidRPr="00257855" w:rsidRDefault="009D204A" w:rsidP="00257855">
      <w:pPr>
        <w:spacing w:line="360" w:lineRule="auto"/>
        <w:jc w:val="both"/>
        <w:rPr>
          <w:rFonts w:ascii="Arial" w:hAnsi="Arial" w:cs="Arial"/>
        </w:rPr>
      </w:pPr>
    </w:p>
    <w:p w14:paraId="4CB1621F" w14:textId="4C0E1CB2" w:rsidR="009D204A" w:rsidRPr="00257855" w:rsidRDefault="009D204A" w:rsidP="00257855">
      <w:pPr>
        <w:spacing w:line="360" w:lineRule="auto"/>
        <w:jc w:val="both"/>
        <w:rPr>
          <w:rFonts w:ascii="Arial" w:hAnsi="Arial" w:cs="Arial"/>
        </w:rPr>
      </w:pPr>
    </w:p>
    <w:p w14:paraId="546FC5E9" w14:textId="5F084F0A" w:rsidR="009D204A" w:rsidRPr="00257855" w:rsidRDefault="009D204A" w:rsidP="00257855">
      <w:pPr>
        <w:spacing w:line="360" w:lineRule="auto"/>
        <w:jc w:val="both"/>
        <w:rPr>
          <w:rFonts w:ascii="Arial" w:hAnsi="Arial" w:cs="Arial"/>
        </w:rPr>
      </w:pPr>
    </w:p>
    <w:p w14:paraId="5CCD12D7" w14:textId="4258A4A3" w:rsidR="009D204A" w:rsidRPr="00257855" w:rsidRDefault="009D204A" w:rsidP="00257855">
      <w:pPr>
        <w:spacing w:line="360" w:lineRule="auto"/>
        <w:jc w:val="both"/>
        <w:rPr>
          <w:rFonts w:ascii="Arial" w:hAnsi="Arial" w:cs="Arial"/>
        </w:rPr>
      </w:pPr>
    </w:p>
    <w:sdt>
      <w:sdtPr>
        <w:rPr>
          <w:rFonts w:ascii="Arial" w:eastAsiaTheme="minorHAnsi" w:hAnsi="Arial" w:cs="Arial"/>
          <w:color w:val="auto"/>
          <w:sz w:val="22"/>
          <w:szCs w:val="22"/>
          <w:lang w:val="en-GB"/>
        </w:rPr>
        <w:id w:val="-2023468546"/>
        <w:docPartObj>
          <w:docPartGallery w:val="Table of Contents"/>
          <w:docPartUnique/>
        </w:docPartObj>
      </w:sdtPr>
      <w:sdtEndPr>
        <w:rPr>
          <w:b/>
          <w:bCs/>
          <w:noProof/>
        </w:rPr>
      </w:sdtEndPr>
      <w:sdtContent>
        <w:p w14:paraId="4E7E2E17" w14:textId="05E8813A" w:rsidR="009D204A" w:rsidRPr="00257855" w:rsidRDefault="009D204A" w:rsidP="00257855">
          <w:pPr>
            <w:pStyle w:val="TOCHeading"/>
            <w:spacing w:line="360" w:lineRule="auto"/>
            <w:jc w:val="both"/>
            <w:rPr>
              <w:rFonts w:ascii="Arial" w:hAnsi="Arial" w:cs="Arial"/>
            </w:rPr>
          </w:pPr>
          <w:r w:rsidRPr="00257855">
            <w:rPr>
              <w:rFonts w:ascii="Arial" w:hAnsi="Arial" w:cs="Arial"/>
            </w:rPr>
            <w:t>Table of Contents</w:t>
          </w:r>
        </w:p>
        <w:p w14:paraId="599DDEA7" w14:textId="10F02313" w:rsidR="00257855" w:rsidRDefault="009D204A">
          <w:pPr>
            <w:pStyle w:val="TOC1"/>
            <w:tabs>
              <w:tab w:val="right" w:leader="dot" w:pos="9016"/>
            </w:tabs>
            <w:rPr>
              <w:rFonts w:eastAsiaTheme="minorEastAsia"/>
              <w:noProof/>
              <w:lang w:eastAsia="en-GB"/>
            </w:rPr>
          </w:pPr>
          <w:r w:rsidRPr="00257855">
            <w:rPr>
              <w:rFonts w:ascii="Arial" w:hAnsi="Arial" w:cs="Arial"/>
            </w:rPr>
            <w:fldChar w:fldCharType="begin"/>
          </w:r>
          <w:r w:rsidRPr="00257855">
            <w:rPr>
              <w:rFonts w:ascii="Arial" w:hAnsi="Arial" w:cs="Arial"/>
            </w:rPr>
            <w:instrText xml:space="preserve"> TOC \o "1-3" \h \z \u </w:instrText>
          </w:r>
          <w:r w:rsidRPr="00257855">
            <w:rPr>
              <w:rFonts w:ascii="Arial" w:hAnsi="Arial" w:cs="Arial"/>
            </w:rPr>
            <w:fldChar w:fldCharType="separate"/>
          </w:r>
          <w:hyperlink w:anchor="_Toc69821568" w:history="1">
            <w:r w:rsidR="00257855" w:rsidRPr="00AB32AA">
              <w:rPr>
                <w:rStyle w:val="Hyperlink"/>
                <w:rFonts w:ascii="Arial" w:hAnsi="Arial" w:cs="Arial"/>
                <w:noProof/>
                <w:lang w:val="en-US"/>
              </w:rPr>
              <w:t>Introduction</w:t>
            </w:r>
            <w:r w:rsidR="00257855">
              <w:rPr>
                <w:noProof/>
                <w:webHidden/>
              </w:rPr>
              <w:tab/>
            </w:r>
            <w:r w:rsidR="00257855">
              <w:rPr>
                <w:noProof/>
                <w:webHidden/>
              </w:rPr>
              <w:fldChar w:fldCharType="begin"/>
            </w:r>
            <w:r w:rsidR="00257855">
              <w:rPr>
                <w:noProof/>
                <w:webHidden/>
              </w:rPr>
              <w:instrText xml:space="preserve"> PAGEREF _Toc69821568 \h </w:instrText>
            </w:r>
            <w:r w:rsidR="00257855">
              <w:rPr>
                <w:noProof/>
                <w:webHidden/>
              </w:rPr>
            </w:r>
            <w:r w:rsidR="00257855">
              <w:rPr>
                <w:noProof/>
                <w:webHidden/>
              </w:rPr>
              <w:fldChar w:fldCharType="separate"/>
            </w:r>
            <w:r w:rsidR="000474C1">
              <w:rPr>
                <w:noProof/>
                <w:webHidden/>
              </w:rPr>
              <w:t>3</w:t>
            </w:r>
            <w:r w:rsidR="00257855">
              <w:rPr>
                <w:noProof/>
                <w:webHidden/>
              </w:rPr>
              <w:fldChar w:fldCharType="end"/>
            </w:r>
          </w:hyperlink>
        </w:p>
        <w:p w14:paraId="1873804A" w14:textId="73BA7D16" w:rsidR="00257855" w:rsidRDefault="00D736F7">
          <w:pPr>
            <w:pStyle w:val="TOC1"/>
            <w:tabs>
              <w:tab w:val="right" w:leader="dot" w:pos="9016"/>
            </w:tabs>
            <w:rPr>
              <w:rFonts w:eastAsiaTheme="minorEastAsia"/>
              <w:noProof/>
              <w:lang w:eastAsia="en-GB"/>
            </w:rPr>
          </w:pPr>
          <w:hyperlink w:anchor="_Toc69821569" w:history="1">
            <w:r w:rsidR="00257855" w:rsidRPr="00AB32AA">
              <w:rPr>
                <w:rStyle w:val="Hyperlink"/>
                <w:rFonts w:ascii="Arial" w:hAnsi="Arial" w:cs="Arial"/>
                <w:noProof/>
                <w:lang w:val="en-US"/>
              </w:rPr>
              <w:t>Rationale of The Study</w:t>
            </w:r>
            <w:r w:rsidR="00257855">
              <w:rPr>
                <w:noProof/>
                <w:webHidden/>
              </w:rPr>
              <w:tab/>
            </w:r>
            <w:r w:rsidR="00257855">
              <w:rPr>
                <w:noProof/>
                <w:webHidden/>
              </w:rPr>
              <w:fldChar w:fldCharType="begin"/>
            </w:r>
            <w:r w:rsidR="00257855">
              <w:rPr>
                <w:noProof/>
                <w:webHidden/>
              </w:rPr>
              <w:instrText xml:space="preserve"> PAGEREF _Toc69821569 \h </w:instrText>
            </w:r>
            <w:r w:rsidR="00257855">
              <w:rPr>
                <w:noProof/>
                <w:webHidden/>
              </w:rPr>
            </w:r>
            <w:r w:rsidR="00257855">
              <w:rPr>
                <w:noProof/>
                <w:webHidden/>
              </w:rPr>
              <w:fldChar w:fldCharType="separate"/>
            </w:r>
            <w:r w:rsidR="000474C1">
              <w:rPr>
                <w:noProof/>
                <w:webHidden/>
              </w:rPr>
              <w:t>3</w:t>
            </w:r>
            <w:r w:rsidR="00257855">
              <w:rPr>
                <w:noProof/>
                <w:webHidden/>
              </w:rPr>
              <w:fldChar w:fldCharType="end"/>
            </w:r>
          </w:hyperlink>
        </w:p>
        <w:p w14:paraId="220D65A2" w14:textId="2839C54B" w:rsidR="00257855" w:rsidRDefault="00D736F7">
          <w:pPr>
            <w:pStyle w:val="TOC1"/>
            <w:tabs>
              <w:tab w:val="right" w:leader="dot" w:pos="9016"/>
            </w:tabs>
            <w:rPr>
              <w:rFonts w:eastAsiaTheme="minorEastAsia"/>
              <w:noProof/>
              <w:lang w:eastAsia="en-GB"/>
            </w:rPr>
          </w:pPr>
          <w:hyperlink w:anchor="_Toc69821570" w:history="1">
            <w:r w:rsidR="00257855" w:rsidRPr="00AB32AA">
              <w:rPr>
                <w:rStyle w:val="Hyperlink"/>
                <w:rFonts w:ascii="Arial" w:hAnsi="Arial" w:cs="Arial"/>
                <w:noProof/>
                <w:lang w:val="en-US"/>
              </w:rPr>
              <w:t>Aim and Objectives of The Study</w:t>
            </w:r>
            <w:r w:rsidR="00257855">
              <w:rPr>
                <w:noProof/>
                <w:webHidden/>
              </w:rPr>
              <w:tab/>
            </w:r>
            <w:r w:rsidR="00257855">
              <w:rPr>
                <w:noProof/>
                <w:webHidden/>
              </w:rPr>
              <w:fldChar w:fldCharType="begin"/>
            </w:r>
            <w:r w:rsidR="00257855">
              <w:rPr>
                <w:noProof/>
                <w:webHidden/>
              </w:rPr>
              <w:instrText xml:space="preserve"> PAGEREF _Toc69821570 \h </w:instrText>
            </w:r>
            <w:r w:rsidR="00257855">
              <w:rPr>
                <w:noProof/>
                <w:webHidden/>
              </w:rPr>
            </w:r>
            <w:r w:rsidR="00257855">
              <w:rPr>
                <w:noProof/>
                <w:webHidden/>
              </w:rPr>
              <w:fldChar w:fldCharType="separate"/>
            </w:r>
            <w:r w:rsidR="000474C1">
              <w:rPr>
                <w:noProof/>
                <w:webHidden/>
              </w:rPr>
              <w:t>3</w:t>
            </w:r>
            <w:r w:rsidR="00257855">
              <w:rPr>
                <w:noProof/>
                <w:webHidden/>
              </w:rPr>
              <w:fldChar w:fldCharType="end"/>
            </w:r>
          </w:hyperlink>
        </w:p>
        <w:p w14:paraId="7700CE04" w14:textId="38867986" w:rsidR="00257855" w:rsidRDefault="00D736F7">
          <w:pPr>
            <w:pStyle w:val="TOC1"/>
            <w:tabs>
              <w:tab w:val="right" w:leader="dot" w:pos="9016"/>
            </w:tabs>
            <w:rPr>
              <w:rFonts w:eastAsiaTheme="minorEastAsia"/>
              <w:noProof/>
              <w:lang w:eastAsia="en-GB"/>
            </w:rPr>
          </w:pPr>
          <w:hyperlink w:anchor="_Toc69821571" w:history="1">
            <w:r w:rsidR="00257855" w:rsidRPr="00AB32AA">
              <w:rPr>
                <w:rStyle w:val="Hyperlink"/>
                <w:rFonts w:ascii="Arial" w:hAnsi="Arial" w:cs="Arial"/>
                <w:noProof/>
                <w:lang w:val="en-US"/>
              </w:rPr>
              <w:t>Literature Review</w:t>
            </w:r>
            <w:r w:rsidR="00257855">
              <w:rPr>
                <w:noProof/>
                <w:webHidden/>
              </w:rPr>
              <w:tab/>
            </w:r>
            <w:r w:rsidR="00257855">
              <w:rPr>
                <w:noProof/>
                <w:webHidden/>
              </w:rPr>
              <w:fldChar w:fldCharType="begin"/>
            </w:r>
            <w:r w:rsidR="00257855">
              <w:rPr>
                <w:noProof/>
                <w:webHidden/>
              </w:rPr>
              <w:instrText xml:space="preserve"> PAGEREF _Toc69821571 \h </w:instrText>
            </w:r>
            <w:r w:rsidR="00257855">
              <w:rPr>
                <w:noProof/>
                <w:webHidden/>
              </w:rPr>
            </w:r>
            <w:r w:rsidR="00257855">
              <w:rPr>
                <w:noProof/>
                <w:webHidden/>
              </w:rPr>
              <w:fldChar w:fldCharType="separate"/>
            </w:r>
            <w:r w:rsidR="000474C1">
              <w:rPr>
                <w:noProof/>
                <w:webHidden/>
              </w:rPr>
              <w:t>4</w:t>
            </w:r>
            <w:r w:rsidR="00257855">
              <w:rPr>
                <w:noProof/>
                <w:webHidden/>
              </w:rPr>
              <w:fldChar w:fldCharType="end"/>
            </w:r>
          </w:hyperlink>
        </w:p>
        <w:p w14:paraId="74EC6B4F" w14:textId="49B412B8" w:rsidR="00257855" w:rsidRDefault="00D736F7">
          <w:pPr>
            <w:pStyle w:val="TOC1"/>
            <w:tabs>
              <w:tab w:val="right" w:leader="dot" w:pos="9016"/>
            </w:tabs>
            <w:rPr>
              <w:rFonts w:eastAsiaTheme="minorEastAsia"/>
              <w:noProof/>
              <w:lang w:eastAsia="en-GB"/>
            </w:rPr>
          </w:pPr>
          <w:hyperlink w:anchor="_Toc69821572" w:history="1">
            <w:r w:rsidR="00257855" w:rsidRPr="00AB32AA">
              <w:rPr>
                <w:rStyle w:val="Hyperlink"/>
                <w:rFonts w:ascii="Arial" w:hAnsi="Arial" w:cs="Arial"/>
                <w:noProof/>
                <w:lang w:val="en-US"/>
              </w:rPr>
              <w:t>Methodologies of This Study</w:t>
            </w:r>
            <w:r w:rsidR="00257855">
              <w:rPr>
                <w:noProof/>
                <w:webHidden/>
              </w:rPr>
              <w:tab/>
            </w:r>
            <w:r w:rsidR="00257855">
              <w:rPr>
                <w:noProof/>
                <w:webHidden/>
              </w:rPr>
              <w:fldChar w:fldCharType="begin"/>
            </w:r>
            <w:r w:rsidR="00257855">
              <w:rPr>
                <w:noProof/>
                <w:webHidden/>
              </w:rPr>
              <w:instrText xml:space="preserve"> PAGEREF _Toc69821572 \h </w:instrText>
            </w:r>
            <w:r w:rsidR="00257855">
              <w:rPr>
                <w:noProof/>
                <w:webHidden/>
              </w:rPr>
            </w:r>
            <w:r w:rsidR="00257855">
              <w:rPr>
                <w:noProof/>
                <w:webHidden/>
              </w:rPr>
              <w:fldChar w:fldCharType="separate"/>
            </w:r>
            <w:r w:rsidR="000474C1">
              <w:rPr>
                <w:noProof/>
                <w:webHidden/>
              </w:rPr>
              <w:t>5</w:t>
            </w:r>
            <w:r w:rsidR="00257855">
              <w:rPr>
                <w:noProof/>
                <w:webHidden/>
              </w:rPr>
              <w:fldChar w:fldCharType="end"/>
            </w:r>
          </w:hyperlink>
        </w:p>
        <w:p w14:paraId="2CDD9948" w14:textId="3916EBE4" w:rsidR="00257855" w:rsidRDefault="00D736F7">
          <w:pPr>
            <w:pStyle w:val="TOC2"/>
            <w:tabs>
              <w:tab w:val="right" w:leader="dot" w:pos="9016"/>
            </w:tabs>
            <w:rPr>
              <w:rFonts w:eastAsiaTheme="minorEastAsia"/>
              <w:noProof/>
              <w:lang w:eastAsia="en-GB"/>
            </w:rPr>
          </w:pPr>
          <w:hyperlink w:anchor="_Toc69821573" w:history="1">
            <w:r w:rsidR="00257855" w:rsidRPr="00AB32AA">
              <w:rPr>
                <w:rStyle w:val="Hyperlink"/>
                <w:rFonts w:ascii="Arial" w:hAnsi="Arial" w:cs="Arial"/>
                <w:noProof/>
                <w:lang w:val="en-US"/>
              </w:rPr>
              <w:t>Methodological Approach</w:t>
            </w:r>
            <w:r w:rsidR="00257855">
              <w:rPr>
                <w:noProof/>
                <w:webHidden/>
              </w:rPr>
              <w:tab/>
            </w:r>
            <w:r w:rsidR="00257855">
              <w:rPr>
                <w:noProof/>
                <w:webHidden/>
              </w:rPr>
              <w:fldChar w:fldCharType="begin"/>
            </w:r>
            <w:r w:rsidR="00257855">
              <w:rPr>
                <w:noProof/>
                <w:webHidden/>
              </w:rPr>
              <w:instrText xml:space="preserve"> PAGEREF _Toc69821573 \h </w:instrText>
            </w:r>
            <w:r w:rsidR="00257855">
              <w:rPr>
                <w:noProof/>
                <w:webHidden/>
              </w:rPr>
            </w:r>
            <w:r w:rsidR="00257855">
              <w:rPr>
                <w:noProof/>
                <w:webHidden/>
              </w:rPr>
              <w:fldChar w:fldCharType="separate"/>
            </w:r>
            <w:r w:rsidR="000474C1">
              <w:rPr>
                <w:noProof/>
                <w:webHidden/>
              </w:rPr>
              <w:t>5</w:t>
            </w:r>
            <w:r w:rsidR="00257855">
              <w:rPr>
                <w:noProof/>
                <w:webHidden/>
              </w:rPr>
              <w:fldChar w:fldCharType="end"/>
            </w:r>
          </w:hyperlink>
        </w:p>
        <w:p w14:paraId="4C4E2211" w14:textId="0708E30D" w:rsidR="00257855" w:rsidRDefault="00D736F7">
          <w:pPr>
            <w:pStyle w:val="TOC2"/>
            <w:tabs>
              <w:tab w:val="right" w:leader="dot" w:pos="9016"/>
            </w:tabs>
            <w:rPr>
              <w:rFonts w:eastAsiaTheme="minorEastAsia"/>
              <w:noProof/>
              <w:lang w:eastAsia="en-GB"/>
            </w:rPr>
          </w:pPr>
          <w:hyperlink w:anchor="_Toc69821574" w:history="1">
            <w:r w:rsidR="00257855" w:rsidRPr="00AB32AA">
              <w:rPr>
                <w:rStyle w:val="Hyperlink"/>
                <w:rFonts w:ascii="Arial" w:hAnsi="Arial" w:cs="Arial"/>
                <w:noProof/>
                <w:lang w:val="en-US"/>
              </w:rPr>
              <w:t>Data Collection Method</w:t>
            </w:r>
            <w:r w:rsidR="00257855">
              <w:rPr>
                <w:noProof/>
                <w:webHidden/>
              </w:rPr>
              <w:tab/>
            </w:r>
            <w:r w:rsidR="00257855">
              <w:rPr>
                <w:noProof/>
                <w:webHidden/>
              </w:rPr>
              <w:fldChar w:fldCharType="begin"/>
            </w:r>
            <w:r w:rsidR="00257855">
              <w:rPr>
                <w:noProof/>
                <w:webHidden/>
              </w:rPr>
              <w:instrText xml:space="preserve"> PAGEREF _Toc69821574 \h </w:instrText>
            </w:r>
            <w:r w:rsidR="00257855">
              <w:rPr>
                <w:noProof/>
                <w:webHidden/>
              </w:rPr>
            </w:r>
            <w:r w:rsidR="00257855">
              <w:rPr>
                <w:noProof/>
                <w:webHidden/>
              </w:rPr>
              <w:fldChar w:fldCharType="separate"/>
            </w:r>
            <w:r w:rsidR="000474C1">
              <w:rPr>
                <w:noProof/>
                <w:webHidden/>
              </w:rPr>
              <w:t>5</w:t>
            </w:r>
            <w:r w:rsidR="00257855">
              <w:rPr>
                <w:noProof/>
                <w:webHidden/>
              </w:rPr>
              <w:fldChar w:fldCharType="end"/>
            </w:r>
          </w:hyperlink>
        </w:p>
        <w:p w14:paraId="6C7DC7E1" w14:textId="0D6E2CC8" w:rsidR="00257855" w:rsidRDefault="00D736F7">
          <w:pPr>
            <w:pStyle w:val="TOC2"/>
            <w:tabs>
              <w:tab w:val="right" w:leader="dot" w:pos="9016"/>
            </w:tabs>
            <w:rPr>
              <w:rFonts w:eastAsiaTheme="minorEastAsia"/>
              <w:noProof/>
              <w:lang w:eastAsia="en-GB"/>
            </w:rPr>
          </w:pPr>
          <w:hyperlink w:anchor="_Toc69821575" w:history="1">
            <w:r w:rsidR="00257855" w:rsidRPr="00AB32AA">
              <w:rPr>
                <w:rStyle w:val="Hyperlink"/>
                <w:rFonts w:ascii="Arial" w:hAnsi="Arial" w:cs="Arial"/>
                <w:noProof/>
                <w:lang w:val="en-US"/>
              </w:rPr>
              <w:t>Justification</w:t>
            </w:r>
            <w:r w:rsidR="00257855">
              <w:rPr>
                <w:noProof/>
                <w:webHidden/>
              </w:rPr>
              <w:tab/>
            </w:r>
            <w:r w:rsidR="00257855">
              <w:rPr>
                <w:noProof/>
                <w:webHidden/>
              </w:rPr>
              <w:fldChar w:fldCharType="begin"/>
            </w:r>
            <w:r w:rsidR="00257855">
              <w:rPr>
                <w:noProof/>
                <w:webHidden/>
              </w:rPr>
              <w:instrText xml:space="preserve"> PAGEREF _Toc69821575 \h </w:instrText>
            </w:r>
            <w:r w:rsidR="00257855">
              <w:rPr>
                <w:noProof/>
                <w:webHidden/>
              </w:rPr>
            </w:r>
            <w:r w:rsidR="00257855">
              <w:rPr>
                <w:noProof/>
                <w:webHidden/>
              </w:rPr>
              <w:fldChar w:fldCharType="separate"/>
            </w:r>
            <w:r w:rsidR="000474C1">
              <w:rPr>
                <w:noProof/>
                <w:webHidden/>
              </w:rPr>
              <w:t>6</w:t>
            </w:r>
            <w:r w:rsidR="00257855">
              <w:rPr>
                <w:noProof/>
                <w:webHidden/>
              </w:rPr>
              <w:fldChar w:fldCharType="end"/>
            </w:r>
          </w:hyperlink>
        </w:p>
        <w:p w14:paraId="3069FD8C" w14:textId="06A3A02E" w:rsidR="00257855" w:rsidRDefault="00D736F7">
          <w:pPr>
            <w:pStyle w:val="TOC1"/>
            <w:tabs>
              <w:tab w:val="right" w:leader="dot" w:pos="9016"/>
            </w:tabs>
            <w:rPr>
              <w:rFonts w:eastAsiaTheme="minorEastAsia"/>
              <w:noProof/>
              <w:lang w:eastAsia="en-GB"/>
            </w:rPr>
          </w:pPr>
          <w:hyperlink w:anchor="_Toc69821576" w:history="1">
            <w:r w:rsidR="00257855" w:rsidRPr="00AB32AA">
              <w:rPr>
                <w:rStyle w:val="Hyperlink"/>
                <w:rFonts w:ascii="Arial" w:hAnsi="Arial" w:cs="Arial"/>
                <w:noProof/>
                <w:lang w:val="en-US"/>
              </w:rPr>
              <w:t>Results</w:t>
            </w:r>
            <w:r w:rsidR="00257855">
              <w:rPr>
                <w:noProof/>
                <w:webHidden/>
              </w:rPr>
              <w:tab/>
            </w:r>
            <w:r w:rsidR="00257855">
              <w:rPr>
                <w:noProof/>
                <w:webHidden/>
              </w:rPr>
              <w:fldChar w:fldCharType="begin"/>
            </w:r>
            <w:r w:rsidR="00257855">
              <w:rPr>
                <w:noProof/>
                <w:webHidden/>
              </w:rPr>
              <w:instrText xml:space="preserve"> PAGEREF _Toc69821576 \h </w:instrText>
            </w:r>
            <w:r w:rsidR="00257855">
              <w:rPr>
                <w:noProof/>
                <w:webHidden/>
              </w:rPr>
            </w:r>
            <w:r w:rsidR="00257855">
              <w:rPr>
                <w:noProof/>
                <w:webHidden/>
              </w:rPr>
              <w:fldChar w:fldCharType="separate"/>
            </w:r>
            <w:r w:rsidR="000474C1">
              <w:rPr>
                <w:noProof/>
                <w:webHidden/>
              </w:rPr>
              <w:t>6</w:t>
            </w:r>
            <w:r w:rsidR="00257855">
              <w:rPr>
                <w:noProof/>
                <w:webHidden/>
              </w:rPr>
              <w:fldChar w:fldCharType="end"/>
            </w:r>
          </w:hyperlink>
        </w:p>
        <w:p w14:paraId="6D30B29B" w14:textId="3E4C503F" w:rsidR="00257855" w:rsidRDefault="00D736F7">
          <w:pPr>
            <w:pStyle w:val="TOC2"/>
            <w:tabs>
              <w:tab w:val="right" w:leader="dot" w:pos="9016"/>
            </w:tabs>
            <w:rPr>
              <w:rFonts w:eastAsiaTheme="minorEastAsia"/>
              <w:noProof/>
              <w:lang w:eastAsia="en-GB"/>
            </w:rPr>
          </w:pPr>
          <w:hyperlink w:anchor="_Toc69821577" w:history="1">
            <w:r w:rsidR="00257855" w:rsidRPr="00AB32AA">
              <w:rPr>
                <w:rStyle w:val="Hyperlink"/>
                <w:rFonts w:ascii="Arial" w:hAnsi="Arial" w:cs="Arial"/>
                <w:noProof/>
                <w:lang w:val="en-US"/>
              </w:rPr>
              <w:t>Primary Method</w:t>
            </w:r>
            <w:r w:rsidR="00257855">
              <w:rPr>
                <w:noProof/>
                <w:webHidden/>
              </w:rPr>
              <w:tab/>
            </w:r>
            <w:r w:rsidR="00257855">
              <w:rPr>
                <w:noProof/>
                <w:webHidden/>
              </w:rPr>
              <w:fldChar w:fldCharType="begin"/>
            </w:r>
            <w:r w:rsidR="00257855">
              <w:rPr>
                <w:noProof/>
                <w:webHidden/>
              </w:rPr>
              <w:instrText xml:space="preserve"> PAGEREF _Toc69821577 \h </w:instrText>
            </w:r>
            <w:r w:rsidR="00257855">
              <w:rPr>
                <w:noProof/>
                <w:webHidden/>
              </w:rPr>
            </w:r>
            <w:r w:rsidR="00257855">
              <w:rPr>
                <w:noProof/>
                <w:webHidden/>
              </w:rPr>
              <w:fldChar w:fldCharType="separate"/>
            </w:r>
            <w:r w:rsidR="000474C1">
              <w:rPr>
                <w:noProof/>
                <w:webHidden/>
              </w:rPr>
              <w:t>6</w:t>
            </w:r>
            <w:r w:rsidR="00257855">
              <w:rPr>
                <w:noProof/>
                <w:webHidden/>
              </w:rPr>
              <w:fldChar w:fldCharType="end"/>
            </w:r>
          </w:hyperlink>
        </w:p>
        <w:p w14:paraId="0040E0D8" w14:textId="3204A592" w:rsidR="00257855" w:rsidRDefault="00D736F7">
          <w:pPr>
            <w:pStyle w:val="TOC2"/>
            <w:tabs>
              <w:tab w:val="right" w:leader="dot" w:pos="9016"/>
            </w:tabs>
            <w:rPr>
              <w:rFonts w:eastAsiaTheme="minorEastAsia"/>
              <w:noProof/>
              <w:lang w:eastAsia="en-GB"/>
            </w:rPr>
          </w:pPr>
          <w:hyperlink w:anchor="_Toc69821578" w:history="1">
            <w:r w:rsidR="00257855" w:rsidRPr="00AB32AA">
              <w:rPr>
                <w:rStyle w:val="Hyperlink"/>
                <w:rFonts w:ascii="Arial" w:hAnsi="Arial" w:cs="Arial"/>
                <w:noProof/>
                <w:lang w:val="en-US"/>
              </w:rPr>
              <w:t>Secondary Method</w:t>
            </w:r>
            <w:r w:rsidR="00257855">
              <w:rPr>
                <w:noProof/>
                <w:webHidden/>
              </w:rPr>
              <w:tab/>
            </w:r>
            <w:r w:rsidR="00257855">
              <w:rPr>
                <w:noProof/>
                <w:webHidden/>
              </w:rPr>
              <w:fldChar w:fldCharType="begin"/>
            </w:r>
            <w:r w:rsidR="00257855">
              <w:rPr>
                <w:noProof/>
                <w:webHidden/>
              </w:rPr>
              <w:instrText xml:space="preserve"> PAGEREF _Toc69821578 \h </w:instrText>
            </w:r>
            <w:r w:rsidR="00257855">
              <w:rPr>
                <w:noProof/>
                <w:webHidden/>
              </w:rPr>
            </w:r>
            <w:r w:rsidR="00257855">
              <w:rPr>
                <w:noProof/>
                <w:webHidden/>
              </w:rPr>
              <w:fldChar w:fldCharType="separate"/>
            </w:r>
            <w:r w:rsidR="000474C1">
              <w:rPr>
                <w:noProof/>
                <w:webHidden/>
              </w:rPr>
              <w:t>8</w:t>
            </w:r>
            <w:r w:rsidR="00257855">
              <w:rPr>
                <w:noProof/>
                <w:webHidden/>
              </w:rPr>
              <w:fldChar w:fldCharType="end"/>
            </w:r>
          </w:hyperlink>
        </w:p>
        <w:p w14:paraId="53FE6DBF" w14:textId="6C6BAD95" w:rsidR="00257855" w:rsidRDefault="00D736F7">
          <w:pPr>
            <w:pStyle w:val="TOC1"/>
            <w:tabs>
              <w:tab w:val="right" w:leader="dot" w:pos="9016"/>
            </w:tabs>
            <w:rPr>
              <w:rFonts w:eastAsiaTheme="minorEastAsia"/>
              <w:noProof/>
              <w:lang w:eastAsia="en-GB"/>
            </w:rPr>
          </w:pPr>
          <w:hyperlink w:anchor="_Toc69821579" w:history="1">
            <w:r w:rsidR="00257855" w:rsidRPr="00AB32AA">
              <w:rPr>
                <w:rStyle w:val="Hyperlink"/>
                <w:rFonts w:ascii="Arial" w:hAnsi="Arial" w:cs="Arial"/>
                <w:noProof/>
                <w:lang w:val="en-US"/>
              </w:rPr>
              <w:t>Conclusion</w:t>
            </w:r>
            <w:r w:rsidR="00257855">
              <w:rPr>
                <w:noProof/>
                <w:webHidden/>
              </w:rPr>
              <w:tab/>
            </w:r>
            <w:r w:rsidR="00257855">
              <w:rPr>
                <w:noProof/>
                <w:webHidden/>
              </w:rPr>
              <w:fldChar w:fldCharType="begin"/>
            </w:r>
            <w:r w:rsidR="00257855">
              <w:rPr>
                <w:noProof/>
                <w:webHidden/>
              </w:rPr>
              <w:instrText xml:space="preserve"> PAGEREF _Toc69821579 \h </w:instrText>
            </w:r>
            <w:r w:rsidR="00257855">
              <w:rPr>
                <w:noProof/>
                <w:webHidden/>
              </w:rPr>
            </w:r>
            <w:r w:rsidR="00257855">
              <w:rPr>
                <w:noProof/>
                <w:webHidden/>
              </w:rPr>
              <w:fldChar w:fldCharType="separate"/>
            </w:r>
            <w:r w:rsidR="000474C1">
              <w:rPr>
                <w:noProof/>
                <w:webHidden/>
              </w:rPr>
              <w:t>10</w:t>
            </w:r>
            <w:r w:rsidR="00257855">
              <w:rPr>
                <w:noProof/>
                <w:webHidden/>
              </w:rPr>
              <w:fldChar w:fldCharType="end"/>
            </w:r>
          </w:hyperlink>
        </w:p>
        <w:p w14:paraId="62C529D4" w14:textId="639496B3" w:rsidR="00257855" w:rsidRDefault="00D736F7">
          <w:pPr>
            <w:pStyle w:val="TOC1"/>
            <w:tabs>
              <w:tab w:val="right" w:leader="dot" w:pos="9016"/>
            </w:tabs>
            <w:rPr>
              <w:rFonts w:eastAsiaTheme="minorEastAsia"/>
              <w:noProof/>
              <w:lang w:eastAsia="en-GB"/>
            </w:rPr>
          </w:pPr>
          <w:hyperlink w:anchor="_Toc69821580" w:history="1">
            <w:r w:rsidR="00257855" w:rsidRPr="00AB32AA">
              <w:rPr>
                <w:rStyle w:val="Hyperlink"/>
                <w:rFonts w:ascii="Arial" w:hAnsi="Arial" w:cs="Arial"/>
                <w:noProof/>
                <w:lang w:val="en-US"/>
              </w:rPr>
              <w:t>References</w:t>
            </w:r>
            <w:r w:rsidR="00257855">
              <w:rPr>
                <w:noProof/>
                <w:webHidden/>
              </w:rPr>
              <w:tab/>
            </w:r>
            <w:r w:rsidR="00257855">
              <w:rPr>
                <w:noProof/>
                <w:webHidden/>
              </w:rPr>
              <w:fldChar w:fldCharType="begin"/>
            </w:r>
            <w:r w:rsidR="00257855">
              <w:rPr>
                <w:noProof/>
                <w:webHidden/>
              </w:rPr>
              <w:instrText xml:space="preserve"> PAGEREF _Toc69821580 \h </w:instrText>
            </w:r>
            <w:r w:rsidR="00257855">
              <w:rPr>
                <w:noProof/>
                <w:webHidden/>
              </w:rPr>
            </w:r>
            <w:r w:rsidR="00257855">
              <w:rPr>
                <w:noProof/>
                <w:webHidden/>
              </w:rPr>
              <w:fldChar w:fldCharType="separate"/>
            </w:r>
            <w:r w:rsidR="000474C1">
              <w:rPr>
                <w:noProof/>
                <w:webHidden/>
              </w:rPr>
              <w:t>11</w:t>
            </w:r>
            <w:r w:rsidR="00257855">
              <w:rPr>
                <w:noProof/>
                <w:webHidden/>
              </w:rPr>
              <w:fldChar w:fldCharType="end"/>
            </w:r>
          </w:hyperlink>
        </w:p>
        <w:p w14:paraId="59BB0856" w14:textId="40E29264" w:rsidR="009D204A" w:rsidRPr="00257855" w:rsidRDefault="009D204A" w:rsidP="00257855">
          <w:pPr>
            <w:spacing w:line="360" w:lineRule="auto"/>
            <w:jc w:val="both"/>
            <w:rPr>
              <w:rFonts w:ascii="Arial" w:hAnsi="Arial" w:cs="Arial"/>
            </w:rPr>
          </w:pPr>
          <w:r w:rsidRPr="00257855">
            <w:rPr>
              <w:rFonts w:ascii="Arial" w:hAnsi="Arial" w:cs="Arial"/>
              <w:b/>
              <w:bCs/>
              <w:noProof/>
            </w:rPr>
            <w:fldChar w:fldCharType="end"/>
          </w:r>
        </w:p>
      </w:sdtContent>
    </w:sdt>
    <w:p w14:paraId="4F238BE0" w14:textId="77777777" w:rsidR="009D204A" w:rsidRPr="009D204A" w:rsidRDefault="009D204A" w:rsidP="00257855">
      <w:pPr>
        <w:spacing w:line="360" w:lineRule="auto"/>
        <w:jc w:val="both"/>
        <w:rPr>
          <w:rFonts w:ascii="Arial" w:eastAsiaTheme="minorEastAsia" w:hAnsi="Arial" w:cs="Arial"/>
          <w:color w:val="000000" w:themeColor="text1"/>
          <w:sz w:val="24"/>
          <w:lang w:val="en-US"/>
        </w:rPr>
      </w:pPr>
      <w:r w:rsidRPr="009D204A">
        <w:rPr>
          <w:rFonts w:ascii="Arial" w:eastAsiaTheme="minorEastAsia" w:hAnsi="Arial" w:cs="Arial"/>
          <w:color w:val="000000" w:themeColor="text1"/>
          <w:sz w:val="24"/>
          <w:lang w:val="en-US"/>
        </w:rPr>
        <w:br w:type="page"/>
      </w:r>
    </w:p>
    <w:p w14:paraId="21B9EC64" w14:textId="77777777" w:rsidR="009D204A" w:rsidRPr="00257855" w:rsidRDefault="009D204A" w:rsidP="00257855">
      <w:pPr>
        <w:pStyle w:val="Heading1"/>
        <w:spacing w:line="360" w:lineRule="auto"/>
        <w:jc w:val="both"/>
        <w:rPr>
          <w:rFonts w:ascii="Arial" w:hAnsi="Arial" w:cs="Arial"/>
          <w:lang w:val="en-US"/>
        </w:rPr>
      </w:pPr>
      <w:bookmarkStart w:id="1" w:name="_Toc69821568"/>
      <w:r w:rsidRPr="00257855">
        <w:rPr>
          <w:rFonts w:ascii="Arial" w:hAnsi="Arial" w:cs="Arial"/>
          <w:lang w:val="en-US"/>
        </w:rPr>
        <w:lastRenderedPageBreak/>
        <w:t>Introduction</w:t>
      </w:r>
      <w:bookmarkEnd w:id="1"/>
    </w:p>
    <w:p w14:paraId="74AE6DE6" w14:textId="3CAA4E79"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Virtual learning environment refers to the online based approach where professors or teachers offer learning experience by creating interactive learning environment for students. A recent report states that VLE will be adopted by most of the educational institutions in the English-speaking countries within 2030 (Hiscock, 2020).  </w:t>
      </w:r>
      <w:r w:rsidRPr="00257855">
        <w:rPr>
          <w:rFonts w:ascii="Arial" w:eastAsiaTheme="minorEastAsia" w:hAnsi="Arial" w:cs="Arial"/>
          <w:color w:val="000000" w:themeColor="text1"/>
          <w:lang w:val="en-US"/>
        </w:rPr>
        <w:t>But</w:t>
      </w:r>
      <w:r w:rsidRPr="009D204A">
        <w:rPr>
          <w:rFonts w:ascii="Arial" w:eastAsiaTheme="minorEastAsia" w:hAnsi="Arial" w:cs="Arial"/>
          <w:color w:val="000000" w:themeColor="text1"/>
          <w:lang w:val="en-US"/>
        </w:rPr>
        <w:t xml:space="preserve"> University of Wales Trinity Saint David is ahead of time and has integrated virtual learning environment into their traditional courses. Now, this report is nearly a research report of the impact of virtual learning environment on students. In this research report six </w:t>
      </w:r>
      <w:r w:rsidRPr="00257855">
        <w:rPr>
          <w:rFonts w:ascii="Arial" w:eastAsiaTheme="minorEastAsia" w:hAnsi="Arial" w:cs="Arial"/>
          <w:color w:val="000000" w:themeColor="text1"/>
          <w:lang w:val="en-US"/>
        </w:rPr>
        <w:t>questions</w:t>
      </w:r>
      <w:r w:rsidRPr="009D204A">
        <w:rPr>
          <w:rFonts w:ascii="Arial" w:eastAsiaTheme="minorEastAsia" w:hAnsi="Arial" w:cs="Arial"/>
          <w:color w:val="000000" w:themeColor="text1"/>
          <w:lang w:val="en-US"/>
        </w:rPr>
        <w:t xml:space="preserve"> were formulated and tested. The </w:t>
      </w:r>
      <w:r w:rsidRPr="00257855">
        <w:rPr>
          <w:rFonts w:ascii="Arial" w:eastAsiaTheme="minorEastAsia" w:hAnsi="Arial" w:cs="Arial"/>
          <w:color w:val="000000" w:themeColor="text1"/>
          <w:lang w:val="en-US"/>
        </w:rPr>
        <w:t>report purpose is to see the impact that virtual learning environment has on the students, to do this primary and secondary data where gather and analyze, also literature review was used to examinate the impact.</w:t>
      </w:r>
    </w:p>
    <w:p w14:paraId="62BB0BE3" w14:textId="77777777" w:rsidR="009D204A" w:rsidRPr="00257855" w:rsidRDefault="009D204A" w:rsidP="00257855">
      <w:pPr>
        <w:pStyle w:val="Heading1"/>
        <w:spacing w:line="360" w:lineRule="auto"/>
        <w:jc w:val="both"/>
        <w:rPr>
          <w:rFonts w:ascii="Arial" w:hAnsi="Arial" w:cs="Arial"/>
          <w:lang w:val="en-US"/>
        </w:rPr>
      </w:pPr>
      <w:bookmarkStart w:id="2" w:name="_Toc69821569"/>
      <w:r w:rsidRPr="00257855">
        <w:rPr>
          <w:rFonts w:ascii="Arial" w:hAnsi="Arial" w:cs="Arial"/>
          <w:lang w:val="en-US"/>
        </w:rPr>
        <w:t>Rationale of The Study</w:t>
      </w:r>
      <w:bookmarkEnd w:id="2"/>
    </w:p>
    <w:p w14:paraId="3CC3DCB4" w14:textId="4F27A6E4"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Maintaining social distancing has become an imperative priority for every institution, business and organization including educational institutions. Due to lack of physical presence of students, educational institutions have taken the opportunity of virtual learning environment to provide learning experience. The concept of E-learning is not new, yet before this pandemic educational institution was focused on providing learning experience in face to face or by keeping students physically present. Now that E-learning is compulsory, authorities of educational </w:t>
      </w:r>
      <w:r w:rsidRPr="00257855">
        <w:rPr>
          <w:rFonts w:ascii="Arial" w:eastAsiaTheme="minorEastAsia" w:hAnsi="Arial" w:cs="Arial"/>
          <w:color w:val="000000" w:themeColor="text1"/>
          <w:lang w:val="en-US"/>
        </w:rPr>
        <w:t>institutions,</w:t>
      </w:r>
      <w:r w:rsidRPr="009D204A">
        <w:rPr>
          <w:rFonts w:ascii="Arial" w:eastAsiaTheme="minorEastAsia" w:hAnsi="Arial" w:cs="Arial"/>
          <w:color w:val="000000" w:themeColor="text1"/>
          <w:lang w:val="en-US"/>
        </w:rPr>
        <w:t xml:space="preserve"> such as University of Wales Trinity Saint David, are concerned about the impact of virtual learning environment and how students perceive VLE impacted their learning experience. So, the rationale of this study is to enhance virtual learning experience of students by acknowledging the impact of VLE from the perspective of the receiving ends. </w:t>
      </w:r>
    </w:p>
    <w:p w14:paraId="40F6CC0B" w14:textId="77777777" w:rsidR="009D204A" w:rsidRPr="009D204A" w:rsidRDefault="009D204A" w:rsidP="00257855">
      <w:pPr>
        <w:spacing w:line="360" w:lineRule="auto"/>
        <w:jc w:val="both"/>
        <w:rPr>
          <w:rFonts w:ascii="Arial" w:eastAsiaTheme="minorEastAsia" w:hAnsi="Arial" w:cs="Arial"/>
          <w:color w:val="000000" w:themeColor="text1"/>
          <w:sz w:val="24"/>
          <w:lang w:val="en-US"/>
        </w:rPr>
      </w:pPr>
    </w:p>
    <w:p w14:paraId="56FE95FD" w14:textId="77777777" w:rsidR="009D204A" w:rsidRPr="00257855" w:rsidRDefault="009D204A" w:rsidP="00257855">
      <w:pPr>
        <w:pStyle w:val="Heading1"/>
        <w:spacing w:line="360" w:lineRule="auto"/>
        <w:jc w:val="both"/>
        <w:rPr>
          <w:rFonts w:ascii="Arial" w:hAnsi="Arial" w:cs="Arial"/>
          <w:lang w:val="en-US"/>
        </w:rPr>
      </w:pPr>
      <w:bookmarkStart w:id="3" w:name="_Toc69821570"/>
      <w:r w:rsidRPr="00257855">
        <w:rPr>
          <w:rFonts w:ascii="Arial" w:hAnsi="Arial" w:cs="Arial"/>
          <w:lang w:val="en-US"/>
        </w:rPr>
        <w:t>Aim and Objectives of The Study</w:t>
      </w:r>
      <w:bookmarkEnd w:id="3"/>
    </w:p>
    <w:p w14:paraId="7FCCFC7F" w14:textId="1D8BB5D4"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The potion which states the aim of a report or study might seem irrelevant, but it is not. </w:t>
      </w:r>
      <w:r w:rsidRPr="00257855">
        <w:rPr>
          <w:rFonts w:ascii="Arial" w:eastAsiaTheme="minorEastAsia" w:hAnsi="Arial" w:cs="Arial"/>
          <w:color w:val="000000" w:themeColor="text1"/>
          <w:lang w:val="en-US"/>
        </w:rPr>
        <w:t>Because</w:t>
      </w:r>
      <w:r w:rsidRPr="009D204A">
        <w:rPr>
          <w:rFonts w:ascii="Arial" w:eastAsiaTheme="minorEastAsia" w:hAnsi="Arial" w:cs="Arial"/>
          <w:color w:val="000000" w:themeColor="text1"/>
          <w:lang w:val="en-US"/>
        </w:rPr>
        <w:t xml:space="preserve"> it helps the reader to understand what should be expected and helps the researcher to meet the criteria. This research aims to provide suggestions for improved service through to evaluating the impact of VLE and determining opinions of students of UWTSD. To ensure the aim is met, a few key objectives would be to,</w:t>
      </w:r>
    </w:p>
    <w:p w14:paraId="75FFA26C" w14:textId="77777777" w:rsidR="009D204A" w:rsidRPr="009D204A" w:rsidRDefault="009D204A" w:rsidP="00257855">
      <w:pPr>
        <w:numPr>
          <w:ilvl w:val="0"/>
          <w:numId w:val="1"/>
        </w:numPr>
        <w:spacing w:line="360" w:lineRule="auto"/>
        <w:contextualSpacing/>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Provide a critical assessment of the impact of VLE.</w:t>
      </w:r>
    </w:p>
    <w:p w14:paraId="6B070709" w14:textId="77777777" w:rsidR="009D204A" w:rsidRPr="009D204A" w:rsidRDefault="009D204A" w:rsidP="00257855">
      <w:pPr>
        <w:numPr>
          <w:ilvl w:val="0"/>
          <w:numId w:val="1"/>
        </w:numPr>
        <w:spacing w:line="360" w:lineRule="auto"/>
        <w:contextualSpacing/>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 Identify benefits and vices of VLE.</w:t>
      </w:r>
    </w:p>
    <w:p w14:paraId="07A5E394" w14:textId="77777777" w:rsidR="009D204A" w:rsidRPr="009D204A" w:rsidRDefault="009D204A" w:rsidP="00257855">
      <w:pPr>
        <w:numPr>
          <w:ilvl w:val="0"/>
          <w:numId w:val="1"/>
        </w:numPr>
        <w:spacing w:line="360" w:lineRule="auto"/>
        <w:contextualSpacing/>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Identify gaps of VLE.</w:t>
      </w:r>
    </w:p>
    <w:p w14:paraId="02184943" w14:textId="77777777" w:rsidR="009D204A" w:rsidRPr="009D204A" w:rsidRDefault="009D204A" w:rsidP="00257855">
      <w:pPr>
        <w:numPr>
          <w:ilvl w:val="0"/>
          <w:numId w:val="1"/>
        </w:numPr>
        <w:spacing w:line="360" w:lineRule="auto"/>
        <w:contextualSpacing/>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Reveal viewpoint of the students.</w:t>
      </w:r>
    </w:p>
    <w:p w14:paraId="78BF2E0F" w14:textId="77777777" w:rsidR="009D204A" w:rsidRPr="009D204A" w:rsidRDefault="009D204A" w:rsidP="00257855">
      <w:pPr>
        <w:numPr>
          <w:ilvl w:val="0"/>
          <w:numId w:val="1"/>
        </w:numPr>
        <w:spacing w:line="360" w:lineRule="auto"/>
        <w:contextualSpacing/>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lastRenderedPageBreak/>
        <w:t>Suggest recommendation for better learning experience through VLE.</w:t>
      </w:r>
    </w:p>
    <w:p w14:paraId="5956E16C" w14:textId="77777777" w:rsidR="009D204A" w:rsidRPr="009D204A" w:rsidRDefault="009D204A" w:rsidP="00257855">
      <w:pPr>
        <w:spacing w:line="360" w:lineRule="auto"/>
        <w:jc w:val="both"/>
        <w:rPr>
          <w:rFonts w:ascii="Arial" w:eastAsiaTheme="minorEastAsia" w:hAnsi="Arial" w:cs="Arial"/>
          <w:color w:val="000000" w:themeColor="text1"/>
          <w:sz w:val="24"/>
          <w:lang w:val="en-US"/>
        </w:rPr>
      </w:pPr>
    </w:p>
    <w:p w14:paraId="7512D342" w14:textId="77777777" w:rsidR="009D204A" w:rsidRPr="00257855" w:rsidRDefault="009D204A" w:rsidP="00257855">
      <w:pPr>
        <w:pStyle w:val="Heading1"/>
        <w:spacing w:line="360" w:lineRule="auto"/>
        <w:jc w:val="both"/>
        <w:rPr>
          <w:rFonts w:ascii="Arial" w:hAnsi="Arial" w:cs="Arial"/>
          <w:lang w:val="en-US"/>
        </w:rPr>
      </w:pPr>
      <w:bookmarkStart w:id="4" w:name="_Toc69821571"/>
      <w:r w:rsidRPr="00257855">
        <w:rPr>
          <w:rFonts w:ascii="Arial" w:hAnsi="Arial" w:cs="Arial"/>
          <w:lang w:val="en-US"/>
        </w:rPr>
        <w:t>Literature Review</w:t>
      </w:r>
      <w:bookmarkEnd w:id="4"/>
    </w:p>
    <w:p w14:paraId="6E3F81CF" w14:textId="1625F39D"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b/>
          <w:bCs/>
          <w:color w:val="000000" w:themeColor="text1"/>
          <w:lang w:val="en-US"/>
        </w:rPr>
        <w:t xml:space="preserve"> </w:t>
      </w:r>
      <w:proofErr w:type="spellStart"/>
      <w:r w:rsidRPr="009D204A">
        <w:rPr>
          <w:rFonts w:ascii="Arial" w:eastAsiaTheme="minorEastAsia" w:hAnsi="Arial" w:cs="Arial"/>
          <w:color w:val="000000" w:themeColor="text1"/>
          <w:lang w:val="en-US"/>
        </w:rPr>
        <w:t>Dillenbourg</w:t>
      </w:r>
      <w:proofErr w:type="spellEnd"/>
      <w:r w:rsidRPr="009D204A">
        <w:rPr>
          <w:rFonts w:ascii="Arial" w:eastAsiaTheme="minorEastAsia" w:hAnsi="Arial" w:cs="Arial"/>
          <w:color w:val="000000" w:themeColor="text1"/>
          <w:lang w:val="en-US"/>
        </w:rPr>
        <w:t xml:space="preserve">, Schneider and </w:t>
      </w:r>
      <w:proofErr w:type="spellStart"/>
      <w:r w:rsidRPr="009D204A">
        <w:rPr>
          <w:rFonts w:ascii="Arial" w:eastAsiaTheme="minorEastAsia" w:hAnsi="Arial" w:cs="Arial"/>
          <w:color w:val="000000" w:themeColor="text1"/>
          <w:lang w:val="en-US"/>
        </w:rPr>
        <w:t>Synteta</w:t>
      </w:r>
      <w:proofErr w:type="spellEnd"/>
      <w:r w:rsidRPr="009D204A">
        <w:rPr>
          <w:rFonts w:ascii="Arial" w:eastAsiaTheme="minorEastAsia" w:hAnsi="Arial" w:cs="Arial"/>
          <w:color w:val="000000" w:themeColor="text1"/>
          <w:lang w:val="en-US"/>
        </w:rPr>
        <w:t xml:space="preserve"> (2020)</w:t>
      </w:r>
      <w:r w:rsidRPr="009D204A">
        <w:rPr>
          <w:rFonts w:ascii="Arial" w:eastAsiaTheme="minorEastAsia" w:hAnsi="Arial" w:cs="Arial"/>
          <w:b/>
          <w:bCs/>
          <w:color w:val="000000" w:themeColor="text1"/>
          <w:lang w:val="en-US"/>
        </w:rPr>
        <w:t xml:space="preserve"> </w:t>
      </w:r>
      <w:r w:rsidRPr="009D204A">
        <w:rPr>
          <w:rFonts w:ascii="Arial" w:eastAsiaTheme="minorEastAsia" w:hAnsi="Arial" w:cs="Arial"/>
          <w:color w:val="000000" w:themeColor="text1"/>
          <w:lang w:val="en-US"/>
        </w:rPr>
        <w:t xml:space="preserve">theorized that virtual learning environment constructs a sense of freedom for both student as well as the teacher. Traditional approach of study which focuses on providing learning experience through physical presence limits time, space and efficiency. But, incorporating technological opportunities into learning, demolishers such limits. Basically, time and space become more </w:t>
      </w:r>
      <w:r w:rsidRPr="00257855">
        <w:rPr>
          <w:rFonts w:ascii="Arial" w:eastAsiaTheme="minorEastAsia" w:hAnsi="Arial" w:cs="Arial"/>
          <w:color w:val="000000" w:themeColor="text1"/>
          <w:lang w:val="en-US"/>
        </w:rPr>
        <w:t>flexible,</w:t>
      </w:r>
      <w:r w:rsidRPr="009D204A">
        <w:rPr>
          <w:rFonts w:ascii="Arial" w:eastAsiaTheme="minorEastAsia" w:hAnsi="Arial" w:cs="Arial"/>
          <w:color w:val="000000" w:themeColor="text1"/>
          <w:lang w:val="en-US"/>
        </w:rPr>
        <w:t xml:space="preserve"> and the overall efficiency of learning experience improves as contents can be visually presented and realistic examples can be given for every concept. A study shows that, in a digital environment the relationship between a student and teacher changes dramatically as teachers </w:t>
      </w:r>
      <w:r w:rsidRPr="00257855">
        <w:rPr>
          <w:rFonts w:ascii="Arial" w:eastAsiaTheme="minorEastAsia" w:hAnsi="Arial" w:cs="Arial"/>
          <w:color w:val="000000" w:themeColor="text1"/>
          <w:lang w:val="en-US"/>
        </w:rPr>
        <w:t>are</w:t>
      </w:r>
      <w:r w:rsidRPr="009D204A">
        <w:rPr>
          <w:rFonts w:ascii="Arial" w:eastAsiaTheme="minorEastAsia" w:hAnsi="Arial" w:cs="Arial"/>
          <w:color w:val="000000" w:themeColor="text1"/>
          <w:lang w:val="en-US"/>
        </w:rPr>
        <w:t xml:space="preserve"> more of facilitators and students take more responsibility as they consider they have the control over their actions. </w:t>
      </w:r>
    </w:p>
    <w:p w14:paraId="1563E5B4"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Herrera (2017)</w:t>
      </w:r>
      <w:r w:rsidRPr="009D204A">
        <w:rPr>
          <w:rFonts w:ascii="Arial" w:eastAsiaTheme="minorEastAsia" w:hAnsi="Arial" w:cs="Arial"/>
          <w:b/>
          <w:bCs/>
          <w:color w:val="000000" w:themeColor="text1"/>
          <w:lang w:val="en-US"/>
        </w:rPr>
        <w:t xml:space="preserve"> </w:t>
      </w:r>
      <w:r w:rsidRPr="009D204A">
        <w:rPr>
          <w:rFonts w:ascii="Arial" w:eastAsiaTheme="minorEastAsia" w:hAnsi="Arial" w:cs="Arial"/>
          <w:color w:val="000000" w:themeColor="text1"/>
          <w:lang w:val="en-US"/>
        </w:rPr>
        <w:t>sates that virtual learning environment helps a student it with career advancement opportunities and sharpens digital skills.  Unlike traditional courses taken in classrooms, VLE provides the opportunity to increase the social circle of a student as they get to communicate and cooperate with international classmates and has comparatively more individual contacts. So, the collaboration with international students can provide insights on what international job market seeks. Also, VLE enriches technological awareness and sharpens digital skills through the constant use of digital platform and IT technologies. Another study showcases that, students having a virtual learning experience are more technologically advanced than the students who haven’t.</w:t>
      </w:r>
    </w:p>
    <w:p w14:paraId="346FD57A" w14:textId="19FF8C42"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Though there are a lot of privileges of virtual learning environment, still the drawbacks </w:t>
      </w:r>
      <w:r w:rsidRPr="00257855">
        <w:rPr>
          <w:rFonts w:ascii="Arial" w:eastAsiaTheme="minorEastAsia" w:hAnsi="Arial" w:cs="Arial"/>
          <w:color w:val="000000" w:themeColor="text1"/>
          <w:lang w:val="en-US"/>
        </w:rPr>
        <w:t>should not</w:t>
      </w:r>
      <w:r w:rsidRPr="009D204A">
        <w:rPr>
          <w:rFonts w:ascii="Arial" w:eastAsiaTheme="minorEastAsia" w:hAnsi="Arial" w:cs="Arial"/>
          <w:color w:val="000000" w:themeColor="text1"/>
          <w:lang w:val="en-US"/>
        </w:rPr>
        <w:t xml:space="preserve"> be neglected. </w:t>
      </w:r>
      <w:proofErr w:type="spellStart"/>
      <w:r w:rsidRPr="009D204A">
        <w:rPr>
          <w:rFonts w:ascii="Arial" w:eastAsiaTheme="minorEastAsia" w:hAnsi="Arial" w:cs="Arial"/>
          <w:color w:val="000000" w:themeColor="text1"/>
          <w:lang w:val="en-US"/>
        </w:rPr>
        <w:t>Odrekhivskyy</w:t>
      </w:r>
      <w:proofErr w:type="spellEnd"/>
      <w:r w:rsidRPr="009D204A">
        <w:rPr>
          <w:rFonts w:ascii="Arial" w:eastAsiaTheme="minorEastAsia" w:hAnsi="Arial" w:cs="Arial"/>
          <w:color w:val="000000" w:themeColor="text1"/>
          <w:lang w:val="en-US"/>
        </w:rPr>
        <w:t xml:space="preserve">, </w:t>
      </w:r>
      <w:proofErr w:type="spellStart"/>
      <w:r w:rsidRPr="009D204A">
        <w:rPr>
          <w:rFonts w:ascii="Arial" w:eastAsiaTheme="minorEastAsia" w:hAnsi="Arial" w:cs="Arial"/>
          <w:color w:val="000000" w:themeColor="text1"/>
          <w:lang w:val="en-US"/>
        </w:rPr>
        <w:t>Pasichnyk</w:t>
      </w:r>
      <w:proofErr w:type="spellEnd"/>
      <w:r w:rsidRPr="009D204A">
        <w:rPr>
          <w:rFonts w:ascii="Arial" w:eastAsiaTheme="minorEastAsia" w:hAnsi="Arial" w:cs="Arial"/>
          <w:color w:val="000000" w:themeColor="text1"/>
          <w:lang w:val="en-US"/>
        </w:rPr>
        <w:t xml:space="preserve">, </w:t>
      </w:r>
      <w:proofErr w:type="spellStart"/>
      <w:r w:rsidRPr="009D204A">
        <w:rPr>
          <w:rFonts w:ascii="Arial" w:eastAsiaTheme="minorEastAsia" w:hAnsi="Arial" w:cs="Arial"/>
          <w:color w:val="000000" w:themeColor="text1"/>
          <w:lang w:val="en-US"/>
        </w:rPr>
        <w:t>Andrunyk</w:t>
      </w:r>
      <w:proofErr w:type="spellEnd"/>
      <w:r w:rsidRPr="009D204A">
        <w:rPr>
          <w:rFonts w:ascii="Arial" w:eastAsiaTheme="minorEastAsia" w:hAnsi="Arial" w:cs="Arial"/>
          <w:color w:val="000000" w:themeColor="text1"/>
          <w:lang w:val="en-US"/>
        </w:rPr>
        <w:t xml:space="preserve"> and </w:t>
      </w:r>
      <w:proofErr w:type="spellStart"/>
      <w:r w:rsidRPr="009D204A">
        <w:rPr>
          <w:rFonts w:ascii="Arial" w:eastAsiaTheme="minorEastAsia" w:hAnsi="Arial" w:cs="Arial"/>
          <w:color w:val="000000" w:themeColor="text1"/>
          <w:lang w:val="en-US"/>
        </w:rPr>
        <w:t>Tabachyshyn</w:t>
      </w:r>
      <w:proofErr w:type="spellEnd"/>
      <w:r w:rsidRPr="009D204A">
        <w:rPr>
          <w:rFonts w:ascii="Arial" w:eastAsiaTheme="minorEastAsia" w:hAnsi="Arial" w:cs="Arial"/>
          <w:color w:val="000000" w:themeColor="text1"/>
          <w:lang w:val="en-US"/>
        </w:rPr>
        <w:t xml:space="preserve"> (2019) opined</w:t>
      </w:r>
      <w:r w:rsidRPr="009D204A">
        <w:rPr>
          <w:rFonts w:ascii="Arial" w:eastAsiaTheme="minorEastAsia" w:hAnsi="Arial" w:cs="Arial"/>
          <w:b/>
          <w:bCs/>
          <w:color w:val="000000" w:themeColor="text1"/>
          <w:lang w:val="en-US"/>
        </w:rPr>
        <w:t xml:space="preserve"> </w:t>
      </w:r>
      <w:r w:rsidRPr="009D204A">
        <w:rPr>
          <w:rFonts w:ascii="Arial" w:eastAsiaTheme="minorEastAsia" w:hAnsi="Arial" w:cs="Arial"/>
          <w:color w:val="000000" w:themeColor="text1"/>
          <w:lang w:val="en-US"/>
        </w:rPr>
        <w:t xml:space="preserve">that VLE might provide efficiency in some extent, but it fails to comply with effectiveness of the learning outcomes. It is because students fail to benefit from the physical interaction that enhances communication skills which is regularly practiced in the traditional courses where courses are take place in classrooms. Another factor that needs to be considered is the online assessment test. The assessment test that are taken via digital platforms are more likely to be cheated. So, prevention of such cheating during online test is quite complex and time-consuming. Also, online learners often face the risk of getting exposed to the dark side of internet. Where inappropriate ads, websites and unethical hackers lie. Moreover, feedback provided by teachers are quite time-consuming in digital platform as every student has different questions and it needs to be answered individually. Repetition of questions, misunderstanding and lack of digital literacy are some key problems a teacher </w:t>
      </w:r>
      <w:r w:rsidRPr="00257855">
        <w:rPr>
          <w:rFonts w:ascii="Arial" w:eastAsiaTheme="minorEastAsia" w:hAnsi="Arial" w:cs="Arial"/>
          <w:color w:val="000000" w:themeColor="text1"/>
          <w:lang w:val="en-US"/>
        </w:rPr>
        <w:t>must</w:t>
      </w:r>
      <w:r w:rsidRPr="009D204A">
        <w:rPr>
          <w:rFonts w:ascii="Arial" w:eastAsiaTheme="minorEastAsia" w:hAnsi="Arial" w:cs="Arial"/>
          <w:color w:val="000000" w:themeColor="text1"/>
          <w:lang w:val="en-US"/>
        </w:rPr>
        <w:t xml:space="preserve"> face in </w:t>
      </w:r>
      <w:r w:rsidRPr="009D204A">
        <w:rPr>
          <w:rFonts w:ascii="Arial" w:eastAsiaTheme="minorEastAsia" w:hAnsi="Arial" w:cs="Arial"/>
          <w:color w:val="000000" w:themeColor="text1"/>
          <w:lang w:val="en-US"/>
        </w:rPr>
        <w:lastRenderedPageBreak/>
        <w:t xml:space="preserve">digital platforms. As a result, teachers show lack of interest or motivation after a significant </w:t>
      </w:r>
      <w:r w:rsidRPr="00257855">
        <w:rPr>
          <w:rFonts w:ascii="Arial" w:eastAsiaTheme="minorEastAsia" w:hAnsi="Arial" w:cs="Arial"/>
          <w:color w:val="000000" w:themeColor="text1"/>
          <w:lang w:val="en-US"/>
        </w:rPr>
        <w:t>period</w:t>
      </w:r>
      <w:r w:rsidRPr="009D204A">
        <w:rPr>
          <w:rFonts w:ascii="Arial" w:eastAsiaTheme="minorEastAsia" w:hAnsi="Arial" w:cs="Arial"/>
          <w:color w:val="000000" w:themeColor="text1"/>
          <w:lang w:val="en-US"/>
        </w:rPr>
        <w:t xml:space="preserve"> and the overall quality of learning experience drops. </w:t>
      </w:r>
    </w:p>
    <w:p w14:paraId="415D6DCE" w14:textId="5E6AA93D"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Covid-19 was first discovered </w:t>
      </w:r>
      <w:r w:rsidR="00257855" w:rsidRPr="00257855">
        <w:rPr>
          <w:rFonts w:ascii="Arial" w:eastAsiaTheme="minorEastAsia" w:hAnsi="Arial" w:cs="Arial"/>
          <w:color w:val="000000" w:themeColor="text1"/>
          <w:lang w:val="en-US"/>
        </w:rPr>
        <w:t>on</w:t>
      </w:r>
      <w:r w:rsidRPr="009D204A">
        <w:rPr>
          <w:rFonts w:ascii="Arial" w:eastAsiaTheme="minorEastAsia" w:hAnsi="Arial" w:cs="Arial"/>
          <w:color w:val="000000" w:themeColor="text1"/>
          <w:lang w:val="en-US"/>
        </w:rPr>
        <w:t xml:space="preserve"> 1</w:t>
      </w:r>
      <w:r w:rsidRPr="009D204A">
        <w:rPr>
          <w:rFonts w:ascii="Arial" w:eastAsiaTheme="minorEastAsia" w:hAnsi="Arial" w:cs="Arial"/>
          <w:color w:val="000000" w:themeColor="text1"/>
          <w:vertAlign w:val="superscript"/>
          <w:lang w:val="en-US"/>
        </w:rPr>
        <w:t>st</w:t>
      </w:r>
      <w:r w:rsidRPr="009D204A">
        <w:rPr>
          <w:rFonts w:ascii="Arial" w:eastAsiaTheme="minorEastAsia" w:hAnsi="Arial" w:cs="Arial"/>
          <w:color w:val="000000" w:themeColor="text1"/>
          <w:lang w:val="en-US"/>
        </w:rPr>
        <w:t xml:space="preserve"> December 2019.  Virtual learning environment became a significant foundation in educational industry it is because of covid-19 (</w:t>
      </w:r>
      <w:proofErr w:type="spellStart"/>
      <w:r w:rsidRPr="009D204A">
        <w:rPr>
          <w:rFonts w:ascii="Arial" w:eastAsiaTheme="minorEastAsia" w:hAnsi="Arial" w:cs="Arial"/>
          <w:color w:val="000000" w:themeColor="text1"/>
          <w:lang w:val="en-US"/>
        </w:rPr>
        <w:t>Kurbakova</w:t>
      </w:r>
      <w:proofErr w:type="spellEnd"/>
      <w:r w:rsidRPr="009D204A">
        <w:rPr>
          <w:rFonts w:ascii="Arial" w:eastAsiaTheme="minorEastAsia" w:hAnsi="Arial" w:cs="Arial"/>
          <w:color w:val="000000" w:themeColor="text1"/>
          <w:lang w:val="en-US"/>
        </w:rPr>
        <w:t xml:space="preserve">, Volkova, and </w:t>
      </w:r>
      <w:proofErr w:type="spellStart"/>
      <w:r w:rsidRPr="009D204A">
        <w:rPr>
          <w:rFonts w:ascii="Arial" w:eastAsiaTheme="minorEastAsia" w:hAnsi="Arial" w:cs="Arial"/>
          <w:color w:val="000000" w:themeColor="text1"/>
          <w:lang w:val="en-US"/>
        </w:rPr>
        <w:t>Kurbakov</w:t>
      </w:r>
      <w:proofErr w:type="spellEnd"/>
      <w:r w:rsidRPr="009D204A">
        <w:rPr>
          <w:rFonts w:ascii="Arial" w:eastAsiaTheme="minorEastAsia" w:hAnsi="Arial" w:cs="Arial"/>
          <w:color w:val="000000" w:themeColor="text1"/>
          <w:lang w:val="en-US"/>
        </w:rPr>
        <w:t xml:space="preserve">, 2020). As covid-19 is a scenario has been stayed for only approximately 1 year, all the existing research are outdated and </w:t>
      </w:r>
      <w:r w:rsidRPr="00257855">
        <w:rPr>
          <w:rFonts w:ascii="Arial" w:eastAsiaTheme="minorEastAsia" w:hAnsi="Arial" w:cs="Arial"/>
          <w:color w:val="000000" w:themeColor="text1"/>
          <w:lang w:val="en-US"/>
        </w:rPr>
        <w:t>does not</w:t>
      </w:r>
      <w:r w:rsidRPr="009D204A">
        <w:rPr>
          <w:rFonts w:ascii="Arial" w:eastAsiaTheme="minorEastAsia" w:hAnsi="Arial" w:cs="Arial"/>
          <w:color w:val="000000" w:themeColor="text1"/>
          <w:lang w:val="en-US"/>
        </w:rPr>
        <w:t xml:space="preserve"> mention the impact of covid-19 in VLE. A few research states about the impact of covid-19 but fails to state the existence of virtual learning environment for educational institutions as a compulsory approach of study. Moreover, in a few </w:t>
      </w:r>
      <w:r w:rsidR="00257855" w:rsidRPr="00257855">
        <w:rPr>
          <w:rFonts w:ascii="Arial" w:eastAsiaTheme="minorEastAsia" w:hAnsi="Arial" w:cs="Arial"/>
          <w:color w:val="000000" w:themeColor="text1"/>
          <w:lang w:val="en-US"/>
        </w:rPr>
        <w:t>researches</w:t>
      </w:r>
      <w:r w:rsidRPr="009D204A">
        <w:rPr>
          <w:rFonts w:ascii="Arial" w:eastAsiaTheme="minorEastAsia" w:hAnsi="Arial" w:cs="Arial"/>
          <w:color w:val="000000" w:themeColor="text1"/>
          <w:lang w:val="en-US"/>
        </w:rPr>
        <w:t xml:space="preserve"> the researchers critically evaluate the impact of covid-19 in virtual learning environment from the perspective of organizations. Most of the cases the </w:t>
      </w:r>
      <w:r w:rsidRPr="00257855">
        <w:rPr>
          <w:rFonts w:ascii="Arial" w:eastAsiaTheme="minorEastAsia" w:hAnsi="Arial" w:cs="Arial"/>
          <w:color w:val="000000" w:themeColor="text1"/>
          <w:lang w:val="en-US"/>
        </w:rPr>
        <w:t>research</w:t>
      </w:r>
      <w:r w:rsidRPr="009D204A">
        <w:rPr>
          <w:rFonts w:ascii="Arial" w:eastAsiaTheme="minorEastAsia" w:hAnsi="Arial" w:cs="Arial"/>
          <w:color w:val="000000" w:themeColor="text1"/>
          <w:lang w:val="en-US"/>
        </w:rPr>
        <w:t xml:space="preserve"> </w:t>
      </w:r>
      <w:r w:rsidR="00257855" w:rsidRPr="00257855">
        <w:rPr>
          <w:rFonts w:ascii="Arial" w:eastAsiaTheme="minorEastAsia" w:hAnsi="Arial" w:cs="Arial"/>
          <w:color w:val="000000" w:themeColor="text1"/>
          <w:lang w:val="en-US"/>
        </w:rPr>
        <w:t>provides</w:t>
      </w:r>
      <w:r w:rsidRPr="009D204A">
        <w:rPr>
          <w:rFonts w:ascii="Arial" w:eastAsiaTheme="minorEastAsia" w:hAnsi="Arial" w:cs="Arial"/>
          <w:color w:val="000000" w:themeColor="text1"/>
          <w:lang w:val="en-US"/>
        </w:rPr>
        <w:t xml:space="preserve"> the advantage, disadvantages and impacts of virtual environment learning, but fails to clarify the cultural, economic, geographical and beneficial differences.</w:t>
      </w:r>
    </w:p>
    <w:p w14:paraId="384A526D" w14:textId="77777777" w:rsidR="009D204A" w:rsidRPr="009D204A" w:rsidRDefault="009D204A" w:rsidP="00257855">
      <w:pPr>
        <w:spacing w:line="360" w:lineRule="auto"/>
        <w:jc w:val="both"/>
        <w:rPr>
          <w:rFonts w:ascii="Arial" w:eastAsiaTheme="minorEastAsia" w:hAnsi="Arial" w:cs="Arial"/>
          <w:color w:val="000000" w:themeColor="text1"/>
          <w:sz w:val="24"/>
          <w:lang w:val="en-US"/>
        </w:rPr>
      </w:pPr>
    </w:p>
    <w:p w14:paraId="1648EA3B" w14:textId="77777777" w:rsidR="009D204A" w:rsidRPr="00257855" w:rsidRDefault="009D204A" w:rsidP="00257855">
      <w:pPr>
        <w:pStyle w:val="Heading1"/>
        <w:spacing w:line="360" w:lineRule="auto"/>
        <w:jc w:val="both"/>
        <w:rPr>
          <w:rFonts w:ascii="Arial" w:hAnsi="Arial" w:cs="Arial"/>
          <w:lang w:val="en-US"/>
        </w:rPr>
      </w:pPr>
      <w:bookmarkStart w:id="5" w:name="_Toc69821572"/>
      <w:r w:rsidRPr="00257855">
        <w:rPr>
          <w:rFonts w:ascii="Arial" w:hAnsi="Arial" w:cs="Arial"/>
          <w:lang w:val="en-US"/>
        </w:rPr>
        <w:t>Methodologies of This Study</w:t>
      </w:r>
      <w:bookmarkEnd w:id="5"/>
    </w:p>
    <w:p w14:paraId="064E899E"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The purpose of research is to provide reliable results which are realistic and practical. The concept research methodology is defined as the systematic approach of building a report containing reliable results and insights. Basically, research methodology is a systematic way of solving a research problem. </w:t>
      </w:r>
    </w:p>
    <w:p w14:paraId="0E021E03" w14:textId="77777777" w:rsidR="009D204A" w:rsidRPr="00257855" w:rsidRDefault="009D204A" w:rsidP="00257855">
      <w:pPr>
        <w:pStyle w:val="Heading2"/>
        <w:spacing w:line="360" w:lineRule="auto"/>
        <w:jc w:val="both"/>
        <w:rPr>
          <w:rFonts w:ascii="Arial" w:hAnsi="Arial" w:cs="Arial"/>
          <w:lang w:val="en-US"/>
        </w:rPr>
      </w:pPr>
      <w:bookmarkStart w:id="6" w:name="_Toc69821573"/>
      <w:r w:rsidRPr="00257855">
        <w:rPr>
          <w:rFonts w:ascii="Arial" w:hAnsi="Arial" w:cs="Arial"/>
          <w:lang w:val="en-US"/>
        </w:rPr>
        <w:t>Methodological Approach</w:t>
      </w:r>
      <w:bookmarkEnd w:id="6"/>
    </w:p>
    <w:p w14:paraId="024601A1" w14:textId="08EE9B5D"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b/>
          <w:bCs/>
          <w:color w:val="000000" w:themeColor="text1"/>
          <w:lang w:val="en-US"/>
        </w:rPr>
        <w:t xml:space="preserve">Inductive or Deductive: </w:t>
      </w:r>
      <w:r w:rsidRPr="009D204A">
        <w:rPr>
          <w:rFonts w:ascii="Arial" w:eastAsiaTheme="minorEastAsia" w:hAnsi="Arial" w:cs="Arial"/>
          <w:color w:val="000000" w:themeColor="text1"/>
          <w:lang w:val="en-US"/>
        </w:rPr>
        <w:t xml:space="preserve">Inductive approach is a reasoning method that analysis data to derive conclusion or theories (Hayes and </w:t>
      </w:r>
      <w:proofErr w:type="spellStart"/>
      <w:r w:rsidRPr="009D204A">
        <w:rPr>
          <w:rFonts w:ascii="Arial" w:eastAsiaTheme="minorEastAsia" w:hAnsi="Arial" w:cs="Arial"/>
          <w:color w:val="000000" w:themeColor="text1"/>
          <w:lang w:val="en-US"/>
        </w:rPr>
        <w:t>Heit</w:t>
      </w:r>
      <w:proofErr w:type="spellEnd"/>
      <w:r w:rsidRPr="009D204A">
        <w:rPr>
          <w:rFonts w:ascii="Arial" w:eastAsiaTheme="minorEastAsia" w:hAnsi="Arial" w:cs="Arial"/>
          <w:color w:val="000000" w:themeColor="text1"/>
          <w:lang w:val="en-US"/>
        </w:rPr>
        <w:t xml:space="preserve">, 2018). On the other hand, deductive approach is a reasoning method that tests the implications of the theory that was formulated through inductive approach.  Basically, inductive approach formulates a theory on the other hand detective approach tests the theory. These two approaches determine of flow of research. The final result of inductive approach is </w:t>
      </w:r>
      <w:r w:rsidRPr="00257855">
        <w:rPr>
          <w:rFonts w:ascii="Arial" w:eastAsiaTheme="minorEastAsia" w:hAnsi="Arial" w:cs="Arial"/>
          <w:color w:val="000000" w:themeColor="text1"/>
          <w:lang w:val="en-US"/>
        </w:rPr>
        <w:t>theory,</w:t>
      </w:r>
      <w:r w:rsidRPr="009D204A">
        <w:rPr>
          <w:rFonts w:ascii="Arial" w:eastAsiaTheme="minorEastAsia" w:hAnsi="Arial" w:cs="Arial"/>
          <w:color w:val="000000" w:themeColor="text1"/>
          <w:lang w:val="en-US"/>
        </w:rPr>
        <w:t xml:space="preserve"> and the final result of deductive approach is hypotheses.</w:t>
      </w:r>
    </w:p>
    <w:p w14:paraId="52B93B3A" w14:textId="77777777" w:rsidR="009D204A" w:rsidRPr="00257855" w:rsidRDefault="009D204A" w:rsidP="00257855">
      <w:pPr>
        <w:pStyle w:val="Heading2"/>
        <w:spacing w:line="360" w:lineRule="auto"/>
        <w:jc w:val="both"/>
        <w:rPr>
          <w:rFonts w:ascii="Arial" w:hAnsi="Arial" w:cs="Arial"/>
          <w:lang w:val="en-US"/>
        </w:rPr>
      </w:pPr>
      <w:bookmarkStart w:id="7" w:name="_Toc69821574"/>
      <w:r w:rsidRPr="00257855">
        <w:rPr>
          <w:rFonts w:ascii="Arial" w:hAnsi="Arial" w:cs="Arial"/>
          <w:lang w:val="en-US"/>
        </w:rPr>
        <w:t>Data Collection Method</w:t>
      </w:r>
      <w:bookmarkEnd w:id="7"/>
    </w:p>
    <w:p w14:paraId="272213B0" w14:textId="5AE215DD"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b/>
          <w:bCs/>
          <w:color w:val="000000" w:themeColor="text1"/>
          <w:lang w:val="en-US"/>
        </w:rPr>
        <w:t xml:space="preserve">Primary or Secondary: </w:t>
      </w:r>
      <w:r w:rsidRPr="009D204A">
        <w:rPr>
          <w:rFonts w:ascii="Arial" w:eastAsiaTheme="minorEastAsia" w:hAnsi="Arial" w:cs="Arial"/>
          <w:color w:val="000000" w:themeColor="text1"/>
          <w:lang w:val="en-US"/>
        </w:rPr>
        <w:t xml:space="preserve">The primary data collection method refers to collecting data from the source directly without analyzing any existing data. Secondary data collection refers to using the data that was collected previously by someone else or some source. It is hard to collect data from direct sources that's why </w:t>
      </w:r>
      <w:r w:rsidRPr="00257855">
        <w:rPr>
          <w:rFonts w:ascii="Arial" w:eastAsiaTheme="minorEastAsia" w:hAnsi="Arial" w:cs="Arial"/>
          <w:color w:val="000000" w:themeColor="text1"/>
          <w:lang w:val="en-US"/>
        </w:rPr>
        <w:t>most used</w:t>
      </w:r>
      <w:r w:rsidRPr="009D204A">
        <w:rPr>
          <w:rFonts w:ascii="Arial" w:eastAsiaTheme="minorEastAsia" w:hAnsi="Arial" w:cs="Arial"/>
          <w:color w:val="000000" w:themeColor="text1"/>
          <w:lang w:val="en-US"/>
        </w:rPr>
        <w:t xml:space="preserve"> data collection method is secondary (Loomis and Paterson, 2018). As this study requires both primary and secondary data, both data </w:t>
      </w:r>
      <w:r w:rsidRPr="009D204A">
        <w:rPr>
          <w:rFonts w:ascii="Arial" w:eastAsiaTheme="minorEastAsia" w:hAnsi="Arial" w:cs="Arial"/>
          <w:color w:val="000000" w:themeColor="text1"/>
          <w:lang w:val="en-US"/>
        </w:rPr>
        <w:lastRenderedPageBreak/>
        <w:t>collection methods were used. The primary data was collected from 20 of my classmates and the secondary data was collected from websites and published articles.</w:t>
      </w:r>
    </w:p>
    <w:p w14:paraId="615A1BD4" w14:textId="77777777" w:rsidR="009D204A" w:rsidRPr="009D204A" w:rsidRDefault="009D204A" w:rsidP="00257855">
      <w:pPr>
        <w:spacing w:line="360" w:lineRule="auto"/>
        <w:jc w:val="both"/>
        <w:rPr>
          <w:rFonts w:ascii="Arial" w:eastAsiaTheme="minorEastAsia" w:hAnsi="Arial" w:cs="Arial"/>
          <w:color w:val="000000" w:themeColor="text1"/>
          <w:sz w:val="24"/>
          <w:lang w:val="en-US"/>
        </w:rPr>
      </w:pPr>
      <w:r w:rsidRPr="009D204A">
        <w:rPr>
          <w:rFonts w:ascii="Arial" w:eastAsiaTheme="minorEastAsia" w:hAnsi="Arial" w:cs="Arial"/>
          <w:b/>
          <w:bCs/>
          <w:color w:val="000000" w:themeColor="text1"/>
          <w:lang w:val="en-US"/>
        </w:rPr>
        <w:t xml:space="preserve">Quantitative or Qualitative: </w:t>
      </w:r>
      <w:r w:rsidRPr="009D204A">
        <w:rPr>
          <w:rFonts w:ascii="Arial" w:eastAsiaTheme="minorEastAsia" w:hAnsi="Arial" w:cs="Arial"/>
          <w:color w:val="000000" w:themeColor="text1"/>
          <w:lang w:val="en-US"/>
        </w:rPr>
        <w:t xml:space="preserve">The research that is expressed in graphs and numbers to test a theory is known as quantitative research. The research which expresses concepts, experiences, opinions and thoughts of others are known as qualitative research. The main difference between these two is that qualitative research takes words into account and quantitative research takes numbers and statistics into account (Ahmad, Wasim, Irfan, Srivastava and </w:t>
      </w:r>
      <w:proofErr w:type="spellStart"/>
      <w:r w:rsidRPr="009D204A">
        <w:rPr>
          <w:rFonts w:ascii="Arial" w:eastAsiaTheme="minorEastAsia" w:hAnsi="Arial" w:cs="Arial"/>
          <w:color w:val="000000" w:themeColor="text1"/>
          <w:lang w:val="en-US"/>
        </w:rPr>
        <w:t>Farheen</w:t>
      </w:r>
      <w:proofErr w:type="spellEnd"/>
      <w:r w:rsidRPr="009D204A">
        <w:rPr>
          <w:rFonts w:ascii="Arial" w:eastAsiaTheme="minorEastAsia" w:hAnsi="Arial" w:cs="Arial"/>
          <w:color w:val="000000" w:themeColor="text1"/>
          <w:lang w:val="en-US"/>
        </w:rPr>
        <w:t>, 2019). Also, quantitative research focuses on assessing a theory. On the other hand, qualitative research focuses on formulating a theory. In this research quantitative methodological approach has been chosen as the number of people of same opinion where visually presented.</w:t>
      </w:r>
      <w:r w:rsidRPr="009D204A">
        <w:rPr>
          <w:rFonts w:ascii="Arial" w:eastAsiaTheme="minorEastAsia" w:hAnsi="Arial" w:cs="Arial"/>
          <w:color w:val="000000" w:themeColor="text1"/>
          <w:sz w:val="24"/>
          <w:lang w:val="en-US"/>
        </w:rPr>
        <w:t xml:space="preserve"> </w:t>
      </w:r>
    </w:p>
    <w:p w14:paraId="58EA8C80" w14:textId="77777777" w:rsidR="009D204A" w:rsidRPr="00257855" w:rsidRDefault="009D204A" w:rsidP="00257855">
      <w:pPr>
        <w:pStyle w:val="Heading2"/>
        <w:spacing w:line="360" w:lineRule="auto"/>
        <w:jc w:val="both"/>
        <w:rPr>
          <w:rFonts w:ascii="Arial" w:hAnsi="Arial" w:cs="Arial"/>
          <w:lang w:val="en-US"/>
        </w:rPr>
      </w:pPr>
      <w:bookmarkStart w:id="8" w:name="_Toc69821575"/>
      <w:r w:rsidRPr="00257855">
        <w:rPr>
          <w:rFonts w:ascii="Arial" w:hAnsi="Arial" w:cs="Arial"/>
          <w:lang w:val="en-US"/>
        </w:rPr>
        <w:t>Justification</w:t>
      </w:r>
      <w:bookmarkEnd w:id="8"/>
    </w:p>
    <w:p w14:paraId="391CE756"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For the methodological approach inductive approach was chosen as the purpose of this report illustrates the impact of VLE. The impact of VLE is a theory that needs to be formulated. The deductive approach was eliminated as the impact of VLE is not a theory and hypothesis cannot be done. Moreover, both primary and secondary data collection method was used because the visual illustrations were constructed based on interview of 20 people and help of various articles. The results were visually represented through graphs and charts. The graphs and charts represented the number of people with similar opinions and so qualitative approach was eliminated as quantitative approach was chosen. </w:t>
      </w:r>
    </w:p>
    <w:p w14:paraId="24E3AA1B" w14:textId="77777777" w:rsidR="009D204A" w:rsidRPr="009D204A" w:rsidRDefault="009D204A" w:rsidP="00257855">
      <w:pPr>
        <w:keepNext/>
        <w:keepLines/>
        <w:spacing w:before="240" w:after="0" w:line="360" w:lineRule="auto"/>
        <w:jc w:val="both"/>
        <w:outlineLvl w:val="0"/>
        <w:rPr>
          <w:rFonts w:ascii="Arial" w:eastAsiaTheme="majorEastAsia" w:hAnsi="Arial" w:cs="Arial"/>
          <w:b/>
          <w:color w:val="1F3864" w:themeColor="accent1" w:themeShade="80"/>
          <w:sz w:val="36"/>
          <w:szCs w:val="32"/>
          <w:lang w:val="en-US"/>
        </w:rPr>
      </w:pPr>
    </w:p>
    <w:p w14:paraId="4D019BCF" w14:textId="77777777" w:rsidR="009D204A" w:rsidRPr="00257855" w:rsidRDefault="009D204A" w:rsidP="00257855">
      <w:pPr>
        <w:pStyle w:val="Heading1"/>
        <w:spacing w:line="360" w:lineRule="auto"/>
        <w:jc w:val="both"/>
        <w:rPr>
          <w:rFonts w:ascii="Arial" w:hAnsi="Arial" w:cs="Arial"/>
          <w:lang w:val="en-US"/>
        </w:rPr>
      </w:pPr>
      <w:bookmarkStart w:id="9" w:name="_Toc69821576"/>
      <w:r w:rsidRPr="00257855">
        <w:rPr>
          <w:rFonts w:ascii="Arial" w:hAnsi="Arial" w:cs="Arial"/>
          <w:lang w:val="en-US"/>
        </w:rPr>
        <w:t>Results</w:t>
      </w:r>
      <w:bookmarkEnd w:id="9"/>
    </w:p>
    <w:p w14:paraId="51C33169" w14:textId="77777777" w:rsidR="009D204A" w:rsidRPr="00257855" w:rsidRDefault="009D204A" w:rsidP="00257855">
      <w:pPr>
        <w:pStyle w:val="Heading2"/>
        <w:spacing w:line="360" w:lineRule="auto"/>
        <w:jc w:val="both"/>
        <w:rPr>
          <w:rFonts w:ascii="Arial" w:hAnsi="Arial" w:cs="Arial"/>
          <w:lang w:val="en-US"/>
        </w:rPr>
      </w:pPr>
      <w:bookmarkStart w:id="10" w:name="_Toc69821577"/>
      <w:r w:rsidRPr="00257855">
        <w:rPr>
          <w:rFonts w:ascii="Arial" w:hAnsi="Arial" w:cs="Arial"/>
          <w:lang w:val="en-US"/>
        </w:rPr>
        <w:t>Primary Method</w:t>
      </w:r>
      <w:bookmarkEnd w:id="10"/>
    </w:p>
    <w:p w14:paraId="484B617C" w14:textId="14655A42"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The results are gathered from 20 students receiving higher education in University of Wales Trinity Saint David, where everyone is familiar to both traditional and online methods of study. They were questioned/interviewed to online platform and options where limited to make sure that everyone's opinion conveys same set of words for better assessment. </w:t>
      </w:r>
    </w:p>
    <w:p w14:paraId="0EE7B1CF" w14:textId="13E6B2C8" w:rsidR="009D204A" w:rsidRPr="009D204A" w:rsidRDefault="00257855" w:rsidP="00257855">
      <w:pPr>
        <w:spacing w:line="360" w:lineRule="auto"/>
        <w:jc w:val="both"/>
        <w:rPr>
          <w:rFonts w:ascii="Arial" w:eastAsiaTheme="minorEastAsia" w:hAnsi="Arial" w:cs="Arial"/>
          <w:i/>
          <w:color w:val="000000" w:themeColor="text1"/>
          <w:u w:val="single"/>
          <w:lang w:val="en-US"/>
        </w:rPr>
      </w:pPr>
      <w:r w:rsidRPr="00257855">
        <w:rPr>
          <w:rFonts w:ascii="Arial" w:eastAsiaTheme="minorEastAsia" w:hAnsi="Arial" w:cs="Arial"/>
          <w:i/>
          <w:color w:val="000000" w:themeColor="text1"/>
          <w:u w:val="single"/>
          <w:lang w:val="en-US"/>
        </w:rPr>
        <w:t>Question</w:t>
      </w:r>
      <w:r w:rsidR="009D204A" w:rsidRPr="009D204A">
        <w:rPr>
          <w:rFonts w:ascii="Arial" w:eastAsiaTheme="minorEastAsia" w:hAnsi="Arial" w:cs="Arial"/>
          <w:i/>
          <w:color w:val="000000" w:themeColor="text1"/>
          <w:u w:val="single"/>
          <w:lang w:val="en-US"/>
        </w:rPr>
        <w:t>1: Is VLE better than traditional classroom study?</w:t>
      </w:r>
    </w:p>
    <w:p w14:paraId="699D0AEB"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noProof/>
          <w:color w:val="000000" w:themeColor="text1"/>
          <w:lang w:val="en-US"/>
        </w:rPr>
        <w:lastRenderedPageBreak/>
        <w:drawing>
          <wp:inline distT="0" distB="0" distL="0" distR="0" wp14:anchorId="2A423561" wp14:editId="49068355">
            <wp:extent cx="5765800" cy="2139950"/>
            <wp:effectExtent l="0" t="0" r="635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B8C677" w14:textId="32DDB56B"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b/>
          <w:bCs/>
          <w:color w:val="000000" w:themeColor="text1"/>
          <w:lang w:val="en-US"/>
        </w:rPr>
        <w:t xml:space="preserve">Description: </w:t>
      </w:r>
      <w:r w:rsidRPr="009D204A">
        <w:rPr>
          <w:rFonts w:ascii="Arial" w:eastAsiaTheme="minorEastAsia" w:hAnsi="Arial" w:cs="Arial"/>
          <w:color w:val="000000" w:themeColor="text1"/>
          <w:lang w:val="en-US"/>
        </w:rPr>
        <w:t xml:space="preserve">This bar graph illustrates the opinion of 20 classmates of mine on which approach of study is better than the other. 13 students strongly agree that VLE is comparatively better than traditional classroom. 4 students moderately agree on the debated issue and 1 student disagree. Lastly, only two student it </w:t>
      </w:r>
      <w:r w:rsidR="00257855" w:rsidRPr="00257855">
        <w:rPr>
          <w:rFonts w:ascii="Arial" w:eastAsiaTheme="minorEastAsia" w:hAnsi="Arial" w:cs="Arial"/>
          <w:color w:val="000000" w:themeColor="text1"/>
          <w:lang w:val="en-US"/>
        </w:rPr>
        <w:t>does not</w:t>
      </w:r>
      <w:r w:rsidRPr="009D204A">
        <w:rPr>
          <w:rFonts w:ascii="Arial" w:eastAsiaTheme="minorEastAsia" w:hAnsi="Arial" w:cs="Arial"/>
          <w:color w:val="000000" w:themeColor="text1"/>
          <w:lang w:val="en-US"/>
        </w:rPr>
        <w:t xml:space="preserve"> have an opinion as they perceive both to be beneficial at the same rate. Which means most of the students perceive VLE to be better than traditional classroom study.</w:t>
      </w:r>
    </w:p>
    <w:p w14:paraId="73A2AF0D" w14:textId="4C8226AC" w:rsidR="009D204A" w:rsidRPr="009D204A" w:rsidRDefault="00257855" w:rsidP="00257855">
      <w:pPr>
        <w:spacing w:line="360" w:lineRule="auto"/>
        <w:jc w:val="both"/>
        <w:rPr>
          <w:rFonts w:ascii="Arial" w:eastAsiaTheme="minorEastAsia" w:hAnsi="Arial" w:cs="Arial"/>
          <w:i/>
          <w:color w:val="000000" w:themeColor="text1"/>
          <w:u w:val="single"/>
          <w:lang w:val="en-US"/>
        </w:rPr>
      </w:pPr>
      <w:r w:rsidRPr="00257855">
        <w:rPr>
          <w:rFonts w:ascii="Arial" w:eastAsiaTheme="minorEastAsia" w:hAnsi="Arial" w:cs="Arial"/>
          <w:i/>
          <w:color w:val="000000" w:themeColor="text1"/>
          <w:u w:val="single"/>
          <w:lang w:val="en-US"/>
        </w:rPr>
        <w:t>Question</w:t>
      </w:r>
      <w:r w:rsidR="009D204A" w:rsidRPr="009D204A">
        <w:rPr>
          <w:rFonts w:ascii="Arial" w:eastAsiaTheme="minorEastAsia" w:hAnsi="Arial" w:cs="Arial"/>
          <w:i/>
          <w:color w:val="000000" w:themeColor="text1"/>
          <w:u w:val="single"/>
          <w:lang w:val="en-US"/>
        </w:rPr>
        <w:t>2: Which satisfy the students most? VLE or traditional classroom study?</w:t>
      </w:r>
    </w:p>
    <w:p w14:paraId="43226E2C"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noProof/>
          <w:color w:val="000000" w:themeColor="text1"/>
          <w:lang w:val="en-US"/>
        </w:rPr>
        <w:drawing>
          <wp:inline distT="0" distB="0" distL="0" distR="0" wp14:anchorId="19E93D75" wp14:editId="23E7625C">
            <wp:extent cx="5892800" cy="2038350"/>
            <wp:effectExtent l="0" t="0" r="1270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AE96FEB"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b/>
          <w:bCs/>
          <w:color w:val="000000" w:themeColor="text1"/>
          <w:lang w:val="en-US"/>
        </w:rPr>
        <w:t xml:space="preserve">Description: </w:t>
      </w:r>
      <w:r w:rsidRPr="009D204A">
        <w:rPr>
          <w:rFonts w:ascii="Arial" w:eastAsiaTheme="minorEastAsia" w:hAnsi="Arial" w:cs="Arial"/>
          <w:color w:val="000000" w:themeColor="text1"/>
          <w:lang w:val="en-US"/>
        </w:rPr>
        <w:t>This column chart represents the rate of satisfaction a student gets from both VLE and traditional classroom study. In this chart, the lowest satisfaction is 0 and the highest is 10. In this chart blue represents, VLE and orange represents traditional form of study. The students who gain more satisfaction from VLE than traditional form of study is student 1,3,7,8,9,10,13,14,16 and 20. The students who gain more satisfaction from traditional form of study than VLE are student 4,6,11,15 and 19. The rest of the students are indecisive in the terms of which form of study provides greater satisfaction. So, half of the students gets comparatively more satisfaction from VLE.</w:t>
      </w:r>
    </w:p>
    <w:p w14:paraId="08774D5C" w14:textId="2D8C1465" w:rsidR="009D204A" w:rsidRPr="009D204A" w:rsidRDefault="00257855" w:rsidP="00257855">
      <w:pPr>
        <w:spacing w:line="360" w:lineRule="auto"/>
        <w:jc w:val="both"/>
        <w:rPr>
          <w:rFonts w:ascii="Arial" w:eastAsiaTheme="minorEastAsia" w:hAnsi="Arial" w:cs="Arial"/>
          <w:i/>
          <w:color w:val="000000" w:themeColor="text1"/>
          <w:u w:val="single"/>
          <w:lang w:val="en-US"/>
        </w:rPr>
      </w:pPr>
      <w:r w:rsidRPr="00257855">
        <w:rPr>
          <w:rFonts w:ascii="Arial" w:eastAsiaTheme="minorEastAsia" w:hAnsi="Arial" w:cs="Arial"/>
          <w:i/>
          <w:color w:val="000000" w:themeColor="text1"/>
          <w:u w:val="single"/>
          <w:lang w:val="en-US"/>
        </w:rPr>
        <w:t>Question</w:t>
      </w:r>
      <w:r w:rsidR="009D204A" w:rsidRPr="009D204A">
        <w:rPr>
          <w:rFonts w:ascii="Arial" w:eastAsiaTheme="minorEastAsia" w:hAnsi="Arial" w:cs="Arial"/>
          <w:i/>
          <w:color w:val="000000" w:themeColor="text1"/>
          <w:u w:val="single"/>
          <w:lang w:val="en-US"/>
        </w:rPr>
        <w:t>3: Is VLE more efficient and effective than traditional classroom study?</w:t>
      </w:r>
    </w:p>
    <w:p w14:paraId="63DF84BB"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noProof/>
          <w:color w:val="000000" w:themeColor="text1"/>
          <w:lang w:val="en-US"/>
        </w:rPr>
        <w:lastRenderedPageBreak/>
        <w:drawing>
          <wp:inline distT="0" distB="0" distL="0" distR="0" wp14:anchorId="7EB52761" wp14:editId="06B4AAC7">
            <wp:extent cx="5822950" cy="2489200"/>
            <wp:effectExtent l="0" t="0" r="6350"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0F3F0A0" w14:textId="209B2508"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b/>
          <w:bCs/>
          <w:color w:val="000000" w:themeColor="text1"/>
          <w:lang w:val="en-US"/>
        </w:rPr>
        <w:t xml:space="preserve">Description: </w:t>
      </w:r>
      <w:r w:rsidRPr="009D204A">
        <w:rPr>
          <w:rFonts w:ascii="Arial" w:eastAsiaTheme="minorEastAsia" w:hAnsi="Arial" w:cs="Arial"/>
          <w:color w:val="000000" w:themeColor="text1"/>
          <w:lang w:val="en-US"/>
        </w:rPr>
        <w:t xml:space="preserve">This chart represents the comparative assessment of efficiency and effectiveness of VLE from the scale to 0 to 10. The blue line represents the </w:t>
      </w:r>
      <w:r w:rsidR="00257855" w:rsidRPr="00257855">
        <w:rPr>
          <w:rFonts w:ascii="Arial" w:eastAsiaTheme="minorEastAsia" w:hAnsi="Arial" w:cs="Arial"/>
          <w:color w:val="000000" w:themeColor="text1"/>
          <w:lang w:val="en-US"/>
        </w:rPr>
        <w:t>efficiency,</w:t>
      </w:r>
      <w:r w:rsidRPr="009D204A">
        <w:rPr>
          <w:rFonts w:ascii="Arial" w:eastAsiaTheme="minorEastAsia" w:hAnsi="Arial" w:cs="Arial"/>
          <w:color w:val="000000" w:themeColor="text1"/>
          <w:lang w:val="en-US"/>
        </w:rPr>
        <w:t xml:space="preserve"> and the orange line represents effectiveness of VLE. On average </w:t>
      </w:r>
      <w:r w:rsidR="00257855" w:rsidRPr="00257855">
        <w:rPr>
          <w:rFonts w:ascii="Arial" w:eastAsiaTheme="minorEastAsia" w:hAnsi="Arial" w:cs="Arial"/>
          <w:color w:val="000000" w:themeColor="text1"/>
          <w:lang w:val="en-US"/>
        </w:rPr>
        <w:t>students</w:t>
      </w:r>
      <w:r w:rsidRPr="009D204A">
        <w:rPr>
          <w:rFonts w:ascii="Arial" w:eastAsiaTheme="minorEastAsia" w:hAnsi="Arial" w:cs="Arial"/>
          <w:color w:val="000000" w:themeColor="text1"/>
          <w:lang w:val="en-US"/>
        </w:rPr>
        <w:t xml:space="preserve"> consider VLE to be much more efficient but less effective. </w:t>
      </w:r>
    </w:p>
    <w:p w14:paraId="7962D2CF" w14:textId="77777777" w:rsidR="009D204A" w:rsidRPr="00257855" w:rsidRDefault="009D204A" w:rsidP="00257855">
      <w:pPr>
        <w:pStyle w:val="Heading2"/>
        <w:spacing w:line="360" w:lineRule="auto"/>
        <w:jc w:val="both"/>
        <w:rPr>
          <w:rFonts w:ascii="Arial" w:hAnsi="Arial" w:cs="Arial"/>
          <w:lang w:val="en-US"/>
        </w:rPr>
      </w:pPr>
      <w:bookmarkStart w:id="11" w:name="_Toc69821578"/>
      <w:r w:rsidRPr="00257855">
        <w:rPr>
          <w:rFonts w:ascii="Arial" w:hAnsi="Arial" w:cs="Arial"/>
          <w:lang w:val="en-US"/>
        </w:rPr>
        <w:t>Secondary Method</w:t>
      </w:r>
      <w:bookmarkEnd w:id="11"/>
    </w:p>
    <w:p w14:paraId="5F3E413D" w14:textId="73F5AFBA" w:rsidR="009D204A" w:rsidRPr="009D204A" w:rsidRDefault="00257855" w:rsidP="00257855">
      <w:pPr>
        <w:spacing w:line="360" w:lineRule="auto"/>
        <w:jc w:val="both"/>
        <w:rPr>
          <w:rFonts w:ascii="Arial" w:eastAsiaTheme="minorEastAsia" w:hAnsi="Arial" w:cs="Arial"/>
          <w:i/>
          <w:iCs/>
          <w:color w:val="000000" w:themeColor="text1"/>
          <w:u w:val="single"/>
          <w:lang w:val="en-US"/>
        </w:rPr>
      </w:pPr>
      <w:r w:rsidRPr="00257855">
        <w:rPr>
          <w:rFonts w:ascii="Arial" w:eastAsiaTheme="minorEastAsia" w:hAnsi="Arial" w:cs="Arial"/>
          <w:i/>
          <w:iCs/>
          <w:color w:val="000000" w:themeColor="text1"/>
          <w:u w:val="single"/>
          <w:lang w:val="en-US"/>
        </w:rPr>
        <w:t>Question</w:t>
      </w:r>
      <w:r w:rsidR="009D204A" w:rsidRPr="009D204A">
        <w:rPr>
          <w:rFonts w:ascii="Arial" w:eastAsiaTheme="minorEastAsia" w:hAnsi="Arial" w:cs="Arial"/>
          <w:i/>
          <w:iCs/>
          <w:color w:val="000000" w:themeColor="text1"/>
          <w:u w:val="single"/>
          <w:lang w:val="en-US"/>
        </w:rPr>
        <w:t>4: Usage of VLE by Universities in UK, before and after of Covid-19.</w:t>
      </w:r>
    </w:p>
    <w:p w14:paraId="7259ACAE"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noProof/>
          <w:color w:val="000000" w:themeColor="text1"/>
          <w:lang w:val="en-US"/>
        </w:rPr>
        <w:drawing>
          <wp:inline distT="0" distB="0" distL="0" distR="0" wp14:anchorId="5C08558E" wp14:editId="1BEF2936">
            <wp:extent cx="2659380" cy="2140585"/>
            <wp:effectExtent l="0" t="0" r="762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9D204A">
        <w:rPr>
          <w:rFonts w:ascii="Arial" w:eastAsiaTheme="minorEastAsia" w:hAnsi="Arial" w:cs="Arial"/>
          <w:noProof/>
          <w:color w:val="000000" w:themeColor="text1"/>
          <w:lang w:val="en-US"/>
        </w:rPr>
        <w:t xml:space="preserve"> </w:t>
      </w:r>
      <w:r w:rsidRPr="009D204A">
        <w:rPr>
          <w:rFonts w:ascii="Arial" w:eastAsiaTheme="minorEastAsia" w:hAnsi="Arial" w:cs="Arial"/>
          <w:noProof/>
          <w:color w:val="000000" w:themeColor="text1"/>
          <w:lang w:val="en-US"/>
        </w:rPr>
        <w:drawing>
          <wp:inline distT="0" distB="0" distL="0" distR="0" wp14:anchorId="5CE8736E" wp14:editId="6E8E24A4">
            <wp:extent cx="2854325" cy="2108200"/>
            <wp:effectExtent l="0" t="0" r="3175" b="63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5428226" w14:textId="77777777" w:rsidR="009D204A" w:rsidRPr="009D204A" w:rsidRDefault="009D204A" w:rsidP="00257855">
      <w:pPr>
        <w:spacing w:line="360" w:lineRule="auto"/>
        <w:jc w:val="both"/>
        <w:rPr>
          <w:rFonts w:ascii="Arial" w:eastAsiaTheme="minorEastAsia" w:hAnsi="Arial" w:cs="Arial"/>
          <w:color w:val="000000" w:themeColor="text1"/>
          <w:lang w:val="en-US"/>
        </w:rPr>
      </w:pPr>
    </w:p>
    <w:p w14:paraId="1387DE39" w14:textId="069C05AF"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b/>
          <w:bCs/>
          <w:color w:val="000000" w:themeColor="text1"/>
          <w:lang w:val="en-US"/>
        </w:rPr>
        <w:t xml:space="preserve">Description: </w:t>
      </w:r>
      <w:r w:rsidRPr="009D204A">
        <w:rPr>
          <w:rFonts w:ascii="Arial" w:eastAsiaTheme="minorEastAsia" w:hAnsi="Arial" w:cs="Arial"/>
          <w:color w:val="000000" w:themeColor="text1"/>
          <w:lang w:val="en-US"/>
        </w:rPr>
        <w:t xml:space="preserve">The two pie charts illustrate the usage of VLE before and after covid-19. Blue represents the average amount of usage of traditional classroom study, orange represents the average amount of usage of VLE and ash represents other uh approach of study such as one on one, presentation etc. From the pie </w:t>
      </w:r>
      <w:r w:rsidR="00257855" w:rsidRPr="00257855">
        <w:rPr>
          <w:rFonts w:ascii="Arial" w:eastAsiaTheme="minorEastAsia" w:hAnsi="Arial" w:cs="Arial"/>
          <w:color w:val="000000" w:themeColor="text1"/>
          <w:lang w:val="en-US"/>
        </w:rPr>
        <w:t>chart, before</w:t>
      </w:r>
      <w:r w:rsidRPr="009D204A">
        <w:rPr>
          <w:rFonts w:ascii="Arial" w:eastAsiaTheme="minorEastAsia" w:hAnsi="Arial" w:cs="Arial"/>
          <w:color w:val="000000" w:themeColor="text1"/>
          <w:lang w:val="en-US"/>
        </w:rPr>
        <w:t xml:space="preserve"> covid-19 universities emphasized on classroom study but after covid-19 universities are more prone to providing learning experience through online classes, E-learning platforms or VLE.</w:t>
      </w:r>
    </w:p>
    <w:p w14:paraId="5E64F245" w14:textId="65CA2536" w:rsidR="009D204A" w:rsidRPr="009D204A" w:rsidRDefault="00257855" w:rsidP="00257855">
      <w:pPr>
        <w:spacing w:line="360" w:lineRule="auto"/>
        <w:jc w:val="both"/>
        <w:rPr>
          <w:rFonts w:ascii="Arial" w:eastAsiaTheme="minorEastAsia" w:hAnsi="Arial" w:cs="Arial"/>
          <w:i/>
          <w:iCs/>
          <w:color w:val="000000" w:themeColor="text1"/>
          <w:u w:val="single"/>
          <w:lang w:val="en-US"/>
        </w:rPr>
      </w:pPr>
      <w:r w:rsidRPr="00257855">
        <w:rPr>
          <w:rFonts w:ascii="Arial" w:eastAsiaTheme="minorEastAsia" w:hAnsi="Arial" w:cs="Arial"/>
          <w:i/>
          <w:iCs/>
          <w:color w:val="000000" w:themeColor="text1"/>
          <w:u w:val="single"/>
          <w:lang w:val="en-US"/>
        </w:rPr>
        <w:t>Question</w:t>
      </w:r>
      <w:r w:rsidR="009D204A" w:rsidRPr="009D204A">
        <w:rPr>
          <w:rFonts w:ascii="Arial" w:eastAsiaTheme="minorEastAsia" w:hAnsi="Arial" w:cs="Arial"/>
          <w:i/>
          <w:iCs/>
          <w:color w:val="000000" w:themeColor="text1"/>
          <w:u w:val="single"/>
          <w:lang w:val="en-US"/>
        </w:rPr>
        <w:t>5: VLE platforms used by universities in UK.</w:t>
      </w:r>
    </w:p>
    <w:p w14:paraId="61AF186E" w14:textId="77777777" w:rsidR="009D204A" w:rsidRPr="009D204A" w:rsidRDefault="009D204A" w:rsidP="00257855">
      <w:pPr>
        <w:spacing w:line="360" w:lineRule="auto"/>
        <w:jc w:val="both"/>
        <w:rPr>
          <w:rFonts w:ascii="Arial" w:eastAsiaTheme="minorEastAsia" w:hAnsi="Arial" w:cs="Arial"/>
          <w:i/>
          <w:iCs/>
          <w:color w:val="000000" w:themeColor="text1"/>
          <w:u w:val="single"/>
          <w:lang w:val="en-US"/>
        </w:rPr>
      </w:pPr>
      <w:r w:rsidRPr="009D204A">
        <w:rPr>
          <w:rFonts w:ascii="Arial" w:eastAsiaTheme="minorEastAsia" w:hAnsi="Arial" w:cs="Arial"/>
          <w:i/>
          <w:iCs/>
          <w:noProof/>
          <w:color w:val="000000" w:themeColor="text1"/>
          <w:u w:val="single"/>
          <w:lang w:val="en-US"/>
        </w:rPr>
        <w:lastRenderedPageBreak/>
        <w:drawing>
          <wp:inline distT="0" distB="0" distL="0" distR="0" wp14:anchorId="2EB1F56D" wp14:editId="7C21292A">
            <wp:extent cx="5837274" cy="2519916"/>
            <wp:effectExtent l="0" t="0" r="11430" b="1397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5492C39"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b/>
          <w:bCs/>
          <w:color w:val="000000" w:themeColor="text1"/>
          <w:lang w:val="en-US"/>
        </w:rPr>
        <w:t xml:space="preserve">Description: </w:t>
      </w:r>
      <w:r w:rsidRPr="009D204A">
        <w:rPr>
          <w:rFonts w:ascii="Arial" w:eastAsiaTheme="minorEastAsia" w:hAnsi="Arial" w:cs="Arial"/>
          <w:color w:val="000000" w:themeColor="text1"/>
          <w:lang w:val="en-US"/>
        </w:rPr>
        <w:t>This pie chart illustrates various VLE platforms used by universities in UK. Every component in this pie chart are various digital platforms where teachers take classes and conduct study. The first platform is Tulip, which takes of approximately 0.70%. Then we have WebCT, which takes about 17.86% of space in the pie chart. Then Blackboard which takes the biggest space about 47.86%. After that, comes SharePoint which takes approximately 1.43%. Then we have second largest VLE platform, which is Moodle and takes about 17.87%. After Moodle, stands Sakai. It takes about .72%. Lastly, the unknown platforms of VLE are about 13.57%. In this pie chart, Blackboard is the most popularly used VLE platform on the other hand Tulip is the least used VLE platform.</w:t>
      </w:r>
    </w:p>
    <w:p w14:paraId="33324EA4" w14:textId="3C6D7FAF" w:rsidR="009D204A" w:rsidRPr="009D204A" w:rsidRDefault="00257855" w:rsidP="00257855">
      <w:pPr>
        <w:spacing w:line="360" w:lineRule="auto"/>
        <w:jc w:val="both"/>
        <w:rPr>
          <w:rFonts w:ascii="Arial" w:eastAsiaTheme="minorEastAsia" w:hAnsi="Arial" w:cs="Arial"/>
          <w:i/>
          <w:iCs/>
          <w:color w:val="000000" w:themeColor="text1"/>
          <w:u w:val="single"/>
          <w:lang w:val="en-US"/>
        </w:rPr>
      </w:pPr>
      <w:r w:rsidRPr="00257855">
        <w:rPr>
          <w:rFonts w:ascii="Arial" w:eastAsiaTheme="minorEastAsia" w:hAnsi="Arial" w:cs="Arial"/>
          <w:i/>
          <w:iCs/>
          <w:color w:val="000000" w:themeColor="text1"/>
          <w:u w:val="single"/>
          <w:lang w:val="en-US"/>
        </w:rPr>
        <w:t>Question</w:t>
      </w:r>
      <w:r w:rsidR="009D204A" w:rsidRPr="009D204A">
        <w:rPr>
          <w:rFonts w:ascii="Arial" w:eastAsiaTheme="minorEastAsia" w:hAnsi="Arial" w:cs="Arial"/>
          <w:i/>
          <w:iCs/>
          <w:color w:val="000000" w:themeColor="text1"/>
          <w:u w:val="single"/>
          <w:lang w:val="en-US"/>
        </w:rPr>
        <w:t>6: Percentage of online classes during the 2019-2020 academic year.</w:t>
      </w:r>
    </w:p>
    <w:p w14:paraId="2BFFAB71"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noProof/>
          <w:color w:val="000000" w:themeColor="text1"/>
          <w:lang w:val="en-US"/>
        </w:rPr>
        <w:drawing>
          <wp:inline distT="0" distB="0" distL="0" distR="0" wp14:anchorId="1F3536E8" wp14:editId="5788257E">
            <wp:extent cx="5454595" cy="26136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68131" cy="2620146"/>
                    </a:xfrm>
                    <a:prstGeom prst="rect">
                      <a:avLst/>
                    </a:prstGeom>
                  </pic:spPr>
                </pic:pic>
              </a:graphicData>
            </a:graphic>
          </wp:inline>
        </w:drawing>
      </w:r>
    </w:p>
    <w:p w14:paraId="0A60DAEE" w14:textId="677A1FBE"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b/>
          <w:bCs/>
          <w:color w:val="000000" w:themeColor="text1"/>
          <w:lang w:val="en-US"/>
        </w:rPr>
        <w:t xml:space="preserve">Description: </w:t>
      </w:r>
      <w:r w:rsidRPr="009D204A">
        <w:rPr>
          <w:rFonts w:ascii="Arial" w:eastAsiaTheme="minorEastAsia" w:hAnsi="Arial" w:cs="Arial"/>
          <w:color w:val="000000" w:themeColor="text1"/>
          <w:lang w:val="en-US"/>
        </w:rPr>
        <w:t xml:space="preserve">The two pie charts represent the percentage of online classes during 2019 to 2020 academic year. </w:t>
      </w:r>
      <w:r w:rsidR="00257855" w:rsidRPr="00257855">
        <w:rPr>
          <w:rFonts w:ascii="Arial" w:eastAsiaTheme="minorEastAsia" w:hAnsi="Arial" w:cs="Arial"/>
          <w:color w:val="000000" w:themeColor="text1"/>
          <w:lang w:val="en-US"/>
        </w:rPr>
        <w:t>These pie charts</w:t>
      </w:r>
      <w:r w:rsidRPr="009D204A">
        <w:rPr>
          <w:rFonts w:ascii="Arial" w:eastAsiaTheme="minorEastAsia" w:hAnsi="Arial" w:cs="Arial"/>
          <w:color w:val="000000" w:themeColor="text1"/>
          <w:lang w:val="en-US"/>
        </w:rPr>
        <w:t xml:space="preserve"> elude that universities are adopting VLE to their culture as the impact of covid-19 progresses. Universities are providing undergraduate students with </w:t>
      </w:r>
      <w:r w:rsidRPr="009D204A">
        <w:rPr>
          <w:rFonts w:ascii="Arial" w:eastAsiaTheme="minorEastAsia" w:hAnsi="Arial" w:cs="Arial"/>
          <w:color w:val="000000" w:themeColor="text1"/>
          <w:lang w:val="en-US"/>
        </w:rPr>
        <w:lastRenderedPageBreak/>
        <w:t xml:space="preserve">various courses. The percentage of courses that will be taken online are 85% and in this 85% fully online are 72% and courses that will be conducted partially online are 13%. Remaining portion will be we conducted via classrooms. In the graduate segment, the courses that will be conducted online is 69% and in this 69% the courses that are fully online are 60% and partially online are 9%. Remaining portion will be conducted personally or classroom. </w:t>
      </w:r>
    </w:p>
    <w:p w14:paraId="40BB9DE0" w14:textId="77777777" w:rsidR="009D204A" w:rsidRPr="009D204A" w:rsidRDefault="009D204A" w:rsidP="00257855">
      <w:pPr>
        <w:spacing w:line="360" w:lineRule="auto"/>
        <w:jc w:val="both"/>
        <w:rPr>
          <w:rFonts w:ascii="Arial" w:eastAsiaTheme="minorEastAsia" w:hAnsi="Arial" w:cs="Arial"/>
          <w:color w:val="000000" w:themeColor="text1"/>
          <w:sz w:val="24"/>
          <w:lang w:val="en-US"/>
        </w:rPr>
      </w:pPr>
    </w:p>
    <w:p w14:paraId="78A463CD" w14:textId="77777777" w:rsidR="009D204A" w:rsidRPr="00257855" w:rsidRDefault="009D204A" w:rsidP="00257855">
      <w:pPr>
        <w:pStyle w:val="Heading1"/>
        <w:spacing w:line="360" w:lineRule="auto"/>
        <w:jc w:val="both"/>
        <w:rPr>
          <w:rFonts w:ascii="Arial" w:hAnsi="Arial" w:cs="Arial"/>
          <w:lang w:val="en-US"/>
        </w:rPr>
      </w:pPr>
      <w:bookmarkStart w:id="12" w:name="_Toc69821579"/>
      <w:r w:rsidRPr="00257855">
        <w:rPr>
          <w:rFonts w:ascii="Arial" w:hAnsi="Arial" w:cs="Arial"/>
          <w:lang w:val="en-US"/>
        </w:rPr>
        <w:t>Conclusion</w:t>
      </w:r>
      <w:bookmarkEnd w:id="12"/>
    </w:p>
    <w:p w14:paraId="5595AFF9"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The report has successfully stated the impact of VLE from the perspective of students. As they are situated directly at the receiving end, they can provide effective insights that others cannot. Their opinion was summarized via various charts and graphs. Yet, a description was provided to ensure that every study conducted had reasonable results. Moreover, except the primary data, secondary data sources were also put up to use. Both data had to be conducted through quantitative research via interview or face to face conversation in digital platforms and public records as well as articles.</w:t>
      </w:r>
    </w:p>
    <w:p w14:paraId="6A8CD113" w14:textId="7534DC8A" w:rsidR="009D204A" w:rsidRPr="009D204A" w:rsidRDefault="009D204A" w:rsidP="00257855">
      <w:pPr>
        <w:spacing w:line="360" w:lineRule="auto"/>
        <w:jc w:val="both"/>
        <w:rPr>
          <w:rFonts w:ascii="Arial" w:eastAsiaTheme="minorEastAsia" w:hAnsi="Arial" w:cs="Arial"/>
          <w:color w:val="000000" w:themeColor="text1"/>
          <w:sz w:val="24"/>
          <w:lang w:val="en-US"/>
        </w:rPr>
      </w:pPr>
      <w:r w:rsidRPr="009D204A">
        <w:rPr>
          <w:rFonts w:ascii="Arial" w:eastAsiaTheme="minorEastAsia" w:hAnsi="Arial" w:cs="Arial"/>
          <w:color w:val="000000" w:themeColor="text1"/>
          <w:sz w:val="24"/>
          <w:lang w:val="en-US"/>
        </w:rPr>
        <w:br w:type="page"/>
      </w:r>
    </w:p>
    <w:p w14:paraId="373DBC24" w14:textId="77777777" w:rsidR="009D204A" w:rsidRPr="00257855" w:rsidRDefault="009D204A" w:rsidP="00257855">
      <w:pPr>
        <w:pStyle w:val="Heading1"/>
        <w:spacing w:line="360" w:lineRule="auto"/>
        <w:jc w:val="both"/>
        <w:rPr>
          <w:rFonts w:ascii="Arial" w:hAnsi="Arial" w:cs="Arial"/>
          <w:lang w:val="en-US"/>
        </w:rPr>
      </w:pPr>
      <w:bookmarkStart w:id="13" w:name="_Toc69821580"/>
      <w:r w:rsidRPr="00257855">
        <w:rPr>
          <w:rFonts w:ascii="Arial" w:hAnsi="Arial" w:cs="Arial"/>
          <w:lang w:val="en-US"/>
        </w:rPr>
        <w:lastRenderedPageBreak/>
        <w:t>References</w:t>
      </w:r>
      <w:bookmarkEnd w:id="13"/>
    </w:p>
    <w:p w14:paraId="56677CAE"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Ahmad, S., Wasim, S., Irfan, S., Srivastava, A. and </w:t>
      </w:r>
      <w:proofErr w:type="spellStart"/>
      <w:r w:rsidRPr="009D204A">
        <w:rPr>
          <w:rFonts w:ascii="Arial" w:eastAsiaTheme="minorEastAsia" w:hAnsi="Arial" w:cs="Arial"/>
          <w:color w:val="000000" w:themeColor="text1"/>
          <w:lang w:val="en-US"/>
        </w:rPr>
        <w:t>Farheen</w:t>
      </w:r>
      <w:proofErr w:type="spellEnd"/>
      <w:r w:rsidRPr="009D204A">
        <w:rPr>
          <w:rFonts w:ascii="Arial" w:eastAsiaTheme="minorEastAsia" w:hAnsi="Arial" w:cs="Arial"/>
          <w:color w:val="000000" w:themeColor="text1"/>
          <w:lang w:val="en-US"/>
        </w:rPr>
        <w:t>, Z., 2019. Qualitative v/s. quantitative research-a summarized review. </w:t>
      </w:r>
      <w:r w:rsidRPr="009D204A">
        <w:rPr>
          <w:rFonts w:ascii="Arial" w:eastAsiaTheme="minorEastAsia" w:hAnsi="Arial" w:cs="Arial"/>
          <w:i/>
          <w:iCs/>
          <w:color w:val="000000" w:themeColor="text1"/>
          <w:lang w:val="en-US"/>
        </w:rPr>
        <w:t>population</w:t>
      </w:r>
      <w:r w:rsidRPr="009D204A">
        <w:rPr>
          <w:rFonts w:ascii="Arial" w:eastAsiaTheme="minorEastAsia" w:hAnsi="Arial" w:cs="Arial"/>
          <w:color w:val="000000" w:themeColor="text1"/>
          <w:lang w:val="en-US"/>
        </w:rPr>
        <w:t>, </w:t>
      </w:r>
      <w:r w:rsidRPr="009D204A">
        <w:rPr>
          <w:rFonts w:ascii="Arial" w:eastAsiaTheme="minorEastAsia" w:hAnsi="Arial" w:cs="Arial"/>
          <w:i/>
          <w:iCs/>
          <w:color w:val="000000" w:themeColor="text1"/>
          <w:lang w:val="en-US"/>
        </w:rPr>
        <w:t>1</w:t>
      </w:r>
      <w:r w:rsidRPr="009D204A">
        <w:rPr>
          <w:rFonts w:ascii="Arial" w:eastAsiaTheme="minorEastAsia" w:hAnsi="Arial" w:cs="Arial"/>
          <w:color w:val="000000" w:themeColor="text1"/>
          <w:lang w:val="en-US"/>
        </w:rPr>
        <w:t>, p.2.</w:t>
      </w:r>
    </w:p>
    <w:p w14:paraId="5B27039D" w14:textId="77777777" w:rsidR="009D204A" w:rsidRPr="009D204A" w:rsidRDefault="009D204A" w:rsidP="00257855">
      <w:pPr>
        <w:spacing w:line="360" w:lineRule="auto"/>
        <w:jc w:val="both"/>
        <w:rPr>
          <w:rFonts w:ascii="Arial" w:eastAsiaTheme="minorEastAsia" w:hAnsi="Arial" w:cs="Arial"/>
          <w:color w:val="000000" w:themeColor="text1"/>
          <w:lang w:val="en-US"/>
        </w:rPr>
      </w:pPr>
      <w:proofErr w:type="spellStart"/>
      <w:r w:rsidRPr="009D204A">
        <w:rPr>
          <w:rFonts w:ascii="Arial" w:eastAsiaTheme="minorEastAsia" w:hAnsi="Arial" w:cs="Arial"/>
          <w:color w:val="000000" w:themeColor="text1"/>
          <w:lang w:val="en-US"/>
        </w:rPr>
        <w:t>Dillenbourg</w:t>
      </w:r>
      <w:proofErr w:type="spellEnd"/>
      <w:r w:rsidRPr="009D204A">
        <w:rPr>
          <w:rFonts w:ascii="Arial" w:eastAsiaTheme="minorEastAsia" w:hAnsi="Arial" w:cs="Arial"/>
          <w:color w:val="000000" w:themeColor="text1"/>
          <w:lang w:val="en-US"/>
        </w:rPr>
        <w:t xml:space="preserve">, P., Schneider, D. and </w:t>
      </w:r>
      <w:proofErr w:type="spellStart"/>
      <w:r w:rsidRPr="009D204A">
        <w:rPr>
          <w:rFonts w:ascii="Arial" w:eastAsiaTheme="minorEastAsia" w:hAnsi="Arial" w:cs="Arial"/>
          <w:color w:val="000000" w:themeColor="text1"/>
          <w:lang w:val="en-US"/>
        </w:rPr>
        <w:t>Synteta</w:t>
      </w:r>
      <w:proofErr w:type="spellEnd"/>
      <w:r w:rsidRPr="009D204A">
        <w:rPr>
          <w:rFonts w:ascii="Arial" w:eastAsiaTheme="minorEastAsia" w:hAnsi="Arial" w:cs="Arial"/>
          <w:color w:val="000000" w:themeColor="text1"/>
          <w:lang w:val="en-US"/>
        </w:rPr>
        <w:t>, P., 2020, September. Virtual learning environments. In </w:t>
      </w:r>
      <w:r w:rsidRPr="009D204A">
        <w:rPr>
          <w:rFonts w:ascii="Arial" w:eastAsiaTheme="minorEastAsia" w:hAnsi="Arial" w:cs="Arial"/>
          <w:i/>
          <w:iCs/>
          <w:color w:val="000000" w:themeColor="text1"/>
          <w:lang w:val="en-US"/>
        </w:rPr>
        <w:t>Proceedings of the 3rd Hellenic conference information &amp; communication technologies in education</w:t>
      </w:r>
      <w:r w:rsidRPr="009D204A">
        <w:rPr>
          <w:rFonts w:ascii="Arial" w:eastAsiaTheme="minorEastAsia" w:hAnsi="Arial" w:cs="Arial"/>
          <w:color w:val="000000" w:themeColor="text1"/>
          <w:lang w:val="en-US"/>
        </w:rPr>
        <w:t> (pp. 3-18).</w:t>
      </w:r>
    </w:p>
    <w:p w14:paraId="02C2872A"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 xml:space="preserve">Hayes, B.K. and </w:t>
      </w:r>
      <w:proofErr w:type="spellStart"/>
      <w:r w:rsidRPr="009D204A">
        <w:rPr>
          <w:rFonts w:ascii="Arial" w:eastAsiaTheme="minorEastAsia" w:hAnsi="Arial" w:cs="Arial"/>
          <w:color w:val="000000" w:themeColor="text1"/>
          <w:lang w:val="en-US"/>
        </w:rPr>
        <w:t>Heit</w:t>
      </w:r>
      <w:proofErr w:type="spellEnd"/>
      <w:r w:rsidRPr="009D204A">
        <w:rPr>
          <w:rFonts w:ascii="Arial" w:eastAsiaTheme="minorEastAsia" w:hAnsi="Arial" w:cs="Arial"/>
          <w:color w:val="000000" w:themeColor="text1"/>
          <w:lang w:val="en-US"/>
        </w:rPr>
        <w:t>, E., 2018. Inductive reasoning 2.0. </w:t>
      </w:r>
      <w:r w:rsidRPr="009D204A">
        <w:rPr>
          <w:rFonts w:ascii="Arial" w:eastAsiaTheme="minorEastAsia" w:hAnsi="Arial" w:cs="Arial"/>
          <w:i/>
          <w:iCs/>
          <w:color w:val="000000" w:themeColor="text1"/>
          <w:lang w:val="en-US"/>
        </w:rPr>
        <w:t>Wiley Interdisciplinary Reviews: Cognitive Science</w:t>
      </w:r>
      <w:r w:rsidRPr="009D204A">
        <w:rPr>
          <w:rFonts w:ascii="Arial" w:eastAsiaTheme="minorEastAsia" w:hAnsi="Arial" w:cs="Arial"/>
          <w:color w:val="000000" w:themeColor="text1"/>
          <w:lang w:val="en-US"/>
        </w:rPr>
        <w:t>, </w:t>
      </w:r>
      <w:r w:rsidRPr="009D204A">
        <w:rPr>
          <w:rFonts w:ascii="Arial" w:eastAsiaTheme="minorEastAsia" w:hAnsi="Arial" w:cs="Arial"/>
          <w:i/>
          <w:iCs/>
          <w:color w:val="000000" w:themeColor="text1"/>
          <w:lang w:val="en-US"/>
        </w:rPr>
        <w:t>9</w:t>
      </w:r>
      <w:r w:rsidRPr="009D204A">
        <w:rPr>
          <w:rFonts w:ascii="Arial" w:eastAsiaTheme="minorEastAsia" w:hAnsi="Arial" w:cs="Arial"/>
          <w:color w:val="000000" w:themeColor="text1"/>
          <w:lang w:val="en-US"/>
        </w:rPr>
        <w:t>(3), p.e1459.</w:t>
      </w:r>
    </w:p>
    <w:p w14:paraId="7BC803A9"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Herrera, L., 2017. Impact of implementing a virtual learning environment (VLE) in the classroom. </w:t>
      </w:r>
      <w:proofErr w:type="spellStart"/>
      <w:r w:rsidRPr="009D204A">
        <w:rPr>
          <w:rFonts w:ascii="Arial" w:eastAsiaTheme="minorEastAsia" w:hAnsi="Arial" w:cs="Arial"/>
          <w:i/>
          <w:iCs/>
          <w:color w:val="000000" w:themeColor="text1"/>
          <w:lang w:val="en-US"/>
        </w:rPr>
        <w:t>Íkala</w:t>
      </w:r>
      <w:proofErr w:type="spellEnd"/>
      <w:r w:rsidRPr="009D204A">
        <w:rPr>
          <w:rFonts w:ascii="Arial" w:eastAsiaTheme="minorEastAsia" w:hAnsi="Arial" w:cs="Arial"/>
          <w:color w:val="000000" w:themeColor="text1"/>
          <w:lang w:val="en-US"/>
        </w:rPr>
        <w:t>, </w:t>
      </w:r>
      <w:r w:rsidRPr="009D204A">
        <w:rPr>
          <w:rFonts w:ascii="Arial" w:eastAsiaTheme="minorEastAsia" w:hAnsi="Arial" w:cs="Arial"/>
          <w:i/>
          <w:iCs/>
          <w:color w:val="000000" w:themeColor="text1"/>
          <w:lang w:val="en-US"/>
        </w:rPr>
        <w:t>22</w:t>
      </w:r>
      <w:r w:rsidRPr="009D204A">
        <w:rPr>
          <w:rFonts w:ascii="Arial" w:eastAsiaTheme="minorEastAsia" w:hAnsi="Arial" w:cs="Arial"/>
          <w:color w:val="000000" w:themeColor="text1"/>
          <w:lang w:val="en-US"/>
        </w:rPr>
        <w:t>(3), pp.479-498.</w:t>
      </w:r>
    </w:p>
    <w:p w14:paraId="43416D72"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Hiscock, C., 2020. International Student Voices and the VLE. </w:t>
      </w:r>
      <w:r w:rsidRPr="009D204A">
        <w:rPr>
          <w:rFonts w:ascii="Arial" w:eastAsiaTheme="minorEastAsia" w:hAnsi="Arial" w:cs="Arial"/>
          <w:i/>
          <w:iCs/>
          <w:color w:val="000000" w:themeColor="text1"/>
          <w:lang w:val="en-US"/>
        </w:rPr>
        <w:t>International Journal of Computer-Assisted Language Learning and Teaching</w:t>
      </w:r>
      <w:r w:rsidRPr="009D204A">
        <w:rPr>
          <w:rFonts w:ascii="Arial" w:eastAsiaTheme="minorEastAsia" w:hAnsi="Arial" w:cs="Arial"/>
          <w:color w:val="000000" w:themeColor="text1"/>
          <w:lang w:val="en-US"/>
        </w:rPr>
        <w:t>, 10(3), pp.16-27.</w:t>
      </w:r>
    </w:p>
    <w:p w14:paraId="40109358" w14:textId="77777777" w:rsidR="009D204A" w:rsidRPr="009D204A" w:rsidRDefault="009D204A" w:rsidP="00257855">
      <w:pPr>
        <w:spacing w:line="360" w:lineRule="auto"/>
        <w:jc w:val="both"/>
        <w:rPr>
          <w:rFonts w:ascii="Arial" w:eastAsiaTheme="minorEastAsia" w:hAnsi="Arial" w:cs="Arial"/>
          <w:color w:val="000000" w:themeColor="text1"/>
          <w:lang w:val="en-US"/>
        </w:rPr>
      </w:pPr>
      <w:proofErr w:type="spellStart"/>
      <w:r w:rsidRPr="009D204A">
        <w:rPr>
          <w:rFonts w:ascii="Arial" w:eastAsiaTheme="minorEastAsia" w:hAnsi="Arial" w:cs="Arial"/>
          <w:color w:val="000000" w:themeColor="text1"/>
          <w:lang w:val="en-US"/>
        </w:rPr>
        <w:t>Kurbakova</w:t>
      </w:r>
      <w:proofErr w:type="spellEnd"/>
      <w:r w:rsidRPr="009D204A">
        <w:rPr>
          <w:rFonts w:ascii="Arial" w:eastAsiaTheme="minorEastAsia" w:hAnsi="Arial" w:cs="Arial"/>
          <w:color w:val="000000" w:themeColor="text1"/>
          <w:lang w:val="en-US"/>
        </w:rPr>
        <w:t xml:space="preserve">, S., Volkova, Z. and </w:t>
      </w:r>
      <w:proofErr w:type="spellStart"/>
      <w:r w:rsidRPr="009D204A">
        <w:rPr>
          <w:rFonts w:ascii="Arial" w:eastAsiaTheme="minorEastAsia" w:hAnsi="Arial" w:cs="Arial"/>
          <w:color w:val="000000" w:themeColor="text1"/>
          <w:lang w:val="en-US"/>
        </w:rPr>
        <w:t>Kurbakov</w:t>
      </w:r>
      <w:proofErr w:type="spellEnd"/>
      <w:r w:rsidRPr="009D204A">
        <w:rPr>
          <w:rFonts w:ascii="Arial" w:eastAsiaTheme="minorEastAsia" w:hAnsi="Arial" w:cs="Arial"/>
          <w:color w:val="000000" w:themeColor="text1"/>
          <w:lang w:val="en-US"/>
        </w:rPr>
        <w:t>, A., 2020, July. Virtual Learning and Educational Environment: New Opportunities and Challenges under the COVID-19 Pandemic. In </w:t>
      </w:r>
      <w:r w:rsidRPr="009D204A">
        <w:rPr>
          <w:rFonts w:ascii="Arial" w:eastAsiaTheme="minorEastAsia" w:hAnsi="Arial" w:cs="Arial"/>
          <w:i/>
          <w:iCs/>
          <w:color w:val="000000" w:themeColor="text1"/>
          <w:lang w:val="en-US"/>
        </w:rPr>
        <w:t>2020 The 4th International Conference on Education and Multimedia Technology</w:t>
      </w:r>
      <w:r w:rsidRPr="009D204A">
        <w:rPr>
          <w:rFonts w:ascii="Arial" w:eastAsiaTheme="minorEastAsia" w:hAnsi="Arial" w:cs="Arial"/>
          <w:color w:val="000000" w:themeColor="text1"/>
          <w:lang w:val="en-US"/>
        </w:rPr>
        <w:t> (pp. 167-171).</w:t>
      </w:r>
    </w:p>
    <w:p w14:paraId="56F16425" w14:textId="77777777" w:rsidR="009D204A" w:rsidRPr="009D204A" w:rsidRDefault="009D204A" w:rsidP="00257855">
      <w:pPr>
        <w:spacing w:line="360" w:lineRule="auto"/>
        <w:jc w:val="both"/>
        <w:rPr>
          <w:rFonts w:ascii="Arial" w:eastAsiaTheme="minorEastAsia" w:hAnsi="Arial" w:cs="Arial"/>
          <w:color w:val="000000" w:themeColor="text1"/>
          <w:lang w:val="en-US"/>
        </w:rPr>
      </w:pPr>
      <w:r w:rsidRPr="009D204A">
        <w:rPr>
          <w:rFonts w:ascii="Arial" w:eastAsiaTheme="minorEastAsia" w:hAnsi="Arial" w:cs="Arial"/>
          <w:color w:val="000000" w:themeColor="text1"/>
          <w:lang w:val="en-US"/>
        </w:rPr>
        <w:t>Loomis, D.K. and Paterson, S., 2018. A comparison of data collection methods: Primary versus Secondary. </w:t>
      </w:r>
      <w:r w:rsidRPr="009D204A">
        <w:rPr>
          <w:rFonts w:ascii="Arial" w:eastAsiaTheme="minorEastAsia" w:hAnsi="Arial" w:cs="Arial"/>
          <w:i/>
          <w:iCs/>
          <w:color w:val="000000" w:themeColor="text1"/>
          <w:lang w:val="en-US"/>
        </w:rPr>
        <w:t>Journal of Leisure Research</w:t>
      </w:r>
      <w:r w:rsidRPr="009D204A">
        <w:rPr>
          <w:rFonts w:ascii="Arial" w:eastAsiaTheme="minorEastAsia" w:hAnsi="Arial" w:cs="Arial"/>
          <w:color w:val="000000" w:themeColor="text1"/>
          <w:lang w:val="en-US"/>
        </w:rPr>
        <w:t>, </w:t>
      </w:r>
      <w:r w:rsidRPr="009D204A">
        <w:rPr>
          <w:rFonts w:ascii="Arial" w:eastAsiaTheme="minorEastAsia" w:hAnsi="Arial" w:cs="Arial"/>
          <w:i/>
          <w:iCs/>
          <w:color w:val="000000" w:themeColor="text1"/>
          <w:lang w:val="en-US"/>
        </w:rPr>
        <w:t>49</w:t>
      </w:r>
      <w:r w:rsidRPr="009D204A">
        <w:rPr>
          <w:rFonts w:ascii="Arial" w:eastAsiaTheme="minorEastAsia" w:hAnsi="Arial" w:cs="Arial"/>
          <w:color w:val="000000" w:themeColor="text1"/>
          <w:lang w:val="en-US"/>
        </w:rPr>
        <w:t>(2), pp.133-149.</w:t>
      </w:r>
    </w:p>
    <w:p w14:paraId="059BBCBB" w14:textId="77777777" w:rsidR="009D204A" w:rsidRPr="009D204A" w:rsidRDefault="009D204A" w:rsidP="00257855">
      <w:pPr>
        <w:spacing w:line="360" w:lineRule="auto"/>
        <w:jc w:val="both"/>
        <w:rPr>
          <w:rFonts w:ascii="Arial" w:eastAsiaTheme="minorEastAsia" w:hAnsi="Arial" w:cs="Arial"/>
          <w:color w:val="000000" w:themeColor="text1"/>
          <w:lang w:val="en-US"/>
        </w:rPr>
      </w:pPr>
      <w:proofErr w:type="spellStart"/>
      <w:r w:rsidRPr="009D204A">
        <w:rPr>
          <w:rFonts w:ascii="Arial" w:eastAsiaTheme="minorEastAsia" w:hAnsi="Arial" w:cs="Arial"/>
          <w:color w:val="000000" w:themeColor="text1"/>
          <w:lang w:val="en-US"/>
        </w:rPr>
        <w:t>Odrekhivskyy</w:t>
      </w:r>
      <w:proofErr w:type="spellEnd"/>
      <w:r w:rsidRPr="009D204A">
        <w:rPr>
          <w:rFonts w:ascii="Arial" w:eastAsiaTheme="minorEastAsia" w:hAnsi="Arial" w:cs="Arial"/>
          <w:color w:val="000000" w:themeColor="text1"/>
          <w:lang w:val="en-US"/>
        </w:rPr>
        <w:t xml:space="preserve">, M., </w:t>
      </w:r>
      <w:proofErr w:type="spellStart"/>
      <w:r w:rsidRPr="009D204A">
        <w:rPr>
          <w:rFonts w:ascii="Arial" w:eastAsiaTheme="minorEastAsia" w:hAnsi="Arial" w:cs="Arial"/>
          <w:color w:val="000000" w:themeColor="text1"/>
          <w:lang w:val="en-US"/>
        </w:rPr>
        <w:t>Pasichnyk</w:t>
      </w:r>
      <w:proofErr w:type="spellEnd"/>
      <w:r w:rsidRPr="009D204A">
        <w:rPr>
          <w:rFonts w:ascii="Arial" w:eastAsiaTheme="minorEastAsia" w:hAnsi="Arial" w:cs="Arial"/>
          <w:color w:val="000000" w:themeColor="text1"/>
          <w:lang w:val="en-US"/>
        </w:rPr>
        <w:t xml:space="preserve">, V., </w:t>
      </w:r>
      <w:proofErr w:type="spellStart"/>
      <w:r w:rsidRPr="009D204A">
        <w:rPr>
          <w:rFonts w:ascii="Arial" w:eastAsiaTheme="minorEastAsia" w:hAnsi="Arial" w:cs="Arial"/>
          <w:color w:val="000000" w:themeColor="text1"/>
          <w:lang w:val="en-US"/>
        </w:rPr>
        <w:t>Andrunyk</w:t>
      </w:r>
      <w:proofErr w:type="spellEnd"/>
      <w:r w:rsidRPr="009D204A">
        <w:rPr>
          <w:rFonts w:ascii="Arial" w:eastAsiaTheme="minorEastAsia" w:hAnsi="Arial" w:cs="Arial"/>
          <w:color w:val="000000" w:themeColor="text1"/>
          <w:lang w:val="en-US"/>
        </w:rPr>
        <w:t xml:space="preserve">, V., and </w:t>
      </w:r>
      <w:proofErr w:type="spellStart"/>
      <w:r w:rsidRPr="009D204A">
        <w:rPr>
          <w:rFonts w:ascii="Arial" w:eastAsiaTheme="minorEastAsia" w:hAnsi="Arial" w:cs="Arial"/>
          <w:color w:val="000000" w:themeColor="text1"/>
          <w:lang w:val="en-US"/>
        </w:rPr>
        <w:t>Tabachyshyn</w:t>
      </w:r>
      <w:proofErr w:type="spellEnd"/>
      <w:r w:rsidRPr="009D204A">
        <w:rPr>
          <w:rFonts w:ascii="Arial" w:eastAsiaTheme="minorEastAsia" w:hAnsi="Arial" w:cs="Arial"/>
          <w:color w:val="000000" w:themeColor="text1"/>
          <w:lang w:val="en-US"/>
        </w:rPr>
        <w:t>, D., 2019. Problems of the Intelligent Virtual Learning Environment Development. In </w:t>
      </w:r>
      <w:proofErr w:type="spellStart"/>
      <w:r w:rsidRPr="009D204A">
        <w:rPr>
          <w:rFonts w:ascii="Arial" w:eastAsiaTheme="minorEastAsia" w:hAnsi="Arial" w:cs="Arial"/>
          <w:i/>
          <w:iCs/>
          <w:color w:val="000000" w:themeColor="text1"/>
          <w:lang w:val="en-US"/>
        </w:rPr>
        <w:t>MoMLeT</w:t>
      </w:r>
      <w:proofErr w:type="spellEnd"/>
      <w:r w:rsidRPr="009D204A">
        <w:rPr>
          <w:rFonts w:ascii="Arial" w:eastAsiaTheme="minorEastAsia" w:hAnsi="Arial" w:cs="Arial"/>
          <w:color w:val="000000" w:themeColor="text1"/>
          <w:lang w:val="en-US"/>
        </w:rPr>
        <w:t> (pp. 359-369).</w:t>
      </w:r>
    </w:p>
    <w:p w14:paraId="42A40AE1" w14:textId="77777777" w:rsidR="009D204A" w:rsidRPr="009D204A" w:rsidRDefault="009D204A" w:rsidP="009D204A">
      <w:pPr>
        <w:spacing w:line="360" w:lineRule="auto"/>
        <w:jc w:val="both"/>
        <w:rPr>
          <w:rFonts w:ascii="Times New Roman" w:eastAsiaTheme="minorEastAsia" w:hAnsi="Times New Roman"/>
          <w:color w:val="000000" w:themeColor="text1"/>
          <w:sz w:val="24"/>
          <w:lang w:val="en-US"/>
        </w:rPr>
      </w:pPr>
    </w:p>
    <w:p w14:paraId="5DB0D595" w14:textId="77777777" w:rsidR="009D204A" w:rsidRDefault="009D204A"/>
    <w:sectPr w:rsidR="009D204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0FA12" w14:textId="77777777" w:rsidR="00D736F7" w:rsidRDefault="00D736F7" w:rsidP="00257855">
      <w:pPr>
        <w:spacing w:after="0" w:line="240" w:lineRule="auto"/>
      </w:pPr>
      <w:r>
        <w:separator/>
      </w:r>
    </w:p>
  </w:endnote>
  <w:endnote w:type="continuationSeparator" w:id="0">
    <w:p w14:paraId="31212375" w14:textId="77777777" w:rsidR="00D736F7" w:rsidRDefault="00D736F7" w:rsidP="00257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461978"/>
      <w:docPartObj>
        <w:docPartGallery w:val="Page Numbers (Bottom of Page)"/>
        <w:docPartUnique/>
      </w:docPartObj>
    </w:sdtPr>
    <w:sdtEndPr>
      <w:rPr>
        <w:noProof/>
      </w:rPr>
    </w:sdtEndPr>
    <w:sdtContent>
      <w:p w14:paraId="6CFACB4F" w14:textId="4F09C487" w:rsidR="00257855" w:rsidRDefault="002578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D45400" w14:textId="77777777" w:rsidR="00257855" w:rsidRDefault="00257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78442" w14:textId="77777777" w:rsidR="00D736F7" w:rsidRDefault="00D736F7" w:rsidP="00257855">
      <w:pPr>
        <w:spacing w:after="0" w:line="240" w:lineRule="auto"/>
      </w:pPr>
      <w:r>
        <w:separator/>
      </w:r>
    </w:p>
  </w:footnote>
  <w:footnote w:type="continuationSeparator" w:id="0">
    <w:p w14:paraId="47814948" w14:textId="77777777" w:rsidR="00D736F7" w:rsidRDefault="00D736F7" w:rsidP="00257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F43934"/>
    <w:multiLevelType w:val="hybridMultilevel"/>
    <w:tmpl w:val="77740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04A"/>
    <w:rsid w:val="000474C1"/>
    <w:rsid w:val="00200CA2"/>
    <w:rsid w:val="00257855"/>
    <w:rsid w:val="004559FF"/>
    <w:rsid w:val="009D204A"/>
    <w:rsid w:val="00B17A3C"/>
    <w:rsid w:val="00D73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2A276"/>
  <w15:chartTrackingRefBased/>
  <w15:docId w15:val="{FBEE5946-617D-4A85-83AD-0C8DF0DD6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04A"/>
  </w:style>
  <w:style w:type="paragraph" w:styleId="Heading1">
    <w:name w:val="heading 1"/>
    <w:basedOn w:val="Normal"/>
    <w:next w:val="Normal"/>
    <w:link w:val="Heading1Char"/>
    <w:uiPriority w:val="9"/>
    <w:qFormat/>
    <w:rsid w:val="009D20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20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0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D204A"/>
    <w:pPr>
      <w:outlineLvl w:val="9"/>
    </w:pPr>
    <w:rPr>
      <w:lang w:val="en-US"/>
    </w:rPr>
  </w:style>
  <w:style w:type="paragraph" w:styleId="TOC1">
    <w:name w:val="toc 1"/>
    <w:basedOn w:val="Normal"/>
    <w:next w:val="Normal"/>
    <w:autoRedefine/>
    <w:uiPriority w:val="39"/>
    <w:unhideWhenUsed/>
    <w:rsid w:val="009D204A"/>
    <w:pPr>
      <w:spacing w:after="100"/>
    </w:pPr>
  </w:style>
  <w:style w:type="paragraph" w:styleId="TOC2">
    <w:name w:val="toc 2"/>
    <w:basedOn w:val="Normal"/>
    <w:next w:val="Normal"/>
    <w:autoRedefine/>
    <w:uiPriority w:val="39"/>
    <w:unhideWhenUsed/>
    <w:rsid w:val="009D204A"/>
    <w:pPr>
      <w:spacing w:after="100"/>
      <w:ind w:left="220"/>
    </w:pPr>
  </w:style>
  <w:style w:type="character" w:styleId="Hyperlink">
    <w:name w:val="Hyperlink"/>
    <w:basedOn w:val="DefaultParagraphFont"/>
    <w:uiPriority w:val="99"/>
    <w:unhideWhenUsed/>
    <w:rsid w:val="009D204A"/>
    <w:rPr>
      <w:color w:val="0563C1" w:themeColor="hyperlink"/>
      <w:u w:val="single"/>
    </w:rPr>
  </w:style>
  <w:style w:type="character" w:customStyle="1" w:styleId="Heading2Char">
    <w:name w:val="Heading 2 Char"/>
    <w:basedOn w:val="DefaultParagraphFont"/>
    <w:link w:val="Heading2"/>
    <w:uiPriority w:val="9"/>
    <w:rsid w:val="009D204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57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855"/>
  </w:style>
  <w:style w:type="paragraph" w:styleId="Footer">
    <w:name w:val="footer"/>
    <w:basedOn w:val="Normal"/>
    <w:link w:val="FooterChar"/>
    <w:uiPriority w:val="99"/>
    <w:unhideWhenUsed/>
    <w:rsid w:val="00257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VLE vs Traditional Classroom Study</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cat>
            <c:strRef>
              <c:f>Sheet1!$A$2:$A$6</c:f>
              <c:strCache>
                <c:ptCount val="5"/>
                <c:pt idx="0">
                  <c:v>Stongly Agree</c:v>
                </c:pt>
                <c:pt idx="1">
                  <c:v>Agree</c:v>
                </c:pt>
                <c:pt idx="2">
                  <c:v>Neutral</c:v>
                </c:pt>
                <c:pt idx="3">
                  <c:v>Disagree</c:v>
                </c:pt>
                <c:pt idx="4">
                  <c:v>Strongly Disagree</c:v>
                </c:pt>
              </c:strCache>
            </c:strRef>
          </c:cat>
          <c:val>
            <c:numRef>
              <c:f>Sheet1!$B$2:$B$6</c:f>
              <c:numCache>
                <c:formatCode>General</c:formatCode>
                <c:ptCount val="5"/>
                <c:pt idx="0">
                  <c:v>13</c:v>
                </c:pt>
                <c:pt idx="1">
                  <c:v>4</c:v>
                </c:pt>
                <c:pt idx="2">
                  <c:v>2</c:v>
                </c:pt>
                <c:pt idx="3">
                  <c:v>1</c:v>
                </c:pt>
              </c:numCache>
            </c:numRef>
          </c:val>
          <c:extLst>
            <c:ext xmlns:c16="http://schemas.microsoft.com/office/drawing/2014/chart" uri="{C3380CC4-5D6E-409C-BE32-E72D297353CC}">
              <c16:uniqueId val="{00000000-A111-442A-AC61-75B1E59123DF}"/>
            </c:ext>
          </c:extLst>
        </c:ser>
        <c:ser>
          <c:idx val="1"/>
          <c:order val="1"/>
          <c:tx>
            <c:strRef>
              <c:f>Sheet1!$C$1</c:f>
              <c:strCache>
                <c:ptCount val="1"/>
                <c:pt idx="0">
                  <c:v>Column1</c:v>
                </c:pt>
              </c:strCache>
            </c:strRef>
          </c:tx>
          <c:spPr>
            <a:pattFill prst="narVert">
              <a:fgClr>
                <a:schemeClr val="accent2"/>
              </a:fgClr>
              <a:bgClr>
                <a:schemeClr val="accent2">
                  <a:lumMod val="20000"/>
                  <a:lumOff val="80000"/>
                </a:schemeClr>
              </a:bgClr>
            </a:pattFill>
            <a:ln>
              <a:noFill/>
            </a:ln>
            <a:effectLst>
              <a:innerShdw blurRad="114300">
                <a:schemeClr val="accent2"/>
              </a:innerShdw>
            </a:effectLst>
          </c:spPr>
          <c:invertIfNegative val="0"/>
          <c:cat>
            <c:strRef>
              <c:f>Sheet1!$A$2:$A$6</c:f>
              <c:strCache>
                <c:ptCount val="5"/>
                <c:pt idx="0">
                  <c:v>Stongly Agree</c:v>
                </c:pt>
                <c:pt idx="1">
                  <c:v>Agree</c:v>
                </c:pt>
                <c:pt idx="2">
                  <c:v>Neutral</c:v>
                </c:pt>
                <c:pt idx="3">
                  <c:v>Disagree</c:v>
                </c:pt>
                <c:pt idx="4">
                  <c:v>Strongly Disagree</c:v>
                </c:pt>
              </c:strCache>
            </c:strRef>
          </c:cat>
          <c:val>
            <c:numRef>
              <c:f>Sheet1!$C$2:$C$6</c:f>
              <c:numCache>
                <c:formatCode>General</c:formatCode>
                <c:ptCount val="5"/>
              </c:numCache>
            </c:numRef>
          </c:val>
          <c:extLst>
            <c:ext xmlns:c16="http://schemas.microsoft.com/office/drawing/2014/chart" uri="{C3380CC4-5D6E-409C-BE32-E72D297353CC}">
              <c16:uniqueId val="{00000001-A111-442A-AC61-75B1E59123DF}"/>
            </c:ext>
          </c:extLst>
        </c:ser>
        <c:ser>
          <c:idx val="2"/>
          <c:order val="2"/>
          <c:tx>
            <c:strRef>
              <c:f>Sheet1!$D$1</c:f>
              <c:strCache>
                <c:ptCount val="1"/>
                <c:pt idx="0">
                  <c:v>Column2</c:v>
                </c:pt>
              </c:strCache>
            </c:strRef>
          </c:tx>
          <c:spPr>
            <a:pattFill prst="narVert">
              <a:fgClr>
                <a:schemeClr val="accent3"/>
              </a:fgClr>
              <a:bgClr>
                <a:schemeClr val="accent3">
                  <a:lumMod val="20000"/>
                  <a:lumOff val="80000"/>
                </a:schemeClr>
              </a:bgClr>
            </a:pattFill>
            <a:ln>
              <a:noFill/>
            </a:ln>
            <a:effectLst>
              <a:innerShdw blurRad="114300">
                <a:schemeClr val="accent3"/>
              </a:innerShdw>
            </a:effectLst>
          </c:spPr>
          <c:invertIfNegative val="0"/>
          <c:cat>
            <c:strRef>
              <c:f>Sheet1!$A$2:$A$6</c:f>
              <c:strCache>
                <c:ptCount val="5"/>
                <c:pt idx="0">
                  <c:v>Stongly Agree</c:v>
                </c:pt>
                <c:pt idx="1">
                  <c:v>Agree</c:v>
                </c:pt>
                <c:pt idx="2">
                  <c:v>Neutral</c:v>
                </c:pt>
                <c:pt idx="3">
                  <c:v>Disagree</c:v>
                </c:pt>
                <c:pt idx="4">
                  <c:v>Strongly Disagree</c:v>
                </c:pt>
              </c:strCache>
            </c:strRef>
          </c:cat>
          <c:val>
            <c:numRef>
              <c:f>Sheet1!$D$2:$D$6</c:f>
              <c:numCache>
                <c:formatCode>General</c:formatCode>
                <c:ptCount val="5"/>
              </c:numCache>
            </c:numRef>
          </c:val>
          <c:extLst>
            <c:ext xmlns:c16="http://schemas.microsoft.com/office/drawing/2014/chart" uri="{C3380CC4-5D6E-409C-BE32-E72D297353CC}">
              <c16:uniqueId val="{00000002-A111-442A-AC61-75B1E59123DF}"/>
            </c:ext>
          </c:extLst>
        </c:ser>
        <c:dLbls>
          <c:showLegendKey val="0"/>
          <c:showVal val="0"/>
          <c:showCatName val="0"/>
          <c:showSerName val="0"/>
          <c:showPercent val="0"/>
          <c:showBubbleSize val="0"/>
        </c:dLbls>
        <c:gapWidth val="227"/>
        <c:overlap val="-48"/>
        <c:axId val="829849616"/>
        <c:axId val="829851280"/>
      </c:barChart>
      <c:catAx>
        <c:axId val="829849616"/>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9851280"/>
        <c:crosses val="autoZero"/>
        <c:auto val="1"/>
        <c:lblAlgn val="ctr"/>
        <c:lblOffset val="100"/>
        <c:noMultiLvlLbl val="0"/>
      </c:catAx>
      <c:valAx>
        <c:axId val="8298512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98496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Rate</a:t>
            </a:r>
            <a:r>
              <a:rPr lang="en-US" baseline="0"/>
              <a:t> of Satisfaction of VLE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VLE</c:v>
                </c:pt>
              </c:strCache>
            </c:strRef>
          </c:tx>
          <c:spPr>
            <a:solidFill>
              <a:schemeClr val="accent1"/>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Sheet1!$B$2:$B$21</c:f>
              <c:numCache>
                <c:formatCode>General</c:formatCode>
                <c:ptCount val="20"/>
                <c:pt idx="0">
                  <c:v>7</c:v>
                </c:pt>
                <c:pt idx="1">
                  <c:v>5</c:v>
                </c:pt>
                <c:pt idx="2">
                  <c:v>6</c:v>
                </c:pt>
                <c:pt idx="3">
                  <c:v>3</c:v>
                </c:pt>
                <c:pt idx="4">
                  <c:v>5</c:v>
                </c:pt>
                <c:pt idx="5">
                  <c:v>4</c:v>
                </c:pt>
                <c:pt idx="6">
                  <c:v>6</c:v>
                </c:pt>
                <c:pt idx="7">
                  <c:v>7</c:v>
                </c:pt>
                <c:pt idx="8">
                  <c:v>7</c:v>
                </c:pt>
                <c:pt idx="9">
                  <c:v>6</c:v>
                </c:pt>
                <c:pt idx="10">
                  <c:v>3</c:v>
                </c:pt>
                <c:pt idx="11">
                  <c:v>5</c:v>
                </c:pt>
                <c:pt idx="12">
                  <c:v>6</c:v>
                </c:pt>
                <c:pt idx="13">
                  <c:v>6</c:v>
                </c:pt>
                <c:pt idx="14">
                  <c:v>4</c:v>
                </c:pt>
                <c:pt idx="15">
                  <c:v>6</c:v>
                </c:pt>
                <c:pt idx="16">
                  <c:v>5</c:v>
                </c:pt>
                <c:pt idx="17">
                  <c:v>5</c:v>
                </c:pt>
                <c:pt idx="18">
                  <c:v>4</c:v>
                </c:pt>
                <c:pt idx="19">
                  <c:v>7</c:v>
                </c:pt>
              </c:numCache>
            </c:numRef>
          </c:val>
          <c:extLst>
            <c:ext xmlns:c16="http://schemas.microsoft.com/office/drawing/2014/chart" uri="{C3380CC4-5D6E-409C-BE32-E72D297353CC}">
              <c16:uniqueId val="{00000000-F9CD-4D86-87A4-D54155418CA5}"/>
            </c:ext>
          </c:extLst>
        </c:ser>
        <c:ser>
          <c:idx val="1"/>
          <c:order val="1"/>
          <c:tx>
            <c:strRef>
              <c:f>Sheet1!$C$1</c:f>
              <c:strCache>
                <c:ptCount val="1"/>
                <c:pt idx="0">
                  <c:v>Traditional</c:v>
                </c:pt>
              </c:strCache>
            </c:strRef>
          </c:tx>
          <c:spPr>
            <a:solidFill>
              <a:schemeClr val="accent2"/>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Sheet1!$C$2:$C$21</c:f>
              <c:numCache>
                <c:formatCode>General</c:formatCode>
                <c:ptCount val="20"/>
                <c:pt idx="0">
                  <c:v>3</c:v>
                </c:pt>
                <c:pt idx="1">
                  <c:v>5</c:v>
                </c:pt>
                <c:pt idx="2">
                  <c:v>4</c:v>
                </c:pt>
                <c:pt idx="3">
                  <c:v>7</c:v>
                </c:pt>
                <c:pt idx="4">
                  <c:v>5</c:v>
                </c:pt>
                <c:pt idx="5">
                  <c:v>6</c:v>
                </c:pt>
                <c:pt idx="6">
                  <c:v>4</c:v>
                </c:pt>
                <c:pt idx="7">
                  <c:v>3</c:v>
                </c:pt>
                <c:pt idx="8">
                  <c:v>3</c:v>
                </c:pt>
                <c:pt idx="9">
                  <c:v>4</c:v>
                </c:pt>
                <c:pt idx="10">
                  <c:v>7</c:v>
                </c:pt>
                <c:pt idx="11">
                  <c:v>5</c:v>
                </c:pt>
                <c:pt idx="12">
                  <c:v>4</c:v>
                </c:pt>
                <c:pt idx="13">
                  <c:v>4</c:v>
                </c:pt>
                <c:pt idx="14">
                  <c:v>6</c:v>
                </c:pt>
                <c:pt idx="15">
                  <c:v>4</c:v>
                </c:pt>
                <c:pt idx="16">
                  <c:v>5</c:v>
                </c:pt>
                <c:pt idx="17">
                  <c:v>5</c:v>
                </c:pt>
                <c:pt idx="18">
                  <c:v>6</c:v>
                </c:pt>
                <c:pt idx="19">
                  <c:v>3</c:v>
                </c:pt>
              </c:numCache>
            </c:numRef>
          </c:val>
          <c:extLst>
            <c:ext xmlns:c16="http://schemas.microsoft.com/office/drawing/2014/chart" uri="{C3380CC4-5D6E-409C-BE32-E72D297353CC}">
              <c16:uniqueId val="{00000001-F9CD-4D86-87A4-D54155418CA5}"/>
            </c:ext>
          </c:extLst>
        </c:ser>
        <c:ser>
          <c:idx val="2"/>
          <c:order val="2"/>
          <c:tx>
            <c:strRef>
              <c:f>Sheet1!$D$1</c:f>
              <c:strCache>
                <c:ptCount val="1"/>
                <c:pt idx="0">
                  <c:v>Column1</c:v>
                </c:pt>
              </c:strCache>
            </c:strRef>
          </c:tx>
          <c:spPr>
            <a:solidFill>
              <a:schemeClr val="accent3"/>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Sheet1!$D$2:$D$21</c:f>
              <c:numCache>
                <c:formatCode>General</c:formatCode>
                <c:ptCount val="20"/>
              </c:numCache>
            </c:numRef>
          </c:val>
          <c:extLst>
            <c:ext xmlns:c16="http://schemas.microsoft.com/office/drawing/2014/chart" uri="{C3380CC4-5D6E-409C-BE32-E72D297353CC}">
              <c16:uniqueId val="{00000002-F9CD-4D86-87A4-D54155418CA5}"/>
            </c:ext>
          </c:extLst>
        </c:ser>
        <c:dLbls>
          <c:showLegendKey val="0"/>
          <c:showVal val="0"/>
          <c:showCatName val="0"/>
          <c:showSerName val="0"/>
          <c:showPercent val="0"/>
          <c:showBubbleSize val="0"/>
        </c:dLbls>
        <c:gapWidth val="219"/>
        <c:overlap val="-27"/>
        <c:axId val="994020912"/>
        <c:axId val="994022160"/>
      </c:barChart>
      <c:catAx>
        <c:axId val="994020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4022160"/>
        <c:crosses val="autoZero"/>
        <c:auto val="1"/>
        <c:lblAlgn val="ctr"/>
        <c:lblOffset val="100"/>
        <c:noMultiLvlLbl val="0"/>
      </c:catAx>
      <c:valAx>
        <c:axId val="994022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40209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Efficiency</a:t>
            </a:r>
            <a:r>
              <a:rPr lang="en-US" baseline="0"/>
              <a:t> and Effectiveness of VLE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Efficiency</c:v>
                </c:pt>
              </c:strCache>
            </c:strRef>
          </c:tx>
          <c:spPr>
            <a:ln w="28575" cap="rnd">
              <a:solidFill>
                <a:schemeClr val="accent1"/>
              </a:solidFill>
              <a:round/>
            </a:ln>
            <a:effectLst/>
          </c:spPr>
          <c:marker>
            <c:symbol val="none"/>
          </c:marker>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Sheet1!$B$2:$B$21</c:f>
              <c:numCache>
                <c:formatCode>General</c:formatCode>
                <c:ptCount val="20"/>
                <c:pt idx="0">
                  <c:v>8</c:v>
                </c:pt>
                <c:pt idx="1">
                  <c:v>5</c:v>
                </c:pt>
                <c:pt idx="2">
                  <c:v>6</c:v>
                </c:pt>
                <c:pt idx="3">
                  <c:v>4</c:v>
                </c:pt>
                <c:pt idx="4">
                  <c:v>7</c:v>
                </c:pt>
                <c:pt idx="5">
                  <c:v>5</c:v>
                </c:pt>
                <c:pt idx="6">
                  <c:v>5</c:v>
                </c:pt>
                <c:pt idx="7">
                  <c:v>6</c:v>
                </c:pt>
                <c:pt idx="8">
                  <c:v>7</c:v>
                </c:pt>
                <c:pt idx="9">
                  <c:v>6</c:v>
                </c:pt>
                <c:pt idx="10">
                  <c:v>8</c:v>
                </c:pt>
                <c:pt idx="11">
                  <c:v>6</c:v>
                </c:pt>
                <c:pt idx="12">
                  <c:v>5</c:v>
                </c:pt>
                <c:pt idx="13">
                  <c:v>6</c:v>
                </c:pt>
                <c:pt idx="14">
                  <c:v>4</c:v>
                </c:pt>
                <c:pt idx="15">
                  <c:v>3</c:v>
                </c:pt>
                <c:pt idx="16">
                  <c:v>2</c:v>
                </c:pt>
                <c:pt idx="17">
                  <c:v>6</c:v>
                </c:pt>
                <c:pt idx="18">
                  <c:v>4</c:v>
                </c:pt>
                <c:pt idx="19">
                  <c:v>5</c:v>
                </c:pt>
              </c:numCache>
            </c:numRef>
          </c:val>
          <c:smooth val="0"/>
          <c:extLst>
            <c:ext xmlns:c16="http://schemas.microsoft.com/office/drawing/2014/chart" uri="{C3380CC4-5D6E-409C-BE32-E72D297353CC}">
              <c16:uniqueId val="{00000000-BA0B-4CD1-87E7-590D772EC0C1}"/>
            </c:ext>
          </c:extLst>
        </c:ser>
        <c:ser>
          <c:idx val="1"/>
          <c:order val="1"/>
          <c:tx>
            <c:strRef>
              <c:f>Sheet1!$C$1</c:f>
              <c:strCache>
                <c:ptCount val="1"/>
                <c:pt idx="0">
                  <c:v>Effectiveness</c:v>
                </c:pt>
              </c:strCache>
            </c:strRef>
          </c:tx>
          <c:spPr>
            <a:ln w="28575" cap="rnd">
              <a:solidFill>
                <a:schemeClr val="accent2"/>
              </a:solidFill>
              <a:round/>
            </a:ln>
            <a:effectLst/>
          </c:spPr>
          <c:marker>
            <c:symbol val="none"/>
          </c:marker>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Sheet1!$C$2:$C$21</c:f>
              <c:numCache>
                <c:formatCode>General</c:formatCode>
                <c:ptCount val="20"/>
                <c:pt idx="0">
                  <c:v>4</c:v>
                </c:pt>
                <c:pt idx="1">
                  <c:v>5</c:v>
                </c:pt>
                <c:pt idx="2">
                  <c:v>3</c:v>
                </c:pt>
                <c:pt idx="3">
                  <c:v>6</c:v>
                </c:pt>
                <c:pt idx="4">
                  <c:v>4</c:v>
                </c:pt>
                <c:pt idx="5">
                  <c:v>7</c:v>
                </c:pt>
                <c:pt idx="6">
                  <c:v>3</c:v>
                </c:pt>
                <c:pt idx="7">
                  <c:v>4</c:v>
                </c:pt>
                <c:pt idx="8">
                  <c:v>5</c:v>
                </c:pt>
                <c:pt idx="9">
                  <c:v>3</c:v>
                </c:pt>
                <c:pt idx="10">
                  <c:v>3</c:v>
                </c:pt>
                <c:pt idx="11">
                  <c:v>4</c:v>
                </c:pt>
                <c:pt idx="12">
                  <c:v>5</c:v>
                </c:pt>
                <c:pt idx="13">
                  <c:v>4</c:v>
                </c:pt>
                <c:pt idx="14">
                  <c:v>6</c:v>
                </c:pt>
                <c:pt idx="15">
                  <c:v>3</c:v>
                </c:pt>
                <c:pt idx="16">
                  <c:v>5</c:v>
                </c:pt>
                <c:pt idx="17">
                  <c:v>3</c:v>
                </c:pt>
                <c:pt idx="18">
                  <c:v>6</c:v>
                </c:pt>
                <c:pt idx="19">
                  <c:v>2</c:v>
                </c:pt>
              </c:numCache>
            </c:numRef>
          </c:val>
          <c:smooth val="0"/>
          <c:extLst>
            <c:ext xmlns:c16="http://schemas.microsoft.com/office/drawing/2014/chart" uri="{C3380CC4-5D6E-409C-BE32-E72D297353CC}">
              <c16:uniqueId val="{00000001-BA0B-4CD1-87E7-590D772EC0C1}"/>
            </c:ext>
          </c:extLst>
        </c:ser>
        <c:dLbls>
          <c:showLegendKey val="0"/>
          <c:showVal val="0"/>
          <c:showCatName val="0"/>
          <c:showSerName val="0"/>
          <c:showPercent val="0"/>
          <c:showBubbleSize val="0"/>
        </c:dLbls>
        <c:smooth val="0"/>
        <c:axId val="1190306896"/>
        <c:axId val="1190312304"/>
      </c:lineChart>
      <c:catAx>
        <c:axId val="1190306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0312304"/>
        <c:crosses val="autoZero"/>
        <c:auto val="1"/>
        <c:lblAlgn val="ctr"/>
        <c:lblOffset val="100"/>
        <c:noMultiLvlLbl val="0"/>
      </c:catAx>
      <c:valAx>
        <c:axId val="1190312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0306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Bahnschrift Light Condensed" panose="020B0502040204020203" pitchFamily="34" charset="0"/>
                <a:ea typeface="+mn-ea"/>
                <a:cs typeface="+mn-cs"/>
              </a:defRPr>
            </a:pPr>
            <a:r>
              <a:rPr lang="en-US" sz="1400">
                <a:latin typeface="Bahnschrift Light Condensed" panose="020B0502040204020203" pitchFamily="34" charset="0"/>
              </a:rPr>
              <a:t>Usage of VLE Before Covid-19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Bahnschrift Light Condensed" panose="020B0502040204020203" pitchFamily="34" charset="0"/>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16D-4B4A-A066-376974829B2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16D-4B4A-A066-376974829B2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16D-4B4A-A066-376974829B2E}"/>
              </c:ext>
            </c:extLst>
          </c:dPt>
          <c:cat>
            <c:strRef>
              <c:f>Sheet1!$A$2:$A$4</c:f>
              <c:strCache>
                <c:ptCount val="3"/>
                <c:pt idx="0">
                  <c:v>Classroom</c:v>
                </c:pt>
                <c:pt idx="1">
                  <c:v>VLE</c:v>
                </c:pt>
                <c:pt idx="2">
                  <c:v>Others</c:v>
                </c:pt>
              </c:strCache>
            </c:strRef>
          </c:cat>
          <c:val>
            <c:numRef>
              <c:f>Sheet1!$B$2:$B$4</c:f>
              <c:numCache>
                <c:formatCode>0%</c:formatCode>
                <c:ptCount val="3"/>
                <c:pt idx="0">
                  <c:v>0.8</c:v>
                </c:pt>
                <c:pt idx="1">
                  <c:v>0.1</c:v>
                </c:pt>
                <c:pt idx="2">
                  <c:v>0.1</c:v>
                </c:pt>
              </c:numCache>
            </c:numRef>
          </c:val>
          <c:extLst>
            <c:ext xmlns:c16="http://schemas.microsoft.com/office/drawing/2014/chart" uri="{C3380CC4-5D6E-409C-BE32-E72D297353CC}">
              <c16:uniqueId val="{00000006-416D-4B4A-A066-376974829B2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Bahnschrift Light Condensed" panose="020B0502040204020203" pitchFamily="34" charset="0"/>
                <a:ea typeface="+mn-ea"/>
                <a:cs typeface="+mn-cs"/>
              </a:defRPr>
            </a:pPr>
            <a:r>
              <a:rPr lang="en-US" sz="1400">
                <a:latin typeface="Bahnschrift Light Condensed" panose="020B0502040204020203" pitchFamily="34" charset="0"/>
              </a:rPr>
              <a:t>Usage of VLE After Covid-19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Bahnschrift Light Condensed" panose="020B0502040204020203" pitchFamily="34" charset="0"/>
              <a:ea typeface="+mn-ea"/>
              <a:cs typeface="+mn-cs"/>
            </a:defRPr>
          </a:pPr>
          <a:endParaRPr lang="en-US"/>
        </a:p>
      </c:txPr>
    </c:title>
    <c:autoTitleDeleted val="0"/>
    <c:plotArea>
      <c:layout>
        <c:manualLayout>
          <c:layoutTarget val="inner"/>
          <c:xMode val="edge"/>
          <c:yMode val="edge"/>
          <c:x val="0.14599563819817296"/>
          <c:y val="0.16797440600135144"/>
          <c:w val="0.69647850192252103"/>
          <c:h val="0.68534826316587827"/>
        </c:manualLayout>
      </c:layout>
      <c:pieChart>
        <c:varyColors val="1"/>
        <c:ser>
          <c:idx val="0"/>
          <c:order val="0"/>
          <c:tx>
            <c:strRef>
              <c:f>Sheet1!$B$1</c:f>
              <c:strCache>
                <c:ptCount val="1"/>
                <c:pt idx="0">
                  <c:v>Usage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8CB-486B-8BA2-F7BE4F2803A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8CB-486B-8BA2-F7BE4F2803AC}"/>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8CB-486B-8BA2-F7BE4F2803AC}"/>
              </c:ext>
            </c:extLst>
          </c:dPt>
          <c:cat>
            <c:strRef>
              <c:f>Sheet1!$A$2:$A$4</c:f>
              <c:strCache>
                <c:ptCount val="3"/>
                <c:pt idx="0">
                  <c:v>Classroom</c:v>
                </c:pt>
                <c:pt idx="1">
                  <c:v>VLE</c:v>
                </c:pt>
                <c:pt idx="2">
                  <c:v>Others</c:v>
                </c:pt>
              </c:strCache>
            </c:strRef>
          </c:cat>
          <c:val>
            <c:numRef>
              <c:f>Sheet1!$B$2:$B$4</c:f>
              <c:numCache>
                <c:formatCode>0%</c:formatCode>
                <c:ptCount val="3"/>
                <c:pt idx="0">
                  <c:v>0.15</c:v>
                </c:pt>
                <c:pt idx="1">
                  <c:v>0.8</c:v>
                </c:pt>
                <c:pt idx="2">
                  <c:v>0.05</c:v>
                </c:pt>
              </c:numCache>
            </c:numRef>
          </c:val>
          <c:extLst>
            <c:ext xmlns:c16="http://schemas.microsoft.com/office/drawing/2014/chart" uri="{C3380CC4-5D6E-409C-BE32-E72D297353CC}">
              <c16:uniqueId val="{00000006-98CB-486B-8BA2-F7BE4F2803A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baseline="0">
                <a:solidFill>
                  <a:schemeClr val="dk1">
                    <a:lumMod val="65000"/>
                    <a:lumOff val="35000"/>
                  </a:schemeClr>
                </a:solidFill>
                <a:latin typeface="+mn-lt"/>
                <a:ea typeface="+mn-ea"/>
                <a:cs typeface="+mn-cs"/>
              </a:defRPr>
            </a:pPr>
            <a:r>
              <a:rPr lang="en-US" sz="1400"/>
              <a:t>Usage</a:t>
            </a:r>
            <a:r>
              <a:rPr lang="en-US" sz="1400" baseline="0"/>
              <a:t> of VLE Platforms in UK</a:t>
            </a:r>
            <a:endParaRPr lang="en-US" sz="1400"/>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4934-4AB8-ABB7-09BB088A8719}"/>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4934-4AB8-ABB7-09BB088A8719}"/>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4934-4AB8-ABB7-09BB088A8719}"/>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4934-4AB8-ABB7-09BB088A8719}"/>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4934-4AB8-ABB7-09BB088A8719}"/>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4934-4AB8-ABB7-09BB088A8719}"/>
              </c:ext>
            </c:extLst>
          </c:dPt>
          <c:dPt>
            <c:idx val="6"/>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D-4934-4AB8-ABB7-09BB088A8719}"/>
              </c:ext>
            </c:extLst>
          </c:dPt>
          <c:dLbls>
            <c:dLbl>
              <c:idx val="0"/>
              <c:tx>
                <c:rich>
                  <a:bodyPr/>
                  <a:lstStyle/>
                  <a:p>
                    <a:r>
                      <a:rPr lang="en-US"/>
                      <a:t>.70%</a:t>
                    </a:r>
                  </a:p>
                </c:rich>
              </c:tx>
              <c:dLblPos val="inEnd"/>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4934-4AB8-ABB7-09BB088A8719}"/>
                </c:ext>
              </c:extLst>
            </c:dLbl>
            <c:dLbl>
              <c:idx val="1"/>
              <c:tx>
                <c:rich>
                  <a:bodyPr/>
                  <a:lstStyle/>
                  <a:p>
                    <a:fld id="{13D36B6D-0507-4151-830C-FB0539091065}" type="VALUE">
                      <a:rPr lang="en-US"/>
                      <a:pPr/>
                      <a:t>[VALUE]</a:t>
                    </a:fld>
                    <a:endParaRPr lang="en-GB"/>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934-4AB8-ABB7-09BB088A8719}"/>
                </c:ext>
              </c:extLst>
            </c:dLbl>
            <c:dLbl>
              <c:idx val="2"/>
              <c:tx>
                <c:rich>
                  <a:bodyPr/>
                  <a:lstStyle/>
                  <a:p>
                    <a:fld id="{E51DC899-BC58-49BB-9F25-3BF01F9984D6}" type="VALUE">
                      <a:rPr lang="en-US"/>
                      <a:pPr/>
                      <a:t>[VALUE]</a:t>
                    </a:fld>
                    <a:endParaRPr lang="en-GB"/>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934-4AB8-ABB7-09BB088A8719}"/>
                </c:ext>
              </c:extLst>
            </c:dLbl>
            <c:dLbl>
              <c:idx val="3"/>
              <c:tx>
                <c:rich>
                  <a:bodyPr/>
                  <a:lstStyle/>
                  <a:p>
                    <a:fld id="{FB778606-C4D5-4960-A72F-D47BD3866381}" type="VALUE">
                      <a:rPr lang="en-US"/>
                      <a:pPr/>
                      <a:t>[VALUE]</a:t>
                    </a:fld>
                    <a:endParaRPr lang="en-GB"/>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4934-4AB8-ABB7-09BB088A8719}"/>
                </c:ext>
              </c:extLst>
            </c:dLbl>
            <c:dLbl>
              <c:idx val="4"/>
              <c:tx>
                <c:rich>
                  <a:bodyPr/>
                  <a:lstStyle/>
                  <a:p>
                    <a:fld id="{5BDAFC94-186D-4141-AAFF-8CD6CB212144}" type="VALUE">
                      <a:rPr lang="en-US"/>
                      <a:pPr/>
                      <a:t>[VALUE]</a:t>
                    </a:fld>
                    <a:endParaRPr lang="en-GB"/>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4934-4AB8-ABB7-09BB088A8719}"/>
                </c:ext>
              </c:extLst>
            </c:dLbl>
            <c:dLbl>
              <c:idx val="5"/>
              <c:tx>
                <c:rich>
                  <a:bodyPr/>
                  <a:lstStyle/>
                  <a:p>
                    <a:fld id="{EC8DCA69-25B4-4FA5-B94A-AAC76BE03CCA}" type="VALUE">
                      <a:rPr lang="en-US"/>
                      <a:pPr/>
                      <a:t>[VALUE]</a:t>
                    </a:fld>
                    <a:endParaRPr lang="en-GB"/>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4934-4AB8-ABB7-09BB088A8719}"/>
                </c:ext>
              </c:extLst>
            </c:dLbl>
            <c:dLbl>
              <c:idx val="6"/>
              <c:tx>
                <c:rich>
                  <a:bodyPr/>
                  <a:lstStyle/>
                  <a:p>
                    <a:fld id="{D8C379B9-8DA7-4703-9054-505864B77F0C}" type="VALUE">
                      <a:rPr lang="en-US"/>
                      <a:pPr/>
                      <a:t>[VALUE]</a:t>
                    </a:fld>
                    <a:endParaRPr lang="en-GB"/>
                  </a:p>
                </c:rich>
              </c:tx>
              <c:dLblPos val="inEnd"/>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4934-4AB8-ABB7-09BB088A871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Tulip</c:v>
                </c:pt>
                <c:pt idx="1">
                  <c:v>WebCT</c:v>
                </c:pt>
                <c:pt idx="2">
                  <c:v>Blackboard</c:v>
                </c:pt>
                <c:pt idx="3">
                  <c:v>SharePoint</c:v>
                </c:pt>
                <c:pt idx="4">
                  <c:v>Moodle</c:v>
                </c:pt>
                <c:pt idx="5">
                  <c:v>Sakai</c:v>
                </c:pt>
                <c:pt idx="6">
                  <c:v>Unknown</c:v>
                </c:pt>
              </c:strCache>
            </c:strRef>
          </c:cat>
          <c:val>
            <c:numRef>
              <c:f>Sheet1!$B$2:$B$8</c:f>
              <c:numCache>
                <c:formatCode>0.00%</c:formatCode>
                <c:ptCount val="7"/>
                <c:pt idx="0">
                  <c:v>7.0000000000000001E-3</c:v>
                </c:pt>
                <c:pt idx="1">
                  <c:v>0.17860000000000001</c:v>
                </c:pt>
                <c:pt idx="2">
                  <c:v>0.47860000000000003</c:v>
                </c:pt>
                <c:pt idx="3">
                  <c:v>1.43E-2</c:v>
                </c:pt>
                <c:pt idx="4">
                  <c:v>0.17860000000000001</c:v>
                </c:pt>
                <c:pt idx="5">
                  <c:v>7.1999999999999998E-3</c:v>
                </c:pt>
                <c:pt idx="6">
                  <c:v>0.13569999999999999</c:v>
                </c:pt>
              </c:numCache>
            </c:numRef>
          </c:val>
          <c:extLst>
            <c:ext xmlns:c16="http://schemas.microsoft.com/office/drawing/2014/chart" uri="{C3380CC4-5D6E-409C-BE32-E72D297353CC}">
              <c16:uniqueId val="{0000000E-4934-4AB8-ABB7-09BB088A871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25</TotalTime>
  <Pages>11</Pages>
  <Words>2538</Words>
  <Characters>14470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Radu Belcianu (2018966)</dc:creator>
  <cp:keywords/>
  <dc:description/>
  <cp:lastModifiedBy>Laurentiu Radu Belcianu (2018966)</cp:lastModifiedBy>
  <cp:revision>2</cp:revision>
  <dcterms:created xsi:type="dcterms:W3CDTF">2021-04-20T13:17:00Z</dcterms:created>
  <dcterms:modified xsi:type="dcterms:W3CDTF">2021-04-20T18:23:00Z</dcterms:modified>
</cp:coreProperties>
</file>