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6FE5" w:rsidRDefault="00006FE5" w:rsidP="00006FE5"/>
    <w:p w:rsidR="00C4321E" w:rsidRDefault="00C4321E" w:rsidP="00C4321E">
      <w:pPr>
        <w:jc w:val="center"/>
        <w:rPr>
          <w:rFonts w:ascii="Times New Roman" w:hAnsi="Times New Roman" w:cs="Times New Roman"/>
          <w:b/>
          <w:sz w:val="32"/>
          <w:szCs w:val="32"/>
        </w:rPr>
      </w:pPr>
    </w:p>
    <w:p w:rsidR="00C4321E" w:rsidRDefault="00C4321E" w:rsidP="00C4321E">
      <w:pPr>
        <w:jc w:val="center"/>
        <w:rPr>
          <w:rFonts w:ascii="Times New Roman" w:hAnsi="Times New Roman" w:cs="Times New Roman"/>
          <w:b/>
          <w:sz w:val="32"/>
          <w:szCs w:val="32"/>
        </w:rPr>
      </w:pPr>
    </w:p>
    <w:p w:rsidR="00C4321E" w:rsidRDefault="00C4321E" w:rsidP="00C4321E">
      <w:pPr>
        <w:jc w:val="center"/>
        <w:rPr>
          <w:rFonts w:ascii="Times New Roman" w:hAnsi="Times New Roman" w:cs="Times New Roman"/>
          <w:b/>
          <w:sz w:val="32"/>
          <w:szCs w:val="32"/>
        </w:rPr>
      </w:pPr>
    </w:p>
    <w:p w:rsidR="00C4321E" w:rsidRDefault="00C4321E" w:rsidP="00C4321E">
      <w:pPr>
        <w:jc w:val="center"/>
        <w:rPr>
          <w:rFonts w:ascii="Times New Roman" w:hAnsi="Times New Roman" w:cs="Times New Roman"/>
          <w:b/>
          <w:sz w:val="32"/>
          <w:szCs w:val="32"/>
        </w:rPr>
      </w:pPr>
    </w:p>
    <w:p w:rsidR="00C4321E" w:rsidRDefault="00C4321E" w:rsidP="00C4321E">
      <w:pPr>
        <w:jc w:val="center"/>
        <w:rPr>
          <w:rFonts w:ascii="Times New Roman" w:hAnsi="Times New Roman" w:cs="Times New Roman"/>
          <w:b/>
          <w:sz w:val="32"/>
          <w:szCs w:val="32"/>
        </w:rPr>
      </w:pPr>
    </w:p>
    <w:p w:rsidR="00006FE5" w:rsidRPr="00C4321E" w:rsidRDefault="00006FE5" w:rsidP="00C4321E">
      <w:pPr>
        <w:jc w:val="center"/>
        <w:rPr>
          <w:rFonts w:ascii="Times New Roman" w:hAnsi="Times New Roman" w:cs="Times New Roman"/>
          <w:b/>
          <w:sz w:val="40"/>
          <w:szCs w:val="40"/>
        </w:rPr>
      </w:pPr>
      <w:r w:rsidRPr="00C4321E">
        <w:rPr>
          <w:rFonts w:ascii="Times New Roman" w:hAnsi="Times New Roman" w:cs="Times New Roman"/>
          <w:b/>
          <w:sz w:val="40"/>
          <w:szCs w:val="40"/>
        </w:rPr>
        <w:t>DEVELOPING RELATIONSHIPS AND WORKPLACE ACHIEVEMENT</w:t>
      </w:r>
    </w:p>
    <w:p w:rsidR="00006FE5" w:rsidRPr="00C4321E" w:rsidRDefault="00006FE5" w:rsidP="00C4321E">
      <w:pPr>
        <w:jc w:val="center"/>
        <w:rPr>
          <w:rFonts w:ascii="Times New Roman" w:hAnsi="Times New Roman" w:cs="Times New Roman"/>
          <w:b/>
          <w:sz w:val="40"/>
          <w:szCs w:val="40"/>
        </w:rPr>
      </w:pPr>
      <w:r w:rsidRPr="00C4321E">
        <w:rPr>
          <w:rFonts w:ascii="Times New Roman" w:hAnsi="Times New Roman" w:cs="Times New Roman"/>
          <w:b/>
          <w:sz w:val="40"/>
          <w:szCs w:val="40"/>
        </w:rPr>
        <w:t>BMSK5002</w:t>
      </w:r>
    </w:p>
    <w:p w:rsidR="00006FE5" w:rsidRPr="00C4321E" w:rsidRDefault="00006FE5" w:rsidP="00C4321E">
      <w:pPr>
        <w:jc w:val="center"/>
        <w:rPr>
          <w:rFonts w:ascii="Times New Roman" w:hAnsi="Times New Roman" w:cs="Times New Roman"/>
          <w:b/>
          <w:sz w:val="40"/>
          <w:szCs w:val="40"/>
        </w:rPr>
      </w:pPr>
      <w:r w:rsidRPr="00C4321E">
        <w:rPr>
          <w:rFonts w:ascii="Times New Roman" w:hAnsi="Times New Roman" w:cs="Times New Roman"/>
          <w:b/>
          <w:sz w:val="40"/>
          <w:szCs w:val="40"/>
        </w:rPr>
        <w:t>STUDENT: DENISE MILLER 1604710</w:t>
      </w:r>
    </w:p>
    <w:p w:rsidR="00006FE5" w:rsidRPr="00C4321E" w:rsidRDefault="00006FE5" w:rsidP="00C4321E">
      <w:pPr>
        <w:jc w:val="center"/>
        <w:rPr>
          <w:rFonts w:ascii="Times New Roman" w:hAnsi="Times New Roman" w:cs="Times New Roman"/>
          <w:b/>
          <w:sz w:val="40"/>
          <w:szCs w:val="40"/>
        </w:rPr>
      </w:pPr>
      <w:r w:rsidRPr="00C4321E">
        <w:rPr>
          <w:rFonts w:ascii="Times New Roman" w:hAnsi="Times New Roman" w:cs="Times New Roman"/>
          <w:b/>
          <w:sz w:val="40"/>
          <w:szCs w:val="40"/>
        </w:rPr>
        <w:t>LECTURER: REXON NTING</w:t>
      </w:r>
    </w:p>
    <w:p w:rsidR="00006FE5" w:rsidRPr="00C4321E" w:rsidRDefault="00006FE5" w:rsidP="00006FE5">
      <w:pPr>
        <w:rPr>
          <w:rFonts w:ascii="Times New Roman" w:hAnsi="Times New Roman" w:cs="Times New Roman"/>
          <w:b/>
          <w:sz w:val="40"/>
          <w:szCs w:val="40"/>
        </w:rPr>
      </w:pPr>
      <w:r w:rsidRPr="00C4321E">
        <w:rPr>
          <w:rFonts w:ascii="Times New Roman" w:hAnsi="Times New Roman" w:cs="Times New Roman"/>
          <w:b/>
          <w:sz w:val="40"/>
          <w:szCs w:val="40"/>
        </w:rPr>
        <w:br w:type="page"/>
      </w:r>
    </w:p>
    <w:p w:rsidR="00006FE5" w:rsidRPr="005727B6" w:rsidRDefault="00006FE5" w:rsidP="00006FE5">
      <w:pPr>
        <w:rPr>
          <w:rFonts w:ascii="Times New Roman" w:hAnsi="Times New Roman" w:cs="Times New Roman"/>
          <w:b/>
          <w:sz w:val="24"/>
          <w:szCs w:val="24"/>
        </w:rPr>
      </w:pPr>
      <w:r w:rsidRPr="005727B6">
        <w:rPr>
          <w:rFonts w:ascii="Times New Roman" w:hAnsi="Times New Roman" w:cs="Times New Roman"/>
          <w:b/>
          <w:sz w:val="24"/>
          <w:szCs w:val="24"/>
        </w:rPr>
        <w:lastRenderedPageBreak/>
        <w:t>INTRODUCTION</w:t>
      </w:r>
    </w:p>
    <w:p w:rsidR="005727B6" w:rsidRDefault="005727B6" w:rsidP="00006FE5">
      <w:pPr>
        <w:rPr>
          <w:rFonts w:ascii="Times New Roman" w:hAnsi="Times New Roman" w:cs="Times New Roman"/>
          <w:sz w:val="24"/>
          <w:szCs w:val="24"/>
        </w:rPr>
      </w:pPr>
    </w:p>
    <w:p w:rsidR="005727B6" w:rsidRDefault="005727B6" w:rsidP="00006FE5">
      <w:pPr>
        <w:rPr>
          <w:rFonts w:ascii="Times New Roman" w:hAnsi="Times New Roman" w:cs="Times New Roman"/>
          <w:sz w:val="24"/>
          <w:szCs w:val="24"/>
        </w:rPr>
      </w:pPr>
    </w:p>
    <w:p w:rsidR="005727B6" w:rsidRDefault="005727B6" w:rsidP="00006FE5">
      <w:pPr>
        <w:rPr>
          <w:rFonts w:ascii="Times New Roman" w:hAnsi="Times New Roman" w:cs="Times New Roman"/>
          <w:sz w:val="24"/>
          <w:szCs w:val="24"/>
        </w:rPr>
      </w:pPr>
    </w:p>
    <w:p w:rsidR="005727B6" w:rsidRDefault="005727B6" w:rsidP="00006FE5">
      <w:pPr>
        <w:rPr>
          <w:rFonts w:ascii="Times New Roman" w:hAnsi="Times New Roman" w:cs="Times New Roman"/>
          <w:sz w:val="24"/>
          <w:szCs w:val="24"/>
        </w:rPr>
      </w:pPr>
    </w:p>
    <w:p w:rsidR="00006FE5" w:rsidRPr="005727B6" w:rsidRDefault="00006FE5" w:rsidP="00006FE5">
      <w:pPr>
        <w:rPr>
          <w:rFonts w:ascii="Times New Roman" w:hAnsi="Times New Roman" w:cs="Times New Roman"/>
          <w:sz w:val="24"/>
          <w:szCs w:val="24"/>
        </w:rPr>
      </w:pPr>
      <w:r w:rsidRPr="005727B6">
        <w:rPr>
          <w:rFonts w:ascii="Times New Roman" w:hAnsi="Times New Roman" w:cs="Times New Roman"/>
          <w:sz w:val="24"/>
          <w:szCs w:val="24"/>
        </w:rPr>
        <w:t>This essay is to critically assess   the potential benefits to the    organisation of developing individuals in the workplace.  Human development, offers training that is beneficial to the company and the individual, as it allows organisations to di</w:t>
      </w:r>
      <w:r w:rsidR="005727B6">
        <w:rPr>
          <w:rFonts w:ascii="Times New Roman" w:hAnsi="Times New Roman" w:cs="Times New Roman"/>
          <w:sz w:val="24"/>
          <w:szCs w:val="24"/>
        </w:rPr>
        <w:t xml:space="preserve">stinguish the core competencies </w:t>
      </w:r>
    </w:p>
    <w:p w:rsidR="00006FE5" w:rsidRPr="005727B6" w:rsidRDefault="00006FE5" w:rsidP="00006FE5">
      <w:pPr>
        <w:rPr>
          <w:rFonts w:ascii="Times New Roman" w:hAnsi="Times New Roman" w:cs="Times New Roman"/>
          <w:sz w:val="24"/>
          <w:szCs w:val="24"/>
        </w:rPr>
      </w:pPr>
      <w:r w:rsidRPr="005727B6">
        <w:rPr>
          <w:rFonts w:ascii="Times New Roman" w:hAnsi="Times New Roman" w:cs="Times New Roman"/>
          <w:sz w:val="24"/>
          <w:szCs w:val="24"/>
        </w:rPr>
        <w:t>Of staff members within your organisation. We will investigate and examine the expectations and the r</w:t>
      </w:r>
      <w:r w:rsidR="005727B6">
        <w:rPr>
          <w:rFonts w:ascii="Times New Roman" w:hAnsi="Times New Roman" w:cs="Times New Roman"/>
          <w:sz w:val="24"/>
          <w:szCs w:val="24"/>
        </w:rPr>
        <w:t>equire</w:t>
      </w:r>
      <w:r w:rsidRPr="005727B6">
        <w:rPr>
          <w:rFonts w:ascii="Times New Roman" w:hAnsi="Times New Roman" w:cs="Times New Roman"/>
          <w:sz w:val="24"/>
          <w:szCs w:val="24"/>
        </w:rPr>
        <w:t>ments of people.  In accordance with guidelines and career pathways, we will look at how you administer people.  This essay will also look at managing career development which will argue the benefits using a case study. The case study will also look at managing performance and su</w:t>
      </w:r>
      <w:r w:rsidR="005727B6">
        <w:rPr>
          <w:rFonts w:ascii="Times New Roman" w:hAnsi="Times New Roman" w:cs="Times New Roman"/>
          <w:sz w:val="24"/>
          <w:szCs w:val="24"/>
        </w:rPr>
        <w:t>c</w:t>
      </w:r>
      <w:r w:rsidRPr="005727B6">
        <w:rPr>
          <w:rFonts w:ascii="Times New Roman" w:hAnsi="Times New Roman" w:cs="Times New Roman"/>
          <w:sz w:val="24"/>
          <w:szCs w:val="24"/>
        </w:rPr>
        <w:t>cession planning.  Recognising the support structures within the organisation.  Techniques for sup</w:t>
      </w:r>
      <w:r w:rsidR="005727B6">
        <w:rPr>
          <w:rFonts w:ascii="Times New Roman" w:hAnsi="Times New Roman" w:cs="Times New Roman"/>
          <w:sz w:val="24"/>
          <w:szCs w:val="24"/>
        </w:rPr>
        <w:t>ervision and formal appraisal, m</w:t>
      </w:r>
      <w:r w:rsidRPr="005727B6">
        <w:rPr>
          <w:rFonts w:ascii="Times New Roman" w:hAnsi="Times New Roman" w:cs="Times New Roman"/>
          <w:sz w:val="24"/>
          <w:szCs w:val="24"/>
        </w:rPr>
        <w:t>ethods of ensuring fair and objective assessment and appraisal.  The organisation used in this case study is a leading tourist attraction.  The View from the Shard has a large workforce each department uses the same format for staff appraisals, but different managers will administer in their own way.  This case study will focus on the customer serv</w:t>
      </w:r>
      <w:r w:rsidR="005727B6">
        <w:rPr>
          <w:rFonts w:ascii="Times New Roman" w:hAnsi="Times New Roman" w:cs="Times New Roman"/>
          <w:sz w:val="24"/>
          <w:szCs w:val="24"/>
        </w:rPr>
        <w:t xml:space="preserve">ices department, </w:t>
      </w:r>
      <w:r w:rsidRPr="005727B6">
        <w:rPr>
          <w:rFonts w:ascii="Times New Roman" w:hAnsi="Times New Roman" w:cs="Times New Roman"/>
          <w:sz w:val="24"/>
          <w:szCs w:val="24"/>
        </w:rPr>
        <w:t xml:space="preserve">where there is a small but dynamic team of three people including, the head of customer services, on occasions there will be a trainee from within the organisation who works directly with customers on a daily basis.  </w:t>
      </w:r>
    </w:p>
    <w:p w:rsidR="00006FE5" w:rsidRPr="005727B6" w:rsidRDefault="00006FE5" w:rsidP="00006FE5">
      <w:pPr>
        <w:rPr>
          <w:rFonts w:ascii="Times New Roman" w:hAnsi="Times New Roman" w:cs="Times New Roman"/>
          <w:sz w:val="24"/>
          <w:szCs w:val="24"/>
        </w:rPr>
      </w:pPr>
    </w:p>
    <w:p w:rsidR="00006FE5" w:rsidRPr="005727B6"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pPr>
        <w:rPr>
          <w:rFonts w:ascii="Times New Roman" w:hAnsi="Times New Roman" w:cs="Times New Roman"/>
          <w:sz w:val="24"/>
          <w:szCs w:val="24"/>
        </w:rPr>
      </w:pPr>
      <w:r>
        <w:rPr>
          <w:rFonts w:ascii="Times New Roman" w:hAnsi="Times New Roman" w:cs="Times New Roman"/>
          <w:sz w:val="24"/>
          <w:szCs w:val="24"/>
        </w:rPr>
        <w:br w:type="page"/>
      </w:r>
    </w:p>
    <w:p w:rsidR="00006FE5" w:rsidRDefault="00006FE5" w:rsidP="00006FE5">
      <w:pPr>
        <w:rPr>
          <w:rFonts w:ascii="Times New Roman" w:hAnsi="Times New Roman" w:cs="Times New Roman"/>
          <w:b/>
          <w:sz w:val="24"/>
          <w:szCs w:val="24"/>
        </w:rPr>
      </w:pPr>
      <w:r w:rsidRPr="00006FE5">
        <w:rPr>
          <w:rFonts w:ascii="Times New Roman" w:hAnsi="Times New Roman" w:cs="Times New Roman"/>
          <w:b/>
          <w:sz w:val="24"/>
          <w:szCs w:val="24"/>
        </w:rPr>
        <w:lastRenderedPageBreak/>
        <w:t>BENEFITS OF DEVELOPING INDIVIDULAS</w:t>
      </w:r>
    </w:p>
    <w:p w:rsidR="00006FE5" w:rsidRPr="00453D54" w:rsidRDefault="00514022" w:rsidP="00006FE5">
      <w:pPr>
        <w:rPr>
          <w:rFonts w:ascii="Times New Roman" w:hAnsi="Times New Roman" w:cs="Times New Roman"/>
          <w:color w:val="222222"/>
          <w:sz w:val="24"/>
          <w:szCs w:val="24"/>
        </w:rPr>
      </w:pPr>
      <w:r>
        <w:rPr>
          <w:rFonts w:ascii="Times New Roman" w:hAnsi="Times New Roman" w:cs="Times New Roman"/>
          <w:sz w:val="24"/>
          <w:szCs w:val="24"/>
        </w:rPr>
        <w:t xml:space="preserve">The benefits of developing staff members as individuals in the workplace, not only gives the company an added bonus of staying ahead of their competition, but improving </w:t>
      </w:r>
      <w:r w:rsidR="008A791B">
        <w:rPr>
          <w:rFonts w:ascii="Times New Roman" w:hAnsi="Times New Roman" w:cs="Times New Roman"/>
          <w:sz w:val="24"/>
          <w:szCs w:val="24"/>
        </w:rPr>
        <w:t xml:space="preserve">staff core competencies and adding to those, increases the dynamics in the team, and delivers value to the customer or client.  </w:t>
      </w:r>
      <w:r w:rsidR="0091572B">
        <w:rPr>
          <w:rFonts w:ascii="Times New Roman" w:hAnsi="Times New Roman" w:cs="Times New Roman"/>
          <w:sz w:val="24"/>
          <w:szCs w:val="24"/>
        </w:rPr>
        <w:t xml:space="preserve">Human resource management contributes to the organisational goals.  </w:t>
      </w:r>
      <w:r w:rsidR="005A6AE7">
        <w:rPr>
          <w:rFonts w:ascii="Times New Roman" w:hAnsi="Times New Roman" w:cs="Times New Roman"/>
          <w:sz w:val="24"/>
          <w:szCs w:val="24"/>
        </w:rPr>
        <w:t xml:space="preserve">According to </w:t>
      </w:r>
      <w:sdt>
        <w:sdtPr>
          <w:rPr>
            <w:rFonts w:ascii="Times New Roman" w:hAnsi="Times New Roman" w:cs="Times New Roman"/>
            <w:sz w:val="24"/>
            <w:szCs w:val="24"/>
          </w:rPr>
          <w:id w:val="-112220141"/>
          <w:citation/>
        </w:sdtPr>
        <w:sdtContent>
          <w:r w:rsidR="005A6AE7">
            <w:rPr>
              <w:rFonts w:ascii="Times New Roman" w:hAnsi="Times New Roman" w:cs="Times New Roman"/>
              <w:sz w:val="24"/>
              <w:szCs w:val="24"/>
            </w:rPr>
            <w:fldChar w:fldCharType="begin"/>
          </w:r>
          <w:r w:rsidR="005A6AE7">
            <w:rPr>
              <w:rFonts w:ascii="Times New Roman" w:hAnsi="Times New Roman" w:cs="Times New Roman"/>
              <w:sz w:val="24"/>
              <w:szCs w:val="24"/>
            </w:rPr>
            <w:instrText xml:space="preserve"> CITATION Jer18 \l 2057 </w:instrText>
          </w:r>
          <w:r w:rsidR="005A6AE7">
            <w:rPr>
              <w:rFonts w:ascii="Times New Roman" w:hAnsi="Times New Roman" w:cs="Times New Roman"/>
              <w:sz w:val="24"/>
              <w:szCs w:val="24"/>
            </w:rPr>
            <w:fldChar w:fldCharType="separate"/>
          </w:r>
          <w:r w:rsidR="005A6AE7" w:rsidRPr="005A6AE7">
            <w:rPr>
              <w:rFonts w:ascii="Times New Roman" w:hAnsi="Times New Roman" w:cs="Times New Roman"/>
              <w:noProof/>
              <w:sz w:val="24"/>
              <w:szCs w:val="24"/>
            </w:rPr>
            <w:t>(Bradley, 2018)</w:t>
          </w:r>
          <w:r w:rsidR="005A6AE7">
            <w:rPr>
              <w:rFonts w:ascii="Times New Roman" w:hAnsi="Times New Roman" w:cs="Times New Roman"/>
              <w:sz w:val="24"/>
              <w:szCs w:val="24"/>
            </w:rPr>
            <w:fldChar w:fldCharType="end"/>
          </w:r>
        </w:sdtContent>
      </w:sdt>
      <w:r w:rsidR="005A6AE7">
        <w:rPr>
          <w:rFonts w:ascii="Times New Roman" w:hAnsi="Times New Roman" w:cs="Times New Roman"/>
          <w:sz w:val="24"/>
          <w:szCs w:val="24"/>
        </w:rPr>
        <w:t xml:space="preserve"> </w:t>
      </w:r>
      <w:r w:rsidR="00B8635D" w:rsidRPr="00453D54">
        <w:rPr>
          <w:rFonts w:ascii="Times New Roman" w:hAnsi="Times New Roman" w:cs="Times New Roman"/>
          <w:color w:val="222222"/>
          <w:sz w:val="24"/>
          <w:szCs w:val="24"/>
        </w:rPr>
        <w:t>human resource management is a strategic process of connecting the human resource function to the objectives that are strategically attached to  the organisation and this will improve overall performance.  Compliance to a human resource strategy that concerns itself with the organis</w:t>
      </w:r>
      <w:r w:rsidR="00453D54" w:rsidRPr="00453D54">
        <w:rPr>
          <w:rFonts w:ascii="Times New Roman" w:hAnsi="Times New Roman" w:cs="Times New Roman"/>
          <w:color w:val="222222"/>
          <w:sz w:val="24"/>
          <w:szCs w:val="24"/>
        </w:rPr>
        <w:t xml:space="preserve">ation's </w:t>
      </w:r>
      <w:r w:rsidR="00B8635D" w:rsidRPr="00453D54">
        <w:rPr>
          <w:rFonts w:ascii="Times New Roman" w:hAnsi="Times New Roman" w:cs="Times New Roman"/>
          <w:color w:val="222222"/>
          <w:sz w:val="24"/>
          <w:szCs w:val="24"/>
        </w:rPr>
        <w:t xml:space="preserve">mission </w:t>
      </w:r>
      <w:r w:rsidR="00453D54" w:rsidRPr="00453D54">
        <w:rPr>
          <w:rFonts w:ascii="Times New Roman" w:hAnsi="Times New Roman" w:cs="Times New Roman"/>
          <w:color w:val="222222"/>
          <w:sz w:val="24"/>
          <w:szCs w:val="24"/>
        </w:rPr>
        <w:t xml:space="preserve">on a larger scale </w:t>
      </w:r>
      <w:r w:rsidR="00B8635D" w:rsidRPr="00453D54">
        <w:rPr>
          <w:rFonts w:ascii="Times New Roman" w:hAnsi="Times New Roman" w:cs="Times New Roman"/>
          <w:color w:val="222222"/>
          <w:sz w:val="24"/>
          <w:szCs w:val="24"/>
        </w:rPr>
        <w:t>and goals</w:t>
      </w:r>
      <w:r w:rsidR="00453D54" w:rsidRPr="00453D54">
        <w:rPr>
          <w:rFonts w:ascii="Times New Roman" w:hAnsi="Times New Roman" w:cs="Times New Roman"/>
          <w:color w:val="222222"/>
          <w:sz w:val="24"/>
          <w:szCs w:val="24"/>
        </w:rPr>
        <w:t>,</w:t>
      </w:r>
      <w:r w:rsidR="00B8635D" w:rsidRPr="00453D54">
        <w:rPr>
          <w:rFonts w:ascii="Times New Roman" w:hAnsi="Times New Roman" w:cs="Times New Roman"/>
          <w:color w:val="222222"/>
          <w:sz w:val="24"/>
          <w:szCs w:val="24"/>
        </w:rPr>
        <w:t xml:space="preserve"> has </w:t>
      </w:r>
      <w:r w:rsidR="00453D54" w:rsidRPr="00453D54">
        <w:rPr>
          <w:rFonts w:ascii="Times New Roman" w:hAnsi="Times New Roman" w:cs="Times New Roman"/>
          <w:color w:val="222222"/>
          <w:sz w:val="24"/>
          <w:szCs w:val="24"/>
        </w:rPr>
        <w:t>numerous</w:t>
      </w:r>
      <w:r w:rsidR="00B8635D" w:rsidRPr="00453D54">
        <w:rPr>
          <w:rFonts w:ascii="Times New Roman" w:hAnsi="Times New Roman" w:cs="Times New Roman"/>
          <w:color w:val="222222"/>
          <w:sz w:val="24"/>
          <w:szCs w:val="24"/>
        </w:rPr>
        <w:t xml:space="preserve"> benefits </w:t>
      </w:r>
      <w:r w:rsidR="00453D54" w:rsidRPr="00453D54">
        <w:rPr>
          <w:rFonts w:ascii="Times New Roman" w:hAnsi="Times New Roman" w:cs="Times New Roman"/>
          <w:color w:val="222222"/>
          <w:sz w:val="24"/>
          <w:szCs w:val="24"/>
        </w:rPr>
        <w:t xml:space="preserve">and advantages </w:t>
      </w:r>
      <w:r w:rsidR="00B8635D" w:rsidRPr="00453D54">
        <w:rPr>
          <w:rFonts w:ascii="Times New Roman" w:hAnsi="Times New Roman" w:cs="Times New Roman"/>
          <w:color w:val="222222"/>
          <w:sz w:val="24"/>
          <w:szCs w:val="24"/>
        </w:rPr>
        <w:t>for the company.</w:t>
      </w:r>
    </w:p>
    <w:p w:rsidR="00C667AB" w:rsidRPr="00BF7668" w:rsidRDefault="00C667AB" w:rsidP="00006FE5">
      <w:pPr>
        <w:rPr>
          <w:rFonts w:ascii="Times New Roman" w:hAnsi="Times New Roman" w:cs="Times New Roman"/>
          <w:sz w:val="24"/>
          <w:szCs w:val="24"/>
        </w:rPr>
      </w:pPr>
      <w:r w:rsidRPr="00BF7668">
        <w:rPr>
          <w:rFonts w:ascii="Times New Roman" w:hAnsi="Times New Roman" w:cs="Times New Roman"/>
          <w:color w:val="222222"/>
          <w:sz w:val="24"/>
          <w:szCs w:val="24"/>
        </w:rPr>
        <w:t xml:space="preserve">The evidence of strategic human resource management is that an organisations policies and procedures that are associated to </w:t>
      </w:r>
      <w:r w:rsidR="00464119" w:rsidRPr="00BF7668">
        <w:rPr>
          <w:rFonts w:ascii="Times New Roman" w:hAnsi="Times New Roman" w:cs="Times New Roman"/>
          <w:color w:val="222222"/>
          <w:sz w:val="24"/>
          <w:szCs w:val="24"/>
        </w:rPr>
        <w:t>personnel</w:t>
      </w:r>
      <w:r w:rsidRPr="00BF7668">
        <w:rPr>
          <w:rFonts w:ascii="Times New Roman" w:hAnsi="Times New Roman" w:cs="Times New Roman"/>
          <w:color w:val="222222"/>
          <w:sz w:val="24"/>
          <w:szCs w:val="24"/>
        </w:rPr>
        <w:t xml:space="preserve"> </w:t>
      </w:r>
      <w:r w:rsidR="00464119" w:rsidRPr="00BF7668">
        <w:rPr>
          <w:rFonts w:ascii="Times New Roman" w:hAnsi="Times New Roman" w:cs="Times New Roman"/>
          <w:color w:val="222222"/>
          <w:sz w:val="24"/>
          <w:szCs w:val="24"/>
        </w:rPr>
        <w:t>must</w:t>
      </w:r>
      <w:r w:rsidRPr="00BF7668">
        <w:rPr>
          <w:rFonts w:ascii="Times New Roman" w:hAnsi="Times New Roman" w:cs="Times New Roman"/>
          <w:color w:val="222222"/>
          <w:sz w:val="24"/>
          <w:szCs w:val="24"/>
        </w:rPr>
        <w:t xml:space="preserve"> fit into the </w:t>
      </w:r>
      <w:r w:rsidR="00464119" w:rsidRPr="00BF7668">
        <w:rPr>
          <w:rFonts w:ascii="Times New Roman" w:hAnsi="Times New Roman" w:cs="Times New Roman"/>
          <w:color w:val="222222"/>
          <w:sz w:val="24"/>
          <w:szCs w:val="24"/>
        </w:rPr>
        <w:t>wider</w:t>
      </w:r>
      <w:r w:rsidRPr="00BF7668">
        <w:rPr>
          <w:rFonts w:ascii="Times New Roman" w:hAnsi="Times New Roman" w:cs="Times New Roman"/>
          <w:color w:val="222222"/>
          <w:sz w:val="24"/>
          <w:szCs w:val="24"/>
        </w:rPr>
        <w:t xml:space="preserve"> strategic plan</w:t>
      </w:r>
      <w:r w:rsidR="00464119" w:rsidRPr="00BF7668">
        <w:rPr>
          <w:rFonts w:ascii="Times New Roman" w:hAnsi="Times New Roman" w:cs="Times New Roman"/>
          <w:color w:val="222222"/>
          <w:sz w:val="24"/>
          <w:szCs w:val="24"/>
        </w:rPr>
        <w:t xml:space="preserve"> of the organisation</w:t>
      </w:r>
      <w:r w:rsidRPr="00BF7668">
        <w:rPr>
          <w:rFonts w:ascii="Times New Roman" w:hAnsi="Times New Roman" w:cs="Times New Roman"/>
          <w:color w:val="222222"/>
          <w:sz w:val="24"/>
          <w:szCs w:val="24"/>
        </w:rPr>
        <w:t xml:space="preserve">. </w:t>
      </w:r>
      <w:r w:rsidR="00464119" w:rsidRPr="00BF7668">
        <w:rPr>
          <w:rFonts w:ascii="Times New Roman" w:hAnsi="Times New Roman" w:cs="Times New Roman"/>
          <w:color w:val="222222"/>
          <w:sz w:val="24"/>
          <w:szCs w:val="24"/>
        </w:rPr>
        <w:t>By developing the link</w:t>
      </w:r>
      <w:r w:rsidRPr="00BF7668">
        <w:rPr>
          <w:rFonts w:ascii="Times New Roman" w:hAnsi="Times New Roman" w:cs="Times New Roman"/>
          <w:color w:val="222222"/>
          <w:sz w:val="24"/>
          <w:szCs w:val="24"/>
        </w:rPr>
        <w:t xml:space="preserve"> between</w:t>
      </w:r>
      <w:r w:rsidR="00464119" w:rsidRPr="00BF7668">
        <w:rPr>
          <w:rFonts w:ascii="Times New Roman" w:hAnsi="Times New Roman" w:cs="Times New Roman"/>
          <w:color w:val="222222"/>
          <w:sz w:val="24"/>
          <w:szCs w:val="24"/>
        </w:rPr>
        <w:t xml:space="preserve"> human resource</w:t>
      </w:r>
      <w:r w:rsidR="008B0E25" w:rsidRPr="00BF7668">
        <w:rPr>
          <w:rFonts w:ascii="Times New Roman" w:hAnsi="Times New Roman" w:cs="Times New Roman"/>
          <w:color w:val="222222"/>
          <w:sz w:val="24"/>
          <w:szCs w:val="24"/>
        </w:rPr>
        <w:t xml:space="preserve"> and strategy has a distinctive benefit of helping the organis</w:t>
      </w:r>
      <w:r w:rsidRPr="00BF7668">
        <w:rPr>
          <w:rFonts w:ascii="Times New Roman" w:hAnsi="Times New Roman" w:cs="Times New Roman"/>
          <w:color w:val="222222"/>
          <w:sz w:val="24"/>
          <w:szCs w:val="24"/>
        </w:rPr>
        <w:t xml:space="preserve">ation to </w:t>
      </w:r>
      <w:r w:rsidR="008B0E25" w:rsidRPr="00BF7668">
        <w:rPr>
          <w:rFonts w:ascii="Times New Roman" w:hAnsi="Times New Roman" w:cs="Times New Roman"/>
          <w:color w:val="222222"/>
          <w:sz w:val="24"/>
          <w:szCs w:val="24"/>
        </w:rPr>
        <w:t>appraise</w:t>
      </w:r>
      <w:r w:rsidRPr="00BF7668">
        <w:rPr>
          <w:rFonts w:ascii="Times New Roman" w:hAnsi="Times New Roman" w:cs="Times New Roman"/>
          <w:color w:val="222222"/>
          <w:sz w:val="24"/>
          <w:szCs w:val="24"/>
        </w:rPr>
        <w:t xml:space="preserve"> its current </w:t>
      </w:r>
      <w:r w:rsidR="008B0E25" w:rsidRPr="00BF7668">
        <w:rPr>
          <w:rFonts w:ascii="Times New Roman" w:hAnsi="Times New Roman" w:cs="Times New Roman"/>
          <w:color w:val="222222"/>
          <w:sz w:val="24"/>
          <w:szCs w:val="24"/>
        </w:rPr>
        <w:t>human resource</w:t>
      </w:r>
      <w:r w:rsidRPr="00BF7668">
        <w:rPr>
          <w:rFonts w:ascii="Times New Roman" w:hAnsi="Times New Roman" w:cs="Times New Roman"/>
          <w:color w:val="222222"/>
          <w:sz w:val="24"/>
          <w:szCs w:val="24"/>
        </w:rPr>
        <w:t xml:space="preserve"> policies and to </w:t>
      </w:r>
      <w:r w:rsidR="008B0E25" w:rsidRPr="00BF7668">
        <w:rPr>
          <w:rFonts w:ascii="Times New Roman" w:hAnsi="Times New Roman" w:cs="Times New Roman"/>
          <w:color w:val="222222"/>
          <w:sz w:val="24"/>
          <w:szCs w:val="24"/>
        </w:rPr>
        <w:t>substitute</w:t>
      </w:r>
      <w:r w:rsidRPr="00BF7668">
        <w:rPr>
          <w:rFonts w:ascii="Times New Roman" w:hAnsi="Times New Roman" w:cs="Times New Roman"/>
          <w:color w:val="222222"/>
          <w:sz w:val="24"/>
          <w:szCs w:val="24"/>
        </w:rPr>
        <w:t xml:space="preserve"> outdated or </w:t>
      </w:r>
      <w:r w:rsidR="008B0E25" w:rsidRPr="00BF7668">
        <w:rPr>
          <w:rFonts w:ascii="Times New Roman" w:hAnsi="Times New Roman" w:cs="Times New Roman"/>
          <w:color w:val="222222"/>
          <w:sz w:val="24"/>
          <w:szCs w:val="24"/>
        </w:rPr>
        <w:t>ineffective</w:t>
      </w:r>
      <w:r w:rsidRPr="00BF7668">
        <w:rPr>
          <w:rFonts w:ascii="Times New Roman" w:hAnsi="Times New Roman" w:cs="Times New Roman"/>
          <w:color w:val="222222"/>
          <w:sz w:val="24"/>
          <w:szCs w:val="24"/>
        </w:rPr>
        <w:t xml:space="preserve"> policies with </w:t>
      </w:r>
      <w:r w:rsidR="008B0E25" w:rsidRPr="00BF7668">
        <w:rPr>
          <w:rFonts w:ascii="Times New Roman" w:hAnsi="Times New Roman" w:cs="Times New Roman"/>
          <w:color w:val="222222"/>
          <w:sz w:val="24"/>
          <w:szCs w:val="24"/>
        </w:rPr>
        <w:t>those</w:t>
      </w:r>
      <w:r w:rsidRPr="00BF7668">
        <w:rPr>
          <w:rFonts w:ascii="Times New Roman" w:hAnsi="Times New Roman" w:cs="Times New Roman"/>
          <w:color w:val="222222"/>
          <w:sz w:val="24"/>
          <w:szCs w:val="24"/>
        </w:rPr>
        <w:t xml:space="preserve"> that </w:t>
      </w:r>
      <w:r w:rsidR="008B0E25" w:rsidRPr="00BF7668">
        <w:rPr>
          <w:rFonts w:ascii="Times New Roman" w:hAnsi="Times New Roman" w:cs="Times New Roman"/>
          <w:color w:val="222222"/>
          <w:sz w:val="24"/>
          <w:szCs w:val="24"/>
        </w:rPr>
        <w:t>indorse a better working</w:t>
      </w:r>
      <w:r w:rsidRPr="00BF7668">
        <w:rPr>
          <w:rFonts w:ascii="Times New Roman" w:hAnsi="Times New Roman" w:cs="Times New Roman"/>
          <w:color w:val="222222"/>
          <w:sz w:val="24"/>
          <w:szCs w:val="24"/>
        </w:rPr>
        <w:t xml:space="preserve"> environment and</w:t>
      </w:r>
      <w:r w:rsidR="008B0E25" w:rsidRPr="00BF7668">
        <w:rPr>
          <w:rFonts w:ascii="Times New Roman" w:hAnsi="Times New Roman" w:cs="Times New Roman"/>
          <w:color w:val="222222"/>
          <w:sz w:val="24"/>
          <w:szCs w:val="24"/>
        </w:rPr>
        <w:t xml:space="preserve"> also</w:t>
      </w:r>
      <w:r w:rsidRPr="00BF7668">
        <w:rPr>
          <w:rFonts w:ascii="Times New Roman" w:hAnsi="Times New Roman" w:cs="Times New Roman"/>
          <w:color w:val="222222"/>
          <w:sz w:val="24"/>
          <w:szCs w:val="24"/>
        </w:rPr>
        <w:t xml:space="preserve"> employee relations</w:t>
      </w:r>
      <w:r w:rsidR="008B0E25" w:rsidRPr="00BF7668">
        <w:rPr>
          <w:rFonts w:ascii="Times New Roman" w:hAnsi="Times New Roman" w:cs="Times New Roman"/>
          <w:color w:val="222222"/>
          <w:sz w:val="24"/>
          <w:szCs w:val="24"/>
        </w:rPr>
        <w:t>hips</w:t>
      </w:r>
      <w:r w:rsidRPr="00BF7668">
        <w:rPr>
          <w:rFonts w:ascii="Times New Roman" w:hAnsi="Times New Roman" w:cs="Times New Roman"/>
          <w:color w:val="222222"/>
          <w:sz w:val="24"/>
          <w:szCs w:val="24"/>
        </w:rPr>
        <w:t>.</w:t>
      </w:r>
      <w:r w:rsidR="008B0E25" w:rsidRPr="00BF7668">
        <w:rPr>
          <w:rFonts w:ascii="Times New Roman" w:hAnsi="Times New Roman" w:cs="Times New Roman"/>
          <w:sz w:val="24"/>
          <w:szCs w:val="24"/>
        </w:rPr>
        <w:t xml:space="preserve">  </w:t>
      </w:r>
    </w:p>
    <w:p w:rsidR="00453D54" w:rsidRDefault="00453D54" w:rsidP="00006FE5">
      <w:pPr>
        <w:rPr>
          <w:rFonts w:ascii="Times New Roman" w:hAnsi="Times New Roman" w:cs="Times New Roman"/>
          <w:sz w:val="24"/>
          <w:szCs w:val="24"/>
        </w:rPr>
      </w:pPr>
      <w:r>
        <w:rPr>
          <w:rFonts w:ascii="Times New Roman" w:hAnsi="Times New Roman" w:cs="Times New Roman"/>
          <w:sz w:val="24"/>
          <w:szCs w:val="24"/>
        </w:rPr>
        <w:t xml:space="preserve">Five potential benefits </w:t>
      </w:r>
      <w:r w:rsidR="00BF7668">
        <w:rPr>
          <w:rFonts w:ascii="Times New Roman" w:hAnsi="Times New Roman" w:cs="Times New Roman"/>
          <w:sz w:val="24"/>
          <w:szCs w:val="24"/>
        </w:rPr>
        <w:t xml:space="preserve">of developing individuals in the workplace are; </w:t>
      </w:r>
    </w:p>
    <w:p w:rsidR="00106843" w:rsidRDefault="00BF7668" w:rsidP="00006FE5">
      <w:pPr>
        <w:rPr>
          <w:rFonts w:ascii="Times New Roman" w:hAnsi="Times New Roman" w:cs="Times New Roman"/>
          <w:sz w:val="24"/>
          <w:szCs w:val="24"/>
        </w:rPr>
      </w:pPr>
      <w:r w:rsidRPr="0026790A">
        <w:rPr>
          <w:rFonts w:ascii="Times New Roman" w:hAnsi="Times New Roman" w:cs="Times New Roman"/>
          <w:b/>
          <w:sz w:val="24"/>
          <w:szCs w:val="24"/>
        </w:rPr>
        <w:t>Diversity</w:t>
      </w:r>
      <w:r>
        <w:rPr>
          <w:rFonts w:ascii="Times New Roman" w:hAnsi="Times New Roman" w:cs="Times New Roman"/>
          <w:sz w:val="24"/>
          <w:szCs w:val="24"/>
        </w:rPr>
        <w:t>, diversity</w:t>
      </w:r>
      <w:r w:rsidR="001205CA">
        <w:rPr>
          <w:rFonts w:ascii="Times New Roman" w:hAnsi="Times New Roman" w:cs="Times New Roman"/>
          <w:sz w:val="24"/>
          <w:szCs w:val="24"/>
        </w:rPr>
        <w:t xml:space="preserve"> has</w:t>
      </w:r>
      <w:r>
        <w:rPr>
          <w:rFonts w:ascii="Times New Roman" w:hAnsi="Times New Roman" w:cs="Times New Roman"/>
          <w:sz w:val="24"/>
          <w:szCs w:val="24"/>
        </w:rPr>
        <w:t xml:space="preserve"> </w:t>
      </w:r>
      <w:r w:rsidR="001205CA">
        <w:rPr>
          <w:rFonts w:ascii="Times New Roman" w:hAnsi="Times New Roman" w:cs="Times New Roman"/>
          <w:sz w:val="24"/>
          <w:szCs w:val="24"/>
        </w:rPr>
        <w:t xml:space="preserve">the factors of </w:t>
      </w:r>
      <w:r>
        <w:rPr>
          <w:rFonts w:ascii="Times New Roman" w:hAnsi="Times New Roman" w:cs="Times New Roman"/>
          <w:sz w:val="24"/>
          <w:szCs w:val="24"/>
        </w:rPr>
        <w:t>gender</w:t>
      </w:r>
      <w:r w:rsidR="001205CA">
        <w:rPr>
          <w:rFonts w:ascii="Times New Roman" w:hAnsi="Times New Roman" w:cs="Times New Roman"/>
          <w:sz w:val="24"/>
          <w:szCs w:val="24"/>
        </w:rPr>
        <w:t>,</w:t>
      </w:r>
      <w:r>
        <w:rPr>
          <w:rFonts w:ascii="Times New Roman" w:hAnsi="Times New Roman" w:cs="Times New Roman"/>
          <w:sz w:val="24"/>
          <w:szCs w:val="24"/>
        </w:rPr>
        <w:t xml:space="preserve"> race</w:t>
      </w:r>
      <w:r w:rsidR="001205CA">
        <w:rPr>
          <w:rFonts w:ascii="Times New Roman" w:hAnsi="Times New Roman" w:cs="Times New Roman"/>
          <w:sz w:val="24"/>
          <w:szCs w:val="24"/>
        </w:rPr>
        <w:t>, and</w:t>
      </w:r>
      <w:r>
        <w:rPr>
          <w:rFonts w:ascii="Times New Roman" w:hAnsi="Times New Roman" w:cs="Times New Roman"/>
          <w:sz w:val="24"/>
          <w:szCs w:val="24"/>
        </w:rPr>
        <w:t xml:space="preserve"> a</w:t>
      </w:r>
      <w:r w:rsidR="001205CA">
        <w:rPr>
          <w:rFonts w:ascii="Times New Roman" w:hAnsi="Times New Roman" w:cs="Times New Roman"/>
          <w:sz w:val="24"/>
          <w:szCs w:val="24"/>
        </w:rPr>
        <w:t xml:space="preserve">ge.  There are qualities that we all own that can be considered a common factor.  Within these common factors we have a variety of cultural backgrounds, our performance is based on the strengths and beliefs that we have instilled in us as we go through pathways of life and education.  </w:t>
      </w:r>
      <w:r w:rsidR="006D240C">
        <w:rPr>
          <w:rFonts w:ascii="Times New Roman" w:hAnsi="Times New Roman" w:cs="Times New Roman"/>
          <w:sz w:val="24"/>
          <w:szCs w:val="24"/>
        </w:rPr>
        <w:t>These factors will have traces of our personal decisions and reflect the way in which we perform within our organisation.  It is vital that organisations employ people at dissimilar stages of their lives as this will merge various types of creativity aspec</w:t>
      </w:r>
      <w:r w:rsidR="005725EC">
        <w:rPr>
          <w:rFonts w:ascii="Times New Roman" w:hAnsi="Times New Roman" w:cs="Times New Roman"/>
          <w:sz w:val="24"/>
          <w:szCs w:val="24"/>
        </w:rPr>
        <w:t>ts, that will keep the company current and ready to convert with the constantly changing environment that affects our work life and private lives alike.  This will help the organisation focus on innovation to make a difference.  Having a diverse workforce means that the opportunity for global expansion and having an open policy will attract new business from overseas.</w:t>
      </w:r>
    </w:p>
    <w:p w:rsidR="00106843" w:rsidRDefault="00106843" w:rsidP="00106843">
      <w:pPr>
        <w:rPr>
          <w:rFonts w:ascii="Times New Roman" w:hAnsi="Times New Roman" w:cs="Times New Roman"/>
          <w:sz w:val="24"/>
          <w:szCs w:val="24"/>
        </w:rPr>
      </w:pPr>
      <w:r>
        <w:rPr>
          <w:rFonts w:ascii="Times New Roman" w:hAnsi="Times New Roman" w:cs="Times New Roman"/>
          <w:sz w:val="24"/>
          <w:szCs w:val="24"/>
        </w:rPr>
        <w:t xml:space="preserve">The View, has a large diverse workforce, they benefit the business in many ways, for example, the View is a tourist attraction which entices many cultures to visit, from around the world, as it allows them to see London from a different perspective.  As some of the visitors do not have English as their first language, it is highly likely that one of our ambassadors will be able to translate any information </w:t>
      </w:r>
      <w:r w:rsidR="005F52A1">
        <w:rPr>
          <w:rFonts w:ascii="Times New Roman" w:hAnsi="Times New Roman" w:cs="Times New Roman"/>
          <w:sz w:val="24"/>
          <w:szCs w:val="24"/>
        </w:rPr>
        <w:t>that the visitor requires.</w:t>
      </w:r>
    </w:p>
    <w:p w:rsidR="00106843" w:rsidRDefault="00106843" w:rsidP="00006FE5">
      <w:pPr>
        <w:rPr>
          <w:rFonts w:ascii="Times New Roman" w:hAnsi="Times New Roman" w:cs="Times New Roman"/>
          <w:sz w:val="24"/>
          <w:szCs w:val="24"/>
        </w:rPr>
      </w:pPr>
    </w:p>
    <w:p w:rsidR="005F52A1" w:rsidRDefault="005725EC" w:rsidP="00006FE5">
      <w:pPr>
        <w:rPr>
          <w:rFonts w:ascii="Times New Roman" w:hAnsi="Times New Roman" w:cs="Times New Roman"/>
          <w:sz w:val="24"/>
          <w:szCs w:val="24"/>
        </w:rPr>
      </w:pPr>
      <w:r>
        <w:rPr>
          <w:rFonts w:ascii="Times New Roman" w:hAnsi="Times New Roman" w:cs="Times New Roman"/>
          <w:sz w:val="24"/>
          <w:szCs w:val="24"/>
        </w:rPr>
        <w:t xml:space="preserve">  </w:t>
      </w:r>
      <w:r w:rsidRPr="0026790A">
        <w:rPr>
          <w:rFonts w:ascii="Times New Roman" w:hAnsi="Times New Roman" w:cs="Times New Roman"/>
          <w:b/>
          <w:sz w:val="24"/>
          <w:szCs w:val="24"/>
        </w:rPr>
        <w:t>Training</w:t>
      </w:r>
      <w:r>
        <w:rPr>
          <w:rFonts w:ascii="Times New Roman" w:hAnsi="Times New Roman" w:cs="Times New Roman"/>
          <w:sz w:val="24"/>
          <w:szCs w:val="24"/>
        </w:rPr>
        <w:t xml:space="preserve"> your staff regularly </w:t>
      </w:r>
      <w:r w:rsidR="005040DD">
        <w:rPr>
          <w:rFonts w:ascii="Times New Roman" w:hAnsi="Times New Roman" w:cs="Times New Roman"/>
          <w:sz w:val="24"/>
          <w:szCs w:val="24"/>
        </w:rPr>
        <w:t xml:space="preserve">highlighting their strengths, but focusing on their weaker areas in relation to </w:t>
      </w:r>
      <w:r w:rsidR="0026790A">
        <w:rPr>
          <w:rFonts w:ascii="Times New Roman" w:hAnsi="Times New Roman" w:cs="Times New Roman"/>
          <w:sz w:val="24"/>
          <w:szCs w:val="24"/>
        </w:rPr>
        <w:t>developing core leadership skills, or individuals that show a talent in the operational fields, individuals are able to create a constructive way to action their everyday work tasks to improve efficiency in the department.</w:t>
      </w:r>
      <w:r w:rsidR="000906CF">
        <w:rPr>
          <w:rFonts w:ascii="Times New Roman" w:hAnsi="Times New Roman" w:cs="Times New Roman"/>
          <w:sz w:val="24"/>
          <w:szCs w:val="24"/>
        </w:rPr>
        <w:t xml:space="preserve">  </w:t>
      </w:r>
      <w:r w:rsidR="005F52A1">
        <w:rPr>
          <w:rFonts w:ascii="Times New Roman" w:hAnsi="Times New Roman" w:cs="Times New Roman"/>
          <w:sz w:val="24"/>
          <w:szCs w:val="24"/>
        </w:rPr>
        <w:t xml:space="preserve">The training vehicles within the View are; training opportunities that enable staff to move up within the </w:t>
      </w:r>
      <w:r w:rsidR="005F52A1">
        <w:rPr>
          <w:rFonts w:ascii="Times New Roman" w:hAnsi="Times New Roman" w:cs="Times New Roman"/>
          <w:sz w:val="24"/>
          <w:szCs w:val="24"/>
        </w:rPr>
        <w:lastRenderedPageBreak/>
        <w:t xml:space="preserve">company.  Appraisals identify the areas that need work, to allow the department to reflect on where your </w:t>
      </w:r>
      <w:r w:rsidR="006C617B">
        <w:rPr>
          <w:rFonts w:ascii="Times New Roman" w:hAnsi="Times New Roman" w:cs="Times New Roman"/>
          <w:sz w:val="24"/>
          <w:szCs w:val="24"/>
        </w:rPr>
        <w:t>efforts</w:t>
      </w:r>
      <w:r w:rsidR="005F52A1">
        <w:rPr>
          <w:rFonts w:ascii="Times New Roman" w:hAnsi="Times New Roman" w:cs="Times New Roman"/>
          <w:sz w:val="24"/>
          <w:szCs w:val="24"/>
        </w:rPr>
        <w:t xml:space="preserve"> should be best placed.  Introducing new technology to process customer requests </w:t>
      </w:r>
      <w:r w:rsidR="00C52D1D">
        <w:rPr>
          <w:rFonts w:ascii="Times New Roman" w:hAnsi="Times New Roman" w:cs="Times New Roman"/>
          <w:sz w:val="24"/>
          <w:szCs w:val="24"/>
        </w:rPr>
        <w:t xml:space="preserve">more effectively means that staff are </w:t>
      </w:r>
      <w:r w:rsidR="006C617B">
        <w:rPr>
          <w:rFonts w:ascii="Times New Roman" w:hAnsi="Times New Roman" w:cs="Times New Roman"/>
          <w:sz w:val="24"/>
          <w:szCs w:val="24"/>
        </w:rPr>
        <w:t>able to grow</w:t>
      </w:r>
      <w:r w:rsidR="00C52D1D">
        <w:rPr>
          <w:rFonts w:ascii="Times New Roman" w:hAnsi="Times New Roman" w:cs="Times New Roman"/>
          <w:sz w:val="24"/>
          <w:szCs w:val="24"/>
        </w:rPr>
        <w:t xml:space="preserve"> with the changes in technology.  </w:t>
      </w:r>
      <w:r w:rsidR="006C617B">
        <w:rPr>
          <w:rFonts w:ascii="Times New Roman" w:hAnsi="Times New Roman" w:cs="Times New Roman"/>
          <w:sz w:val="24"/>
          <w:szCs w:val="24"/>
        </w:rPr>
        <w:t xml:space="preserve">Communication, by way of the phone system is important </w:t>
      </w:r>
      <w:r w:rsidR="00E74EEC">
        <w:rPr>
          <w:rFonts w:ascii="Times New Roman" w:hAnsi="Times New Roman" w:cs="Times New Roman"/>
          <w:sz w:val="24"/>
          <w:szCs w:val="24"/>
        </w:rPr>
        <w:t>as a</w:t>
      </w:r>
      <w:r w:rsidR="00062098">
        <w:rPr>
          <w:rFonts w:ascii="Times New Roman" w:hAnsi="Times New Roman" w:cs="Times New Roman"/>
          <w:sz w:val="24"/>
          <w:szCs w:val="24"/>
        </w:rPr>
        <w:t xml:space="preserve"> large, ag</w:t>
      </w:r>
      <w:r w:rsidR="00E74EEC">
        <w:rPr>
          <w:rFonts w:ascii="Times New Roman" w:hAnsi="Times New Roman" w:cs="Times New Roman"/>
          <w:sz w:val="24"/>
          <w:szCs w:val="24"/>
        </w:rPr>
        <w:t xml:space="preserve">e range of </w:t>
      </w:r>
      <w:r w:rsidR="00062098">
        <w:rPr>
          <w:rFonts w:ascii="Times New Roman" w:hAnsi="Times New Roman" w:cs="Times New Roman"/>
          <w:sz w:val="24"/>
          <w:szCs w:val="24"/>
        </w:rPr>
        <w:t xml:space="preserve">our visiting </w:t>
      </w:r>
      <w:r w:rsidR="00E74EEC">
        <w:rPr>
          <w:rFonts w:ascii="Times New Roman" w:hAnsi="Times New Roman" w:cs="Times New Roman"/>
          <w:sz w:val="24"/>
          <w:szCs w:val="24"/>
        </w:rPr>
        <w:t>customers that use our business</w:t>
      </w:r>
      <w:r w:rsidR="00062098">
        <w:rPr>
          <w:rFonts w:ascii="Times New Roman" w:hAnsi="Times New Roman" w:cs="Times New Roman"/>
          <w:sz w:val="24"/>
          <w:szCs w:val="24"/>
        </w:rPr>
        <w:t xml:space="preserve"> fall into the </w:t>
      </w:r>
      <w:r w:rsidR="000A7989">
        <w:rPr>
          <w:rFonts w:ascii="Times New Roman" w:hAnsi="Times New Roman" w:cs="Times New Roman"/>
          <w:sz w:val="24"/>
          <w:szCs w:val="24"/>
        </w:rPr>
        <w:t>category that</w:t>
      </w:r>
      <w:r w:rsidR="00E74EEC">
        <w:rPr>
          <w:rFonts w:ascii="Times New Roman" w:hAnsi="Times New Roman" w:cs="Times New Roman"/>
          <w:sz w:val="24"/>
          <w:szCs w:val="24"/>
        </w:rPr>
        <w:t xml:space="preserve"> </w:t>
      </w:r>
      <w:r w:rsidR="00062098">
        <w:rPr>
          <w:rFonts w:ascii="Times New Roman" w:hAnsi="Times New Roman" w:cs="Times New Roman"/>
          <w:sz w:val="24"/>
          <w:szCs w:val="24"/>
        </w:rPr>
        <w:t>are not inquisitive to update to new forms technology and communication</w:t>
      </w:r>
      <w:r w:rsidR="000A7989">
        <w:rPr>
          <w:rFonts w:ascii="Times New Roman" w:hAnsi="Times New Roman" w:cs="Times New Roman"/>
          <w:sz w:val="24"/>
          <w:szCs w:val="24"/>
        </w:rPr>
        <w:t xml:space="preserve"> therefor having standard procedures and documents that ensure all customers are given a first class service.  Social media, comments and queries are updated rapidly, working in the customer services department, means a crucial part of the training, means you need to be equipped with the answers that will satisfy the customer, and def</w:t>
      </w:r>
      <w:r w:rsidR="004A587C">
        <w:rPr>
          <w:rFonts w:ascii="Times New Roman" w:hAnsi="Times New Roman" w:cs="Times New Roman"/>
          <w:sz w:val="24"/>
          <w:szCs w:val="24"/>
        </w:rPr>
        <w:t>use any negative</w:t>
      </w:r>
      <w:r w:rsidR="00062098">
        <w:rPr>
          <w:rFonts w:ascii="Times New Roman" w:hAnsi="Times New Roman" w:cs="Times New Roman"/>
          <w:sz w:val="24"/>
          <w:szCs w:val="24"/>
        </w:rPr>
        <w:t xml:space="preserve"> </w:t>
      </w:r>
      <w:r w:rsidR="004A587C">
        <w:rPr>
          <w:rFonts w:ascii="Times New Roman" w:hAnsi="Times New Roman" w:cs="Times New Roman"/>
          <w:sz w:val="24"/>
          <w:szCs w:val="24"/>
        </w:rPr>
        <w:t>feedback, as it reaches a wider audience, that means using the computer system as a tool to answer live feeds, prepares you for answering queries efficiently.  The advantage with using hardware is that you may phrase responses to suit the individual and add a personal touch.  The customer services use standard operating procedure documents</w:t>
      </w:r>
      <w:r w:rsidR="00D14665">
        <w:rPr>
          <w:rFonts w:ascii="Times New Roman" w:hAnsi="Times New Roman" w:cs="Times New Roman"/>
          <w:sz w:val="24"/>
          <w:szCs w:val="24"/>
        </w:rPr>
        <w:t xml:space="preserve"> as a tool for all staff members.  These documents help you maintain a level of confidence when you are assisting customers. </w:t>
      </w:r>
    </w:p>
    <w:p w:rsidR="00146E86" w:rsidRDefault="0026790A" w:rsidP="00006FE5">
      <w:pPr>
        <w:rPr>
          <w:rFonts w:ascii="Times New Roman" w:hAnsi="Times New Roman" w:cs="Times New Roman"/>
          <w:sz w:val="24"/>
          <w:szCs w:val="24"/>
        </w:rPr>
      </w:pPr>
      <w:r w:rsidRPr="0026790A">
        <w:rPr>
          <w:rFonts w:ascii="Times New Roman" w:hAnsi="Times New Roman" w:cs="Times New Roman"/>
          <w:b/>
          <w:sz w:val="24"/>
          <w:szCs w:val="24"/>
        </w:rPr>
        <w:t>Flexibility</w:t>
      </w:r>
      <w:r w:rsidR="0004280D">
        <w:rPr>
          <w:rFonts w:ascii="Times New Roman" w:hAnsi="Times New Roman" w:cs="Times New Roman"/>
          <w:b/>
          <w:sz w:val="24"/>
          <w:szCs w:val="24"/>
        </w:rPr>
        <w:t>,</w:t>
      </w:r>
      <w:r w:rsidR="004A7AA1">
        <w:rPr>
          <w:rFonts w:ascii="Times New Roman" w:hAnsi="Times New Roman" w:cs="Times New Roman"/>
          <w:b/>
          <w:sz w:val="24"/>
          <w:szCs w:val="24"/>
        </w:rPr>
        <w:t xml:space="preserve"> </w:t>
      </w:r>
      <w:r w:rsidR="0004280D">
        <w:rPr>
          <w:rFonts w:ascii="Times New Roman" w:hAnsi="Times New Roman" w:cs="Times New Roman"/>
          <w:sz w:val="24"/>
          <w:szCs w:val="24"/>
        </w:rPr>
        <w:t xml:space="preserve">this is a useful </w:t>
      </w:r>
      <w:r w:rsidR="004A7AA1">
        <w:rPr>
          <w:rFonts w:ascii="Times New Roman" w:hAnsi="Times New Roman" w:cs="Times New Roman"/>
          <w:sz w:val="24"/>
          <w:szCs w:val="24"/>
        </w:rPr>
        <w:t xml:space="preserve">asset any individual can </w:t>
      </w:r>
      <w:r w:rsidR="0004280D">
        <w:rPr>
          <w:rFonts w:ascii="Times New Roman" w:hAnsi="Times New Roman" w:cs="Times New Roman"/>
          <w:sz w:val="24"/>
          <w:szCs w:val="24"/>
        </w:rPr>
        <w:t xml:space="preserve">possess. As stated by </w:t>
      </w:r>
      <w:sdt>
        <w:sdtPr>
          <w:rPr>
            <w:rFonts w:ascii="Times New Roman" w:hAnsi="Times New Roman" w:cs="Times New Roman"/>
            <w:sz w:val="24"/>
            <w:szCs w:val="24"/>
          </w:rPr>
          <w:id w:val="1407646195"/>
          <w:citation/>
        </w:sdtPr>
        <w:sdtContent>
          <w:r w:rsidR="0004280D">
            <w:rPr>
              <w:rFonts w:ascii="Times New Roman" w:hAnsi="Times New Roman" w:cs="Times New Roman"/>
              <w:sz w:val="24"/>
              <w:szCs w:val="24"/>
            </w:rPr>
            <w:fldChar w:fldCharType="begin"/>
          </w:r>
          <w:r w:rsidR="0004280D">
            <w:rPr>
              <w:rFonts w:ascii="Times New Roman" w:hAnsi="Times New Roman" w:cs="Times New Roman"/>
              <w:sz w:val="24"/>
              <w:szCs w:val="24"/>
            </w:rPr>
            <w:instrText xml:space="preserve"> CITATION AJE18 \l 2057 </w:instrText>
          </w:r>
          <w:r w:rsidR="0004280D">
            <w:rPr>
              <w:rFonts w:ascii="Times New Roman" w:hAnsi="Times New Roman" w:cs="Times New Roman"/>
              <w:sz w:val="24"/>
              <w:szCs w:val="24"/>
            </w:rPr>
            <w:fldChar w:fldCharType="separate"/>
          </w:r>
          <w:r w:rsidR="0004280D" w:rsidRPr="0004280D">
            <w:rPr>
              <w:rFonts w:ascii="Times New Roman" w:hAnsi="Times New Roman" w:cs="Times New Roman"/>
              <w:noProof/>
              <w:sz w:val="24"/>
              <w:szCs w:val="24"/>
            </w:rPr>
            <w:t>(Specialist, 2018)</w:t>
          </w:r>
          <w:r w:rsidR="0004280D">
            <w:rPr>
              <w:rFonts w:ascii="Times New Roman" w:hAnsi="Times New Roman" w:cs="Times New Roman"/>
              <w:sz w:val="24"/>
              <w:szCs w:val="24"/>
            </w:rPr>
            <w:fldChar w:fldCharType="end"/>
          </w:r>
        </w:sdtContent>
      </w:sdt>
      <w:r w:rsidR="004A7AA1">
        <w:rPr>
          <w:rFonts w:ascii="Times New Roman" w:hAnsi="Times New Roman" w:cs="Times New Roman"/>
          <w:sz w:val="24"/>
          <w:szCs w:val="24"/>
        </w:rPr>
        <w:t xml:space="preserve"> </w:t>
      </w:r>
      <w:r w:rsidR="00564694">
        <w:rPr>
          <w:rFonts w:ascii="Times New Roman" w:hAnsi="Times New Roman" w:cs="Times New Roman"/>
          <w:sz w:val="24"/>
          <w:szCs w:val="24"/>
        </w:rPr>
        <w:t xml:space="preserve">it may be necessary to streamline your workforce, the changes in technology and an ever changing market are some of the reasons why your company may benefit from a flexible workforce.  There is not as a standard procedure for flexibility in the organisation, but there is </w:t>
      </w:r>
      <w:r w:rsidR="00564694" w:rsidRPr="00D14665">
        <w:rPr>
          <w:rFonts w:ascii="Times New Roman" w:hAnsi="Times New Roman" w:cs="Times New Roman"/>
          <w:sz w:val="24"/>
          <w:szCs w:val="24"/>
        </w:rPr>
        <w:t>definitely advantage</w:t>
      </w:r>
      <w:r w:rsidR="00655D22" w:rsidRPr="00D14665">
        <w:rPr>
          <w:rFonts w:ascii="Times New Roman" w:hAnsi="Times New Roman" w:cs="Times New Roman"/>
          <w:sz w:val="24"/>
          <w:szCs w:val="24"/>
        </w:rPr>
        <w:t xml:space="preserve">s for adopting a flexible attitude.  </w:t>
      </w:r>
      <w:r w:rsidR="00D14665">
        <w:rPr>
          <w:rFonts w:ascii="Times New Roman" w:hAnsi="Times New Roman" w:cs="Times New Roman"/>
          <w:sz w:val="24"/>
          <w:szCs w:val="24"/>
        </w:rPr>
        <w:t>The View utilise the staff they have, therefore being able to move between departments with skills that staff may have attained previously, benefits the organisation</w:t>
      </w:r>
      <w:r w:rsidR="00146E86">
        <w:rPr>
          <w:rFonts w:ascii="Times New Roman" w:hAnsi="Times New Roman" w:cs="Times New Roman"/>
          <w:sz w:val="24"/>
          <w:szCs w:val="24"/>
        </w:rPr>
        <w:t>.  An added bonus is, if a member of staff is flexible it keeps staffing costs low, which allows the organisation to spend money in other areas that may need attention.</w:t>
      </w:r>
    </w:p>
    <w:p w:rsidR="003277D4" w:rsidRDefault="00146E86" w:rsidP="00006FE5">
      <w:pPr>
        <w:rPr>
          <w:rFonts w:ascii="Times New Roman" w:hAnsi="Times New Roman" w:cs="Times New Roman"/>
          <w:sz w:val="24"/>
          <w:szCs w:val="24"/>
        </w:rPr>
      </w:pPr>
      <w:r w:rsidRPr="00146E86">
        <w:rPr>
          <w:rFonts w:ascii="Times New Roman" w:hAnsi="Times New Roman" w:cs="Times New Roman"/>
          <w:b/>
          <w:sz w:val="24"/>
          <w:szCs w:val="24"/>
        </w:rPr>
        <w:t>S</w:t>
      </w:r>
      <w:r w:rsidR="003277D4" w:rsidRPr="003277D4">
        <w:rPr>
          <w:rFonts w:ascii="Times New Roman" w:hAnsi="Times New Roman" w:cs="Times New Roman"/>
          <w:b/>
          <w:sz w:val="24"/>
          <w:szCs w:val="24"/>
        </w:rPr>
        <w:t xml:space="preserve">tandard </w:t>
      </w:r>
      <w:r w:rsidR="003277D4">
        <w:rPr>
          <w:rFonts w:ascii="Times New Roman" w:hAnsi="Times New Roman" w:cs="Times New Roman"/>
          <w:b/>
          <w:sz w:val="24"/>
          <w:szCs w:val="24"/>
        </w:rPr>
        <w:t>working procedures,</w:t>
      </w:r>
      <w:r w:rsidR="00ED6373">
        <w:rPr>
          <w:rFonts w:ascii="Times New Roman" w:hAnsi="Times New Roman" w:cs="Times New Roman"/>
          <w:sz w:val="24"/>
          <w:szCs w:val="24"/>
        </w:rPr>
        <w:t xml:space="preserve"> in the 1920’s </w:t>
      </w:r>
      <w:r w:rsidR="003277D4">
        <w:rPr>
          <w:rFonts w:ascii="Times New Roman" w:hAnsi="Times New Roman" w:cs="Times New Roman"/>
          <w:sz w:val="24"/>
          <w:szCs w:val="24"/>
        </w:rPr>
        <w:t>previous</w:t>
      </w:r>
      <w:r w:rsidR="00ED6373">
        <w:rPr>
          <w:rFonts w:ascii="Times New Roman" w:hAnsi="Times New Roman" w:cs="Times New Roman"/>
          <w:sz w:val="24"/>
          <w:szCs w:val="24"/>
        </w:rPr>
        <w:t xml:space="preserve"> development styles, followed a scientific management theory, where the focus was the best methods of work determined efficiency and </w:t>
      </w:r>
      <w:r w:rsidR="00B771C0">
        <w:rPr>
          <w:rFonts w:ascii="Times New Roman" w:hAnsi="Times New Roman" w:cs="Times New Roman"/>
          <w:sz w:val="24"/>
          <w:szCs w:val="24"/>
        </w:rPr>
        <w:t>placing the right person in the right job.  This argument is backed up by</w:t>
      </w:r>
      <w:sdt>
        <w:sdtPr>
          <w:rPr>
            <w:rFonts w:ascii="Times New Roman" w:hAnsi="Times New Roman" w:cs="Times New Roman"/>
            <w:sz w:val="24"/>
            <w:szCs w:val="24"/>
          </w:rPr>
          <w:id w:val="-166869882"/>
          <w:citation/>
        </w:sdtPr>
        <w:sdtContent>
          <w:r w:rsidR="0012070F">
            <w:rPr>
              <w:rFonts w:ascii="Times New Roman" w:hAnsi="Times New Roman" w:cs="Times New Roman"/>
              <w:sz w:val="24"/>
              <w:szCs w:val="24"/>
            </w:rPr>
            <w:fldChar w:fldCharType="begin"/>
          </w:r>
          <w:r w:rsidR="0012070F">
            <w:rPr>
              <w:rFonts w:ascii="Times New Roman" w:hAnsi="Times New Roman" w:cs="Times New Roman"/>
              <w:sz w:val="24"/>
              <w:szCs w:val="24"/>
            </w:rPr>
            <w:instrText xml:space="preserve"> CITATION DrD03 \l 2057 </w:instrText>
          </w:r>
          <w:r w:rsidR="0012070F">
            <w:rPr>
              <w:rFonts w:ascii="Times New Roman" w:hAnsi="Times New Roman" w:cs="Times New Roman"/>
              <w:sz w:val="24"/>
              <w:szCs w:val="24"/>
            </w:rPr>
            <w:fldChar w:fldCharType="separate"/>
          </w:r>
          <w:r w:rsidR="0012070F">
            <w:rPr>
              <w:rFonts w:ascii="Times New Roman" w:hAnsi="Times New Roman" w:cs="Times New Roman"/>
              <w:noProof/>
              <w:sz w:val="24"/>
              <w:szCs w:val="24"/>
            </w:rPr>
            <w:t xml:space="preserve"> </w:t>
          </w:r>
          <w:r w:rsidR="0012070F" w:rsidRPr="0012070F">
            <w:rPr>
              <w:rFonts w:ascii="Times New Roman" w:hAnsi="Times New Roman" w:cs="Times New Roman"/>
              <w:noProof/>
              <w:sz w:val="24"/>
              <w:szCs w:val="24"/>
            </w:rPr>
            <w:t>(Hawkes, 2003)</w:t>
          </w:r>
          <w:r w:rsidR="0012070F">
            <w:rPr>
              <w:rFonts w:ascii="Times New Roman" w:hAnsi="Times New Roman" w:cs="Times New Roman"/>
              <w:sz w:val="24"/>
              <w:szCs w:val="24"/>
            </w:rPr>
            <w:fldChar w:fldCharType="end"/>
          </w:r>
        </w:sdtContent>
      </w:sdt>
      <w:r w:rsidR="00B771C0">
        <w:rPr>
          <w:rFonts w:ascii="Times New Roman" w:hAnsi="Times New Roman" w:cs="Times New Roman"/>
          <w:sz w:val="24"/>
          <w:szCs w:val="24"/>
        </w:rPr>
        <w:t xml:space="preserve"> Standard operating procedures confirm the quality and efficiency of the organisation and a unified procedure </w:t>
      </w:r>
      <w:r w:rsidR="00022ABE">
        <w:rPr>
          <w:rFonts w:ascii="Times New Roman" w:hAnsi="Times New Roman" w:cs="Times New Roman"/>
          <w:sz w:val="24"/>
          <w:szCs w:val="24"/>
        </w:rPr>
        <w:t xml:space="preserve">reduces gaps in communication, because the policies are a written document.  </w:t>
      </w:r>
      <w:r w:rsidR="00601A7A">
        <w:rPr>
          <w:rFonts w:ascii="Times New Roman" w:hAnsi="Times New Roman" w:cs="Times New Roman"/>
          <w:sz w:val="24"/>
          <w:szCs w:val="24"/>
        </w:rPr>
        <w:t>New employees are trained using this documen</w:t>
      </w:r>
      <w:r w:rsidR="00D14665">
        <w:rPr>
          <w:rFonts w:ascii="Times New Roman" w:hAnsi="Times New Roman" w:cs="Times New Roman"/>
          <w:sz w:val="24"/>
          <w:szCs w:val="24"/>
        </w:rPr>
        <w:t>t</w:t>
      </w:r>
      <w:r w:rsidR="00601A7A">
        <w:rPr>
          <w:rFonts w:ascii="Times New Roman" w:hAnsi="Times New Roman" w:cs="Times New Roman"/>
          <w:sz w:val="24"/>
          <w:szCs w:val="24"/>
        </w:rPr>
        <w:t>, it is also a tool of reference which is important.  It is also beneficial to have operating procedures nearby work stations so that staff may access them.</w:t>
      </w:r>
      <w:r>
        <w:rPr>
          <w:rFonts w:ascii="Times New Roman" w:hAnsi="Times New Roman" w:cs="Times New Roman"/>
          <w:sz w:val="24"/>
          <w:szCs w:val="24"/>
        </w:rPr>
        <w:t xml:space="preserve">  The View customer services department, have witnessed how beneficial it is, having standard operating procedures.  There are times when we have had the payment system fail</w:t>
      </w:r>
      <w:r w:rsidR="006A0417">
        <w:rPr>
          <w:rFonts w:ascii="Times New Roman" w:hAnsi="Times New Roman" w:cs="Times New Roman"/>
          <w:sz w:val="24"/>
          <w:szCs w:val="24"/>
        </w:rPr>
        <w:t>ure</w:t>
      </w:r>
      <w:r>
        <w:rPr>
          <w:rFonts w:ascii="Times New Roman" w:hAnsi="Times New Roman" w:cs="Times New Roman"/>
          <w:sz w:val="24"/>
          <w:szCs w:val="24"/>
        </w:rPr>
        <w:t>, as we deal with a global client</w:t>
      </w:r>
      <w:r w:rsidR="00C70F93">
        <w:rPr>
          <w:rFonts w:ascii="Times New Roman" w:hAnsi="Times New Roman" w:cs="Times New Roman"/>
          <w:sz w:val="24"/>
          <w:szCs w:val="24"/>
        </w:rPr>
        <w:t xml:space="preserve">ele the permanent staff </w:t>
      </w:r>
      <w:r w:rsidR="006A0417">
        <w:rPr>
          <w:rFonts w:ascii="Times New Roman" w:hAnsi="Times New Roman" w:cs="Times New Roman"/>
          <w:sz w:val="24"/>
          <w:szCs w:val="24"/>
        </w:rPr>
        <w:t xml:space="preserve">are extremely busy refunding double transactions.  This is a crucial time where a </w:t>
      </w:r>
      <w:r w:rsidR="000E6121">
        <w:rPr>
          <w:rFonts w:ascii="Times New Roman" w:hAnsi="Times New Roman" w:cs="Times New Roman"/>
          <w:sz w:val="24"/>
          <w:szCs w:val="24"/>
        </w:rPr>
        <w:t>temporary worker</w:t>
      </w:r>
      <w:r w:rsidR="006A0417">
        <w:rPr>
          <w:rFonts w:ascii="Times New Roman" w:hAnsi="Times New Roman" w:cs="Times New Roman"/>
          <w:sz w:val="24"/>
          <w:szCs w:val="24"/>
        </w:rPr>
        <w:t xml:space="preserve"> will use the standard operating procedures to run the general information line and respond to emails in the customer services inbox of which</w:t>
      </w:r>
      <w:r w:rsidR="00DA6527">
        <w:rPr>
          <w:rFonts w:ascii="Times New Roman" w:hAnsi="Times New Roman" w:cs="Times New Roman"/>
          <w:sz w:val="24"/>
          <w:szCs w:val="24"/>
        </w:rPr>
        <w:t>,</w:t>
      </w:r>
      <w:r w:rsidR="006A0417">
        <w:rPr>
          <w:rFonts w:ascii="Times New Roman" w:hAnsi="Times New Roman" w:cs="Times New Roman"/>
          <w:sz w:val="24"/>
          <w:szCs w:val="24"/>
        </w:rPr>
        <w:t xml:space="preserve"> there hundreds to answer on a daily basis.</w:t>
      </w:r>
    </w:p>
    <w:p w:rsidR="005D450F" w:rsidRDefault="00D937BB" w:rsidP="00006FE5">
      <w:pPr>
        <w:rPr>
          <w:rFonts w:ascii="Times New Roman" w:hAnsi="Times New Roman" w:cs="Times New Roman"/>
          <w:sz w:val="24"/>
          <w:szCs w:val="24"/>
        </w:rPr>
      </w:pPr>
      <w:r w:rsidRPr="00D937BB">
        <w:rPr>
          <w:rFonts w:ascii="Times New Roman" w:hAnsi="Times New Roman" w:cs="Times New Roman"/>
          <w:b/>
          <w:sz w:val="24"/>
          <w:szCs w:val="24"/>
        </w:rPr>
        <w:t>Ability to progress</w:t>
      </w:r>
      <w:r w:rsidR="000E6121">
        <w:rPr>
          <w:rFonts w:ascii="Times New Roman" w:hAnsi="Times New Roman" w:cs="Times New Roman"/>
          <w:sz w:val="24"/>
          <w:szCs w:val="24"/>
        </w:rPr>
        <w:t xml:space="preserve"> within the company.  According to </w:t>
      </w:r>
      <w:sdt>
        <w:sdtPr>
          <w:rPr>
            <w:rFonts w:ascii="Times New Roman" w:hAnsi="Times New Roman" w:cs="Times New Roman"/>
            <w:sz w:val="24"/>
            <w:szCs w:val="24"/>
          </w:rPr>
          <w:id w:val="405037231"/>
          <w:citation/>
        </w:sdtPr>
        <w:sdtContent>
          <w:r w:rsidR="000E6121">
            <w:rPr>
              <w:rFonts w:ascii="Times New Roman" w:hAnsi="Times New Roman" w:cs="Times New Roman"/>
              <w:sz w:val="24"/>
              <w:szCs w:val="24"/>
            </w:rPr>
            <w:fldChar w:fldCharType="begin"/>
          </w:r>
          <w:r w:rsidR="000E6121">
            <w:rPr>
              <w:rFonts w:ascii="Times New Roman" w:hAnsi="Times New Roman" w:cs="Times New Roman"/>
              <w:sz w:val="24"/>
              <w:szCs w:val="24"/>
            </w:rPr>
            <w:instrText xml:space="preserve"> CITATION Ali18 \l 2057 </w:instrText>
          </w:r>
          <w:r w:rsidR="000E6121">
            <w:rPr>
              <w:rFonts w:ascii="Times New Roman" w:hAnsi="Times New Roman" w:cs="Times New Roman"/>
              <w:sz w:val="24"/>
              <w:szCs w:val="24"/>
            </w:rPr>
            <w:fldChar w:fldCharType="separate"/>
          </w:r>
          <w:r w:rsidR="000E6121" w:rsidRPr="000E6121">
            <w:rPr>
              <w:rFonts w:ascii="Times New Roman" w:hAnsi="Times New Roman" w:cs="Times New Roman"/>
              <w:noProof/>
              <w:sz w:val="24"/>
              <w:szCs w:val="24"/>
            </w:rPr>
            <w:t>(Doyle, 2018)</w:t>
          </w:r>
          <w:r w:rsidR="000E6121">
            <w:rPr>
              <w:rFonts w:ascii="Times New Roman" w:hAnsi="Times New Roman" w:cs="Times New Roman"/>
              <w:sz w:val="24"/>
              <w:szCs w:val="24"/>
            </w:rPr>
            <w:fldChar w:fldCharType="end"/>
          </w:r>
        </w:sdtContent>
      </w:sdt>
      <w:r w:rsidR="00DA6527">
        <w:rPr>
          <w:rFonts w:ascii="Times New Roman" w:hAnsi="Times New Roman" w:cs="Times New Roman"/>
          <w:sz w:val="24"/>
          <w:szCs w:val="24"/>
        </w:rPr>
        <w:t xml:space="preserve"> t</w:t>
      </w:r>
      <w:r w:rsidR="000E6121">
        <w:rPr>
          <w:rFonts w:ascii="Times New Roman" w:hAnsi="Times New Roman" w:cs="Times New Roman"/>
          <w:sz w:val="24"/>
          <w:szCs w:val="24"/>
        </w:rPr>
        <w:t>he most profound question that you will</w:t>
      </w:r>
      <w:r w:rsidR="00DA6527">
        <w:rPr>
          <w:rFonts w:ascii="Times New Roman" w:hAnsi="Times New Roman" w:cs="Times New Roman"/>
          <w:sz w:val="24"/>
          <w:szCs w:val="24"/>
        </w:rPr>
        <w:t xml:space="preserve"> be asked at an interview is, how you will contribute or add value to the company, this question may be asked within the organisation where you are hoping to move departments  internally or externally at a different organisation. This question will give you the opportunity to enlighten</w:t>
      </w:r>
      <w:r w:rsidR="00410875">
        <w:rPr>
          <w:rFonts w:ascii="Times New Roman" w:hAnsi="Times New Roman" w:cs="Times New Roman"/>
          <w:sz w:val="24"/>
          <w:szCs w:val="24"/>
        </w:rPr>
        <w:t xml:space="preserve"> an interview panel of what makes you </w:t>
      </w:r>
      <w:r w:rsidR="00410875">
        <w:rPr>
          <w:rFonts w:ascii="Times New Roman" w:hAnsi="Times New Roman" w:cs="Times New Roman"/>
          <w:sz w:val="24"/>
          <w:szCs w:val="24"/>
        </w:rPr>
        <w:lastRenderedPageBreak/>
        <w:t xml:space="preserve">the best candidate, how will you be of benefit to the organisation.  The training that you receive in your organisation will decide how you answer, including any jobs in the past that give you a concrete work history.  </w:t>
      </w:r>
    </w:p>
    <w:p w:rsidR="0003750A" w:rsidRDefault="00200662" w:rsidP="00006FE5">
      <w:pPr>
        <w:rPr>
          <w:rFonts w:ascii="Times New Roman" w:hAnsi="Times New Roman" w:cs="Times New Roman"/>
          <w:sz w:val="24"/>
          <w:szCs w:val="24"/>
        </w:rPr>
      </w:pPr>
      <w:r>
        <w:rPr>
          <w:rFonts w:ascii="Times New Roman" w:hAnsi="Times New Roman" w:cs="Times New Roman"/>
          <w:sz w:val="24"/>
          <w:szCs w:val="24"/>
        </w:rPr>
        <w:t>A department or an organisat</w:t>
      </w:r>
      <w:r w:rsidR="005D450F">
        <w:rPr>
          <w:rFonts w:ascii="Times New Roman" w:hAnsi="Times New Roman" w:cs="Times New Roman"/>
          <w:sz w:val="24"/>
          <w:szCs w:val="24"/>
        </w:rPr>
        <w:t>ion, will want to know your accomplishments.  Have you implemented any changes</w:t>
      </w:r>
      <w:r w:rsidR="00A30DE1">
        <w:rPr>
          <w:rFonts w:ascii="Times New Roman" w:hAnsi="Times New Roman" w:cs="Times New Roman"/>
          <w:sz w:val="24"/>
          <w:szCs w:val="24"/>
        </w:rPr>
        <w:t xml:space="preserve"> in the past?</w:t>
      </w:r>
      <w:r w:rsidR="005E760A">
        <w:rPr>
          <w:rFonts w:ascii="Times New Roman" w:hAnsi="Times New Roman" w:cs="Times New Roman"/>
          <w:sz w:val="24"/>
          <w:szCs w:val="24"/>
        </w:rPr>
        <w:t xml:space="preserve">  </w:t>
      </w:r>
      <w:r w:rsidR="00A30DE1">
        <w:rPr>
          <w:rFonts w:ascii="Times New Roman" w:hAnsi="Times New Roman" w:cs="Times New Roman"/>
          <w:sz w:val="24"/>
          <w:szCs w:val="24"/>
        </w:rPr>
        <w:t>Your answers must be focused around the organisations goals.  The view, tourist attraction, took great pride at seeing employees progress within the organisation</w:t>
      </w:r>
      <w:r w:rsidR="0003750A">
        <w:rPr>
          <w:rFonts w:ascii="Times New Roman" w:hAnsi="Times New Roman" w:cs="Times New Roman"/>
          <w:sz w:val="24"/>
          <w:szCs w:val="24"/>
        </w:rPr>
        <w:t>.  A training program that gave employees with soft skill jobs an opportunity to improve their hard skills in the administration department on a rotation basis, lasting three weeks.  The company is able to benefit and so does the employee.</w:t>
      </w:r>
    </w:p>
    <w:p w:rsidR="0007304E" w:rsidRDefault="0007304E" w:rsidP="00006FE5">
      <w:pPr>
        <w:rPr>
          <w:rFonts w:ascii="Times New Roman" w:hAnsi="Times New Roman" w:cs="Times New Roman"/>
          <w:b/>
          <w:sz w:val="24"/>
          <w:szCs w:val="24"/>
        </w:rPr>
      </w:pPr>
    </w:p>
    <w:p w:rsidR="00415311" w:rsidRDefault="009B4C8E" w:rsidP="00006FE5">
      <w:pPr>
        <w:rPr>
          <w:rFonts w:ascii="Times New Roman" w:hAnsi="Times New Roman" w:cs="Times New Roman"/>
          <w:sz w:val="24"/>
          <w:szCs w:val="24"/>
        </w:rPr>
      </w:pPr>
      <w:r w:rsidRPr="009B4C8E">
        <w:rPr>
          <w:rFonts w:ascii="Times New Roman" w:hAnsi="Times New Roman" w:cs="Times New Roman"/>
          <w:b/>
          <w:sz w:val="24"/>
          <w:szCs w:val="24"/>
        </w:rPr>
        <w:t xml:space="preserve">Managing people, </w:t>
      </w:r>
      <w:r>
        <w:rPr>
          <w:rFonts w:ascii="Times New Roman" w:hAnsi="Times New Roman" w:cs="Times New Roman"/>
          <w:sz w:val="24"/>
          <w:szCs w:val="24"/>
        </w:rPr>
        <w:t>and why it matters. The purpose for starting a business is to make profit, by cornering a specific area of the market, which means business</w:t>
      </w:r>
      <w:r w:rsidR="00C5731C">
        <w:rPr>
          <w:rFonts w:ascii="Times New Roman" w:hAnsi="Times New Roman" w:cs="Times New Roman"/>
          <w:sz w:val="24"/>
          <w:szCs w:val="24"/>
        </w:rPr>
        <w:t xml:space="preserve"> success, organisation dynamics,</w:t>
      </w:r>
      <w:r w:rsidR="00E63F36">
        <w:rPr>
          <w:rFonts w:ascii="Times New Roman" w:hAnsi="Times New Roman" w:cs="Times New Roman"/>
          <w:sz w:val="24"/>
          <w:szCs w:val="24"/>
        </w:rPr>
        <w:t xml:space="preserve"> offers</w:t>
      </w:r>
      <w:r w:rsidR="00C5731C">
        <w:rPr>
          <w:rFonts w:ascii="Times New Roman" w:hAnsi="Times New Roman" w:cs="Times New Roman"/>
          <w:sz w:val="24"/>
          <w:szCs w:val="24"/>
        </w:rPr>
        <w:t xml:space="preserve"> different learning and working styles allows us to learn from one another, culturally we can all bring something different and appreciate what others have to offer, this may mean communicating in a different way depending on the individual.  Your career and the path you choose to follow.  As </w:t>
      </w:r>
      <w:r w:rsidR="00EC2B00">
        <w:rPr>
          <w:rFonts w:ascii="Times New Roman" w:hAnsi="Times New Roman" w:cs="Times New Roman"/>
          <w:sz w:val="24"/>
          <w:szCs w:val="24"/>
        </w:rPr>
        <w:t>argued</w:t>
      </w:r>
      <w:r w:rsidR="00C5731C">
        <w:rPr>
          <w:rFonts w:ascii="Times New Roman" w:hAnsi="Times New Roman" w:cs="Times New Roman"/>
          <w:sz w:val="24"/>
          <w:szCs w:val="24"/>
        </w:rPr>
        <w:t xml:space="preserve"> by </w:t>
      </w:r>
      <w:sdt>
        <w:sdtPr>
          <w:rPr>
            <w:rFonts w:ascii="Times New Roman" w:hAnsi="Times New Roman" w:cs="Times New Roman"/>
            <w:sz w:val="24"/>
            <w:szCs w:val="24"/>
          </w:rPr>
          <w:id w:val="1887752075"/>
          <w:citation/>
        </w:sdtPr>
        <w:sdtContent>
          <w:r w:rsidR="00C5731C">
            <w:rPr>
              <w:rFonts w:ascii="Times New Roman" w:hAnsi="Times New Roman" w:cs="Times New Roman"/>
              <w:sz w:val="24"/>
              <w:szCs w:val="24"/>
            </w:rPr>
            <w:fldChar w:fldCharType="begin"/>
          </w:r>
          <w:r w:rsidR="00C5731C">
            <w:rPr>
              <w:rFonts w:ascii="Times New Roman" w:hAnsi="Times New Roman" w:cs="Times New Roman"/>
              <w:sz w:val="24"/>
              <w:szCs w:val="24"/>
            </w:rPr>
            <w:instrText xml:space="preserve"> CITATION Rai16 \l 2057 </w:instrText>
          </w:r>
          <w:r w:rsidR="00C5731C">
            <w:rPr>
              <w:rFonts w:ascii="Times New Roman" w:hAnsi="Times New Roman" w:cs="Times New Roman"/>
              <w:sz w:val="24"/>
              <w:szCs w:val="24"/>
            </w:rPr>
            <w:fldChar w:fldCharType="separate"/>
          </w:r>
          <w:r w:rsidR="00C5731C" w:rsidRPr="00C5731C">
            <w:rPr>
              <w:rFonts w:ascii="Times New Roman" w:hAnsi="Times New Roman" w:cs="Times New Roman"/>
              <w:noProof/>
              <w:sz w:val="24"/>
              <w:szCs w:val="24"/>
            </w:rPr>
            <w:t>(University, 2016)</w:t>
          </w:r>
          <w:r w:rsidR="00C5731C">
            <w:rPr>
              <w:rFonts w:ascii="Times New Roman" w:hAnsi="Times New Roman" w:cs="Times New Roman"/>
              <w:sz w:val="24"/>
              <w:szCs w:val="24"/>
            </w:rPr>
            <w:fldChar w:fldCharType="end"/>
          </w:r>
        </w:sdtContent>
      </w:sdt>
      <w:r w:rsidR="00C5731C">
        <w:rPr>
          <w:rFonts w:ascii="Times New Roman" w:hAnsi="Times New Roman" w:cs="Times New Roman"/>
          <w:sz w:val="24"/>
          <w:szCs w:val="24"/>
        </w:rPr>
        <w:t xml:space="preserve"> </w:t>
      </w:r>
      <w:r w:rsidR="00EC2B00">
        <w:rPr>
          <w:rFonts w:ascii="Times New Roman" w:hAnsi="Times New Roman" w:cs="Times New Roman"/>
          <w:sz w:val="24"/>
          <w:szCs w:val="24"/>
        </w:rPr>
        <w:t xml:space="preserve">is evolution the factor that makes it difficult to manage staff.  Organisations are becoming more diverse, so that they can maximise on the differences that people have and reap the benefits.  </w:t>
      </w:r>
    </w:p>
    <w:p w:rsidR="0007304E" w:rsidRDefault="0007304E" w:rsidP="00006FE5">
      <w:pPr>
        <w:rPr>
          <w:rFonts w:ascii="Times New Roman" w:hAnsi="Times New Roman" w:cs="Times New Roman"/>
          <w:sz w:val="24"/>
          <w:szCs w:val="24"/>
        </w:rPr>
      </w:pPr>
    </w:p>
    <w:p w:rsidR="00EC2B00" w:rsidRDefault="00EC2B00" w:rsidP="00006FE5">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833721154"/>
          <w:citation/>
        </w:sdtPr>
        <w:sdtContent>
          <w:r w:rsidR="004D2E3B">
            <w:rPr>
              <w:rFonts w:ascii="Times New Roman" w:hAnsi="Times New Roman" w:cs="Times New Roman"/>
              <w:sz w:val="24"/>
              <w:szCs w:val="24"/>
            </w:rPr>
            <w:fldChar w:fldCharType="begin"/>
          </w:r>
          <w:r w:rsidR="004D2E3B">
            <w:rPr>
              <w:rFonts w:ascii="Times New Roman" w:hAnsi="Times New Roman" w:cs="Times New Roman"/>
              <w:sz w:val="24"/>
              <w:szCs w:val="24"/>
            </w:rPr>
            <w:instrText xml:space="preserve"> CITATION Rai16 \l 2057 </w:instrText>
          </w:r>
          <w:r w:rsidR="004D2E3B">
            <w:rPr>
              <w:rFonts w:ascii="Times New Roman" w:hAnsi="Times New Roman" w:cs="Times New Roman"/>
              <w:sz w:val="24"/>
              <w:szCs w:val="24"/>
            </w:rPr>
            <w:fldChar w:fldCharType="separate"/>
          </w:r>
          <w:r w:rsidR="004D2E3B" w:rsidRPr="004D2E3B">
            <w:rPr>
              <w:rFonts w:ascii="Times New Roman" w:hAnsi="Times New Roman" w:cs="Times New Roman"/>
              <w:noProof/>
              <w:sz w:val="24"/>
              <w:szCs w:val="24"/>
            </w:rPr>
            <w:t>(University, 2016)</w:t>
          </w:r>
          <w:r w:rsidR="004D2E3B">
            <w:rPr>
              <w:rFonts w:ascii="Times New Roman" w:hAnsi="Times New Roman" w:cs="Times New Roman"/>
              <w:sz w:val="24"/>
              <w:szCs w:val="24"/>
            </w:rPr>
            <w:fldChar w:fldCharType="end"/>
          </w:r>
        </w:sdtContent>
      </w:sdt>
      <w:r w:rsidR="004D2E3B">
        <w:rPr>
          <w:rFonts w:ascii="Times New Roman" w:hAnsi="Times New Roman" w:cs="Times New Roman"/>
          <w:sz w:val="24"/>
          <w:szCs w:val="24"/>
        </w:rPr>
        <w:t xml:space="preserve"> people have been the main focal point in an organisation, but strategically their importance is becoming more profound, as skills, abilities  and knowledge marks the success of an organisation, as they aide the company</w:t>
      </w:r>
      <w:r w:rsidR="00FB0BBB">
        <w:rPr>
          <w:rFonts w:ascii="Times New Roman" w:hAnsi="Times New Roman" w:cs="Times New Roman"/>
          <w:sz w:val="24"/>
          <w:szCs w:val="24"/>
        </w:rPr>
        <w:t xml:space="preserve"> by highli</w:t>
      </w:r>
      <w:r w:rsidR="004D2E3B">
        <w:rPr>
          <w:rFonts w:ascii="Times New Roman" w:hAnsi="Times New Roman" w:cs="Times New Roman"/>
          <w:sz w:val="24"/>
          <w:szCs w:val="24"/>
        </w:rPr>
        <w:t xml:space="preserve">ghting the core competencies and </w:t>
      </w:r>
      <w:r w:rsidR="00FB0BBB">
        <w:rPr>
          <w:rFonts w:ascii="Times New Roman" w:hAnsi="Times New Roman" w:cs="Times New Roman"/>
          <w:sz w:val="24"/>
          <w:szCs w:val="24"/>
        </w:rPr>
        <w:t xml:space="preserve">setting </w:t>
      </w:r>
      <w:r w:rsidR="00E63F36">
        <w:rPr>
          <w:rFonts w:ascii="Times New Roman" w:hAnsi="Times New Roman" w:cs="Times New Roman"/>
          <w:sz w:val="24"/>
          <w:szCs w:val="24"/>
        </w:rPr>
        <w:t>them</w:t>
      </w:r>
      <w:r w:rsidR="00FB0BBB">
        <w:rPr>
          <w:rFonts w:ascii="Times New Roman" w:hAnsi="Times New Roman" w:cs="Times New Roman"/>
          <w:sz w:val="24"/>
          <w:szCs w:val="24"/>
        </w:rPr>
        <w:t xml:space="preserve"> above </w:t>
      </w:r>
      <w:r w:rsidR="00E63F36">
        <w:rPr>
          <w:rFonts w:ascii="Times New Roman" w:hAnsi="Times New Roman" w:cs="Times New Roman"/>
          <w:sz w:val="24"/>
          <w:szCs w:val="24"/>
        </w:rPr>
        <w:t xml:space="preserve">their </w:t>
      </w:r>
      <w:r w:rsidR="00FB0BBB">
        <w:rPr>
          <w:rFonts w:ascii="Times New Roman" w:hAnsi="Times New Roman" w:cs="Times New Roman"/>
          <w:sz w:val="24"/>
          <w:szCs w:val="24"/>
        </w:rPr>
        <w:t xml:space="preserve">competitors.  </w:t>
      </w:r>
      <w:r w:rsidR="00E63F36">
        <w:rPr>
          <w:rFonts w:ascii="Times New Roman" w:hAnsi="Times New Roman" w:cs="Times New Roman"/>
          <w:sz w:val="24"/>
          <w:szCs w:val="24"/>
        </w:rPr>
        <w:t xml:space="preserve">The View from the Shard managed staff </w:t>
      </w:r>
      <w:r w:rsidR="0007304E">
        <w:rPr>
          <w:rFonts w:ascii="Times New Roman" w:hAnsi="Times New Roman" w:cs="Times New Roman"/>
          <w:sz w:val="24"/>
          <w:szCs w:val="24"/>
        </w:rPr>
        <w:t xml:space="preserve">by giving feedback and daily updates whether it was customer complaints issues with touch points or individuals them-selves.  This soft approach would give the individual the opportunity to reflect and adjust behaviour patterns to represent the brand and follow the strategic guidelines, that their job description upholds.    </w:t>
      </w:r>
    </w:p>
    <w:p w:rsidR="00E63F36" w:rsidRPr="0003750A" w:rsidRDefault="00E63F36"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7304E" w:rsidRDefault="0007304E">
      <w:pPr>
        <w:rPr>
          <w:rFonts w:ascii="Times New Roman" w:hAnsi="Times New Roman" w:cs="Times New Roman"/>
          <w:sz w:val="24"/>
          <w:szCs w:val="24"/>
        </w:rPr>
      </w:pPr>
      <w:r>
        <w:rPr>
          <w:rFonts w:ascii="Times New Roman" w:hAnsi="Times New Roman" w:cs="Times New Roman"/>
          <w:sz w:val="24"/>
          <w:szCs w:val="24"/>
        </w:rPr>
        <w:br w:type="page"/>
      </w:r>
    </w:p>
    <w:p w:rsidR="009B6ED0" w:rsidRDefault="0007304E" w:rsidP="00006FE5">
      <w:pPr>
        <w:rPr>
          <w:rFonts w:ascii="Times New Roman" w:hAnsi="Times New Roman" w:cs="Times New Roman"/>
          <w:sz w:val="24"/>
          <w:szCs w:val="24"/>
        </w:rPr>
      </w:pPr>
      <w:r w:rsidRPr="0007304E">
        <w:rPr>
          <w:rFonts w:ascii="Times New Roman" w:hAnsi="Times New Roman" w:cs="Times New Roman"/>
          <w:b/>
          <w:sz w:val="24"/>
          <w:szCs w:val="24"/>
        </w:rPr>
        <w:lastRenderedPageBreak/>
        <w:t>Motivating staff</w:t>
      </w:r>
      <w:r>
        <w:rPr>
          <w:rFonts w:ascii="Times New Roman" w:hAnsi="Times New Roman" w:cs="Times New Roman"/>
          <w:b/>
          <w:sz w:val="24"/>
          <w:szCs w:val="24"/>
        </w:rPr>
        <w:t>,</w:t>
      </w:r>
      <w:r>
        <w:rPr>
          <w:rFonts w:ascii="Times New Roman" w:hAnsi="Times New Roman" w:cs="Times New Roman"/>
          <w:sz w:val="24"/>
          <w:szCs w:val="24"/>
        </w:rPr>
        <w:t xml:space="preserve"> lack of motivation</w:t>
      </w:r>
      <w:r w:rsidR="002F07AF">
        <w:rPr>
          <w:rFonts w:ascii="Times New Roman" w:hAnsi="Times New Roman" w:cs="Times New Roman"/>
          <w:sz w:val="24"/>
          <w:szCs w:val="24"/>
        </w:rPr>
        <w:t xml:space="preserve"> is common in organisations, therefore managing performance in individuals is important for your business to succeed.  To keep staff motivated the View, would arrange team building projects, appraisals, end of year bonus, vouchers and tickets to shows.  </w:t>
      </w:r>
      <w:r w:rsidR="00B951A6">
        <w:rPr>
          <w:rFonts w:ascii="Times New Roman" w:hAnsi="Times New Roman" w:cs="Times New Roman"/>
          <w:sz w:val="24"/>
          <w:szCs w:val="24"/>
        </w:rPr>
        <w:t xml:space="preserve">According to </w:t>
      </w:r>
      <w:sdt>
        <w:sdtPr>
          <w:rPr>
            <w:rFonts w:ascii="Times New Roman" w:hAnsi="Times New Roman" w:cs="Times New Roman"/>
            <w:sz w:val="24"/>
            <w:szCs w:val="24"/>
          </w:rPr>
          <w:id w:val="-19021642"/>
          <w:citation/>
        </w:sdtPr>
        <w:sdtContent>
          <w:r w:rsidR="00B951A6">
            <w:rPr>
              <w:rFonts w:ascii="Times New Roman" w:hAnsi="Times New Roman" w:cs="Times New Roman"/>
              <w:sz w:val="24"/>
              <w:szCs w:val="24"/>
            </w:rPr>
            <w:fldChar w:fldCharType="begin"/>
          </w:r>
          <w:r w:rsidR="00B951A6">
            <w:rPr>
              <w:rFonts w:ascii="Times New Roman" w:hAnsi="Times New Roman" w:cs="Times New Roman"/>
              <w:sz w:val="24"/>
              <w:szCs w:val="24"/>
            </w:rPr>
            <w:instrText xml:space="preserve"> CITATION Ber10 \l 2057 </w:instrText>
          </w:r>
          <w:r w:rsidR="00B951A6">
            <w:rPr>
              <w:rFonts w:ascii="Times New Roman" w:hAnsi="Times New Roman" w:cs="Times New Roman"/>
              <w:sz w:val="24"/>
              <w:szCs w:val="24"/>
            </w:rPr>
            <w:fldChar w:fldCharType="separate"/>
          </w:r>
          <w:r w:rsidR="00B951A6" w:rsidRPr="00B951A6">
            <w:rPr>
              <w:rFonts w:ascii="Times New Roman" w:hAnsi="Times New Roman" w:cs="Times New Roman"/>
              <w:noProof/>
              <w:sz w:val="24"/>
              <w:szCs w:val="24"/>
            </w:rPr>
            <w:t>(Bass, 1985)</w:t>
          </w:r>
          <w:r w:rsidR="00B951A6">
            <w:rPr>
              <w:rFonts w:ascii="Times New Roman" w:hAnsi="Times New Roman" w:cs="Times New Roman"/>
              <w:sz w:val="24"/>
              <w:szCs w:val="24"/>
            </w:rPr>
            <w:fldChar w:fldCharType="end"/>
          </w:r>
        </w:sdtContent>
      </w:sdt>
      <w:r w:rsidR="00B951A6">
        <w:rPr>
          <w:rFonts w:ascii="Times New Roman" w:hAnsi="Times New Roman" w:cs="Times New Roman"/>
          <w:sz w:val="24"/>
          <w:szCs w:val="24"/>
        </w:rPr>
        <w:t xml:space="preserve"> the sp</w:t>
      </w:r>
      <w:r w:rsidR="00F338AF">
        <w:rPr>
          <w:rFonts w:ascii="Times New Roman" w:hAnsi="Times New Roman" w:cs="Times New Roman"/>
          <w:sz w:val="24"/>
          <w:szCs w:val="24"/>
        </w:rPr>
        <w:t>eed in which decisions are made,, and customer or client satisfaction, it has directed itself to the site of empowerment of staff members whom display an absence of influence within the company.  Empowerment takes on many forms.  An approach that has been key to motivating, offers</w:t>
      </w:r>
      <w:r w:rsidR="009B6ED0">
        <w:rPr>
          <w:rFonts w:ascii="Times New Roman" w:hAnsi="Times New Roman" w:cs="Times New Roman"/>
          <w:sz w:val="24"/>
          <w:szCs w:val="24"/>
        </w:rPr>
        <w:t xml:space="preserve"> the employee the authority to make decisions while dealing with customers.  If the customer request appears reasonable then the employee may grant their request.  Interestingly, the </w:t>
      </w:r>
      <w:r w:rsidR="006A471D">
        <w:rPr>
          <w:rFonts w:ascii="Times New Roman" w:hAnsi="Times New Roman" w:cs="Times New Roman"/>
          <w:sz w:val="24"/>
          <w:szCs w:val="24"/>
        </w:rPr>
        <w:t xml:space="preserve">role and </w:t>
      </w:r>
      <w:r w:rsidR="009B6ED0">
        <w:rPr>
          <w:rFonts w:ascii="Times New Roman" w:hAnsi="Times New Roman" w:cs="Times New Roman"/>
          <w:sz w:val="24"/>
          <w:szCs w:val="24"/>
        </w:rPr>
        <w:t xml:space="preserve">title of the manager </w:t>
      </w:r>
      <w:r w:rsidR="006A471D">
        <w:rPr>
          <w:rFonts w:ascii="Times New Roman" w:hAnsi="Times New Roman" w:cs="Times New Roman"/>
          <w:sz w:val="24"/>
          <w:szCs w:val="24"/>
        </w:rPr>
        <w:t>has been changed to from director, to allow employees to work effectively, this is called the ‘inverted pyramid’ it is a complete turn-around from traditional relationships where the employee obliged their managers</w:t>
      </w:r>
      <w:r w:rsidR="000B45E7">
        <w:rPr>
          <w:rFonts w:ascii="Times New Roman" w:hAnsi="Times New Roman" w:cs="Times New Roman"/>
          <w:sz w:val="24"/>
          <w:szCs w:val="24"/>
        </w:rPr>
        <w:t>.</w:t>
      </w:r>
    </w:p>
    <w:p w:rsidR="00C223E1" w:rsidRPr="00C223E1" w:rsidRDefault="000B45E7" w:rsidP="00C223E1">
      <w:pPr>
        <w:rPr>
          <w:rFonts w:ascii="Times New Roman" w:hAnsi="Times New Roman" w:cs="Times New Roman"/>
          <w:sz w:val="24"/>
          <w:szCs w:val="24"/>
        </w:rPr>
      </w:pPr>
      <w:r w:rsidRPr="000B45E7">
        <w:rPr>
          <w:rFonts w:ascii="Times New Roman" w:hAnsi="Times New Roman" w:cs="Times New Roman"/>
          <w:b/>
          <w:sz w:val="24"/>
          <w:szCs w:val="24"/>
        </w:rPr>
        <w:t xml:space="preserve">Career and Career </w:t>
      </w:r>
      <w:r w:rsidR="00730648" w:rsidRPr="000B45E7">
        <w:rPr>
          <w:rFonts w:ascii="Times New Roman" w:hAnsi="Times New Roman" w:cs="Times New Roman"/>
          <w:b/>
          <w:sz w:val="24"/>
          <w:szCs w:val="24"/>
        </w:rPr>
        <w:t>Development</w:t>
      </w:r>
      <w:r w:rsidR="00730648" w:rsidRPr="000B45E7">
        <w:rPr>
          <w:rFonts w:ascii="Times New Roman" w:hAnsi="Times New Roman" w:cs="Times New Roman"/>
          <w:sz w:val="24"/>
          <w:szCs w:val="24"/>
        </w:rPr>
        <w:t xml:space="preserve">, </w:t>
      </w:r>
      <w:r w:rsidR="00730648">
        <w:rPr>
          <w:rFonts w:ascii="Times New Roman" w:hAnsi="Times New Roman" w:cs="Times New Roman"/>
          <w:sz w:val="24"/>
          <w:szCs w:val="24"/>
        </w:rPr>
        <w:t>a</w:t>
      </w:r>
      <w:r>
        <w:rPr>
          <w:rFonts w:ascii="Times New Roman" w:hAnsi="Times New Roman" w:cs="Times New Roman"/>
          <w:sz w:val="24"/>
          <w:szCs w:val="24"/>
        </w:rPr>
        <w:t xml:space="preserve"> career is a sequence of pos</w:t>
      </w:r>
      <w:r w:rsidR="00730648">
        <w:rPr>
          <w:rFonts w:ascii="Times New Roman" w:hAnsi="Times New Roman" w:cs="Times New Roman"/>
          <w:sz w:val="24"/>
          <w:szCs w:val="24"/>
        </w:rPr>
        <w:t>i</w:t>
      </w:r>
      <w:r>
        <w:rPr>
          <w:rFonts w:ascii="Times New Roman" w:hAnsi="Times New Roman" w:cs="Times New Roman"/>
          <w:sz w:val="24"/>
          <w:szCs w:val="24"/>
        </w:rPr>
        <w:t>tions</w:t>
      </w:r>
      <w:r w:rsidR="00730648">
        <w:rPr>
          <w:rFonts w:ascii="Times New Roman" w:hAnsi="Times New Roman" w:cs="Times New Roman"/>
          <w:sz w:val="24"/>
          <w:szCs w:val="24"/>
        </w:rPr>
        <w:t>,</w:t>
      </w:r>
      <w:r>
        <w:rPr>
          <w:rFonts w:ascii="Times New Roman" w:hAnsi="Times New Roman" w:cs="Times New Roman"/>
          <w:sz w:val="24"/>
          <w:szCs w:val="24"/>
        </w:rPr>
        <w:t xml:space="preserve"> that you </w:t>
      </w:r>
      <w:r w:rsidR="002C1D2F">
        <w:rPr>
          <w:rFonts w:ascii="Times New Roman" w:hAnsi="Times New Roman" w:cs="Times New Roman"/>
          <w:sz w:val="24"/>
          <w:szCs w:val="24"/>
        </w:rPr>
        <w:t>held during your working lifetime.  The aim is to develop strategies for performance management.</w:t>
      </w:r>
      <w:r w:rsidR="00730648">
        <w:rPr>
          <w:rFonts w:ascii="Times New Roman" w:hAnsi="Times New Roman" w:cs="Times New Roman"/>
          <w:sz w:val="24"/>
          <w:szCs w:val="24"/>
        </w:rPr>
        <w:t xml:space="preserve">  </w:t>
      </w:r>
      <w:r w:rsidR="00F05C6E">
        <w:rPr>
          <w:rFonts w:ascii="Times New Roman" w:hAnsi="Times New Roman" w:cs="Times New Roman"/>
          <w:sz w:val="24"/>
          <w:szCs w:val="24"/>
        </w:rPr>
        <w:t>There are standards within the workplace that relate to performance.   Performance management</w:t>
      </w:r>
      <w:r w:rsidR="00DA31A5">
        <w:rPr>
          <w:rFonts w:ascii="Times New Roman" w:hAnsi="Times New Roman" w:cs="Times New Roman"/>
          <w:sz w:val="24"/>
          <w:szCs w:val="24"/>
        </w:rPr>
        <w:t xml:space="preserve"> is </w:t>
      </w:r>
      <w:r w:rsidR="00F05C6E">
        <w:rPr>
          <w:rFonts w:ascii="Times New Roman" w:hAnsi="Times New Roman" w:cs="Times New Roman"/>
          <w:sz w:val="24"/>
          <w:szCs w:val="24"/>
        </w:rPr>
        <w:t xml:space="preserve">not an appraisal, it can sometimes be confused the goals are different and also the targets.  There are many theories that can enhance your </w:t>
      </w:r>
      <w:r w:rsidR="00C223E1">
        <w:rPr>
          <w:rFonts w:ascii="Times New Roman" w:hAnsi="Times New Roman" w:cs="Times New Roman"/>
          <w:sz w:val="24"/>
          <w:szCs w:val="24"/>
        </w:rPr>
        <w:t xml:space="preserve">performance, having flexible thinking, as discussed by </w:t>
      </w:r>
      <w:sdt>
        <w:sdtPr>
          <w:rPr>
            <w:rFonts w:ascii="Times New Roman" w:hAnsi="Times New Roman" w:cs="Times New Roman"/>
            <w:sz w:val="24"/>
            <w:szCs w:val="24"/>
          </w:rPr>
          <w:id w:val="1714925048"/>
          <w:citation/>
        </w:sdtPr>
        <w:sdtContent>
          <w:r w:rsidR="00C223E1">
            <w:rPr>
              <w:rFonts w:ascii="Times New Roman" w:hAnsi="Times New Roman" w:cs="Times New Roman"/>
              <w:sz w:val="24"/>
              <w:szCs w:val="24"/>
            </w:rPr>
            <w:fldChar w:fldCharType="begin"/>
          </w:r>
          <w:r w:rsidR="00C223E1">
            <w:rPr>
              <w:rFonts w:ascii="Times New Roman" w:hAnsi="Times New Roman" w:cs="Times New Roman"/>
              <w:sz w:val="24"/>
              <w:szCs w:val="24"/>
            </w:rPr>
            <w:instrText xml:space="preserve"> CITATION Edw \l 2057 </w:instrText>
          </w:r>
          <w:r w:rsidR="00C223E1">
            <w:rPr>
              <w:rFonts w:ascii="Times New Roman" w:hAnsi="Times New Roman" w:cs="Times New Roman"/>
              <w:sz w:val="24"/>
              <w:szCs w:val="24"/>
            </w:rPr>
            <w:fldChar w:fldCharType="separate"/>
          </w:r>
          <w:r w:rsidR="00C223E1" w:rsidRPr="00C223E1">
            <w:rPr>
              <w:rFonts w:ascii="Times New Roman" w:hAnsi="Times New Roman" w:cs="Times New Roman"/>
              <w:noProof/>
              <w:sz w:val="24"/>
              <w:szCs w:val="24"/>
            </w:rPr>
            <w:t>(Bono, n.d.)</w:t>
          </w:r>
          <w:r w:rsidR="00C223E1">
            <w:rPr>
              <w:rFonts w:ascii="Times New Roman" w:hAnsi="Times New Roman" w:cs="Times New Roman"/>
              <w:sz w:val="24"/>
              <w:szCs w:val="24"/>
            </w:rPr>
            <w:fldChar w:fldCharType="end"/>
          </w:r>
        </w:sdtContent>
      </w:sdt>
      <w:r w:rsidR="00C223E1">
        <w:rPr>
          <w:rFonts w:ascii="Times New Roman" w:hAnsi="Times New Roman" w:cs="Times New Roman"/>
          <w:sz w:val="24"/>
          <w:szCs w:val="24"/>
        </w:rPr>
        <w:t xml:space="preserve"> </w:t>
      </w:r>
      <w:r w:rsidR="00C223E1" w:rsidRPr="00C223E1">
        <w:rPr>
          <w:rFonts w:ascii="Times New Roman" w:hAnsi="Times New Roman" w:cs="Times New Roman"/>
          <w:sz w:val="24"/>
          <w:szCs w:val="24"/>
        </w:rPr>
        <w:t>An development in</w:t>
      </w:r>
      <w:r w:rsidR="00C223E1">
        <w:rPr>
          <w:rFonts w:ascii="Times New Roman" w:hAnsi="Times New Roman" w:cs="Times New Roman"/>
          <w:sz w:val="24"/>
          <w:szCs w:val="24"/>
        </w:rPr>
        <w:t xml:space="preserve"> the way </w:t>
      </w:r>
      <w:r w:rsidR="00C223E1" w:rsidRPr="00C223E1">
        <w:rPr>
          <w:rFonts w:ascii="Times New Roman" w:hAnsi="Times New Roman" w:cs="Times New Roman"/>
          <w:sz w:val="24"/>
          <w:szCs w:val="24"/>
        </w:rPr>
        <w:t>human</w:t>
      </w:r>
      <w:r w:rsidR="00C223E1">
        <w:rPr>
          <w:rFonts w:ascii="Times New Roman" w:hAnsi="Times New Roman" w:cs="Times New Roman"/>
          <w:sz w:val="24"/>
          <w:szCs w:val="24"/>
        </w:rPr>
        <w:t>s think</w:t>
      </w:r>
      <w:r w:rsidR="00C223E1" w:rsidRPr="00C223E1">
        <w:rPr>
          <w:rFonts w:ascii="Times New Roman" w:hAnsi="Times New Roman" w:cs="Times New Roman"/>
          <w:sz w:val="24"/>
          <w:szCs w:val="24"/>
        </w:rPr>
        <w:t xml:space="preserve"> help</w:t>
      </w:r>
      <w:r w:rsidR="00C223E1">
        <w:rPr>
          <w:rFonts w:ascii="Times New Roman" w:hAnsi="Times New Roman" w:cs="Times New Roman"/>
          <w:sz w:val="24"/>
          <w:szCs w:val="24"/>
        </w:rPr>
        <w:t>s to</w:t>
      </w:r>
      <w:r w:rsidR="00DA31A5">
        <w:rPr>
          <w:rFonts w:ascii="Times New Roman" w:hAnsi="Times New Roman" w:cs="Times New Roman"/>
          <w:sz w:val="24"/>
          <w:szCs w:val="24"/>
        </w:rPr>
        <w:t xml:space="preserve"> solve </w:t>
      </w:r>
      <w:r w:rsidR="00C223E1" w:rsidRPr="00C223E1">
        <w:rPr>
          <w:rFonts w:ascii="Times New Roman" w:hAnsi="Times New Roman" w:cs="Times New Roman"/>
          <w:sz w:val="24"/>
          <w:szCs w:val="24"/>
        </w:rPr>
        <w:t xml:space="preserve"> issues. If we </w:t>
      </w:r>
      <w:r w:rsidR="00DA31A5" w:rsidRPr="00C223E1">
        <w:rPr>
          <w:rFonts w:ascii="Times New Roman" w:hAnsi="Times New Roman" w:cs="Times New Roman"/>
          <w:sz w:val="24"/>
          <w:szCs w:val="24"/>
        </w:rPr>
        <w:t>acquire</w:t>
      </w:r>
      <w:r w:rsidR="00C223E1" w:rsidRPr="00C223E1">
        <w:rPr>
          <w:rFonts w:ascii="Times New Roman" w:hAnsi="Times New Roman" w:cs="Times New Roman"/>
          <w:sz w:val="24"/>
          <w:szCs w:val="24"/>
        </w:rPr>
        <w:t xml:space="preserve"> </w:t>
      </w:r>
      <w:r w:rsidR="00DA31A5">
        <w:rPr>
          <w:rFonts w:ascii="Times New Roman" w:hAnsi="Times New Roman" w:cs="Times New Roman"/>
          <w:sz w:val="24"/>
          <w:szCs w:val="24"/>
        </w:rPr>
        <w:t xml:space="preserve">a better </w:t>
      </w:r>
      <w:r w:rsidR="00C223E1" w:rsidRPr="00C223E1">
        <w:rPr>
          <w:rFonts w:ascii="Times New Roman" w:hAnsi="Times New Roman" w:cs="Times New Roman"/>
          <w:sz w:val="24"/>
          <w:szCs w:val="24"/>
        </w:rPr>
        <w:t>thinking then it becomes easier to</w:t>
      </w:r>
      <w:r w:rsidR="00C223E1">
        <w:rPr>
          <w:rFonts w:ascii="Times New Roman" w:hAnsi="Times New Roman" w:cs="Times New Roman"/>
          <w:sz w:val="24"/>
          <w:szCs w:val="24"/>
        </w:rPr>
        <w:t xml:space="preserve"> </w:t>
      </w:r>
      <w:r w:rsidR="00DA31A5" w:rsidRPr="00C223E1">
        <w:rPr>
          <w:rFonts w:ascii="Times New Roman" w:hAnsi="Times New Roman" w:cs="Times New Roman"/>
          <w:sz w:val="24"/>
          <w:szCs w:val="24"/>
        </w:rPr>
        <w:t>resolve</w:t>
      </w:r>
      <w:r w:rsidR="00C223E1" w:rsidRPr="00C223E1">
        <w:rPr>
          <w:rFonts w:ascii="Times New Roman" w:hAnsi="Times New Roman" w:cs="Times New Roman"/>
          <w:sz w:val="24"/>
          <w:szCs w:val="24"/>
        </w:rPr>
        <w:t xml:space="preserve"> not only environmental problems, but</w:t>
      </w:r>
      <w:r w:rsidR="00DA31A5">
        <w:rPr>
          <w:rFonts w:ascii="Times New Roman" w:hAnsi="Times New Roman" w:cs="Times New Roman"/>
          <w:sz w:val="24"/>
          <w:szCs w:val="24"/>
        </w:rPr>
        <w:t xml:space="preserve"> a variety of</w:t>
      </w:r>
      <w:r w:rsidR="00C223E1" w:rsidRPr="00C223E1">
        <w:rPr>
          <w:rFonts w:ascii="Times New Roman" w:hAnsi="Times New Roman" w:cs="Times New Roman"/>
          <w:sz w:val="24"/>
          <w:szCs w:val="24"/>
        </w:rPr>
        <w:t xml:space="preserve"> other problems too.</w:t>
      </w: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7E2C4E" w:rsidRDefault="007E2C4E" w:rsidP="00006FE5">
      <w:pPr>
        <w:rPr>
          <w:rFonts w:ascii="Times New Roman" w:hAnsi="Times New Roman" w:cs="Times New Roman"/>
          <w:sz w:val="24"/>
          <w:szCs w:val="24"/>
        </w:rPr>
      </w:pPr>
    </w:p>
    <w:p w:rsidR="006C1ADE" w:rsidRDefault="006C1ADE">
      <w:pPr>
        <w:rPr>
          <w:rFonts w:ascii="Times New Roman" w:hAnsi="Times New Roman" w:cs="Times New Roman"/>
          <w:sz w:val="24"/>
          <w:szCs w:val="24"/>
        </w:rPr>
      </w:pPr>
    </w:p>
    <w:tbl>
      <w:tblPr>
        <w:tblW w:w="21286" w:type="dxa"/>
        <w:tblInd w:w="-1450" w:type="dxa"/>
        <w:tblLook w:val="04A0" w:firstRow="1" w:lastRow="0" w:firstColumn="1" w:lastColumn="0" w:noHBand="0" w:noVBand="1"/>
      </w:tblPr>
      <w:tblGrid>
        <w:gridCol w:w="1445"/>
        <w:gridCol w:w="4178"/>
        <w:gridCol w:w="11151"/>
        <w:gridCol w:w="266"/>
        <w:gridCol w:w="4246"/>
      </w:tblGrid>
      <w:tr w:rsidR="0001228D" w:rsidRPr="0001228D" w:rsidTr="0001228D">
        <w:trPr>
          <w:trHeight w:val="342"/>
        </w:trPr>
        <w:tc>
          <w:tcPr>
            <w:tcW w:w="21286" w:type="dxa"/>
            <w:gridSpan w:val="5"/>
            <w:vMerge/>
            <w:tcBorders>
              <w:top w:val="nil"/>
              <w:left w:val="nil"/>
              <w:bottom w:val="single" w:sz="8" w:space="0" w:color="000000"/>
              <w:right w:val="single" w:sz="8" w:space="0" w:color="000000"/>
            </w:tcBorders>
            <w:shd w:val="clear" w:color="000000" w:fill="C5D9F1"/>
            <w:vAlign w:val="center"/>
            <w:hideMark/>
          </w:tcPr>
          <w:p w:rsidR="0001228D" w:rsidRPr="0001228D" w:rsidRDefault="0001228D" w:rsidP="0001228D">
            <w:pPr>
              <w:spacing w:after="0" w:line="240" w:lineRule="auto"/>
              <w:jc w:val="center"/>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Performance Review Document</w:t>
            </w:r>
          </w:p>
        </w:tc>
      </w:tr>
      <w:tr w:rsidR="0001228D" w:rsidRPr="0001228D" w:rsidTr="0001228D">
        <w:trPr>
          <w:trHeight w:val="342"/>
        </w:trPr>
        <w:tc>
          <w:tcPr>
            <w:tcW w:w="21286" w:type="dxa"/>
            <w:gridSpan w:val="5"/>
            <w:vMerge/>
            <w:tcBorders>
              <w:top w:val="nil"/>
              <w:left w:val="nil"/>
              <w:bottom w:val="single" w:sz="8" w:space="0" w:color="000000"/>
              <w:right w:val="single" w:sz="8" w:space="0" w:color="000000"/>
            </w:tcBorders>
            <w:shd w:val="clear" w:color="000000" w:fill="1F497D"/>
            <w:vAlign w:val="center"/>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w:t>
            </w:r>
          </w:p>
        </w:tc>
      </w:tr>
      <w:tr w:rsidR="0001228D" w:rsidRPr="0001228D" w:rsidTr="0001228D">
        <w:trPr>
          <w:gridBefore w:val="1"/>
          <w:gridAfter w:val="1"/>
          <w:wBefore w:w="1460" w:type="dxa"/>
          <w:wAfter w:w="4290" w:type="dxa"/>
          <w:trHeight w:val="380"/>
        </w:trPr>
        <w:tc>
          <w:tcPr>
            <w:tcW w:w="4178" w:type="dxa"/>
            <w:tcBorders>
              <w:top w:val="nil"/>
              <w:left w:val="single" w:sz="8" w:space="0" w:color="auto"/>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Division</w:t>
            </w:r>
          </w:p>
        </w:tc>
        <w:tc>
          <w:tcPr>
            <w:tcW w:w="11151" w:type="dxa"/>
            <w:tcBorders>
              <w:top w:val="nil"/>
              <w:left w:val="nil"/>
              <w:bottom w:val="single" w:sz="8" w:space="0" w:color="auto"/>
              <w:right w:val="single" w:sz="8" w:space="0" w:color="000000"/>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The Shard Viewing Gallery</w:t>
            </w:r>
          </w:p>
        </w:tc>
        <w:tc>
          <w:tcPr>
            <w:tcW w:w="207" w:type="dxa"/>
            <w:tcBorders>
              <w:top w:val="nil"/>
              <w:left w:val="nil"/>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lang w:eastAsia="en-GB"/>
              </w:rPr>
            </w:pPr>
            <w:r w:rsidRPr="0001228D">
              <w:rPr>
                <w:rFonts w:ascii="Calibri" w:eastAsia="Times New Roman" w:hAnsi="Calibri" w:cs="Calibri"/>
                <w:color w:val="000000"/>
                <w:lang w:eastAsia="en-GB"/>
              </w:rPr>
              <w:t> </w:t>
            </w:r>
          </w:p>
        </w:tc>
      </w:tr>
      <w:tr w:rsidR="0001228D" w:rsidRPr="0001228D" w:rsidTr="0001228D">
        <w:trPr>
          <w:gridBefore w:val="1"/>
          <w:gridAfter w:val="1"/>
          <w:wBefore w:w="1460" w:type="dxa"/>
          <w:wAfter w:w="4290" w:type="dxa"/>
          <w:trHeight w:val="165"/>
        </w:trPr>
        <w:tc>
          <w:tcPr>
            <w:tcW w:w="15536"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lastRenderedPageBreak/>
              <w:t> </w:t>
            </w:r>
          </w:p>
        </w:tc>
      </w:tr>
      <w:tr w:rsidR="0001228D" w:rsidRPr="0001228D" w:rsidTr="0001228D">
        <w:trPr>
          <w:gridBefore w:val="1"/>
          <w:gridAfter w:val="1"/>
          <w:wBefore w:w="1460" w:type="dxa"/>
          <w:wAfter w:w="4290" w:type="dxa"/>
          <w:trHeight w:val="380"/>
        </w:trPr>
        <w:tc>
          <w:tcPr>
            <w:tcW w:w="4178"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proofErr w:type="spellStart"/>
            <w:r w:rsidRPr="0001228D">
              <w:rPr>
                <w:rFonts w:ascii="Calibri" w:eastAsia="Times New Roman" w:hAnsi="Calibri" w:cs="Calibri"/>
                <w:color w:val="000000"/>
                <w:sz w:val="28"/>
                <w:szCs w:val="28"/>
                <w:lang w:eastAsia="en-GB"/>
              </w:rPr>
              <w:t>Appraisee</w:t>
            </w:r>
            <w:proofErr w:type="spellEnd"/>
          </w:p>
        </w:tc>
        <w:tc>
          <w:tcPr>
            <w:tcW w:w="11151" w:type="dxa"/>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staff Member</w:t>
            </w:r>
          </w:p>
        </w:tc>
        <w:tc>
          <w:tcPr>
            <w:tcW w:w="207"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lang w:eastAsia="en-GB"/>
              </w:rPr>
            </w:pPr>
            <w:r w:rsidRPr="0001228D">
              <w:rPr>
                <w:rFonts w:ascii="Calibri" w:eastAsia="Times New Roman" w:hAnsi="Calibri" w:cs="Calibri"/>
                <w:color w:val="000000"/>
                <w:lang w:eastAsia="en-GB"/>
              </w:rPr>
              <w:t> </w:t>
            </w:r>
          </w:p>
        </w:tc>
      </w:tr>
      <w:tr w:rsidR="0001228D" w:rsidRPr="0001228D" w:rsidTr="0001228D">
        <w:trPr>
          <w:gridBefore w:val="1"/>
          <w:gridAfter w:val="1"/>
          <w:wBefore w:w="1460" w:type="dxa"/>
          <w:wAfter w:w="4290" w:type="dxa"/>
          <w:trHeight w:val="380"/>
        </w:trPr>
        <w:tc>
          <w:tcPr>
            <w:tcW w:w="4178" w:type="dxa"/>
            <w:tcBorders>
              <w:top w:val="nil"/>
              <w:left w:val="single" w:sz="8" w:space="0" w:color="auto"/>
              <w:bottom w:val="single" w:sz="4"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Position</w:t>
            </w:r>
          </w:p>
        </w:tc>
        <w:tc>
          <w:tcPr>
            <w:tcW w:w="11151" w:type="dxa"/>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Customer Services Administrator</w:t>
            </w:r>
          </w:p>
        </w:tc>
        <w:tc>
          <w:tcPr>
            <w:tcW w:w="207" w:type="dxa"/>
            <w:vMerge/>
            <w:tcBorders>
              <w:top w:val="single" w:sz="8" w:space="0" w:color="auto"/>
              <w:left w:val="single" w:sz="8" w:space="0" w:color="auto"/>
              <w:bottom w:val="single" w:sz="8" w:space="0" w:color="000000"/>
              <w:right w:val="single" w:sz="8" w:space="0" w:color="auto"/>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380"/>
        </w:trPr>
        <w:tc>
          <w:tcPr>
            <w:tcW w:w="4178" w:type="dxa"/>
            <w:tcBorders>
              <w:top w:val="nil"/>
              <w:left w:val="single" w:sz="8" w:space="0" w:color="auto"/>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Department</w:t>
            </w:r>
          </w:p>
        </w:tc>
        <w:tc>
          <w:tcPr>
            <w:tcW w:w="11151" w:type="dxa"/>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xml:space="preserve">Customer Services  </w:t>
            </w:r>
          </w:p>
        </w:tc>
        <w:tc>
          <w:tcPr>
            <w:tcW w:w="207" w:type="dxa"/>
            <w:vMerge/>
            <w:tcBorders>
              <w:top w:val="single" w:sz="8" w:space="0" w:color="auto"/>
              <w:left w:val="single" w:sz="8" w:space="0" w:color="auto"/>
              <w:bottom w:val="single" w:sz="8" w:space="0" w:color="000000"/>
              <w:right w:val="single" w:sz="8" w:space="0" w:color="auto"/>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135"/>
        </w:trPr>
        <w:tc>
          <w:tcPr>
            <w:tcW w:w="15536" w:type="dxa"/>
            <w:gridSpan w:val="3"/>
            <w:tcBorders>
              <w:top w:val="single" w:sz="8" w:space="0" w:color="auto"/>
              <w:left w:val="nil"/>
              <w:bottom w:val="nil"/>
              <w:right w:val="single" w:sz="4" w:space="0" w:color="000000"/>
            </w:tcBorders>
            <w:shd w:val="clear" w:color="000000" w:fill="1F497D"/>
            <w:noWrap/>
            <w:vAlign w:val="bottom"/>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w:t>
            </w:r>
          </w:p>
        </w:tc>
      </w:tr>
      <w:tr w:rsidR="0001228D" w:rsidRPr="0001228D" w:rsidTr="0001228D">
        <w:trPr>
          <w:gridBefore w:val="1"/>
          <w:gridAfter w:val="1"/>
          <w:wBefore w:w="1460" w:type="dxa"/>
          <w:wAfter w:w="4290" w:type="dxa"/>
          <w:trHeight w:val="480"/>
        </w:trPr>
        <w:tc>
          <w:tcPr>
            <w:tcW w:w="1553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01228D" w:rsidRPr="0001228D" w:rsidRDefault="0001228D" w:rsidP="0001228D">
            <w:pPr>
              <w:spacing w:after="0" w:line="240" w:lineRule="auto"/>
              <w:jc w:val="center"/>
              <w:rPr>
                <w:rFonts w:ascii="Calibri" w:eastAsia="Times New Roman" w:hAnsi="Calibri" w:cs="Calibri"/>
                <w:b/>
                <w:bCs/>
                <w:color w:val="000000"/>
                <w:sz w:val="36"/>
                <w:szCs w:val="36"/>
                <w:lang w:eastAsia="en-GB"/>
              </w:rPr>
            </w:pPr>
            <w:r w:rsidRPr="0001228D">
              <w:rPr>
                <w:rFonts w:ascii="Calibri" w:eastAsia="Times New Roman" w:hAnsi="Calibri" w:cs="Calibri"/>
                <w:b/>
                <w:bCs/>
                <w:color w:val="000000"/>
                <w:sz w:val="36"/>
                <w:szCs w:val="36"/>
                <w:lang w:eastAsia="en-GB"/>
              </w:rPr>
              <w:t>Section 1 - General Performance Review</w:t>
            </w:r>
          </w:p>
        </w:tc>
      </w:tr>
      <w:tr w:rsidR="0001228D" w:rsidRPr="0001228D" w:rsidTr="0001228D">
        <w:trPr>
          <w:gridBefore w:val="1"/>
          <w:gridAfter w:val="1"/>
          <w:wBefore w:w="1460" w:type="dxa"/>
          <w:wAfter w:w="4290" w:type="dxa"/>
          <w:trHeight w:val="585"/>
        </w:trPr>
        <w:tc>
          <w:tcPr>
            <w:tcW w:w="15536" w:type="dxa"/>
            <w:gridSpan w:val="3"/>
            <w:tcBorders>
              <w:top w:val="single" w:sz="8" w:space="0" w:color="auto"/>
              <w:left w:val="single" w:sz="8" w:space="0" w:color="auto"/>
              <w:bottom w:val="nil"/>
              <w:right w:val="single" w:sz="8" w:space="0" w:color="000000"/>
            </w:tcBorders>
            <w:shd w:val="clear" w:color="000000" w:fill="F5F7D7"/>
            <w:vAlign w:val="center"/>
            <w:hideMark/>
          </w:tcPr>
          <w:p w:rsidR="0001228D" w:rsidRPr="0001228D" w:rsidRDefault="0001228D" w:rsidP="0001228D">
            <w:pPr>
              <w:spacing w:after="0" w:line="240" w:lineRule="auto"/>
              <w:rPr>
                <w:rFonts w:ascii="Calibri" w:eastAsia="Times New Roman" w:hAnsi="Calibri" w:cs="Calibri"/>
                <w:b/>
                <w:bCs/>
                <w:color w:val="000000"/>
                <w:sz w:val="24"/>
                <w:szCs w:val="24"/>
                <w:lang w:eastAsia="en-GB"/>
              </w:rPr>
            </w:pPr>
            <w:proofErr w:type="spellStart"/>
            <w:r w:rsidRPr="0001228D">
              <w:rPr>
                <w:rFonts w:ascii="Calibri" w:eastAsia="Times New Roman" w:hAnsi="Calibri" w:cs="Calibri"/>
                <w:b/>
                <w:bCs/>
                <w:color w:val="000000"/>
                <w:sz w:val="24"/>
                <w:szCs w:val="24"/>
                <w:lang w:eastAsia="en-GB"/>
              </w:rPr>
              <w:t>Mid Year</w:t>
            </w:r>
            <w:proofErr w:type="spellEnd"/>
            <w:r w:rsidRPr="0001228D">
              <w:rPr>
                <w:rFonts w:ascii="Calibri" w:eastAsia="Times New Roman" w:hAnsi="Calibri" w:cs="Calibri"/>
                <w:b/>
                <w:bCs/>
                <w:color w:val="000000"/>
                <w:sz w:val="24"/>
                <w:szCs w:val="24"/>
                <w:lang w:eastAsia="en-GB"/>
              </w:rPr>
              <w:t xml:space="preserve"> Review</w:t>
            </w:r>
          </w:p>
        </w:tc>
      </w:tr>
      <w:tr w:rsidR="0001228D" w:rsidRPr="0001228D" w:rsidTr="0001228D">
        <w:trPr>
          <w:gridBefore w:val="1"/>
          <w:gridAfter w:val="1"/>
          <w:wBefore w:w="1460" w:type="dxa"/>
          <w:wAfter w:w="4290" w:type="dxa"/>
          <w:trHeight w:val="690"/>
        </w:trPr>
        <w:tc>
          <w:tcPr>
            <w:tcW w:w="15536" w:type="dxa"/>
            <w:gridSpan w:val="3"/>
            <w:tcBorders>
              <w:top w:val="nil"/>
              <w:left w:val="single" w:sz="8" w:space="0" w:color="auto"/>
              <w:bottom w:val="single" w:sz="8" w:space="0" w:color="auto"/>
              <w:right w:val="single" w:sz="8" w:space="0" w:color="000000"/>
            </w:tcBorders>
            <w:shd w:val="clear" w:color="000000" w:fill="F5F7D7"/>
            <w:vAlign w:val="bottom"/>
            <w:hideMark/>
          </w:tcPr>
          <w:p w:rsidR="00793584" w:rsidRDefault="0001228D" w:rsidP="0001228D">
            <w:pPr>
              <w:spacing w:after="0" w:line="240" w:lineRule="auto"/>
              <w:rPr>
                <w:rFonts w:ascii="Calibri" w:eastAsia="Times New Roman" w:hAnsi="Calibri" w:cs="Calibri"/>
                <w:color w:val="000000"/>
                <w:sz w:val="24"/>
                <w:szCs w:val="24"/>
                <w:lang w:eastAsia="en-GB"/>
              </w:rPr>
            </w:pPr>
            <w:r w:rsidRPr="0001228D">
              <w:rPr>
                <w:rFonts w:ascii="Calibri" w:eastAsia="Times New Roman" w:hAnsi="Calibri" w:cs="Calibri"/>
                <w:color w:val="000000"/>
                <w:sz w:val="24"/>
                <w:szCs w:val="24"/>
                <w:lang w:eastAsia="en-GB"/>
              </w:rPr>
              <w:t>How do you feel you have performed so far this year in relation to delivering your objectives/</w:t>
            </w:r>
            <w:proofErr w:type="gramStart"/>
            <w:r w:rsidRPr="0001228D">
              <w:rPr>
                <w:rFonts w:ascii="Calibri" w:eastAsia="Times New Roman" w:hAnsi="Calibri" w:cs="Calibri"/>
                <w:color w:val="000000"/>
                <w:sz w:val="24"/>
                <w:szCs w:val="24"/>
                <w:lang w:eastAsia="en-GB"/>
              </w:rPr>
              <w:t>KPI's.</w:t>
            </w:r>
            <w:proofErr w:type="gramEnd"/>
            <w:r w:rsidRPr="0001228D">
              <w:rPr>
                <w:rFonts w:ascii="Calibri" w:eastAsia="Times New Roman" w:hAnsi="Calibri" w:cs="Calibri"/>
                <w:color w:val="000000"/>
                <w:sz w:val="24"/>
                <w:szCs w:val="24"/>
                <w:lang w:eastAsia="en-GB"/>
              </w:rPr>
              <w:t xml:space="preserve">  Also outline areas that you have </w:t>
            </w:r>
            <w:proofErr w:type="gramStart"/>
            <w:r w:rsidRPr="0001228D">
              <w:rPr>
                <w:rFonts w:ascii="Calibri" w:eastAsia="Times New Roman" w:hAnsi="Calibri" w:cs="Calibri"/>
                <w:color w:val="000000"/>
                <w:sz w:val="24"/>
                <w:szCs w:val="24"/>
                <w:lang w:eastAsia="en-GB"/>
              </w:rPr>
              <w:t>delivered  outside</w:t>
            </w:r>
            <w:proofErr w:type="gramEnd"/>
            <w:r w:rsidRPr="0001228D">
              <w:rPr>
                <w:rFonts w:ascii="Calibri" w:eastAsia="Times New Roman" w:hAnsi="Calibri" w:cs="Calibri"/>
                <w:color w:val="000000"/>
                <w:sz w:val="24"/>
                <w:szCs w:val="24"/>
                <w:lang w:eastAsia="en-GB"/>
              </w:rPr>
              <w:t xml:space="preserve"> of</w:t>
            </w:r>
          </w:p>
          <w:p w:rsidR="0001228D" w:rsidRDefault="0001228D" w:rsidP="0001228D">
            <w:pPr>
              <w:spacing w:after="0" w:line="240" w:lineRule="auto"/>
              <w:rPr>
                <w:rFonts w:ascii="Calibri" w:eastAsia="Times New Roman" w:hAnsi="Calibri" w:cs="Calibri"/>
                <w:color w:val="000000"/>
                <w:sz w:val="24"/>
                <w:szCs w:val="24"/>
                <w:lang w:eastAsia="en-GB"/>
              </w:rPr>
            </w:pPr>
            <w:r w:rsidRPr="0001228D">
              <w:rPr>
                <w:rFonts w:ascii="Calibri" w:eastAsia="Times New Roman" w:hAnsi="Calibri" w:cs="Calibri"/>
                <w:color w:val="000000"/>
                <w:sz w:val="24"/>
                <w:szCs w:val="24"/>
                <w:lang w:eastAsia="en-GB"/>
              </w:rPr>
              <w:t xml:space="preserve"> the objectives/PPTs which have contributed well to your performance and to the business.  </w:t>
            </w:r>
          </w:p>
          <w:p w:rsidR="00793584" w:rsidRPr="0001228D" w:rsidRDefault="00793584" w:rsidP="0001228D">
            <w:pPr>
              <w:spacing w:after="0" w:line="240" w:lineRule="auto"/>
              <w:rPr>
                <w:rFonts w:ascii="Calibri" w:eastAsia="Times New Roman" w:hAnsi="Calibri" w:cs="Calibri"/>
                <w:color w:val="000000"/>
                <w:sz w:val="24"/>
                <w:szCs w:val="24"/>
                <w:lang w:eastAsia="en-GB"/>
              </w:rPr>
            </w:pPr>
          </w:p>
        </w:tc>
      </w:tr>
      <w:tr w:rsidR="0001228D" w:rsidRPr="0001228D" w:rsidTr="0001228D">
        <w:trPr>
          <w:gridBefore w:val="1"/>
          <w:gridAfter w:val="1"/>
          <w:wBefore w:w="1460" w:type="dxa"/>
          <w:wAfter w:w="4290" w:type="dxa"/>
          <w:trHeight w:val="408"/>
        </w:trPr>
        <w:tc>
          <w:tcPr>
            <w:tcW w:w="15536" w:type="dxa"/>
            <w:gridSpan w:val="3"/>
            <w:vMerge w:val="restart"/>
            <w:tcBorders>
              <w:top w:val="nil"/>
              <w:left w:val="nil"/>
              <w:bottom w:val="single" w:sz="8" w:space="0" w:color="000000"/>
              <w:right w:val="single" w:sz="8" w:space="0" w:color="000000"/>
            </w:tcBorders>
            <w:shd w:val="clear" w:color="auto" w:fill="auto"/>
            <w:noWrap/>
            <w:vAlign w:val="bottom"/>
            <w:hideMark/>
          </w:tcPr>
          <w:p w:rsidR="00793584" w:rsidRPr="00793584" w:rsidRDefault="00793584" w:rsidP="00793584">
            <w:pPr>
              <w:spacing w:after="0" w:line="240" w:lineRule="auto"/>
              <w:rPr>
                <w:rFonts w:ascii="Calibri" w:eastAsia="Times New Roman" w:hAnsi="Calibri" w:cs="Calibri"/>
                <w:color w:val="000000"/>
                <w:sz w:val="32"/>
                <w:szCs w:val="32"/>
                <w:lang w:eastAsia="en-GB"/>
              </w:rPr>
            </w:pPr>
            <w:r w:rsidRPr="00793584">
              <w:rPr>
                <w:rFonts w:ascii="Calibri" w:eastAsia="Times New Roman" w:hAnsi="Calibri" w:cs="Calibri"/>
                <w:color w:val="000000"/>
                <w:sz w:val="32"/>
                <w:szCs w:val="32"/>
                <w:lang w:eastAsia="en-GB"/>
              </w:rPr>
              <w:t>In relation to meeting t</w:t>
            </w:r>
            <w:r w:rsidR="00690645">
              <w:rPr>
                <w:rFonts w:ascii="Calibri" w:eastAsia="Times New Roman" w:hAnsi="Calibri" w:cs="Calibri"/>
                <w:color w:val="000000"/>
                <w:sz w:val="32"/>
                <w:szCs w:val="32"/>
                <w:lang w:eastAsia="en-GB"/>
              </w:rPr>
              <w:t xml:space="preserve">he objectives and key performance indicators, </w:t>
            </w:r>
            <w:r w:rsidRPr="00793584">
              <w:rPr>
                <w:rFonts w:ascii="Calibri" w:eastAsia="Times New Roman" w:hAnsi="Calibri" w:cs="Calibri"/>
                <w:color w:val="000000"/>
                <w:sz w:val="32"/>
                <w:szCs w:val="32"/>
                <w:lang w:eastAsia="en-GB"/>
              </w:rPr>
              <w:t xml:space="preserve">I have managed to keep the </w:t>
            </w:r>
            <w:r>
              <w:rPr>
                <w:rFonts w:ascii="Calibri" w:eastAsia="Times New Roman" w:hAnsi="Calibri" w:cs="Calibri"/>
                <w:color w:val="000000"/>
                <w:sz w:val="32"/>
                <w:szCs w:val="32"/>
                <w:lang w:eastAsia="en-GB"/>
              </w:rPr>
              <w:t>daily emails down</w:t>
            </w:r>
            <w:r w:rsidR="00690645">
              <w:rPr>
                <w:rFonts w:ascii="Calibri" w:eastAsia="Times New Roman" w:hAnsi="Calibri" w:cs="Calibri"/>
                <w:color w:val="000000"/>
                <w:sz w:val="32"/>
                <w:szCs w:val="32"/>
                <w:lang w:eastAsia="en-GB"/>
              </w:rPr>
              <w:t xml:space="preserve"> </w:t>
            </w:r>
            <w:r>
              <w:rPr>
                <w:rFonts w:ascii="Calibri" w:eastAsia="Times New Roman" w:hAnsi="Calibri" w:cs="Calibri"/>
                <w:color w:val="000000"/>
                <w:sz w:val="32"/>
                <w:szCs w:val="32"/>
                <w:lang w:eastAsia="en-GB"/>
              </w:rPr>
              <w:t>by dealing with</w:t>
            </w:r>
            <w:r w:rsidR="00690645">
              <w:rPr>
                <w:rFonts w:ascii="Calibri" w:eastAsia="Times New Roman" w:hAnsi="Calibri" w:cs="Calibri"/>
                <w:color w:val="000000"/>
                <w:sz w:val="32"/>
                <w:szCs w:val="32"/>
                <w:lang w:eastAsia="en-GB"/>
              </w:rPr>
              <w:t xml:space="preserve"> them in order </w:t>
            </w:r>
            <w:r w:rsidRPr="00793584">
              <w:rPr>
                <w:rFonts w:ascii="Calibri" w:eastAsia="Times New Roman" w:hAnsi="Calibri" w:cs="Calibri"/>
                <w:color w:val="000000"/>
                <w:sz w:val="32"/>
                <w:szCs w:val="32"/>
                <w:lang w:eastAsia="en-GB"/>
              </w:rPr>
              <w:t>of importance.  There is still room for improvement regarding the refunds, and managing the feed</w:t>
            </w:r>
            <w:r w:rsidR="00690645">
              <w:rPr>
                <w:rFonts w:ascii="Calibri" w:eastAsia="Times New Roman" w:hAnsi="Calibri" w:cs="Calibri"/>
                <w:color w:val="000000"/>
                <w:sz w:val="32"/>
                <w:szCs w:val="32"/>
                <w:lang w:eastAsia="en-GB"/>
              </w:rPr>
              <w:t>-back, it has bee</w:t>
            </w:r>
            <w:r w:rsidRPr="00793584">
              <w:rPr>
                <w:rFonts w:ascii="Calibri" w:eastAsia="Times New Roman" w:hAnsi="Calibri" w:cs="Calibri"/>
                <w:color w:val="000000"/>
                <w:sz w:val="32"/>
                <w:szCs w:val="32"/>
                <w:lang w:eastAsia="en-GB"/>
              </w:rPr>
              <w:t>n possible to deliver outside my objectives by creating a graph that can measure the areas that customers complain most about., this has been discussed with the</w:t>
            </w:r>
            <w:r w:rsidR="00690645">
              <w:rPr>
                <w:rFonts w:ascii="Calibri" w:eastAsia="Times New Roman" w:hAnsi="Calibri" w:cs="Calibri"/>
                <w:color w:val="000000"/>
                <w:sz w:val="32"/>
                <w:szCs w:val="32"/>
                <w:lang w:eastAsia="en-GB"/>
              </w:rPr>
              <w:t xml:space="preserve"> whole team, and the payment sy</w:t>
            </w:r>
            <w:r w:rsidRPr="00793584">
              <w:rPr>
                <w:rFonts w:ascii="Calibri" w:eastAsia="Times New Roman" w:hAnsi="Calibri" w:cs="Calibri"/>
                <w:color w:val="000000"/>
                <w:sz w:val="32"/>
                <w:szCs w:val="32"/>
                <w:lang w:eastAsia="en-GB"/>
              </w:rPr>
              <w:t>stem wil</w:t>
            </w:r>
            <w:r w:rsidR="00690645">
              <w:rPr>
                <w:rFonts w:ascii="Calibri" w:eastAsia="Times New Roman" w:hAnsi="Calibri" w:cs="Calibri"/>
                <w:color w:val="000000"/>
                <w:sz w:val="32"/>
                <w:szCs w:val="32"/>
                <w:lang w:eastAsia="en-GB"/>
              </w:rPr>
              <w:t>l</w:t>
            </w:r>
            <w:r w:rsidRPr="00793584">
              <w:rPr>
                <w:rFonts w:ascii="Calibri" w:eastAsia="Times New Roman" w:hAnsi="Calibri" w:cs="Calibri"/>
                <w:color w:val="000000"/>
                <w:sz w:val="32"/>
                <w:szCs w:val="32"/>
                <w:lang w:eastAsia="en-GB"/>
              </w:rPr>
              <w:t xml:space="preserve"> now be reviewed.</w:t>
            </w:r>
          </w:p>
          <w:p w:rsidR="0001228D" w:rsidRPr="00793584" w:rsidRDefault="0001228D" w:rsidP="0001228D">
            <w:pPr>
              <w:spacing w:after="0" w:line="240" w:lineRule="auto"/>
              <w:rPr>
                <w:rFonts w:ascii="Calibri" w:eastAsia="Times New Roman" w:hAnsi="Calibri" w:cs="Calibri"/>
                <w:color w:val="000000"/>
                <w:sz w:val="32"/>
                <w:szCs w:val="32"/>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29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gridBefore w:val="1"/>
          <w:gridAfter w:val="1"/>
          <w:wBefore w:w="1460" w:type="dxa"/>
          <w:wAfter w:w="4290" w:type="dxa"/>
          <w:trHeight w:val="300"/>
        </w:trPr>
        <w:tc>
          <w:tcPr>
            <w:tcW w:w="15536" w:type="dxa"/>
            <w:gridSpan w:val="3"/>
            <w:vMerge/>
            <w:tcBorders>
              <w:top w:val="nil"/>
              <w:left w:val="nil"/>
              <w:bottom w:val="single" w:sz="8" w:space="0" w:color="000000"/>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491BC6" w:rsidRPr="00595E7C" w:rsidTr="0001228D">
        <w:trPr>
          <w:trHeight w:val="408"/>
        </w:trPr>
        <w:tc>
          <w:tcPr>
            <w:tcW w:w="21286" w:type="dxa"/>
            <w:gridSpan w:val="5"/>
            <w:vMerge/>
            <w:tcBorders>
              <w:top w:val="nil"/>
              <w:left w:val="nil"/>
              <w:bottom w:val="single" w:sz="8" w:space="0" w:color="000000"/>
              <w:right w:val="single" w:sz="8" w:space="0" w:color="000000"/>
            </w:tcBorders>
            <w:vAlign w:val="center"/>
            <w:hideMark/>
          </w:tcPr>
          <w:p w:rsidR="00491BC6" w:rsidRPr="00595E7C" w:rsidRDefault="00793584" w:rsidP="007D4601">
            <w:pPr>
              <w:spacing w:after="0" w:line="240" w:lineRule="auto"/>
              <w:rPr>
                <w:rFonts w:ascii="Calibri" w:eastAsia="Times New Roman" w:hAnsi="Calibri" w:cs="Calibri"/>
                <w:color w:val="000000"/>
                <w:lang w:eastAsia="en-GB"/>
              </w:rPr>
            </w:pPr>
            <w:r w:rsidRPr="0001228D">
              <w:rPr>
                <w:rFonts w:ascii="Calibri" w:eastAsia="Times New Roman" w:hAnsi="Calibri" w:cs="Calibri"/>
                <w:noProof/>
                <w:color w:val="000000"/>
                <w:lang w:eastAsia="en-GB"/>
              </w:rPr>
              <mc:AlternateContent>
                <mc:Choice Requires="wps">
                  <w:drawing>
                    <wp:anchor distT="0" distB="0" distL="114300" distR="114300" simplePos="0" relativeHeight="251666432" behindDoc="0" locked="0" layoutInCell="1" allowOverlap="1" wp14:anchorId="19E0A154" wp14:editId="5999E08A">
                      <wp:simplePos x="0" y="0"/>
                      <wp:positionH relativeFrom="column">
                        <wp:posOffset>-60325</wp:posOffset>
                      </wp:positionH>
                      <wp:positionV relativeFrom="paragraph">
                        <wp:posOffset>-7613015</wp:posOffset>
                      </wp:positionV>
                      <wp:extent cx="11269345" cy="13545820"/>
                      <wp:effectExtent l="0" t="0" r="0" b="0"/>
                      <wp:wrapNone/>
                      <wp:docPr id="5" name="Text Box 5"/>
                      <wp:cNvGraphicFramePr/>
                      <a:graphic xmlns:a="http://schemas.openxmlformats.org/drawingml/2006/main">
                        <a:graphicData uri="http://schemas.microsoft.com/office/word/2010/wordprocessingShape">
                          <wps:wsp>
                            <wps:cNvSpPr txBox="1"/>
                            <wps:spPr>
                              <a:xfrm>
                                <a:off x="0" y="0"/>
                                <a:ext cx="11269345" cy="13545820"/>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rsidR="004B7B8E" w:rsidRDefault="004B7B8E" w:rsidP="0001228D">
                                  <w:pPr>
                                    <w:pStyle w:val="NormalWeb"/>
                                    <w:spacing w:before="0" w:beforeAutospacing="0" w:after="0" w:afterAutospacing="0"/>
                                  </w:pPr>
                                  <w:r>
                                    <w:rPr>
                                      <w:rFonts w:asciiTheme="minorHAnsi" w:hAnsi="Calibri" w:cstheme="minorBidi"/>
                                      <w:color w:val="000000" w:themeColor="dark1"/>
                                      <w:sz w:val="22"/>
                                      <w:szCs w:val="22"/>
                                    </w:rPr>
                                    <w:t xml:space="preserve">In relation to meeting the objectives and key performing </w:t>
                                  </w:r>
                                  <w:proofErr w:type="gramStart"/>
                                  <w:r>
                                    <w:rPr>
                                      <w:rFonts w:asciiTheme="minorHAnsi" w:hAnsi="Calibri" w:cstheme="minorBidi"/>
                                      <w:color w:val="000000" w:themeColor="dark1"/>
                                      <w:sz w:val="22"/>
                                      <w:szCs w:val="22"/>
                                    </w:rPr>
                                    <w:t>indicators,  I</w:t>
                                  </w:r>
                                  <w:proofErr w:type="gramEnd"/>
                                  <w:r>
                                    <w:rPr>
                                      <w:rFonts w:asciiTheme="minorHAnsi" w:hAnsi="Calibri" w:cstheme="minorBidi"/>
                                      <w:color w:val="000000" w:themeColor="dark1"/>
                                      <w:sz w:val="22"/>
                                      <w:szCs w:val="22"/>
                                    </w:rPr>
                                    <w:t xml:space="preserve"> have managed to keep the daily emails </w:t>
                                  </w:r>
                                  <w:proofErr w:type="spellStart"/>
                                  <w:r>
                                    <w:rPr>
                                      <w:rFonts w:asciiTheme="minorHAnsi" w:hAnsi="Calibri" w:cstheme="minorBidi"/>
                                      <w:color w:val="000000" w:themeColor="dark1"/>
                                      <w:sz w:val="22"/>
                                      <w:szCs w:val="22"/>
                                    </w:rPr>
                                    <w:t>downby</w:t>
                                  </w:r>
                                  <w:proofErr w:type="spellEnd"/>
                                  <w:r>
                                    <w:rPr>
                                      <w:rFonts w:asciiTheme="minorHAnsi" w:hAnsi="Calibri" w:cstheme="minorBidi"/>
                                      <w:color w:val="000000" w:themeColor="dark1"/>
                                      <w:sz w:val="22"/>
                                      <w:szCs w:val="22"/>
                                    </w:rPr>
                                    <w:t xml:space="preserve"> dealing </w:t>
                                  </w:r>
                                  <w:proofErr w:type="spellStart"/>
                                  <w:r>
                                    <w:rPr>
                                      <w:rFonts w:asciiTheme="minorHAnsi" w:hAnsi="Calibri" w:cstheme="minorBidi"/>
                                      <w:color w:val="000000" w:themeColor="dark1"/>
                                      <w:sz w:val="22"/>
                                      <w:szCs w:val="22"/>
                                    </w:rPr>
                                    <w:t>wiht</w:t>
                                  </w:r>
                                  <w:proofErr w:type="spellEnd"/>
                                  <w:r>
                                    <w:rPr>
                                      <w:rFonts w:asciiTheme="minorHAnsi" w:hAnsi="Calibri" w:cstheme="minorBidi"/>
                                      <w:color w:val="000000" w:themeColor="dark1"/>
                                      <w:sz w:val="22"/>
                                      <w:szCs w:val="22"/>
                                    </w:rPr>
                                    <w:t xml:space="preserve"> them in order </w:t>
                                  </w:r>
                                  <w:proofErr w:type="spellStart"/>
                                  <w:r>
                                    <w:rPr>
                                      <w:rFonts w:asciiTheme="minorHAnsi" w:hAnsi="Calibri" w:cstheme="minorBidi"/>
                                      <w:color w:val="000000" w:themeColor="dark1"/>
                                      <w:sz w:val="22"/>
                                      <w:szCs w:val="22"/>
                                    </w:rPr>
                                    <w:t>iof</w:t>
                                  </w:r>
                                  <w:proofErr w:type="spellEnd"/>
                                  <w:r>
                                    <w:rPr>
                                      <w:rFonts w:asciiTheme="minorHAnsi" w:hAnsi="Calibri" w:cstheme="minorBidi"/>
                                      <w:color w:val="000000" w:themeColor="dark1"/>
                                      <w:sz w:val="22"/>
                                      <w:szCs w:val="22"/>
                                    </w:rPr>
                                    <w:t xml:space="preserve"> importance.  There is still room for improvement regarding the refunds, and managing the </w:t>
                                  </w:r>
                                  <w:proofErr w:type="gramStart"/>
                                  <w:r>
                                    <w:rPr>
                                      <w:rFonts w:asciiTheme="minorHAnsi" w:hAnsi="Calibri" w:cstheme="minorBidi"/>
                                      <w:color w:val="000000" w:themeColor="dark1"/>
                                      <w:sz w:val="22"/>
                                      <w:szCs w:val="22"/>
                                    </w:rPr>
                                    <w:t>feedback,.</w:t>
                                  </w:r>
                                  <w:proofErr w:type="gramEnd"/>
                                  <w:r>
                                    <w:rPr>
                                      <w:rFonts w:asciiTheme="minorHAnsi" w:hAnsi="Calibri" w:cstheme="minorBidi"/>
                                      <w:color w:val="000000" w:themeColor="dark1"/>
                                      <w:sz w:val="22"/>
                                      <w:szCs w:val="22"/>
                                    </w:rPr>
                                    <w:t xml:space="preserve">  It has </w:t>
                                  </w:r>
                                  <w:proofErr w:type="spellStart"/>
                                  <w:r>
                                    <w:rPr>
                                      <w:rFonts w:asciiTheme="minorHAnsi" w:hAnsi="Calibri" w:cstheme="minorBidi"/>
                                      <w:color w:val="000000" w:themeColor="dark1"/>
                                      <w:sz w:val="22"/>
                                      <w:szCs w:val="22"/>
                                    </w:rPr>
                                    <w:t>beeen</w:t>
                                  </w:r>
                                  <w:proofErr w:type="spellEnd"/>
                                  <w:r>
                                    <w:rPr>
                                      <w:rFonts w:asciiTheme="minorHAnsi" w:hAnsi="Calibri" w:cstheme="minorBidi"/>
                                      <w:color w:val="000000" w:themeColor="dark1"/>
                                      <w:sz w:val="22"/>
                                      <w:szCs w:val="22"/>
                                    </w:rPr>
                                    <w:t xml:space="preserve"> possible to deliver outside my objectives by creating a graph that can measure the areas that customers complain most about., </w:t>
                                  </w:r>
                                  <w:proofErr w:type="spellStart"/>
                                  <w:r>
                                    <w:rPr>
                                      <w:rFonts w:asciiTheme="minorHAnsi" w:hAnsi="Calibri" w:cstheme="minorBidi"/>
                                      <w:color w:val="000000" w:themeColor="dark1"/>
                                      <w:sz w:val="22"/>
                                      <w:szCs w:val="22"/>
                                    </w:rPr>
                                    <w:t>tthis</w:t>
                                  </w:r>
                                  <w:proofErr w:type="spellEnd"/>
                                  <w:r>
                                    <w:rPr>
                                      <w:rFonts w:asciiTheme="minorHAnsi" w:hAnsi="Calibri" w:cstheme="minorBidi"/>
                                      <w:color w:val="000000" w:themeColor="dark1"/>
                                      <w:sz w:val="22"/>
                                      <w:szCs w:val="22"/>
                                    </w:rPr>
                                    <w:t xml:space="preserve"> has been discussed with the whole team, and the payment </w:t>
                                  </w:r>
                                  <w:proofErr w:type="spellStart"/>
                                  <w:r>
                                    <w:rPr>
                                      <w:rFonts w:asciiTheme="minorHAnsi" w:hAnsi="Calibri" w:cstheme="minorBidi"/>
                                      <w:color w:val="000000" w:themeColor="dark1"/>
                                      <w:sz w:val="22"/>
                                      <w:szCs w:val="22"/>
                                    </w:rPr>
                                    <w:t>sysstem</w:t>
                                  </w:r>
                                  <w:proofErr w:type="spellEnd"/>
                                  <w:r>
                                    <w:rPr>
                                      <w:rFonts w:asciiTheme="minorHAnsi" w:hAnsi="Calibri" w:cstheme="minorBidi"/>
                                      <w:color w:val="000000" w:themeColor="dark1"/>
                                      <w:sz w:val="22"/>
                                      <w:szCs w:val="22"/>
                                    </w:rPr>
                                    <w:t xml:space="preserve"> </w:t>
                                  </w:r>
                                  <w:proofErr w:type="spellStart"/>
                                  <w:r>
                                    <w:rPr>
                                      <w:rFonts w:asciiTheme="minorHAnsi" w:hAnsi="Calibri" w:cstheme="minorBidi"/>
                                      <w:color w:val="000000" w:themeColor="dark1"/>
                                      <w:sz w:val="22"/>
                                      <w:szCs w:val="22"/>
                                    </w:rPr>
                                    <w:t>wil</w:t>
                                  </w:r>
                                  <w:proofErr w:type="spellEnd"/>
                                  <w:r>
                                    <w:rPr>
                                      <w:rFonts w:asciiTheme="minorHAnsi" w:hAnsi="Calibri" w:cstheme="minorBidi"/>
                                      <w:color w:val="000000" w:themeColor="dark1"/>
                                      <w:sz w:val="22"/>
                                      <w:szCs w:val="22"/>
                                    </w:rPr>
                                    <w:t xml:space="preserve"> now be reviewed.</w:t>
                                  </w:r>
                                </w:p>
                              </w:txbxContent>
                            </wps:txbx>
                            <wps:bodyPr vertOverflow="clip" horzOverflow="clip" wrap="square" rtlCol="0" anchor="t">
                              <a:noAutofit/>
                            </wps:bodyPr>
                          </wps:wsp>
                        </a:graphicData>
                      </a:graphic>
                      <wp14:sizeRelH relativeFrom="page">
                        <wp14:pctWidth>0</wp14:pctWidth>
                      </wp14:sizeRelH>
                      <wp14:sizeRelV relativeFrom="page">
                        <wp14:pctHeight>0</wp14:pctHeight>
                      </wp14:sizeRelV>
                    </wp:anchor>
                  </w:drawing>
                </mc:Choice>
                <mc:Fallback>
                  <w:pict>
                    <v:shapetype w14:anchorId="19E0A154" id="_x0000_t202" coordsize="21600,21600" o:spt="202" path="m,l,21600r21600,l21600,xe">
                      <v:stroke joinstyle="miter"/>
                      <v:path gradientshapeok="t" o:connecttype="rect"/>
                    </v:shapetype>
                    <v:shape id="Text Box 5" o:spid="_x0000_s1026" type="#_x0000_t202" style="position:absolute;margin-left:-4.75pt;margin-top:-599.45pt;width:887.35pt;height:1066.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" filled="f" stroked="f">
                      <v:textbox>
                        <w:txbxContent>
                          <w:p w:rsidR="004B7B8E" w:rsidRDefault="004B7B8E" w:rsidP="0001228D">
                            <w:pPr>
                              <w:pStyle w:val="NormalWeb"/>
                              <w:spacing w:before="0" w:beforeAutospacing="0" w:after="0" w:afterAutospacing="0"/>
                            </w:pPr>
                            <w:r>
                              <w:rPr>
                                <w:rFonts w:asciiTheme="minorHAnsi" w:hAnsi="Calibri" w:cstheme="minorBidi"/>
                                <w:color w:val="000000" w:themeColor="dark1"/>
                                <w:sz w:val="22"/>
                                <w:szCs w:val="22"/>
                              </w:rPr>
                              <w:t xml:space="preserve">In relation to meeting the objectives and key performing </w:t>
                            </w:r>
                            <w:proofErr w:type="gramStart"/>
                            <w:r>
                              <w:rPr>
                                <w:rFonts w:asciiTheme="minorHAnsi" w:hAnsi="Calibri" w:cstheme="minorBidi"/>
                                <w:color w:val="000000" w:themeColor="dark1"/>
                                <w:sz w:val="22"/>
                                <w:szCs w:val="22"/>
                              </w:rPr>
                              <w:t>indicators,  I</w:t>
                            </w:r>
                            <w:proofErr w:type="gramEnd"/>
                            <w:r>
                              <w:rPr>
                                <w:rFonts w:asciiTheme="minorHAnsi" w:hAnsi="Calibri" w:cstheme="minorBidi"/>
                                <w:color w:val="000000" w:themeColor="dark1"/>
                                <w:sz w:val="22"/>
                                <w:szCs w:val="22"/>
                              </w:rPr>
                              <w:t xml:space="preserve"> have managed to keep the daily emails </w:t>
                            </w:r>
                            <w:proofErr w:type="spellStart"/>
                            <w:r>
                              <w:rPr>
                                <w:rFonts w:asciiTheme="minorHAnsi" w:hAnsi="Calibri" w:cstheme="minorBidi"/>
                                <w:color w:val="000000" w:themeColor="dark1"/>
                                <w:sz w:val="22"/>
                                <w:szCs w:val="22"/>
                              </w:rPr>
                              <w:t>downby</w:t>
                            </w:r>
                            <w:proofErr w:type="spellEnd"/>
                            <w:r>
                              <w:rPr>
                                <w:rFonts w:asciiTheme="minorHAnsi" w:hAnsi="Calibri" w:cstheme="minorBidi"/>
                                <w:color w:val="000000" w:themeColor="dark1"/>
                                <w:sz w:val="22"/>
                                <w:szCs w:val="22"/>
                              </w:rPr>
                              <w:t xml:space="preserve"> dealing </w:t>
                            </w:r>
                            <w:proofErr w:type="spellStart"/>
                            <w:r>
                              <w:rPr>
                                <w:rFonts w:asciiTheme="minorHAnsi" w:hAnsi="Calibri" w:cstheme="minorBidi"/>
                                <w:color w:val="000000" w:themeColor="dark1"/>
                                <w:sz w:val="22"/>
                                <w:szCs w:val="22"/>
                              </w:rPr>
                              <w:t>wiht</w:t>
                            </w:r>
                            <w:proofErr w:type="spellEnd"/>
                            <w:r>
                              <w:rPr>
                                <w:rFonts w:asciiTheme="minorHAnsi" w:hAnsi="Calibri" w:cstheme="minorBidi"/>
                                <w:color w:val="000000" w:themeColor="dark1"/>
                                <w:sz w:val="22"/>
                                <w:szCs w:val="22"/>
                              </w:rPr>
                              <w:t xml:space="preserve"> them in order </w:t>
                            </w:r>
                            <w:proofErr w:type="spellStart"/>
                            <w:r>
                              <w:rPr>
                                <w:rFonts w:asciiTheme="minorHAnsi" w:hAnsi="Calibri" w:cstheme="minorBidi"/>
                                <w:color w:val="000000" w:themeColor="dark1"/>
                                <w:sz w:val="22"/>
                                <w:szCs w:val="22"/>
                              </w:rPr>
                              <w:t>iof</w:t>
                            </w:r>
                            <w:proofErr w:type="spellEnd"/>
                            <w:r>
                              <w:rPr>
                                <w:rFonts w:asciiTheme="minorHAnsi" w:hAnsi="Calibri" w:cstheme="minorBidi"/>
                                <w:color w:val="000000" w:themeColor="dark1"/>
                                <w:sz w:val="22"/>
                                <w:szCs w:val="22"/>
                              </w:rPr>
                              <w:t xml:space="preserve"> importance.  There is still room for improvement regarding the refunds, and managing the </w:t>
                            </w:r>
                            <w:proofErr w:type="gramStart"/>
                            <w:r>
                              <w:rPr>
                                <w:rFonts w:asciiTheme="minorHAnsi" w:hAnsi="Calibri" w:cstheme="minorBidi"/>
                                <w:color w:val="000000" w:themeColor="dark1"/>
                                <w:sz w:val="22"/>
                                <w:szCs w:val="22"/>
                              </w:rPr>
                              <w:t>feedback,.</w:t>
                            </w:r>
                            <w:proofErr w:type="gramEnd"/>
                            <w:r>
                              <w:rPr>
                                <w:rFonts w:asciiTheme="minorHAnsi" w:hAnsi="Calibri" w:cstheme="minorBidi"/>
                                <w:color w:val="000000" w:themeColor="dark1"/>
                                <w:sz w:val="22"/>
                                <w:szCs w:val="22"/>
                              </w:rPr>
                              <w:t xml:space="preserve">  It has </w:t>
                            </w:r>
                            <w:proofErr w:type="spellStart"/>
                            <w:r>
                              <w:rPr>
                                <w:rFonts w:asciiTheme="minorHAnsi" w:hAnsi="Calibri" w:cstheme="minorBidi"/>
                                <w:color w:val="000000" w:themeColor="dark1"/>
                                <w:sz w:val="22"/>
                                <w:szCs w:val="22"/>
                              </w:rPr>
                              <w:t>beeen</w:t>
                            </w:r>
                            <w:proofErr w:type="spellEnd"/>
                            <w:r>
                              <w:rPr>
                                <w:rFonts w:asciiTheme="minorHAnsi" w:hAnsi="Calibri" w:cstheme="minorBidi"/>
                                <w:color w:val="000000" w:themeColor="dark1"/>
                                <w:sz w:val="22"/>
                                <w:szCs w:val="22"/>
                              </w:rPr>
                              <w:t xml:space="preserve"> possible to deliver outside my objectives by creating a graph that can measure the areas that customers complain most about., </w:t>
                            </w:r>
                            <w:proofErr w:type="spellStart"/>
                            <w:r>
                              <w:rPr>
                                <w:rFonts w:asciiTheme="minorHAnsi" w:hAnsi="Calibri" w:cstheme="minorBidi"/>
                                <w:color w:val="000000" w:themeColor="dark1"/>
                                <w:sz w:val="22"/>
                                <w:szCs w:val="22"/>
                              </w:rPr>
                              <w:t>tthis</w:t>
                            </w:r>
                            <w:proofErr w:type="spellEnd"/>
                            <w:r>
                              <w:rPr>
                                <w:rFonts w:asciiTheme="minorHAnsi" w:hAnsi="Calibri" w:cstheme="minorBidi"/>
                                <w:color w:val="000000" w:themeColor="dark1"/>
                                <w:sz w:val="22"/>
                                <w:szCs w:val="22"/>
                              </w:rPr>
                              <w:t xml:space="preserve"> has been discussed with the whole team, and the payment </w:t>
                            </w:r>
                            <w:proofErr w:type="spellStart"/>
                            <w:r>
                              <w:rPr>
                                <w:rFonts w:asciiTheme="minorHAnsi" w:hAnsi="Calibri" w:cstheme="minorBidi"/>
                                <w:color w:val="000000" w:themeColor="dark1"/>
                                <w:sz w:val="22"/>
                                <w:szCs w:val="22"/>
                              </w:rPr>
                              <w:t>sysstem</w:t>
                            </w:r>
                            <w:proofErr w:type="spellEnd"/>
                            <w:r>
                              <w:rPr>
                                <w:rFonts w:asciiTheme="minorHAnsi" w:hAnsi="Calibri" w:cstheme="minorBidi"/>
                                <w:color w:val="000000" w:themeColor="dark1"/>
                                <w:sz w:val="22"/>
                                <w:szCs w:val="22"/>
                              </w:rPr>
                              <w:t xml:space="preserve"> </w:t>
                            </w:r>
                            <w:proofErr w:type="spellStart"/>
                            <w:r>
                              <w:rPr>
                                <w:rFonts w:asciiTheme="minorHAnsi" w:hAnsi="Calibri" w:cstheme="minorBidi"/>
                                <w:color w:val="000000" w:themeColor="dark1"/>
                                <w:sz w:val="22"/>
                                <w:szCs w:val="22"/>
                              </w:rPr>
                              <w:t>wil</w:t>
                            </w:r>
                            <w:proofErr w:type="spellEnd"/>
                            <w:r>
                              <w:rPr>
                                <w:rFonts w:asciiTheme="minorHAnsi" w:hAnsi="Calibri" w:cstheme="minorBidi"/>
                                <w:color w:val="000000" w:themeColor="dark1"/>
                                <w:sz w:val="22"/>
                                <w:szCs w:val="22"/>
                              </w:rPr>
                              <w:t xml:space="preserve"> now be reviewed.</w:t>
                            </w:r>
                          </w:p>
                        </w:txbxContent>
                      </v:textbox>
                    </v:shape>
                  </w:pict>
                </mc:Fallback>
              </mc:AlternateContent>
            </w:r>
          </w:p>
        </w:tc>
      </w:tr>
    </w:tbl>
    <w:tbl>
      <w:tblPr>
        <w:tblpPr w:leftFromText="180" w:rightFromText="180" w:vertAnchor="text" w:horzAnchor="page" w:tblpX="1" w:tblpY="361"/>
        <w:tblW w:w="19836" w:type="dxa"/>
        <w:tblLook w:val="04A0" w:firstRow="1" w:lastRow="0" w:firstColumn="1" w:lastColumn="0" w:noHBand="0" w:noVBand="1"/>
      </w:tblPr>
      <w:tblGrid>
        <w:gridCol w:w="5971"/>
        <w:gridCol w:w="13568"/>
        <w:gridCol w:w="297"/>
      </w:tblGrid>
      <w:tr w:rsidR="00491BC6" w:rsidRPr="00A1046D" w:rsidTr="007D4601">
        <w:trPr>
          <w:trHeight w:val="380"/>
        </w:trPr>
        <w:tc>
          <w:tcPr>
            <w:tcW w:w="19836" w:type="dxa"/>
            <w:gridSpan w:val="3"/>
            <w:tcBorders>
              <w:top w:val="single" w:sz="8" w:space="0" w:color="auto"/>
              <w:left w:val="single" w:sz="8" w:space="0" w:color="auto"/>
              <w:bottom w:val="single" w:sz="8" w:space="0" w:color="auto"/>
              <w:right w:val="single" w:sz="8" w:space="0" w:color="000000"/>
            </w:tcBorders>
            <w:shd w:val="clear" w:color="000000" w:fill="C5D9F1"/>
            <w:noWrap/>
            <w:vAlign w:val="bottom"/>
            <w:hideMark/>
          </w:tcPr>
          <w:tbl>
            <w:tblPr>
              <w:tblpPr w:leftFromText="180" w:rightFromText="180" w:vertAnchor="page" w:horzAnchor="margin" w:tblpY="1"/>
              <w:tblOverlap w:val="never"/>
              <w:tblW w:w="0" w:type="auto"/>
              <w:tblCellSpacing w:w="0" w:type="dxa"/>
              <w:tblCellMar>
                <w:left w:w="0" w:type="dxa"/>
                <w:right w:w="0" w:type="dxa"/>
              </w:tblCellMar>
              <w:tblLook w:val="04A0" w:firstRow="1" w:lastRow="0" w:firstColumn="1" w:lastColumn="0" w:noHBand="0" w:noVBand="1"/>
            </w:tblPr>
            <w:tblGrid>
              <w:gridCol w:w="15359"/>
            </w:tblGrid>
            <w:tr w:rsidR="00793584" w:rsidRPr="0001228D" w:rsidTr="00793584">
              <w:trPr>
                <w:trHeight w:val="269"/>
                <w:tblCellSpacing w:w="0" w:type="dxa"/>
              </w:trPr>
              <w:tc>
                <w:tcPr>
                  <w:tcW w:w="15359" w:type="dxa"/>
                  <w:vMerge w:val="restart"/>
                  <w:tcBorders>
                    <w:top w:val="single" w:sz="8" w:space="0" w:color="auto"/>
                    <w:left w:val="single" w:sz="8" w:space="0" w:color="auto"/>
                    <w:bottom w:val="single" w:sz="8" w:space="0" w:color="000000"/>
                    <w:right w:val="single" w:sz="8" w:space="0" w:color="000000"/>
                  </w:tcBorders>
                  <w:shd w:val="clear" w:color="auto" w:fill="auto"/>
                  <w:hideMark/>
                </w:tcPr>
                <w:p w:rsidR="00793584" w:rsidRPr="0001228D" w:rsidRDefault="00793584" w:rsidP="00793584">
                  <w:pPr>
                    <w:spacing w:after="0" w:line="240" w:lineRule="auto"/>
                    <w:rPr>
                      <w:rFonts w:ascii="Calibri" w:eastAsia="Times New Roman" w:hAnsi="Calibri" w:cs="Calibri"/>
                      <w:color w:val="000000"/>
                      <w:lang w:eastAsia="en-GB"/>
                    </w:rPr>
                  </w:pPr>
                </w:p>
              </w:tc>
            </w:tr>
            <w:tr w:rsidR="00793584" w:rsidRPr="0001228D" w:rsidTr="00793584">
              <w:trPr>
                <w:trHeight w:val="269"/>
                <w:tblCellSpacing w:w="0" w:type="dxa"/>
              </w:trPr>
              <w:tc>
                <w:tcPr>
                  <w:tcW w:w="0" w:type="auto"/>
                  <w:vMerge/>
                  <w:tcBorders>
                    <w:top w:val="single" w:sz="8" w:space="0" w:color="auto"/>
                    <w:left w:val="single" w:sz="8" w:space="0" w:color="auto"/>
                    <w:bottom w:val="single" w:sz="8" w:space="0" w:color="000000"/>
                    <w:right w:val="single" w:sz="8" w:space="0" w:color="000000"/>
                  </w:tcBorders>
                  <w:vAlign w:val="center"/>
                  <w:hideMark/>
                </w:tcPr>
                <w:p w:rsidR="00793584" w:rsidRPr="0001228D" w:rsidRDefault="00793584" w:rsidP="00793584">
                  <w:pPr>
                    <w:spacing w:after="0" w:line="240" w:lineRule="auto"/>
                    <w:rPr>
                      <w:rFonts w:ascii="Calibri" w:eastAsia="Times New Roman" w:hAnsi="Calibri" w:cs="Calibri"/>
                      <w:color w:val="000000"/>
                      <w:lang w:eastAsia="en-GB"/>
                    </w:rPr>
                  </w:pPr>
                </w:p>
              </w:tc>
            </w:tr>
          </w:tbl>
          <w:p w:rsidR="00491BC6" w:rsidRPr="00A1046D" w:rsidRDefault="00491BC6" w:rsidP="007D4601">
            <w:pPr>
              <w:spacing w:after="0" w:line="240" w:lineRule="auto"/>
              <w:jc w:val="center"/>
              <w:rPr>
                <w:rFonts w:ascii="Calibri" w:eastAsia="Times New Roman" w:hAnsi="Calibri" w:cs="Calibri"/>
                <w:b/>
                <w:bCs/>
                <w:color w:val="000000"/>
                <w:sz w:val="28"/>
                <w:szCs w:val="28"/>
                <w:lang w:eastAsia="en-GB"/>
              </w:rPr>
            </w:pPr>
            <w:r w:rsidRPr="00A1046D">
              <w:rPr>
                <w:rFonts w:ascii="Calibri" w:eastAsia="Times New Roman" w:hAnsi="Calibri" w:cs="Calibri"/>
                <w:b/>
                <w:bCs/>
                <w:color w:val="000000"/>
                <w:sz w:val="28"/>
                <w:szCs w:val="28"/>
                <w:lang w:eastAsia="en-GB"/>
              </w:rPr>
              <w:t>Performance Review Document</w:t>
            </w:r>
          </w:p>
        </w:tc>
      </w:tr>
      <w:tr w:rsidR="00491BC6" w:rsidRPr="00A1046D" w:rsidTr="007D4601">
        <w:trPr>
          <w:trHeight w:val="195"/>
        </w:trPr>
        <w:tc>
          <w:tcPr>
            <w:tcW w:w="19836"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491BC6" w:rsidRPr="00A1046D" w:rsidRDefault="00491BC6" w:rsidP="007D4601">
            <w:pPr>
              <w:spacing w:after="0" w:line="240" w:lineRule="auto"/>
              <w:jc w:val="center"/>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 </w:t>
            </w:r>
          </w:p>
        </w:tc>
      </w:tr>
      <w:tr w:rsidR="00491BC6" w:rsidRPr="00A1046D" w:rsidTr="007D4601">
        <w:trPr>
          <w:trHeight w:val="380"/>
        </w:trPr>
        <w:tc>
          <w:tcPr>
            <w:tcW w:w="5971" w:type="dxa"/>
            <w:tcBorders>
              <w:top w:val="nil"/>
              <w:left w:val="single" w:sz="8" w:space="0" w:color="auto"/>
              <w:bottom w:val="single" w:sz="8" w:space="0" w:color="auto"/>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lastRenderedPageBreak/>
              <w:t>Division</w:t>
            </w:r>
          </w:p>
        </w:tc>
        <w:tc>
          <w:tcPr>
            <w:tcW w:w="13568" w:type="dxa"/>
            <w:tcBorders>
              <w:top w:val="nil"/>
              <w:left w:val="nil"/>
              <w:bottom w:val="single" w:sz="8" w:space="0" w:color="auto"/>
              <w:right w:val="single" w:sz="8" w:space="0" w:color="000000"/>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The Shard Viewing Gallery</w:t>
            </w:r>
          </w:p>
        </w:tc>
        <w:tc>
          <w:tcPr>
            <w:tcW w:w="297" w:type="dxa"/>
            <w:tcBorders>
              <w:top w:val="nil"/>
              <w:left w:val="nil"/>
              <w:bottom w:val="single" w:sz="8" w:space="0" w:color="auto"/>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lang w:eastAsia="en-GB"/>
              </w:rPr>
            </w:pPr>
            <w:r w:rsidRPr="00A1046D">
              <w:rPr>
                <w:rFonts w:ascii="Calibri" w:eastAsia="Times New Roman" w:hAnsi="Calibri" w:cs="Calibri"/>
                <w:color w:val="000000"/>
                <w:lang w:eastAsia="en-GB"/>
              </w:rPr>
              <w:t> </w:t>
            </w:r>
          </w:p>
        </w:tc>
      </w:tr>
      <w:tr w:rsidR="00491BC6" w:rsidRPr="00A1046D" w:rsidTr="007D4601">
        <w:trPr>
          <w:trHeight w:val="165"/>
        </w:trPr>
        <w:tc>
          <w:tcPr>
            <w:tcW w:w="19836"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491BC6" w:rsidRPr="00A1046D" w:rsidRDefault="00491BC6" w:rsidP="007D4601">
            <w:pPr>
              <w:spacing w:after="0" w:line="240" w:lineRule="auto"/>
              <w:jc w:val="center"/>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 </w:t>
            </w:r>
          </w:p>
        </w:tc>
      </w:tr>
      <w:tr w:rsidR="00491BC6" w:rsidRPr="00A1046D" w:rsidTr="007D4601">
        <w:trPr>
          <w:trHeight w:val="380"/>
        </w:trPr>
        <w:tc>
          <w:tcPr>
            <w:tcW w:w="5971"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proofErr w:type="spellStart"/>
            <w:r w:rsidRPr="00A1046D">
              <w:rPr>
                <w:rFonts w:ascii="Calibri" w:eastAsia="Times New Roman" w:hAnsi="Calibri" w:cs="Calibri"/>
                <w:color w:val="000000"/>
                <w:sz w:val="28"/>
                <w:szCs w:val="28"/>
                <w:lang w:eastAsia="en-GB"/>
              </w:rPr>
              <w:t>Appraisee</w:t>
            </w:r>
            <w:proofErr w:type="spellEnd"/>
          </w:p>
        </w:tc>
        <w:tc>
          <w:tcPr>
            <w:tcW w:w="13568" w:type="dxa"/>
            <w:tcBorders>
              <w:top w:val="single" w:sz="8" w:space="0" w:color="auto"/>
              <w:left w:val="nil"/>
              <w:bottom w:val="single" w:sz="4" w:space="0" w:color="auto"/>
              <w:right w:val="single" w:sz="8" w:space="0" w:color="000000"/>
            </w:tcBorders>
            <w:shd w:val="clear" w:color="000000" w:fill="FFFF66"/>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Staff Member</w:t>
            </w:r>
          </w:p>
        </w:tc>
        <w:tc>
          <w:tcPr>
            <w:tcW w:w="297"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lang w:eastAsia="en-GB"/>
              </w:rPr>
            </w:pPr>
            <w:r w:rsidRPr="00A1046D">
              <w:rPr>
                <w:rFonts w:ascii="Calibri" w:eastAsia="Times New Roman" w:hAnsi="Calibri" w:cs="Calibri"/>
                <w:color w:val="000000"/>
                <w:lang w:eastAsia="en-GB"/>
              </w:rPr>
              <w:t> </w:t>
            </w:r>
          </w:p>
        </w:tc>
      </w:tr>
      <w:tr w:rsidR="00491BC6" w:rsidRPr="00A1046D" w:rsidTr="007D4601">
        <w:trPr>
          <w:trHeight w:val="380"/>
        </w:trPr>
        <w:tc>
          <w:tcPr>
            <w:tcW w:w="5971" w:type="dxa"/>
            <w:tcBorders>
              <w:top w:val="nil"/>
              <w:left w:val="single" w:sz="8" w:space="0" w:color="auto"/>
              <w:bottom w:val="single" w:sz="4" w:space="0" w:color="auto"/>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Position</w:t>
            </w:r>
          </w:p>
        </w:tc>
        <w:tc>
          <w:tcPr>
            <w:tcW w:w="13568" w:type="dxa"/>
            <w:tcBorders>
              <w:top w:val="single" w:sz="8" w:space="0" w:color="auto"/>
              <w:left w:val="nil"/>
              <w:bottom w:val="single" w:sz="4" w:space="0" w:color="auto"/>
              <w:right w:val="single" w:sz="8" w:space="0" w:color="000000"/>
            </w:tcBorders>
            <w:shd w:val="clear" w:color="000000" w:fill="FFFF66"/>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Customer Services Assistant</w:t>
            </w:r>
          </w:p>
        </w:tc>
        <w:tc>
          <w:tcPr>
            <w:tcW w:w="297" w:type="dxa"/>
            <w:vMerge/>
            <w:tcBorders>
              <w:top w:val="single" w:sz="8" w:space="0" w:color="auto"/>
              <w:left w:val="single" w:sz="8" w:space="0" w:color="auto"/>
              <w:bottom w:val="single" w:sz="8" w:space="0" w:color="000000"/>
              <w:right w:val="single" w:sz="8" w:space="0" w:color="auto"/>
            </w:tcBorders>
            <w:vAlign w:val="center"/>
            <w:hideMark/>
          </w:tcPr>
          <w:p w:rsidR="00491BC6" w:rsidRPr="00A1046D" w:rsidRDefault="00491BC6" w:rsidP="007D4601">
            <w:pPr>
              <w:spacing w:after="0" w:line="240" w:lineRule="auto"/>
              <w:rPr>
                <w:rFonts w:ascii="Calibri" w:eastAsia="Times New Roman" w:hAnsi="Calibri" w:cs="Calibri"/>
                <w:color w:val="000000"/>
                <w:lang w:eastAsia="en-GB"/>
              </w:rPr>
            </w:pPr>
          </w:p>
        </w:tc>
      </w:tr>
      <w:tr w:rsidR="00491BC6" w:rsidRPr="00A1046D" w:rsidTr="007D4601">
        <w:trPr>
          <w:trHeight w:val="380"/>
        </w:trPr>
        <w:tc>
          <w:tcPr>
            <w:tcW w:w="5971" w:type="dxa"/>
            <w:tcBorders>
              <w:top w:val="nil"/>
              <w:left w:val="single" w:sz="8" w:space="0" w:color="auto"/>
              <w:bottom w:val="single" w:sz="8" w:space="0" w:color="auto"/>
              <w:right w:val="single" w:sz="8" w:space="0" w:color="auto"/>
            </w:tcBorders>
            <w:shd w:val="clear" w:color="auto" w:fill="auto"/>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Department</w:t>
            </w:r>
          </w:p>
        </w:tc>
        <w:tc>
          <w:tcPr>
            <w:tcW w:w="13568" w:type="dxa"/>
            <w:tcBorders>
              <w:top w:val="single" w:sz="8" w:space="0" w:color="auto"/>
              <w:left w:val="nil"/>
              <w:bottom w:val="single" w:sz="4" w:space="0" w:color="auto"/>
              <w:right w:val="single" w:sz="8" w:space="0" w:color="000000"/>
            </w:tcBorders>
            <w:shd w:val="clear" w:color="000000" w:fill="FFFF66"/>
            <w:noWrap/>
            <w:vAlign w:val="bottom"/>
            <w:hideMark/>
          </w:tcPr>
          <w:p w:rsidR="00491BC6" w:rsidRPr="00A1046D" w:rsidRDefault="00491BC6" w:rsidP="007D4601">
            <w:pPr>
              <w:spacing w:after="0" w:line="240" w:lineRule="auto"/>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 xml:space="preserve">Customer Services   </w:t>
            </w:r>
          </w:p>
        </w:tc>
        <w:tc>
          <w:tcPr>
            <w:tcW w:w="297" w:type="dxa"/>
            <w:vMerge/>
            <w:tcBorders>
              <w:top w:val="single" w:sz="8" w:space="0" w:color="auto"/>
              <w:left w:val="single" w:sz="8" w:space="0" w:color="auto"/>
              <w:bottom w:val="single" w:sz="8" w:space="0" w:color="000000"/>
              <w:right w:val="single" w:sz="8" w:space="0" w:color="auto"/>
            </w:tcBorders>
            <w:vAlign w:val="center"/>
            <w:hideMark/>
          </w:tcPr>
          <w:p w:rsidR="00491BC6" w:rsidRPr="00A1046D" w:rsidRDefault="00491BC6" w:rsidP="007D4601">
            <w:pPr>
              <w:spacing w:after="0" w:line="240" w:lineRule="auto"/>
              <w:rPr>
                <w:rFonts w:ascii="Calibri" w:eastAsia="Times New Roman" w:hAnsi="Calibri" w:cs="Calibri"/>
                <w:color w:val="000000"/>
                <w:lang w:eastAsia="en-GB"/>
              </w:rPr>
            </w:pPr>
          </w:p>
        </w:tc>
      </w:tr>
      <w:tr w:rsidR="00491BC6" w:rsidRPr="00A1046D" w:rsidTr="007D4601">
        <w:trPr>
          <w:trHeight w:val="135"/>
        </w:trPr>
        <w:tc>
          <w:tcPr>
            <w:tcW w:w="19836" w:type="dxa"/>
            <w:gridSpan w:val="3"/>
            <w:tcBorders>
              <w:top w:val="single" w:sz="8" w:space="0" w:color="auto"/>
              <w:left w:val="nil"/>
              <w:bottom w:val="nil"/>
              <w:right w:val="single" w:sz="4" w:space="0" w:color="000000"/>
            </w:tcBorders>
            <w:shd w:val="clear" w:color="000000" w:fill="1F497D"/>
            <w:noWrap/>
            <w:vAlign w:val="bottom"/>
            <w:hideMark/>
          </w:tcPr>
          <w:p w:rsidR="00491BC6" w:rsidRPr="00A1046D" w:rsidRDefault="00491BC6" w:rsidP="007D4601">
            <w:pPr>
              <w:spacing w:after="0" w:line="240" w:lineRule="auto"/>
              <w:jc w:val="center"/>
              <w:rPr>
                <w:rFonts w:ascii="Calibri" w:eastAsia="Times New Roman" w:hAnsi="Calibri" w:cs="Calibri"/>
                <w:color w:val="000000"/>
                <w:sz w:val="28"/>
                <w:szCs w:val="28"/>
                <w:lang w:eastAsia="en-GB"/>
              </w:rPr>
            </w:pPr>
            <w:r w:rsidRPr="00A1046D">
              <w:rPr>
                <w:rFonts w:ascii="Calibri" w:eastAsia="Times New Roman" w:hAnsi="Calibri" w:cs="Calibri"/>
                <w:color w:val="000000"/>
                <w:sz w:val="28"/>
                <w:szCs w:val="28"/>
                <w:lang w:eastAsia="en-GB"/>
              </w:rPr>
              <w:t> </w:t>
            </w:r>
          </w:p>
        </w:tc>
      </w:tr>
      <w:tr w:rsidR="00491BC6" w:rsidRPr="00A1046D" w:rsidTr="007D4601">
        <w:trPr>
          <w:trHeight w:val="480"/>
        </w:trPr>
        <w:tc>
          <w:tcPr>
            <w:tcW w:w="1983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491BC6" w:rsidRPr="00A1046D" w:rsidRDefault="00491BC6" w:rsidP="007D4601">
            <w:pPr>
              <w:spacing w:after="0" w:line="240" w:lineRule="auto"/>
              <w:jc w:val="center"/>
              <w:rPr>
                <w:rFonts w:ascii="Calibri" w:eastAsia="Times New Roman" w:hAnsi="Calibri" w:cs="Calibri"/>
                <w:b/>
                <w:bCs/>
                <w:color w:val="000000"/>
                <w:sz w:val="36"/>
                <w:szCs w:val="36"/>
                <w:lang w:eastAsia="en-GB"/>
              </w:rPr>
            </w:pPr>
            <w:r w:rsidRPr="00A1046D">
              <w:rPr>
                <w:rFonts w:ascii="Calibri" w:eastAsia="Times New Roman" w:hAnsi="Calibri" w:cs="Calibri"/>
                <w:b/>
                <w:bCs/>
                <w:color w:val="000000"/>
                <w:sz w:val="36"/>
                <w:szCs w:val="36"/>
                <w:lang w:eastAsia="en-GB"/>
              </w:rPr>
              <w:t>Section 2 - Areas for Improvement</w:t>
            </w:r>
          </w:p>
        </w:tc>
      </w:tr>
      <w:tr w:rsidR="00491BC6" w:rsidRPr="00A1046D" w:rsidTr="007D4601">
        <w:trPr>
          <w:trHeight w:val="585"/>
        </w:trPr>
        <w:tc>
          <w:tcPr>
            <w:tcW w:w="19836" w:type="dxa"/>
            <w:gridSpan w:val="3"/>
            <w:tcBorders>
              <w:top w:val="single" w:sz="8" w:space="0" w:color="auto"/>
              <w:left w:val="single" w:sz="8" w:space="0" w:color="auto"/>
              <w:bottom w:val="nil"/>
              <w:right w:val="single" w:sz="8" w:space="0" w:color="000000"/>
            </w:tcBorders>
            <w:shd w:val="clear" w:color="000000" w:fill="F5F7D7"/>
            <w:vAlign w:val="center"/>
            <w:hideMark/>
          </w:tcPr>
          <w:p w:rsidR="00491BC6" w:rsidRPr="00A1046D" w:rsidRDefault="00491BC6" w:rsidP="007D4601">
            <w:pPr>
              <w:spacing w:after="0" w:line="240" w:lineRule="auto"/>
              <w:rPr>
                <w:rFonts w:ascii="Calibri" w:eastAsia="Times New Roman" w:hAnsi="Calibri" w:cs="Calibri"/>
                <w:b/>
                <w:bCs/>
                <w:color w:val="000000"/>
                <w:sz w:val="24"/>
                <w:szCs w:val="24"/>
                <w:lang w:eastAsia="en-GB"/>
              </w:rPr>
            </w:pPr>
            <w:proofErr w:type="spellStart"/>
            <w:r w:rsidRPr="00A1046D">
              <w:rPr>
                <w:rFonts w:ascii="Calibri" w:eastAsia="Times New Roman" w:hAnsi="Calibri" w:cs="Calibri"/>
                <w:b/>
                <w:bCs/>
                <w:color w:val="000000"/>
                <w:sz w:val="24"/>
                <w:szCs w:val="24"/>
                <w:lang w:eastAsia="en-GB"/>
              </w:rPr>
              <w:t>Mid Year</w:t>
            </w:r>
            <w:proofErr w:type="spellEnd"/>
            <w:r w:rsidRPr="00A1046D">
              <w:rPr>
                <w:rFonts w:ascii="Calibri" w:eastAsia="Times New Roman" w:hAnsi="Calibri" w:cs="Calibri"/>
                <w:b/>
                <w:bCs/>
                <w:color w:val="000000"/>
                <w:sz w:val="24"/>
                <w:szCs w:val="24"/>
                <w:lang w:eastAsia="en-GB"/>
              </w:rPr>
              <w:t xml:space="preserve"> Review</w:t>
            </w:r>
          </w:p>
        </w:tc>
      </w:tr>
      <w:tr w:rsidR="00491BC6" w:rsidRPr="00A1046D" w:rsidTr="007D4601">
        <w:trPr>
          <w:trHeight w:val="705"/>
        </w:trPr>
        <w:tc>
          <w:tcPr>
            <w:tcW w:w="19836" w:type="dxa"/>
            <w:gridSpan w:val="3"/>
            <w:tcBorders>
              <w:top w:val="nil"/>
              <w:left w:val="single" w:sz="8" w:space="0" w:color="auto"/>
              <w:bottom w:val="single" w:sz="8" w:space="0" w:color="auto"/>
              <w:right w:val="single" w:sz="8" w:space="0" w:color="000000"/>
            </w:tcBorders>
            <w:shd w:val="clear" w:color="000000" w:fill="F5F7D7"/>
            <w:vAlign w:val="bottom"/>
            <w:hideMark/>
          </w:tcPr>
          <w:p w:rsidR="00491BC6" w:rsidRDefault="00491BC6" w:rsidP="007D4601">
            <w:pPr>
              <w:spacing w:after="0" w:line="240" w:lineRule="auto"/>
              <w:rPr>
                <w:rFonts w:ascii="Calibri" w:eastAsia="Times New Roman" w:hAnsi="Calibri" w:cs="Calibri"/>
                <w:color w:val="000000"/>
                <w:sz w:val="24"/>
                <w:szCs w:val="24"/>
                <w:lang w:eastAsia="en-GB"/>
              </w:rPr>
            </w:pPr>
            <w:r w:rsidRPr="00A1046D">
              <w:rPr>
                <w:rFonts w:ascii="Calibri" w:eastAsia="Times New Roman" w:hAnsi="Calibri" w:cs="Calibri"/>
                <w:color w:val="000000"/>
                <w:sz w:val="24"/>
                <w:szCs w:val="24"/>
                <w:lang w:eastAsia="en-GB"/>
              </w:rPr>
              <w:t xml:space="preserve">Use this section to explain areas within the first period which did not go so well, </w:t>
            </w:r>
            <w:proofErr w:type="gramStart"/>
            <w:r>
              <w:rPr>
                <w:rFonts w:ascii="Calibri" w:eastAsia="Times New Roman" w:hAnsi="Calibri" w:cs="Calibri"/>
                <w:color w:val="000000"/>
                <w:sz w:val="24"/>
                <w:szCs w:val="24"/>
                <w:lang w:eastAsia="en-GB"/>
              </w:rPr>
              <w:t>Identify</w:t>
            </w:r>
            <w:proofErr w:type="gramEnd"/>
            <w:r w:rsidRPr="00A1046D">
              <w:rPr>
                <w:rFonts w:ascii="Calibri" w:eastAsia="Times New Roman" w:hAnsi="Calibri" w:cs="Calibri"/>
                <w:color w:val="000000"/>
                <w:sz w:val="24"/>
                <w:szCs w:val="24"/>
                <w:lang w:eastAsia="en-GB"/>
              </w:rPr>
              <w:t xml:space="preserve"> any reasons why you have not been able to deliver your objectives/KPIs or </w:t>
            </w:r>
          </w:p>
          <w:p w:rsidR="00491BC6" w:rsidRPr="00A1046D" w:rsidRDefault="00491BC6" w:rsidP="007D4601">
            <w:pPr>
              <w:spacing w:after="0" w:line="240" w:lineRule="auto"/>
              <w:rPr>
                <w:rFonts w:ascii="Calibri" w:eastAsia="Times New Roman" w:hAnsi="Calibri" w:cs="Calibri"/>
                <w:color w:val="000000"/>
                <w:sz w:val="24"/>
                <w:szCs w:val="24"/>
                <w:lang w:eastAsia="en-GB"/>
              </w:rPr>
            </w:pPr>
            <w:r w:rsidRPr="00A1046D">
              <w:rPr>
                <w:rFonts w:ascii="Calibri" w:eastAsia="Times New Roman" w:hAnsi="Calibri" w:cs="Calibri"/>
                <w:color w:val="000000"/>
                <w:sz w:val="24"/>
                <w:szCs w:val="24"/>
                <w:lang w:eastAsia="en-GB"/>
              </w:rPr>
              <w:t>maximise your performance</w:t>
            </w:r>
          </w:p>
        </w:tc>
      </w:tr>
      <w:tr w:rsidR="00491BC6" w:rsidRPr="00A1046D" w:rsidTr="007D4601">
        <w:trPr>
          <w:trHeight w:val="408"/>
        </w:trPr>
        <w:tc>
          <w:tcPr>
            <w:tcW w:w="19836" w:type="dxa"/>
            <w:gridSpan w:val="3"/>
            <w:vMerge w:val="restart"/>
            <w:tcBorders>
              <w:top w:val="nil"/>
              <w:left w:val="nil"/>
              <w:bottom w:val="nil"/>
              <w:right w:val="single" w:sz="8" w:space="0" w:color="000000"/>
            </w:tcBorders>
            <w:shd w:val="clear" w:color="auto" w:fill="auto"/>
            <w:noWrap/>
            <w:vAlign w:val="bottom"/>
            <w:hideMark/>
          </w:tcPr>
          <w:tbl>
            <w:tblPr>
              <w:tblpPr w:leftFromText="180" w:rightFromText="180" w:horzAnchor="margin" w:tblpY="-1654"/>
              <w:tblOverlap w:val="never"/>
              <w:tblW w:w="0" w:type="auto"/>
              <w:tblCellSpacing w:w="0" w:type="dxa"/>
              <w:tblCellMar>
                <w:left w:w="0" w:type="dxa"/>
                <w:right w:w="0" w:type="dxa"/>
              </w:tblCellMar>
              <w:tblLook w:val="04A0" w:firstRow="1" w:lastRow="0" w:firstColumn="1" w:lastColumn="0" w:noHBand="0" w:noVBand="1"/>
            </w:tblPr>
            <w:tblGrid>
              <w:gridCol w:w="19600"/>
            </w:tblGrid>
            <w:tr w:rsidR="00491BC6" w:rsidRPr="00A1046D" w:rsidTr="007D4601">
              <w:trPr>
                <w:trHeight w:val="269"/>
                <w:tblCellSpacing w:w="0" w:type="dxa"/>
              </w:trPr>
              <w:tc>
                <w:tcPr>
                  <w:tcW w:w="19600" w:type="dxa"/>
                  <w:vMerge w:val="restart"/>
                  <w:tcBorders>
                    <w:top w:val="single" w:sz="8" w:space="0" w:color="auto"/>
                    <w:left w:val="single" w:sz="8" w:space="0" w:color="auto"/>
                    <w:bottom w:val="nil"/>
                    <w:right w:val="single" w:sz="8" w:space="0" w:color="000000"/>
                  </w:tcBorders>
                  <w:shd w:val="clear" w:color="auto" w:fill="auto"/>
                  <w:hideMark/>
                </w:tcPr>
                <w:p w:rsidR="00491BC6" w:rsidRPr="00A1046D" w:rsidRDefault="00491BC6" w:rsidP="007D4601">
                  <w:pPr>
                    <w:spacing w:after="0" w:line="240" w:lineRule="auto"/>
                    <w:rPr>
                      <w:rFonts w:ascii="Calibri" w:eastAsia="Times New Roman" w:hAnsi="Calibri" w:cs="Calibri"/>
                      <w:color w:val="000000"/>
                      <w:lang w:eastAsia="en-GB"/>
                    </w:rPr>
                  </w:pPr>
                  <w:r w:rsidRPr="00A1046D">
                    <w:rPr>
                      <w:rFonts w:ascii="Calibri" w:eastAsia="Times New Roman" w:hAnsi="Calibri" w:cs="Calibri"/>
                      <w:noProof/>
                      <w:color w:val="000000"/>
                      <w:lang w:eastAsia="en-GB"/>
                    </w:rPr>
                    <mc:AlternateContent>
                      <mc:Choice Requires="wps">
                        <w:drawing>
                          <wp:anchor distT="0" distB="0" distL="114300" distR="114300" simplePos="0" relativeHeight="251664384" behindDoc="0" locked="0" layoutInCell="1" allowOverlap="1" wp14:anchorId="3E60952A" wp14:editId="1A4736D0">
                            <wp:simplePos x="0" y="0"/>
                            <wp:positionH relativeFrom="column">
                              <wp:posOffset>0</wp:posOffset>
                            </wp:positionH>
                            <wp:positionV relativeFrom="paragraph">
                              <wp:posOffset>12700</wp:posOffset>
                            </wp:positionV>
                            <wp:extent cx="12325350" cy="68580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1842750" cy="8191500"/>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Managing my time effectively was an issue for me, at times I felt the work was building up, and as quick as I dealt with one</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 objective the inbox had over two hundred emails for that day.  Some of the key performance indicators were marred by </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the tools that I had to use to meet objectives, as other departments needed to fix certain aspects of the </w:t>
                                        </w:r>
                                        <w:proofErr w:type="spellStart"/>
                                        <w:r>
                                          <w:rPr>
                                            <w:rFonts w:asciiTheme="minorHAnsi" w:hAnsi="Calibri" w:cstheme="minorBidi"/>
                                            <w:color w:val="000000" w:themeColor="dark1"/>
                                            <w:sz w:val="32"/>
                                            <w:szCs w:val="32"/>
                                          </w:rPr>
                                          <w:t>paymentt</w:t>
                                        </w:r>
                                        <w:proofErr w:type="spellEnd"/>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system in order to process customer requests.  This would have been beneficial </w:t>
                                        </w:r>
                                        <w:proofErr w:type="gramStart"/>
                                        <w:r>
                                          <w:rPr>
                                            <w:rFonts w:asciiTheme="minorHAnsi" w:hAnsi="Calibri" w:cstheme="minorBidi"/>
                                            <w:color w:val="000000" w:themeColor="dark1"/>
                                            <w:sz w:val="32"/>
                                            <w:szCs w:val="32"/>
                                          </w:rPr>
                                          <w:t>in  how</w:t>
                                        </w:r>
                                        <w:proofErr w:type="gramEnd"/>
                                        <w:r>
                                          <w:rPr>
                                            <w:rFonts w:asciiTheme="minorHAnsi" w:hAnsi="Calibri" w:cstheme="minorBidi"/>
                                            <w:color w:val="000000" w:themeColor="dark1"/>
                                            <w:sz w:val="32"/>
                                            <w:szCs w:val="32"/>
                                          </w:rPr>
                                          <w:t xml:space="preserve"> I was to over </w:t>
                                        </w:r>
                                        <w:proofErr w:type="spellStart"/>
                                        <w:r>
                                          <w:rPr>
                                            <w:rFonts w:asciiTheme="minorHAnsi" w:hAnsi="Calibri" w:cstheme="minorBidi"/>
                                            <w:color w:val="000000" w:themeColor="dark1"/>
                                            <w:sz w:val="32"/>
                                            <w:szCs w:val="32"/>
                                          </w:rPr>
                                          <w:t>coome</w:t>
                                        </w:r>
                                        <w:proofErr w:type="spellEnd"/>
                                        <w:r>
                                          <w:rPr>
                                            <w:rFonts w:asciiTheme="minorHAnsi" w:hAnsi="Calibri" w:cstheme="minorBidi"/>
                                            <w:color w:val="000000" w:themeColor="dark1"/>
                                            <w:sz w:val="32"/>
                                            <w:szCs w:val="32"/>
                                          </w:rPr>
                                          <w:t xml:space="preserve"> </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the areas that needed attention.</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pPr>
                                      </w:p>
                                    </w:txbxContent>
                                  </wps:txbx>
                                  <wps:bodyPr vertOverflow="clip" horzOverflow="clip" wrap="square" rtlCol="0" anchor="t"/>
                                </wps:wsp>
                              </a:graphicData>
                            </a:graphic>
                            <wp14:sizeRelH relativeFrom="page">
                              <wp14:pctWidth>0</wp14:pctWidth>
                            </wp14:sizeRelH>
                            <wp14:sizeRelV relativeFrom="page">
                              <wp14:pctHeight>0</wp14:pctHeight>
                            </wp14:sizeRelV>
                          </wp:anchor>
                        </w:drawing>
                      </mc:Choice>
                      <mc:Fallback>
                        <w:pict>
                          <v:shape w14:anchorId="3E60952A" id="Text Box 4" o:spid="_x0000_s1027" type="#_x0000_t202" style="position:absolute;margin-left:0;margin-top:1pt;width:970.5pt;height:54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" filled="f" stroked="f">
                            <v:textbox>
                              <w:txbxContent>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Managing my time effectively was an issue for me, at times I felt the work was building up, and as quick as I dealt with one</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 objective the inbox had over two hundred emails for that day.  Some of the key performance indicators were marred by </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the tools that I had to use to meet objectives, as other departments needed to fix certain aspects of the </w:t>
                                  </w:r>
                                  <w:proofErr w:type="spellStart"/>
                                  <w:r>
                                    <w:rPr>
                                      <w:rFonts w:asciiTheme="minorHAnsi" w:hAnsi="Calibri" w:cstheme="minorBidi"/>
                                      <w:color w:val="000000" w:themeColor="dark1"/>
                                      <w:sz w:val="32"/>
                                      <w:szCs w:val="32"/>
                                    </w:rPr>
                                    <w:t>paymentt</w:t>
                                  </w:r>
                                  <w:proofErr w:type="spellEnd"/>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system in order to process customer requests.  This would have been beneficial </w:t>
                                  </w:r>
                                  <w:proofErr w:type="gramStart"/>
                                  <w:r>
                                    <w:rPr>
                                      <w:rFonts w:asciiTheme="minorHAnsi" w:hAnsi="Calibri" w:cstheme="minorBidi"/>
                                      <w:color w:val="000000" w:themeColor="dark1"/>
                                      <w:sz w:val="32"/>
                                      <w:szCs w:val="32"/>
                                    </w:rPr>
                                    <w:t>in  how</w:t>
                                  </w:r>
                                  <w:proofErr w:type="gramEnd"/>
                                  <w:r>
                                    <w:rPr>
                                      <w:rFonts w:asciiTheme="minorHAnsi" w:hAnsi="Calibri" w:cstheme="minorBidi"/>
                                      <w:color w:val="000000" w:themeColor="dark1"/>
                                      <w:sz w:val="32"/>
                                      <w:szCs w:val="32"/>
                                    </w:rPr>
                                    <w:t xml:space="preserve"> I was to over </w:t>
                                  </w:r>
                                  <w:proofErr w:type="spellStart"/>
                                  <w:r>
                                    <w:rPr>
                                      <w:rFonts w:asciiTheme="minorHAnsi" w:hAnsi="Calibri" w:cstheme="minorBidi"/>
                                      <w:color w:val="000000" w:themeColor="dark1"/>
                                      <w:sz w:val="32"/>
                                      <w:szCs w:val="32"/>
                                    </w:rPr>
                                    <w:t>coome</w:t>
                                  </w:r>
                                  <w:proofErr w:type="spellEnd"/>
                                  <w:r>
                                    <w:rPr>
                                      <w:rFonts w:asciiTheme="minorHAnsi" w:hAnsi="Calibri" w:cstheme="minorBidi"/>
                                      <w:color w:val="000000" w:themeColor="dark1"/>
                                      <w:sz w:val="32"/>
                                      <w:szCs w:val="32"/>
                                    </w:rPr>
                                    <w:t xml:space="preserve"> </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the areas that needed attention.</w:t>
                                  </w: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491BC6">
                                  <w:pPr>
                                    <w:pStyle w:val="NormalWeb"/>
                                    <w:spacing w:before="0" w:beforeAutospacing="0" w:after="0" w:afterAutospacing="0"/>
                                  </w:pPr>
                                </w:p>
                              </w:txbxContent>
                            </v:textbox>
                          </v:shape>
                        </w:pict>
                      </mc:Fallback>
                    </mc:AlternateContent>
                  </w:r>
                  <w:r w:rsidRPr="00A1046D">
                    <w:rPr>
                      <w:rFonts w:ascii="Calibri" w:eastAsia="Times New Roman" w:hAnsi="Calibri" w:cs="Calibri"/>
                      <w:color w:val="000000"/>
                      <w:lang w:eastAsia="en-GB"/>
                    </w:rPr>
                    <w:t> </w:t>
                  </w:r>
                </w:p>
              </w:tc>
            </w:tr>
            <w:tr w:rsidR="00491BC6" w:rsidRPr="00A1046D" w:rsidTr="007D4601">
              <w:trPr>
                <w:trHeight w:val="269"/>
                <w:tblCellSpacing w:w="0" w:type="dxa"/>
              </w:trPr>
              <w:tc>
                <w:tcPr>
                  <w:tcW w:w="0" w:type="auto"/>
                  <w:vMerge/>
                  <w:tcBorders>
                    <w:top w:val="single" w:sz="8" w:space="0" w:color="auto"/>
                    <w:left w:val="single" w:sz="8" w:space="0" w:color="auto"/>
                    <w:bottom w:val="nil"/>
                    <w:right w:val="single" w:sz="8" w:space="0" w:color="000000"/>
                  </w:tcBorders>
                  <w:vAlign w:val="center"/>
                  <w:hideMark/>
                </w:tcPr>
                <w:p w:rsidR="00491BC6" w:rsidRPr="00A1046D" w:rsidRDefault="00491BC6" w:rsidP="007D4601">
                  <w:pPr>
                    <w:spacing w:after="0" w:line="240" w:lineRule="auto"/>
                    <w:rPr>
                      <w:rFonts w:ascii="Calibri" w:eastAsia="Times New Roman" w:hAnsi="Calibri" w:cs="Calibri"/>
                      <w:color w:val="000000"/>
                      <w:lang w:eastAsia="en-GB"/>
                    </w:rPr>
                  </w:pPr>
                </w:p>
              </w:tc>
            </w:tr>
          </w:tbl>
          <w:p w:rsidR="00491BC6" w:rsidRPr="00A1046D" w:rsidRDefault="00491BC6" w:rsidP="007D4601">
            <w:pPr>
              <w:spacing w:after="0" w:line="240" w:lineRule="auto"/>
              <w:rPr>
                <w:rFonts w:ascii="Calibri" w:eastAsia="Times New Roman" w:hAnsi="Calibri" w:cs="Calibri"/>
                <w:color w:val="000000"/>
                <w:lang w:eastAsia="en-GB"/>
              </w:rPr>
            </w:pPr>
          </w:p>
        </w:tc>
      </w:tr>
    </w:tbl>
    <w:p w:rsidR="00491BC6" w:rsidRDefault="00491BC6">
      <w:pPr>
        <w:rPr>
          <w:rFonts w:ascii="Times New Roman" w:hAnsi="Times New Roman" w:cs="Times New Roman"/>
          <w:sz w:val="24"/>
          <w:szCs w:val="24"/>
        </w:rPr>
      </w:pPr>
      <w:r>
        <w:rPr>
          <w:rFonts w:ascii="Times New Roman" w:hAnsi="Times New Roman" w:cs="Times New Roman"/>
          <w:sz w:val="24"/>
          <w:szCs w:val="24"/>
        </w:rPr>
        <w:br w:type="page"/>
      </w:r>
    </w:p>
    <w:tbl>
      <w:tblPr>
        <w:tblpPr w:leftFromText="180" w:rightFromText="180" w:horzAnchor="page" w:tblpX="1" w:tblpY="-1440"/>
        <w:tblW w:w="18914" w:type="dxa"/>
        <w:tblLook w:val="04A0" w:firstRow="1" w:lastRow="0" w:firstColumn="1" w:lastColumn="0" w:noHBand="0" w:noVBand="1"/>
      </w:tblPr>
      <w:tblGrid>
        <w:gridCol w:w="1605"/>
        <w:gridCol w:w="3883"/>
        <w:gridCol w:w="1730"/>
        <w:gridCol w:w="2207"/>
        <w:gridCol w:w="1140"/>
        <w:gridCol w:w="4477"/>
        <w:gridCol w:w="3872"/>
      </w:tblGrid>
      <w:tr w:rsidR="001F212C" w:rsidRPr="001F212C" w:rsidTr="006C1ADE">
        <w:trPr>
          <w:trHeight w:val="380"/>
        </w:trPr>
        <w:tc>
          <w:tcPr>
            <w:tcW w:w="18914" w:type="dxa"/>
            <w:gridSpan w:val="7"/>
            <w:tcBorders>
              <w:top w:val="single" w:sz="8" w:space="0" w:color="auto"/>
              <w:left w:val="single" w:sz="8" w:space="0" w:color="auto"/>
              <w:bottom w:val="single" w:sz="8" w:space="0" w:color="auto"/>
              <w:right w:val="single" w:sz="8" w:space="0" w:color="000000"/>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lastRenderedPageBreak/>
              <w:t xml:space="preserve">Indicative Performance related  Bonus Scheme </w:t>
            </w:r>
          </w:p>
        </w:tc>
      </w:tr>
      <w:tr w:rsidR="001F212C" w:rsidRPr="001F212C" w:rsidTr="006C1ADE">
        <w:trPr>
          <w:trHeight w:val="195"/>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380"/>
        </w:trPr>
        <w:tc>
          <w:tcPr>
            <w:tcW w:w="1605" w:type="dxa"/>
            <w:tcBorders>
              <w:top w:val="nil"/>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Division</w:t>
            </w:r>
          </w:p>
        </w:tc>
        <w:tc>
          <w:tcPr>
            <w:tcW w:w="13437" w:type="dxa"/>
            <w:gridSpan w:val="5"/>
            <w:tcBorders>
              <w:top w:val="nil"/>
              <w:left w:val="nil"/>
              <w:bottom w:val="single" w:sz="8" w:space="0" w:color="auto"/>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The Shard Viewing Gallery</w:t>
            </w:r>
            <w:r w:rsidR="0001228D">
              <w:rPr>
                <w:rFonts w:ascii="Calibri" w:eastAsia="Times New Roman" w:hAnsi="Calibri" w:cs="Calibri"/>
                <w:color w:val="000000"/>
                <w:sz w:val="28"/>
                <w:szCs w:val="28"/>
                <w:lang w:eastAsia="en-GB"/>
              </w:rPr>
              <w:t xml:space="preserve"> Section 3</w:t>
            </w:r>
          </w:p>
        </w:tc>
        <w:tc>
          <w:tcPr>
            <w:tcW w:w="3872"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165"/>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370"/>
        </w:trPr>
        <w:tc>
          <w:tcPr>
            <w:tcW w:w="1605" w:type="dxa"/>
            <w:tcBorders>
              <w:top w:val="single" w:sz="8" w:space="0" w:color="auto"/>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proofErr w:type="spellStart"/>
            <w:r w:rsidRPr="001F212C">
              <w:rPr>
                <w:rFonts w:ascii="Calibri" w:eastAsia="Times New Roman" w:hAnsi="Calibri" w:cs="Calibri"/>
                <w:color w:val="000000"/>
                <w:sz w:val="28"/>
                <w:szCs w:val="28"/>
                <w:lang w:eastAsia="en-GB"/>
              </w:rPr>
              <w:t>Appraisee</w:t>
            </w:r>
            <w:proofErr w:type="spellEnd"/>
          </w:p>
        </w:tc>
        <w:tc>
          <w:tcPr>
            <w:tcW w:w="13437" w:type="dxa"/>
            <w:gridSpan w:val="5"/>
            <w:tcBorders>
              <w:top w:val="single" w:sz="8" w:space="0" w:color="auto"/>
              <w:left w:val="single" w:sz="8" w:space="0" w:color="auto"/>
              <w:bottom w:val="nil"/>
              <w:right w:val="single" w:sz="8" w:space="0" w:color="000000"/>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Staff Member</w:t>
            </w:r>
          </w:p>
        </w:tc>
        <w:tc>
          <w:tcPr>
            <w:tcW w:w="3872" w:type="dxa"/>
            <w:vMerge w:val="restart"/>
            <w:tcBorders>
              <w:top w:val="single" w:sz="8" w:space="0" w:color="auto"/>
              <w:left w:val="nil"/>
              <w:bottom w:val="single" w:sz="8" w:space="0" w:color="000000"/>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7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Position</w:t>
            </w:r>
          </w:p>
        </w:tc>
        <w:tc>
          <w:tcPr>
            <w:tcW w:w="13437" w:type="dxa"/>
            <w:gridSpan w:val="5"/>
            <w:tcBorders>
              <w:top w:val="single" w:sz="4" w:space="0" w:color="auto"/>
              <w:left w:val="single" w:sz="8" w:space="0" w:color="auto"/>
              <w:bottom w:val="single" w:sz="4" w:space="0" w:color="auto"/>
              <w:right w:val="single" w:sz="8" w:space="0" w:color="000000"/>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Customer Services Administrator</w:t>
            </w:r>
          </w:p>
        </w:tc>
        <w:tc>
          <w:tcPr>
            <w:tcW w:w="3872" w:type="dxa"/>
            <w:vMerge/>
            <w:tcBorders>
              <w:top w:val="single" w:sz="8" w:space="0" w:color="auto"/>
              <w:left w:val="nil"/>
              <w:bottom w:val="single" w:sz="8" w:space="0" w:color="000000"/>
              <w:right w:val="single" w:sz="8" w:space="0" w:color="auto"/>
            </w:tcBorders>
            <w:vAlign w:val="center"/>
            <w:hideMark/>
          </w:tcPr>
          <w:p w:rsidR="001F212C" w:rsidRPr="001F212C" w:rsidRDefault="001F212C" w:rsidP="006C1ADE">
            <w:pPr>
              <w:spacing w:after="0" w:line="240" w:lineRule="auto"/>
              <w:rPr>
                <w:rFonts w:ascii="Calibri" w:eastAsia="Times New Roman" w:hAnsi="Calibri" w:cs="Calibri"/>
                <w:color w:val="000000"/>
                <w:lang w:eastAsia="en-GB"/>
              </w:rPr>
            </w:pPr>
          </w:p>
        </w:tc>
      </w:tr>
      <w:tr w:rsidR="001F212C" w:rsidRPr="001F212C" w:rsidTr="006C1ADE">
        <w:trPr>
          <w:trHeight w:val="380"/>
        </w:trPr>
        <w:tc>
          <w:tcPr>
            <w:tcW w:w="1605" w:type="dxa"/>
            <w:tcBorders>
              <w:top w:val="nil"/>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Department</w:t>
            </w:r>
          </w:p>
        </w:tc>
        <w:tc>
          <w:tcPr>
            <w:tcW w:w="13437" w:type="dxa"/>
            <w:gridSpan w:val="5"/>
            <w:tcBorders>
              <w:top w:val="nil"/>
              <w:left w:val="single" w:sz="8" w:space="0" w:color="auto"/>
              <w:bottom w:val="single" w:sz="8" w:space="0" w:color="auto"/>
              <w:right w:val="single" w:sz="8" w:space="0" w:color="000000"/>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xml:space="preserve">Customer Services  </w:t>
            </w:r>
          </w:p>
        </w:tc>
        <w:tc>
          <w:tcPr>
            <w:tcW w:w="3872" w:type="dxa"/>
            <w:vMerge/>
            <w:tcBorders>
              <w:top w:val="single" w:sz="8" w:space="0" w:color="auto"/>
              <w:left w:val="nil"/>
              <w:bottom w:val="single" w:sz="8" w:space="0" w:color="000000"/>
              <w:right w:val="single" w:sz="8" w:space="0" w:color="auto"/>
            </w:tcBorders>
            <w:vAlign w:val="center"/>
            <w:hideMark/>
          </w:tcPr>
          <w:p w:rsidR="001F212C" w:rsidRPr="001F212C" w:rsidRDefault="001F212C" w:rsidP="006C1ADE">
            <w:pPr>
              <w:spacing w:after="0" w:line="240" w:lineRule="auto"/>
              <w:rPr>
                <w:rFonts w:ascii="Calibri" w:eastAsia="Times New Roman" w:hAnsi="Calibri" w:cs="Calibri"/>
                <w:color w:val="000000"/>
                <w:lang w:eastAsia="en-GB"/>
              </w:rPr>
            </w:pPr>
          </w:p>
        </w:tc>
      </w:tr>
      <w:tr w:rsidR="001F212C" w:rsidRPr="001F212C" w:rsidTr="006C1ADE">
        <w:trPr>
          <w:trHeight w:val="135"/>
        </w:trPr>
        <w:tc>
          <w:tcPr>
            <w:tcW w:w="15042" w:type="dxa"/>
            <w:gridSpan w:val="6"/>
            <w:tcBorders>
              <w:top w:val="nil"/>
              <w:left w:val="nil"/>
              <w:bottom w:val="nil"/>
              <w:right w:val="nil"/>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c>
          <w:tcPr>
            <w:tcW w:w="3872" w:type="dxa"/>
            <w:tcBorders>
              <w:top w:val="nil"/>
              <w:left w:val="single" w:sz="4" w:space="0" w:color="auto"/>
              <w:bottom w:val="nil"/>
              <w:right w:val="single" w:sz="4" w:space="0" w:color="auto"/>
            </w:tcBorders>
            <w:shd w:val="clear" w:color="000000" w:fill="1F497D"/>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480"/>
        </w:trPr>
        <w:tc>
          <w:tcPr>
            <w:tcW w:w="15042" w:type="dxa"/>
            <w:gridSpan w:val="6"/>
            <w:tcBorders>
              <w:top w:val="single" w:sz="8" w:space="0" w:color="auto"/>
              <w:left w:val="single" w:sz="8" w:space="0" w:color="auto"/>
              <w:bottom w:val="single" w:sz="8" w:space="0" w:color="auto"/>
              <w:right w:val="single" w:sz="4"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36"/>
                <w:szCs w:val="36"/>
                <w:lang w:eastAsia="en-GB"/>
              </w:rPr>
            </w:pPr>
            <w:r w:rsidRPr="001F212C">
              <w:rPr>
                <w:rFonts w:ascii="Calibri" w:eastAsia="Times New Roman" w:hAnsi="Calibri" w:cs="Calibri"/>
                <w:b/>
                <w:bCs/>
                <w:color w:val="000000"/>
                <w:sz w:val="36"/>
                <w:szCs w:val="36"/>
                <w:lang w:eastAsia="en-GB"/>
              </w:rPr>
              <w:t>Bonus percentage breakdown</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80"/>
        </w:trPr>
        <w:tc>
          <w:tcPr>
            <w:tcW w:w="5488"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Personal Performance Target Areas</w:t>
            </w:r>
          </w:p>
        </w:tc>
        <w:tc>
          <w:tcPr>
            <w:tcW w:w="1730" w:type="dxa"/>
            <w:tcBorders>
              <w:top w:val="nil"/>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of entitlement</w:t>
            </w:r>
          </w:p>
        </w:tc>
        <w:tc>
          <w:tcPr>
            <w:tcW w:w="2207" w:type="dxa"/>
            <w:tcBorders>
              <w:top w:val="nil"/>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 Months % Awarded</w:t>
            </w:r>
          </w:p>
        </w:tc>
        <w:tc>
          <w:tcPr>
            <w:tcW w:w="1140"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xml:space="preserve">Full Year % </w:t>
            </w:r>
          </w:p>
        </w:tc>
        <w:tc>
          <w:tcPr>
            <w:tcW w:w="4477"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Activity overview 6 months - notes</w:t>
            </w:r>
          </w:p>
        </w:tc>
        <w:tc>
          <w:tcPr>
            <w:tcW w:w="3872"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Activity overview full year - notes</w:t>
            </w:r>
          </w:p>
        </w:tc>
      </w:tr>
      <w:tr w:rsidR="001F212C" w:rsidRPr="001F212C" w:rsidTr="006C1ADE">
        <w:trPr>
          <w:trHeight w:val="370"/>
        </w:trPr>
        <w:tc>
          <w:tcPr>
            <w:tcW w:w="5488"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A - Group related</w:t>
            </w:r>
          </w:p>
        </w:tc>
        <w:tc>
          <w:tcPr>
            <w:tcW w:w="1730" w:type="dxa"/>
            <w:tcBorders>
              <w:top w:val="nil"/>
              <w:left w:val="nil"/>
              <w:bottom w:val="single" w:sz="4" w:space="0" w:color="auto"/>
              <w:right w:val="nil"/>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2207" w:type="dxa"/>
            <w:tcBorders>
              <w:top w:val="nil"/>
              <w:left w:val="single" w:sz="8" w:space="0" w:color="auto"/>
              <w:bottom w:val="single" w:sz="4" w:space="0" w:color="auto"/>
              <w:right w:val="single" w:sz="8" w:space="0" w:color="auto"/>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1140" w:type="dxa"/>
            <w:tcBorders>
              <w:top w:val="nil"/>
              <w:left w:val="nil"/>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4477" w:type="dxa"/>
            <w:tcBorders>
              <w:top w:val="nil"/>
              <w:left w:val="nil"/>
              <w:bottom w:val="single" w:sz="4" w:space="0" w:color="auto"/>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c>
          <w:tcPr>
            <w:tcW w:w="3872"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70"/>
        </w:trPr>
        <w:tc>
          <w:tcPr>
            <w:tcW w:w="5488" w:type="dxa"/>
            <w:gridSpan w:val="2"/>
            <w:tcBorders>
              <w:top w:val="single" w:sz="4" w:space="0" w:color="auto"/>
              <w:left w:val="single" w:sz="8" w:space="0" w:color="auto"/>
              <w:bottom w:val="single" w:sz="4" w:space="0" w:color="auto"/>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B - Company related</w:t>
            </w:r>
          </w:p>
        </w:tc>
        <w:tc>
          <w:tcPr>
            <w:tcW w:w="1730" w:type="dxa"/>
            <w:tcBorders>
              <w:top w:val="nil"/>
              <w:left w:val="nil"/>
              <w:bottom w:val="single" w:sz="4" w:space="0" w:color="auto"/>
              <w:right w:val="nil"/>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20.0</w:t>
            </w:r>
          </w:p>
        </w:tc>
        <w:tc>
          <w:tcPr>
            <w:tcW w:w="2207" w:type="dxa"/>
            <w:tcBorders>
              <w:top w:val="nil"/>
              <w:left w:val="single" w:sz="8" w:space="0" w:color="auto"/>
              <w:bottom w:val="single" w:sz="4" w:space="0" w:color="auto"/>
              <w:right w:val="single" w:sz="8" w:space="0" w:color="auto"/>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1140" w:type="dxa"/>
            <w:tcBorders>
              <w:top w:val="nil"/>
              <w:left w:val="nil"/>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4477" w:type="dxa"/>
            <w:tcBorders>
              <w:top w:val="nil"/>
              <w:left w:val="nil"/>
              <w:bottom w:val="single" w:sz="4" w:space="0" w:color="auto"/>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c>
          <w:tcPr>
            <w:tcW w:w="3872"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70"/>
        </w:trPr>
        <w:tc>
          <w:tcPr>
            <w:tcW w:w="5488" w:type="dxa"/>
            <w:gridSpan w:val="2"/>
            <w:tcBorders>
              <w:top w:val="single" w:sz="4" w:space="0" w:color="auto"/>
              <w:left w:val="single" w:sz="8" w:space="0" w:color="auto"/>
              <w:bottom w:val="single" w:sz="4" w:space="0" w:color="auto"/>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C - Team related</w:t>
            </w:r>
          </w:p>
        </w:tc>
        <w:tc>
          <w:tcPr>
            <w:tcW w:w="1730" w:type="dxa"/>
            <w:tcBorders>
              <w:top w:val="nil"/>
              <w:left w:val="nil"/>
              <w:bottom w:val="single" w:sz="4" w:space="0" w:color="auto"/>
              <w:right w:val="nil"/>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40.0</w:t>
            </w:r>
          </w:p>
        </w:tc>
        <w:tc>
          <w:tcPr>
            <w:tcW w:w="2207" w:type="dxa"/>
            <w:tcBorders>
              <w:top w:val="nil"/>
              <w:left w:val="single" w:sz="8" w:space="0" w:color="auto"/>
              <w:bottom w:val="single" w:sz="4" w:space="0" w:color="auto"/>
              <w:right w:val="single" w:sz="8" w:space="0" w:color="auto"/>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1140" w:type="dxa"/>
            <w:tcBorders>
              <w:top w:val="nil"/>
              <w:left w:val="nil"/>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4477" w:type="dxa"/>
            <w:tcBorders>
              <w:top w:val="nil"/>
              <w:left w:val="nil"/>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nil"/>
              <w:bottom w:val="nil"/>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p>
        </w:tc>
      </w:tr>
      <w:tr w:rsidR="001F212C" w:rsidRPr="001F212C" w:rsidTr="006C1ADE">
        <w:trPr>
          <w:trHeight w:val="380"/>
        </w:trPr>
        <w:tc>
          <w:tcPr>
            <w:tcW w:w="5488" w:type="dxa"/>
            <w:gridSpan w:val="2"/>
            <w:tcBorders>
              <w:top w:val="single" w:sz="4" w:space="0" w:color="auto"/>
              <w:left w:val="single" w:sz="8" w:space="0" w:color="auto"/>
              <w:bottom w:val="nil"/>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D - Personal performance</w:t>
            </w:r>
          </w:p>
        </w:tc>
        <w:tc>
          <w:tcPr>
            <w:tcW w:w="1730" w:type="dxa"/>
            <w:tcBorders>
              <w:top w:val="nil"/>
              <w:left w:val="nil"/>
              <w:bottom w:val="nil"/>
              <w:right w:val="nil"/>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10.0</w:t>
            </w:r>
          </w:p>
        </w:tc>
        <w:tc>
          <w:tcPr>
            <w:tcW w:w="2207" w:type="dxa"/>
            <w:tcBorders>
              <w:top w:val="nil"/>
              <w:left w:val="single" w:sz="8" w:space="0" w:color="auto"/>
              <w:bottom w:val="nil"/>
              <w:right w:val="single" w:sz="8" w:space="0" w:color="auto"/>
            </w:tcBorders>
            <w:shd w:val="clear" w:color="000000" w:fill="FFFFFF"/>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1140" w:type="dxa"/>
            <w:tcBorders>
              <w:top w:val="nil"/>
              <w:left w:val="nil"/>
              <w:bottom w:val="nil"/>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0.0</w:t>
            </w:r>
          </w:p>
        </w:tc>
        <w:tc>
          <w:tcPr>
            <w:tcW w:w="4477" w:type="dxa"/>
            <w:tcBorders>
              <w:top w:val="nil"/>
              <w:left w:val="nil"/>
              <w:bottom w:val="nil"/>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c>
          <w:tcPr>
            <w:tcW w:w="3872" w:type="dxa"/>
            <w:tcBorders>
              <w:top w:val="single" w:sz="4" w:space="0" w:color="auto"/>
              <w:left w:val="single" w:sz="8" w:space="0" w:color="auto"/>
              <w:bottom w:val="nil"/>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80"/>
        </w:trPr>
        <w:tc>
          <w:tcPr>
            <w:tcW w:w="5488"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t>Total</w:t>
            </w:r>
          </w:p>
        </w:tc>
        <w:tc>
          <w:tcPr>
            <w:tcW w:w="1730" w:type="dxa"/>
            <w:tcBorders>
              <w:top w:val="single" w:sz="8" w:space="0" w:color="auto"/>
              <w:left w:val="nil"/>
              <w:bottom w:val="single" w:sz="8"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t>70.0</w:t>
            </w:r>
          </w:p>
        </w:tc>
        <w:tc>
          <w:tcPr>
            <w:tcW w:w="2207" w:type="dxa"/>
            <w:tcBorders>
              <w:top w:val="single" w:sz="8" w:space="0" w:color="auto"/>
              <w:left w:val="single" w:sz="8" w:space="0" w:color="auto"/>
              <w:bottom w:val="single" w:sz="8"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t>0.0</w:t>
            </w:r>
          </w:p>
        </w:tc>
        <w:tc>
          <w:tcPr>
            <w:tcW w:w="1140" w:type="dxa"/>
            <w:tcBorders>
              <w:top w:val="single" w:sz="8" w:space="0" w:color="auto"/>
              <w:left w:val="nil"/>
              <w:bottom w:val="single" w:sz="8"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t> </w:t>
            </w:r>
          </w:p>
        </w:tc>
        <w:tc>
          <w:tcPr>
            <w:tcW w:w="4477"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8"/>
                <w:szCs w:val="28"/>
                <w:lang w:eastAsia="en-GB"/>
              </w:rPr>
            </w:pPr>
            <w:r w:rsidRPr="001F212C">
              <w:rPr>
                <w:rFonts w:ascii="Calibri" w:eastAsia="Times New Roman" w:hAnsi="Calibri" w:cs="Calibri"/>
                <w:b/>
                <w:bCs/>
                <w:color w:val="000000"/>
                <w:sz w:val="28"/>
                <w:szCs w:val="28"/>
                <w:lang w:eastAsia="en-GB"/>
              </w:rPr>
              <w:t> </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135"/>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480"/>
        </w:trPr>
        <w:tc>
          <w:tcPr>
            <w:tcW w:w="15042" w:type="dxa"/>
            <w:gridSpan w:val="6"/>
            <w:tcBorders>
              <w:top w:val="single" w:sz="8" w:space="0" w:color="auto"/>
              <w:left w:val="single" w:sz="8" w:space="0" w:color="auto"/>
              <w:bottom w:val="nil"/>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36"/>
                <w:szCs w:val="36"/>
                <w:lang w:eastAsia="en-GB"/>
              </w:rPr>
            </w:pPr>
            <w:r w:rsidRPr="001F212C">
              <w:rPr>
                <w:rFonts w:ascii="Calibri" w:eastAsia="Times New Roman" w:hAnsi="Calibri" w:cs="Calibri"/>
                <w:b/>
                <w:bCs/>
                <w:color w:val="000000"/>
                <w:sz w:val="36"/>
                <w:szCs w:val="36"/>
                <w:lang w:eastAsia="en-GB"/>
              </w:rPr>
              <w:t>Group Related PPTs A</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650"/>
        </w:trPr>
        <w:tc>
          <w:tcPr>
            <w:tcW w:w="1605" w:type="dxa"/>
            <w:tcBorders>
              <w:top w:val="single" w:sz="8" w:space="0" w:color="auto"/>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No</w:t>
            </w:r>
          </w:p>
        </w:tc>
        <w:tc>
          <w:tcPr>
            <w:tcW w:w="388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Personal Performance Target</w:t>
            </w:r>
          </w:p>
        </w:tc>
        <w:tc>
          <w:tcPr>
            <w:tcW w:w="1730"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of entitlement</w:t>
            </w:r>
          </w:p>
        </w:tc>
        <w:tc>
          <w:tcPr>
            <w:tcW w:w="2207"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 Months % Awarded</w:t>
            </w:r>
          </w:p>
        </w:tc>
        <w:tc>
          <w:tcPr>
            <w:tcW w:w="1140"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xml:space="preserve">Full Year % </w:t>
            </w:r>
          </w:p>
        </w:tc>
        <w:tc>
          <w:tcPr>
            <w:tcW w:w="4477"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6 Month Review - notes/action required</w:t>
            </w:r>
          </w:p>
        </w:tc>
        <w:tc>
          <w:tcPr>
            <w:tcW w:w="3872" w:type="dxa"/>
            <w:tcBorders>
              <w:top w:val="nil"/>
              <w:left w:val="nil"/>
              <w:bottom w:val="single" w:sz="8"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Full year review - notes/action required</w:t>
            </w:r>
          </w:p>
        </w:tc>
      </w:tr>
      <w:tr w:rsidR="001F212C" w:rsidRPr="001F212C" w:rsidTr="006C1ADE">
        <w:trPr>
          <w:trHeight w:val="555"/>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1</w:t>
            </w:r>
          </w:p>
        </w:tc>
        <w:tc>
          <w:tcPr>
            <w:tcW w:w="3883" w:type="dxa"/>
            <w:tcBorders>
              <w:top w:val="nil"/>
              <w:left w:val="single" w:sz="8" w:space="0" w:color="auto"/>
              <w:bottom w:val="single" w:sz="4" w:space="0" w:color="auto"/>
              <w:right w:val="single" w:sz="8" w:space="0" w:color="auto"/>
            </w:tcBorders>
            <w:shd w:val="clear" w:color="auto" w:fill="auto"/>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Meet REMs Corporate governance requirements</w:t>
            </w:r>
          </w:p>
        </w:tc>
        <w:tc>
          <w:tcPr>
            <w:tcW w:w="1730" w:type="dxa"/>
            <w:tcBorders>
              <w:top w:val="nil"/>
              <w:left w:val="nil"/>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nil"/>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auto" w:fill="auto"/>
            <w:vAlign w:val="bottom"/>
            <w:hideMark/>
          </w:tcPr>
          <w:p w:rsidR="001F212C" w:rsidRPr="001F212C" w:rsidRDefault="001F212C" w:rsidP="006C1ADE">
            <w:pPr>
              <w:spacing w:after="0" w:line="240" w:lineRule="auto"/>
              <w:jc w:val="center"/>
              <w:rPr>
                <w:rFonts w:ascii="Calibri" w:eastAsia="Times New Roman" w:hAnsi="Calibri" w:cs="Calibri"/>
                <w:color w:val="000000"/>
                <w:sz w:val="36"/>
                <w:szCs w:val="36"/>
                <w:lang w:eastAsia="en-GB"/>
              </w:rPr>
            </w:pPr>
            <w:r w:rsidRPr="001F212C">
              <w:rPr>
                <w:rFonts w:ascii="Calibri" w:eastAsia="Times New Roman" w:hAnsi="Calibri" w:cs="Calibri"/>
                <w:color w:val="000000"/>
                <w:sz w:val="36"/>
                <w:szCs w:val="36"/>
                <w:lang w:eastAsia="en-GB"/>
              </w:rPr>
              <w:t> </w:t>
            </w:r>
          </w:p>
        </w:tc>
        <w:tc>
          <w:tcPr>
            <w:tcW w:w="3872" w:type="dxa"/>
            <w:tcBorders>
              <w:top w:val="nil"/>
              <w:left w:val="single" w:sz="8" w:space="0" w:color="auto"/>
              <w:bottom w:val="single" w:sz="4"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29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2</w:t>
            </w:r>
          </w:p>
        </w:tc>
        <w:tc>
          <w:tcPr>
            <w:tcW w:w="3883" w:type="dxa"/>
            <w:tcBorders>
              <w:top w:val="nil"/>
              <w:left w:val="single" w:sz="8" w:space="0" w:color="auto"/>
              <w:bottom w:val="single" w:sz="4" w:space="0" w:color="auto"/>
              <w:right w:val="single" w:sz="8" w:space="0" w:color="auto"/>
            </w:tcBorders>
            <w:shd w:val="clear" w:color="auto" w:fill="auto"/>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nil"/>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nil"/>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29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3</w:t>
            </w:r>
          </w:p>
        </w:tc>
        <w:tc>
          <w:tcPr>
            <w:tcW w:w="3883" w:type="dxa"/>
            <w:tcBorders>
              <w:top w:val="nil"/>
              <w:left w:val="single" w:sz="8" w:space="0" w:color="auto"/>
              <w:bottom w:val="single" w:sz="4" w:space="0" w:color="auto"/>
              <w:right w:val="single" w:sz="8" w:space="0" w:color="auto"/>
            </w:tcBorders>
            <w:shd w:val="clear" w:color="auto" w:fill="auto"/>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nil"/>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nil"/>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29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lastRenderedPageBreak/>
              <w:t>4</w:t>
            </w:r>
          </w:p>
        </w:tc>
        <w:tc>
          <w:tcPr>
            <w:tcW w:w="3883" w:type="dxa"/>
            <w:tcBorders>
              <w:top w:val="nil"/>
              <w:left w:val="single" w:sz="8" w:space="0" w:color="auto"/>
              <w:bottom w:val="single" w:sz="4" w:space="0" w:color="auto"/>
              <w:right w:val="single" w:sz="8" w:space="0" w:color="auto"/>
            </w:tcBorders>
            <w:shd w:val="clear" w:color="auto" w:fill="auto"/>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nil"/>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nil"/>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00"/>
        </w:trPr>
        <w:tc>
          <w:tcPr>
            <w:tcW w:w="1605" w:type="dxa"/>
            <w:tcBorders>
              <w:top w:val="nil"/>
              <w:left w:val="single" w:sz="8" w:space="0" w:color="auto"/>
              <w:bottom w:val="nil"/>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5</w:t>
            </w:r>
          </w:p>
        </w:tc>
        <w:tc>
          <w:tcPr>
            <w:tcW w:w="3883" w:type="dxa"/>
            <w:tcBorders>
              <w:top w:val="nil"/>
              <w:left w:val="single" w:sz="8" w:space="0" w:color="auto"/>
              <w:bottom w:val="nil"/>
              <w:right w:val="single" w:sz="8" w:space="0" w:color="auto"/>
            </w:tcBorders>
            <w:shd w:val="clear" w:color="auto" w:fill="auto"/>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nil"/>
              <w:bottom w:val="nil"/>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nil"/>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nil"/>
              <w:bottom w:val="nil"/>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nil"/>
              <w:right w:val="nil"/>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nil"/>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20"/>
        </w:trPr>
        <w:tc>
          <w:tcPr>
            <w:tcW w:w="1605" w:type="dxa"/>
            <w:tcBorders>
              <w:top w:val="single" w:sz="8" w:space="0" w:color="auto"/>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Total</w:t>
            </w:r>
          </w:p>
        </w:tc>
        <w:tc>
          <w:tcPr>
            <w:tcW w:w="388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1730" w:type="dxa"/>
            <w:tcBorders>
              <w:top w:val="single" w:sz="8" w:space="0" w:color="auto"/>
              <w:left w:val="nil"/>
              <w:bottom w:val="single" w:sz="8"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2207" w:type="dxa"/>
            <w:tcBorders>
              <w:top w:val="single" w:sz="8" w:space="0" w:color="auto"/>
              <w:left w:val="single" w:sz="8" w:space="0" w:color="auto"/>
              <w:bottom w:val="single" w:sz="8" w:space="0" w:color="auto"/>
              <w:right w:val="single" w:sz="8" w:space="0" w:color="auto"/>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1140" w:type="dxa"/>
            <w:tcBorders>
              <w:top w:val="single" w:sz="8" w:space="0" w:color="auto"/>
              <w:left w:val="nil"/>
              <w:bottom w:val="single" w:sz="8"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4477"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r>
      <w:tr w:rsidR="001F212C" w:rsidRPr="001F212C" w:rsidTr="006C1ADE">
        <w:trPr>
          <w:trHeight w:val="165"/>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480"/>
        </w:trPr>
        <w:tc>
          <w:tcPr>
            <w:tcW w:w="15042" w:type="dxa"/>
            <w:gridSpan w:val="6"/>
            <w:tcBorders>
              <w:top w:val="single" w:sz="8" w:space="0" w:color="auto"/>
              <w:left w:val="single" w:sz="8" w:space="0" w:color="auto"/>
              <w:bottom w:val="nil"/>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36"/>
                <w:szCs w:val="36"/>
                <w:lang w:eastAsia="en-GB"/>
              </w:rPr>
            </w:pPr>
            <w:r w:rsidRPr="001F212C">
              <w:rPr>
                <w:rFonts w:ascii="Calibri" w:eastAsia="Times New Roman" w:hAnsi="Calibri" w:cs="Calibri"/>
                <w:b/>
                <w:bCs/>
                <w:color w:val="000000"/>
                <w:sz w:val="36"/>
                <w:szCs w:val="36"/>
                <w:lang w:eastAsia="en-GB"/>
              </w:rPr>
              <w:t>Company Related PPTs B</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650"/>
        </w:trPr>
        <w:tc>
          <w:tcPr>
            <w:tcW w:w="160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No</w:t>
            </w:r>
          </w:p>
        </w:tc>
        <w:tc>
          <w:tcPr>
            <w:tcW w:w="3883"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Personal Performance Target</w:t>
            </w:r>
          </w:p>
        </w:tc>
        <w:tc>
          <w:tcPr>
            <w:tcW w:w="173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of entitlement</w:t>
            </w:r>
          </w:p>
        </w:tc>
        <w:tc>
          <w:tcPr>
            <w:tcW w:w="2207"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 Months % Awarded</w:t>
            </w:r>
          </w:p>
        </w:tc>
        <w:tc>
          <w:tcPr>
            <w:tcW w:w="1140"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xml:space="preserve">Full Year % </w:t>
            </w:r>
          </w:p>
        </w:tc>
        <w:tc>
          <w:tcPr>
            <w:tcW w:w="4477"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6 Month Review - notes/action required</w:t>
            </w:r>
          </w:p>
        </w:tc>
        <w:tc>
          <w:tcPr>
            <w:tcW w:w="3872" w:type="dxa"/>
            <w:tcBorders>
              <w:top w:val="nil"/>
              <w:left w:val="nil"/>
              <w:bottom w:val="single" w:sz="8"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Full year review - notes/action required</w:t>
            </w:r>
          </w:p>
        </w:tc>
      </w:tr>
      <w:tr w:rsidR="006C1ADE" w:rsidRPr="001F212C" w:rsidTr="006C1ADE">
        <w:trPr>
          <w:trHeight w:val="60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1</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The  delivery of TVFTS net profit budget for the year</w:t>
            </w:r>
          </w:p>
        </w:tc>
        <w:tc>
          <w:tcPr>
            <w:tcW w:w="1730" w:type="dxa"/>
            <w:tcBorders>
              <w:top w:val="nil"/>
              <w:left w:val="single" w:sz="8" w:space="0" w:color="auto"/>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20.0</w:t>
            </w:r>
          </w:p>
        </w:tc>
        <w:tc>
          <w:tcPr>
            <w:tcW w:w="2207" w:type="dxa"/>
            <w:tcBorders>
              <w:top w:val="nil"/>
              <w:left w:val="single" w:sz="8" w:space="0" w:color="auto"/>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single" w:sz="4"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nil"/>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2</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3</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4</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80"/>
        </w:trPr>
        <w:tc>
          <w:tcPr>
            <w:tcW w:w="1605" w:type="dxa"/>
            <w:tcBorders>
              <w:top w:val="nil"/>
              <w:left w:val="single" w:sz="8" w:space="0" w:color="auto"/>
              <w:bottom w:val="nil"/>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5</w:t>
            </w:r>
          </w:p>
        </w:tc>
        <w:tc>
          <w:tcPr>
            <w:tcW w:w="3883" w:type="dxa"/>
            <w:tcBorders>
              <w:top w:val="nil"/>
              <w:left w:val="nil"/>
              <w:bottom w:val="nil"/>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single" w:sz="8" w:space="0" w:color="auto"/>
              <w:bottom w:val="nil"/>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nil"/>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nil"/>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nil"/>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80"/>
        </w:trPr>
        <w:tc>
          <w:tcPr>
            <w:tcW w:w="160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Total</w:t>
            </w:r>
          </w:p>
        </w:tc>
        <w:tc>
          <w:tcPr>
            <w:tcW w:w="3883"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1730" w:type="dxa"/>
            <w:tcBorders>
              <w:top w:val="single" w:sz="8" w:space="0" w:color="auto"/>
              <w:left w:val="single" w:sz="8" w:space="0" w:color="auto"/>
              <w:bottom w:val="single" w:sz="8"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20.0</w:t>
            </w:r>
          </w:p>
        </w:tc>
        <w:tc>
          <w:tcPr>
            <w:tcW w:w="2207" w:type="dxa"/>
            <w:tcBorders>
              <w:top w:val="single" w:sz="8" w:space="0" w:color="auto"/>
              <w:left w:val="single" w:sz="8" w:space="0" w:color="auto"/>
              <w:bottom w:val="single" w:sz="8"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1140" w:type="dxa"/>
            <w:tcBorders>
              <w:top w:val="single" w:sz="8" w:space="0" w:color="auto"/>
              <w:left w:val="single" w:sz="8" w:space="0" w:color="auto"/>
              <w:bottom w:val="single" w:sz="8"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4477" w:type="dxa"/>
            <w:tcBorders>
              <w:top w:val="single" w:sz="8" w:space="0" w:color="auto"/>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r>
      <w:tr w:rsidR="001F212C" w:rsidRPr="001F212C" w:rsidTr="006C1ADE">
        <w:trPr>
          <w:trHeight w:val="195"/>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480"/>
        </w:trPr>
        <w:tc>
          <w:tcPr>
            <w:tcW w:w="15042" w:type="dxa"/>
            <w:gridSpan w:val="6"/>
            <w:tcBorders>
              <w:top w:val="single" w:sz="8" w:space="0" w:color="auto"/>
              <w:left w:val="single" w:sz="8" w:space="0" w:color="auto"/>
              <w:bottom w:val="single" w:sz="8" w:space="0" w:color="auto"/>
              <w:right w:val="single" w:sz="4"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36"/>
                <w:szCs w:val="36"/>
                <w:lang w:eastAsia="en-GB"/>
              </w:rPr>
            </w:pPr>
            <w:r w:rsidRPr="001F212C">
              <w:rPr>
                <w:rFonts w:ascii="Calibri" w:eastAsia="Times New Roman" w:hAnsi="Calibri" w:cs="Calibri"/>
                <w:b/>
                <w:bCs/>
                <w:color w:val="000000"/>
                <w:sz w:val="36"/>
                <w:szCs w:val="36"/>
                <w:lang w:eastAsia="en-GB"/>
              </w:rPr>
              <w:t>Team Related PPTs C</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650"/>
        </w:trPr>
        <w:tc>
          <w:tcPr>
            <w:tcW w:w="1605" w:type="dxa"/>
            <w:tcBorders>
              <w:top w:val="nil"/>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No</w:t>
            </w:r>
          </w:p>
        </w:tc>
        <w:tc>
          <w:tcPr>
            <w:tcW w:w="3883" w:type="dxa"/>
            <w:tcBorders>
              <w:top w:val="nil"/>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Personal Performance Target</w:t>
            </w:r>
          </w:p>
        </w:tc>
        <w:tc>
          <w:tcPr>
            <w:tcW w:w="1730" w:type="dxa"/>
            <w:tcBorders>
              <w:top w:val="nil"/>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of entitlement</w:t>
            </w:r>
          </w:p>
        </w:tc>
        <w:tc>
          <w:tcPr>
            <w:tcW w:w="2207"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 Months % Awarded</w:t>
            </w:r>
          </w:p>
        </w:tc>
        <w:tc>
          <w:tcPr>
            <w:tcW w:w="1140" w:type="dxa"/>
            <w:tcBorders>
              <w:top w:val="nil"/>
              <w:left w:val="nil"/>
              <w:bottom w:val="nil"/>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xml:space="preserve">Full Year % </w:t>
            </w:r>
          </w:p>
        </w:tc>
        <w:tc>
          <w:tcPr>
            <w:tcW w:w="4477" w:type="dxa"/>
            <w:tcBorders>
              <w:top w:val="nil"/>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6 Month Review - notes/action required</w:t>
            </w:r>
          </w:p>
        </w:tc>
        <w:tc>
          <w:tcPr>
            <w:tcW w:w="3872" w:type="dxa"/>
            <w:tcBorders>
              <w:top w:val="nil"/>
              <w:left w:val="nil"/>
              <w:bottom w:val="single" w:sz="8"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Full year review - notes/action required</w:t>
            </w:r>
          </w:p>
        </w:tc>
      </w:tr>
      <w:tr w:rsidR="006C1ADE" w:rsidRPr="001F212C" w:rsidTr="006C1ADE">
        <w:trPr>
          <w:trHeight w:val="232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1</w:t>
            </w:r>
          </w:p>
        </w:tc>
        <w:tc>
          <w:tcPr>
            <w:tcW w:w="3883" w:type="dxa"/>
            <w:tcBorders>
              <w:top w:val="single" w:sz="4" w:space="0" w:color="auto"/>
              <w:left w:val="nil"/>
              <w:bottom w:val="single" w:sz="4" w:space="0" w:color="auto"/>
              <w:right w:val="single" w:sz="8" w:space="0" w:color="auto"/>
            </w:tcBorders>
            <w:shd w:val="clear" w:color="000000" w:fill="FFFF99"/>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To deliver an average customer service delivery of:</w:t>
            </w:r>
            <w:r w:rsidRPr="001F212C">
              <w:rPr>
                <w:rFonts w:ascii="Calibri" w:eastAsia="Times New Roman" w:hAnsi="Calibri" w:cs="Calibri"/>
                <w:color w:val="000000"/>
                <w:lang w:eastAsia="en-GB"/>
              </w:rPr>
              <w:br/>
              <w:t>a. Trip Advisor Satisfaction levels 87%</w:t>
            </w:r>
            <w:r w:rsidRPr="001F212C">
              <w:rPr>
                <w:rFonts w:ascii="Calibri" w:eastAsia="Times New Roman" w:hAnsi="Calibri" w:cs="Calibri"/>
                <w:color w:val="000000"/>
                <w:lang w:eastAsia="en-GB"/>
              </w:rPr>
              <w:br/>
              <w:t>b. Online Survey Guest Satisfaction 84%</w:t>
            </w:r>
            <w:r w:rsidRPr="001F212C">
              <w:rPr>
                <w:rFonts w:ascii="Calibri" w:eastAsia="Times New Roman" w:hAnsi="Calibri" w:cs="Calibri"/>
                <w:color w:val="000000"/>
                <w:lang w:eastAsia="en-GB"/>
              </w:rPr>
              <w:br/>
              <w:t>c. Online Value for Money score 45%</w:t>
            </w:r>
            <w:r w:rsidRPr="001F212C">
              <w:rPr>
                <w:rFonts w:ascii="Calibri" w:eastAsia="Times New Roman" w:hAnsi="Calibri" w:cs="Calibri"/>
                <w:color w:val="000000"/>
                <w:lang w:eastAsia="en-GB"/>
              </w:rPr>
              <w:br/>
              <w:t xml:space="preserve">d. Online Net Promoter Score 30.5 </w:t>
            </w:r>
            <w:r w:rsidRPr="001F212C">
              <w:rPr>
                <w:rFonts w:ascii="Calibri" w:eastAsia="Times New Roman" w:hAnsi="Calibri" w:cs="Calibri"/>
                <w:color w:val="000000"/>
                <w:lang w:eastAsia="en-GB"/>
              </w:rPr>
              <w:br/>
              <w:t>e.40% engagement levels on the viewing platforms</w:t>
            </w:r>
          </w:p>
        </w:tc>
        <w:tc>
          <w:tcPr>
            <w:tcW w:w="1730" w:type="dxa"/>
            <w:tcBorders>
              <w:top w:val="single" w:sz="4" w:space="0" w:color="auto"/>
              <w:left w:val="nil"/>
              <w:bottom w:val="nil"/>
              <w:right w:val="nil"/>
            </w:tcBorders>
            <w:shd w:val="clear" w:color="000000" w:fill="FABF8F"/>
            <w:noWrap/>
            <w:vAlign w:val="center"/>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20.00</w:t>
            </w:r>
          </w:p>
        </w:tc>
        <w:tc>
          <w:tcPr>
            <w:tcW w:w="2207" w:type="dxa"/>
            <w:tcBorders>
              <w:top w:val="single" w:sz="4" w:space="0" w:color="auto"/>
              <w:left w:val="single" w:sz="8" w:space="0" w:color="auto"/>
              <w:bottom w:val="nil"/>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single" w:sz="8" w:space="0" w:color="auto"/>
              <w:left w:val="single" w:sz="8" w:space="0" w:color="auto"/>
              <w:bottom w:val="nil"/>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single" w:sz="4" w:space="0" w:color="auto"/>
              <w:left w:val="nil"/>
              <w:bottom w:val="nil"/>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23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lastRenderedPageBreak/>
              <w:t>2</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a. 100% of emails will be answered within 48 hours (zero visibility days and major incidences will be taken into consideration)</w:t>
            </w:r>
            <w:r w:rsidRPr="001F212C">
              <w:rPr>
                <w:rFonts w:ascii="Calibri" w:eastAsia="Times New Roman" w:hAnsi="Calibri" w:cs="Calibri"/>
                <w:color w:val="000000"/>
                <w:lang w:eastAsia="en-GB"/>
              </w:rPr>
              <w:br/>
              <w:t>b. Complaints will be resolved within a maximum of 7 working days</w:t>
            </w:r>
            <w:r w:rsidRPr="001F212C">
              <w:rPr>
                <w:rFonts w:ascii="Calibri" w:eastAsia="Times New Roman" w:hAnsi="Calibri" w:cs="Calibri"/>
                <w:color w:val="000000"/>
                <w:lang w:eastAsia="en-GB"/>
              </w:rPr>
              <w:br/>
              <w:t>c. All Social Media complaints will be acknowledged within a maximum of 18hrs</w:t>
            </w:r>
            <w:r w:rsidRPr="001F212C">
              <w:rPr>
                <w:rFonts w:ascii="Calibri" w:eastAsia="Times New Roman" w:hAnsi="Calibri" w:cs="Calibri"/>
                <w:color w:val="000000"/>
                <w:lang w:eastAsia="en-GB"/>
              </w:rPr>
              <w:br/>
              <w:t>d.  All voicemails will be responded to within a maximum of 24hrs</w:t>
            </w:r>
          </w:p>
        </w:tc>
        <w:tc>
          <w:tcPr>
            <w:tcW w:w="1730" w:type="dxa"/>
            <w:tcBorders>
              <w:top w:val="single" w:sz="4" w:space="0" w:color="auto"/>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20.00</w:t>
            </w:r>
          </w:p>
        </w:tc>
        <w:tc>
          <w:tcPr>
            <w:tcW w:w="2207" w:type="dxa"/>
            <w:tcBorders>
              <w:top w:val="single" w:sz="4" w:space="0" w:color="auto"/>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single" w:sz="4" w:space="0" w:color="auto"/>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single" w:sz="4" w:space="0" w:color="auto"/>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74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3</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4</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single" w:sz="4" w:space="0" w:color="auto"/>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80"/>
        </w:trPr>
        <w:tc>
          <w:tcPr>
            <w:tcW w:w="1605" w:type="dxa"/>
            <w:tcBorders>
              <w:top w:val="nil"/>
              <w:left w:val="single" w:sz="8" w:space="0" w:color="auto"/>
              <w:bottom w:val="single" w:sz="4"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5</w:t>
            </w:r>
          </w:p>
        </w:tc>
        <w:tc>
          <w:tcPr>
            <w:tcW w:w="3883"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single" w:sz="8" w:space="0" w:color="auto"/>
              <w:bottom w:val="nil"/>
              <w:right w:val="single" w:sz="8" w:space="0" w:color="auto"/>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80"/>
        </w:trPr>
        <w:tc>
          <w:tcPr>
            <w:tcW w:w="1605" w:type="dxa"/>
            <w:tcBorders>
              <w:top w:val="nil"/>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Total</w:t>
            </w:r>
          </w:p>
        </w:tc>
        <w:tc>
          <w:tcPr>
            <w:tcW w:w="3883" w:type="dxa"/>
            <w:tcBorders>
              <w:top w:val="nil"/>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1730" w:type="dxa"/>
            <w:tcBorders>
              <w:top w:val="nil"/>
              <w:left w:val="single" w:sz="8" w:space="0" w:color="auto"/>
              <w:bottom w:val="single" w:sz="8"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40.0</w:t>
            </w:r>
          </w:p>
        </w:tc>
        <w:tc>
          <w:tcPr>
            <w:tcW w:w="2207" w:type="dxa"/>
            <w:tcBorders>
              <w:top w:val="nil"/>
              <w:left w:val="nil"/>
              <w:bottom w:val="single" w:sz="8"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1140" w:type="dxa"/>
            <w:tcBorders>
              <w:top w:val="nil"/>
              <w:left w:val="single" w:sz="8" w:space="0" w:color="auto"/>
              <w:bottom w:val="single" w:sz="8"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4477" w:type="dxa"/>
            <w:tcBorders>
              <w:top w:val="nil"/>
              <w:left w:val="nil"/>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3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240"/>
        </w:trPr>
        <w:tc>
          <w:tcPr>
            <w:tcW w:w="18914" w:type="dxa"/>
            <w:gridSpan w:val="7"/>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sz w:val="28"/>
                <w:szCs w:val="28"/>
                <w:lang w:eastAsia="en-GB"/>
              </w:rPr>
            </w:pPr>
            <w:r w:rsidRPr="001F212C">
              <w:rPr>
                <w:rFonts w:ascii="Calibri" w:eastAsia="Times New Roman" w:hAnsi="Calibri" w:cs="Calibri"/>
                <w:color w:val="000000"/>
                <w:sz w:val="28"/>
                <w:szCs w:val="28"/>
                <w:lang w:eastAsia="en-GB"/>
              </w:rPr>
              <w:t> </w:t>
            </w:r>
          </w:p>
        </w:tc>
      </w:tr>
      <w:tr w:rsidR="001F212C" w:rsidRPr="001F212C" w:rsidTr="006C1ADE">
        <w:trPr>
          <w:trHeight w:val="480"/>
        </w:trPr>
        <w:tc>
          <w:tcPr>
            <w:tcW w:w="15042" w:type="dxa"/>
            <w:gridSpan w:val="6"/>
            <w:tcBorders>
              <w:top w:val="single" w:sz="8" w:space="0" w:color="auto"/>
              <w:left w:val="single" w:sz="8" w:space="0" w:color="auto"/>
              <w:bottom w:val="nil"/>
              <w:right w:val="single" w:sz="4"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36"/>
                <w:szCs w:val="36"/>
                <w:lang w:eastAsia="en-GB"/>
              </w:rPr>
            </w:pPr>
            <w:r w:rsidRPr="001F212C">
              <w:rPr>
                <w:rFonts w:ascii="Calibri" w:eastAsia="Times New Roman" w:hAnsi="Calibri" w:cs="Calibri"/>
                <w:b/>
                <w:bCs/>
                <w:color w:val="000000"/>
                <w:sz w:val="36"/>
                <w:szCs w:val="36"/>
                <w:lang w:eastAsia="en-GB"/>
              </w:rPr>
              <w:t>Personal Related PPTs D</w:t>
            </w:r>
          </w:p>
        </w:tc>
        <w:tc>
          <w:tcPr>
            <w:tcW w:w="3872" w:type="dxa"/>
            <w:tcBorders>
              <w:top w:val="single" w:sz="8" w:space="0" w:color="auto"/>
              <w:left w:val="single" w:sz="8" w:space="0" w:color="auto"/>
              <w:bottom w:val="nil"/>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650"/>
        </w:trPr>
        <w:tc>
          <w:tcPr>
            <w:tcW w:w="1605" w:type="dxa"/>
            <w:tcBorders>
              <w:top w:val="single" w:sz="8" w:space="0" w:color="auto"/>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No</w:t>
            </w:r>
          </w:p>
        </w:tc>
        <w:tc>
          <w:tcPr>
            <w:tcW w:w="3883" w:type="dxa"/>
            <w:tcBorders>
              <w:top w:val="single" w:sz="8" w:space="0" w:color="auto"/>
              <w:left w:val="single" w:sz="8" w:space="0" w:color="auto"/>
              <w:bottom w:val="nil"/>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Personal Performance Target</w:t>
            </w:r>
          </w:p>
        </w:tc>
        <w:tc>
          <w:tcPr>
            <w:tcW w:w="1730" w:type="dxa"/>
            <w:tcBorders>
              <w:top w:val="single" w:sz="8" w:space="0" w:color="auto"/>
              <w:left w:val="nil"/>
              <w:bottom w:val="nil"/>
              <w:right w:val="single" w:sz="8" w:space="0" w:color="auto"/>
            </w:tcBorders>
            <w:shd w:val="clear" w:color="000000" w:fill="FABF8F"/>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of entitlement</w:t>
            </w:r>
          </w:p>
        </w:tc>
        <w:tc>
          <w:tcPr>
            <w:tcW w:w="2207" w:type="dxa"/>
            <w:tcBorders>
              <w:top w:val="single" w:sz="8" w:space="0" w:color="auto"/>
              <w:left w:val="nil"/>
              <w:bottom w:val="nil"/>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 Months % Awarded</w:t>
            </w:r>
          </w:p>
        </w:tc>
        <w:tc>
          <w:tcPr>
            <w:tcW w:w="1140" w:type="dxa"/>
            <w:tcBorders>
              <w:top w:val="single" w:sz="8" w:space="0" w:color="auto"/>
              <w:left w:val="nil"/>
              <w:bottom w:val="nil"/>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 xml:space="preserve">Full Year % </w:t>
            </w:r>
          </w:p>
        </w:tc>
        <w:tc>
          <w:tcPr>
            <w:tcW w:w="4477"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6 Month Review - notes/action required</w:t>
            </w:r>
          </w:p>
        </w:tc>
        <w:tc>
          <w:tcPr>
            <w:tcW w:w="3872" w:type="dxa"/>
            <w:tcBorders>
              <w:top w:val="single" w:sz="8" w:space="0" w:color="auto"/>
              <w:left w:val="nil"/>
              <w:bottom w:val="single" w:sz="8" w:space="0" w:color="auto"/>
              <w:right w:val="single" w:sz="8" w:space="0" w:color="auto"/>
            </w:tcBorders>
            <w:shd w:val="clear" w:color="auto" w:fill="auto"/>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Full year review - notes/action required</w:t>
            </w:r>
          </w:p>
        </w:tc>
      </w:tr>
      <w:tr w:rsidR="006C1ADE" w:rsidRPr="001F212C" w:rsidTr="006C1ADE">
        <w:trPr>
          <w:trHeight w:val="111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1</w:t>
            </w:r>
          </w:p>
        </w:tc>
        <w:tc>
          <w:tcPr>
            <w:tcW w:w="3883" w:type="dxa"/>
            <w:tcBorders>
              <w:top w:val="single" w:sz="8" w:space="0" w:color="auto"/>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To achieve a star on the Individuals 5* Model</w:t>
            </w:r>
          </w:p>
        </w:tc>
        <w:tc>
          <w:tcPr>
            <w:tcW w:w="1730" w:type="dxa"/>
            <w:tcBorders>
              <w:top w:val="single" w:sz="8" w:space="0" w:color="auto"/>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2.5</w:t>
            </w:r>
          </w:p>
        </w:tc>
        <w:tc>
          <w:tcPr>
            <w:tcW w:w="2207" w:type="dxa"/>
            <w:tcBorders>
              <w:top w:val="single" w:sz="8" w:space="0" w:color="auto"/>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single" w:sz="8" w:space="0" w:color="auto"/>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53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2</w:t>
            </w:r>
          </w:p>
        </w:tc>
        <w:tc>
          <w:tcPr>
            <w:tcW w:w="3883" w:type="dxa"/>
            <w:tcBorders>
              <w:top w:val="nil"/>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xml:space="preserve">To have an excellent record of </w:t>
            </w:r>
            <w:proofErr w:type="spellStart"/>
            <w:r w:rsidRPr="001F212C">
              <w:rPr>
                <w:rFonts w:ascii="Calibri" w:eastAsia="Times New Roman" w:hAnsi="Calibri" w:cs="Calibri"/>
                <w:color w:val="000000"/>
                <w:sz w:val="20"/>
                <w:szCs w:val="20"/>
                <w:lang w:eastAsia="en-GB"/>
              </w:rPr>
              <w:t>attendence</w:t>
            </w:r>
            <w:proofErr w:type="spellEnd"/>
            <w:r w:rsidRPr="001F212C">
              <w:rPr>
                <w:rFonts w:ascii="Calibri" w:eastAsia="Times New Roman" w:hAnsi="Calibri" w:cs="Calibri"/>
                <w:color w:val="000000"/>
                <w:sz w:val="20"/>
                <w:szCs w:val="20"/>
                <w:lang w:eastAsia="en-GB"/>
              </w:rPr>
              <w:t xml:space="preserve"> and punctuality</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5.0</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53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lastRenderedPageBreak/>
              <w:t>3</w:t>
            </w:r>
          </w:p>
        </w:tc>
        <w:tc>
          <w:tcPr>
            <w:tcW w:w="3883" w:type="dxa"/>
            <w:tcBorders>
              <w:top w:val="nil"/>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To ensure all spreadsheets are up to date and all statistics are provided within set timeframe</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2.5</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single" w:sz="4"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4</w:t>
            </w:r>
          </w:p>
        </w:tc>
        <w:tc>
          <w:tcPr>
            <w:tcW w:w="3883" w:type="dxa"/>
            <w:tcBorders>
              <w:top w:val="nil"/>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0"/>
        </w:trPr>
        <w:tc>
          <w:tcPr>
            <w:tcW w:w="1605" w:type="dxa"/>
            <w:tcBorders>
              <w:top w:val="nil"/>
              <w:left w:val="single" w:sz="8" w:space="0" w:color="auto"/>
              <w:bottom w:val="nil"/>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5</w:t>
            </w:r>
          </w:p>
        </w:tc>
        <w:tc>
          <w:tcPr>
            <w:tcW w:w="3883" w:type="dxa"/>
            <w:tcBorders>
              <w:top w:val="nil"/>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6C1ADE" w:rsidRPr="001F212C" w:rsidTr="006C1ADE">
        <w:trPr>
          <w:trHeight w:val="375"/>
        </w:trPr>
        <w:tc>
          <w:tcPr>
            <w:tcW w:w="1605" w:type="dxa"/>
            <w:tcBorders>
              <w:top w:val="single" w:sz="4" w:space="0" w:color="auto"/>
              <w:left w:val="single" w:sz="8" w:space="0" w:color="auto"/>
              <w:bottom w:val="nil"/>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lang w:eastAsia="en-GB"/>
              </w:rPr>
            </w:pPr>
            <w:r w:rsidRPr="001F212C">
              <w:rPr>
                <w:rFonts w:ascii="Calibri" w:eastAsia="Times New Roman" w:hAnsi="Calibri" w:cs="Calibri"/>
                <w:b/>
                <w:bCs/>
                <w:color w:val="000000"/>
                <w:lang w:eastAsia="en-GB"/>
              </w:rPr>
              <w:t>6</w:t>
            </w:r>
          </w:p>
        </w:tc>
        <w:tc>
          <w:tcPr>
            <w:tcW w:w="3883" w:type="dxa"/>
            <w:tcBorders>
              <w:top w:val="nil"/>
              <w:left w:val="single" w:sz="8" w:space="0" w:color="auto"/>
              <w:bottom w:val="single" w:sz="4" w:space="0" w:color="auto"/>
              <w:right w:val="nil"/>
            </w:tcBorders>
            <w:shd w:val="clear" w:color="000000" w:fill="FFFF66"/>
            <w:vAlign w:val="bottom"/>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1730" w:type="dxa"/>
            <w:tcBorders>
              <w:top w:val="nil"/>
              <w:left w:val="single" w:sz="8" w:space="0" w:color="auto"/>
              <w:bottom w:val="single" w:sz="4" w:space="0" w:color="auto"/>
              <w:right w:val="single" w:sz="8" w:space="0" w:color="auto"/>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2207" w:type="dxa"/>
            <w:tcBorders>
              <w:top w:val="nil"/>
              <w:left w:val="nil"/>
              <w:bottom w:val="single" w:sz="4" w:space="0" w:color="auto"/>
              <w:right w:val="nil"/>
            </w:tcBorders>
            <w:shd w:val="clear" w:color="000000" w:fill="C5D9F1"/>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1140" w:type="dxa"/>
            <w:tcBorders>
              <w:top w:val="nil"/>
              <w:left w:val="single" w:sz="8" w:space="0" w:color="auto"/>
              <w:bottom w:val="single" w:sz="4" w:space="0" w:color="auto"/>
              <w:right w:val="single" w:sz="8" w:space="0" w:color="auto"/>
            </w:tcBorders>
            <w:shd w:val="clear" w:color="000000" w:fill="D8E4BC"/>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4477" w:type="dxa"/>
            <w:tcBorders>
              <w:top w:val="nil"/>
              <w:left w:val="nil"/>
              <w:bottom w:val="single" w:sz="4" w:space="0" w:color="auto"/>
              <w:right w:val="nil"/>
            </w:tcBorders>
            <w:shd w:val="clear" w:color="000000" w:fill="FFFF66"/>
            <w:hideMark/>
          </w:tcPr>
          <w:p w:rsidR="001F212C" w:rsidRPr="001F212C" w:rsidRDefault="001F212C" w:rsidP="006C1ADE">
            <w:pPr>
              <w:spacing w:after="0" w:line="240" w:lineRule="auto"/>
              <w:rPr>
                <w:rFonts w:ascii="Calibri" w:eastAsia="Times New Roman" w:hAnsi="Calibri" w:cs="Calibri"/>
                <w:color w:val="000000"/>
                <w:sz w:val="20"/>
                <w:szCs w:val="20"/>
                <w:lang w:eastAsia="en-GB"/>
              </w:rPr>
            </w:pPr>
            <w:r w:rsidRPr="001F212C">
              <w:rPr>
                <w:rFonts w:ascii="Calibri" w:eastAsia="Times New Roman" w:hAnsi="Calibri" w:cs="Calibri"/>
                <w:color w:val="000000"/>
                <w:sz w:val="20"/>
                <w:szCs w:val="20"/>
                <w:lang w:eastAsia="en-GB"/>
              </w:rPr>
              <w:t> </w:t>
            </w:r>
          </w:p>
        </w:tc>
        <w:tc>
          <w:tcPr>
            <w:tcW w:w="3872" w:type="dxa"/>
            <w:tcBorders>
              <w:top w:val="nil"/>
              <w:left w:val="single" w:sz="8" w:space="0" w:color="auto"/>
              <w:bottom w:val="single" w:sz="4" w:space="0" w:color="auto"/>
              <w:right w:val="single" w:sz="8" w:space="0" w:color="auto"/>
            </w:tcBorders>
            <w:shd w:val="clear" w:color="000000" w:fill="FFFF66"/>
            <w:noWrap/>
            <w:vAlign w:val="bottom"/>
            <w:hideMark/>
          </w:tcPr>
          <w:p w:rsidR="001F212C" w:rsidRPr="001F212C" w:rsidRDefault="001F212C" w:rsidP="006C1ADE">
            <w:pPr>
              <w:spacing w:after="0" w:line="240" w:lineRule="auto"/>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r w:rsidR="001F212C" w:rsidRPr="001F212C" w:rsidTr="006C1ADE">
        <w:trPr>
          <w:trHeight w:val="380"/>
        </w:trPr>
        <w:tc>
          <w:tcPr>
            <w:tcW w:w="1605" w:type="dxa"/>
            <w:tcBorders>
              <w:top w:val="single" w:sz="8" w:space="0" w:color="auto"/>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Total</w:t>
            </w:r>
          </w:p>
        </w:tc>
        <w:tc>
          <w:tcPr>
            <w:tcW w:w="388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1730" w:type="dxa"/>
            <w:tcBorders>
              <w:top w:val="single" w:sz="8" w:space="0" w:color="auto"/>
              <w:left w:val="nil"/>
              <w:bottom w:val="single" w:sz="8" w:space="0" w:color="auto"/>
              <w:right w:val="nil"/>
            </w:tcBorders>
            <w:shd w:val="clear" w:color="000000" w:fill="FABF8F"/>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10.0</w:t>
            </w:r>
          </w:p>
        </w:tc>
        <w:tc>
          <w:tcPr>
            <w:tcW w:w="2207" w:type="dxa"/>
            <w:tcBorders>
              <w:top w:val="single" w:sz="8" w:space="0" w:color="auto"/>
              <w:left w:val="single" w:sz="8" w:space="0" w:color="auto"/>
              <w:bottom w:val="single" w:sz="8" w:space="0" w:color="auto"/>
              <w:right w:val="nil"/>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11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jc w:val="center"/>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0.0</w:t>
            </w:r>
          </w:p>
        </w:tc>
        <w:tc>
          <w:tcPr>
            <w:tcW w:w="4477"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c>
          <w:tcPr>
            <w:tcW w:w="3872" w:type="dxa"/>
            <w:tcBorders>
              <w:top w:val="single" w:sz="8" w:space="0" w:color="auto"/>
              <w:left w:val="nil"/>
              <w:bottom w:val="single" w:sz="8" w:space="0" w:color="auto"/>
              <w:right w:val="single" w:sz="8" w:space="0" w:color="auto"/>
            </w:tcBorders>
            <w:shd w:val="clear" w:color="auto" w:fill="auto"/>
            <w:noWrap/>
            <w:vAlign w:val="bottom"/>
            <w:hideMark/>
          </w:tcPr>
          <w:p w:rsidR="001F212C" w:rsidRPr="001F212C" w:rsidRDefault="001F212C" w:rsidP="006C1ADE">
            <w:pPr>
              <w:spacing w:after="0" w:line="240" w:lineRule="auto"/>
              <w:rPr>
                <w:rFonts w:ascii="Calibri" w:eastAsia="Times New Roman" w:hAnsi="Calibri" w:cs="Calibri"/>
                <w:b/>
                <w:bCs/>
                <w:color w:val="000000"/>
                <w:sz w:val="24"/>
                <w:szCs w:val="24"/>
                <w:lang w:eastAsia="en-GB"/>
              </w:rPr>
            </w:pPr>
            <w:r w:rsidRPr="001F212C">
              <w:rPr>
                <w:rFonts w:ascii="Calibri" w:eastAsia="Times New Roman" w:hAnsi="Calibri" w:cs="Calibri"/>
                <w:b/>
                <w:bCs/>
                <w:color w:val="000000"/>
                <w:sz w:val="24"/>
                <w:szCs w:val="24"/>
                <w:lang w:eastAsia="en-GB"/>
              </w:rPr>
              <w:t> </w:t>
            </w:r>
          </w:p>
        </w:tc>
      </w:tr>
      <w:tr w:rsidR="001F212C" w:rsidRPr="001F212C" w:rsidTr="006C1ADE">
        <w:trPr>
          <w:trHeight w:val="240"/>
        </w:trPr>
        <w:tc>
          <w:tcPr>
            <w:tcW w:w="7218" w:type="dxa"/>
            <w:gridSpan w:val="3"/>
            <w:tcBorders>
              <w:top w:val="nil"/>
              <w:left w:val="nil"/>
              <w:bottom w:val="single" w:sz="8" w:space="0" w:color="auto"/>
              <w:right w:val="nil"/>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7824" w:type="dxa"/>
            <w:gridSpan w:val="3"/>
            <w:tcBorders>
              <w:top w:val="nil"/>
              <w:left w:val="nil"/>
              <w:bottom w:val="single" w:sz="8" w:space="0" w:color="auto"/>
              <w:right w:val="nil"/>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c>
          <w:tcPr>
            <w:tcW w:w="3872" w:type="dxa"/>
            <w:tcBorders>
              <w:top w:val="nil"/>
              <w:left w:val="nil"/>
              <w:bottom w:val="single" w:sz="8" w:space="0" w:color="auto"/>
              <w:right w:val="nil"/>
            </w:tcBorders>
            <w:shd w:val="clear" w:color="000000" w:fill="1F497D"/>
            <w:noWrap/>
            <w:vAlign w:val="bottom"/>
            <w:hideMark/>
          </w:tcPr>
          <w:p w:rsidR="001F212C" w:rsidRPr="001F212C" w:rsidRDefault="001F212C" w:rsidP="006C1ADE">
            <w:pPr>
              <w:spacing w:after="0" w:line="240" w:lineRule="auto"/>
              <w:jc w:val="center"/>
              <w:rPr>
                <w:rFonts w:ascii="Calibri" w:eastAsia="Times New Roman" w:hAnsi="Calibri" w:cs="Calibri"/>
                <w:color w:val="000000"/>
                <w:lang w:eastAsia="en-GB"/>
              </w:rPr>
            </w:pPr>
            <w:r w:rsidRPr="001F212C">
              <w:rPr>
                <w:rFonts w:ascii="Calibri" w:eastAsia="Times New Roman" w:hAnsi="Calibri" w:cs="Calibri"/>
                <w:color w:val="000000"/>
                <w:lang w:eastAsia="en-GB"/>
              </w:rPr>
              <w:t> </w:t>
            </w:r>
          </w:p>
        </w:tc>
      </w:tr>
    </w:tbl>
    <w:p w:rsidR="001F212C" w:rsidRDefault="001F212C">
      <w:pPr>
        <w:rPr>
          <w:rFonts w:ascii="Times New Roman" w:hAnsi="Times New Roman" w:cs="Times New Roman"/>
          <w:sz w:val="24"/>
          <w:szCs w:val="24"/>
        </w:rPr>
      </w:pPr>
    </w:p>
    <w:p w:rsidR="0001228D" w:rsidRDefault="0001228D">
      <w:pPr>
        <w:rPr>
          <w:rFonts w:ascii="Times New Roman" w:hAnsi="Times New Roman" w:cs="Times New Roman"/>
          <w:sz w:val="24"/>
          <w:szCs w:val="24"/>
        </w:rPr>
      </w:pPr>
    </w:p>
    <w:p w:rsidR="0001228D" w:rsidRDefault="0001228D">
      <w:pPr>
        <w:rPr>
          <w:rFonts w:ascii="Times New Roman" w:hAnsi="Times New Roman" w:cs="Times New Roman"/>
          <w:sz w:val="24"/>
          <w:szCs w:val="24"/>
        </w:rPr>
      </w:pPr>
      <w:r>
        <w:rPr>
          <w:rFonts w:ascii="Times New Roman" w:hAnsi="Times New Roman" w:cs="Times New Roman"/>
          <w:sz w:val="24"/>
          <w:szCs w:val="24"/>
        </w:rPr>
        <w:br w:type="page"/>
      </w:r>
    </w:p>
    <w:tbl>
      <w:tblPr>
        <w:tblW w:w="18030" w:type="dxa"/>
        <w:tblInd w:w="-1450" w:type="dxa"/>
        <w:tblLook w:val="04A0" w:firstRow="1" w:lastRow="0" w:firstColumn="1" w:lastColumn="0" w:noHBand="0" w:noVBand="1"/>
      </w:tblPr>
      <w:tblGrid>
        <w:gridCol w:w="13593"/>
        <w:gridCol w:w="1881"/>
        <w:gridCol w:w="1881"/>
        <w:gridCol w:w="675"/>
      </w:tblGrid>
      <w:tr w:rsidR="0001228D" w:rsidRPr="0001228D" w:rsidTr="0001228D">
        <w:trPr>
          <w:trHeight w:val="380"/>
        </w:trPr>
        <w:tc>
          <w:tcPr>
            <w:tcW w:w="18030" w:type="dxa"/>
            <w:gridSpan w:val="4"/>
            <w:tcBorders>
              <w:top w:val="single" w:sz="8" w:space="0" w:color="auto"/>
              <w:left w:val="single" w:sz="8" w:space="0" w:color="auto"/>
              <w:bottom w:val="single" w:sz="8" w:space="0" w:color="auto"/>
              <w:right w:val="single" w:sz="8" w:space="0" w:color="000000"/>
            </w:tcBorders>
            <w:shd w:val="clear" w:color="000000" w:fill="C5D9F1"/>
            <w:noWrap/>
            <w:vAlign w:val="bottom"/>
            <w:hideMark/>
          </w:tcPr>
          <w:p w:rsidR="0001228D" w:rsidRPr="0001228D" w:rsidRDefault="0001228D" w:rsidP="0001228D">
            <w:pPr>
              <w:spacing w:after="0" w:line="240" w:lineRule="auto"/>
              <w:jc w:val="center"/>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lastRenderedPageBreak/>
              <w:t>Performance Review Document</w:t>
            </w:r>
          </w:p>
        </w:tc>
      </w:tr>
      <w:tr w:rsidR="0001228D" w:rsidRPr="0001228D" w:rsidTr="0001228D">
        <w:trPr>
          <w:trHeight w:val="195"/>
        </w:trPr>
        <w:tc>
          <w:tcPr>
            <w:tcW w:w="18030" w:type="dxa"/>
            <w:gridSpan w:val="4"/>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w:t>
            </w:r>
          </w:p>
        </w:tc>
      </w:tr>
      <w:tr w:rsidR="0001228D" w:rsidRPr="0001228D" w:rsidTr="0001228D">
        <w:trPr>
          <w:trHeight w:val="380"/>
        </w:trPr>
        <w:tc>
          <w:tcPr>
            <w:tcW w:w="13593" w:type="dxa"/>
            <w:tcBorders>
              <w:top w:val="nil"/>
              <w:left w:val="single" w:sz="8" w:space="0" w:color="auto"/>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Division</w:t>
            </w:r>
          </w:p>
        </w:tc>
        <w:tc>
          <w:tcPr>
            <w:tcW w:w="3762" w:type="dxa"/>
            <w:gridSpan w:val="2"/>
            <w:tcBorders>
              <w:top w:val="nil"/>
              <w:left w:val="nil"/>
              <w:bottom w:val="single" w:sz="8" w:space="0" w:color="auto"/>
              <w:right w:val="single" w:sz="8" w:space="0" w:color="000000"/>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The Shard Viewing Gallery</w:t>
            </w:r>
          </w:p>
        </w:tc>
        <w:tc>
          <w:tcPr>
            <w:tcW w:w="675" w:type="dxa"/>
            <w:tcBorders>
              <w:top w:val="nil"/>
              <w:left w:val="nil"/>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lang w:eastAsia="en-GB"/>
              </w:rPr>
            </w:pPr>
            <w:r w:rsidRPr="0001228D">
              <w:rPr>
                <w:rFonts w:ascii="Calibri" w:eastAsia="Times New Roman" w:hAnsi="Calibri" w:cs="Calibri"/>
                <w:color w:val="000000"/>
                <w:lang w:eastAsia="en-GB"/>
              </w:rPr>
              <w:t> </w:t>
            </w:r>
          </w:p>
        </w:tc>
      </w:tr>
      <w:tr w:rsidR="0001228D" w:rsidRPr="0001228D" w:rsidTr="0001228D">
        <w:trPr>
          <w:trHeight w:val="165"/>
        </w:trPr>
        <w:tc>
          <w:tcPr>
            <w:tcW w:w="18030" w:type="dxa"/>
            <w:gridSpan w:val="4"/>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w:t>
            </w:r>
          </w:p>
        </w:tc>
      </w:tr>
      <w:tr w:rsidR="0001228D" w:rsidRPr="0001228D" w:rsidTr="0001228D">
        <w:trPr>
          <w:trHeight w:val="405"/>
        </w:trPr>
        <w:tc>
          <w:tcPr>
            <w:tcW w:w="13593"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proofErr w:type="spellStart"/>
            <w:r w:rsidRPr="0001228D">
              <w:rPr>
                <w:rFonts w:ascii="Calibri" w:eastAsia="Times New Roman" w:hAnsi="Calibri" w:cs="Calibri"/>
                <w:color w:val="000000"/>
                <w:sz w:val="28"/>
                <w:szCs w:val="28"/>
                <w:lang w:eastAsia="en-GB"/>
              </w:rPr>
              <w:t>Appraisee</w:t>
            </w:r>
            <w:proofErr w:type="spellEnd"/>
          </w:p>
        </w:tc>
        <w:tc>
          <w:tcPr>
            <w:tcW w:w="3762" w:type="dxa"/>
            <w:gridSpan w:val="2"/>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Staff Member</w:t>
            </w:r>
          </w:p>
        </w:tc>
        <w:tc>
          <w:tcPr>
            <w:tcW w:w="675"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lang w:eastAsia="en-GB"/>
              </w:rPr>
            </w:pPr>
            <w:r w:rsidRPr="0001228D">
              <w:rPr>
                <w:rFonts w:ascii="Calibri" w:eastAsia="Times New Roman" w:hAnsi="Calibri" w:cs="Calibri"/>
                <w:color w:val="000000"/>
                <w:lang w:eastAsia="en-GB"/>
              </w:rPr>
              <w:t> </w:t>
            </w:r>
          </w:p>
        </w:tc>
      </w:tr>
      <w:tr w:rsidR="0001228D" w:rsidRPr="0001228D" w:rsidTr="0001228D">
        <w:trPr>
          <w:trHeight w:val="380"/>
        </w:trPr>
        <w:tc>
          <w:tcPr>
            <w:tcW w:w="13593" w:type="dxa"/>
            <w:tcBorders>
              <w:top w:val="nil"/>
              <w:left w:val="single" w:sz="8" w:space="0" w:color="auto"/>
              <w:bottom w:val="single" w:sz="4"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Position</w:t>
            </w:r>
          </w:p>
        </w:tc>
        <w:tc>
          <w:tcPr>
            <w:tcW w:w="3762" w:type="dxa"/>
            <w:gridSpan w:val="2"/>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Customer Services Administrator</w:t>
            </w:r>
          </w:p>
        </w:tc>
        <w:tc>
          <w:tcPr>
            <w:tcW w:w="675" w:type="dxa"/>
            <w:vMerge/>
            <w:tcBorders>
              <w:top w:val="single" w:sz="8" w:space="0" w:color="auto"/>
              <w:left w:val="single" w:sz="8" w:space="0" w:color="auto"/>
              <w:bottom w:val="single" w:sz="8" w:space="0" w:color="000000"/>
              <w:right w:val="single" w:sz="8" w:space="0" w:color="auto"/>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380"/>
        </w:trPr>
        <w:tc>
          <w:tcPr>
            <w:tcW w:w="13593" w:type="dxa"/>
            <w:tcBorders>
              <w:top w:val="nil"/>
              <w:left w:val="single" w:sz="8" w:space="0" w:color="auto"/>
              <w:bottom w:val="single" w:sz="8" w:space="0" w:color="auto"/>
              <w:right w:val="single" w:sz="8" w:space="0" w:color="auto"/>
            </w:tcBorders>
            <w:shd w:val="clear" w:color="auto" w:fill="auto"/>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Department</w:t>
            </w:r>
          </w:p>
        </w:tc>
        <w:tc>
          <w:tcPr>
            <w:tcW w:w="3762" w:type="dxa"/>
            <w:gridSpan w:val="2"/>
            <w:tcBorders>
              <w:top w:val="single" w:sz="8" w:space="0" w:color="auto"/>
              <w:left w:val="nil"/>
              <w:bottom w:val="single" w:sz="4" w:space="0" w:color="auto"/>
              <w:right w:val="single" w:sz="8" w:space="0" w:color="000000"/>
            </w:tcBorders>
            <w:shd w:val="clear" w:color="000000" w:fill="FFFF66"/>
            <w:noWrap/>
            <w:vAlign w:val="bottom"/>
            <w:hideMark/>
          </w:tcPr>
          <w:p w:rsidR="0001228D" w:rsidRPr="0001228D" w:rsidRDefault="0001228D" w:rsidP="0001228D">
            <w:pPr>
              <w:spacing w:after="0" w:line="240" w:lineRule="auto"/>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xml:space="preserve">Customer Services  </w:t>
            </w:r>
          </w:p>
        </w:tc>
        <w:tc>
          <w:tcPr>
            <w:tcW w:w="675" w:type="dxa"/>
            <w:vMerge/>
            <w:tcBorders>
              <w:top w:val="single" w:sz="8" w:space="0" w:color="auto"/>
              <w:left w:val="single" w:sz="8" w:space="0" w:color="auto"/>
              <w:bottom w:val="single" w:sz="8" w:space="0" w:color="000000"/>
              <w:right w:val="single" w:sz="8" w:space="0" w:color="auto"/>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135"/>
        </w:trPr>
        <w:tc>
          <w:tcPr>
            <w:tcW w:w="18030" w:type="dxa"/>
            <w:gridSpan w:val="4"/>
            <w:tcBorders>
              <w:top w:val="single" w:sz="8" w:space="0" w:color="auto"/>
              <w:left w:val="nil"/>
              <w:bottom w:val="nil"/>
              <w:right w:val="single" w:sz="4" w:space="0" w:color="000000"/>
            </w:tcBorders>
            <w:shd w:val="clear" w:color="000000" w:fill="1F497D"/>
            <w:noWrap/>
            <w:vAlign w:val="bottom"/>
            <w:hideMark/>
          </w:tcPr>
          <w:p w:rsidR="0001228D" w:rsidRPr="0001228D" w:rsidRDefault="0001228D" w:rsidP="0001228D">
            <w:pPr>
              <w:spacing w:after="0" w:line="240" w:lineRule="auto"/>
              <w:jc w:val="center"/>
              <w:rPr>
                <w:rFonts w:ascii="Calibri" w:eastAsia="Times New Roman" w:hAnsi="Calibri" w:cs="Calibri"/>
                <w:color w:val="000000"/>
                <w:sz w:val="28"/>
                <w:szCs w:val="28"/>
                <w:lang w:eastAsia="en-GB"/>
              </w:rPr>
            </w:pPr>
            <w:r w:rsidRPr="0001228D">
              <w:rPr>
                <w:rFonts w:ascii="Calibri" w:eastAsia="Times New Roman" w:hAnsi="Calibri" w:cs="Calibri"/>
                <w:color w:val="000000"/>
                <w:sz w:val="28"/>
                <w:szCs w:val="28"/>
                <w:lang w:eastAsia="en-GB"/>
              </w:rPr>
              <w:t> </w:t>
            </w:r>
          </w:p>
        </w:tc>
      </w:tr>
      <w:tr w:rsidR="0001228D" w:rsidRPr="0001228D" w:rsidTr="0001228D">
        <w:trPr>
          <w:trHeight w:val="480"/>
        </w:trPr>
        <w:tc>
          <w:tcPr>
            <w:tcW w:w="18030" w:type="dxa"/>
            <w:gridSpan w:val="4"/>
            <w:tcBorders>
              <w:top w:val="single" w:sz="8" w:space="0" w:color="auto"/>
              <w:left w:val="single" w:sz="8" w:space="0" w:color="auto"/>
              <w:bottom w:val="single" w:sz="8" w:space="0" w:color="000000"/>
              <w:right w:val="single" w:sz="8" w:space="0" w:color="000000"/>
            </w:tcBorders>
            <w:shd w:val="clear" w:color="auto" w:fill="auto"/>
            <w:noWrap/>
            <w:vAlign w:val="bottom"/>
            <w:hideMark/>
          </w:tcPr>
          <w:p w:rsidR="0001228D" w:rsidRPr="0001228D" w:rsidRDefault="0001228D" w:rsidP="0001228D">
            <w:pPr>
              <w:spacing w:after="0" w:line="240" w:lineRule="auto"/>
              <w:jc w:val="center"/>
              <w:rPr>
                <w:rFonts w:ascii="Calibri" w:eastAsia="Times New Roman" w:hAnsi="Calibri" w:cs="Calibri"/>
                <w:b/>
                <w:bCs/>
                <w:color w:val="000000"/>
                <w:sz w:val="36"/>
                <w:szCs w:val="36"/>
                <w:lang w:eastAsia="en-GB"/>
              </w:rPr>
            </w:pPr>
            <w:r w:rsidRPr="0001228D">
              <w:rPr>
                <w:rFonts w:ascii="Calibri" w:eastAsia="Times New Roman" w:hAnsi="Calibri" w:cs="Calibri"/>
                <w:b/>
                <w:bCs/>
                <w:color w:val="000000"/>
                <w:sz w:val="36"/>
                <w:szCs w:val="36"/>
                <w:lang w:eastAsia="en-GB"/>
              </w:rPr>
              <w:t>Section 4 - Areas for Training and Development</w:t>
            </w:r>
          </w:p>
        </w:tc>
      </w:tr>
      <w:tr w:rsidR="0001228D" w:rsidRPr="0001228D" w:rsidTr="0001228D">
        <w:trPr>
          <w:trHeight w:val="480"/>
        </w:trPr>
        <w:tc>
          <w:tcPr>
            <w:tcW w:w="15474" w:type="dxa"/>
            <w:gridSpan w:val="2"/>
            <w:tcBorders>
              <w:top w:val="single" w:sz="8" w:space="0" w:color="auto"/>
              <w:left w:val="single" w:sz="8" w:space="0" w:color="auto"/>
              <w:bottom w:val="single" w:sz="8" w:space="0" w:color="auto"/>
              <w:right w:val="single" w:sz="8" w:space="0" w:color="000000"/>
            </w:tcBorders>
            <w:shd w:val="clear" w:color="000000" w:fill="FFFF66"/>
            <w:vAlign w:val="bottom"/>
            <w:hideMark/>
          </w:tcPr>
          <w:p w:rsidR="0001228D" w:rsidRPr="0001228D" w:rsidRDefault="0001228D" w:rsidP="0001228D">
            <w:pPr>
              <w:spacing w:after="0" w:line="240" w:lineRule="auto"/>
              <w:rPr>
                <w:rFonts w:ascii="Calibri" w:eastAsia="Times New Roman" w:hAnsi="Calibri" w:cs="Calibri"/>
                <w:b/>
                <w:bCs/>
                <w:color w:val="000000"/>
                <w:sz w:val="36"/>
                <w:szCs w:val="36"/>
                <w:lang w:eastAsia="en-GB"/>
              </w:rPr>
            </w:pPr>
            <w:r w:rsidRPr="0001228D">
              <w:rPr>
                <w:rFonts w:ascii="Calibri" w:eastAsia="Times New Roman" w:hAnsi="Calibri" w:cs="Calibri"/>
                <w:b/>
                <w:bCs/>
                <w:color w:val="000000"/>
                <w:sz w:val="36"/>
                <w:szCs w:val="36"/>
                <w:lang w:eastAsia="en-GB"/>
              </w:rPr>
              <w:t>Training Development Needs</w:t>
            </w:r>
          </w:p>
        </w:tc>
        <w:tc>
          <w:tcPr>
            <w:tcW w:w="2556" w:type="dxa"/>
            <w:gridSpan w:val="2"/>
            <w:tcBorders>
              <w:top w:val="single" w:sz="8" w:space="0" w:color="auto"/>
              <w:left w:val="nil"/>
              <w:bottom w:val="single" w:sz="8" w:space="0" w:color="auto"/>
              <w:right w:val="single" w:sz="8" w:space="0" w:color="000000"/>
            </w:tcBorders>
            <w:shd w:val="clear" w:color="000000" w:fill="FFFF66"/>
            <w:vAlign w:val="bottom"/>
            <w:hideMark/>
          </w:tcPr>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Start Date</w:t>
            </w:r>
          </w:p>
        </w:tc>
      </w:tr>
      <w:tr w:rsidR="0001228D" w:rsidRPr="0001228D" w:rsidTr="0001228D">
        <w:trPr>
          <w:trHeight w:val="370"/>
        </w:trPr>
        <w:tc>
          <w:tcPr>
            <w:tcW w:w="15474" w:type="dxa"/>
            <w:gridSpan w:val="2"/>
            <w:tcBorders>
              <w:top w:val="nil"/>
              <w:left w:val="single" w:sz="8" w:space="0" w:color="auto"/>
              <w:bottom w:val="single" w:sz="4" w:space="0" w:color="auto"/>
              <w:right w:val="single" w:sz="4" w:space="0" w:color="auto"/>
            </w:tcBorders>
            <w:shd w:val="clear" w:color="auto" w:fill="auto"/>
            <w:vAlign w:val="bottom"/>
            <w:hideMark/>
          </w:tcPr>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Excel Beginners/Intermediate/Advance</w:t>
            </w:r>
          </w:p>
        </w:tc>
        <w:tc>
          <w:tcPr>
            <w:tcW w:w="2556" w:type="dxa"/>
            <w:gridSpan w:val="2"/>
            <w:tcBorders>
              <w:top w:val="nil"/>
              <w:left w:val="single" w:sz="8" w:space="0" w:color="auto"/>
              <w:bottom w:val="single" w:sz="4" w:space="0" w:color="auto"/>
              <w:right w:val="single" w:sz="8" w:space="0" w:color="000000"/>
            </w:tcBorders>
            <w:shd w:val="clear" w:color="auto" w:fill="auto"/>
            <w:vAlign w:val="bottom"/>
            <w:hideMark/>
          </w:tcPr>
          <w:p w:rsid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 xml:space="preserve">To be </w:t>
            </w:r>
          </w:p>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agreed</w:t>
            </w:r>
          </w:p>
        </w:tc>
      </w:tr>
      <w:tr w:rsidR="0001228D" w:rsidRPr="0001228D" w:rsidTr="0001228D">
        <w:trPr>
          <w:trHeight w:val="375"/>
        </w:trPr>
        <w:tc>
          <w:tcPr>
            <w:tcW w:w="15474"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rsidR="0001228D" w:rsidRPr="0001228D" w:rsidRDefault="0001228D" w:rsidP="0001228D">
            <w:pPr>
              <w:spacing w:after="0" w:line="240" w:lineRule="auto"/>
              <w:rPr>
                <w:rFonts w:ascii="Calibri" w:eastAsia="Times New Roman" w:hAnsi="Calibri" w:cs="Calibri"/>
                <w:b/>
                <w:bCs/>
                <w:color w:val="000000"/>
                <w:sz w:val="28"/>
                <w:szCs w:val="28"/>
                <w:lang w:eastAsia="en-GB"/>
              </w:rPr>
            </w:pPr>
            <w:proofErr w:type="spellStart"/>
            <w:r w:rsidRPr="0001228D">
              <w:rPr>
                <w:rFonts w:ascii="Calibri" w:eastAsia="Times New Roman" w:hAnsi="Calibri" w:cs="Calibri"/>
                <w:b/>
                <w:bCs/>
                <w:color w:val="000000"/>
                <w:sz w:val="28"/>
                <w:szCs w:val="28"/>
                <w:lang w:eastAsia="en-GB"/>
              </w:rPr>
              <w:t>Powerpoint</w:t>
            </w:r>
            <w:proofErr w:type="spellEnd"/>
            <w:r w:rsidRPr="0001228D">
              <w:rPr>
                <w:rFonts w:ascii="Calibri" w:eastAsia="Times New Roman" w:hAnsi="Calibri" w:cs="Calibri"/>
                <w:b/>
                <w:bCs/>
                <w:color w:val="000000"/>
                <w:sz w:val="28"/>
                <w:szCs w:val="28"/>
                <w:lang w:eastAsia="en-GB"/>
              </w:rPr>
              <w:t xml:space="preserve"> Beginners/Intermediate / Advance</w:t>
            </w:r>
          </w:p>
        </w:tc>
        <w:tc>
          <w:tcPr>
            <w:tcW w:w="2556" w:type="dxa"/>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rsid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 xml:space="preserve">To be </w:t>
            </w:r>
          </w:p>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agreed</w:t>
            </w:r>
          </w:p>
        </w:tc>
      </w:tr>
      <w:tr w:rsidR="0001228D" w:rsidRPr="0001228D" w:rsidTr="0001228D">
        <w:trPr>
          <w:trHeight w:val="465"/>
        </w:trPr>
        <w:tc>
          <w:tcPr>
            <w:tcW w:w="15474" w:type="dxa"/>
            <w:gridSpan w:val="2"/>
            <w:tcBorders>
              <w:top w:val="single" w:sz="4" w:space="0" w:color="auto"/>
              <w:left w:val="single" w:sz="8" w:space="0" w:color="auto"/>
              <w:bottom w:val="single" w:sz="4" w:space="0" w:color="auto"/>
              <w:right w:val="nil"/>
            </w:tcBorders>
            <w:shd w:val="clear" w:color="auto" w:fill="auto"/>
            <w:vAlign w:val="bottom"/>
            <w:hideMark/>
          </w:tcPr>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Word Beginners/Intermediate/Advance</w:t>
            </w:r>
          </w:p>
        </w:tc>
        <w:tc>
          <w:tcPr>
            <w:tcW w:w="2556" w:type="dxa"/>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rsid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 xml:space="preserve">To be </w:t>
            </w:r>
          </w:p>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agreed</w:t>
            </w:r>
          </w:p>
        </w:tc>
      </w:tr>
      <w:tr w:rsidR="0001228D" w:rsidRPr="0001228D" w:rsidTr="0001228D">
        <w:trPr>
          <w:trHeight w:val="480"/>
        </w:trPr>
        <w:tc>
          <w:tcPr>
            <w:tcW w:w="15474" w:type="dxa"/>
            <w:gridSpan w:val="2"/>
            <w:tcBorders>
              <w:top w:val="single" w:sz="4" w:space="0" w:color="auto"/>
              <w:left w:val="single" w:sz="8" w:space="0" w:color="auto"/>
              <w:bottom w:val="single" w:sz="8" w:space="0" w:color="auto"/>
              <w:right w:val="nil"/>
            </w:tcBorders>
            <w:shd w:val="clear" w:color="auto" w:fill="auto"/>
            <w:vAlign w:val="bottom"/>
            <w:hideMark/>
          </w:tcPr>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Outlook Beginners/intermediate/Advance</w:t>
            </w:r>
          </w:p>
        </w:tc>
        <w:tc>
          <w:tcPr>
            <w:tcW w:w="2556" w:type="dxa"/>
            <w:gridSpan w:val="2"/>
            <w:tcBorders>
              <w:top w:val="single" w:sz="4" w:space="0" w:color="auto"/>
              <w:left w:val="single" w:sz="8" w:space="0" w:color="auto"/>
              <w:bottom w:val="single" w:sz="8" w:space="0" w:color="auto"/>
              <w:right w:val="single" w:sz="8" w:space="0" w:color="000000"/>
            </w:tcBorders>
            <w:shd w:val="clear" w:color="auto" w:fill="auto"/>
            <w:vAlign w:val="bottom"/>
            <w:hideMark/>
          </w:tcPr>
          <w:p w:rsid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 xml:space="preserve">To be </w:t>
            </w:r>
          </w:p>
          <w:p w:rsidR="0001228D" w:rsidRPr="0001228D" w:rsidRDefault="0001228D" w:rsidP="0001228D">
            <w:pPr>
              <w:spacing w:after="0" w:line="240" w:lineRule="auto"/>
              <w:rPr>
                <w:rFonts w:ascii="Calibri" w:eastAsia="Times New Roman" w:hAnsi="Calibri" w:cs="Calibri"/>
                <w:b/>
                <w:bCs/>
                <w:color w:val="000000"/>
                <w:sz w:val="28"/>
                <w:szCs w:val="28"/>
                <w:lang w:eastAsia="en-GB"/>
              </w:rPr>
            </w:pPr>
            <w:r w:rsidRPr="0001228D">
              <w:rPr>
                <w:rFonts w:ascii="Calibri" w:eastAsia="Times New Roman" w:hAnsi="Calibri" w:cs="Calibri"/>
                <w:b/>
                <w:bCs/>
                <w:color w:val="000000"/>
                <w:sz w:val="28"/>
                <w:szCs w:val="28"/>
                <w:lang w:eastAsia="en-GB"/>
              </w:rPr>
              <w:t>agreed</w:t>
            </w:r>
          </w:p>
        </w:tc>
      </w:tr>
      <w:tr w:rsidR="0001228D" w:rsidRPr="0001228D" w:rsidTr="0001228D">
        <w:trPr>
          <w:trHeight w:val="405"/>
        </w:trPr>
        <w:tc>
          <w:tcPr>
            <w:tcW w:w="18030" w:type="dxa"/>
            <w:gridSpan w:val="4"/>
            <w:tcBorders>
              <w:top w:val="nil"/>
              <w:left w:val="single" w:sz="8" w:space="0" w:color="auto"/>
              <w:bottom w:val="nil"/>
              <w:right w:val="single" w:sz="8" w:space="0" w:color="000000"/>
            </w:tcBorders>
            <w:shd w:val="clear" w:color="000000" w:fill="F5F7D7"/>
            <w:vAlign w:val="center"/>
            <w:hideMark/>
          </w:tcPr>
          <w:p w:rsidR="0001228D" w:rsidRPr="0001228D" w:rsidRDefault="0001228D" w:rsidP="0001228D">
            <w:pPr>
              <w:spacing w:after="0" w:line="240" w:lineRule="auto"/>
              <w:rPr>
                <w:rFonts w:ascii="Calibri" w:eastAsia="Times New Roman" w:hAnsi="Calibri" w:cs="Calibri"/>
                <w:b/>
                <w:bCs/>
                <w:color w:val="000000"/>
                <w:sz w:val="24"/>
                <w:szCs w:val="24"/>
                <w:lang w:eastAsia="en-GB"/>
              </w:rPr>
            </w:pPr>
            <w:proofErr w:type="spellStart"/>
            <w:r w:rsidRPr="0001228D">
              <w:rPr>
                <w:rFonts w:ascii="Calibri" w:eastAsia="Times New Roman" w:hAnsi="Calibri" w:cs="Calibri"/>
                <w:b/>
                <w:bCs/>
                <w:color w:val="000000"/>
                <w:sz w:val="24"/>
                <w:szCs w:val="24"/>
                <w:lang w:eastAsia="en-GB"/>
              </w:rPr>
              <w:t>Mid Year</w:t>
            </w:r>
            <w:proofErr w:type="spellEnd"/>
            <w:r w:rsidRPr="0001228D">
              <w:rPr>
                <w:rFonts w:ascii="Calibri" w:eastAsia="Times New Roman" w:hAnsi="Calibri" w:cs="Calibri"/>
                <w:b/>
                <w:bCs/>
                <w:color w:val="000000"/>
                <w:sz w:val="24"/>
                <w:szCs w:val="24"/>
                <w:lang w:eastAsia="en-GB"/>
              </w:rPr>
              <w:t xml:space="preserve"> Review</w:t>
            </w:r>
          </w:p>
        </w:tc>
      </w:tr>
      <w:tr w:rsidR="0001228D" w:rsidRPr="0001228D" w:rsidTr="0001228D">
        <w:trPr>
          <w:trHeight w:val="360"/>
        </w:trPr>
        <w:tc>
          <w:tcPr>
            <w:tcW w:w="18030" w:type="dxa"/>
            <w:gridSpan w:val="4"/>
            <w:tcBorders>
              <w:top w:val="nil"/>
              <w:left w:val="single" w:sz="8" w:space="0" w:color="auto"/>
              <w:bottom w:val="single" w:sz="8" w:space="0" w:color="auto"/>
              <w:right w:val="single" w:sz="8" w:space="0" w:color="000000"/>
            </w:tcBorders>
            <w:shd w:val="clear" w:color="000000" w:fill="F5F7D7"/>
            <w:vAlign w:val="bottom"/>
            <w:hideMark/>
          </w:tcPr>
          <w:p w:rsidR="0001228D" w:rsidRPr="0001228D" w:rsidRDefault="0001228D" w:rsidP="0001228D">
            <w:pPr>
              <w:spacing w:after="0" w:line="240" w:lineRule="auto"/>
              <w:rPr>
                <w:rFonts w:ascii="Calibri" w:eastAsia="Times New Roman" w:hAnsi="Calibri" w:cs="Calibri"/>
                <w:color w:val="000000"/>
                <w:sz w:val="24"/>
                <w:szCs w:val="24"/>
                <w:lang w:eastAsia="en-GB"/>
              </w:rPr>
            </w:pPr>
            <w:r w:rsidRPr="0001228D">
              <w:rPr>
                <w:rFonts w:ascii="Calibri" w:eastAsia="Times New Roman" w:hAnsi="Calibri" w:cs="Calibri"/>
                <w:color w:val="000000"/>
                <w:sz w:val="24"/>
                <w:szCs w:val="24"/>
                <w:lang w:eastAsia="en-GB"/>
              </w:rPr>
              <w:t>Review any progress that has been made on areas identified for development so far this year.</w:t>
            </w:r>
          </w:p>
        </w:tc>
      </w:tr>
      <w:tr w:rsidR="0001228D" w:rsidRPr="0001228D" w:rsidTr="0001228D">
        <w:trPr>
          <w:trHeight w:val="290"/>
        </w:trPr>
        <w:tc>
          <w:tcPr>
            <w:tcW w:w="18030" w:type="dxa"/>
            <w:gridSpan w:val="4"/>
            <w:vMerge w:val="restart"/>
            <w:tcBorders>
              <w:top w:val="single" w:sz="8" w:space="0" w:color="auto"/>
              <w:left w:val="single" w:sz="8" w:space="0" w:color="auto"/>
              <w:bottom w:val="nil"/>
              <w:right w:val="single" w:sz="8" w:space="0" w:color="000000"/>
            </w:tcBorders>
            <w:shd w:val="clear" w:color="auto" w:fill="auto"/>
            <w:hideMark/>
          </w:tcPr>
          <w:p w:rsidR="0001228D" w:rsidRPr="0001228D" w:rsidRDefault="0001228D" w:rsidP="0001228D">
            <w:pPr>
              <w:spacing w:after="0" w:line="240" w:lineRule="auto"/>
              <w:rPr>
                <w:rFonts w:ascii="Calibri" w:eastAsia="Times New Roman" w:hAnsi="Calibri" w:cs="Calibri"/>
                <w:color w:val="000000"/>
                <w:sz w:val="24"/>
                <w:szCs w:val="24"/>
                <w:lang w:eastAsia="en-GB"/>
              </w:rPr>
            </w:pPr>
            <w:r w:rsidRPr="0001228D">
              <w:rPr>
                <w:rFonts w:ascii="Calibri" w:eastAsia="Times New Roman" w:hAnsi="Calibri" w:cs="Calibri"/>
                <w:color w:val="000000"/>
                <w:sz w:val="24"/>
                <w:szCs w:val="24"/>
                <w:lang w:eastAsia="en-GB"/>
              </w:rPr>
              <w:t xml:space="preserve">There has been a marked improvement in how I have managed my </w:t>
            </w:r>
            <w:r>
              <w:rPr>
                <w:rFonts w:ascii="Calibri" w:eastAsia="Times New Roman" w:hAnsi="Calibri" w:cs="Calibri"/>
                <w:color w:val="000000"/>
                <w:sz w:val="24"/>
                <w:szCs w:val="24"/>
                <w:lang w:eastAsia="en-GB"/>
              </w:rPr>
              <w:t>tim</w:t>
            </w:r>
            <w:r w:rsidRPr="0001228D">
              <w:rPr>
                <w:rFonts w:ascii="Calibri" w:eastAsia="Times New Roman" w:hAnsi="Calibri" w:cs="Calibri"/>
                <w:color w:val="000000"/>
                <w:sz w:val="24"/>
                <w:szCs w:val="24"/>
                <w:lang w:eastAsia="en-GB"/>
              </w:rPr>
              <w:t xml:space="preserve">e.  Issues with the payment system have been resolved.  </w:t>
            </w:r>
          </w:p>
          <w:p w:rsidR="0001228D" w:rsidRPr="0001228D" w:rsidRDefault="0001228D" w:rsidP="0001228D">
            <w:pPr>
              <w:spacing w:after="0" w:line="240" w:lineRule="auto"/>
              <w:rPr>
                <w:rFonts w:ascii="Calibri" w:eastAsia="Times New Roman" w:hAnsi="Calibri" w:cs="Calibri"/>
                <w:color w:val="000000"/>
                <w:sz w:val="24"/>
                <w:szCs w:val="24"/>
                <w:lang w:eastAsia="en-GB"/>
              </w:rPr>
            </w:pPr>
            <w:r w:rsidRPr="0001228D">
              <w:rPr>
                <w:rFonts w:ascii="Calibri" w:eastAsia="Times New Roman" w:hAnsi="Calibri" w:cs="Calibri"/>
                <w:color w:val="000000"/>
                <w:sz w:val="24"/>
                <w:szCs w:val="24"/>
                <w:lang w:eastAsia="en-GB"/>
              </w:rPr>
              <w:t xml:space="preserve">The </w:t>
            </w:r>
            <w:r>
              <w:rPr>
                <w:rFonts w:ascii="Calibri" w:eastAsia="Times New Roman" w:hAnsi="Calibri" w:cs="Calibri"/>
                <w:color w:val="000000"/>
                <w:sz w:val="24"/>
                <w:szCs w:val="24"/>
                <w:lang w:eastAsia="en-GB"/>
              </w:rPr>
              <w:t>daily</w:t>
            </w:r>
            <w:r w:rsidRPr="0001228D">
              <w:rPr>
                <w:rFonts w:ascii="Calibri" w:eastAsia="Times New Roman" w:hAnsi="Calibri" w:cs="Calibri"/>
                <w:color w:val="000000"/>
                <w:sz w:val="24"/>
                <w:szCs w:val="24"/>
                <w:lang w:eastAsia="en-GB"/>
              </w:rPr>
              <w:t xml:space="preserve"> inbox, remains a major objective, but things within the customer services department are settling down.</w:t>
            </w:r>
          </w:p>
          <w:p w:rsidR="0001228D" w:rsidRPr="0001228D" w:rsidRDefault="0001228D" w:rsidP="0001228D">
            <w:pPr>
              <w:spacing w:after="0" w:line="240" w:lineRule="auto"/>
              <w:rPr>
                <w:rFonts w:ascii="Calibri" w:eastAsia="Times New Roman" w:hAnsi="Calibri" w:cs="Calibri"/>
                <w:color w:val="000000"/>
                <w:lang w:eastAsia="en-GB"/>
              </w:rPr>
            </w:pPr>
            <w:r w:rsidRPr="0001228D">
              <w:rPr>
                <w:rFonts w:ascii="Calibri" w:eastAsia="Times New Roman" w:hAnsi="Calibri" w:cs="Calibri"/>
                <w:color w:val="000000"/>
                <w:lang w:eastAsia="en-GB"/>
              </w:rPr>
              <w:t> </w:t>
            </w: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29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r w:rsidR="0001228D" w:rsidRPr="0001228D" w:rsidTr="0001228D">
        <w:trPr>
          <w:trHeight w:val="300"/>
        </w:trPr>
        <w:tc>
          <w:tcPr>
            <w:tcW w:w="18030" w:type="dxa"/>
            <w:gridSpan w:val="4"/>
            <w:vMerge/>
            <w:tcBorders>
              <w:top w:val="single" w:sz="8" w:space="0" w:color="auto"/>
              <w:left w:val="single" w:sz="8" w:space="0" w:color="auto"/>
              <w:bottom w:val="nil"/>
              <w:right w:val="single" w:sz="8" w:space="0" w:color="000000"/>
            </w:tcBorders>
            <w:vAlign w:val="center"/>
            <w:hideMark/>
          </w:tcPr>
          <w:p w:rsidR="0001228D" w:rsidRPr="0001228D" w:rsidRDefault="0001228D" w:rsidP="0001228D">
            <w:pPr>
              <w:spacing w:after="0" w:line="240" w:lineRule="auto"/>
              <w:rPr>
                <w:rFonts w:ascii="Calibri" w:eastAsia="Times New Roman" w:hAnsi="Calibri" w:cs="Calibri"/>
                <w:color w:val="000000"/>
                <w:lang w:eastAsia="en-GB"/>
              </w:rPr>
            </w:pPr>
          </w:p>
        </w:tc>
      </w:tr>
    </w:tbl>
    <w:p w:rsidR="001F212C" w:rsidRDefault="001F212C">
      <w:pPr>
        <w:rPr>
          <w:rFonts w:ascii="Times New Roman" w:hAnsi="Times New Roman" w:cs="Times New Roman"/>
          <w:sz w:val="24"/>
          <w:szCs w:val="24"/>
        </w:rPr>
      </w:pPr>
      <w:r>
        <w:rPr>
          <w:rFonts w:ascii="Times New Roman" w:hAnsi="Times New Roman" w:cs="Times New Roman"/>
          <w:sz w:val="24"/>
          <w:szCs w:val="24"/>
        </w:rPr>
        <w:lastRenderedPageBreak/>
        <w:br w:type="page"/>
      </w:r>
    </w:p>
    <w:p w:rsidR="007E2C4E" w:rsidRDefault="007E2C4E">
      <w:pPr>
        <w:rPr>
          <w:rFonts w:ascii="Times New Roman" w:hAnsi="Times New Roman" w:cs="Times New Roman"/>
          <w:sz w:val="24"/>
          <w:szCs w:val="24"/>
        </w:rPr>
      </w:pPr>
    </w:p>
    <w:p w:rsidR="007E2C4E" w:rsidRDefault="007E2C4E" w:rsidP="00006FE5">
      <w:pPr>
        <w:rPr>
          <w:rFonts w:ascii="Times New Roman" w:hAnsi="Times New Roman" w:cs="Times New Roman"/>
          <w:b/>
          <w:sz w:val="24"/>
          <w:szCs w:val="24"/>
        </w:rPr>
      </w:pPr>
      <w:r>
        <w:rPr>
          <w:rFonts w:ascii="Times New Roman" w:hAnsi="Times New Roman" w:cs="Times New Roman"/>
          <w:b/>
          <w:sz w:val="24"/>
          <w:szCs w:val="24"/>
        </w:rPr>
        <w:t>Appraisal Plan and Action</w:t>
      </w:r>
    </w:p>
    <w:tbl>
      <w:tblPr>
        <w:tblW w:w="21286" w:type="dxa"/>
        <w:tblInd w:w="-1450" w:type="dxa"/>
        <w:tblLook w:val="04A0" w:firstRow="1" w:lastRow="0" w:firstColumn="1" w:lastColumn="0" w:noHBand="0" w:noVBand="1"/>
      </w:tblPr>
      <w:tblGrid>
        <w:gridCol w:w="5724"/>
        <w:gridCol w:w="15278"/>
        <w:gridCol w:w="284"/>
      </w:tblGrid>
      <w:tr w:rsidR="00595E7C" w:rsidRPr="00595E7C" w:rsidTr="00A1046D">
        <w:trPr>
          <w:trHeight w:val="380"/>
        </w:trPr>
        <w:tc>
          <w:tcPr>
            <w:tcW w:w="19936" w:type="dxa"/>
            <w:gridSpan w:val="3"/>
            <w:tcBorders>
              <w:top w:val="single" w:sz="8" w:space="0" w:color="auto"/>
              <w:left w:val="single" w:sz="8" w:space="0" w:color="auto"/>
              <w:bottom w:val="single" w:sz="8" w:space="0" w:color="auto"/>
              <w:right w:val="single" w:sz="8" w:space="0" w:color="000000"/>
            </w:tcBorders>
            <w:shd w:val="clear" w:color="000000" w:fill="C5D9F1"/>
            <w:noWrap/>
            <w:vAlign w:val="bottom"/>
            <w:hideMark/>
          </w:tcPr>
          <w:p w:rsidR="00595E7C" w:rsidRPr="00595E7C" w:rsidRDefault="00595E7C" w:rsidP="00595E7C">
            <w:pPr>
              <w:spacing w:after="0" w:line="240" w:lineRule="auto"/>
              <w:jc w:val="center"/>
              <w:rPr>
                <w:rFonts w:ascii="Calibri" w:eastAsia="Times New Roman" w:hAnsi="Calibri" w:cs="Calibri"/>
                <w:b/>
                <w:bCs/>
                <w:color w:val="000000"/>
                <w:sz w:val="28"/>
                <w:szCs w:val="28"/>
                <w:lang w:eastAsia="en-GB"/>
              </w:rPr>
            </w:pPr>
            <w:r w:rsidRPr="00595E7C">
              <w:rPr>
                <w:rFonts w:ascii="Calibri" w:eastAsia="Times New Roman" w:hAnsi="Calibri" w:cs="Calibri"/>
                <w:b/>
                <w:bCs/>
                <w:color w:val="000000"/>
                <w:sz w:val="28"/>
                <w:szCs w:val="28"/>
                <w:lang w:eastAsia="en-GB"/>
              </w:rPr>
              <w:t>Performance Review Document</w:t>
            </w:r>
          </w:p>
        </w:tc>
      </w:tr>
      <w:tr w:rsidR="00595E7C" w:rsidRPr="00595E7C" w:rsidTr="00A1046D">
        <w:trPr>
          <w:trHeight w:val="195"/>
        </w:trPr>
        <w:tc>
          <w:tcPr>
            <w:tcW w:w="19936"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595E7C" w:rsidRPr="00595E7C" w:rsidRDefault="00595E7C" w:rsidP="00595E7C">
            <w:pPr>
              <w:spacing w:after="0" w:line="240" w:lineRule="auto"/>
              <w:jc w:val="center"/>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 </w:t>
            </w:r>
          </w:p>
        </w:tc>
      </w:tr>
      <w:tr w:rsidR="00595E7C" w:rsidRPr="00595E7C" w:rsidTr="00A1046D">
        <w:trPr>
          <w:trHeight w:val="380"/>
        </w:trPr>
        <w:tc>
          <w:tcPr>
            <w:tcW w:w="5361" w:type="dxa"/>
            <w:tcBorders>
              <w:top w:val="nil"/>
              <w:left w:val="single" w:sz="8" w:space="0" w:color="auto"/>
              <w:bottom w:val="single" w:sz="8" w:space="0" w:color="auto"/>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Division</w:t>
            </w:r>
          </w:p>
        </w:tc>
        <w:tc>
          <w:tcPr>
            <w:tcW w:w="14309" w:type="dxa"/>
            <w:tcBorders>
              <w:top w:val="nil"/>
              <w:left w:val="nil"/>
              <w:bottom w:val="single" w:sz="8" w:space="0" w:color="auto"/>
              <w:right w:val="single" w:sz="8" w:space="0" w:color="000000"/>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The Shard Viewing Gallery</w:t>
            </w:r>
          </w:p>
        </w:tc>
        <w:tc>
          <w:tcPr>
            <w:tcW w:w="266" w:type="dxa"/>
            <w:tcBorders>
              <w:top w:val="nil"/>
              <w:left w:val="nil"/>
              <w:bottom w:val="single" w:sz="8" w:space="0" w:color="auto"/>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lang w:eastAsia="en-GB"/>
              </w:rPr>
            </w:pPr>
            <w:r w:rsidRPr="00595E7C">
              <w:rPr>
                <w:rFonts w:ascii="Calibri" w:eastAsia="Times New Roman" w:hAnsi="Calibri" w:cs="Calibri"/>
                <w:color w:val="000000"/>
                <w:lang w:eastAsia="en-GB"/>
              </w:rPr>
              <w:t> </w:t>
            </w:r>
          </w:p>
        </w:tc>
      </w:tr>
      <w:tr w:rsidR="00595E7C" w:rsidRPr="00595E7C" w:rsidTr="00A1046D">
        <w:trPr>
          <w:trHeight w:val="165"/>
        </w:trPr>
        <w:tc>
          <w:tcPr>
            <w:tcW w:w="19936"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595E7C" w:rsidRPr="00595E7C" w:rsidRDefault="00595E7C" w:rsidP="00595E7C">
            <w:pPr>
              <w:spacing w:after="0" w:line="240" w:lineRule="auto"/>
              <w:jc w:val="center"/>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 </w:t>
            </w:r>
          </w:p>
        </w:tc>
      </w:tr>
      <w:tr w:rsidR="00595E7C" w:rsidRPr="00595E7C" w:rsidTr="00A1046D">
        <w:trPr>
          <w:trHeight w:val="380"/>
        </w:trPr>
        <w:tc>
          <w:tcPr>
            <w:tcW w:w="5361"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proofErr w:type="spellStart"/>
            <w:r w:rsidRPr="00595E7C">
              <w:rPr>
                <w:rFonts w:ascii="Calibri" w:eastAsia="Times New Roman" w:hAnsi="Calibri" w:cs="Calibri"/>
                <w:color w:val="000000"/>
                <w:sz w:val="28"/>
                <w:szCs w:val="28"/>
                <w:lang w:eastAsia="en-GB"/>
              </w:rPr>
              <w:t>Appraisee</w:t>
            </w:r>
            <w:proofErr w:type="spellEnd"/>
          </w:p>
        </w:tc>
        <w:tc>
          <w:tcPr>
            <w:tcW w:w="14309" w:type="dxa"/>
            <w:tcBorders>
              <w:top w:val="single" w:sz="8" w:space="0" w:color="auto"/>
              <w:left w:val="nil"/>
              <w:bottom w:val="single" w:sz="4" w:space="0" w:color="auto"/>
              <w:right w:val="single" w:sz="8" w:space="0" w:color="000000"/>
            </w:tcBorders>
            <w:shd w:val="clear" w:color="000000" w:fill="FFFF66"/>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Staff Member</w:t>
            </w:r>
          </w:p>
        </w:tc>
        <w:tc>
          <w:tcPr>
            <w:tcW w:w="266"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lang w:eastAsia="en-GB"/>
              </w:rPr>
            </w:pPr>
            <w:r w:rsidRPr="00595E7C">
              <w:rPr>
                <w:rFonts w:ascii="Calibri" w:eastAsia="Times New Roman" w:hAnsi="Calibri" w:cs="Calibri"/>
                <w:color w:val="000000"/>
                <w:lang w:eastAsia="en-GB"/>
              </w:rPr>
              <w:t> </w:t>
            </w:r>
          </w:p>
        </w:tc>
      </w:tr>
      <w:tr w:rsidR="00595E7C" w:rsidRPr="00595E7C" w:rsidTr="00A1046D">
        <w:trPr>
          <w:trHeight w:val="380"/>
        </w:trPr>
        <w:tc>
          <w:tcPr>
            <w:tcW w:w="5361" w:type="dxa"/>
            <w:tcBorders>
              <w:top w:val="nil"/>
              <w:left w:val="single" w:sz="8" w:space="0" w:color="auto"/>
              <w:bottom w:val="single" w:sz="4" w:space="0" w:color="auto"/>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Position</w:t>
            </w:r>
          </w:p>
        </w:tc>
        <w:tc>
          <w:tcPr>
            <w:tcW w:w="14309" w:type="dxa"/>
            <w:tcBorders>
              <w:top w:val="single" w:sz="8" w:space="0" w:color="auto"/>
              <w:left w:val="nil"/>
              <w:bottom w:val="single" w:sz="4" w:space="0" w:color="auto"/>
              <w:right w:val="single" w:sz="8" w:space="0" w:color="000000"/>
            </w:tcBorders>
            <w:shd w:val="clear" w:color="000000" w:fill="FFFF66"/>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Customer Services Administrator</w:t>
            </w:r>
          </w:p>
        </w:tc>
        <w:tc>
          <w:tcPr>
            <w:tcW w:w="266" w:type="dxa"/>
            <w:vMerge/>
            <w:tcBorders>
              <w:top w:val="single" w:sz="8" w:space="0" w:color="auto"/>
              <w:left w:val="single" w:sz="8" w:space="0" w:color="auto"/>
              <w:bottom w:val="single" w:sz="8" w:space="0" w:color="000000"/>
              <w:right w:val="single" w:sz="8" w:space="0" w:color="auto"/>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380"/>
        </w:trPr>
        <w:tc>
          <w:tcPr>
            <w:tcW w:w="5361" w:type="dxa"/>
            <w:tcBorders>
              <w:top w:val="nil"/>
              <w:left w:val="single" w:sz="8" w:space="0" w:color="auto"/>
              <w:bottom w:val="single" w:sz="8" w:space="0" w:color="auto"/>
              <w:right w:val="single" w:sz="8" w:space="0" w:color="auto"/>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Department</w:t>
            </w:r>
          </w:p>
        </w:tc>
        <w:tc>
          <w:tcPr>
            <w:tcW w:w="14309" w:type="dxa"/>
            <w:tcBorders>
              <w:top w:val="single" w:sz="8" w:space="0" w:color="auto"/>
              <w:left w:val="nil"/>
              <w:bottom w:val="single" w:sz="4" w:space="0" w:color="auto"/>
              <w:right w:val="single" w:sz="8" w:space="0" w:color="000000"/>
            </w:tcBorders>
            <w:shd w:val="clear" w:color="000000" w:fill="FFFF66"/>
            <w:noWrap/>
            <w:vAlign w:val="bottom"/>
            <w:hideMark/>
          </w:tcPr>
          <w:p w:rsidR="00595E7C" w:rsidRPr="00595E7C" w:rsidRDefault="00595E7C" w:rsidP="00595E7C">
            <w:pPr>
              <w:spacing w:after="0" w:line="240" w:lineRule="auto"/>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 xml:space="preserve">Customer Services   </w:t>
            </w:r>
          </w:p>
        </w:tc>
        <w:tc>
          <w:tcPr>
            <w:tcW w:w="266" w:type="dxa"/>
            <w:vMerge/>
            <w:tcBorders>
              <w:top w:val="single" w:sz="8" w:space="0" w:color="auto"/>
              <w:left w:val="single" w:sz="8" w:space="0" w:color="auto"/>
              <w:bottom w:val="single" w:sz="8" w:space="0" w:color="000000"/>
              <w:right w:val="single" w:sz="8" w:space="0" w:color="auto"/>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135"/>
        </w:trPr>
        <w:tc>
          <w:tcPr>
            <w:tcW w:w="19936" w:type="dxa"/>
            <w:gridSpan w:val="3"/>
            <w:tcBorders>
              <w:top w:val="single" w:sz="8" w:space="0" w:color="auto"/>
              <w:left w:val="nil"/>
              <w:bottom w:val="nil"/>
              <w:right w:val="single" w:sz="4" w:space="0" w:color="000000"/>
            </w:tcBorders>
            <w:shd w:val="clear" w:color="000000" w:fill="1F497D"/>
            <w:noWrap/>
            <w:vAlign w:val="bottom"/>
            <w:hideMark/>
          </w:tcPr>
          <w:p w:rsidR="00595E7C" w:rsidRPr="00595E7C" w:rsidRDefault="00595E7C" w:rsidP="00595E7C">
            <w:pPr>
              <w:spacing w:after="0" w:line="240" w:lineRule="auto"/>
              <w:jc w:val="center"/>
              <w:rPr>
                <w:rFonts w:ascii="Calibri" w:eastAsia="Times New Roman" w:hAnsi="Calibri" w:cs="Calibri"/>
                <w:color w:val="000000"/>
                <w:sz w:val="28"/>
                <w:szCs w:val="28"/>
                <w:lang w:eastAsia="en-GB"/>
              </w:rPr>
            </w:pPr>
            <w:r w:rsidRPr="00595E7C">
              <w:rPr>
                <w:rFonts w:ascii="Calibri" w:eastAsia="Times New Roman" w:hAnsi="Calibri" w:cs="Calibri"/>
                <w:color w:val="000000"/>
                <w:sz w:val="28"/>
                <w:szCs w:val="28"/>
                <w:lang w:eastAsia="en-GB"/>
              </w:rPr>
              <w:t> </w:t>
            </w:r>
          </w:p>
        </w:tc>
      </w:tr>
      <w:tr w:rsidR="00595E7C" w:rsidRPr="00595E7C" w:rsidTr="00A1046D">
        <w:trPr>
          <w:trHeight w:val="480"/>
        </w:trPr>
        <w:tc>
          <w:tcPr>
            <w:tcW w:w="1993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595E7C" w:rsidRPr="00595E7C" w:rsidRDefault="00595E7C" w:rsidP="00595E7C">
            <w:pPr>
              <w:spacing w:after="0" w:line="240" w:lineRule="auto"/>
              <w:jc w:val="center"/>
              <w:rPr>
                <w:rFonts w:ascii="Calibri" w:eastAsia="Times New Roman" w:hAnsi="Calibri" w:cs="Calibri"/>
                <w:b/>
                <w:bCs/>
                <w:color w:val="000000"/>
                <w:sz w:val="36"/>
                <w:szCs w:val="36"/>
                <w:lang w:eastAsia="en-GB"/>
              </w:rPr>
            </w:pPr>
            <w:r w:rsidRPr="00595E7C">
              <w:rPr>
                <w:rFonts w:ascii="Calibri" w:eastAsia="Times New Roman" w:hAnsi="Calibri" w:cs="Calibri"/>
                <w:b/>
                <w:bCs/>
                <w:color w:val="000000"/>
                <w:sz w:val="36"/>
                <w:szCs w:val="36"/>
                <w:lang w:eastAsia="en-GB"/>
              </w:rPr>
              <w:t>Section 5 -Appraisers Interview notes &amp; closing comments</w:t>
            </w:r>
          </w:p>
        </w:tc>
      </w:tr>
      <w:tr w:rsidR="00595E7C" w:rsidRPr="00595E7C" w:rsidTr="00A1046D">
        <w:trPr>
          <w:trHeight w:val="585"/>
        </w:trPr>
        <w:tc>
          <w:tcPr>
            <w:tcW w:w="19936" w:type="dxa"/>
            <w:gridSpan w:val="3"/>
            <w:tcBorders>
              <w:top w:val="single" w:sz="8" w:space="0" w:color="auto"/>
              <w:left w:val="single" w:sz="8" w:space="0" w:color="auto"/>
              <w:bottom w:val="nil"/>
              <w:right w:val="single" w:sz="8" w:space="0" w:color="000000"/>
            </w:tcBorders>
            <w:shd w:val="clear" w:color="000000" w:fill="F5F7D7"/>
            <w:vAlign w:val="center"/>
            <w:hideMark/>
          </w:tcPr>
          <w:p w:rsidR="00595E7C" w:rsidRPr="00595E7C" w:rsidRDefault="00595E7C" w:rsidP="00595E7C">
            <w:pPr>
              <w:spacing w:after="0" w:line="240" w:lineRule="auto"/>
              <w:rPr>
                <w:rFonts w:ascii="Calibri" w:eastAsia="Times New Roman" w:hAnsi="Calibri" w:cs="Calibri"/>
                <w:b/>
                <w:bCs/>
                <w:color w:val="000000"/>
                <w:sz w:val="24"/>
                <w:szCs w:val="24"/>
                <w:lang w:eastAsia="en-GB"/>
              </w:rPr>
            </w:pPr>
            <w:proofErr w:type="spellStart"/>
            <w:r w:rsidRPr="00595E7C">
              <w:rPr>
                <w:rFonts w:ascii="Calibri" w:eastAsia="Times New Roman" w:hAnsi="Calibri" w:cs="Calibri"/>
                <w:b/>
                <w:bCs/>
                <w:color w:val="000000"/>
                <w:sz w:val="24"/>
                <w:szCs w:val="24"/>
                <w:lang w:eastAsia="en-GB"/>
              </w:rPr>
              <w:t>Mid Year</w:t>
            </w:r>
            <w:proofErr w:type="spellEnd"/>
            <w:r w:rsidRPr="00595E7C">
              <w:rPr>
                <w:rFonts w:ascii="Calibri" w:eastAsia="Times New Roman" w:hAnsi="Calibri" w:cs="Calibri"/>
                <w:b/>
                <w:bCs/>
                <w:color w:val="000000"/>
                <w:sz w:val="24"/>
                <w:szCs w:val="24"/>
                <w:lang w:eastAsia="en-GB"/>
              </w:rPr>
              <w:t xml:space="preserve"> Review</w:t>
            </w:r>
          </w:p>
        </w:tc>
      </w:tr>
      <w:tr w:rsidR="00595E7C" w:rsidRPr="00595E7C" w:rsidTr="00A1046D">
        <w:trPr>
          <w:trHeight w:val="315"/>
        </w:trPr>
        <w:tc>
          <w:tcPr>
            <w:tcW w:w="19936" w:type="dxa"/>
            <w:gridSpan w:val="3"/>
            <w:tcBorders>
              <w:top w:val="nil"/>
              <w:left w:val="single" w:sz="8" w:space="0" w:color="auto"/>
              <w:bottom w:val="single" w:sz="8" w:space="0" w:color="auto"/>
              <w:right w:val="single" w:sz="8" w:space="0" w:color="000000"/>
            </w:tcBorders>
            <w:shd w:val="clear" w:color="000000" w:fill="F5F7D7"/>
            <w:vAlign w:val="bottom"/>
            <w:hideMark/>
          </w:tcPr>
          <w:p w:rsidR="00595E7C" w:rsidRPr="00595E7C" w:rsidRDefault="00595E7C" w:rsidP="00595E7C">
            <w:pPr>
              <w:spacing w:after="0" w:line="240" w:lineRule="auto"/>
              <w:rPr>
                <w:rFonts w:ascii="Calibri" w:eastAsia="Times New Roman" w:hAnsi="Calibri" w:cs="Calibri"/>
                <w:color w:val="000000"/>
                <w:sz w:val="24"/>
                <w:szCs w:val="24"/>
                <w:lang w:eastAsia="en-GB"/>
              </w:rPr>
            </w:pPr>
            <w:r w:rsidRPr="00595E7C">
              <w:rPr>
                <w:rFonts w:ascii="Calibri" w:eastAsia="Times New Roman" w:hAnsi="Calibri" w:cs="Calibri"/>
                <w:color w:val="000000"/>
                <w:sz w:val="24"/>
                <w:szCs w:val="24"/>
                <w:lang w:eastAsia="en-GB"/>
              </w:rPr>
              <w:t>Reviewers notes and comments - use this section to summarise the employees performance during the year to date and overall comments on their  performance</w:t>
            </w:r>
          </w:p>
        </w:tc>
      </w:tr>
      <w:tr w:rsidR="00595E7C" w:rsidRPr="00595E7C" w:rsidTr="00A1046D">
        <w:trPr>
          <w:trHeight w:val="408"/>
        </w:trPr>
        <w:tc>
          <w:tcPr>
            <w:tcW w:w="19936" w:type="dxa"/>
            <w:gridSpan w:val="3"/>
            <w:vMerge w:val="restart"/>
            <w:tcBorders>
              <w:top w:val="nil"/>
              <w:left w:val="nil"/>
              <w:bottom w:val="single" w:sz="8" w:space="0" w:color="000000"/>
              <w:right w:val="single" w:sz="8" w:space="0" w:color="000000"/>
            </w:tcBorders>
            <w:shd w:val="clear" w:color="auto" w:fill="auto"/>
            <w:noWrap/>
            <w:vAlign w:val="bottom"/>
            <w:hideMark/>
          </w:tcPr>
          <w:p w:rsidR="00595E7C" w:rsidRPr="00595E7C" w:rsidRDefault="00595E7C" w:rsidP="00595E7C">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9920"/>
            </w:tblGrid>
            <w:tr w:rsidR="00595E7C" w:rsidRPr="00595E7C">
              <w:trPr>
                <w:trHeight w:val="269"/>
                <w:tblCellSpacing w:w="0" w:type="dxa"/>
              </w:trPr>
              <w:tc>
                <w:tcPr>
                  <w:tcW w:w="19920" w:type="dxa"/>
                  <w:vMerge w:val="restart"/>
                  <w:tcBorders>
                    <w:top w:val="single" w:sz="8" w:space="0" w:color="auto"/>
                    <w:left w:val="single" w:sz="8" w:space="0" w:color="auto"/>
                    <w:bottom w:val="single" w:sz="8" w:space="0" w:color="000000"/>
                    <w:right w:val="single" w:sz="8" w:space="0" w:color="000000"/>
                  </w:tcBorders>
                  <w:shd w:val="clear" w:color="auto" w:fill="auto"/>
                  <w:hideMark/>
                </w:tcPr>
                <w:p w:rsidR="00595E7C" w:rsidRPr="00595E7C" w:rsidRDefault="00595E7C" w:rsidP="00595E7C">
                  <w:pPr>
                    <w:spacing w:after="0" w:line="240" w:lineRule="auto"/>
                    <w:rPr>
                      <w:rFonts w:ascii="Calibri" w:eastAsia="Times New Roman" w:hAnsi="Calibri" w:cs="Calibri"/>
                      <w:color w:val="000000"/>
                      <w:lang w:eastAsia="en-GB"/>
                    </w:rPr>
                  </w:pPr>
                  <w:r w:rsidRPr="00595E7C">
                    <w:rPr>
                      <w:rFonts w:ascii="Calibri" w:eastAsia="Times New Roman" w:hAnsi="Calibri" w:cs="Calibri"/>
                      <w:color w:val="000000"/>
                      <w:lang w:eastAsia="en-GB"/>
                    </w:rPr>
                    <w:t> </w:t>
                  </w:r>
                </w:p>
              </w:tc>
            </w:tr>
            <w:tr w:rsidR="00595E7C" w:rsidRPr="00595E7C">
              <w:trPr>
                <w:trHeight w:val="269"/>
                <w:tblCellSpacing w:w="0" w:type="dxa"/>
              </w:trPr>
              <w:tc>
                <w:tcPr>
                  <w:tcW w:w="0" w:type="auto"/>
                  <w:vMerge/>
                  <w:tcBorders>
                    <w:top w:val="single" w:sz="8" w:space="0" w:color="auto"/>
                    <w:left w:val="single" w:sz="8" w:space="0" w:color="auto"/>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bl>
          <w:p w:rsidR="00595E7C" w:rsidRPr="00595E7C" w:rsidRDefault="00A46A4D" w:rsidP="00595E7C">
            <w:pPr>
              <w:spacing w:after="0" w:line="240" w:lineRule="auto"/>
              <w:rPr>
                <w:rFonts w:ascii="Calibri" w:eastAsia="Times New Roman" w:hAnsi="Calibri" w:cs="Calibri"/>
                <w:color w:val="000000"/>
                <w:lang w:eastAsia="en-GB"/>
              </w:rPr>
            </w:pPr>
            <w:r w:rsidRPr="00595E7C">
              <w:rPr>
                <w:rFonts w:ascii="Calibri" w:eastAsia="Times New Roman" w:hAnsi="Calibri" w:cs="Calibri"/>
                <w:noProof/>
                <w:color w:val="000000"/>
                <w:lang w:eastAsia="en-GB"/>
              </w:rPr>
              <mc:AlternateContent>
                <mc:Choice Requires="wps">
                  <w:drawing>
                    <wp:anchor distT="0" distB="0" distL="114300" distR="114300" simplePos="0" relativeHeight="251658240" behindDoc="0" locked="0" layoutInCell="1" allowOverlap="1" wp14:anchorId="0858EFCD" wp14:editId="56F45221">
                      <wp:simplePos x="0" y="0"/>
                      <wp:positionH relativeFrom="column">
                        <wp:posOffset>54610</wp:posOffset>
                      </wp:positionH>
                      <wp:positionV relativeFrom="paragraph">
                        <wp:posOffset>307340</wp:posOffset>
                      </wp:positionV>
                      <wp:extent cx="11461750" cy="9516745"/>
                      <wp:effectExtent l="0" t="0" r="0" b="0"/>
                      <wp:wrapNone/>
                      <wp:docPr id="3" name="Text Box 3"/>
                      <wp:cNvGraphicFramePr/>
                      <a:graphic xmlns:a="http://schemas.openxmlformats.org/drawingml/2006/main">
                        <a:graphicData uri="http://schemas.microsoft.com/office/word/2010/wordprocessingShape">
                          <wps:wsp>
                            <wps:cNvSpPr txBox="1"/>
                            <wps:spPr>
                              <a:xfrm>
                                <a:off x="0" y="0"/>
                                <a:ext cx="11461750" cy="951674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Staff Member has worked really hard in improving on her key performance indicators, I am confident that the barriers, that</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 have made the job role a little difficult at times, will get easier over time.  Staff Member is a valid member of the team, </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however, I would like to her take on more responsibilities in the department and train to handle more of the </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quantitative aspects of the business.</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txbxContent>
                            </wps:txbx>
                            <wps:bodyPr vertOverflow="clip" horzOverflow="clip" wrap="square" rtlCol="0" anchor="t">
                              <a:noAutofit/>
                            </wps:bodyPr>
                          </wps:wsp>
                        </a:graphicData>
                      </a:graphic>
                      <wp14:sizeRelH relativeFrom="page">
                        <wp14:pctWidth>0</wp14:pctWidth>
                      </wp14:sizeRelH>
                      <wp14:sizeRelV relativeFrom="page">
                        <wp14:pctHeight>0</wp14:pctHeight>
                      </wp14:sizeRelV>
                    </wp:anchor>
                  </w:drawing>
                </mc:Choice>
                <mc:Fallback>
                  <w:pict>
                    <v:shape w14:anchorId="0858EFCD" id="Text Box 3" o:spid="_x0000_s1028" type="#_x0000_t202" style="position:absolute;margin-left:4.3pt;margin-top:24.2pt;width:902.5pt;height:74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" filled="f" stroked="f">
                      <v:textbox>
                        <w:txbxContent>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Staff Member has worked really hard in improving on her key performance indicators, I am confident that the barriers, that</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 have made the job role a little difficult at times, will get easier over time.  Staff Member is a valid member of the team, </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 xml:space="preserve">however, I would like to her take on more responsibilities in the department and train to handle more of the </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r>
                              <w:rPr>
                                <w:rFonts w:asciiTheme="minorHAnsi" w:hAnsi="Calibri" w:cstheme="minorBidi"/>
                                <w:color w:val="000000" w:themeColor="dark1"/>
                                <w:sz w:val="32"/>
                                <w:szCs w:val="32"/>
                              </w:rPr>
                              <w:t>quantitative aspects of the business.</w:t>
                            </w: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rPr>
                                <w:rFonts w:asciiTheme="minorHAnsi" w:hAnsi="Calibri" w:cstheme="minorBidi"/>
                                <w:color w:val="000000" w:themeColor="dark1"/>
                                <w:sz w:val="32"/>
                                <w:szCs w:val="32"/>
                              </w:rPr>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p w:rsidR="004B7B8E" w:rsidRDefault="004B7B8E" w:rsidP="00595E7C">
                            <w:pPr>
                              <w:pStyle w:val="NormalWeb"/>
                              <w:spacing w:before="0" w:beforeAutospacing="0" w:after="0" w:afterAutospacing="0"/>
                            </w:pPr>
                          </w:p>
                        </w:txbxContent>
                      </v:textbox>
                    </v:shape>
                  </w:pict>
                </mc:Fallback>
              </mc:AlternateContent>
            </w: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r w:rsidR="00595E7C" w:rsidRPr="00595E7C" w:rsidTr="00A1046D">
        <w:trPr>
          <w:trHeight w:val="290"/>
        </w:trPr>
        <w:tc>
          <w:tcPr>
            <w:tcW w:w="19936" w:type="dxa"/>
            <w:gridSpan w:val="3"/>
            <w:vMerge/>
            <w:tcBorders>
              <w:top w:val="nil"/>
              <w:left w:val="nil"/>
              <w:bottom w:val="single" w:sz="8" w:space="0" w:color="000000"/>
              <w:right w:val="single" w:sz="8" w:space="0" w:color="000000"/>
            </w:tcBorders>
            <w:vAlign w:val="center"/>
            <w:hideMark/>
          </w:tcPr>
          <w:p w:rsidR="00595E7C" w:rsidRPr="00595E7C" w:rsidRDefault="00595E7C" w:rsidP="00595E7C">
            <w:pPr>
              <w:spacing w:after="0" w:line="240" w:lineRule="auto"/>
              <w:rPr>
                <w:rFonts w:ascii="Calibri" w:eastAsia="Times New Roman" w:hAnsi="Calibri" w:cs="Calibri"/>
                <w:color w:val="000000"/>
                <w:lang w:eastAsia="en-GB"/>
              </w:rPr>
            </w:pPr>
          </w:p>
        </w:tc>
      </w:tr>
    </w:tbl>
    <w:tbl>
      <w:tblPr>
        <w:tblpPr w:leftFromText="180" w:rightFromText="180" w:vertAnchor="text" w:horzAnchor="page" w:tblpX="1" w:tblpY="361"/>
        <w:tblW w:w="19836" w:type="dxa"/>
        <w:tblLook w:val="04A0" w:firstRow="1" w:lastRow="0" w:firstColumn="1" w:lastColumn="0" w:noHBand="0" w:noVBand="1"/>
      </w:tblPr>
      <w:tblGrid>
        <w:gridCol w:w="19836"/>
      </w:tblGrid>
      <w:tr w:rsidR="00A1046D" w:rsidRPr="00A1046D" w:rsidTr="001F212C">
        <w:trPr>
          <w:trHeight w:val="380"/>
        </w:trPr>
        <w:tc>
          <w:tcPr>
            <w:tcW w:w="19836" w:type="dxa"/>
            <w:tcBorders>
              <w:top w:val="single" w:sz="8" w:space="0" w:color="auto"/>
              <w:left w:val="single" w:sz="8" w:space="0" w:color="auto"/>
              <w:bottom w:val="single" w:sz="8" w:space="0" w:color="auto"/>
              <w:right w:val="single" w:sz="8" w:space="0" w:color="000000"/>
            </w:tcBorders>
            <w:shd w:val="clear" w:color="000000" w:fill="C5D9F1"/>
            <w:noWrap/>
            <w:vAlign w:val="bottom"/>
          </w:tcPr>
          <w:tbl>
            <w:tblPr>
              <w:tblW w:w="15728" w:type="dxa"/>
              <w:tblLook w:val="04A0" w:firstRow="1" w:lastRow="0" w:firstColumn="1" w:lastColumn="0" w:noHBand="0" w:noVBand="1"/>
            </w:tblPr>
            <w:tblGrid>
              <w:gridCol w:w="4229"/>
              <w:gridCol w:w="11289"/>
              <w:gridCol w:w="266"/>
            </w:tblGrid>
            <w:tr w:rsidR="00793584" w:rsidRPr="00793584" w:rsidTr="00793584">
              <w:trPr>
                <w:trHeight w:val="380"/>
              </w:trPr>
              <w:tc>
                <w:tcPr>
                  <w:tcW w:w="15728" w:type="dxa"/>
                  <w:gridSpan w:val="3"/>
                  <w:tcBorders>
                    <w:top w:val="single" w:sz="8" w:space="0" w:color="auto"/>
                    <w:left w:val="single" w:sz="8" w:space="0" w:color="auto"/>
                    <w:bottom w:val="single" w:sz="8" w:space="0" w:color="auto"/>
                    <w:right w:val="single" w:sz="8" w:space="0" w:color="000000"/>
                  </w:tcBorders>
                  <w:shd w:val="clear" w:color="000000" w:fill="C5D9F1"/>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000000"/>
                      <w:sz w:val="28"/>
                      <w:szCs w:val="28"/>
                      <w:lang w:eastAsia="en-GB"/>
                    </w:rPr>
                  </w:pPr>
                  <w:r w:rsidRPr="00793584">
                    <w:rPr>
                      <w:rFonts w:ascii="Calibri" w:eastAsia="Times New Roman" w:hAnsi="Calibri" w:cs="Calibri"/>
                      <w:b/>
                      <w:bCs/>
                      <w:color w:val="000000"/>
                      <w:sz w:val="28"/>
                      <w:szCs w:val="28"/>
                      <w:lang w:eastAsia="en-GB"/>
                    </w:rPr>
                    <w:lastRenderedPageBreak/>
                    <w:t>Performance Review Document</w:t>
                  </w:r>
                </w:p>
              </w:tc>
            </w:tr>
            <w:tr w:rsidR="00793584" w:rsidRPr="00793584" w:rsidTr="00793584">
              <w:trPr>
                <w:trHeight w:val="195"/>
              </w:trPr>
              <w:tc>
                <w:tcPr>
                  <w:tcW w:w="15728"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w:t>
                  </w:r>
                </w:p>
              </w:tc>
            </w:tr>
            <w:tr w:rsidR="00793584" w:rsidRPr="00793584" w:rsidTr="00793584">
              <w:trPr>
                <w:trHeight w:val="380"/>
              </w:trPr>
              <w:tc>
                <w:tcPr>
                  <w:tcW w:w="4229" w:type="dxa"/>
                  <w:tcBorders>
                    <w:top w:val="nil"/>
                    <w:left w:val="single" w:sz="8" w:space="0" w:color="auto"/>
                    <w:bottom w:val="single" w:sz="8"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Division</w:t>
                  </w:r>
                </w:p>
              </w:tc>
              <w:tc>
                <w:tcPr>
                  <w:tcW w:w="11289" w:type="dxa"/>
                  <w:tcBorders>
                    <w:top w:val="nil"/>
                    <w:left w:val="nil"/>
                    <w:bottom w:val="single" w:sz="8" w:space="0" w:color="auto"/>
                    <w:right w:val="single" w:sz="8" w:space="0" w:color="000000"/>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The Shard Viewing Gallery</w:t>
                  </w:r>
                </w:p>
              </w:tc>
              <w:tc>
                <w:tcPr>
                  <w:tcW w:w="210" w:type="dxa"/>
                  <w:tcBorders>
                    <w:top w:val="nil"/>
                    <w:left w:val="nil"/>
                    <w:bottom w:val="single" w:sz="8"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r w:rsidR="00793584" w:rsidRPr="00793584" w:rsidTr="00793584">
              <w:trPr>
                <w:trHeight w:val="165"/>
              </w:trPr>
              <w:tc>
                <w:tcPr>
                  <w:tcW w:w="15728" w:type="dxa"/>
                  <w:gridSpan w:val="3"/>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w:t>
                  </w:r>
                </w:p>
              </w:tc>
            </w:tr>
            <w:tr w:rsidR="00793584" w:rsidRPr="00793584" w:rsidTr="00793584">
              <w:trPr>
                <w:trHeight w:val="380"/>
              </w:trPr>
              <w:tc>
                <w:tcPr>
                  <w:tcW w:w="4229"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proofErr w:type="spellStart"/>
                  <w:r w:rsidRPr="00793584">
                    <w:rPr>
                      <w:rFonts w:ascii="Calibri" w:eastAsia="Times New Roman" w:hAnsi="Calibri" w:cs="Calibri"/>
                      <w:color w:val="000000"/>
                      <w:sz w:val="28"/>
                      <w:szCs w:val="28"/>
                      <w:lang w:eastAsia="en-GB"/>
                    </w:rPr>
                    <w:t>Appraisee</w:t>
                  </w:r>
                  <w:proofErr w:type="spellEnd"/>
                </w:p>
              </w:tc>
              <w:tc>
                <w:tcPr>
                  <w:tcW w:w="11289" w:type="dxa"/>
                  <w:tcBorders>
                    <w:top w:val="single" w:sz="8" w:space="0" w:color="auto"/>
                    <w:left w:val="nil"/>
                    <w:bottom w:val="single" w:sz="4" w:space="0" w:color="auto"/>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Staff Member</w:t>
                  </w:r>
                </w:p>
              </w:tc>
              <w:tc>
                <w:tcPr>
                  <w:tcW w:w="210"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r w:rsidR="00793584" w:rsidRPr="00793584" w:rsidTr="00793584">
              <w:trPr>
                <w:trHeight w:val="380"/>
              </w:trPr>
              <w:tc>
                <w:tcPr>
                  <w:tcW w:w="4229" w:type="dxa"/>
                  <w:tcBorders>
                    <w:top w:val="nil"/>
                    <w:left w:val="single" w:sz="8" w:space="0" w:color="auto"/>
                    <w:bottom w:val="single" w:sz="4"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Position</w:t>
                  </w:r>
                </w:p>
              </w:tc>
              <w:tc>
                <w:tcPr>
                  <w:tcW w:w="11289" w:type="dxa"/>
                  <w:tcBorders>
                    <w:top w:val="single" w:sz="8" w:space="0" w:color="auto"/>
                    <w:left w:val="nil"/>
                    <w:bottom w:val="single" w:sz="4" w:space="0" w:color="auto"/>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Customer Services Administrator</w:t>
                  </w:r>
                </w:p>
              </w:tc>
              <w:tc>
                <w:tcPr>
                  <w:tcW w:w="210" w:type="dxa"/>
                  <w:vMerge/>
                  <w:tcBorders>
                    <w:top w:val="single" w:sz="8" w:space="0" w:color="auto"/>
                    <w:left w:val="single" w:sz="8" w:space="0" w:color="auto"/>
                    <w:bottom w:val="single" w:sz="8" w:space="0" w:color="000000"/>
                    <w:right w:val="single" w:sz="8" w:space="0" w:color="auto"/>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380"/>
              </w:trPr>
              <w:tc>
                <w:tcPr>
                  <w:tcW w:w="4229" w:type="dxa"/>
                  <w:tcBorders>
                    <w:top w:val="nil"/>
                    <w:left w:val="single" w:sz="8" w:space="0" w:color="auto"/>
                    <w:bottom w:val="single" w:sz="8"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Department</w:t>
                  </w:r>
                </w:p>
              </w:tc>
              <w:tc>
                <w:tcPr>
                  <w:tcW w:w="11289" w:type="dxa"/>
                  <w:tcBorders>
                    <w:top w:val="single" w:sz="8" w:space="0" w:color="auto"/>
                    <w:left w:val="nil"/>
                    <w:bottom w:val="single" w:sz="4" w:space="0" w:color="auto"/>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xml:space="preserve">Customer Services   </w:t>
                  </w:r>
                </w:p>
              </w:tc>
              <w:tc>
                <w:tcPr>
                  <w:tcW w:w="210" w:type="dxa"/>
                  <w:vMerge/>
                  <w:tcBorders>
                    <w:top w:val="single" w:sz="8" w:space="0" w:color="auto"/>
                    <w:left w:val="single" w:sz="8" w:space="0" w:color="auto"/>
                    <w:bottom w:val="single" w:sz="8" w:space="0" w:color="000000"/>
                    <w:right w:val="single" w:sz="8" w:space="0" w:color="auto"/>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135"/>
              </w:trPr>
              <w:tc>
                <w:tcPr>
                  <w:tcW w:w="15728" w:type="dxa"/>
                  <w:gridSpan w:val="3"/>
                  <w:tcBorders>
                    <w:top w:val="single" w:sz="8" w:space="0" w:color="auto"/>
                    <w:left w:val="nil"/>
                    <w:bottom w:val="nil"/>
                    <w:right w:val="single" w:sz="4" w:space="0" w:color="000000"/>
                  </w:tcBorders>
                  <w:shd w:val="clear" w:color="000000" w:fill="1F497D"/>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w:t>
                  </w:r>
                </w:p>
              </w:tc>
            </w:tr>
            <w:tr w:rsidR="00793584" w:rsidRPr="00793584" w:rsidTr="00793584">
              <w:trPr>
                <w:trHeight w:val="480"/>
              </w:trPr>
              <w:tc>
                <w:tcPr>
                  <w:tcW w:w="15728"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000000"/>
                      <w:sz w:val="36"/>
                      <w:szCs w:val="36"/>
                      <w:lang w:eastAsia="en-GB"/>
                    </w:rPr>
                  </w:pPr>
                  <w:r w:rsidRPr="00793584">
                    <w:rPr>
                      <w:rFonts w:ascii="Calibri" w:eastAsia="Times New Roman" w:hAnsi="Calibri" w:cs="Calibri"/>
                      <w:b/>
                      <w:bCs/>
                      <w:color w:val="000000"/>
                      <w:sz w:val="36"/>
                      <w:szCs w:val="36"/>
                      <w:lang w:eastAsia="en-GB"/>
                    </w:rPr>
                    <w:t xml:space="preserve">Section 6 - </w:t>
                  </w:r>
                  <w:proofErr w:type="spellStart"/>
                  <w:r w:rsidRPr="00793584">
                    <w:rPr>
                      <w:rFonts w:ascii="Calibri" w:eastAsia="Times New Roman" w:hAnsi="Calibri" w:cs="Calibri"/>
                      <w:b/>
                      <w:bCs/>
                      <w:color w:val="000000"/>
                      <w:sz w:val="36"/>
                      <w:szCs w:val="36"/>
                      <w:lang w:eastAsia="en-GB"/>
                    </w:rPr>
                    <w:t>Appraisees</w:t>
                  </w:r>
                  <w:proofErr w:type="spellEnd"/>
                  <w:r w:rsidRPr="00793584">
                    <w:rPr>
                      <w:rFonts w:ascii="Calibri" w:eastAsia="Times New Roman" w:hAnsi="Calibri" w:cs="Calibri"/>
                      <w:b/>
                      <w:bCs/>
                      <w:color w:val="000000"/>
                      <w:sz w:val="36"/>
                      <w:szCs w:val="36"/>
                      <w:lang w:eastAsia="en-GB"/>
                    </w:rPr>
                    <w:t xml:space="preserve"> Interview notes &amp; closing comments</w:t>
                  </w:r>
                </w:p>
              </w:tc>
            </w:tr>
            <w:tr w:rsidR="00793584" w:rsidRPr="00793584" w:rsidTr="00793584">
              <w:trPr>
                <w:trHeight w:val="585"/>
              </w:trPr>
              <w:tc>
                <w:tcPr>
                  <w:tcW w:w="15728" w:type="dxa"/>
                  <w:gridSpan w:val="3"/>
                  <w:tcBorders>
                    <w:top w:val="single" w:sz="8" w:space="0" w:color="auto"/>
                    <w:left w:val="single" w:sz="8" w:space="0" w:color="auto"/>
                    <w:bottom w:val="nil"/>
                    <w:right w:val="single" w:sz="8" w:space="0" w:color="000000"/>
                  </w:tcBorders>
                  <w:shd w:val="clear" w:color="000000" w:fill="F5F7D7"/>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b/>
                      <w:bCs/>
                      <w:color w:val="000000"/>
                      <w:sz w:val="24"/>
                      <w:szCs w:val="24"/>
                      <w:lang w:eastAsia="en-GB"/>
                    </w:rPr>
                  </w:pPr>
                  <w:proofErr w:type="spellStart"/>
                  <w:r w:rsidRPr="00793584">
                    <w:rPr>
                      <w:rFonts w:ascii="Calibri" w:eastAsia="Times New Roman" w:hAnsi="Calibri" w:cs="Calibri"/>
                      <w:b/>
                      <w:bCs/>
                      <w:color w:val="000000"/>
                      <w:sz w:val="24"/>
                      <w:szCs w:val="24"/>
                      <w:lang w:eastAsia="en-GB"/>
                    </w:rPr>
                    <w:t>Mid Year</w:t>
                  </w:r>
                  <w:proofErr w:type="spellEnd"/>
                  <w:r w:rsidRPr="00793584">
                    <w:rPr>
                      <w:rFonts w:ascii="Calibri" w:eastAsia="Times New Roman" w:hAnsi="Calibri" w:cs="Calibri"/>
                      <w:b/>
                      <w:bCs/>
                      <w:color w:val="000000"/>
                      <w:sz w:val="24"/>
                      <w:szCs w:val="24"/>
                      <w:lang w:eastAsia="en-GB"/>
                    </w:rPr>
                    <w:t xml:space="preserve"> Review</w:t>
                  </w:r>
                </w:p>
              </w:tc>
            </w:tr>
            <w:tr w:rsidR="00793584" w:rsidRPr="00793584" w:rsidTr="00793584">
              <w:trPr>
                <w:trHeight w:val="630"/>
              </w:trPr>
              <w:tc>
                <w:tcPr>
                  <w:tcW w:w="15728" w:type="dxa"/>
                  <w:gridSpan w:val="3"/>
                  <w:tcBorders>
                    <w:top w:val="nil"/>
                    <w:left w:val="single" w:sz="8" w:space="0" w:color="auto"/>
                    <w:bottom w:val="single" w:sz="8" w:space="0" w:color="auto"/>
                    <w:right w:val="single" w:sz="8" w:space="0" w:color="000000"/>
                  </w:tcBorders>
                  <w:shd w:val="clear" w:color="000000" w:fill="F5F7D7"/>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4"/>
                      <w:szCs w:val="24"/>
                      <w:lang w:eastAsia="en-GB"/>
                    </w:rPr>
                  </w:pPr>
                  <w:r w:rsidRPr="00793584">
                    <w:rPr>
                      <w:rFonts w:ascii="Calibri" w:eastAsia="Times New Roman" w:hAnsi="Calibri" w:cs="Calibri"/>
                      <w:color w:val="000000"/>
                      <w:sz w:val="24"/>
                      <w:szCs w:val="24"/>
                      <w:lang w:eastAsia="en-GB"/>
                    </w:rPr>
                    <w:t xml:space="preserve">Reviewees notes and comments - use this section to summarise your performance for the year to date and your general view on the </w:t>
                  </w:r>
                  <w:proofErr w:type="spellStart"/>
                  <w:r w:rsidRPr="00793584">
                    <w:rPr>
                      <w:rFonts w:ascii="Calibri" w:eastAsia="Times New Roman" w:hAnsi="Calibri" w:cs="Calibri"/>
                      <w:color w:val="000000"/>
                      <w:sz w:val="24"/>
                      <w:szCs w:val="24"/>
                      <w:lang w:eastAsia="en-GB"/>
                    </w:rPr>
                    <w:t>mid year</w:t>
                  </w:r>
                  <w:proofErr w:type="spellEnd"/>
                  <w:r w:rsidRPr="00793584">
                    <w:rPr>
                      <w:rFonts w:ascii="Calibri" w:eastAsia="Times New Roman" w:hAnsi="Calibri" w:cs="Calibri"/>
                      <w:color w:val="000000"/>
                      <w:sz w:val="24"/>
                      <w:szCs w:val="24"/>
                      <w:lang w:eastAsia="en-GB"/>
                    </w:rPr>
                    <w:t xml:space="preserve"> performance review which has been carried out</w:t>
                  </w:r>
                </w:p>
              </w:tc>
            </w:tr>
            <w:tr w:rsidR="00793584" w:rsidRPr="00793584" w:rsidTr="00793584">
              <w:trPr>
                <w:trHeight w:val="290"/>
              </w:trPr>
              <w:tc>
                <w:tcPr>
                  <w:tcW w:w="15728" w:type="dxa"/>
                  <w:gridSpan w:val="3"/>
                  <w:vMerge w:val="restart"/>
                  <w:tcBorders>
                    <w:top w:val="single" w:sz="8" w:space="0" w:color="auto"/>
                    <w:left w:val="single" w:sz="8" w:space="0" w:color="auto"/>
                    <w:bottom w:val="single" w:sz="8" w:space="0" w:color="000000"/>
                    <w:right w:val="single" w:sz="8" w:space="0" w:color="000000"/>
                  </w:tcBorders>
                  <w:shd w:val="clear" w:color="auto" w:fill="auto"/>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29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300"/>
              </w:trPr>
              <w:tc>
                <w:tcPr>
                  <w:tcW w:w="15728" w:type="dxa"/>
                  <w:gridSpan w:val="3"/>
                  <w:vMerge/>
                  <w:tcBorders>
                    <w:top w:val="single" w:sz="8" w:space="0" w:color="auto"/>
                    <w:left w:val="single" w:sz="8" w:space="0" w:color="auto"/>
                    <w:bottom w:val="single" w:sz="8" w:space="0" w:color="000000"/>
                    <w:right w:val="single" w:sz="8" w:space="0" w:color="000000"/>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bl>
          <w:p w:rsidR="00793584" w:rsidRPr="00A1046D" w:rsidRDefault="00793584" w:rsidP="00793584">
            <w:pPr>
              <w:spacing w:after="0" w:line="240" w:lineRule="auto"/>
              <w:rPr>
                <w:rFonts w:ascii="Calibri" w:eastAsia="Times New Roman" w:hAnsi="Calibri" w:cs="Calibri"/>
                <w:b/>
                <w:bCs/>
                <w:color w:val="000000"/>
                <w:sz w:val="28"/>
                <w:szCs w:val="28"/>
                <w:lang w:eastAsia="en-GB"/>
              </w:rPr>
            </w:pPr>
          </w:p>
        </w:tc>
      </w:tr>
    </w:tbl>
    <w:p w:rsidR="001F212C" w:rsidRDefault="001F212C"/>
    <w:tbl>
      <w:tblPr>
        <w:tblpPr w:leftFromText="180" w:rightFromText="180" w:vertAnchor="text" w:horzAnchor="page" w:tblpX="1" w:tblpY="361"/>
        <w:tblW w:w="19836" w:type="dxa"/>
        <w:tblLook w:val="04A0" w:firstRow="1" w:lastRow="0" w:firstColumn="1" w:lastColumn="0" w:noHBand="0" w:noVBand="1"/>
      </w:tblPr>
      <w:tblGrid>
        <w:gridCol w:w="22545"/>
      </w:tblGrid>
      <w:tr w:rsidR="00A1046D" w:rsidRPr="00A1046D" w:rsidTr="001F212C">
        <w:trPr>
          <w:trHeight w:val="408"/>
        </w:trPr>
        <w:tc>
          <w:tcPr>
            <w:tcW w:w="19836" w:type="dxa"/>
            <w:vMerge w:val="restart"/>
            <w:tcBorders>
              <w:top w:val="nil"/>
              <w:left w:val="nil"/>
              <w:bottom w:val="nil"/>
              <w:right w:val="single" w:sz="8" w:space="0" w:color="000000"/>
            </w:tcBorders>
            <w:shd w:val="clear" w:color="auto" w:fill="auto"/>
            <w:noWrap/>
            <w:vAlign w:val="bottom"/>
          </w:tcPr>
          <w:tbl>
            <w:tblPr>
              <w:tblW w:w="22221" w:type="dxa"/>
              <w:tblLook w:val="04A0" w:firstRow="1" w:lastRow="0" w:firstColumn="1" w:lastColumn="0" w:noHBand="0" w:noVBand="1"/>
            </w:tblPr>
            <w:tblGrid>
              <w:gridCol w:w="3493"/>
              <w:gridCol w:w="266"/>
              <w:gridCol w:w="3493"/>
              <w:gridCol w:w="13286"/>
              <w:gridCol w:w="1771"/>
            </w:tblGrid>
            <w:tr w:rsidR="00793584" w:rsidRPr="00793584" w:rsidTr="00793584">
              <w:trPr>
                <w:trHeight w:val="380"/>
              </w:trPr>
              <w:tc>
                <w:tcPr>
                  <w:tcW w:w="22221" w:type="dxa"/>
                  <w:gridSpan w:val="5"/>
                  <w:tcBorders>
                    <w:top w:val="single" w:sz="8" w:space="0" w:color="auto"/>
                    <w:left w:val="single" w:sz="8" w:space="0" w:color="auto"/>
                    <w:bottom w:val="single" w:sz="8" w:space="0" w:color="auto"/>
                    <w:right w:val="single" w:sz="8" w:space="0" w:color="000000"/>
                  </w:tcBorders>
                  <w:shd w:val="clear" w:color="000000" w:fill="C5D9F1"/>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000000"/>
                      <w:sz w:val="28"/>
                      <w:szCs w:val="28"/>
                      <w:lang w:eastAsia="en-GB"/>
                    </w:rPr>
                  </w:pPr>
                  <w:r w:rsidRPr="00793584">
                    <w:rPr>
                      <w:rFonts w:ascii="Calibri" w:eastAsia="Times New Roman" w:hAnsi="Calibri" w:cs="Calibri"/>
                      <w:b/>
                      <w:bCs/>
                      <w:color w:val="000000"/>
                      <w:sz w:val="28"/>
                      <w:szCs w:val="28"/>
                      <w:lang w:eastAsia="en-GB"/>
                    </w:rPr>
                    <w:lastRenderedPageBreak/>
                    <w:t xml:space="preserve">Performance related  Bonus Scheme </w:t>
                  </w:r>
                </w:p>
              </w:tc>
            </w:tr>
            <w:tr w:rsidR="00793584" w:rsidRPr="00793584" w:rsidTr="00793584">
              <w:trPr>
                <w:trHeight w:val="480"/>
              </w:trPr>
              <w:tc>
                <w:tcPr>
                  <w:tcW w:w="22221" w:type="dxa"/>
                  <w:gridSpan w:val="5"/>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2F2F2"/>
                      <w:sz w:val="36"/>
                      <w:szCs w:val="36"/>
                      <w:lang w:eastAsia="en-GB"/>
                    </w:rPr>
                  </w:pPr>
                  <w:r w:rsidRPr="00793584">
                    <w:rPr>
                      <w:rFonts w:ascii="Calibri" w:eastAsia="Times New Roman" w:hAnsi="Calibri" w:cs="Calibri"/>
                      <w:b/>
                      <w:bCs/>
                      <w:color w:val="F2F2F2"/>
                      <w:sz w:val="36"/>
                      <w:szCs w:val="36"/>
                      <w:lang w:eastAsia="en-GB"/>
                    </w:rPr>
                    <w:t>Section 7 - The Sign off page</w:t>
                  </w:r>
                </w:p>
              </w:tc>
            </w:tr>
            <w:tr w:rsidR="00793584" w:rsidRPr="00793584" w:rsidTr="00793584">
              <w:trPr>
                <w:trHeight w:val="380"/>
              </w:trPr>
              <w:tc>
                <w:tcPr>
                  <w:tcW w:w="3493" w:type="dxa"/>
                  <w:tcBorders>
                    <w:top w:val="nil"/>
                    <w:left w:val="single" w:sz="8" w:space="0" w:color="auto"/>
                    <w:bottom w:val="single" w:sz="8"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Division</w:t>
                  </w:r>
                </w:p>
              </w:tc>
              <w:tc>
                <w:tcPr>
                  <w:tcW w:w="16957" w:type="dxa"/>
                  <w:gridSpan w:val="3"/>
                  <w:tcBorders>
                    <w:top w:val="nil"/>
                    <w:left w:val="nil"/>
                    <w:bottom w:val="single" w:sz="8" w:space="0" w:color="auto"/>
                    <w:right w:val="single" w:sz="8" w:space="0" w:color="000000"/>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The Shard Viewing Gallery</w:t>
                  </w:r>
                </w:p>
              </w:tc>
              <w:tc>
                <w:tcPr>
                  <w:tcW w:w="1771" w:type="dxa"/>
                  <w:tcBorders>
                    <w:top w:val="nil"/>
                    <w:left w:val="nil"/>
                    <w:bottom w:val="single" w:sz="8" w:space="0" w:color="auto"/>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r w:rsidR="00793584" w:rsidRPr="00793584" w:rsidTr="00793584">
              <w:trPr>
                <w:trHeight w:val="380"/>
              </w:trPr>
              <w:tc>
                <w:tcPr>
                  <w:tcW w:w="22221" w:type="dxa"/>
                  <w:gridSpan w:val="5"/>
                  <w:tcBorders>
                    <w:top w:val="single" w:sz="8" w:space="0" w:color="auto"/>
                    <w:left w:val="single" w:sz="8" w:space="0" w:color="auto"/>
                    <w:bottom w:val="single" w:sz="8" w:space="0" w:color="auto"/>
                    <w:right w:val="single" w:sz="8" w:space="0" w:color="000000"/>
                  </w:tcBorders>
                  <w:shd w:val="clear" w:color="000000" w:fill="1F497D"/>
                  <w:noWrap/>
                  <w:vAlign w:val="bottom"/>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w:t>
                  </w:r>
                </w:p>
              </w:tc>
            </w:tr>
            <w:tr w:rsidR="00793584" w:rsidRPr="00793584" w:rsidTr="00793584">
              <w:trPr>
                <w:trHeight w:val="370"/>
              </w:trPr>
              <w:tc>
                <w:tcPr>
                  <w:tcW w:w="3493" w:type="dxa"/>
                  <w:tcBorders>
                    <w:top w:val="single" w:sz="8" w:space="0" w:color="auto"/>
                    <w:left w:val="single" w:sz="8" w:space="0" w:color="auto"/>
                    <w:bottom w:val="single" w:sz="4" w:space="0" w:color="auto"/>
                    <w:right w:val="nil"/>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proofErr w:type="spellStart"/>
                  <w:r w:rsidRPr="00793584">
                    <w:rPr>
                      <w:rFonts w:ascii="Calibri" w:eastAsia="Times New Roman" w:hAnsi="Calibri" w:cs="Calibri"/>
                      <w:color w:val="000000"/>
                      <w:sz w:val="28"/>
                      <w:szCs w:val="28"/>
                      <w:lang w:eastAsia="en-GB"/>
                    </w:rPr>
                    <w:t>Appraisee</w:t>
                  </w:r>
                  <w:proofErr w:type="spellEnd"/>
                </w:p>
              </w:tc>
              <w:tc>
                <w:tcPr>
                  <w:tcW w:w="16957" w:type="dxa"/>
                  <w:gridSpan w:val="3"/>
                  <w:tcBorders>
                    <w:top w:val="single" w:sz="8" w:space="0" w:color="auto"/>
                    <w:left w:val="single" w:sz="8" w:space="0" w:color="auto"/>
                    <w:bottom w:val="nil"/>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Staff Member</w:t>
                  </w:r>
                </w:p>
              </w:tc>
              <w:tc>
                <w:tcPr>
                  <w:tcW w:w="1771" w:type="dxa"/>
                  <w:vMerge w:val="restart"/>
                  <w:tcBorders>
                    <w:top w:val="single" w:sz="8" w:space="0" w:color="auto"/>
                    <w:left w:val="nil"/>
                    <w:bottom w:val="single" w:sz="8" w:space="0" w:color="000000"/>
                    <w:right w:val="single" w:sz="8" w:space="0" w:color="auto"/>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r w:rsidR="00793584" w:rsidRPr="00793584" w:rsidTr="00793584">
              <w:trPr>
                <w:trHeight w:val="370"/>
              </w:trPr>
              <w:tc>
                <w:tcPr>
                  <w:tcW w:w="3493" w:type="dxa"/>
                  <w:tcBorders>
                    <w:top w:val="nil"/>
                    <w:left w:val="single" w:sz="8" w:space="0" w:color="auto"/>
                    <w:bottom w:val="single" w:sz="4" w:space="0" w:color="auto"/>
                    <w:right w:val="nil"/>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Position</w:t>
                  </w:r>
                </w:p>
              </w:tc>
              <w:tc>
                <w:tcPr>
                  <w:tcW w:w="16957" w:type="dxa"/>
                  <w:gridSpan w:val="3"/>
                  <w:tcBorders>
                    <w:top w:val="single" w:sz="4" w:space="0" w:color="auto"/>
                    <w:left w:val="single" w:sz="8" w:space="0" w:color="auto"/>
                    <w:bottom w:val="single" w:sz="4" w:space="0" w:color="auto"/>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Customer Services Administrator</w:t>
                  </w:r>
                </w:p>
              </w:tc>
              <w:tc>
                <w:tcPr>
                  <w:tcW w:w="1771" w:type="dxa"/>
                  <w:vMerge/>
                  <w:tcBorders>
                    <w:top w:val="single" w:sz="8" w:space="0" w:color="auto"/>
                    <w:left w:val="nil"/>
                    <w:bottom w:val="single" w:sz="8" w:space="0" w:color="000000"/>
                    <w:right w:val="single" w:sz="8" w:space="0" w:color="auto"/>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380"/>
              </w:trPr>
              <w:tc>
                <w:tcPr>
                  <w:tcW w:w="3493" w:type="dxa"/>
                  <w:tcBorders>
                    <w:top w:val="nil"/>
                    <w:left w:val="single" w:sz="8" w:space="0" w:color="auto"/>
                    <w:bottom w:val="single" w:sz="8" w:space="0" w:color="auto"/>
                    <w:right w:val="nil"/>
                  </w:tcBorders>
                  <w:shd w:val="clear" w:color="auto" w:fill="auto"/>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Department</w:t>
                  </w:r>
                </w:p>
              </w:tc>
              <w:tc>
                <w:tcPr>
                  <w:tcW w:w="16957" w:type="dxa"/>
                  <w:gridSpan w:val="3"/>
                  <w:tcBorders>
                    <w:top w:val="nil"/>
                    <w:left w:val="single" w:sz="8" w:space="0" w:color="auto"/>
                    <w:bottom w:val="single" w:sz="8" w:space="0" w:color="auto"/>
                    <w:right w:val="single" w:sz="8" w:space="0" w:color="000000"/>
                  </w:tcBorders>
                  <w:shd w:val="clear" w:color="000000" w:fill="FFFF66"/>
                  <w:noWrap/>
                  <w:vAlign w:val="bottom"/>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sz w:val="28"/>
                      <w:szCs w:val="28"/>
                      <w:lang w:eastAsia="en-GB"/>
                    </w:rPr>
                  </w:pPr>
                  <w:r w:rsidRPr="00793584">
                    <w:rPr>
                      <w:rFonts w:ascii="Calibri" w:eastAsia="Times New Roman" w:hAnsi="Calibri" w:cs="Calibri"/>
                      <w:color w:val="000000"/>
                      <w:sz w:val="28"/>
                      <w:szCs w:val="28"/>
                      <w:lang w:eastAsia="en-GB"/>
                    </w:rPr>
                    <w:t xml:space="preserve">Customer Services   </w:t>
                  </w:r>
                </w:p>
              </w:tc>
              <w:tc>
                <w:tcPr>
                  <w:tcW w:w="1771" w:type="dxa"/>
                  <w:vMerge/>
                  <w:tcBorders>
                    <w:top w:val="single" w:sz="8" w:space="0" w:color="auto"/>
                    <w:left w:val="nil"/>
                    <w:bottom w:val="single" w:sz="8" w:space="0" w:color="000000"/>
                    <w:right w:val="single" w:sz="8" w:space="0" w:color="auto"/>
                  </w:tcBorders>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p>
              </w:tc>
            </w:tr>
            <w:tr w:rsidR="00793584" w:rsidRPr="00793584" w:rsidTr="00793584">
              <w:trPr>
                <w:trHeight w:val="825"/>
              </w:trPr>
              <w:tc>
                <w:tcPr>
                  <w:tcW w:w="7164" w:type="dxa"/>
                  <w:gridSpan w:val="3"/>
                  <w:tcBorders>
                    <w:top w:val="single" w:sz="8" w:space="0" w:color="auto"/>
                    <w:left w:val="single" w:sz="8" w:space="0" w:color="auto"/>
                    <w:bottom w:val="single" w:sz="8" w:space="0" w:color="auto"/>
                    <w:right w:val="single" w:sz="8" w:space="0" w:color="000000"/>
                  </w:tcBorders>
                  <w:shd w:val="clear" w:color="000000" w:fill="1F497D"/>
                  <w:noWrap/>
                  <w:vAlign w:val="center"/>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2F2F2"/>
                      <w:sz w:val="40"/>
                      <w:szCs w:val="40"/>
                      <w:lang w:eastAsia="en-GB"/>
                    </w:rPr>
                  </w:pPr>
                  <w:r w:rsidRPr="00793584">
                    <w:rPr>
                      <w:rFonts w:ascii="Calibri" w:eastAsia="Times New Roman" w:hAnsi="Calibri" w:cs="Calibri"/>
                      <w:b/>
                      <w:bCs/>
                      <w:color w:val="F2F2F2"/>
                      <w:sz w:val="40"/>
                      <w:szCs w:val="40"/>
                      <w:lang w:eastAsia="en-GB"/>
                    </w:rPr>
                    <w:t>To be completed by the Appraiser</w:t>
                  </w:r>
                </w:p>
              </w:tc>
              <w:tc>
                <w:tcPr>
                  <w:tcW w:w="13286" w:type="dxa"/>
                  <w:tcBorders>
                    <w:top w:val="nil"/>
                    <w:left w:val="nil"/>
                    <w:bottom w:val="nil"/>
                    <w:right w:val="single" w:sz="4" w:space="0" w:color="auto"/>
                  </w:tcBorders>
                  <w:shd w:val="clear" w:color="000000" w:fill="1F497D"/>
                  <w:noWrap/>
                  <w:vAlign w:val="center"/>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2F2F2"/>
                      <w:sz w:val="40"/>
                      <w:szCs w:val="40"/>
                      <w:lang w:eastAsia="en-GB"/>
                    </w:rPr>
                  </w:pPr>
                  <w:r w:rsidRPr="00793584">
                    <w:rPr>
                      <w:rFonts w:ascii="Calibri" w:eastAsia="Times New Roman" w:hAnsi="Calibri" w:cs="Calibri"/>
                      <w:b/>
                      <w:bCs/>
                      <w:color w:val="F2F2F2"/>
                      <w:sz w:val="40"/>
                      <w:szCs w:val="40"/>
                      <w:lang w:eastAsia="en-GB"/>
                    </w:rPr>
                    <w:t>Bonus percentage recommendation</w:t>
                  </w:r>
                </w:p>
              </w:tc>
              <w:tc>
                <w:tcPr>
                  <w:tcW w:w="1771" w:type="dxa"/>
                  <w:tcBorders>
                    <w:top w:val="nil"/>
                    <w:left w:val="nil"/>
                    <w:bottom w:val="nil"/>
                    <w:right w:val="nil"/>
                  </w:tcBorders>
                  <w:shd w:val="clear" w:color="000000" w:fill="1F497D"/>
                  <w:noWrap/>
                  <w:vAlign w:val="center"/>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2F2F2"/>
                      <w:sz w:val="44"/>
                      <w:szCs w:val="44"/>
                      <w:lang w:eastAsia="en-GB"/>
                    </w:rPr>
                  </w:pPr>
                  <w:r w:rsidRPr="00793584">
                    <w:rPr>
                      <w:rFonts w:ascii="Calibri" w:eastAsia="Times New Roman" w:hAnsi="Calibri" w:cs="Calibri"/>
                      <w:b/>
                      <w:bCs/>
                      <w:color w:val="F2F2F2"/>
                      <w:sz w:val="44"/>
                      <w:szCs w:val="44"/>
                      <w:lang w:eastAsia="en-GB"/>
                    </w:rPr>
                    <w:t>32%</w:t>
                  </w:r>
                </w:p>
              </w:tc>
            </w:tr>
            <w:tr w:rsidR="00793584" w:rsidRPr="00793584" w:rsidTr="00793584">
              <w:trPr>
                <w:trHeight w:val="765"/>
              </w:trPr>
              <w:tc>
                <w:tcPr>
                  <w:tcW w:w="3671" w:type="dxa"/>
                  <w:gridSpan w:val="2"/>
                  <w:tcBorders>
                    <w:top w:val="single" w:sz="8" w:space="0" w:color="auto"/>
                    <w:left w:val="single" w:sz="8" w:space="0" w:color="auto"/>
                    <w:bottom w:val="single" w:sz="8" w:space="0" w:color="auto"/>
                    <w:right w:val="single" w:sz="8" w:space="0" w:color="000000"/>
                  </w:tcBorders>
                  <w:shd w:val="clear" w:color="000000" w:fill="1F497D"/>
                  <w:noWrap/>
                  <w:vAlign w:val="center"/>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FFFFF"/>
                      <w:sz w:val="28"/>
                      <w:szCs w:val="28"/>
                      <w:lang w:eastAsia="en-GB"/>
                    </w:rPr>
                  </w:pPr>
                  <w:proofErr w:type="spellStart"/>
                  <w:r w:rsidRPr="00793584">
                    <w:rPr>
                      <w:rFonts w:ascii="Calibri" w:eastAsia="Times New Roman" w:hAnsi="Calibri" w:cs="Calibri"/>
                      <w:b/>
                      <w:bCs/>
                      <w:color w:val="FFFFFF"/>
                      <w:sz w:val="28"/>
                      <w:szCs w:val="28"/>
                      <w:lang w:eastAsia="en-GB"/>
                    </w:rPr>
                    <w:t>Mid Year</w:t>
                  </w:r>
                  <w:proofErr w:type="spellEnd"/>
                  <w:r w:rsidRPr="00793584">
                    <w:rPr>
                      <w:rFonts w:ascii="Calibri" w:eastAsia="Times New Roman" w:hAnsi="Calibri" w:cs="Calibri"/>
                      <w:b/>
                      <w:bCs/>
                      <w:color w:val="FFFFFF"/>
                      <w:sz w:val="28"/>
                      <w:szCs w:val="28"/>
                      <w:lang w:eastAsia="en-GB"/>
                    </w:rPr>
                    <w:t xml:space="preserve"> Review Signatures</w:t>
                  </w:r>
                </w:p>
              </w:tc>
              <w:tc>
                <w:tcPr>
                  <w:tcW w:w="18550" w:type="dxa"/>
                  <w:gridSpan w:val="3"/>
                  <w:tcBorders>
                    <w:top w:val="single" w:sz="8" w:space="0" w:color="auto"/>
                    <w:left w:val="nil"/>
                    <w:bottom w:val="single" w:sz="8" w:space="0" w:color="auto"/>
                    <w:right w:val="nil"/>
                  </w:tcBorders>
                  <w:shd w:val="clear" w:color="000000" w:fill="1F497D"/>
                  <w:noWrap/>
                  <w:vAlign w:val="center"/>
                  <w:hideMark/>
                </w:tcPr>
                <w:p w:rsidR="00793584" w:rsidRPr="00793584" w:rsidRDefault="00793584" w:rsidP="00793584">
                  <w:pPr>
                    <w:framePr w:hSpace="180" w:wrap="around" w:vAnchor="text" w:hAnchor="page" w:x="1" w:y="361"/>
                    <w:spacing w:after="0" w:line="240" w:lineRule="auto"/>
                    <w:jc w:val="center"/>
                    <w:rPr>
                      <w:rFonts w:ascii="Calibri" w:eastAsia="Times New Roman" w:hAnsi="Calibri" w:cs="Calibri"/>
                      <w:b/>
                      <w:bCs/>
                      <w:color w:val="FFFFFF"/>
                      <w:sz w:val="28"/>
                      <w:szCs w:val="28"/>
                      <w:lang w:eastAsia="en-GB"/>
                    </w:rPr>
                  </w:pPr>
                  <w:r w:rsidRPr="00793584">
                    <w:rPr>
                      <w:rFonts w:ascii="Calibri" w:eastAsia="Times New Roman" w:hAnsi="Calibri" w:cs="Calibri"/>
                      <w:b/>
                      <w:bCs/>
                      <w:color w:val="FFFFFF"/>
                      <w:sz w:val="28"/>
                      <w:szCs w:val="28"/>
                      <w:lang w:eastAsia="en-GB"/>
                    </w:rPr>
                    <w:t>End of Year Review Signatures</w:t>
                  </w:r>
                </w:p>
              </w:tc>
            </w:tr>
            <w:tr w:rsidR="00793584" w:rsidRPr="00793584" w:rsidTr="00793584">
              <w:trPr>
                <w:trHeight w:val="1170"/>
              </w:trPr>
              <w:tc>
                <w:tcPr>
                  <w:tcW w:w="3493" w:type="dxa"/>
                  <w:tcBorders>
                    <w:top w:val="nil"/>
                    <w:left w:val="single" w:sz="8" w:space="0" w:color="auto"/>
                    <w:bottom w:val="single" w:sz="4" w:space="0" w:color="auto"/>
                    <w:right w:val="single" w:sz="8" w:space="0" w:color="auto"/>
                  </w:tcBorders>
                  <w:shd w:val="clear" w:color="auto" w:fill="auto"/>
                  <w:noWrap/>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b/>
                      <w:bCs/>
                      <w:color w:val="000000"/>
                      <w:sz w:val="24"/>
                      <w:szCs w:val="24"/>
                      <w:lang w:eastAsia="en-GB"/>
                    </w:rPr>
                  </w:pPr>
                  <w:proofErr w:type="spellStart"/>
                  <w:r w:rsidRPr="00793584">
                    <w:rPr>
                      <w:rFonts w:ascii="Calibri" w:eastAsia="Times New Roman" w:hAnsi="Calibri" w:cs="Calibri"/>
                      <w:b/>
                      <w:bCs/>
                      <w:color w:val="000000"/>
                      <w:sz w:val="24"/>
                      <w:szCs w:val="24"/>
                      <w:lang w:eastAsia="en-GB"/>
                    </w:rPr>
                    <w:t>Appraisee</w:t>
                  </w:r>
                  <w:proofErr w:type="spellEnd"/>
                  <w:r w:rsidRPr="00793584">
                    <w:rPr>
                      <w:rFonts w:ascii="Calibri" w:eastAsia="Times New Roman" w:hAnsi="Calibri" w:cs="Calibri"/>
                      <w:b/>
                      <w:bCs/>
                      <w:color w:val="000000"/>
                      <w:sz w:val="24"/>
                      <w:szCs w:val="24"/>
                      <w:lang w:eastAsia="en-GB"/>
                    </w:rPr>
                    <w:t xml:space="preserve"> Print</w:t>
                  </w:r>
                </w:p>
              </w:tc>
              <w:tc>
                <w:tcPr>
                  <w:tcW w:w="178" w:type="dxa"/>
                  <w:tcBorders>
                    <w:top w:val="single" w:sz="8" w:space="0" w:color="auto"/>
                    <w:left w:val="nil"/>
                    <w:bottom w:val="single" w:sz="4" w:space="0" w:color="auto"/>
                    <w:right w:val="single" w:sz="8" w:space="0" w:color="000000"/>
                  </w:tcBorders>
                  <w:shd w:val="clear" w:color="000000" w:fill="FFFF66"/>
                  <w:noWrap/>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c>
                <w:tcPr>
                  <w:tcW w:w="3493" w:type="dxa"/>
                  <w:tcBorders>
                    <w:top w:val="nil"/>
                    <w:left w:val="nil"/>
                    <w:bottom w:val="single" w:sz="4" w:space="0" w:color="auto"/>
                    <w:right w:val="single" w:sz="8" w:space="0" w:color="auto"/>
                  </w:tcBorders>
                  <w:shd w:val="clear" w:color="auto" w:fill="auto"/>
                  <w:noWrap/>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b/>
                      <w:bCs/>
                      <w:color w:val="000000"/>
                      <w:sz w:val="24"/>
                      <w:szCs w:val="24"/>
                      <w:lang w:eastAsia="en-GB"/>
                    </w:rPr>
                  </w:pPr>
                  <w:proofErr w:type="spellStart"/>
                  <w:r w:rsidRPr="00793584">
                    <w:rPr>
                      <w:rFonts w:ascii="Calibri" w:eastAsia="Times New Roman" w:hAnsi="Calibri" w:cs="Calibri"/>
                      <w:b/>
                      <w:bCs/>
                      <w:color w:val="000000"/>
                      <w:sz w:val="24"/>
                      <w:szCs w:val="24"/>
                      <w:lang w:eastAsia="en-GB"/>
                    </w:rPr>
                    <w:t>Appraisee</w:t>
                  </w:r>
                  <w:proofErr w:type="spellEnd"/>
                  <w:r w:rsidRPr="00793584">
                    <w:rPr>
                      <w:rFonts w:ascii="Calibri" w:eastAsia="Times New Roman" w:hAnsi="Calibri" w:cs="Calibri"/>
                      <w:b/>
                      <w:bCs/>
                      <w:color w:val="000000"/>
                      <w:sz w:val="24"/>
                      <w:szCs w:val="24"/>
                      <w:lang w:eastAsia="en-GB"/>
                    </w:rPr>
                    <w:t xml:space="preserve"> Print</w:t>
                  </w:r>
                </w:p>
              </w:tc>
              <w:tc>
                <w:tcPr>
                  <w:tcW w:w="15057" w:type="dxa"/>
                  <w:gridSpan w:val="2"/>
                  <w:tcBorders>
                    <w:top w:val="single" w:sz="8" w:space="0" w:color="auto"/>
                    <w:left w:val="nil"/>
                    <w:bottom w:val="single" w:sz="4" w:space="0" w:color="auto"/>
                    <w:right w:val="single" w:sz="8" w:space="0" w:color="000000"/>
                  </w:tcBorders>
                  <w:shd w:val="clear" w:color="000000" w:fill="FFFF66"/>
                  <w:noWrap/>
                  <w:vAlign w:val="center"/>
                  <w:hideMark/>
                </w:tcPr>
                <w:p w:rsidR="00793584" w:rsidRPr="00793584" w:rsidRDefault="00793584" w:rsidP="00793584">
                  <w:pPr>
                    <w:framePr w:hSpace="180" w:wrap="around" w:vAnchor="text" w:hAnchor="page" w:x="1" w:y="361"/>
                    <w:spacing w:after="0" w:line="240" w:lineRule="auto"/>
                    <w:rPr>
                      <w:rFonts w:ascii="Calibri" w:eastAsia="Times New Roman" w:hAnsi="Calibri" w:cs="Calibri"/>
                      <w:color w:val="000000"/>
                      <w:lang w:eastAsia="en-GB"/>
                    </w:rPr>
                  </w:pPr>
                  <w:r w:rsidRPr="00793584">
                    <w:rPr>
                      <w:rFonts w:ascii="Calibri" w:eastAsia="Times New Roman" w:hAnsi="Calibri" w:cs="Calibri"/>
                      <w:color w:val="000000"/>
                      <w:lang w:eastAsia="en-GB"/>
                    </w:rPr>
                    <w:t> </w:t>
                  </w:r>
                </w:p>
              </w:tc>
            </w:tr>
          </w:tbl>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29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r w:rsidR="00A1046D" w:rsidRPr="00A1046D" w:rsidTr="001F212C">
        <w:trPr>
          <w:trHeight w:val="300"/>
        </w:trPr>
        <w:tc>
          <w:tcPr>
            <w:tcW w:w="19836" w:type="dxa"/>
            <w:vMerge/>
            <w:tcBorders>
              <w:top w:val="nil"/>
              <w:left w:val="nil"/>
              <w:bottom w:val="nil"/>
              <w:right w:val="single" w:sz="8" w:space="0" w:color="000000"/>
            </w:tcBorders>
            <w:vAlign w:val="center"/>
          </w:tcPr>
          <w:p w:rsidR="00A1046D" w:rsidRPr="00A1046D" w:rsidRDefault="00A1046D" w:rsidP="00A1046D">
            <w:pPr>
              <w:spacing w:after="0" w:line="240" w:lineRule="auto"/>
              <w:rPr>
                <w:rFonts w:ascii="Calibri" w:eastAsia="Times New Roman" w:hAnsi="Calibri" w:cs="Calibri"/>
                <w:color w:val="000000"/>
                <w:lang w:eastAsia="en-GB"/>
              </w:rPr>
            </w:pPr>
          </w:p>
        </w:tc>
      </w:tr>
    </w:tbl>
    <w:tbl>
      <w:tblPr>
        <w:tblW w:w="31680" w:type="dxa"/>
        <w:tblInd w:w="-1440" w:type="dxa"/>
        <w:tblLook w:val="04A0" w:firstRow="1" w:lastRow="0" w:firstColumn="1" w:lastColumn="0" w:noHBand="0" w:noVBand="1"/>
      </w:tblPr>
      <w:tblGrid>
        <w:gridCol w:w="19936"/>
        <w:gridCol w:w="1605"/>
        <w:gridCol w:w="1324"/>
        <w:gridCol w:w="266"/>
        <w:gridCol w:w="8549"/>
      </w:tblGrid>
      <w:tr w:rsidR="006647C6" w:rsidRPr="00595E7C" w:rsidTr="00C4321E">
        <w:trPr>
          <w:trHeight w:val="290"/>
        </w:trPr>
        <w:tc>
          <w:tcPr>
            <w:tcW w:w="19936" w:type="dxa"/>
            <w:vMerge w:val="restart"/>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11744" w:type="dxa"/>
            <w:gridSpan w:val="4"/>
            <w:vAlign w:val="bottom"/>
          </w:tcPr>
          <w:p w:rsidR="006647C6" w:rsidRDefault="006647C6" w:rsidP="006647C6">
            <w:pPr>
              <w:jc w:val="center"/>
              <w:rPr>
                <w:rFonts w:ascii="Calibri" w:hAnsi="Calibri" w:cs="Calibri"/>
                <w:b/>
                <w:bCs/>
                <w:color w:val="000000"/>
                <w:sz w:val="28"/>
                <w:szCs w:val="28"/>
              </w:rPr>
            </w:pPr>
            <w:r>
              <w:rPr>
                <w:rFonts w:ascii="Calibri" w:hAnsi="Calibri" w:cs="Calibri"/>
                <w:b/>
                <w:bCs/>
                <w:color w:val="000000"/>
                <w:sz w:val="28"/>
                <w:szCs w:val="28"/>
              </w:rPr>
              <w:t>Performance Review Document</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bottom"/>
          </w:tcPr>
          <w:p w:rsidR="006647C6" w:rsidRDefault="006647C6" w:rsidP="006647C6">
            <w:pPr>
              <w:jc w:val="center"/>
              <w:rPr>
                <w:rFonts w:ascii="Calibri" w:hAnsi="Calibri" w:cs="Calibri"/>
                <w:color w:val="000000"/>
                <w:sz w:val="28"/>
                <w:szCs w:val="28"/>
              </w:rPr>
            </w:pPr>
            <w:r>
              <w:rPr>
                <w:rFonts w:ascii="Calibri" w:hAnsi="Calibri" w:cs="Calibri"/>
                <w:color w:val="000000"/>
                <w:sz w:val="28"/>
                <w:szCs w:val="28"/>
              </w:rPr>
              <w:t> </w:t>
            </w:r>
          </w:p>
        </w:tc>
      </w:tr>
      <w:tr w:rsidR="006647C6" w:rsidRPr="00595E7C" w:rsidTr="00C4321E">
        <w:trPr>
          <w:gridAfter w:val="1"/>
          <w:wAfter w:w="8549" w:type="dxa"/>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Division</w:t>
            </w: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The Shard Viewing Gallery</w:t>
            </w:r>
          </w:p>
        </w:tc>
        <w:tc>
          <w:tcPr>
            <w:tcW w:w="0" w:type="auto"/>
            <w:vAlign w:val="bottom"/>
          </w:tcPr>
          <w:p w:rsidR="006647C6" w:rsidRDefault="006647C6" w:rsidP="006647C6">
            <w:pPr>
              <w:rPr>
                <w:rFonts w:ascii="Calibri" w:hAnsi="Calibri" w:cs="Calibri"/>
                <w:color w:val="000000"/>
              </w:rPr>
            </w:pPr>
            <w:r>
              <w:rPr>
                <w:rFonts w:ascii="Calibri" w:hAnsi="Calibri" w:cs="Calibri"/>
                <w:color w:val="000000"/>
              </w:rPr>
              <w:t> </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bottom"/>
          </w:tcPr>
          <w:p w:rsidR="006647C6" w:rsidRDefault="006647C6" w:rsidP="006647C6">
            <w:pPr>
              <w:jc w:val="center"/>
              <w:rPr>
                <w:rFonts w:ascii="Calibri" w:hAnsi="Calibri" w:cs="Calibri"/>
                <w:color w:val="000000"/>
                <w:sz w:val="28"/>
                <w:szCs w:val="28"/>
              </w:rPr>
            </w:pPr>
            <w:r>
              <w:rPr>
                <w:rFonts w:ascii="Calibri" w:hAnsi="Calibri" w:cs="Calibri"/>
                <w:color w:val="000000"/>
                <w:sz w:val="28"/>
                <w:szCs w:val="28"/>
              </w:rPr>
              <w:t> </w:t>
            </w:r>
          </w:p>
        </w:tc>
      </w:tr>
      <w:tr w:rsidR="006647C6" w:rsidRPr="00595E7C" w:rsidTr="00C4321E">
        <w:trPr>
          <w:gridAfter w:val="1"/>
          <w:wAfter w:w="8549" w:type="dxa"/>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vAlign w:val="bottom"/>
          </w:tcPr>
          <w:p w:rsidR="006647C6" w:rsidRDefault="006647C6" w:rsidP="006647C6">
            <w:pPr>
              <w:rPr>
                <w:rFonts w:ascii="Calibri" w:hAnsi="Calibri" w:cs="Calibri"/>
                <w:color w:val="000000"/>
                <w:sz w:val="28"/>
                <w:szCs w:val="28"/>
              </w:rPr>
            </w:pPr>
            <w:proofErr w:type="spellStart"/>
            <w:r>
              <w:rPr>
                <w:rFonts w:ascii="Calibri" w:hAnsi="Calibri" w:cs="Calibri"/>
                <w:color w:val="000000"/>
                <w:sz w:val="28"/>
                <w:szCs w:val="28"/>
              </w:rPr>
              <w:t>Appraisee</w:t>
            </w:r>
            <w:proofErr w:type="spellEnd"/>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Staff Member</w:t>
            </w:r>
          </w:p>
        </w:tc>
        <w:tc>
          <w:tcPr>
            <w:tcW w:w="0" w:type="auto"/>
            <w:vAlign w:val="bottom"/>
          </w:tcPr>
          <w:p w:rsidR="006647C6" w:rsidRDefault="006647C6" w:rsidP="006647C6">
            <w:pPr>
              <w:rPr>
                <w:rFonts w:ascii="Calibri" w:hAnsi="Calibri" w:cs="Calibri"/>
                <w:color w:val="000000"/>
              </w:rPr>
            </w:pPr>
            <w:r>
              <w:rPr>
                <w:rFonts w:ascii="Calibri" w:hAnsi="Calibri" w:cs="Calibri"/>
                <w:color w:val="000000"/>
              </w:rPr>
              <w:t> </w:t>
            </w:r>
          </w:p>
        </w:tc>
      </w:tr>
      <w:tr w:rsidR="006647C6" w:rsidRPr="00595E7C" w:rsidTr="00C4321E">
        <w:trPr>
          <w:gridAfter w:val="1"/>
          <w:wAfter w:w="8549" w:type="dxa"/>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Position</w:t>
            </w: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Customer Services Assistant</w:t>
            </w:r>
          </w:p>
        </w:tc>
        <w:tc>
          <w:tcPr>
            <w:tcW w:w="0" w:type="auto"/>
            <w:vAlign w:val="center"/>
          </w:tcPr>
          <w:p w:rsidR="006647C6" w:rsidRDefault="006647C6" w:rsidP="006647C6">
            <w:pPr>
              <w:rPr>
                <w:rFonts w:ascii="Calibri" w:hAnsi="Calibri" w:cs="Calibri"/>
                <w:color w:val="000000"/>
              </w:rPr>
            </w:pPr>
          </w:p>
        </w:tc>
      </w:tr>
      <w:tr w:rsidR="006647C6" w:rsidRPr="00595E7C" w:rsidTr="00C4321E">
        <w:trPr>
          <w:gridAfter w:val="1"/>
          <w:wAfter w:w="8549" w:type="dxa"/>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Department</w:t>
            </w:r>
          </w:p>
        </w:tc>
        <w:tc>
          <w:tcPr>
            <w:tcW w:w="0" w:type="auto"/>
            <w:vAlign w:val="bottom"/>
          </w:tcPr>
          <w:p w:rsidR="006647C6" w:rsidRDefault="006647C6" w:rsidP="006647C6">
            <w:pPr>
              <w:rPr>
                <w:rFonts w:ascii="Calibri" w:hAnsi="Calibri" w:cs="Calibri"/>
                <w:color w:val="000000"/>
                <w:sz w:val="28"/>
                <w:szCs w:val="28"/>
              </w:rPr>
            </w:pPr>
            <w:r>
              <w:rPr>
                <w:rFonts w:ascii="Calibri" w:hAnsi="Calibri" w:cs="Calibri"/>
                <w:color w:val="000000"/>
                <w:sz w:val="28"/>
                <w:szCs w:val="28"/>
              </w:rPr>
              <w:t xml:space="preserve">Customer Services   </w:t>
            </w:r>
          </w:p>
        </w:tc>
        <w:tc>
          <w:tcPr>
            <w:tcW w:w="0" w:type="auto"/>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bottom"/>
          </w:tcPr>
          <w:p w:rsidR="006647C6" w:rsidRDefault="006647C6" w:rsidP="006647C6">
            <w:pPr>
              <w:jc w:val="center"/>
              <w:rPr>
                <w:rFonts w:ascii="Calibri" w:hAnsi="Calibri" w:cs="Calibri"/>
                <w:color w:val="000000"/>
                <w:sz w:val="28"/>
                <w:szCs w:val="28"/>
              </w:rPr>
            </w:pPr>
            <w:r>
              <w:rPr>
                <w:rFonts w:ascii="Calibri" w:hAnsi="Calibri" w:cs="Calibri"/>
                <w:color w:val="000000"/>
                <w:sz w:val="28"/>
                <w:szCs w:val="28"/>
              </w:rPr>
              <w:t> </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bottom"/>
          </w:tcPr>
          <w:p w:rsidR="006647C6" w:rsidRDefault="006647C6" w:rsidP="006647C6">
            <w:pPr>
              <w:jc w:val="center"/>
              <w:rPr>
                <w:rFonts w:ascii="Calibri" w:hAnsi="Calibri" w:cs="Calibri"/>
                <w:b/>
                <w:bCs/>
                <w:color w:val="000000"/>
                <w:sz w:val="36"/>
                <w:szCs w:val="36"/>
              </w:rPr>
            </w:pPr>
            <w:r>
              <w:rPr>
                <w:rFonts w:ascii="Calibri" w:hAnsi="Calibri" w:cs="Calibri"/>
                <w:b/>
                <w:bCs/>
                <w:color w:val="000000"/>
                <w:sz w:val="36"/>
                <w:szCs w:val="36"/>
              </w:rPr>
              <w:t>Section 2 - Areas for Improvement</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11744" w:type="dxa"/>
            <w:gridSpan w:val="4"/>
            <w:vAlign w:val="center"/>
          </w:tcPr>
          <w:p w:rsidR="006647C6" w:rsidRDefault="006647C6" w:rsidP="006647C6">
            <w:pPr>
              <w:rPr>
                <w:rFonts w:ascii="Calibri" w:hAnsi="Calibri" w:cs="Calibri"/>
                <w:b/>
                <w:bCs/>
                <w:color w:val="000000"/>
                <w:sz w:val="24"/>
                <w:szCs w:val="24"/>
              </w:rPr>
            </w:pPr>
            <w:proofErr w:type="spellStart"/>
            <w:r>
              <w:rPr>
                <w:rFonts w:ascii="Calibri" w:hAnsi="Calibri" w:cs="Calibri"/>
                <w:b/>
                <w:bCs/>
                <w:color w:val="000000"/>
              </w:rPr>
              <w:t>Mid Year</w:t>
            </w:r>
            <w:proofErr w:type="spellEnd"/>
            <w:r>
              <w:rPr>
                <w:rFonts w:ascii="Calibri" w:hAnsi="Calibri" w:cs="Calibri"/>
                <w:b/>
                <w:bCs/>
                <w:color w:val="000000"/>
              </w:rPr>
              <w:t xml:space="preserve"> Review</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11744" w:type="dxa"/>
            <w:gridSpan w:val="4"/>
            <w:vAlign w:val="bottom"/>
          </w:tcPr>
          <w:p w:rsidR="006647C6" w:rsidRDefault="006647C6" w:rsidP="006647C6">
            <w:pPr>
              <w:rPr>
                <w:rFonts w:ascii="Calibri" w:hAnsi="Calibri" w:cs="Calibri"/>
                <w:color w:val="000000"/>
              </w:rPr>
            </w:pPr>
            <w:r>
              <w:rPr>
                <w:rFonts w:ascii="Calibri" w:hAnsi="Calibri" w:cs="Calibri"/>
                <w:color w:val="000000"/>
              </w:rPr>
              <w:t>Use this section to explain areas within the first period which did not go so well, Identify any reasons why you have not been able to deliver your objectives/KPIs or maximise your performance</w:t>
            </w: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11744" w:type="dxa"/>
            <w:gridSpan w:val="4"/>
            <w:vAlign w:val="bottom"/>
          </w:tcPr>
          <w:p w:rsidR="006647C6" w:rsidRDefault="006647C6" w:rsidP="006647C6">
            <w:pPr>
              <w:rPr>
                <w:rFonts w:ascii="Calibri" w:hAnsi="Calibri" w:cs="Calibri"/>
                <w:color w:val="000000"/>
              </w:rPr>
            </w:pPr>
            <w:r>
              <w:rPr>
                <w:rFonts w:ascii="Calibri" w:hAnsi="Calibri" w:cs="Calibri"/>
                <w:color w:val="000000"/>
              </w:rPr>
              <w:pict w14:anchorId="6F76C8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TextBox 2" o:spid="_x0000_s1027" type="#_x0000_t75" style="position:absolute;margin-left:0;margin-top:1pt;width:970.5pt;height:540pt;z-index:251660288;visibility:visible;mso-wrap-style:square;mso-position-horizontal-relative:text;mso-position-vertical-relative:text;v-text-anchor:top"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" o:insetmode="auto">
                  <v:imagedata r:id="rId8" o:title=""/>
                  <o:lock v:ext="edit" aspectratio="f"/>
                </v:shape>
              </w:pict>
            </w:r>
          </w:p>
          <w:tbl>
            <w:tblPr>
              <w:tblW w:w="0" w:type="auto"/>
              <w:tblCellSpacing w:w="0" w:type="dxa"/>
              <w:tblCellMar>
                <w:left w:w="0" w:type="dxa"/>
                <w:right w:w="0" w:type="dxa"/>
              </w:tblCellMar>
              <w:tblLook w:val="04A0" w:firstRow="1" w:lastRow="0" w:firstColumn="1" w:lastColumn="0" w:noHBand="0" w:noVBand="1"/>
            </w:tblPr>
            <w:tblGrid>
              <w:gridCol w:w="11508"/>
            </w:tblGrid>
            <w:tr w:rsidR="006647C6">
              <w:trPr>
                <w:trHeight w:val="450"/>
                <w:tblCellSpacing w:w="0" w:type="dxa"/>
              </w:trPr>
              <w:tc>
                <w:tcPr>
                  <w:tcW w:w="19820" w:type="dxa"/>
                  <w:vMerge w:val="restart"/>
                  <w:tcBorders>
                    <w:top w:val="single" w:sz="8" w:space="0" w:color="auto"/>
                    <w:left w:val="single" w:sz="8" w:space="0" w:color="auto"/>
                    <w:bottom w:val="nil"/>
                    <w:right w:val="single" w:sz="8" w:space="0" w:color="000000"/>
                  </w:tcBorders>
                  <w:shd w:val="clear" w:color="auto" w:fill="auto"/>
                  <w:hideMark/>
                </w:tcPr>
                <w:p w:rsidR="006647C6" w:rsidRDefault="006647C6" w:rsidP="006647C6">
                  <w:pPr>
                    <w:rPr>
                      <w:rFonts w:ascii="Calibri" w:hAnsi="Calibri" w:cs="Calibri"/>
                      <w:color w:val="000000"/>
                    </w:rPr>
                  </w:pPr>
                  <w:r>
                    <w:rPr>
                      <w:rFonts w:ascii="Calibri" w:hAnsi="Calibri" w:cs="Calibri"/>
                      <w:color w:val="000000"/>
                    </w:rPr>
                    <w:t> </w:t>
                  </w:r>
                </w:p>
              </w:tc>
            </w:tr>
            <w:tr w:rsidR="006647C6">
              <w:trPr>
                <w:trHeight w:val="450"/>
                <w:tblCellSpacing w:w="0" w:type="dxa"/>
              </w:trPr>
              <w:tc>
                <w:tcPr>
                  <w:tcW w:w="0" w:type="auto"/>
                  <w:vMerge/>
                  <w:tcBorders>
                    <w:top w:val="single" w:sz="8" w:space="0" w:color="auto"/>
                    <w:left w:val="single" w:sz="8" w:space="0" w:color="auto"/>
                    <w:bottom w:val="nil"/>
                    <w:right w:val="single" w:sz="8" w:space="0" w:color="000000"/>
                  </w:tcBorders>
                  <w:vAlign w:val="center"/>
                  <w:hideMark/>
                </w:tcPr>
                <w:p w:rsidR="006647C6" w:rsidRDefault="006647C6" w:rsidP="006647C6">
                  <w:pPr>
                    <w:rPr>
                      <w:rFonts w:ascii="Calibri" w:hAnsi="Calibri" w:cs="Calibri"/>
                      <w:color w:val="000000"/>
                    </w:rPr>
                  </w:pPr>
                </w:p>
              </w:tc>
            </w:tr>
          </w:tbl>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29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C4321E">
        <w:trPr>
          <w:trHeight w:val="300"/>
        </w:trPr>
        <w:tc>
          <w:tcPr>
            <w:tcW w:w="19936" w:type="dxa"/>
            <w:vMerge/>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r w:rsidR="006647C6" w:rsidRPr="00595E7C" w:rsidTr="00A1046D">
        <w:trPr>
          <w:trHeight w:val="300"/>
        </w:trPr>
        <w:tc>
          <w:tcPr>
            <w:tcW w:w="19936" w:type="dxa"/>
            <w:tcBorders>
              <w:top w:val="nil"/>
              <w:left w:val="nil"/>
              <w:bottom w:val="single" w:sz="8" w:space="0" w:color="000000"/>
              <w:right w:val="single" w:sz="8" w:space="0" w:color="000000"/>
            </w:tcBorders>
            <w:vAlign w:val="center"/>
          </w:tcPr>
          <w:p w:rsidR="006647C6" w:rsidRPr="00595E7C" w:rsidRDefault="006647C6" w:rsidP="006647C6">
            <w:pPr>
              <w:spacing w:after="0" w:line="240" w:lineRule="auto"/>
              <w:rPr>
                <w:rFonts w:ascii="Calibri" w:eastAsia="Times New Roman" w:hAnsi="Calibri" w:cs="Calibri"/>
                <w:color w:val="000000"/>
                <w:lang w:eastAsia="en-GB"/>
              </w:rPr>
            </w:pPr>
          </w:p>
        </w:tc>
        <w:tc>
          <w:tcPr>
            <w:tcW w:w="0" w:type="auto"/>
            <w:gridSpan w:val="4"/>
            <w:vAlign w:val="center"/>
          </w:tcPr>
          <w:p w:rsidR="006647C6" w:rsidRDefault="006647C6" w:rsidP="006647C6">
            <w:pPr>
              <w:rPr>
                <w:rFonts w:ascii="Calibri" w:hAnsi="Calibri" w:cs="Calibri"/>
                <w:color w:val="000000"/>
              </w:rPr>
            </w:pPr>
          </w:p>
        </w:tc>
      </w:tr>
    </w:tbl>
    <w:p w:rsidR="00595E7C" w:rsidRDefault="00595E7C" w:rsidP="00006FE5">
      <w:pPr>
        <w:rPr>
          <w:rFonts w:ascii="Times New Roman" w:hAnsi="Times New Roman" w:cs="Times New Roman"/>
          <w:b/>
          <w:sz w:val="24"/>
          <w:szCs w:val="24"/>
        </w:rPr>
      </w:pPr>
    </w:p>
    <w:p w:rsidR="007E2C4E" w:rsidRPr="000B45E7" w:rsidRDefault="007E2C4E" w:rsidP="00006FE5">
      <w:pPr>
        <w:rPr>
          <w:rFonts w:ascii="Times New Roman" w:hAnsi="Times New Roman" w:cs="Times New Roman"/>
          <w:b/>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006FE5" w:rsidRDefault="00006FE5" w:rsidP="00006FE5">
      <w:pPr>
        <w:rPr>
          <w:rFonts w:ascii="Times New Roman" w:hAnsi="Times New Roman" w:cs="Times New Roman"/>
          <w:sz w:val="24"/>
          <w:szCs w:val="24"/>
        </w:rPr>
      </w:pPr>
    </w:p>
    <w:p w:rsidR="00C4321E" w:rsidRDefault="00C4321E"/>
    <w:p w:rsidR="00C4321E" w:rsidRDefault="00C4321E">
      <w:r>
        <w:br w:type="page"/>
      </w:r>
    </w:p>
    <w:p w:rsidR="00694AC5" w:rsidRPr="00694AC5" w:rsidRDefault="00694AC5">
      <w:pPr>
        <w:rPr>
          <w:rFonts w:ascii="Times New Roman" w:hAnsi="Times New Roman" w:cs="Times New Roman"/>
          <w:b/>
          <w:sz w:val="24"/>
          <w:szCs w:val="24"/>
        </w:rPr>
      </w:pPr>
      <w:r w:rsidRPr="00694AC5">
        <w:rPr>
          <w:rFonts w:ascii="Times New Roman" w:hAnsi="Times New Roman" w:cs="Times New Roman"/>
          <w:b/>
          <w:sz w:val="24"/>
          <w:szCs w:val="24"/>
        </w:rPr>
        <w:lastRenderedPageBreak/>
        <w:t>Developing Relationships</w:t>
      </w:r>
    </w:p>
    <w:p w:rsidR="00C472CE" w:rsidRDefault="00575EAA">
      <w:pPr>
        <w:rPr>
          <w:rFonts w:ascii="Times New Roman" w:hAnsi="Times New Roman" w:cs="Times New Roman"/>
          <w:sz w:val="24"/>
          <w:szCs w:val="24"/>
        </w:rPr>
      </w:pPr>
      <w:r>
        <w:rPr>
          <w:rFonts w:ascii="Times New Roman" w:hAnsi="Times New Roman" w:cs="Times New Roman"/>
          <w:sz w:val="24"/>
          <w:szCs w:val="24"/>
        </w:rPr>
        <w:t>B</w:t>
      </w:r>
      <w:r w:rsidR="00694AC5">
        <w:rPr>
          <w:rFonts w:ascii="Times New Roman" w:hAnsi="Times New Roman" w:cs="Times New Roman"/>
          <w:sz w:val="24"/>
          <w:szCs w:val="24"/>
        </w:rPr>
        <w:t>u</w:t>
      </w:r>
      <w:r>
        <w:rPr>
          <w:rFonts w:ascii="Times New Roman" w:hAnsi="Times New Roman" w:cs="Times New Roman"/>
          <w:sz w:val="24"/>
          <w:szCs w:val="24"/>
        </w:rPr>
        <w:t xml:space="preserve">ilding </w:t>
      </w:r>
      <w:r w:rsidR="00885A15">
        <w:rPr>
          <w:rFonts w:ascii="Times New Roman" w:hAnsi="Times New Roman" w:cs="Times New Roman"/>
          <w:sz w:val="24"/>
          <w:szCs w:val="24"/>
        </w:rPr>
        <w:t xml:space="preserve">workplace relationships is beneficial to the department as well as the organisation. </w:t>
      </w:r>
      <w:r w:rsidR="00B37F87">
        <w:rPr>
          <w:rFonts w:ascii="Times New Roman" w:hAnsi="Times New Roman" w:cs="Times New Roman"/>
          <w:sz w:val="24"/>
          <w:szCs w:val="24"/>
        </w:rPr>
        <w:t xml:space="preserve"> Some useful tips according to </w:t>
      </w:r>
      <w:sdt>
        <w:sdtPr>
          <w:rPr>
            <w:rFonts w:ascii="Times New Roman" w:hAnsi="Times New Roman" w:cs="Times New Roman"/>
            <w:sz w:val="24"/>
            <w:szCs w:val="24"/>
          </w:rPr>
          <w:id w:val="1524592202"/>
          <w:citation/>
        </w:sdtPr>
        <w:sdtContent>
          <w:r w:rsidR="00B37F87">
            <w:rPr>
              <w:rFonts w:ascii="Times New Roman" w:hAnsi="Times New Roman" w:cs="Times New Roman"/>
              <w:sz w:val="24"/>
              <w:szCs w:val="24"/>
            </w:rPr>
            <w:fldChar w:fldCharType="begin"/>
          </w:r>
          <w:r w:rsidR="00B37F87">
            <w:rPr>
              <w:rFonts w:ascii="Times New Roman" w:hAnsi="Times New Roman" w:cs="Times New Roman"/>
              <w:sz w:val="24"/>
              <w:szCs w:val="24"/>
            </w:rPr>
            <w:instrText xml:space="preserve"> CITATION Ama16 \l 2057 </w:instrText>
          </w:r>
          <w:r w:rsidR="00B37F87">
            <w:rPr>
              <w:rFonts w:ascii="Times New Roman" w:hAnsi="Times New Roman" w:cs="Times New Roman"/>
              <w:sz w:val="24"/>
              <w:szCs w:val="24"/>
            </w:rPr>
            <w:fldChar w:fldCharType="separate"/>
          </w:r>
          <w:r w:rsidR="00B37F87" w:rsidRPr="00B37F87">
            <w:rPr>
              <w:rFonts w:ascii="Times New Roman" w:hAnsi="Times New Roman" w:cs="Times New Roman"/>
              <w:noProof/>
              <w:sz w:val="24"/>
              <w:szCs w:val="24"/>
            </w:rPr>
            <w:t>(Hadaway, 2016)</w:t>
          </w:r>
          <w:r w:rsidR="00B37F87">
            <w:rPr>
              <w:rFonts w:ascii="Times New Roman" w:hAnsi="Times New Roman" w:cs="Times New Roman"/>
              <w:sz w:val="24"/>
              <w:szCs w:val="24"/>
            </w:rPr>
            <w:fldChar w:fldCharType="end"/>
          </w:r>
        </w:sdtContent>
      </w:sdt>
      <w:r w:rsidR="00B37F87">
        <w:rPr>
          <w:rFonts w:ascii="Times New Roman" w:hAnsi="Times New Roman" w:cs="Times New Roman"/>
          <w:sz w:val="24"/>
          <w:szCs w:val="24"/>
        </w:rPr>
        <w:t xml:space="preserve"> </w:t>
      </w:r>
    </w:p>
    <w:p w:rsidR="004B1992" w:rsidRPr="004B1992" w:rsidRDefault="004B1992" w:rsidP="004B1992">
      <w:pPr>
        <w:rPr>
          <w:rFonts w:ascii="Times New Roman" w:hAnsi="Times New Roman" w:cs="Times New Roman"/>
          <w:color w:val="000000"/>
          <w:sz w:val="24"/>
          <w:szCs w:val="24"/>
        </w:rPr>
      </w:pPr>
      <w:r>
        <w:rPr>
          <w:rFonts w:ascii="Times New Roman" w:hAnsi="Times New Roman" w:cs="Times New Roman"/>
          <w:sz w:val="24"/>
          <w:szCs w:val="24"/>
        </w:rPr>
        <w:t xml:space="preserve">As stated by As stated by </w:t>
      </w:r>
      <w:sdt>
        <w:sdtPr>
          <w:rPr>
            <w:rFonts w:ascii="Times New Roman" w:hAnsi="Times New Roman" w:cs="Times New Roman"/>
            <w:sz w:val="24"/>
            <w:szCs w:val="24"/>
          </w:rPr>
          <w:id w:val="-7333122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Den16 \l 2057 </w:instrText>
          </w:r>
          <w:r>
            <w:rPr>
              <w:rFonts w:ascii="Times New Roman" w:hAnsi="Times New Roman" w:cs="Times New Roman"/>
              <w:sz w:val="24"/>
              <w:szCs w:val="24"/>
            </w:rPr>
            <w:fldChar w:fldCharType="separate"/>
          </w:r>
          <w:r w:rsidRPr="004B1992">
            <w:rPr>
              <w:rFonts w:ascii="Times New Roman" w:hAnsi="Times New Roman" w:cs="Times New Roman"/>
              <w:noProof/>
              <w:sz w:val="24"/>
              <w:szCs w:val="24"/>
            </w:rPr>
            <w:t>(Miller, 2016)</w:t>
          </w:r>
          <w:r>
            <w:rPr>
              <w:rFonts w:ascii="Times New Roman" w:hAnsi="Times New Roman" w:cs="Times New Roman"/>
              <w:sz w:val="24"/>
              <w:szCs w:val="24"/>
            </w:rPr>
            <w:fldChar w:fldCharType="end"/>
          </w:r>
        </w:sdtContent>
      </w:sdt>
      <w:r w:rsidR="00F627AA" w:rsidRPr="004B1992">
        <w:rPr>
          <w:rFonts w:ascii="Times New Roman" w:hAnsi="Times New Roman" w:cs="Times New Roman"/>
          <w:sz w:val="24"/>
          <w:szCs w:val="24"/>
        </w:rPr>
        <w:t xml:space="preserve">Having a friendly outlook with your team makes for a better working relationship.  If you take ownership of a task, complete it, if you have problems communicate it to your team members, as this reduces team conflict.  Focus on the qualities that are positive ones of your fellow workers, you will not be friends with everyone but be polite.  Try not to be thee office gossip, it is not a good </w:t>
      </w:r>
      <w:r>
        <w:rPr>
          <w:rFonts w:ascii="Times New Roman" w:hAnsi="Times New Roman" w:cs="Times New Roman"/>
          <w:sz w:val="24"/>
          <w:szCs w:val="24"/>
        </w:rPr>
        <w:t>repu</w:t>
      </w:r>
      <w:r w:rsidR="00F627AA" w:rsidRPr="004B1992">
        <w:rPr>
          <w:rFonts w:ascii="Times New Roman" w:hAnsi="Times New Roman" w:cs="Times New Roman"/>
          <w:sz w:val="24"/>
          <w:szCs w:val="24"/>
        </w:rPr>
        <w:t>tation to have.  As stated throughout this case study, communication is the best soft skill you can have.</w:t>
      </w:r>
      <w:r w:rsidRPr="004B1992">
        <w:rPr>
          <w:rFonts w:ascii="Times New Roman" w:hAnsi="Times New Roman" w:cs="Times New Roman"/>
          <w:sz w:val="24"/>
          <w:szCs w:val="24"/>
        </w:rPr>
        <w:t xml:space="preserve">  Organisational culture syndicates with </w:t>
      </w:r>
      <w:r>
        <w:rPr>
          <w:rFonts w:ascii="Times New Roman" w:hAnsi="Times New Roman" w:cs="Times New Roman"/>
          <w:sz w:val="24"/>
          <w:szCs w:val="24"/>
        </w:rPr>
        <w:t xml:space="preserve">management </w:t>
      </w:r>
      <w:r w:rsidRPr="004B1992">
        <w:rPr>
          <w:rFonts w:ascii="Times New Roman" w:hAnsi="Times New Roman" w:cs="Times New Roman"/>
          <w:sz w:val="24"/>
          <w:szCs w:val="24"/>
        </w:rPr>
        <w:t>and there are many factors with cultural awareness that need to be incorporated.</w:t>
      </w:r>
      <w:r w:rsidRPr="004B1992">
        <w:rPr>
          <w:rFonts w:ascii="Times New Roman" w:hAnsi="Times New Roman" w:cs="Times New Roman"/>
          <w:color w:val="000000"/>
          <w:sz w:val="24"/>
          <w:szCs w:val="24"/>
        </w:rPr>
        <w:t xml:space="preserve">  </w:t>
      </w:r>
      <w:r w:rsidRPr="004B1992">
        <w:rPr>
          <w:rFonts w:ascii="Times New Roman" w:hAnsi="Times New Roman" w:cs="Times New Roman"/>
          <w:color w:val="000000"/>
          <w:sz w:val="24"/>
          <w:szCs w:val="24"/>
        </w:rPr>
        <w:t>According to (Needle,2004) Organisational culture, engulfs the merit and worth, the act and conduct of oneself within a workforce environment. Certain behaviours and values provide a distinct function of mental, emotional and in addition, social concepts to a larger scale business. A business, in its entirety, encompasses people to form a large workforce.</w:t>
      </w:r>
    </w:p>
    <w:p w:rsidR="004B1992" w:rsidRDefault="004B1992" w:rsidP="004B1992">
      <w:pPr>
        <w:pStyle w:val="NormalWeb"/>
        <w:rPr>
          <w:color w:val="000000"/>
        </w:rPr>
      </w:pPr>
      <w:r w:rsidRPr="00D94C69">
        <w:rPr>
          <w:color w:val="000000"/>
        </w:rPr>
        <w:t>Organisations have a joint aim, that only works as a collective, and it also draws a major connection with the external environment</w:t>
      </w:r>
      <w:r>
        <w:rPr>
          <w:color w:val="000000"/>
        </w:rPr>
        <w:t>.</w:t>
      </w:r>
      <w:r w:rsidR="00694AC5">
        <w:rPr>
          <w:color w:val="000000"/>
        </w:rPr>
        <w:t xml:space="preserve"> </w:t>
      </w:r>
    </w:p>
    <w:p w:rsidR="004B1992" w:rsidRDefault="004B1992" w:rsidP="004B1992">
      <w:pPr>
        <w:pStyle w:val="NormalWeb"/>
        <w:rPr>
          <w:color w:val="000000"/>
        </w:rPr>
      </w:pPr>
      <w:r>
        <w:rPr>
          <w:color w:val="000000"/>
        </w:rPr>
        <w:t>As stated by, (</w:t>
      </w:r>
      <w:proofErr w:type="spellStart"/>
      <w:r>
        <w:rPr>
          <w:color w:val="000000"/>
        </w:rPr>
        <w:t>Kavasi</w:t>
      </w:r>
      <w:proofErr w:type="spellEnd"/>
      <w:r>
        <w:rPr>
          <w:color w:val="000000"/>
        </w:rPr>
        <w:t xml:space="preserve"> and Schultz, 2006) culture within an organisation is being of, and allotted ideal where you strive for the same goal.  This dictates what occurs in the organisation by structuring the correct manner in certain circumstances.</w:t>
      </w:r>
    </w:p>
    <w:p w:rsidR="004B1992" w:rsidRDefault="004B1992" w:rsidP="004B1992">
      <w:pPr>
        <w:pStyle w:val="NormalWeb"/>
        <w:rPr>
          <w:color w:val="000000"/>
        </w:rPr>
      </w:pPr>
      <w:r>
        <w:rPr>
          <w:color w:val="000000"/>
        </w:rPr>
        <w:t>Focusing on The View from The shard, which is the tourist attraction component to The Shard, there are a variety of stand-alone businesses that are situated in the building.</w:t>
      </w:r>
      <w:r w:rsidR="00694AC5">
        <w:rPr>
          <w:color w:val="000000"/>
        </w:rPr>
        <w:t xml:space="preserve">  Th</w:t>
      </w:r>
      <w:r w:rsidR="007317D5">
        <w:rPr>
          <w:color w:val="000000"/>
        </w:rPr>
        <w:t>e customer services department,</w:t>
      </w:r>
      <w:r w:rsidR="00694AC5">
        <w:rPr>
          <w:color w:val="000000"/>
        </w:rPr>
        <w:t xml:space="preserve"> although a very small team had an immense amount of conflict, between the head of customer services and the customer services supervisor.  Sometimes, the knowledge people absorb </w:t>
      </w:r>
      <w:r w:rsidR="007317D5">
        <w:rPr>
          <w:color w:val="000000"/>
        </w:rPr>
        <w:t xml:space="preserve">shows that they have the ability to take on a higher role in the department, and reject the rules and regulations that a manager will assign them to do.  Finding a balance where we can all work together means, communicating how you feel and being open to listening to each other.  </w:t>
      </w:r>
    </w:p>
    <w:p w:rsidR="004B1992" w:rsidRPr="004B1992" w:rsidRDefault="004B1992" w:rsidP="004B1992">
      <w:pPr>
        <w:rPr>
          <w:rFonts w:ascii="Times New Roman" w:hAnsi="Times New Roman" w:cs="Times New Roman"/>
          <w:sz w:val="24"/>
          <w:szCs w:val="24"/>
        </w:rPr>
      </w:pPr>
    </w:p>
    <w:p w:rsidR="00F627AA" w:rsidRDefault="00F627AA">
      <w:pPr>
        <w:rPr>
          <w:rFonts w:ascii="Times New Roman" w:hAnsi="Times New Roman" w:cs="Times New Roman"/>
          <w:sz w:val="24"/>
          <w:szCs w:val="24"/>
        </w:rPr>
      </w:pPr>
      <w:r>
        <w:rPr>
          <w:rFonts w:ascii="Times New Roman" w:hAnsi="Times New Roman" w:cs="Times New Roman"/>
          <w:sz w:val="24"/>
          <w:szCs w:val="24"/>
        </w:rPr>
        <w:br w:type="page"/>
      </w:r>
    </w:p>
    <w:p w:rsidR="00B37F87" w:rsidRPr="005D7F28" w:rsidRDefault="007317D5">
      <w:pPr>
        <w:rPr>
          <w:rFonts w:ascii="Times New Roman" w:hAnsi="Times New Roman" w:cs="Times New Roman"/>
          <w:b/>
          <w:sz w:val="24"/>
          <w:szCs w:val="24"/>
        </w:rPr>
      </w:pPr>
      <w:r w:rsidRPr="005D7F28">
        <w:rPr>
          <w:rFonts w:ascii="Times New Roman" w:hAnsi="Times New Roman" w:cs="Times New Roman"/>
          <w:b/>
          <w:sz w:val="24"/>
          <w:szCs w:val="24"/>
        </w:rPr>
        <w:lastRenderedPageBreak/>
        <w:t>Conclusion</w:t>
      </w:r>
    </w:p>
    <w:p w:rsidR="007317D5" w:rsidRPr="005D7F28" w:rsidRDefault="007317D5">
      <w:pPr>
        <w:rPr>
          <w:rFonts w:ascii="Times New Roman" w:hAnsi="Times New Roman" w:cs="Times New Roman"/>
          <w:sz w:val="24"/>
          <w:szCs w:val="24"/>
        </w:rPr>
      </w:pPr>
      <w:r w:rsidRPr="005D7F28">
        <w:rPr>
          <w:rFonts w:ascii="Times New Roman" w:hAnsi="Times New Roman" w:cs="Times New Roman"/>
          <w:sz w:val="24"/>
          <w:szCs w:val="24"/>
        </w:rPr>
        <w:t xml:space="preserve">In conclusion, the benefits of developing individuals can cover a vast area when examining the requirements of individuals.  The benefits of having a great workforce that are trained in areas to strengthen the business keeps the organisation ahead of their competitors.  </w:t>
      </w:r>
      <w:r w:rsidR="00FB2680" w:rsidRPr="005D7F28">
        <w:rPr>
          <w:rFonts w:ascii="Times New Roman" w:hAnsi="Times New Roman" w:cs="Times New Roman"/>
          <w:sz w:val="24"/>
          <w:szCs w:val="24"/>
        </w:rPr>
        <w:t>Assisting staff with their desires and career paths will give you a happier workforce.  Developing your career within your organisation, may help you climb the ladder of success easier, but that should not be a reason why individuals should not make a choice to move on.  The structures of support in an organisation such as training and documents that help you do your job more effectively is key for personal development.  The techniques for supervision and formal appraisal gives you and your manager the opportunity to steer away from misunderstandings.  You are able to highlight areas that you are failing on and make a joint plan how to over-come the problems.</w:t>
      </w:r>
    </w:p>
    <w:p w:rsidR="00FB2680" w:rsidRDefault="00FB2680">
      <w:pPr>
        <w:rPr>
          <w:rFonts w:ascii="Times New Roman" w:hAnsi="Times New Roman" w:cs="Times New Roman"/>
          <w:b/>
          <w:sz w:val="32"/>
          <w:szCs w:val="32"/>
        </w:rPr>
      </w:pPr>
      <w:r w:rsidRPr="00FB2680">
        <w:rPr>
          <w:rFonts w:ascii="Times New Roman" w:hAnsi="Times New Roman" w:cs="Times New Roman"/>
          <w:b/>
          <w:sz w:val="32"/>
          <w:szCs w:val="32"/>
        </w:rPr>
        <w:t>Recommendations</w:t>
      </w:r>
    </w:p>
    <w:p w:rsidR="00FB2680" w:rsidRDefault="00FB2680">
      <w:pPr>
        <w:rPr>
          <w:rFonts w:ascii="Times New Roman" w:hAnsi="Times New Roman" w:cs="Times New Roman"/>
          <w:sz w:val="24"/>
          <w:szCs w:val="24"/>
        </w:rPr>
      </w:pPr>
      <w:r w:rsidRPr="005D7F28">
        <w:rPr>
          <w:rFonts w:ascii="Times New Roman" w:hAnsi="Times New Roman" w:cs="Times New Roman"/>
          <w:sz w:val="24"/>
          <w:szCs w:val="24"/>
        </w:rPr>
        <w:t xml:space="preserve">It </w:t>
      </w:r>
      <w:r w:rsidR="005D7F28">
        <w:rPr>
          <w:rFonts w:ascii="Times New Roman" w:hAnsi="Times New Roman" w:cs="Times New Roman"/>
          <w:sz w:val="24"/>
          <w:szCs w:val="24"/>
        </w:rPr>
        <w:t xml:space="preserve">is recommended that you work for companies that are interested in developing your skills within the workplace. The benefits will help you on you on your career path.  Utilise as many training opportunities as you can.  Working relationships, ensure that you remain indifferent in a work environment.  Try to diffuse conflict by communicating on a professional basis, the customer is your main focus.  </w:t>
      </w:r>
      <w:r w:rsidR="007A595A">
        <w:rPr>
          <w:rFonts w:ascii="Times New Roman" w:hAnsi="Times New Roman" w:cs="Times New Roman"/>
          <w:sz w:val="24"/>
          <w:szCs w:val="24"/>
        </w:rPr>
        <w:t xml:space="preserve">Value your team for what they can bring to the organisation. Strong organisational culture and strongly shared values gives your organisation an unbendable outlook.  </w:t>
      </w:r>
      <w:bookmarkStart w:id="0" w:name="_GoBack"/>
      <w:bookmarkEnd w:id="0"/>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sz w:val="24"/>
          <w:szCs w:val="24"/>
        </w:rPr>
      </w:pPr>
    </w:p>
    <w:p w:rsidR="005D7F28" w:rsidRDefault="005D7F28">
      <w:pPr>
        <w:rPr>
          <w:rFonts w:ascii="Times New Roman" w:hAnsi="Times New Roman" w:cs="Times New Roman"/>
          <w:b/>
          <w:sz w:val="32"/>
          <w:szCs w:val="32"/>
        </w:rPr>
      </w:pPr>
      <w:r>
        <w:rPr>
          <w:rFonts w:ascii="Times New Roman" w:hAnsi="Times New Roman" w:cs="Times New Roman"/>
          <w:b/>
          <w:sz w:val="32"/>
          <w:szCs w:val="32"/>
        </w:rPr>
        <w:t>Refe</w:t>
      </w:r>
      <w:r w:rsidRPr="005D7F28">
        <w:rPr>
          <w:rFonts w:ascii="Times New Roman" w:hAnsi="Times New Roman" w:cs="Times New Roman"/>
          <w:b/>
          <w:sz w:val="32"/>
          <w:szCs w:val="32"/>
        </w:rPr>
        <w:t>rences</w:t>
      </w:r>
    </w:p>
    <w:sdt>
      <w:sdtPr>
        <w:id w:val="-19842984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D7F28" w:rsidRDefault="005D7F28">
          <w:pPr>
            <w:pStyle w:val="Heading1"/>
          </w:pPr>
          <w:r>
            <w:t>References</w:t>
          </w:r>
        </w:p>
        <w:sdt>
          <w:sdtPr>
            <w:id w:val="-573587230"/>
            <w:bibliography/>
          </w:sdtPr>
          <w:sdtContent>
            <w:p w:rsidR="005D7F28" w:rsidRDefault="005D7F28" w:rsidP="005D7F28">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Bass, B. M., 1985. </w:t>
              </w:r>
              <w:r>
                <w:rPr>
                  <w:i/>
                  <w:iCs/>
                  <w:noProof/>
                  <w:lang w:val="en-US"/>
                </w:rPr>
                <w:t xml:space="preserve">Leadership - Central.com. </w:t>
              </w:r>
              <w:r>
                <w:rPr>
                  <w:noProof/>
                  <w:lang w:val="en-US"/>
                </w:rPr>
                <w:t xml:space="preserve">[Online] </w:t>
              </w:r>
              <w:r>
                <w:rPr>
                  <w:noProof/>
                  <w:lang w:val="en-US"/>
                </w:rPr>
                <w:br/>
                <w:t xml:space="preserve">Available at: </w:t>
              </w:r>
              <w:r>
                <w:rPr>
                  <w:noProof/>
                  <w:u w:val="single"/>
                  <w:lang w:val="en-US"/>
                </w:rPr>
                <w:t>https://www.leadership-central.com/bass-transformational-leadership-theory.html</w:t>
              </w:r>
              <w:r>
                <w:rPr>
                  <w:noProof/>
                  <w:lang w:val="en-US"/>
                </w:rPr>
                <w:br/>
                <w:t>[Accessed 22 august 2018].</w:t>
              </w:r>
            </w:p>
            <w:p w:rsidR="005D7F28" w:rsidRDefault="005D7F28" w:rsidP="005D7F28">
              <w:pPr>
                <w:pStyle w:val="Bibliography"/>
                <w:rPr>
                  <w:noProof/>
                  <w:lang w:val="en-US"/>
                </w:rPr>
              </w:pPr>
              <w:r>
                <w:rPr>
                  <w:noProof/>
                  <w:lang w:val="en-US"/>
                </w:rPr>
                <w:t xml:space="preserve">Bono, E. d., n.d. </w:t>
              </w:r>
              <w:r>
                <w:rPr>
                  <w:i/>
                  <w:iCs/>
                  <w:noProof/>
                  <w:lang w:val="en-US"/>
                </w:rPr>
                <w:t xml:space="preserve">Thiink!. </w:t>
              </w:r>
              <w:r>
                <w:rPr>
                  <w:noProof/>
                  <w:lang w:val="en-US"/>
                </w:rPr>
                <w:t>London: Vermillion.</w:t>
              </w:r>
            </w:p>
            <w:p w:rsidR="005D7F28" w:rsidRDefault="005D7F28" w:rsidP="005D7F28">
              <w:pPr>
                <w:pStyle w:val="Bibliography"/>
                <w:rPr>
                  <w:noProof/>
                  <w:lang w:val="en-US"/>
                </w:rPr>
              </w:pPr>
              <w:r>
                <w:rPr>
                  <w:noProof/>
                  <w:lang w:val="en-US"/>
                </w:rPr>
                <w:t xml:space="preserve">Bradley, J., 2018.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https://smallbusiness.chron.com/advantages-human-resource-management-strategy-66417.html</w:t>
              </w:r>
              <w:r>
                <w:rPr>
                  <w:noProof/>
                  <w:lang w:val="en-US"/>
                </w:rPr>
                <w:br/>
                <w:t>[Accessed 29 August 2018].</w:t>
              </w:r>
            </w:p>
            <w:p w:rsidR="005D7F28" w:rsidRDefault="005D7F28" w:rsidP="005D7F28">
              <w:pPr>
                <w:pStyle w:val="Bibliography"/>
                <w:rPr>
                  <w:noProof/>
                  <w:lang w:val="en-US"/>
                </w:rPr>
              </w:pPr>
              <w:r>
                <w:rPr>
                  <w:noProof/>
                  <w:lang w:val="en-US"/>
                </w:rPr>
                <w:t xml:space="preserve">Doyle, A., 2018. </w:t>
              </w:r>
              <w:r>
                <w:rPr>
                  <w:i/>
                  <w:iCs/>
                  <w:noProof/>
                  <w:lang w:val="en-US"/>
                </w:rPr>
                <w:t xml:space="preserve">The balance careers. </w:t>
              </w:r>
              <w:r>
                <w:rPr>
                  <w:noProof/>
                  <w:lang w:val="en-US"/>
                </w:rPr>
                <w:t xml:space="preserve">[Online] </w:t>
              </w:r>
              <w:r>
                <w:rPr>
                  <w:noProof/>
                  <w:lang w:val="en-US"/>
                </w:rPr>
                <w:br/>
                <w:t xml:space="preserve">Available at: </w:t>
              </w:r>
              <w:r>
                <w:rPr>
                  <w:noProof/>
                  <w:u w:val="single"/>
                  <w:lang w:val="en-US"/>
                </w:rPr>
                <w:t>https://www.thebalancecareers.com/what-can-you-contribute-to-the-company-2061254</w:t>
              </w:r>
              <w:r>
                <w:rPr>
                  <w:noProof/>
                  <w:lang w:val="en-US"/>
                </w:rPr>
                <w:br/>
                <w:t>[Accessed 29 August 2018].</w:t>
              </w:r>
            </w:p>
            <w:p w:rsidR="005D7F28" w:rsidRDefault="005D7F28" w:rsidP="005D7F28">
              <w:pPr>
                <w:pStyle w:val="Bibliography"/>
                <w:rPr>
                  <w:noProof/>
                  <w:lang w:val="en-US"/>
                </w:rPr>
              </w:pPr>
              <w:r>
                <w:rPr>
                  <w:noProof/>
                  <w:lang w:val="en-US"/>
                </w:rPr>
                <w:t xml:space="preserve">Fournies, F. F., 2005. </w:t>
              </w:r>
              <w:r>
                <w:rPr>
                  <w:i/>
                  <w:iCs/>
                  <w:noProof/>
                  <w:lang w:val="en-US"/>
                </w:rPr>
                <w:t xml:space="preserve">Coaching for Improved Work Performance. </w:t>
              </w:r>
              <w:r>
                <w:rPr>
                  <w:noProof/>
                  <w:lang w:val="en-US"/>
                </w:rPr>
                <w:t>London: s.n.</w:t>
              </w:r>
            </w:p>
            <w:p w:rsidR="005D7F28" w:rsidRDefault="005D7F28" w:rsidP="005D7F28">
              <w:pPr>
                <w:pStyle w:val="Bibliography"/>
                <w:rPr>
                  <w:noProof/>
                  <w:lang w:val="en-US"/>
                </w:rPr>
              </w:pPr>
              <w:r>
                <w:rPr>
                  <w:noProof/>
                  <w:lang w:val="en-US"/>
                </w:rPr>
                <w:t xml:space="preserve">Hadaway, A., 2016. </w:t>
              </w:r>
              <w:r>
                <w:rPr>
                  <w:i/>
                  <w:iCs/>
                  <w:noProof/>
                  <w:lang w:val="en-US"/>
                </w:rPr>
                <w:t xml:space="preserve">work it Daily. </w:t>
              </w:r>
              <w:r>
                <w:rPr>
                  <w:noProof/>
                  <w:lang w:val="en-US"/>
                </w:rPr>
                <w:t xml:space="preserve">[Online] </w:t>
              </w:r>
              <w:r>
                <w:rPr>
                  <w:noProof/>
                  <w:lang w:val="en-US"/>
                </w:rPr>
                <w:br/>
                <w:t xml:space="preserve">Available at: </w:t>
              </w:r>
              <w:r>
                <w:rPr>
                  <w:noProof/>
                  <w:u w:val="single"/>
                  <w:lang w:val="en-US"/>
                </w:rPr>
                <w:t>https://www.workitdaily.com/workplace-relationships/</w:t>
              </w:r>
              <w:r>
                <w:rPr>
                  <w:noProof/>
                  <w:lang w:val="en-US"/>
                </w:rPr>
                <w:br/>
                <w:t>[Accessed 30 August 2018].</w:t>
              </w:r>
            </w:p>
            <w:p w:rsidR="005D7F28" w:rsidRDefault="005D7F28" w:rsidP="005D7F28">
              <w:pPr>
                <w:pStyle w:val="Bibliography"/>
                <w:rPr>
                  <w:noProof/>
                  <w:lang w:val="en-US"/>
                </w:rPr>
              </w:pPr>
              <w:r>
                <w:rPr>
                  <w:noProof/>
                  <w:lang w:val="en-US"/>
                </w:rPr>
                <w:t xml:space="preserve">Hawkes, D. D., 2003.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https://study.com/academy/lesson/standard-operating-procedures-definition-lesson-quiz.html</w:t>
              </w:r>
              <w:r>
                <w:rPr>
                  <w:noProof/>
                  <w:lang w:val="en-US"/>
                </w:rPr>
                <w:br/>
                <w:t>[Accessed 29 August 2018].</w:t>
              </w:r>
            </w:p>
            <w:p w:rsidR="005D7F28" w:rsidRDefault="005D7F28" w:rsidP="005D7F28">
              <w:pPr>
                <w:pStyle w:val="Bibliography"/>
                <w:rPr>
                  <w:noProof/>
                  <w:lang w:val="en-US"/>
                </w:rPr>
              </w:pPr>
              <w:r>
                <w:rPr>
                  <w:noProof/>
                  <w:lang w:val="en-US"/>
                </w:rPr>
                <w:t xml:space="preserve">Miller, D., 2016. </w:t>
              </w:r>
              <w:r>
                <w:rPr>
                  <w:i/>
                  <w:iCs/>
                  <w:noProof/>
                  <w:lang w:val="en-US"/>
                </w:rPr>
                <w:t xml:space="preserve">Workplace Culture, </w:t>
              </w:r>
              <w:r>
                <w:rPr>
                  <w:noProof/>
                  <w:lang w:val="en-US"/>
                </w:rPr>
                <w:t>London: s.n.</w:t>
              </w:r>
            </w:p>
            <w:p w:rsidR="005D7F28" w:rsidRDefault="005D7F28" w:rsidP="005D7F28">
              <w:pPr>
                <w:pStyle w:val="Bibliography"/>
                <w:rPr>
                  <w:noProof/>
                  <w:lang w:val="en-US"/>
                </w:rPr>
              </w:pPr>
              <w:r>
                <w:rPr>
                  <w:noProof/>
                  <w:lang w:val="en-US"/>
                </w:rPr>
                <w:t xml:space="preserve">Specialist, A. R., 2018. </w:t>
              </w:r>
              <w:r>
                <w:rPr>
                  <w:i/>
                  <w:iCs/>
                  <w:noProof/>
                  <w:lang w:val="en-US"/>
                </w:rPr>
                <w:t xml:space="preserve">Americas's Job exchange. </w:t>
              </w:r>
              <w:r>
                <w:rPr>
                  <w:noProof/>
                  <w:lang w:val="en-US"/>
                </w:rPr>
                <w:t xml:space="preserve">[Online] </w:t>
              </w:r>
              <w:r>
                <w:rPr>
                  <w:noProof/>
                  <w:lang w:val="en-US"/>
                </w:rPr>
                <w:br/>
                <w:t xml:space="preserve">Available at: </w:t>
              </w:r>
              <w:r>
                <w:rPr>
                  <w:noProof/>
                  <w:u w:val="single"/>
                  <w:lang w:val="en-US"/>
                </w:rPr>
                <w:t>https://www.americasjobexchange.com/career-advice/flexibility-at-work</w:t>
              </w:r>
              <w:r>
                <w:rPr>
                  <w:noProof/>
                  <w:lang w:val="en-US"/>
                </w:rPr>
                <w:br/>
                <w:t>[Accessed 29 August 2018].</w:t>
              </w:r>
            </w:p>
            <w:p w:rsidR="005D7F28" w:rsidRDefault="005D7F28" w:rsidP="005D7F28">
              <w:pPr>
                <w:pStyle w:val="Bibliography"/>
                <w:rPr>
                  <w:noProof/>
                  <w:lang w:val="en-US"/>
                </w:rPr>
              </w:pPr>
              <w:r>
                <w:rPr>
                  <w:noProof/>
                  <w:lang w:val="en-US"/>
                </w:rPr>
                <w:lastRenderedPageBreak/>
                <w:t xml:space="preserve">Turkinton, W. K. M. K. D., 2013. A Unified Approach. </w:t>
              </w:r>
              <w:r>
                <w:rPr>
                  <w:i/>
                  <w:iCs/>
                  <w:noProof/>
                  <w:lang w:val="en-US"/>
                </w:rPr>
                <w:t xml:space="preserve">The Journal of Portfolio Management , </w:t>
              </w:r>
              <w:r>
                <w:rPr>
                  <w:noProof/>
                  <w:lang w:val="en-US"/>
                </w:rPr>
                <w:t>39(2).</w:t>
              </w:r>
            </w:p>
            <w:p w:rsidR="005D7F28" w:rsidRDefault="005D7F28" w:rsidP="005D7F28">
              <w:pPr>
                <w:pStyle w:val="Bibliography"/>
                <w:rPr>
                  <w:noProof/>
                  <w:lang w:val="en-US"/>
                </w:rPr>
              </w:pPr>
              <w:r>
                <w:rPr>
                  <w:noProof/>
                  <w:lang w:val="en-US"/>
                </w:rPr>
                <w:t xml:space="preserve">University, R. T., 2016. </w:t>
              </w:r>
              <w:r>
                <w:rPr>
                  <w:i/>
                  <w:iCs/>
                  <w:noProof/>
                  <w:lang w:val="en-US"/>
                </w:rPr>
                <w:t xml:space="preserve">Basics of People Management. </w:t>
              </w:r>
              <w:r>
                <w:rPr>
                  <w:noProof/>
                  <w:lang w:val="en-US"/>
                </w:rPr>
                <w:t>1st ed. London: Rai Technology University.</w:t>
              </w:r>
            </w:p>
            <w:p w:rsidR="005D7F28" w:rsidRDefault="005D7F28" w:rsidP="005D7F28">
              <w:r>
                <w:rPr>
                  <w:b/>
                  <w:bCs/>
                  <w:noProof/>
                </w:rPr>
                <w:fldChar w:fldCharType="end"/>
              </w:r>
            </w:p>
          </w:sdtContent>
        </w:sdt>
      </w:sdtContent>
    </w:sdt>
    <w:p w:rsidR="005D7F28" w:rsidRPr="005D7F28" w:rsidRDefault="005D7F28">
      <w:pPr>
        <w:rPr>
          <w:rFonts w:ascii="Times New Roman" w:hAnsi="Times New Roman" w:cs="Times New Roman"/>
          <w:b/>
          <w:sz w:val="32"/>
          <w:szCs w:val="32"/>
        </w:rPr>
      </w:pPr>
    </w:p>
    <w:p w:rsidR="00FB2680" w:rsidRPr="007317D5" w:rsidRDefault="00FB2680">
      <w:pPr>
        <w:rPr>
          <w:rFonts w:ascii="Times New Roman" w:hAnsi="Times New Roman" w:cs="Times New Roman"/>
          <w:sz w:val="32"/>
          <w:szCs w:val="32"/>
        </w:rPr>
      </w:pPr>
    </w:p>
    <w:sectPr w:rsidR="00FB2680" w:rsidRPr="007317D5" w:rsidSect="00595E7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21A1" w:rsidRDefault="00DA21A1" w:rsidP="00A46A4D">
      <w:pPr>
        <w:spacing w:after="0" w:line="240" w:lineRule="auto"/>
      </w:pPr>
      <w:r>
        <w:separator/>
      </w:r>
    </w:p>
  </w:endnote>
  <w:endnote w:type="continuationSeparator" w:id="0">
    <w:p w:rsidR="00DA21A1" w:rsidRDefault="00DA21A1" w:rsidP="00A46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21A1" w:rsidRDefault="00DA21A1" w:rsidP="00A46A4D">
      <w:pPr>
        <w:spacing w:after="0" w:line="240" w:lineRule="auto"/>
      </w:pPr>
      <w:r>
        <w:separator/>
      </w:r>
    </w:p>
  </w:footnote>
  <w:footnote w:type="continuationSeparator" w:id="0">
    <w:p w:rsidR="00DA21A1" w:rsidRDefault="00DA21A1" w:rsidP="00A46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546814"/>
    <w:multiLevelType w:val="multilevel"/>
    <w:tmpl w:val="38AC89B4"/>
    <w:lvl w:ilvl="0">
      <w:start w:val="1"/>
      <w:numFmt w:val="bullet"/>
      <w:lvlText w:val=""/>
      <w:lvlJc w:val="left"/>
      <w:pPr>
        <w:tabs>
          <w:tab w:val="num" w:pos="1494"/>
        </w:tabs>
        <w:ind w:left="1494" w:hanging="360"/>
      </w:pPr>
      <w:rPr>
        <w:rFonts w:ascii="Symbol" w:hAnsi="Symbol" w:hint="default"/>
        <w:sz w:val="20"/>
      </w:rPr>
    </w:lvl>
    <w:lvl w:ilvl="1" w:tentative="1">
      <w:start w:val="1"/>
      <w:numFmt w:val="bullet"/>
      <w:lvlText w:val="o"/>
      <w:lvlJc w:val="left"/>
      <w:pPr>
        <w:tabs>
          <w:tab w:val="num" w:pos="2214"/>
        </w:tabs>
        <w:ind w:left="2214" w:hanging="360"/>
      </w:pPr>
      <w:rPr>
        <w:rFonts w:ascii="Courier New" w:hAnsi="Courier New" w:hint="default"/>
        <w:sz w:val="20"/>
      </w:rPr>
    </w:lvl>
    <w:lvl w:ilvl="2" w:tentative="1">
      <w:start w:val="1"/>
      <w:numFmt w:val="bullet"/>
      <w:lvlText w:val=""/>
      <w:lvlJc w:val="left"/>
      <w:pPr>
        <w:tabs>
          <w:tab w:val="num" w:pos="2934"/>
        </w:tabs>
        <w:ind w:left="2934" w:hanging="360"/>
      </w:pPr>
      <w:rPr>
        <w:rFonts w:ascii="Wingdings" w:hAnsi="Wingdings" w:hint="default"/>
        <w:sz w:val="20"/>
      </w:rPr>
    </w:lvl>
    <w:lvl w:ilvl="3" w:tentative="1">
      <w:start w:val="1"/>
      <w:numFmt w:val="bullet"/>
      <w:lvlText w:val=""/>
      <w:lvlJc w:val="left"/>
      <w:pPr>
        <w:tabs>
          <w:tab w:val="num" w:pos="3654"/>
        </w:tabs>
        <w:ind w:left="3654" w:hanging="360"/>
      </w:pPr>
      <w:rPr>
        <w:rFonts w:ascii="Wingdings" w:hAnsi="Wingdings" w:hint="default"/>
        <w:sz w:val="20"/>
      </w:rPr>
    </w:lvl>
    <w:lvl w:ilvl="4" w:tentative="1">
      <w:start w:val="1"/>
      <w:numFmt w:val="bullet"/>
      <w:lvlText w:val=""/>
      <w:lvlJc w:val="left"/>
      <w:pPr>
        <w:tabs>
          <w:tab w:val="num" w:pos="4374"/>
        </w:tabs>
        <w:ind w:left="4374" w:hanging="360"/>
      </w:pPr>
      <w:rPr>
        <w:rFonts w:ascii="Wingdings" w:hAnsi="Wingdings" w:hint="default"/>
        <w:sz w:val="20"/>
      </w:rPr>
    </w:lvl>
    <w:lvl w:ilvl="5" w:tentative="1">
      <w:start w:val="1"/>
      <w:numFmt w:val="bullet"/>
      <w:lvlText w:val=""/>
      <w:lvlJc w:val="left"/>
      <w:pPr>
        <w:tabs>
          <w:tab w:val="num" w:pos="5094"/>
        </w:tabs>
        <w:ind w:left="5094" w:hanging="360"/>
      </w:pPr>
      <w:rPr>
        <w:rFonts w:ascii="Wingdings" w:hAnsi="Wingdings" w:hint="default"/>
        <w:sz w:val="20"/>
      </w:rPr>
    </w:lvl>
    <w:lvl w:ilvl="6" w:tentative="1">
      <w:start w:val="1"/>
      <w:numFmt w:val="bullet"/>
      <w:lvlText w:val=""/>
      <w:lvlJc w:val="left"/>
      <w:pPr>
        <w:tabs>
          <w:tab w:val="num" w:pos="5814"/>
        </w:tabs>
        <w:ind w:left="5814" w:hanging="360"/>
      </w:pPr>
      <w:rPr>
        <w:rFonts w:ascii="Wingdings" w:hAnsi="Wingdings" w:hint="default"/>
        <w:sz w:val="20"/>
      </w:rPr>
    </w:lvl>
    <w:lvl w:ilvl="7" w:tentative="1">
      <w:start w:val="1"/>
      <w:numFmt w:val="bullet"/>
      <w:lvlText w:val=""/>
      <w:lvlJc w:val="left"/>
      <w:pPr>
        <w:tabs>
          <w:tab w:val="num" w:pos="6534"/>
        </w:tabs>
        <w:ind w:left="6534" w:hanging="360"/>
      </w:pPr>
      <w:rPr>
        <w:rFonts w:ascii="Wingdings" w:hAnsi="Wingdings" w:hint="default"/>
        <w:sz w:val="20"/>
      </w:rPr>
    </w:lvl>
    <w:lvl w:ilvl="8" w:tentative="1">
      <w:start w:val="1"/>
      <w:numFmt w:val="bullet"/>
      <w:lvlText w:val=""/>
      <w:lvlJc w:val="left"/>
      <w:pPr>
        <w:tabs>
          <w:tab w:val="num" w:pos="7254"/>
        </w:tabs>
        <w:ind w:left="7254"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6FE5"/>
    <w:rsid w:val="00006FE5"/>
    <w:rsid w:val="0001228D"/>
    <w:rsid w:val="00022ABE"/>
    <w:rsid w:val="0003750A"/>
    <w:rsid w:val="0004280D"/>
    <w:rsid w:val="00062098"/>
    <w:rsid w:val="0007304E"/>
    <w:rsid w:val="000832E6"/>
    <w:rsid w:val="000906CF"/>
    <w:rsid w:val="000A7989"/>
    <w:rsid w:val="000B45E7"/>
    <w:rsid w:val="000E6121"/>
    <w:rsid w:val="00106843"/>
    <w:rsid w:val="001205CA"/>
    <w:rsid w:val="0012070F"/>
    <w:rsid w:val="00146E86"/>
    <w:rsid w:val="001E69A7"/>
    <w:rsid w:val="001F212C"/>
    <w:rsid w:val="00200662"/>
    <w:rsid w:val="00225D84"/>
    <w:rsid w:val="0026790A"/>
    <w:rsid w:val="002C1D2F"/>
    <w:rsid w:val="002F07AF"/>
    <w:rsid w:val="003277D4"/>
    <w:rsid w:val="00410875"/>
    <w:rsid w:val="00415311"/>
    <w:rsid w:val="00441505"/>
    <w:rsid w:val="00453D54"/>
    <w:rsid w:val="00464119"/>
    <w:rsid w:val="00491BC6"/>
    <w:rsid w:val="004A587C"/>
    <w:rsid w:val="004A7AA1"/>
    <w:rsid w:val="004B1992"/>
    <w:rsid w:val="004B7B8E"/>
    <w:rsid w:val="004D2E3B"/>
    <w:rsid w:val="005040DD"/>
    <w:rsid w:val="00514022"/>
    <w:rsid w:val="00564694"/>
    <w:rsid w:val="005725EC"/>
    <w:rsid w:val="005727B6"/>
    <w:rsid w:val="00575EAA"/>
    <w:rsid w:val="00595E7C"/>
    <w:rsid w:val="005A6AE7"/>
    <w:rsid w:val="005D450F"/>
    <w:rsid w:val="005D7F28"/>
    <w:rsid w:val="005E760A"/>
    <w:rsid w:val="005F52A1"/>
    <w:rsid w:val="00601A7A"/>
    <w:rsid w:val="00655D22"/>
    <w:rsid w:val="006647C6"/>
    <w:rsid w:val="00690645"/>
    <w:rsid w:val="00694AC5"/>
    <w:rsid w:val="006A0417"/>
    <w:rsid w:val="006A471D"/>
    <w:rsid w:val="006C1ADE"/>
    <w:rsid w:val="006C617B"/>
    <w:rsid w:val="006D240C"/>
    <w:rsid w:val="00730648"/>
    <w:rsid w:val="007317D5"/>
    <w:rsid w:val="00793584"/>
    <w:rsid w:val="007A595A"/>
    <w:rsid w:val="007D4601"/>
    <w:rsid w:val="007E2C4E"/>
    <w:rsid w:val="008442F8"/>
    <w:rsid w:val="00885A15"/>
    <w:rsid w:val="008A791B"/>
    <w:rsid w:val="008B0E25"/>
    <w:rsid w:val="0091572B"/>
    <w:rsid w:val="009B4C8E"/>
    <w:rsid w:val="009B6ED0"/>
    <w:rsid w:val="00A1046D"/>
    <w:rsid w:val="00A30DE1"/>
    <w:rsid w:val="00A46A4D"/>
    <w:rsid w:val="00B37F87"/>
    <w:rsid w:val="00B771C0"/>
    <w:rsid w:val="00B8635D"/>
    <w:rsid w:val="00B951A6"/>
    <w:rsid w:val="00BF7668"/>
    <w:rsid w:val="00C223E1"/>
    <w:rsid w:val="00C4321E"/>
    <w:rsid w:val="00C472CE"/>
    <w:rsid w:val="00C52D1D"/>
    <w:rsid w:val="00C5731C"/>
    <w:rsid w:val="00C667AB"/>
    <w:rsid w:val="00C70F93"/>
    <w:rsid w:val="00D14665"/>
    <w:rsid w:val="00D937BB"/>
    <w:rsid w:val="00DA21A1"/>
    <w:rsid w:val="00DA31A5"/>
    <w:rsid w:val="00DA6527"/>
    <w:rsid w:val="00E63F36"/>
    <w:rsid w:val="00E74EEC"/>
    <w:rsid w:val="00EC2B00"/>
    <w:rsid w:val="00ED6373"/>
    <w:rsid w:val="00EF1544"/>
    <w:rsid w:val="00F05C6E"/>
    <w:rsid w:val="00F338AF"/>
    <w:rsid w:val="00F627AA"/>
    <w:rsid w:val="00FB0BBB"/>
    <w:rsid w:val="00FB2680"/>
    <w:rsid w:val="00FE4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6779FC"/>
  <w15:chartTrackingRefBased/>
  <w15:docId w15:val="{AC6958DC-A49D-41F4-A652-008E445D1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6FE5"/>
  </w:style>
  <w:style w:type="paragraph" w:styleId="Heading1">
    <w:name w:val="heading 1"/>
    <w:basedOn w:val="Normal"/>
    <w:next w:val="Normal"/>
    <w:link w:val="Heading1Char"/>
    <w:uiPriority w:val="9"/>
    <w:qFormat/>
    <w:rsid w:val="005D7F2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E7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A46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A4D"/>
  </w:style>
  <w:style w:type="paragraph" w:styleId="Footer">
    <w:name w:val="footer"/>
    <w:basedOn w:val="Normal"/>
    <w:link w:val="FooterChar"/>
    <w:uiPriority w:val="99"/>
    <w:unhideWhenUsed/>
    <w:rsid w:val="00A46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A4D"/>
  </w:style>
  <w:style w:type="paragraph" w:styleId="ListParagraph">
    <w:name w:val="List Paragraph"/>
    <w:basedOn w:val="Normal"/>
    <w:uiPriority w:val="34"/>
    <w:qFormat/>
    <w:rsid w:val="00F627AA"/>
    <w:pPr>
      <w:ind w:left="720"/>
      <w:contextualSpacing/>
    </w:pPr>
  </w:style>
  <w:style w:type="character" w:customStyle="1" w:styleId="Heading1Char">
    <w:name w:val="Heading 1 Char"/>
    <w:basedOn w:val="DefaultParagraphFont"/>
    <w:link w:val="Heading1"/>
    <w:uiPriority w:val="9"/>
    <w:rsid w:val="005D7F2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D7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83">
      <w:bodyDiv w:val="1"/>
      <w:marLeft w:val="0"/>
      <w:marRight w:val="0"/>
      <w:marTop w:val="0"/>
      <w:marBottom w:val="0"/>
      <w:divBdr>
        <w:top w:val="none" w:sz="0" w:space="0" w:color="auto"/>
        <w:left w:val="none" w:sz="0" w:space="0" w:color="auto"/>
        <w:bottom w:val="none" w:sz="0" w:space="0" w:color="auto"/>
        <w:right w:val="none" w:sz="0" w:space="0" w:color="auto"/>
      </w:divBdr>
    </w:div>
    <w:div w:id="11106885">
      <w:bodyDiv w:val="1"/>
      <w:marLeft w:val="0"/>
      <w:marRight w:val="0"/>
      <w:marTop w:val="0"/>
      <w:marBottom w:val="0"/>
      <w:divBdr>
        <w:top w:val="none" w:sz="0" w:space="0" w:color="auto"/>
        <w:left w:val="none" w:sz="0" w:space="0" w:color="auto"/>
        <w:bottom w:val="none" w:sz="0" w:space="0" w:color="auto"/>
        <w:right w:val="none" w:sz="0" w:space="0" w:color="auto"/>
      </w:divBdr>
    </w:div>
    <w:div w:id="18708086">
      <w:bodyDiv w:val="1"/>
      <w:marLeft w:val="0"/>
      <w:marRight w:val="0"/>
      <w:marTop w:val="0"/>
      <w:marBottom w:val="0"/>
      <w:divBdr>
        <w:top w:val="none" w:sz="0" w:space="0" w:color="auto"/>
        <w:left w:val="none" w:sz="0" w:space="0" w:color="auto"/>
        <w:bottom w:val="none" w:sz="0" w:space="0" w:color="auto"/>
        <w:right w:val="none" w:sz="0" w:space="0" w:color="auto"/>
      </w:divBdr>
    </w:div>
    <w:div w:id="93600230">
      <w:bodyDiv w:val="1"/>
      <w:marLeft w:val="0"/>
      <w:marRight w:val="0"/>
      <w:marTop w:val="0"/>
      <w:marBottom w:val="0"/>
      <w:divBdr>
        <w:top w:val="none" w:sz="0" w:space="0" w:color="auto"/>
        <w:left w:val="none" w:sz="0" w:space="0" w:color="auto"/>
        <w:bottom w:val="none" w:sz="0" w:space="0" w:color="auto"/>
        <w:right w:val="none" w:sz="0" w:space="0" w:color="auto"/>
      </w:divBdr>
    </w:div>
    <w:div w:id="153763044">
      <w:bodyDiv w:val="1"/>
      <w:marLeft w:val="0"/>
      <w:marRight w:val="0"/>
      <w:marTop w:val="0"/>
      <w:marBottom w:val="0"/>
      <w:divBdr>
        <w:top w:val="none" w:sz="0" w:space="0" w:color="auto"/>
        <w:left w:val="none" w:sz="0" w:space="0" w:color="auto"/>
        <w:bottom w:val="none" w:sz="0" w:space="0" w:color="auto"/>
        <w:right w:val="none" w:sz="0" w:space="0" w:color="auto"/>
      </w:divBdr>
    </w:div>
    <w:div w:id="161506330">
      <w:bodyDiv w:val="1"/>
      <w:marLeft w:val="0"/>
      <w:marRight w:val="0"/>
      <w:marTop w:val="0"/>
      <w:marBottom w:val="0"/>
      <w:divBdr>
        <w:top w:val="none" w:sz="0" w:space="0" w:color="auto"/>
        <w:left w:val="none" w:sz="0" w:space="0" w:color="auto"/>
        <w:bottom w:val="none" w:sz="0" w:space="0" w:color="auto"/>
        <w:right w:val="none" w:sz="0" w:space="0" w:color="auto"/>
      </w:divBdr>
    </w:div>
    <w:div w:id="163395408">
      <w:bodyDiv w:val="1"/>
      <w:marLeft w:val="0"/>
      <w:marRight w:val="0"/>
      <w:marTop w:val="0"/>
      <w:marBottom w:val="0"/>
      <w:divBdr>
        <w:top w:val="none" w:sz="0" w:space="0" w:color="auto"/>
        <w:left w:val="none" w:sz="0" w:space="0" w:color="auto"/>
        <w:bottom w:val="none" w:sz="0" w:space="0" w:color="auto"/>
        <w:right w:val="none" w:sz="0" w:space="0" w:color="auto"/>
      </w:divBdr>
    </w:div>
    <w:div w:id="315718961">
      <w:bodyDiv w:val="1"/>
      <w:marLeft w:val="0"/>
      <w:marRight w:val="0"/>
      <w:marTop w:val="0"/>
      <w:marBottom w:val="0"/>
      <w:divBdr>
        <w:top w:val="none" w:sz="0" w:space="0" w:color="auto"/>
        <w:left w:val="none" w:sz="0" w:space="0" w:color="auto"/>
        <w:bottom w:val="none" w:sz="0" w:space="0" w:color="auto"/>
        <w:right w:val="none" w:sz="0" w:space="0" w:color="auto"/>
      </w:divBdr>
    </w:div>
    <w:div w:id="387728857">
      <w:bodyDiv w:val="1"/>
      <w:marLeft w:val="0"/>
      <w:marRight w:val="0"/>
      <w:marTop w:val="0"/>
      <w:marBottom w:val="0"/>
      <w:divBdr>
        <w:top w:val="none" w:sz="0" w:space="0" w:color="auto"/>
        <w:left w:val="none" w:sz="0" w:space="0" w:color="auto"/>
        <w:bottom w:val="none" w:sz="0" w:space="0" w:color="auto"/>
        <w:right w:val="none" w:sz="0" w:space="0" w:color="auto"/>
      </w:divBdr>
    </w:div>
    <w:div w:id="417604684">
      <w:bodyDiv w:val="1"/>
      <w:marLeft w:val="0"/>
      <w:marRight w:val="0"/>
      <w:marTop w:val="0"/>
      <w:marBottom w:val="0"/>
      <w:divBdr>
        <w:top w:val="none" w:sz="0" w:space="0" w:color="auto"/>
        <w:left w:val="none" w:sz="0" w:space="0" w:color="auto"/>
        <w:bottom w:val="none" w:sz="0" w:space="0" w:color="auto"/>
        <w:right w:val="none" w:sz="0" w:space="0" w:color="auto"/>
      </w:divBdr>
    </w:div>
    <w:div w:id="586768787">
      <w:bodyDiv w:val="1"/>
      <w:marLeft w:val="0"/>
      <w:marRight w:val="0"/>
      <w:marTop w:val="0"/>
      <w:marBottom w:val="0"/>
      <w:divBdr>
        <w:top w:val="none" w:sz="0" w:space="0" w:color="auto"/>
        <w:left w:val="none" w:sz="0" w:space="0" w:color="auto"/>
        <w:bottom w:val="none" w:sz="0" w:space="0" w:color="auto"/>
        <w:right w:val="none" w:sz="0" w:space="0" w:color="auto"/>
      </w:divBdr>
    </w:div>
    <w:div w:id="612975540">
      <w:bodyDiv w:val="1"/>
      <w:marLeft w:val="0"/>
      <w:marRight w:val="0"/>
      <w:marTop w:val="0"/>
      <w:marBottom w:val="0"/>
      <w:divBdr>
        <w:top w:val="none" w:sz="0" w:space="0" w:color="auto"/>
        <w:left w:val="none" w:sz="0" w:space="0" w:color="auto"/>
        <w:bottom w:val="none" w:sz="0" w:space="0" w:color="auto"/>
        <w:right w:val="none" w:sz="0" w:space="0" w:color="auto"/>
      </w:divBdr>
    </w:div>
    <w:div w:id="681786058">
      <w:bodyDiv w:val="1"/>
      <w:marLeft w:val="0"/>
      <w:marRight w:val="0"/>
      <w:marTop w:val="0"/>
      <w:marBottom w:val="0"/>
      <w:divBdr>
        <w:top w:val="none" w:sz="0" w:space="0" w:color="auto"/>
        <w:left w:val="none" w:sz="0" w:space="0" w:color="auto"/>
        <w:bottom w:val="none" w:sz="0" w:space="0" w:color="auto"/>
        <w:right w:val="none" w:sz="0" w:space="0" w:color="auto"/>
      </w:divBdr>
    </w:div>
    <w:div w:id="714162519">
      <w:bodyDiv w:val="1"/>
      <w:marLeft w:val="0"/>
      <w:marRight w:val="0"/>
      <w:marTop w:val="0"/>
      <w:marBottom w:val="0"/>
      <w:divBdr>
        <w:top w:val="none" w:sz="0" w:space="0" w:color="auto"/>
        <w:left w:val="none" w:sz="0" w:space="0" w:color="auto"/>
        <w:bottom w:val="none" w:sz="0" w:space="0" w:color="auto"/>
        <w:right w:val="none" w:sz="0" w:space="0" w:color="auto"/>
      </w:divBdr>
    </w:div>
    <w:div w:id="755177198">
      <w:bodyDiv w:val="1"/>
      <w:marLeft w:val="0"/>
      <w:marRight w:val="0"/>
      <w:marTop w:val="0"/>
      <w:marBottom w:val="0"/>
      <w:divBdr>
        <w:top w:val="none" w:sz="0" w:space="0" w:color="auto"/>
        <w:left w:val="none" w:sz="0" w:space="0" w:color="auto"/>
        <w:bottom w:val="none" w:sz="0" w:space="0" w:color="auto"/>
        <w:right w:val="none" w:sz="0" w:space="0" w:color="auto"/>
      </w:divBdr>
    </w:div>
    <w:div w:id="803038227">
      <w:bodyDiv w:val="1"/>
      <w:marLeft w:val="0"/>
      <w:marRight w:val="0"/>
      <w:marTop w:val="0"/>
      <w:marBottom w:val="0"/>
      <w:divBdr>
        <w:top w:val="none" w:sz="0" w:space="0" w:color="auto"/>
        <w:left w:val="none" w:sz="0" w:space="0" w:color="auto"/>
        <w:bottom w:val="none" w:sz="0" w:space="0" w:color="auto"/>
        <w:right w:val="none" w:sz="0" w:space="0" w:color="auto"/>
      </w:divBdr>
    </w:div>
    <w:div w:id="853686890">
      <w:bodyDiv w:val="1"/>
      <w:marLeft w:val="0"/>
      <w:marRight w:val="0"/>
      <w:marTop w:val="0"/>
      <w:marBottom w:val="0"/>
      <w:divBdr>
        <w:top w:val="none" w:sz="0" w:space="0" w:color="auto"/>
        <w:left w:val="none" w:sz="0" w:space="0" w:color="auto"/>
        <w:bottom w:val="none" w:sz="0" w:space="0" w:color="auto"/>
        <w:right w:val="none" w:sz="0" w:space="0" w:color="auto"/>
      </w:divBdr>
    </w:div>
    <w:div w:id="901326757">
      <w:bodyDiv w:val="1"/>
      <w:marLeft w:val="0"/>
      <w:marRight w:val="0"/>
      <w:marTop w:val="0"/>
      <w:marBottom w:val="0"/>
      <w:divBdr>
        <w:top w:val="none" w:sz="0" w:space="0" w:color="auto"/>
        <w:left w:val="none" w:sz="0" w:space="0" w:color="auto"/>
        <w:bottom w:val="none" w:sz="0" w:space="0" w:color="auto"/>
        <w:right w:val="none" w:sz="0" w:space="0" w:color="auto"/>
      </w:divBdr>
    </w:div>
    <w:div w:id="901405535">
      <w:bodyDiv w:val="1"/>
      <w:marLeft w:val="0"/>
      <w:marRight w:val="0"/>
      <w:marTop w:val="0"/>
      <w:marBottom w:val="0"/>
      <w:divBdr>
        <w:top w:val="none" w:sz="0" w:space="0" w:color="auto"/>
        <w:left w:val="none" w:sz="0" w:space="0" w:color="auto"/>
        <w:bottom w:val="none" w:sz="0" w:space="0" w:color="auto"/>
        <w:right w:val="none" w:sz="0" w:space="0" w:color="auto"/>
      </w:divBdr>
    </w:div>
    <w:div w:id="904603977">
      <w:bodyDiv w:val="1"/>
      <w:marLeft w:val="0"/>
      <w:marRight w:val="0"/>
      <w:marTop w:val="0"/>
      <w:marBottom w:val="0"/>
      <w:divBdr>
        <w:top w:val="none" w:sz="0" w:space="0" w:color="auto"/>
        <w:left w:val="none" w:sz="0" w:space="0" w:color="auto"/>
        <w:bottom w:val="none" w:sz="0" w:space="0" w:color="auto"/>
        <w:right w:val="none" w:sz="0" w:space="0" w:color="auto"/>
      </w:divBdr>
    </w:div>
    <w:div w:id="950746833">
      <w:bodyDiv w:val="1"/>
      <w:marLeft w:val="0"/>
      <w:marRight w:val="0"/>
      <w:marTop w:val="0"/>
      <w:marBottom w:val="0"/>
      <w:divBdr>
        <w:top w:val="none" w:sz="0" w:space="0" w:color="auto"/>
        <w:left w:val="none" w:sz="0" w:space="0" w:color="auto"/>
        <w:bottom w:val="none" w:sz="0" w:space="0" w:color="auto"/>
        <w:right w:val="none" w:sz="0" w:space="0" w:color="auto"/>
      </w:divBdr>
    </w:div>
    <w:div w:id="953243328">
      <w:bodyDiv w:val="1"/>
      <w:marLeft w:val="0"/>
      <w:marRight w:val="0"/>
      <w:marTop w:val="0"/>
      <w:marBottom w:val="0"/>
      <w:divBdr>
        <w:top w:val="none" w:sz="0" w:space="0" w:color="auto"/>
        <w:left w:val="none" w:sz="0" w:space="0" w:color="auto"/>
        <w:bottom w:val="none" w:sz="0" w:space="0" w:color="auto"/>
        <w:right w:val="none" w:sz="0" w:space="0" w:color="auto"/>
      </w:divBdr>
    </w:div>
    <w:div w:id="1034618655">
      <w:bodyDiv w:val="1"/>
      <w:marLeft w:val="0"/>
      <w:marRight w:val="0"/>
      <w:marTop w:val="0"/>
      <w:marBottom w:val="0"/>
      <w:divBdr>
        <w:top w:val="none" w:sz="0" w:space="0" w:color="auto"/>
        <w:left w:val="none" w:sz="0" w:space="0" w:color="auto"/>
        <w:bottom w:val="none" w:sz="0" w:space="0" w:color="auto"/>
        <w:right w:val="none" w:sz="0" w:space="0" w:color="auto"/>
      </w:divBdr>
    </w:div>
    <w:div w:id="1336498322">
      <w:bodyDiv w:val="1"/>
      <w:marLeft w:val="0"/>
      <w:marRight w:val="0"/>
      <w:marTop w:val="0"/>
      <w:marBottom w:val="0"/>
      <w:divBdr>
        <w:top w:val="none" w:sz="0" w:space="0" w:color="auto"/>
        <w:left w:val="none" w:sz="0" w:space="0" w:color="auto"/>
        <w:bottom w:val="none" w:sz="0" w:space="0" w:color="auto"/>
        <w:right w:val="none" w:sz="0" w:space="0" w:color="auto"/>
      </w:divBdr>
    </w:div>
    <w:div w:id="1414163177">
      <w:bodyDiv w:val="1"/>
      <w:marLeft w:val="0"/>
      <w:marRight w:val="0"/>
      <w:marTop w:val="0"/>
      <w:marBottom w:val="0"/>
      <w:divBdr>
        <w:top w:val="none" w:sz="0" w:space="0" w:color="auto"/>
        <w:left w:val="none" w:sz="0" w:space="0" w:color="auto"/>
        <w:bottom w:val="none" w:sz="0" w:space="0" w:color="auto"/>
        <w:right w:val="none" w:sz="0" w:space="0" w:color="auto"/>
      </w:divBdr>
    </w:div>
    <w:div w:id="1500193945">
      <w:bodyDiv w:val="1"/>
      <w:marLeft w:val="0"/>
      <w:marRight w:val="0"/>
      <w:marTop w:val="0"/>
      <w:marBottom w:val="0"/>
      <w:divBdr>
        <w:top w:val="none" w:sz="0" w:space="0" w:color="auto"/>
        <w:left w:val="none" w:sz="0" w:space="0" w:color="auto"/>
        <w:bottom w:val="none" w:sz="0" w:space="0" w:color="auto"/>
        <w:right w:val="none" w:sz="0" w:space="0" w:color="auto"/>
      </w:divBdr>
    </w:div>
    <w:div w:id="1529249785">
      <w:bodyDiv w:val="1"/>
      <w:marLeft w:val="0"/>
      <w:marRight w:val="0"/>
      <w:marTop w:val="0"/>
      <w:marBottom w:val="0"/>
      <w:divBdr>
        <w:top w:val="none" w:sz="0" w:space="0" w:color="auto"/>
        <w:left w:val="none" w:sz="0" w:space="0" w:color="auto"/>
        <w:bottom w:val="none" w:sz="0" w:space="0" w:color="auto"/>
        <w:right w:val="none" w:sz="0" w:space="0" w:color="auto"/>
      </w:divBdr>
    </w:div>
    <w:div w:id="1727492216">
      <w:bodyDiv w:val="1"/>
      <w:marLeft w:val="0"/>
      <w:marRight w:val="0"/>
      <w:marTop w:val="0"/>
      <w:marBottom w:val="0"/>
      <w:divBdr>
        <w:top w:val="none" w:sz="0" w:space="0" w:color="auto"/>
        <w:left w:val="none" w:sz="0" w:space="0" w:color="auto"/>
        <w:bottom w:val="none" w:sz="0" w:space="0" w:color="auto"/>
        <w:right w:val="none" w:sz="0" w:space="0" w:color="auto"/>
      </w:divBdr>
    </w:div>
    <w:div w:id="1746604792">
      <w:bodyDiv w:val="1"/>
      <w:marLeft w:val="0"/>
      <w:marRight w:val="0"/>
      <w:marTop w:val="0"/>
      <w:marBottom w:val="0"/>
      <w:divBdr>
        <w:top w:val="none" w:sz="0" w:space="0" w:color="auto"/>
        <w:left w:val="none" w:sz="0" w:space="0" w:color="auto"/>
        <w:bottom w:val="none" w:sz="0" w:space="0" w:color="auto"/>
        <w:right w:val="none" w:sz="0" w:space="0" w:color="auto"/>
      </w:divBdr>
    </w:div>
    <w:div w:id="1904173250">
      <w:bodyDiv w:val="1"/>
      <w:marLeft w:val="0"/>
      <w:marRight w:val="0"/>
      <w:marTop w:val="0"/>
      <w:marBottom w:val="0"/>
      <w:divBdr>
        <w:top w:val="none" w:sz="0" w:space="0" w:color="auto"/>
        <w:left w:val="none" w:sz="0" w:space="0" w:color="auto"/>
        <w:bottom w:val="none" w:sz="0" w:space="0" w:color="auto"/>
        <w:right w:val="none" w:sz="0" w:space="0" w:color="auto"/>
      </w:divBdr>
    </w:div>
    <w:div w:id="1921018181">
      <w:bodyDiv w:val="1"/>
      <w:marLeft w:val="0"/>
      <w:marRight w:val="0"/>
      <w:marTop w:val="0"/>
      <w:marBottom w:val="0"/>
      <w:divBdr>
        <w:top w:val="none" w:sz="0" w:space="0" w:color="auto"/>
        <w:left w:val="none" w:sz="0" w:space="0" w:color="auto"/>
        <w:bottom w:val="none" w:sz="0" w:space="0" w:color="auto"/>
        <w:right w:val="none" w:sz="0" w:space="0" w:color="auto"/>
      </w:divBdr>
    </w:div>
    <w:div w:id="1923684197">
      <w:bodyDiv w:val="1"/>
      <w:marLeft w:val="0"/>
      <w:marRight w:val="0"/>
      <w:marTop w:val="0"/>
      <w:marBottom w:val="0"/>
      <w:divBdr>
        <w:top w:val="none" w:sz="0" w:space="0" w:color="auto"/>
        <w:left w:val="none" w:sz="0" w:space="0" w:color="auto"/>
        <w:bottom w:val="none" w:sz="0" w:space="0" w:color="auto"/>
        <w:right w:val="none" w:sz="0" w:space="0" w:color="auto"/>
      </w:divBdr>
    </w:div>
    <w:div w:id="2006280932">
      <w:bodyDiv w:val="1"/>
      <w:marLeft w:val="0"/>
      <w:marRight w:val="0"/>
      <w:marTop w:val="0"/>
      <w:marBottom w:val="0"/>
      <w:divBdr>
        <w:top w:val="none" w:sz="0" w:space="0" w:color="auto"/>
        <w:left w:val="none" w:sz="0" w:space="0" w:color="auto"/>
        <w:bottom w:val="none" w:sz="0" w:space="0" w:color="auto"/>
        <w:right w:val="none" w:sz="0" w:space="0" w:color="auto"/>
      </w:divBdr>
    </w:div>
    <w:div w:id="2053724226">
      <w:bodyDiv w:val="1"/>
      <w:marLeft w:val="0"/>
      <w:marRight w:val="0"/>
      <w:marTop w:val="0"/>
      <w:marBottom w:val="0"/>
      <w:divBdr>
        <w:top w:val="none" w:sz="0" w:space="0" w:color="auto"/>
        <w:left w:val="none" w:sz="0" w:space="0" w:color="auto"/>
        <w:bottom w:val="none" w:sz="0" w:space="0" w:color="auto"/>
        <w:right w:val="none" w:sz="0" w:space="0" w:color="auto"/>
      </w:divBdr>
    </w:div>
    <w:div w:id="2090954905">
      <w:bodyDiv w:val="1"/>
      <w:marLeft w:val="0"/>
      <w:marRight w:val="0"/>
      <w:marTop w:val="0"/>
      <w:marBottom w:val="0"/>
      <w:divBdr>
        <w:top w:val="none" w:sz="0" w:space="0" w:color="auto"/>
        <w:left w:val="none" w:sz="0" w:space="0" w:color="auto"/>
        <w:bottom w:val="none" w:sz="0" w:space="0" w:color="auto"/>
        <w:right w:val="none" w:sz="0" w:space="0" w:color="auto"/>
      </w:divBdr>
    </w:div>
    <w:div w:id="2123107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Jer18</b:Tag>
    <b:SourceType>DocumentFromInternetSite</b:SourceType>
    <b:Guid>{3A658C72-8910-4B97-B41A-0CE6F2AAD544}</b:Guid>
    <b:Author>
      <b:Author>
        <b:NameList>
          <b:Person>
            <b:Last>Bradley</b:Last>
            <b:First>Jeremy</b:First>
          </b:Person>
        </b:NameList>
      </b:Author>
    </b:Author>
    <b:Title>Chron</b:Title>
    <b:Year>2018</b:Year>
    <b:Month>June</b:Month>
    <b:Day>26</b:Day>
    <b:YearAccessed>2018</b:YearAccessed>
    <b:MonthAccessed>August</b:MonthAccessed>
    <b:DayAccessed>29</b:DayAccessed>
    <b:URL>https://smallbusiness.chron.com/advantages-human-resource-management-strategy-66417.html</b:URL>
    <b:RefOrder>1</b:RefOrder>
  </b:Source>
  <b:Source>
    <b:Tag>AJE18</b:Tag>
    <b:SourceType>DocumentFromInternetSite</b:SourceType>
    <b:Guid>{CA0B9B10-55EB-4BBF-973F-4D841605CFCB}</b:Guid>
    <b:Author>
      <b:Author>
        <b:NameList>
          <b:Person>
            <b:Last>Specialist</b:Last>
            <b:First>AJE</b:First>
            <b:Middle>Recruiting</b:Middle>
          </b:Person>
        </b:NameList>
      </b:Author>
    </b:Author>
    <b:Title>Americas's Job exchange</b:Title>
    <b:Year>2018</b:Year>
    <b:YearAccessed>2018</b:YearAccessed>
    <b:MonthAccessed>August</b:MonthAccessed>
    <b:DayAccessed>29</b:DayAccessed>
    <b:URL>https://www.americasjobexchange.com/career-advice/flexibility-at-work</b:URL>
    <b:RefOrder>2</b:RefOrder>
  </b:Source>
  <b:Source>
    <b:Tag>DrD03</b:Tag>
    <b:SourceType>DocumentFromInternetSite</b:SourceType>
    <b:Guid>{317D308E-ED02-4498-A4CD-79222AB8F01A}</b:Guid>
    <b:Author>
      <b:Author>
        <b:NameList>
          <b:Person>
            <b:Last>Hawkes</b:Last>
            <b:First>Dr</b:First>
            <b:Middle>Douglas</b:Middle>
          </b:Person>
        </b:NameList>
      </b:Author>
    </b:Author>
    <b:Title>Study.com</b:Title>
    <b:Year>2003</b:Year>
    <b:YearAccessed>2018</b:YearAccessed>
    <b:MonthAccessed>August</b:MonthAccessed>
    <b:DayAccessed>29</b:DayAccessed>
    <b:URL>https://study.com/academy/lesson/standard-operating-procedures-definition-lesson-quiz.html</b:URL>
    <b:RefOrder>3</b:RefOrder>
  </b:Source>
  <b:Source>
    <b:Tag>Ali18</b:Tag>
    <b:SourceType>DocumentFromInternetSite</b:SourceType>
    <b:Guid>{AD84069C-02D2-40D0-B1B5-FA22B376E437}</b:Guid>
    <b:Author>
      <b:Author>
        <b:NameList>
          <b:Person>
            <b:Last>Doyle</b:Last>
            <b:First>Alison</b:First>
          </b:Person>
        </b:NameList>
      </b:Author>
    </b:Author>
    <b:Title>The balance careers</b:Title>
    <b:Year>2018</b:Year>
    <b:Month>July</b:Month>
    <b:Day>23</b:Day>
    <b:YearAccessed>2018</b:YearAccessed>
    <b:MonthAccessed>August</b:MonthAccessed>
    <b:DayAccessed>29</b:DayAccessed>
    <b:URL>https://www.thebalancecareers.com/what-can-you-contribute-to-the-company-2061254</b:URL>
    <b:RefOrder>4</b:RefOrder>
  </b:Source>
  <b:Source>
    <b:Tag>Rai16</b:Tag>
    <b:SourceType>Book</b:SourceType>
    <b:Guid>{C2F52921-71CC-4D43-9351-4DFD858BED8A}</b:Guid>
    <b:Title>Basics of People Management</b:Title>
    <b:Year>2016</b:Year>
    <b:City>London</b:City>
    <b:Publisher>Rai Technology University</b:Publisher>
    <b:Edition>1st</b:Edition>
    <b:Author>
      <b:Author>
        <b:NameList>
          <b:Person>
            <b:Last>University</b:Last>
            <b:First>Rai</b:First>
            <b:Middle>Technology</b:Middle>
          </b:Person>
        </b:NameList>
      </b:Author>
    </b:Author>
    <b:RefOrder>5</b:RefOrder>
  </b:Source>
  <b:Source xmlns:b="http://schemas.openxmlformats.org/officeDocument/2006/bibliography" xmlns="http://schemas.openxmlformats.org/officeDocument/2006/bibliography">
    <b:Tag>rai</b:Tag>
    <b:RefOrder>10</b:RefOrder>
  </b:Source>
  <b:Source>
    <b:Tag>Ber10</b:Tag>
    <b:SourceType>DocumentFromInternetSite</b:SourceType>
    <b:Guid>{B8935FCC-9E8F-4B59-8552-0C802218AA69}</b:Guid>
    <b:Title>Leadership - Central.com</b:Title>
    <b:Year>1985</b:Year>
    <b:Author>
      <b:Author>
        <b:NameList>
          <b:Person>
            <b:Last>Bass</b:Last>
            <b:First>Bernard</b:First>
            <b:Middle>M</b:Middle>
          </b:Person>
        </b:NameList>
      </b:Author>
    </b:Author>
    <b:Month>January</b:Month>
    <b:Day>10</b:Day>
    <b:YearAccessed>2018</b:YearAccessed>
    <b:MonthAccessed>august</b:MonthAccessed>
    <b:DayAccessed>22</b:DayAccessed>
    <b:URL>https://www.leadership-central.com/bass-transformational-leadership-theory.html</b:URL>
    <b:RefOrder>6</b:RefOrder>
  </b:Source>
  <b:Source>
    <b:Tag>Edw</b:Tag>
    <b:SourceType>Book</b:SourceType>
    <b:Guid>{2591CAEC-A985-44C1-AC60-A9DF49C400A1}</b:Guid>
    <b:Author>
      <b:Author>
        <b:NameList>
          <b:Person>
            <b:Last>Bono</b:Last>
            <b:First>Edward</b:First>
            <b:Middle>de</b:Middle>
          </b:Person>
        </b:NameList>
      </b:Author>
    </b:Author>
    <b:Title>Thiink!</b:Title>
    <b:City>London</b:City>
    <b:Publisher>Vermillion</b:Publisher>
    <b:RefOrder>7</b:RefOrder>
  </b:Source>
  <b:Source>
    <b:Tag>Tur13</b:Tag>
    <b:SourceType>JournalArticle</b:SourceType>
    <b:Guid>{0A1A9673-83DC-4752-A88D-BCB97F3B5634}</b:Guid>
    <b:Author>
      <b:Author>
        <b:NameList>
          <b:Person>
            <b:Last>Turkinton</b:Last>
            <b:First>Will</b:First>
            <b:Middle>Kinlaw Mark Kritzman David</b:Middle>
          </b:Person>
        </b:NameList>
      </b:Author>
    </b:Author>
    <b:Title>A Unified Approach</b:Title>
    <b:Year>2013</b:Year>
    <b:JournalName>The Journal of Portfolio Management </b:JournalName>
    <b:Volume>39</b:Volume>
    <b:Issue>2</b:Issue>
    <b:RefOrder>11</b:RefOrder>
  </b:Source>
  <b:Source>
    <b:Tag>Fer05</b:Tag>
    <b:SourceType>Book</b:SourceType>
    <b:Guid>{C4017C32-5D2F-4798-91C0-57E2083BDE31}</b:Guid>
    <b:Title>Coaching for Improved Work Performance</b:Title>
    <b:Year>2005</b:Year>
    <b:Author>
      <b:Author>
        <b:NameList>
          <b:Person>
            <b:Last>Fournies</b:Last>
            <b:First>Ferdinand</b:First>
            <b:Middle>F</b:Middle>
          </b:Person>
        </b:NameList>
      </b:Author>
    </b:Author>
    <b:City>London</b:City>
    <b:RefOrder>12</b:RefOrder>
  </b:Source>
  <b:Source>
    <b:Tag>Ama16</b:Tag>
    <b:SourceType>DocumentFromInternetSite</b:SourceType>
    <b:Guid>{147D5D61-E44A-4B9A-B127-1E937CFCBD11}</b:Guid>
    <b:Title>work it Daily</b:Title>
    <b:Year>2016</b:Year>
    <b:YearAccessed>2018</b:YearAccessed>
    <b:MonthAccessed>August</b:MonthAccessed>
    <b:DayAccessed>30</b:DayAccessed>
    <b:URL>https://www.workitdaily.com/workplace-relationships/</b:URL>
    <b:Author>
      <b:Author>
        <b:NameList>
          <b:Person>
            <b:Last>Hadaway</b:Last>
            <b:First>Amanda</b:First>
          </b:Person>
        </b:NameList>
      </b:Author>
    </b:Author>
    <b:Month>December</b:Month>
    <b:Day>19</b:Day>
    <b:RefOrder>8</b:RefOrder>
  </b:Source>
  <b:Source>
    <b:Tag>Den16</b:Tag>
    <b:SourceType>Report</b:SourceType>
    <b:Guid>{2986A2A7-27E2-44AE-ACF4-77FCA1838D24}</b:Guid>
    <b:Title>Workplace Culture</b:Title>
    <b:Year>2016</b:Year>
    <b:Author>
      <b:Author>
        <b:NameList>
          <b:Person>
            <b:Last>Miller</b:Last>
            <b:First>Denise</b:First>
          </b:Person>
        </b:NameList>
      </b:Author>
    </b:Author>
    <b:City>London</b:City>
    <b:RefOrder>9</b:RefOrder>
  </b:Source>
</b:Sources>
</file>

<file path=customXml/itemProps1.xml><?xml version="1.0" encoding="utf-8"?>
<ds:datastoreItem xmlns:ds="http://schemas.openxmlformats.org/officeDocument/2006/customXml" ds:itemID="{1A92E940-2CE7-4A97-A91B-DA6D42DE4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TotalTime>
  <Pages>28</Pages>
  <Words>3707</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48</cp:revision>
  <dcterms:created xsi:type="dcterms:W3CDTF">2018-08-29T10:31:00Z</dcterms:created>
  <dcterms:modified xsi:type="dcterms:W3CDTF">2018-08-30T14:53:00Z</dcterms:modified>
</cp:coreProperties>
</file>