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25B44BB" w14:textId="77777777" w:rsidR="00E40408" w:rsidRDefault="00E40408" w:rsidP="00E40408">
      <w:pPr>
        <w:ind w:left="10" w:firstLine="0"/>
        <w:rPr>
          <w:rFonts w:asciiTheme="minorHAnsi" w:hAnsiTheme="minorHAnsi" w:cstheme="minorHAnsi"/>
          <w:b/>
          <w:bCs/>
        </w:rPr>
      </w:pPr>
      <w:r w:rsidRPr="00E40408">
        <w:rPr>
          <w:rFonts w:asciiTheme="minorHAnsi" w:hAnsiTheme="minorHAnsi" w:cstheme="minorHAnsi"/>
          <w:b/>
          <w:bCs/>
        </w:rPr>
        <w:t>ECDE7014 Exploring Contemporary Issues in Education</w:t>
      </w:r>
      <w:r>
        <w:rPr>
          <w:rFonts w:asciiTheme="minorHAnsi" w:hAnsiTheme="minorHAnsi" w:cstheme="minorHAnsi"/>
          <w:b/>
          <w:bCs/>
        </w:rPr>
        <w:t xml:space="preserve">: </w:t>
      </w:r>
      <w:r w:rsidR="00C1125C" w:rsidRPr="00301F61">
        <w:rPr>
          <w:rFonts w:asciiTheme="minorHAnsi" w:hAnsiTheme="minorHAnsi" w:cstheme="minorHAnsi"/>
          <w:b/>
          <w:bCs/>
        </w:rPr>
        <w:t>Assessment Component 1</w:t>
      </w:r>
    </w:p>
    <w:p w14:paraId="3D6FF282" w14:textId="506EB67A" w:rsidR="00C1125C" w:rsidRPr="00301F61" w:rsidRDefault="00981EA0" w:rsidP="00E40408">
      <w:pPr>
        <w:ind w:left="10" w:firstLine="0"/>
        <w:rPr>
          <w:rFonts w:asciiTheme="minorHAnsi" w:hAnsiTheme="minorHAnsi" w:cstheme="minorHAnsi"/>
        </w:rPr>
      </w:pPr>
      <w:r>
        <w:rPr>
          <w:rFonts w:asciiTheme="minorHAnsi" w:hAnsiTheme="minorHAnsi" w:cstheme="minorHAnsi"/>
          <w:b/>
          <w:bCs/>
        </w:rPr>
        <w:t>Linda Kelly 2007684</w:t>
      </w:r>
    </w:p>
    <w:p w14:paraId="60C6AD90" w14:textId="77777777" w:rsidR="00981EA0" w:rsidRPr="00301F61" w:rsidRDefault="00981EA0" w:rsidP="00C1125C">
      <w:pPr>
        <w:spacing w:after="0" w:line="240" w:lineRule="auto"/>
        <w:ind w:left="0" w:firstLine="0"/>
        <w:jc w:val="left"/>
        <w:rPr>
          <w:rFonts w:asciiTheme="minorHAnsi" w:hAnsiTheme="minorHAnsi" w:cstheme="minorHAnsi"/>
        </w:rPr>
      </w:pPr>
    </w:p>
    <w:p w14:paraId="0EAD80BD" w14:textId="1F4F3AD0" w:rsidR="00C1125C" w:rsidRPr="00301F61" w:rsidRDefault="00C1125C" w:rsidP="00C1125C">
      <w:pPr>
        <w:spacing w:after="0" w:line="240" w:lineRule="auto"/>
        <w:ind w:left="0" w:firstLine="0"/>
        <w:jc w:val="left"/>
        <w:rPr>
          <w:rFonts w:asciiTheme="minorHAnsi" w:hAnsiTheme="minorHAnsi" w:cstheme="minorHAnsi"/>
          <w:b/>
          <w:bCs/>
        </w:rPr>
      </w:pPr>
      <w:r w:rsidRPr="00301F61">
        <w:rPr>
          <w:rFonts w:asciiTheme="minorHAnsi" w:hAnsiTheme="minorHAnsi" w:cstheme="minorHAnsi"/>
          <w:b/>
          <w:bCs/>
        </w:rPr>
        <w:t xml:space="preserve">Topic: </w:t>
      </w:r>
      <w:r w:rsidR="00C95AA0">
        <w:rPr>
          <w:rFonts w:asciiTheme="minorHAnsi" w:hAnsiTheme="minorHAnsi" w:cstheme="minorHAnsi"/>
          <w:b/>
          <w:bCs/>
        </w:rPr>
        <w:t>Issues</w:t>
      </w:r>
      <w:r w:rsidR="008161AF" w:rsidRPr="00301F61">
        <w:rPr>
          <w:rFonts w:asciiTheme="minorHAnsi" w:hAnsiTheme="minorHAnsi" w:cstheme="minorHAnsi"/>
          <w:b/>
          <w:bCs/>
        </w:rPr>
        <w:t xml:space="preserve"> associated with online teaching and lea</w:t>
      </w:r>
      <w:r w:rsidR="009F4192">
        <w:rPr>
          <w:rFonts w:asciiTheme="minorHAnsi" w:hAnsiTheme="minorHAnsi" w:cstheme="minorHAnsi"/>
          <w:b/>
          <w:bCs/>
        </w:rPr>
        <w:t>r</w:t>
      </w:r>
      <w:r w:rsidR="008161AF" w:rsidRPr="00301F61">
        <w:rPr>
          <w:rFonts w:asciiTheme="minorHAnsi" w:hAnsiTheme="minorHAnsi" w:cstheme="minorHAnsi"/>
          <w:b/>
          <w:bCs/>
        </w:rPr>
        <w:t>ning</w:t>
      </w:r>
      <w:r w:rsidR="00EC5E58">
        <w:rPr>
          <w:rFonts w:asciiTheme="minorHAnsi" w:hAnsiTheme="minorHAnsi" w:cstheme="minorHAnsi"/>
          <w:b/>
          <w:bCs/>
        </w:rPr>
        <w:t xml:space="preserve"> in </w:t>
      </w:r>
      <w:r w:rsidR="009C645A">
        <w:rPr>
          <w:rFonts w:asciiTheme="minorHAnsi" w:hAnsiTheme="minorHAnsi" w:cstheme="minorHAnsi"/>
          <w:b/>
          <w:bCs/>
        </w:rPr>
        <w:t xml:space="preserve">response to </w:t>
      </w:r>
      <w:r w:rsidR="00EC5E58">
        <w:rPr>
          <w:rFonts w:asciiTheme="minorHAnsi" w:hAnsiTheme="minorHAnsi" w:cstheme="minorHAnsi"/>
          <w:b/>
          <w:bCs/>
        </w:rPr>
        <w:t>the COVID-19 crisis</w:t>
      </w:r>
    </w:p>
    <w:p w14:paraId="37532C0E" w14:textId="2D100038" w:rsidR="00B777A5" w:rsidRDefault="00B777A5" w:rsidP="00C1125C">
      <w:pPr>
        <w:spacing w:after="0" w:line="240" w:lineRule="auto"/>
        <w:ind w:left="0" w:firstLine="0"/>
        <w:jc w:val="left"/>
        <w:rPr>
          <w:rFonts w:asciiTheme="minorHAnsi" w:hAnsiTheme="minorHAnsi" w:cstheme="minorHAnsi"/>
        </w:rPr>
      </w:pPr>
      <w:r>
        <w:rPr>
          <w:rFonts w:asciiTheme="minorHAnsi" w:hAnsiTheme="minorHAnsi" w:cstheme="minorHAnsi"/>
        </w:rPr>
        <w:t xml:space="preserve">December 2019 – </w:t>
      </w:r>
      <w:r w:rsidR="008314CD" w:rsidRPr="00301F61">
        <w:rPr>
          <w:rFonts w:asciiTheme="minorHAnsi" w:hAnsiTheme="minorHAnsi" w:cstheme="minorHAnsi"/>
        </w:rPr>
        <w:t xml:space="preserve">COVID-19 first identified in </w:t>
      </w:r>
      <w:r>
        <w:rPr>
          <w:rFonts w:asciiTheme="minorHAnsi" w:hAnsiTheme="minorHAnsi" w:cstheme="minorHAnsi"/>
        </w:rPr>
        <w:t>China</w:t>
      </w:r>
    </w:p>
    <w:p w14:paraId="4A2D28AC" w14:textId="569BC67F" w:rsidR="00B777A5" w:rsidRDefault="008314CD" w:rsidP="00C1125C">
      <w:pPr>
        <w:spacing w:after="0" w:line="240" w:lineRule="auto"/>
        <w:ind w:left="0" w:firstLine="0"/>
        <w:jc w:val="left"/>
        <w:rPr>
          <w:rFonts w:asciiTheme="minorHAnsi" w:hAnsiTheme="minorHAnsi" w:cstheme="minorHAnsi"/>
        </w:rPr>
      </w:pPr>
      <w:r w:rsidRPr="00301F61">
        <w:rPr>
          <w:rFonts w:asciiTheme="minorHAnsi" w:hAnsiTheme="minorHAnsi" w:cstheme="minorHAnsi"/>
        </w:rPr>
        <w:t>March</w:t>
      </w:r>
      <w:r w:rsidR="00B777A5">
        <w:rPr>
          <w:rFonts w:asciiTheme="minorHAnsi" w:hAnsiTheme="minorHAnsi" w:cstheme="minorHAnsi"/>
        </w:rPr>
        <w:t xml:space="preserve"> 11</w:t>
      </w:r>
      <w:r w:rsidR="00B777A5" w:rsidRPr="00B777A5">
        <w:rPr>
          <w:rFonts w:asciiTheme="minorHAnsi" w:hAnsiTheme="minorHAnsi" w:cstheme="minorHAnsi"/>
          <w:vertAlign w:val="superscript"/>
        </w:rPr>
        <w:t>th</w:t>
      </w:r>
      <w:proofErr w:type="gramStart"/>
      <w:r w:rsidR="00B777A5">
        <w:rPr>
          <w:rFonts w:asciiTheme="minorHAnsi" w:hAnsiTheme="minorHAnsi" w:cstheme="minorHAnsi"/>
        </w:rPr>
        <w:t xml:space="preserve"> </w:t>
      </w:r>
      <w:r w:rsidRPr="00301F61">
        <w:rPr>
          <w:rFonts w:asciiTheme="minorHAnsi" w:hAnsiTheme="minorHAnsi" w:cstheme="minorHAnsi"/>
        </w:rPr>
        <w:t>2020</w:t>
      </w:r>
      <w:proofErr w:type="gramEnd"/>
      <w:r w:rsidR="00B777A5">
        <w:rPr>
          <w:rFonts w:asciiTheme="minorHAnsi" w:hAnsiTheme="minorHAnsi" w:cstheme="minorHAnsi"/>
        </w:rPr>
        <w:t xml:space="preserve"> </w:t>
      </w:r>
      <w:r w:rsidRPr="00301F61">
        <w:rPr>
          <w:rFonts w:asciiTheme="minorHAnsi" w:hAnsiTheme="minorHAnsi" w:cstheme="minorHAnsi"/>
        </w:rPr>
        <w:t xml:space="preserve">World Health Organisation declared the outbreak a pandemic.  </w:t>
      </w:r>
    </w:p>
    <w:p w14:paraId="2D3B9B55" w14:textId="31ABECD8" w:rsidR="008314CD" w:rsidRPr="00301F61" w:rsidRDefault="00B777A5" w:rsidP="00C1125C">
      <w:pPr>
        <w:spacing w:after="0" w:line="240" w:lineRule="auto"/>
        <w:ind w:left="0" w:firstLine="0"/>
        <w:jc w:val="left"/>
        <w:rPr>
          <w:rFonts w:asciiTheme="minorHAnsi" w:hAnsiTheme="minorHAnsi" w:cstheme="minorHAnsi"/>
        </w:rPr>
      </w:pPr>
      <w:r>
        <w:rPr>
          <w:rFonts w:asciiTheme="minorHAnsi" w:hAnsiTheme="minorHAnsi" w:cstheme="minorHAnsi"/>
        </w:rPr>
        <w:t>26</w:t>
      </w:r>
      <w:r w:rsidRPr="00B777A5">
        <w:rPr>
          <w:rFonts w:asciiTheme="minorHAnsi" w:hAnsiTheme="minorHAnsi" w:cstheme="minorHAnsi"/>
          <w:vertAlign w:val="superscript"/>
        </w:rPr>
        <w:t>th</w:t>
      </w:r>
      <w:r>
        <w:rPr>
          <w:rFonts w:asciiTheme="minorHAnsi" w:hAnsiTheme="minorHAnsi" w:cstheme="minorHAnsi"/>
        </w:rPr>
        <w:t xml:space="preserve"> March 2020 </w:t>
      </w:r>
      <w:r w:rsidR="00BD7D8E" w:rsidRPr="00301F61">
        <w:rPr>
          <w:rFonts w:asciiTheme="minorHAnsi" w:hAnsiTheme="minorHAnsi" w:cstheme="minorHAnsi"/>
        </w:rPr>
        <w:t xml:space="preserve">nationwide ‘Stay at Home’ order </w:t>
      </w:r>
      <w:r w:rsidR="00344199">
        <w:rPr>
          <w:rFonts w:asciiTheme="minorHAnsi" w:hAnsiTheme="minorHAnsi" w:cstheme="minorHAnsi"/>
        </w:rPr>
        <w:t xml:space="preserve">announced </w:t>
      </w:r>
      <w:r>
        <w:rPr>
          <w:rFonts w:asciiTheme="minorHAnsi" w:hAnsiTheme="minorHAnsi" w:cstheme="minorHAnsi"/>
        </w:rPr>
        <w:t xml:space="preserve">– </w:t>
      </w:r>
      <w:r w:rsidR="00C80E83">
        <w:rPr>
          <w:rFonts w:asciiTheme="minorHAnsi" w:hAnsiTheme="minorHAnsi" w:cstheme="minorHAnsi"/>
        </w:rPr>
        <w:t xml:space="preserve">to </w:t>
      </w:r>
      <w:r w:rsidR="00BD7D8E" w:rsidRPr="00301F61">
        <w:rPr>
          <w:rFonts w:asciiTheme="minorHAnsi" w:hAnsiTheme="minorHAnsi" w:cstheme="minorHAnsi"/>
        </w:rPr>
        <w:t xml:space="preserve">slow </w:t>
      </w:r>
      <w:r w:rsidR="00271E0F" w:rsidRPr="00301F61">
        <w:rPr>
          <w:rFonts w:asciiTheme="minorHAnsi" w:hAnsiTheme="minorHAnsi" w:cstheme="minorHAnsi"/>
        </w:rPr>
        <w:t xml:space="preserve">spread of </w:t>
      </w:r>
      <w:r w:rsidR="0077530D">
        <w:rPr>
          <w:rFonts w:asciiTheme="minorHAnsi" w:hAnsiTheme="minorHAnsi" w:cstheme="minorHAnsi"/>
        </w:rPr>
        <w:t>d</w:t>
      </w:r>
      <w:r w:rsidR="00271E0F" w:rsidRPr="00301F61">
        <w:rPr>
          <w:rFonts w:asciiTheme="minorHAnsi" w:hAnsiTheme="minorHAnsi" w:cstheme="minorHAnsi"/>
        </w:rPr>
        <w:t xml:space="preserve">isease and reduce transmission rates.  </w:t>
      </w:r>
      <w:r>
        <w:rPr>
          <w:rFonts w:asciiTheme="minorHAnsi" w:hAnsiTheme="minorHAnsi" w:cstheme="minorHAnsi"/>
        </w:rPr>
        <w:t>E</w:t>
      </w:r>
      <w:r w:rsidR="00BD7D8E" w:rsidRPr="00301F61">
        <w:rPr>
          <w:rFonts w:asciiTheme="minorHAnsi" w:hAnsiTheme="minorHAnsi" w:cstheme="minorHAnsi"/>
        </w:rPr>
        <w:t>ducation establishments</w:t>
      </w:r>
      <w:r w:rsidR="00551E18">
        <w:rPr>
          <w:rFonts w:asciiTheme="minorHAnsi" w:hAnsiTheme="minorHAnsi" w:cstheme="minorHAnsi"/>
        </w:rPr>
        <w:t xml:space="preserve"> </w:t>
      </w:r>
      <w:r w:rsidR="00BD7D8E" w:rsidRPr="00301F61">
        <w:rPr>
          <w:rFonts w:asciiTheme="minorHAnsi" w:hAnsiTheme="minorHAnsi" w:cstheme="minorHAnsi"/>
        </w:rPr>
        <w:t>closed with very little notice.</w:t>
      </w:r>
    </w:p>
    <w:p w14:paraId="68D362F2" w14:textId="77777777" w:rsidR="00BD7D8E" w:rsidRPr="00301F61" w:rsidRDefault="00BD7D8E" w:rsidP="00C1125C">
      <w:pPr>
        <w:spacing w:after="0" w:line="240" w:lineRule="auto"/>
        <w:ind w:left="0" w:firstLine="0"/>
        <w:jc w:val="left"/>
        <w:rPr>
          <w:rFonts w:asciiTheme="minorHAnsi" w:hAnsiTheme="minorHAnsi" w:cstheme="minorHAnsi"/>
        </w:rPr>
      </w:pPr>
    </w:p>
    <w:p w14:paraId="4A4F97BB" w14:textId="0DFA64F1" w:rsidR="00F71E8B" w:rsidRDefault="0077530D" w:rsidP="00C1125C">
      <w:pPr>
        <w:spacing w:after="0" w:line="240" w:lineRule="auto"/>
        <w:ind w:left="0" w:firstLine="0"/>
        <w:jc w:val="left"/>
        <w:rPr>
          <w:rFonts w:asciiTheme="minorHAnsi" w:hAnsiTheme="minorHAnsi" w:cstheme="minorHAnsi"/>
        </w:rPr>
      </w:pPr>
      <w:r>
        <w:rPr>
          <w:rFonts w:asciiTheme="minorHAnsi" w:hAnsiTheme="minorHAnsi" w:cstheme="minorHAnsi"/>
        </w:rPr>
        <w:t>Teaching</w:t>
      </w:r>
      <w:r w:rsidR="000C0CB1" w:rsidRPr="00301F61">
        <w:rPr>
          <w:rFonts w:asciiTheme="minorHAnsi" w:hAnsiTheme="minorHAnsi" w:cstheme="minorHAnsi"/>
        </w:rPr>
        <w:t xml:space="preserve"> went from offline, face</w:t>
      </w:r>
      <w:r w:rsidR="00864DAB">
        <w:rPr>
          <w:rFonts w:asciiTheme="minorHAnsi" w:hAnsiTheme="minorHAnsi" w:cstheme="minorHAnsi"/>
        </w:rPr>
        <w:t xml:space="preserve"> </w:t>
      </w:r>
      <w:r w:rsidR="000C0CB1" w:rsidRPr="00301F61">
        <w:rPr>
          <w:rFonts w:asciiTheme="minorHAnsi" w:hAnsiTheme="minorHAnsi" w:cstheme="minorHAnsi"/>
        </w:rPr>
        <w:t>to</w:t>
      </w:r>
      <w:r w:rsidR="00864DAB">
        <w:rPr>
          <w:rFonts w:asciiTheme="minorHAnsi" w:hAnsiTheme="minorHAnsi" w:cstheme="minorHAnsi"/>
        </w:rPr>
        <w:t xml:space="preserve"> </w:t>
      </w:r>
      <w:r w:rsidR="000C0CB1" w:rsidRPr="00301F61">
        <w:rPr>
          <w:rFonts w:asciiTheme="minorHAnsi" w:hAnsiTheme="minorHAnsi" w:cstheme="minorHAnsi"/>
        </w:rPr>
        <w:t>face</w:t>
      </w:r>
      <w:r w:rsidR="00567958">
        <w:rPr>
          <w:rFonts w:asciiTheme="minorHAnsi" w:hAnsiTheme="minorHAnsi" w:cstheme="minorHAnsi"/>
        </w:rPr>
        <w:t xml:space="preserve">, </w:t>
      </w:r>
      <w:r w:rsidR="000C0CB1" w:rsidRPr="00301F61">
        <w:rPr>
          <w:rFonts w:asciiTheme="minorHAnsi" w:hAnsiTheme="minorHAnsi" w:cstheme="minorHAnsi"/>
        </w:rPr>
        <w:t xml:space="preserve">to an online mode of pedagogy virtually overnight.  </w:t>
      </w:r>
      <w:r w:rsidR="00BD7D8E" w:rsidRPr="00301F61">
        <w:rPr>
          <w:rFonts w:asciiTheme="minorHAnsi" w:hAnsiTheme="minorHAnsi" w:cstheme="minorHAnsi"/>
        </w:rPr>
        <w:t>Many schools and colleges were not ready for this tumultuous change</w:t>
      </w:r>
      <w:r w:rsidR="00301F61">
        <w:rPr>
          <w:rFonts w:asciiTheme="minorHAnsi" w:hAnsiTheme="minorHAnsi" w:cstheme="minorHAnsi"/>
        </w:rPr>
        <w:t xml:space="preserve"> and were ill-prepared.</w:t>
      </w:r>
      <w:r w:rsidR="003E5B8F">
        <w:rPr>
          <w:rFonts w:asciiTheme="minorHAnsi" w:hAnsiTheme="minorHAnsi" w:cstheme="minorHAnsi"/>
        </w:rPr>
        <w:t xml:space="preserve">  </w:t>
      </w:r>
      <w:r w:rsidR="00344199">
        <w:rPr>
          <w:rFonts w:asciiTheme="minorHAnsi" w:hAnsiTheme="minorHAnsi" w:cstheme="minorHAnsi"/>
        </w:rPr>
        <w:t>Closure</w:t>
      </w:r>
      <w:r w:rsidR="00B15D24">
        <w:rPr>
          <w:rFonts w:asciiTheme="minorHAnsi" w:hAnsiTheme="minorHAnsi" w:cstheme="minorHAnsi"/>
        </w:rPr>
        <w:t xml:space="preserve"> caused cobbled together responses </w:t>
      </w:r>
      <w:r w:rsidR="00B15D24" w:rsidRPr="00B15D24">
        <w:rPr>
          <w:rFonts w:asciiTheme="minorHAnsi" w:hAnsiTheme="minorHAnsi" w:cstheme="minorHAnsi"/>
          <w:iCs/>
        </w:rPr>
        <w:t>ranging from the absurd to the ingenious at colleges and universities</w:t>
      </w:r>
      <w:r w:rsidR="00B15D24">
        <w:rPr>
          <w:rFonts w:asciiTheme="minorHAnsi" w:hAnsiTheme="minorHAnsi" w:cstheme="minorHAnsi"/>
          <w:iCs/>
        </w:rPr>
        <w:t xml:space="preserve"> who were struggling to continue teaching</w:t>
      </w:r>
      <w:r w:rsidR="000B18BA">
        <w:rPr>
          <w:rFonts w:asciiTheme="minorHAnsi" w:hAnsiTheme="minorHAnsi" w:cstheme="minorHAnsi"/>
          <w:iCs/>
        </w:rPr>
        <w:t xml:space="preserve"> and s</w:t>
      </w:r>
      <w:r w:rsidR="00344199">
        <w:rPr>
          <w:rFonts w:asciiTheme="minorHAnsi" w:hAnsiTheme="minorHAnsi" w:cstheme="minorHAnsi"/>
          <w:iCs/>
        </w:rPr>
        <w:t>taff</w:t>
      </w:r>
      <w:r w:rsidR="00B15D24">
        <w:rPr>
          <w:rFonts w:asciiTheme="minorHAnsi" w:hAnsiTheme="minorHAnsi" w:cstheme="minorHAnsi"/>
        </w:rPr>
        <w:t xml:space="preserve"> </w:t>
      </w:r>
      <w:r w:rsidR="00F71E8B">
        <w:rPr>
          <w:rFonts w:asciiTheme="minorHAnsi" w:hAnsiTheme="minorHAnsi" w:cstheme="minorHAnsi"/>
        </w:rPr>
        <w:t xml:space="preserve">were </w:t>
      </w:r>
      <w:r w:rsidR="00F71E8B" w:rsidRPr="00F71E8B">
        <w:rPr>
          <w:rFonts w:asciiTheme="minorHAnsi" w:hAnsiTheme="minorHAnsi" w:cstheme="minorHAnsi"/>
          <w:i/>
        </w:rPr>
        <w:t>“thrown into the deep end of the pool for digital learning and asked to swim”</w:t>
      </w:r>
      <w:r w:rsidR="00F71E8B">
        <w:rPr>
          <w:rFonts w:asciiTheme="minorHAnsi" w:hAnsiTheme="minorHAnsi" w:cstheme="minorHAnsi"/>
        </w:rPr>
        <w:t xml:space="preserve"> (Marcus, 2020).  </w:t>
      </w:r>
    </w:p>
    <w:p w14:paraId="4D32F9D1" w14:textId="77777777" w:rsidR="00F71E8B" w:rsidRDefault="00F71E8B" w:rsidP="00C1125C">
      <w:pPr>
        <w:spacing w:after="0" w:line="240" w:lineRule="auto"/>
        <w:ind w:left="0" w:firstLine="0"/>
        <w:jc w:val="left"/>
        <w:rPr>
          <w:rFonts w:asciiTheme="minorHAnsi" w:hAnsiTheme="minorHAnsi" w:cstheme="minorHAnsi"/>
        </w:rPr>
      </w:pPr>
    </w:p>
    <w:p w14:paraId="66BC2B64" w14:textId="65B3D09C" w:rsidR="00B454F1" w:rsidRDefault="00C95AA0" w:rsidP="00C1125C">
      <w:pPr>
        <w:spacing w:after="0" w:line="240" w:lineRule="auto"/>
        <w:ind w:left="0" w:firstLine="0"/>
        <w:jc w:val="left"/>
        <w:rPr>
          <w:rFonts w:asciiTheme="minorHAnsi" w:hAnsiTheme="minorHAnsi" w:cstheme="minorHAnsi"/>
        </w:rPr>
      </w:pPr>
      <w:r>
        <w:rPr>
          <w:rFonts w:asciiTheme="minorHAnsi" w:hAnsiTheme="minorHAnsi" w:cstheme="minorHAnsi"/>
        </w:rPr>
        <w:t xml:space="preserve">Challenges in managing this rapid change were influenced by institutional attitudes towards </w:t>
      </w:r>
      <w:r w:rsidR="00284182">
        <w:rPr>
          <w:rFonts w:asciiTheme="minorHAnsi" w:hAnsiTheme="minorHAnsi" w:cstheme="minorHAnsi"/>
        </w:rPr>
        <w:t>digital l</w:t>
      </w:r>
      <w:r>
        <w:rPr>
          <w:rFonts w:asciiTheme="minorHAnsi" w:hAnsiTheme="minorHAnsi" w:cstheme="minorHAnsi"/>
        </w:rPr>
        <w:t xml:space="preserve">earning, existing IT infrastructure, availability of learning technology support and staff digital literacy (Carolan </w:t>
      </w:r>
      <w:r w:rsidRPr="008C7746">
        <w:rPr>
          <w:rFonts w:asciiTheme="minorHAnsi" w:hAnsiTheme="minorHAnsi" w:cstheme="minorHAnsi"/>
          <w:i/>
          <w:iCs/>
        </w:rPr>
        <w:t>et al</w:t>
      </w:r>
      <w:r>
        <w:rPr>
          <w:rFonts w:asciiTheme="minorHAnsi" w:hAnsiTheme="minorHAnsi" w:cstheme="minorHAnsi"/>
        </w:rPr>
        <w:t>, 2020)</w:t>
      </w:r>
      <w:r w:rsidR="00DB55C7">
        <w:rPr>
          <w:rFonts w:asciiTheme="minorHAnsi" w:hAnsiTheme="minorHAnsi" w:cstheme="minorHAnsi"/>
        </w:rPr>
        <w:t xml:space="preserve">.  Equally, students were compelled to </w:t>
      </w:r>
      <w:r w:rsidR="00F9496D">
        <w:rPr>
          <w:rFonts w:asciiTheme="minorHAnsi" w:hAnsiTheme="minorHAnsi" w:cstheme="minorHAnsi"/>
        </w:rPr>
        <w:t xml:space="preserve">adjust to </w:t>
      </w:r>
      <w:r w:rsidR="00DB55C7">
        <w:rPr>
          <w:rFonts w:asciiTheme="minorHAnsi" w:hAnsiTheme="minorHAnsi" w:cstheme="minorHAnsi"/>
        </w:rPr>
        <w:t xml:space="preserve">online </w:t>
      </w:r>
      <w:r w:rsidR="00567958">
        <w:rPr>
          <w:rFonts w:asciiTheme="minorHAnsi" w:hAnsiTheme="minorHAnsi" w:cstheme="minorHAnsi"/>
        </w:rPr>
        <w:t>learning</w:t>
      </w:r>
      <w:r w:rsidR="00F9496D">
        <w:rPr>
          <w:rFonts w:asciiTheme="minorHAnsi" w:hAnsiTheme="minorHAnsi" w:cstheme="minorHAnsi"/>
        </w:rPr>
        <w:t>, in many case</w:t>
      </w:r>
      <w:r w:rsidR="00AE7AB1">
        <w:rPr>
          <w:rFonts w:asciiTheme="minorHAnsi" w:hAnsiTheme="minorHAnsi" w:cstheme="minorHAnsi"/>
        </w:rPr>
        <w:t>s</w:t>
      </w:r>
      <w:r w:rsidR="00F9496D">
        <w:rPr>
          <w:rFonts w:asciiTheme="minorHAnsi" w:hAnsiTheme="minorHAnsi" w:cstheme="minorHAnsi"/>
        </w:rPr>
        <w:t xml:space="preserve"> </w:t>
      </w:r>
      <w:r w:rsidR="00682721">
        <w:rPr>
          <w:rFonts w:asciiTheme="minorHAnsi" w:hAnsiTheme="minorHAnsi" w:cstheme="minorHAnsi"/>
        </w:rPr>
        <w:t>without</w:t>
      </w:r>
      <w:r w:rsidR="00F9496D">
        <w:rPr>
          <w:rFonts w:asciiTheme="minorHAnsi" w:hAnsiTheme="minorHAnsi" w:cstheme="minorHAnsi"/>
        </w:rPr>
        <w:t xml:space="preserve"> the necessary digital literacy skills or resources.</w:t>
      </w:r>
    </w:p>
    <w:p w14:paraId="4CEEC4E8" w14:textId="7F04E96B" w:rsidR="00F9496D" w:rsidRDefault="00F9496D" w:rsidP="00C1125C">
      <w:pPr>
        <w:spacing w:after="0" w:line="240" w:lineRule="auto"/>
        <w:ind w:left="0" w:firstLine="0"/>
        <w:jc w:val="left"/>
        <w:rPr>
          <w:rFonts w:asciiTheme="minorHAnsi" w:hAnsiTheme="minorHAnsi" w:cstheme="minorHAnsi"/>
        </w:rPr>
      </w:pPr>
    </w:p>
    <w:p w14:paraId="0F22BFA1" w14:textId="55B59811" w:rsidR="00EC5E58" w:rsidRDefault="003767A9" w:rsidP="00C1125C">
      <w:pPr>
        <w:spacing w:after="0" w:line="240" w:lineRule="auto"/>
        <w:ind w:left="0" w:firstLine="0"/>
        <w:jc w:val="left"/>
        <w:rPr>
          <w:rFonts w:asciiTheme="minorHAnsi" w:hAnsiTheme="minorHAnsi" w:cstheme="minorHAnsi"/>
        </w:rPr>
      </w:pPr>
      <w:r>
        <w:rPr>
          <w:rFonts w:asciiTheme="minorHAnsi" w:hAnsiTheme="minorHAnsi" w:cstheme="minorHAnsi"/>
        </w:rPr>
        <w:t>Closure</w:t>
      </w:r>
      <w:r w:rsidR="00853D18">
        <w:rPr>
          <w:rFonts w:asciiTheme="minorHAnsi" w:hAnsiTheme="minorHAnsi" w:cstheme="minorHAnsi"/>
        </w:rPr>
        <w:t xml:space="preserve"> presented educators with an immediate need to adapt teaching methods to limit the negative impacts on students.  Digital learning seemed the obvious answer and educators were quick to embrace </w:t>
      </w:r>
      <w:r w:rsidR="00E124D2">
        <w:rPr>
          <w:rFonts w:asciiTheme="minorHAnsi" w:hAnsiTheme="minorHAnsi" w:cstheme="minorHAnsi"/>
        </w:rPr>
        <w:t xml:space="preserve">e-applications such as ZOOM, Teams and Google Classroom.  These technologies allowed live online classes, web-conferencing, webinars, video chat and live meetings (Dhawan, 2020).  </w:t>
      </w:r>
      <w:r w:rsidR="00981EA0">
        <w:rPr>
          <w:rFonts w:asciiTheme="minorHAnsi" w:hAnsiTheme="minorHAnsi" w:cstheme="minorHAnsi"/>
        </w:rPr>
        <w:t>S</w:t>
      </w:r>
      <w:r w:rsidR="00E124D2">
        <w:rPr>
          <w:rFonts w:asciiTheme="minorHAnsi" w:hAnsiTheme="minorHAnsi" w:cstheme="minorHAnsi"/>
        </w:rPr>
        <w:t>ynchrono</w:t>
      </w:r>
      <w:r w:rsidR="00981EA0">
        <w:rPr>
          <w:rFonts w:asciiTheme="minorHAnsi" w:hAnsiTheme="minorHAnsi" w:cstheme="minorHAnsi"/>
        </w:rPr>
        <w:t>us learning environments allow</w:t>
      </w:r>
      <w:r w:rsidR="00E124D2">
        <w:rPr>
          <w:rFonts w:asciiTheme="minorHAnsi" w:hAnsiTheme="minorHAnsi" w:cstheme="minorHAnsi"/>
        </w:rPr>
        <w:t xml:space="preserve"> real-time interactions between tea</w:t>
      </w:r>
      <w:r w:rsidR="00981EA0">
        <w:rPr>
          <w:rFonts w:asciiTheme="minorHAnsi" w:hAnsiTheme="minorHAnsi" w:cstheme="minorHAnsi"/>
        </w:rPr>
        <w:t>chers and students and permit</w:t>
      </w:r>
      <w:r w:rsidR="00E124D2">
        <w:rPr>
          <w:rFonts w:asciiTheme="minorHAnsi" w:hAnsiTheme="minorHAnsi" w:cstheme="minorHAnsi"/>
        </w:rPr>
        <w:t xml:space="preserve"> instant feedback and immediate responses </w:t>
      </w:r>
      <w:r w:rsidR="00383A9E">
        <w:rPr>
          <w:rFonts w:asciiTheme="minorHAnsi" w:hAnsiTheme="minorHAnsi" w:cstheme="minorHAnsi"/>
        </w:rPr>
        <w:t xml:space="preserve">(Littlefield, 2018).  </w:t>
      </w:r>
      <w:r w:rsidR="00981EA0">
        <w:rPr>
          <w:rFonts w:asciiTheme="minorHAnsi" w:hAnsiTheme="minorHAnsi" w:cstheme="minorHAnsi"/>
        </w:rPr>
        <w:t xml:space="preserve">However, there are </w:t>
      </w:r>
      <w:proofErr w:type="gramStart"/>
      <w:r w:rsidR="00981EA0">
        <w:rPr>
          <w:rFonts w:asciiTheme="minorHAnsi" w:hAnsiTheme="minorHAnsi" w:cstheme="minorHAnsi"/>
        </w:rPr>
        <w:t>a number of</w:t>
      </w:r>
      <w:proofErr w:type="gramEnd"/>
      <w:r w:rsidR="00981EA0">
        <w:rPr>
          <w:rFonts w:asciiTheme="minorHAnsi" w:hAnsiTheme="minorHAnsi" w:cstheme="minorHAnsi"/>
        </w:rPr>
        <w:t xml:space="preserve"> issues associated</w:t>
      </w:r>
      <w:r w:rsidR="00C80E83">
        <w:rPr>
          <w:rFonts w:asciiTheme="minorHAnsi" w:hAnsiTheme="minorHAnsi" w:cstheme="minorHAnsi"/>
        </w:rPr>
        <w:t xml:space="preserve"> with</w:t>
      </w:r>
      <w:r w:rsidR="00981EA0">
        <w:rPr>
          <w:rFonts w:asciiTheme="minorHAnsi" w:hAnsiTheme="minorHAnsi" w:cstheme="minorHAnsi"/>
        </w:rPr>
        <w:t xml:space="preserve"> the implementation o</w:t>
      </w:r>
      <w:r w:rsidR="002C3AF3">
        <w:rPr>
          <w:rFonts w:asciiTheme="minorHAnsi" w:hAnsiTheme="minorHAnsi" w:cstheme="minorHAnsi"/>
        </w:rPr>
        <w:t>f</w:t>
      </w:r>
      <w:r w:rsidR="00981EA0">
        <w:rPr>
          <w:rFonts w:asciiTheme="minorHAnsi" w:hAnsiTheme="minorHAnsi" w:cstheme="minorHAnsi"/>
        </w:rPr>
        <w:t xml:space="preserve"> online learning, </w:t>
      </w:r>
      <w:r w:rsidR="00383A9E">
        <w:rPr>
          <w:rFonts w:asciiTheme="minorHAnsi" w:hAnsiTheme="minorHAnsi" w:cstheme="minorHAnsi"/>
        </w:rPr>
        <w:t>the panacea for the crisis (Dhawan, 2020)</w:t>
      </w:r>
      <w:r w:rsidR="00981EA0">
        <w:rPr>
          <w:rFonts w:asciiTheme="minorHAnsi" w:hAnsiTheme="minorHAnsi" w:cstheme="minorHAnsi"/>
        </w:rPr>
        <w:t xml:space="preserve">, </w:t>
      </w:r>
      <w:r w:rsidR="008C7746">
        <w:rPr>
          <w:rFonts w:asciiTheme="minorHAnsi" w:hAnsiTheme="minorHAnsi" w:cstheme="minorHAnsi"/>
        </w:rPr>
        <w:t>it is not quite the cure all that it first seemed.</w:t>
      </w:r>
    </w:p>
    <w:p w14:paraId="2EB457D1" w14:textId="5F7973EF" w:rsidR="00383A9E" w:rsidRDefault="00383A9E" w:rsidP="00C1125C">
      <w:pPr>
        <w:spacing w:after="0" w:line="240" w:lineRule="auto"/>
        <w:ind w:left="0" w:firstLine="0"/>
        <w:jc w:val="left"/>
        <w:rPr>
          <w:rFonts w:asciiTheme="minorHAnsi" w:hAnsiTheme="minorHAnsi" w:cstheme="minorHAnsi"/>
        </w:rPr>
      </w:pPr>
    </w:p>
    <w:p w14:paraId="3F37B839" w14:textId="14FA6524" w:rsidR="00383A9E" w:rsidRDefault="000B18BA" w:rsidP="00C1125C">
      <w:pPr>
        <w:spacing w:after="0" w:line="240" w:lineRule="auto"/>
        <w:ind w:left="0" w:firstLine="0"/>
        <w:jc w:val="left"/>
        <w:rPr>
          <w:rFonts w:asciiTheme="minorHAnsi" w:hAnsiTheme="minorHAnsi" w:cstheme="minorHAnsi"/>
        </w:rPr>
      </w:pPr>
      <w:r>
        <w:rPr>
          <w:rFonts w:asciiTheme="minorHAnsi" w:hAnsiTheme="minorHAnsi" w:cstheme="minorHAnsi"/>
        </w:rPr>
        <w:t xml:space="preserve">Issues included </w:t>
      </w:r>
      <w:r w:rsidR="000355AD">
        <w:rPr>
          <w:rFonts w:asciiTheme="minorHAnsi" w:hAnsiTheme="minorHAnsi" w:cstheme="minorHAnsi"/>
        </w:rPr>
        <w:t>accessing resources and connectivity</w:t>
      </w:r>
      <w:r>
        <w:rPr>
          <w:rFonts w:asciiTheme="minorHAnsi" w:hAnsiTheme="minorHAnsi" w:cstheme="minorHAnsi"/>
        </w:rPr>
        <w:t xml:space="preserve"> with </w:t>
      </w:r>
      <w:r w:rsidR="000355AD">
        <w:rPr>
          <w:rFonts w:asciiTheme="minorHAnsi" w:hAnsiTheme="minorHAnsi" w:cstheme="minorHAnsi"/>
        </w:rPr>
        <w:t xml:space="preserve">thousands of pupils </w:t>
      </w:r>
      <w:r>
        <w:rPr>
          <w:rFonts w:asciiTheme="minorHAnsi" w:hAnsiTheme="minorHAnsi" w:cstheme="minorHAnsi"/>
        </w:rPr>
        <w:t>being</w:t>
      </w:r>
      <w:r w:rsidR="000355AD">
        <w:rPr>
          <w:rFonts w:asciiTheme="minorHAnsi" w:hAnsiTheme="minorHAnsi" w:cstheme="minorHAnsi"/>
        </w:rPr>
        <w:t xml:space="preserve"> unable to log</w:t>
      </w:r>
      <w:r w:rsidR="00A40272">
        <w:rPr>
          <w:rFonts w:asciiTheme="minorHAnsi" w:hAnsiTheme="minorHAnsi" w:cstheme="minorHAnsi"/>
        </w:rPr>
        <w:t>i</w:t>
      </w:r>
      <w:r w:rsidR="000355AD">
        <w:rPr>
          <w:rFonts w:asciiTheme="minorHAnsi" w:hAnsiTheme="minorHAnsi" w:cstheme="minorHAnsi"/>
        </w:rPr>
        <w:t xml:space="preserve">n, </w:t>
      </w:r>
      <w:r w:rsidR="002732BD">
        <w:rPr>
          <w:rFonts w:asciiTheme="minorHAnsi" w:hAnsiTheme="minorHAnsi" w:cstheme="minorHAnsi"/>
        </w:rPr>
        <w:t>impeding</w:t>
      </w:r>
      <w:r w:rsidR="000355AD">
        <w:rPr>
          <w:rFonts w:asciiTheme="minorHAnsi" w:hAnsiTheme="minorHAnsi" w:cstheme="minorHAnsi"/>
        </w:rPr>
        <w:t xml:space="preserve"> attempts to engage learners remotely (Evans, 2020).  </w:t>
      </w:r>
      <w:r w:rsidR="00A40272">
        <w:rPr>
          <w:rFonts w:asciiTheme="minorHAnsi" w:hAnsiTheme="minorHAnsi" w:cstheme="minorHAnsi"/>
        </w:rPr>
        <w:t>Other technology issues include downloading errors,</w:t>
      </w:r>
      <w:r>
        <w:rPr>
          <w:rFonts w:asciiTheme="minorHAnsi" w:hAnsiTheme="minorHAnsi" w:cstheme="minorHAnsi"/>
        </w:rPr>
        <w:t xml:space="preserve"> and </w:t>
      </w:r>
      <w:r w:rsidR="00A40272">
        <w:rPr>
          <w:rFonts w:asciiTheme="minorHAnsi" w:hAnsiTheme="minorHAnsi" w:cstheme="minorHAnsi"/>
        </w:rPr>
        <w:t>problems with audio and video</w:t>
      </w:r>
      <w:r>
        <w:rPr>
          <w:rFonts w:asciiTheme="minorHAnsi" w:hAnsiTheme="minorHAnsi" w:cstheme="minorHAnsi"/>
        </w:rPr>
        <w:t xml:space="preserve">.  </w:t>
      </w:r>
      <w:r w:rsidR="00A40272">
        <w:rPr>
          <w:rFonts w:asciiTheme="minorHAnsi" w:hAnsiTheme="minorHAnsi" w:cstheme="minorHAnsi"/>
        </w:rPr>
        <w:t>Many students are faced with financial resource restrictions and cannot afford the cost of digital devices and internet data plans.  The digital divide has widened the gaps of inequality (Dhawan, 2020).</w:t>
      </w:r>
    </w:p>
    <w:p w14:paraId="7FC43B25" w14:textId="02422565" w:rsidR="00C1125C" w:rsidRPr="00301F61" w:rsidRDefault="00C1125C" w:rsidP="00C1125C">
      <w:pPr>
        <w:spacing w:after="0" w:line="240" w:lineRule="auto"/>
        <w:ind w:left="0" w:firstLine="0"/>
        <w:jc w:val="left"/>
        <w:rPr>
          <w:rFonts w:asciiTheme="minorHAnsi" w:hAnsiTheme="minorHAnsi" w:cstheme="minorHAnsi"/>
          <w:b/>
          <w:bCs/>
        </w:rPr>
      </w:pPr>
    </w:p>
    <w:p w14:paraId="5E76D554" w14:textId="3B5DCCA0" w:rsidR="00551E18" w:rsidRDefault="002732BD" w:rsidP="00C1125C">
      <w:pPr>
        <w:spacing w:after="0" w:line="240" w:lineRule="auto"/>
        <w:ind w:left="0" w:firstLine="0"/>
        <w:jc w:val="left"/>
        <w:rPr>
          <w:rFonts w:asciiTheme="minorHAnsi" w:hAnsiTheme="minorHAnsi" w:cstheme="minorHAnsi"/>
        </w:rPr>
      </w:pPr>
      <w:r>
        <w:rPr>
          <w:rFonts w:asciiTheme="minorHAnsi" w:hAnsiTheme="minorHAnsi" w:cstheme="minorHAnsi"/>
        </w:rPr>
        <w:t>T</w:t>
      </w:r>
      <w:r w:rsidR="00551E18">
        <w:rPr>
          <w:rFonts w:asciiTheme="minorHAnsi" w:hAnsiTheme="minorHAnsi" w:cstheme="minorHAnsi"/>
        </w:rPr>
        <w:t xml:space="preserve">he </w:t>
      </w:r>
      <w:r w:rsidR="00551E18" w:rsidRPr="00551E18">
        <w:rPr>
          <w:rFonts w:asciiTheme="minorHAnsi" w:hAnsiTheme="minorHAnsi" w:cstheme="minorHAnsi"/>
        </w:rPr>
        <w:t xml:space="preserve">SPI-B </w:t>
      </w:r>
      <w:r w:rsidR="008E29DB">
        <w:rPr>
          <w:rFonts w:asciiTheme="minorHAnsi" w:hAnsiTheme="minorHAnsi" w:cstheme="minorHAnsi"/>
        </w:rPr>
        <w:t>(</w:t>
      </w:r>
      <w:r w:rsidR="008E29DB" w:rsidRPr="008E29DB">
        <w:rPr>
          <w:rFonts w:asciiTheme="minorHAnsi" w:hAnsiTheme="minorHAnsi" w:cstheme="minorHAnsi"/>
        </w:rPr>
        <w:t>Scientific Pandemic Influenza Group on Behaviours</w:t>
      </w:r>
      <w:r w:rsidR="008E29DB">
        <w:rPr>
          <w:rFonts w:asciiTheme="minorHAnsi" w:hAnsiTheme="minorHAnsi" w:cstheme="minorHAnsi"/>
        </w:rPr>
        <w:t xml:space="preserve">) </w:t>
      </w:r>
      <w:r w:rsidR="00551E18" w:rsidRPr="00551E18">
        <w:rPr>
          <w:rFonts w:asciiTheme="minorHAnsi" w:hAnsiTheme="minorHAnsi" w:cstheme="minorHAnsi"/>
        </w:rPr>
        <w:t xml:space="preserve">and </w:t>
      </w:r>
      <w:r w:rsidR="008E29DB">
        <w:rPr>
          <w:rFonts w:asciiTheme="minorHAnsi" w:hAnsiTheme="minorHAnsi" w:cstheme="minorHAnsi"/>
        </w:rPr>
        <w:t xml:space="preserve">the </w:t>
      </w:r>
      <w:r w:rsidR="00551E18" w:rsidRPr="00551E18">
        <w:rPr>
          <w:rFonts w:asciiTheme="minorHAnsi" w:hAnsiTheme="minorHAnsi" w:cstheme="minorHAnsi"/>
        </w:rPr>
        <w:t xml:space="preserve">DfE </w:t>
      </w:r>
      <w:r w:rsidR="008E29DB">
        <w:rPr>
          <w:rFonts w:asciiTheme="minorHAnsi" w:hAnsiTheme="minorHAnsi" w:cstheme="minorHAnsi"/>
        </w:rPr>
        <w:t>(</w:t>
      </w:r>
      <w:r w:rsidR="008E29DB" w:rsidRPr="008E29DB">
        <w:rPr>
          <w:rFonts w:asciiTheme="minorHAnsi" w:hAnsiTheme="minorHAnsi" w:cstheme="minorHAnsi"/>
        </w:rPr>
        <w:t>Department for Education</w:t>
      </w:r>
      <w:r w:rsidR="008E29DB">
        <w:rPr>
          <w:rFonts w:asciiTheme="minorHAnsi" w:hAnsiTheme="minorHAnsi" w:cstheme="minorHAnsi"/>
        </w:rPr>
        <w:t xml:space="preserve">) </w:t>
      </w:r>
      <w:r w:rsidR="00551E18" w:rsidRPr="00551E18">
        <w:rPr>
          <w:rFonts w:asciiTheme="minorHAnsi" w:hAnsiTheme="minorHAnsi" w:cstheme="minorHAnsi"/>
        </w:rPr>
        <w:t>outlined the key evidence and considerations associated with the closure of schools</w:t>
      </w:r>
      <w:r w:rsidR="008E29DB">
        <w:rPr>
          <w:rFonts w:asciiTheme="minorHAnsi" w:hAnsiTheme="minorHAnsi" w:cstheme="minorHAnsi"/>
        </w:rPr>
        <w:t>.  They concluded that school closures put educational outcomes at risk, especially for di</w:t>
      </w:r>
      <w:r>
        <w:rPr>
          <w:rFonts w:asciiTheme="minorHAnsi" w:hAnsiTheme="minorHAnsi" w:cstheme="minorHAnsi"/>
        </w:rPr>
        <w:t>sadvantaged children.  The</w:t>
      </w:r>
      <w:r w:rsidR="000B18BA">
        <w:rPr>
          <w:rFonts w:asciiTheme="minorHAnsi" w:hAnsiTheme="minorHAnsi" w:cstheme="minorHAnsi"/>
        </w:rPr>
        <w:t>y</w:t>
      </w:r>
      <w:r w:rsidR="008E29DB">
        <w:rPr>
          <w:rFonts w:asciiTheme="minorHAnsi" w:hAnsiTheme="minorHAnsi" w:cstheme="minorHAnsi"/>
        </w:rPr>
        <w:t xml:space="preserve"> suggested that school closure has a detrimental effect on children’s cognitive and academic development and their long-term productivity.  </w:t>
      </w:r>
      <w:r w:rsidR="000B18BA">
        <w:rPr>
          <w:rFonts w:asciiTheme="minorHAnsi" w:hAnsiTheme="minorHAnsi" w:cstheme="minorHAnsi"/>
        </w:rPr>
        <w:t>They</w:t>
      </w:r>
      <w:r w:rsidR="000E70F9">
        <w:rPr>
          <w:rFonts w:asciiTheme="minorHAnsi" w:hAnsiTheme="minorHAnsi" w:cstheme="minorHAnsi"/>
        </w:rPr>
        <w:t xml:space="preserve"> also suggested that existing inequalities and attainment gaps were being exacerbated and opportunities for early identification of emerging learning problems are being missed.</w:t>
      </w:r>
    </w:p>
    <w:p w14:paraId="5B1A9FDC" w14:textId="27739B48" w:rsidR="00A77385" w:rsidRDefault="00A77385" w:rsidP="00C1125C">
      <w:pPr>
        <w:spacing w:after="0" w:line="240" w:lineRule="auto"/>
        <w:ind w:left="0" w:firstLine="0"/>
        <w:jc w:val="left"/>
        <w:rPr>
          <w:rFonts w:asciiTheme="minorHAnsi" w:hAnsiTheme="minorHAnsi" w:cstheme="minorHAnsi"/>
        </w:rPr>
      </w:pPr>
    </w:p>
    <w:p w14:paraId="6A2AC0BD" w14:textId="3861896B" w:rsidR="000E70F9" w:rsidRDefault="002732BD" w:rsidP="00C1125C">
      <w:pPr>
        <w:spacing w:after="0" w:line="240" w:lineRule="auto"/>
        <w:ind w:left="0" w:firstLine="0"/>
        <w:jc w:val="left"/>
        <w:rPr>
          <w:rFonts w:asciiTheme="minorHAnsi" w:hAnsiTheme="minorHAnsi" w:cstheme="minorHAnsi"/>
        </w:rPr>
      </w:pPr>
      <w:r>
        <w:rPr>
          <w:rFonts w:asciiTheme="minorHAnsi" w:hAnsiTheme="minorHAnsi" w:cstheme="minorHAnsi"/>
        </w:rPr>
        <w:t>The report</w:t>
      </w:r>
      <w:r w:rsidR="00525C7A">
        <w:rPr>
          <w:rFonts w:asciiTheme="minorHAnsi" w:hAnsiTheme="minorHAnsi" w:cstheme="minorHAnsi"/>
        </w:rPr>
        <w:t xml:space="preserve"> put forward evidence from </w:t>
      </w:r>
      <w:proofErr w:type="gramStart"/>
      <w:r w:rsidR="00525C7A">
        <w:rPr>
          <w:rFonts w:asciiTheme="minorHAnsi" w:hAnsiTheme="minorHAnsi" w:cstheme="minorHAnsi"/>
        </w:rPr>
        <w:t>a number of</w:t>
      </w:r>
      <w:proofErr w:type="gramEnd"/>
      <w:r w:rsidR="00525C7A">
        <w:rPr>
          <w:rFonts w:asciiTheme="minorHAnsi" w:hAnsiTheme="minorHAnsi" w:cstheme="minorHAnsi"/>
        </w:rPr>
        <w:t xml:space="preserve"> studies</w:t>
      </w:r>
      <w:r w:rsidR="003767A9">
        <w:rPr>
          <w:rFonts w:asciiTheme="minorHAnsi" w:hAnsiTheme="minorHAnsi" w:cstheme="minorHAnsi"/>
        </w:rPr>
        <w:t>.  T</w:t>
      </w:r>
      <w:r w:rsidR="00525C7A">
        <w:rPr>
          <w:rFonts w:asciiTheme="minorHAnsi" w:hAnsiTheme="minorHAnsi" w:cstheme="minorHAnsi"/>
        </w:rPr>
        <w:t>he</w:t>
      </w:r>
      <w:r w:rsidR="00525C7A" w:rsidRPr="00525C7A">
        <w:rPr>
          <w:rFonts w:asciiTheme="minorHAnsi" w:hAnsiTheme="minorHAnsi" w:cstheme="minorHAnsi"/>
        </w:rPr>
        <w:t xml:space="preserve"> Centre for Education Policy and Equalising Opportunities (CEPEO)</w:t>
      </w:r>
      <w:r w:rsidR="00525C7A">
        <w:rPr>
          <w:rFonts w:asciiTheme="minorHAnsi" w:hAnsiTheme="minorHAnsi" w:cstheme="minorHAnsi"/>
        </w:rPr>
        <w:t xml:space="preserve"> study of individual pupil absences estimated results of a 0.3%</w:t>
      </w:r>
      <w:r w:rsidR="008C7746">
        <w:rPr>
          <w:rFonts w:asciiTheme="minorHAnsi" w:hAnsiTheme="minorHAnsi" w:cstheme="minorHAnsi"/>
        </w:rPr>
        <w:t xml:space="preserve"> </w:t>
      </w:r>
      <w:r w:rsidR="00525C7A">
        <w:rPr>
          <w:rFonts w:asciiTheme="minorHAnsi" w:hAnsiTheme="minorHAnsi" w:cstheme="minorHAnsi"/>
        </w:rPr>
        <w:t>-</w:t>
      </w:r>
      <w:r w:rsidR="008C7746">
        <w:rPr>
          <w:rFonts w:asciiTheme="minorHAnsi" w:hAnsiTheme="minorHAnsi" w:cstheme="minorHAnsi"/>
        </w:rPr>
        <w:t xml:space="preserve"> </w:t>
      </w:r>
      <w:r w:rsidR="00525C7A">
        <w:rPr>
          <w:rFonts w:asciiTheme="minorHAnsi" w:hAnsiTheme="minorHAnsi" w:cstheme="minorHAnsi"/>
        </w:rPr>
        <w:t>0.4% of a standard deviation reduction in attainment for every day a pupil is absent from school.  Similarly, a study by DELVE suggested an overall impact of between 6% - 10% of a standard deviation reduction in attainment</w:t>
      </w:r>
      <w:r w:rsidR="0042605E">
        <w:rPr>
          <w:rFonts w:asciiTheme="minorHAnsi" w:hAnsiTheme="minorHAnsi" w:cstheme="minorHAnsi"/>
        </w:rPr>
        <w:t xml:space="preserve">.  The </w:t>
      </w:r>
      <w:r w:rsidR="00525C7A">
        <w:rPr>
          <w:rFonts w:asciiTheme="minorHAnsi" w:hAnsiTheme="minorHAnsi" w:cstheme="minorHAnsi"/>
        </w:rPr>
        <w:t>DfE</w:t>
      </w:r>
      <w:r w:rsidR="0042605E">
        <w:rPr>
          <w:rFonts w:asciiTheme="minorHAnsi" w:hAnsiTheme="minorHAnsi" w:cstheme="minorHAnsi"/>
        </w:rPr>
        <w:t xml:space="preserve"> identified that pupil</w:t>
      </w:r>
      <w:r w:rsidR="00525C7A">
        <w:rPr>
          <w:rFonts w:asciiTheme="minorHAnsi" w:hAnsiTheme="minorHAnsi" w:cstheme="minorHAnsi"/>
        </w:rPr>
        <w:t xml:space="preserve">s with high absence rates tend to have lower attainment in GCSEs.  </w:t>
      </w:r>
    </w:p>
    <w:p w14:paraId="449C91C1" w14:textId="77777777" w:rsidR="000E70F9" w:rsidRDefault="000E70F9" w:rsidP="00C1125C">
      <w:pPr>
        <w:spacing w:after="0" w:line="240" w:lineRule="auto"/>
        <w:ind w:left="0" w:firstLine="0"/>
        <w:jc w:val="left"/>
        <w:rPr>
          <w:rFonts w:asciiTheme="minorHAnsi" w:hAnsiTheme="minorHAnsi" w:cstheme="minorHAnsi"/>
        </w:rPr>
      </w:pPr>
    </w:p>
    <w:p w14:paraId="1918E343" w14:textId="7C104F77" w:rsidR="00A77385" w:rsidRDefault="00525C7A" w:rsidP="00C1125C">
      <w:pPr>
        <w:spacing w:after="0" w:line="240" w:lineRule="auto"/>
        <w:ind w:left="0" w:firstLine="0"/>
        <w:jc w:val="left"/>
        <w:rPr>
          <w:rFonts w:asciiTheme="minorHAnsi" w:hAnsiTheme="minorHAnsi" w:cstheme="minorHAnsi"/>
        </w:rPr>
      </w:pPr>
      <w:r>
        <w:rPr>
          <w:rFonts w:asciiTheme="minorHAnsi" w:hAnsiTheme="minorHAnsi" w:cstheme="minorHAnsi"/>
        </w:rPr>
        <w:lastRenderedPageBreak/>
        <w:t xml:space="preserve">However, what is not clear is whether absent learners received any </w:t>
      </w:r>
      <w:r w:rsidR="00E32B48">
        <w:rPr>
          <w:rFonts w:asciiTheme="minorHAnsi" w:hAnsiTheme="minorHAnsi" w:cstheme="minorHAnsi"/>
        </w:rPr>
        <w:t>online learning</w:t>
      </w:r>
      <w:r>
        <w:rPr>
          <w:rFonts w:asciiTheme="minorHAnsi" w:hAnsiTheme="minorHAnsi" w:cstheme="minorHAnsi"/>
        </w:rPr>
        <w:t xml:space="preserve">, either </w:t>
      </w:r>
      <w:r w:rsidR="000E70F9">
        <w:rPr>
          <w:rFonts w:asciiTheme="minorHAnsi" w:hAnsiTheme="minorHAnsi" w:cstheme="minorHAnsi"/>
        </w:rPr>
        <w:t xml:space="preserve">because it was not offered or because there were problems with access.  In addition, if students did receive </w:t>
      </w:r>
      <w:r w:rsidR="00E32B48">
        <w:rPr>
          <w:rFonts w:asciiTheme="minorHAnsi" w:hAnsiTheme="minorHAnsi" w:cstheme="minorHAnsi"/>
        </w:rPr>
        <w:t>online learning</w:t>
      </w:r>
      <w:r w:rsidR="000E70F9">
        <w:rPr>
          <w:rFonts w:asciiTheme="minorHAnsi" w:hAnsiTheme="minorHAnsi" w:cstheme="minorHAnsi"/>
        </w:rPr>
        <w:t xml:space="preserve"> there is no consideration of the quantity or quality of the tuition provided.</w:t>
      </w:r>
    </w:p>
    <w:p w14:paraId="036AA3F7" w14:textId="2D20F327" w:rsidR="00525C7A" w:rsidRDefault="00525C7A" w:rsidP="00C1125C">
      <w:pPr>
        <w:spacing w:after="0" w:line="240" w:lineRule="auto"/>
        <w:ind w:left="0" w:firstLine="0"/>
        <w:jc w:val="left"/>
        <w:rPr>
          <w:rFonts w:asciiTheme="minorHAnsi" w:hAnsiTheme="minorHAnsi" w:cstheme="minorHAnsi"/>
        </w:rPr>
      </w:pPr>
    </w:p>
    <w:p w14:paraId="641CF063" w14:textId="45C03682" w:rsidR="00525C7A" w:rsidRDefault="00790581" w:rsidP="00C1125C">
      <w:pPr>
        <w:spacing w:after="0" w:line="240" w:lineRule="auto"/>
        <w:ind w:left="0" w:firstLine="0"/>
        <w:jc w:val="left"/>
        <w:rPr>
          <w:rFonts w:asciiTheme="minorHAnsi" w:hAnsiTheme="minorHAnsi" w:cstheme="minorHAnsi"/>
        </w:rPr>
      </w:pPr>
      <w:r>
        <w:rPr>
          <w:rFonts w:asciiTheme="minorHAnsi" w:hAnsiTheme="minorHAnsi" w:cstheme="minorHAnsi"/>
        </w:rPr>
        <w:t xml:space="preserve">The Technical Advisory Group (TAG) evidence review identified that online learning alone is not a sufficient </w:t>
      </w:r>
      <w:r w:rsidR="00873D6D">
        <w:rPr>
          <w:rFonts w:asciiTheme="minorHAnsi" w:hAnsiTheme="minorHAnsi" w:cstheme="minorHAnsi"/>
        </w:rPr>
        <w:t>long-term</w:t>
      </w:r>
      <w:r>
        <w:rPr>
          <w:rFonts w:asciiTheme="minorHAnsi" w:hAnsiTheme="minorHAnsi" w:cstheme="minorHAnsi"/>
        </w:rPr>
        <w:t xml:space="preserve"> substitute for face-to-face teaching</w:t>
      </w:r>
      <w:r w:rsidR="00873D6D">
        <w:rPr>
          <w:rFonts w:asciiTheme="minorHAnsi" w:hAnsiTheme="minorHAnsi" w:cstheme="minorHAnsi"/>
        </w:rPr>
        <w:t xml:space="preserve">.  They suggest that </w:t>
      </w:r>
      <w:r>
        <w:rPr>
          <w:rFonts w:asciiTheme="minorHAnsi" w:hAnsiTheme="minorHAnsi" w:cstheme="minorHAnsi"/>
        </w:rPr>
        <w:t xml:space="preserve">prolonged </w:t>
      </w:r>
      <w:r w:rsidR="00873D6D">
        <w:rPr>
          <w:rFonts w:asciiTheme="minorHAnsi" w:hAnsiTheme="minorHAnsi" w:cstheme="minorHAnsi"/>
        </w:rPr>
        <w:t xml:space="preserve">use will increase inequality and disadvantage digitally excluded students.  Whilst it is understandable that online-only learning may not be suitable for all subjects, especially those requiring practical tuition in science or art, or in workshops or salons, there seems to very little consideration of where online learning has been effective.  </w:t>
      </w:r>
    </w:p>
    <w:p w14:paraId="6D9ED42B" w14:textId="79F7E739" w:rsidR="00873D6D" w:rsidRDefault="00873D6D" w:rsidP="00C1125C">
      <w:pPr>
        <w:spacing w:after="0" w:line="240" w:lineRule="auto"/>
        <w:ind w:left="0" w:firstLine="0"/>
        <w:jc w:val="left"/>
        <w:rPr>
          <w:rFonts w:asciiTheme="minorHAnsi" w:hAnsiTheme="minorHAnsi" w:cstheme="minorHAnsi"/>
        </w:rPr>
      </w:pPr>
    </w:p>
    <w:p w14:paraId="67549803" w14:textId="64ECEE14" w:rsidR="00B454F1" w:rsidRDefault="00873D6D" w:rsidP="00C1125C">
      <w:pPr>
        <w:spacing w:after="0" w:line="240" w:lineRule="auto"/>
        <w:ind w:left="0" w:firstLine="0"/>
        <w:jc w:val="left"/>
        <w:rPr>
          <w:rFonts w:asciiTheme="minorHAnsi" w:hAnsiTheme="minorHAnsi" w:cstheme="minorHAnsi"/>
        </w:rPr>
      </w:pPr>
      <w:r>
        <w:rPr>
          <w:rFonts w:asciiTheme="minorHAnsi" w:hAnsiTheme="minorHAnsi" w:cstheme="minorHAnsi"/>
        </w:rPr>
        <w:t xml:space="preserve">Kirsty Williams, </w:t>
      </w:r>
      <w:r w:rsidR="00294E70">
        <w:rPr>
          <w:rFonts w:asciiTheme="minorHAnsi" w:hAnsiTheme="minorHAnsi" w:cstheme="minorHAnsi"/>
        </w:rPr>
        <w:t xml:space="preserve">Welsh Minister for Education, </w:t>
      </w:r>
      <w:r w:rsidR="003767A9">
        <w:rPr>
          <w:rFonts w:asciiTheme="minorHAnsi" w:hAnsiTheme="minorHAnsi" w:cstheme="minorHAnsi"/>
        </w:rPr>
        <w:t>recognises</w:t>
      </w:r>
      <w:r w:rsidR="00294E70">
        <w:rPr>
          <w:rFonts w:asciiTheme="minorHAnsi" w:hAnsiTheme="minorHAnsi" w:cstheme="minorHAnsi"/>
        </w:rPr>
        <w:t xml:space="preserve"> that learning loss has widened the a</w:t>
      </w:r>
      <w:r w:rsidR="002732BD">
        <w:rPr>
          <w:rFonts w:asciiTheme="minorHAnsi" w:hAnsiTheme="minorHAnsi" w:cstheme="minorHAnsi"/>
        </w:rPr>
        <w:t>ttainment gap between disadvantaged</w:t>
      </w:r>
      <w:r w:rsidR="00294E70">
        <w:rPr>
          <w:rFonts w:asciiTheme="minorHAnsi" w:hAnsiTheme="minorHAnsi" w:cstheme="minorHAnsi"/>
        </w:rPr>
        <w:t xml:space="preserve"> learners and their more affluent peers.  </w:t>
      </w:r>
      <w:r w:rsidR="000B18BA">
        <w:rPr>
          <w:rFonts w:asciiTheme="minorHAnsi" w:hAnsiTheme="minorHAnsi" w:cstheme="minorHAnsi"/>
        </w:rPr>
        <w:t xml:space="preserve">The </w:t>
      </w:r>
      <w:r w:rsidR="005C48BD">
        <w:rPr>
          <w:rFonts w:asciiTheme="minorHAnsi" w:hAnsiTheme="minorHAnsi" w:cstheme="minorHAnsi"/>
        </w:rPr>
        <w:t xml:space="preserve">Welsh Government is working towards ensuring that children have an equal opportunity and equal access to learning, </w:t>
      </w:r>
      <w:r w:rsidR="0077530D">
        <w:rPr>
          <w:rFonts w:asciiTheme="minorHAnsi" w:hAnsiTheme="minorHAnsi" w:cstheme="minorHAnsi"/>
        </w:rPr>
        <w:t>including</w:t>
      </w:r>
      <w:r w:rsidR="005C48BD">
        <w:rPr>
          <w:rFonts w:asciiTheme="minorHAnsi" w:hAnsiTheme="minorHAnsi" w:cstheme="minorHAnsi"/>
        </w:rPr>
        <w:t xml:space="preserve"> the Hwb digital learning platform and national purchasing </w:t>
      </w:r>
      <w:r w:rsidR="0077530D">
        <w:rPr>
          <w:rFonts w:asciiTheme="minorHAnsi" w:hAnsiTheme="minorHAnsi" w:cstheme="minorHAnsi"/>
        </w:rPr>
        <w:t xml:space="preserve">of </w:t>
      </w:r>
      <w:r w:rsidR="005C48BD">
        <w:rPr>
          <w:rFonts w:asciiTheme="minorHAnsi" w:hAnsiTheme="minorHAnsi" w:cstheme="minorHAnsi"/>
        </w:rPr>
        <w:t xml:space="preserve">Microsoft Office and Google education tools.  However, Williams admits that access to hardware and connectivity is vital to ensure that all children benefit from </w:t>
      </w:r>
      <w:r w:rsidR="003767A9">
        <w:rPr>
          <w:rFonts w:asciiTheme="minorHAnsi" w:hAnsiTheme="minorHAnsi" w:cstheme="minorHAnsi"/>
        </w:rPr>
        <w:t>online</w:t>
      </w:r>
      <w:r w:rsidR="005C48BD">
        <w:rPr>
          <w:rFonts w:asciiTheme="minorHAnsi" w:hAnsiTheme="minorHAnsi" w:cstheme="minorHAnsi"/>
        </w:rPr>
        <w:t xml:space="preserve"> learning.  Williams recognises that schools and colleges are loaning Chromebooks, laptops and iPads to students but acknowledges that additional support is still required for hardware and connectivity.</w:t>
      </w:r>
    </w:p>
    <w:p w14:paraId="756936DC" w14:textId="606A7CDF" w:rsidR="00294E70" w:rsidRDefault="00294E70" w:rsidP="00C1125C">
      <w:pPr>
        <w:spacing w:after="0" w:line="240" w:lineRule="auto"/>
        <w:ind w:left="0" w:firstLine="0"/>
        <w:jc w:val="left"/>
        <w:rPr>
          <w:rFonts w:asciiTheme="minorHAnsi" w:hAnsiTheme="minorHAnsi" w:cstheme="minorHAnsi"/>
        </w:rPr>
      </w:pPr>
    </w:p>
    <w:p w14:paraId="70456707" w14:textId="7EE61603" w:rsidR="00294E70" w:rsidRPr="005848BB" w:rsidRDefault="003767A9" w:rsidP="00C1125C">
      <w:pPr>
        <w:spacing w:after="0" w:line="240" w:lineRule="auto"/>
        <w:ind w:left="0" w:firstLine="0"/>
        <w:jc w:val="left"/>
        <w:rPr>
          <w:rFonts w:asciiTheme="minorHAnsi" w:hAnsiTheme="minorHAnsi" w:cstheme="minorHAnsi"/>
        </w:rPr>
      </w:pPr>
      <w:r>
        <w:rPr>
          <w:rFonts w:asciiTheme="minorHAnsi" w:hAnsiTheme="minorHAnsi" w:cstheme="minorHAnsi"/>
        </w:rPr>
        <w:t>Guidance</w:t>
      </w:r>
      <w:r w:rsidR="005848BB">
        <w:rPr>
          <w:rFonts w:asciiTheme="minorHAnsi" w:hAnsiTheme="minorHAnsi" w:cstheme="minorHAnsi"/>
        </w:rPr>
        <w:t xml:space="preserve"> fr</w:t>
      </w:r>
      <w:r w:rsidR="00581939">
        <w:rPr>
          <w:rFonts w:asciiTheme="minorHAnsi" w:hAnsiTheme="minorHAnsi" w:cstheme="minorHAnsi"/>
        </w:rPr>
        <w:t>o</w:t>
      </w:r>
      <w:r w:rsidR="005848BB">
        <w:rPr>
          <w:rFonts w:asciiTheme="minorHAnsi" w:hAnsiTheme="minorHAnsi" w:cstheme="minorHAnsi"/>
        </w:rPr>
        <w:t>m the Welsh Government regarding l</w:t>
      </w:r>
      <w:r w:rsidR="005848BB" w:rsidRPr="005848BB">
        <w:rPr>
          <w:rFonts w:asciiTheme="minorHAnsi" w:hAnsiTheme="minorHAnsi" w:cstheme="minorHAnsi"/>
        </w:rPr>
        <w:t>ive-streaming and video-conferencing safeguarding principles and practice</w:t>
      </w:r>
      <w:r w:rsidR="005848BB">
        <w:rPr>
          <w:rFonts w:asciiTheme="minorHAnsi" w:hAnsiTheme="minorHAnsi" w:cstheme="minorHAnsi"/>
        </w:rPr>
        <w:t xml:space="preserve">, has made access to remote delivery more </w:t>
      </w:r>
      <w:r w:rsidR="00581939">
        <w:rPr>
          <w:rFonts w:asciiTheme="minorHAnsi" w:hAnsiTheme="minorHAnsi" w:cstheme="minorHAnsi"/>
        </w:rPr>
        <w:t>problematic</w:t>
      </w:r>
      <w:r w:rsidR="005848BB">
        <w:rPr>
          <w:rFonts w:asciiTheme="minorHAnsi" w:hAnsiTheme="minorHAnsi" w:cstheme="minorHAnsi"/>
        </w:rPr>
        <w:t xml:space="preserve">.  </w:t>
      </w:r>
      <w:r w:rsidR="00581939">
        <w:rPr>
          <w:rFonts w:asciiTheme="minorHAnsi" w:hAnsiTheme="minorHAnsi" w:cstheme="minorHAnsi"/>
        </w:rPr>
        <w:t xml:space="preserve">The guidance specifies that all video-conferencing or live-streamed lessons should be carried out via Hwb and Microsoft Teams or Google Meet, rather than an external provider.  It also specifies that there </w:t>
      </w:r>
      <w:proofErr w:type="gramStart"/>
      <w:r w:rsidR="00581939">
        <w:rPr>
          <w:rFonts w:asciiTheme="minorHAnsi" w:hAnsiTheme="minorHAnsi" w:cstheme="minorHAnsi"/>
        </w:rPr>
        <w:t>must be at least two members of staff online and present at all times</w:t>
      </w:r>
      <w:proofErr w:type="gramEnd"/>
      <w:r w:rsidR="00581939">
        <w:rPr>
          <w:rFonts w:asciiTheme="minorHAnsi" w:hAnsiTheme="minorHAnsi" w:cstheme="minorHAnsi"/>
        </w:rPr>
        <w:t xml:space="preserve">, resulting in cost and resource implications for providers.  </w:t>
      </w:r>
      <w:r w:rsidR="0077530D">
        <w:rPr>
          <w:rFonts w:asciiTheme="minorHAnsi" w:hAnsiTheme="minorHAnsi" w:cstheme="minorHAnsi"/>
        </w:rPr>
        <w:t>T</w:t>
      </w:r>
      <w:r w:rsidR="00581939">
        <w:rPr>
          <w:rFonts w:asciiTheme="minorHAnsi" w:hAnsiTheme="minorHAnsi" w:cstheme="minorHAnsi"/>
        </w:rPr>
        <w:t xml:space="preserve">he guidance </w:t>
      </w:r>
      <w:r w:rsidR="000B18BA">
        <w:rPr>
          <w:rFonts w:asciiTheme="minorHAnsi" w:hAnsiTheme="minorHAnsi" w:cstheme="minorHAnsi"/>
        </w:rPr>
        <w:t>accepts</w:t>
      </w:r>
      <w:r w:rsidR="0077530D">
        <w:rPr>
          <w:rFonts w:asciiTheme="minorHAnsi" w:hAnsiTheme="minorHAnsi" w:cstheme="minorHAnsi"/>
        </w:rPr>
        <w:t xml:space="preserve"> </w:t>
      </w:r>
      <w:r w:rsidR="00581939">
        <w:rPr>
          <w:rFonts w:asciiTheme="minorHAnsi" w:hAnsiTheme="minorHAnsi" w:cstheme="minorHAnsi"/>
        </w:rPr>
        <w:t>that</w:t>
      </w:r>
      <w:r w:rsidR="0077530D">
        <w:rPr>
          <w:rFonts w:asciiTheme="minorHAnsi" w:hAnsiTheme="minorHAnsi" w:cstheme="minorHAnsi"/>
        </w:rPr>
        <w:t xml:space="preserve"> where</w:t>
      </w:r>
      <w:r w:rsidR="00581939">
        <w:rPr>
          <w:rFonts w:asciiTheme="minorHAnsi" w:hAnsiTheme="minorHAnsi" w:cstheme="minorHAnsi"/>
        </w:rPr>
        <w:t xml:space="preserve"> it may not be practical to have two members of staff present</w:t>
      </w:r>
      <w:r w:rsidR="0077530D">
        <w:rPr>
          <w:rFonts w:asciiTheme="minorHAnsi" w:hAnsiTheme="minorHAnsi" w:cstheme="minorHAnsi"/>
        </w:rPr>
        <w:t>, lessons should be</w:t>
      </w:r>
      <w:r w:rsidR="00C43F0D">
        <w:rPr>
          <w:rFonts w:asciiTheme="minorHAnsi" w:hAnsiTheme="minorHAnsi" w:cstheme="minorHAnsi"/>
        </w:rPr>
        <w:t xml:space="preserve"> </w:t>
      </w:r>
      <w:proofErr w:type="gramStart"/>
      <w:r w:rsidR="00C43F0D">
        <w:rPr>
          <w:rFonts w:asciiTheme="minorHAnsi" w:hAnsiTheme="minorHAnsi" w:cstheme="minorHAnsi"/>
        </w:rPr>
        <w:t>live-streamed</w:t>
      </w:r>
      <w:proofErr w:type="gramEnd"/>
      <w:r w:rsidR="00C43F0D">
        <w:rPr>
          <w:rFonts w:asciiTheme="minorHAnsi" w:hAnsiTheme="minorHAnsi" w:cstheme="minorHAnsi"/>
        </w:rPr>
        <w:t xml:space="preserve"> instead</w:t>
      </w:r>
      <w:r w:rsidR="0042605E">
        <w:rPr>
          <w:rFonts w:asciiTheme="minorHAnsi" w:hAnsiTheme="minorHAnsi" w:cstheme="minorHAnsi"/>
        </w:rPr>
        <w:t xml:space="preserve">.  </w:t>
      </w:r>
      <w:r w:rsidR="0077530D">
        <w:rPr>
          <w:rFonts w:asciiTheme="minorHAnsi" w:hAnsiTheme="minorHAnsi" w:cstheme="minorHAnsi"/>
        </w:rPr>
        <w:t>However, t</w:t>
      </w:r>
      <w:r w:rsidR="0042605E">
        <w:rPr>
          <w:rFonts w:asciiTheme="minorHAnsi" w:hAnsiTheme="minorHAnsi" w:cstheme="minorHAnsi"/>
        </w:rPr>
        <w:t xml:space="preserve">his dilutes the quality of the </w:t>
      </w:r>
      <w:r w:rsidR="0077530D">
        <w:rPr>
          <w:rFonts w:asciiTheme="minorHAnsi" w:hAnsiTheme="minorHAnsi" w:cstheme="minorHAnsi"/>
        </w:rPr>
        <w:t>lesson</w:t>
      </w:r>
      <w:r w:rsidR="0042605E">
        <w:rPr>
          <w:rFonts w:asciiTheme="minorHAnsi" w:hAnsiTheme="minorHAnsi" w:cstheme="minorHAnsi"/>
        </w:rPr>
        <w:t xml:space="preserve"> and </w:t>
      </w:r>
      <w:r w:rsidR="00C43F0D">
        <w:rPr>
          <w:rFonts w:asciiTheme="minorHAnsi" w:hAnsiTheme="minorHAnsi" w:cstheme="minorHAnsi"/>
        </w:rPr>
        <w:t>learners do not get face-to-face interaction or instant feedback.</w:t>
      </w:r>
    </w:p>
    <w:p w14:paraId="4A10178C" w14:textId="32A3DD05" w:rsidR="005C48BD" w:rsidRPr="008C7746" w:rsidRDefault="005C48BD" w:rsidP="00C1125C">
      <w:pPr>
        <w:spacing w:after="0" w:line="240" w:lineRule="auto"/>
        <w:ind w:left="0" w:firstLine="0"/>
        <w:jc w:val="left"/>
        <w:rPr>
          <w:rFonts w:asciiTheme="minorHAnsi" w:hAnsiTheme="minorHAnsi" w:cstheme="minorHAnsi"/>
        </w:rPr>
      </w:pPr>
    </w:p>
    <w:p w14:paraId="4A40313D" w14:textId="06A1EFB7" w:rsidR="00C1125C" w:rsidRPr="008C7746" w:rsidRDefault="008C7746" w:rsidP="00C1125C">
      <w:pPr>
        <w:spacing w:after="0" w:line="240" w:lineRule="auto"/>
        <w:ind w:left="0" w:firstLine="0"/>
        <w:jc w:val="left"/>
        <w:rPr>
          <w:rFonts w:asciiTheme="minorHAnsi" w:hAnsiTheme="minorHAnsi" w:cstheme="minorHAnsi"/>
        </w:rPr>
      </w:pPr>
      <w:r w:rsidRPr="008C7746">
        <w:rPr>
          <w:rFonts w:asciiTheme="minorHAnsi" w:hAnsiTheme="minorHAnsi" w:cstheme="minorHAnsi"/>
        </w:rPr>
        <w:t xml:space="preserve">Media </w:t>
      </w:r>
      <w:r>
        <w:rPr>
          <w:rFonts w:asciiTheme="minorHAnsi" w:hAnsiTheme="minorHAnsi" w:cstheme="minorHAnsi"/>
        </w:rPr>
        <w:t xml:space="preserve">headlines have tended to concentrate on the negative aspects of school closures and </w:t>
      </w:r>
      <w:r w:rsidR="00D62B6B">
        <w:rPr>
          <w:rFonts w:asciiTheme="minorHAnsi" w:hAnsiTheme="minorHAnsi" w:cstheme="minorHAnsi"/>
        </w:rPr>
        <w:t>have not fully considered the work education providers put in to ensur</w:t>
      </w:r>
      <w:r w:rsidR="007F52FF">
        <w:rPr>
          <w:rFonts w:asciiTheme="minorHAnsi" w:hAnsiTheme="minorHAnsi" w:cstheme="minorHAnsi"/>
        </w:rPr>
        <w:t xml:space="preserve">e </w:t>
      </w:r>
      <w:r w:rsidR="00D62B6B">
        <w:rPr>
          <w:rFonts w:asciiTheme="minorHAnsi" w:hAnsiTheme="minorHAnsi" w:cstheme="minorHAnsi"/>
        </w:rPr>
        <w:t xml:space="preserve">that lessons take place.  </w:t>
      </w:r>
      <w:r w:rsidR="00341F56">
        <w:rPr>
          <w:rFonts w:asciiTheme="minorHAnsi" w:hAnsiTheme="minorHAnsi" w:cstheme="minorHAnsi"/>
        </w:rPr>
        <w:t xml:space="preserve">In a </w:t>
      </w:r>
      <w:r w:rsidR="000B18BA">
        <w:rPr>
          <w:rFonts w:asciiTheme="minorHAnsi" w:hAnsiTheme="minorHAnsi" w:cstheme="minorHAnsi"/>
        </w:rPr>
        <w:t xml:space="preserve">BBC </w:t>
      </w:r>
      <w:r w:rsidR="00341F56">
        <w:rPr>
          <w:rFonts w:asciiTheme="minorHAnsi" w:hAnsiTheme="minorHAnsi" w:cstheme="minorHAnsi"/>
        </w:rPr>
        <w:t xml:space="preserve">Panorama documentary, </w:t>
      </w:r>
      <w:proofErr w:type="spellStart"/>
      <w:r w:rsidR="00341F56">
        <w:rPr>
          <w:rFonts w:asciiTheme="minorHAnsi" w:hAnsiTheme="minorHAnsi" w:cstheme="minorHAnsi"/>
        </w:rPr>
        <w:t>Kash</w:t>
      </w:r>
      <w:proofErr w:type="spellEnd"/>
      <w:r w:rsidR="00341F56">
        <w:rPr>
          <w:rFonts w:asciiTheme="minorHAnsi" w:hAnsiTheme="minorHAnsi" w:cstheme="minorHAnsi"/>
        </w:rPr>
        <w:t xml:space="preserve"> Jones considered, </w:t>
      </w:r>
      <w:r w:rsidR="00341F56" w:rsidRPr="00341F56">
        <w:rPr>
          <w:rFonts w:asciiTheme="minorHAnsi" w:hAnsiTheme="minorHAnsi" w:cstheme="minorHAnsi"/>
          <w:i/>
          <w:iCs/>
        </w:rPr>
        <w:t xml:space="preserve">“Has COVID stolen my future?”  </w:t>
      </w:r>
      <w:r w:rsidR="00341F56">
        <w:rPr>
          <w:rFonts w:asciiTheme="minorHAnsi" w:hAnsiTheme="minorHAnsi" w:cstheme="minorHAnsi"/>
        </w:rPr>
        <w:t xml:space="preserve">The investigation considered the long-term consequences of the pandemic on young people and suggested that many students were struggling and had not received any education during lockdown.  The study focused on disadvantaged students and a lack of electronic </w:t>
      </w:r>
      <w:proofErr w:type="gramStart"/>
      <w:r w:rsidR="00341F56">
        <w:rPr>
          <w:rFonts w:asciiTheme="minorHAnsi" w:hAnsiTheme="minorHAnsi" w:cstheme="minorHAnsi"/>
        </w:rPr>
        <w:t>equipment, but</w:t>
      </w:r>
      <w:proofErr w:type="gramEnd"/>
      <w:r w:rsidR="00341F56">
        <w:rPr>
          <w:rFonts w:asciiTheme="minorHAnsi" w:hAnsiTheme="minorHAnsi" w:cstheme="minorHAnsi"/>
        </w:rPr>
        <w:t xml:space="preserve"> did acknowledge that </w:t>
      </w:r>
      <w:r w:rsidR="007E3B9C">
        <w:rPr>
          <w:rFonts w:asciiTheme="minorHAnsi" w:hAnsiTheme="minorHAnsi" w:cstheme="minorHAnsi"/>
        </w:rPr>
        <w:t xml:space="preserve">the DfE provided £58 million of additional funding </w:t>
      </w:r>
      <w:r w:rsidR="00341F56">
        <w:rPr>
          <w:rFonts w:asciiTheme="minorHAnsi" w:hAnsiTheme="minorHAnsi" w:cstheme="minorHAnsi"/>
        </w:rPr>
        <w:t>to schools.  However, this only amount</w:t>
      </w:r>
      <w:r w:rsidR="009F4192">
        <w:rPr>
          <w:rFonts w:asciiTheme="minorHAnsi" w:hAnsiTheme="minorHAnsi" w:cstheme="minorHAnsi"/>
        </w:rPr>
        <w:t>s</w:t>
      </w:r>
      <w:r w:rsidR="005468DF">
        <w:rPr>
          <w:rFonts w:asciiTheme="minorHAnsi" w:hAnsiTheme="minorHAnsi" w:cstheme="minorHAnsi"/>
        </w:rPr>
        <w:t xml:space="preserve"> to £21 per student and i</w:t>
      </w:r>
      <w:r w:rsidR="00341F56">
        <w:rPr>
          <w:rFonts w:asciiTheme="minorHAnsi" w:hAnsiTheme="minorHAnsi" w:cstheme="minorHAnsi"/>
        </w:rPr>
        <w:t>s not sufficient to resolve many of the issues.  The investigation concluded that a fundamental reset of thinking on issues is required to address the inequalities in society.</w:t>
      </w:r>
    </w:p>
    <w:p w14:paraId="1B037611" w14:textId="7D8098BC" w:rsidR="00AA7BDE" w:rsidRPr="008C7746" w:rsidRDefault="00AA7BDE" w:rsidP="00C1125C">
      <w:pPr>
        <w:spacing w:after="0" w:line="240" w:lineRule="auto"/>
        <w:ind w:left="0" w:firstLine="0"/>
        <w:jc w:val="left"/>
        <w:rPr>
          <w:rFonts w:asciiTheme="minorHAnsi" w:hAnsiTheme="minorHAnsi" w:cstheme="minorHAnsi"/>
        </w:rPr>
      </w:pPr>
    </w:p>
    <w:p w14:paraId="6B2BF3DD" w14:textId="741DF542" w:rsidR="00B454F1" w:rsidRDefault="00341F56" w:rsidP="00C1125C">
      <w:pPr>
        <w:spacing w:after="0" w:line="240" w:lineRule="auto"/>
        <w:ind w:left="0" w:firstLine="0"/>
        <w:jc w:val="left"/>
        <w:rPr>
          <w:rFonts w:asciiTheme="minorHAnsi" w:hAnsiTheme="minorHAnsi" w:cstheme="minorHAnsi"/>
        </w:rPr>
      </w:pPr>
      <w:proofErr w:type="spellStart"/>
      <w:r>
        <w:rPr>
          <w:rFonts w:asciiTheme="minorHAnsi" w:hAnsiTheme="minorHAnsi" w:cstheme="minorHAnsi"/>
        </w:rPr>
        <w:t>Bak</w:t>
      </w:r>
      <w:proofErr w:type="spellEnd"/>
      <w:r>
        <w:rPr>
          <w:rFonts w:asciiTheme="minorHAnsi" w:hAnsiTheme="minorHAnsi" w:cstheme="minorHAnsi"/>
        </w:rPr>
        <w:t xml:space="preserve"> (2020) agrees that the current teaching and learning experience is not ideal </w:t>
      </w:r>
      <w:r w:rsidR="00127DC7">
        <w:rPr>
          <w:rFonts w:asciiTheme="minorHAnsi" w:hAnsiTheme="minorHAnsi" w:cstheme="minorHAnsi"/>
        </w:rPr>
        <w:t xml:space="preserve">and </w:t>
      </w:r>
      <w:proofErr w:type="gramStart"/>
      <w:r w:rsidR="00127DC7">
        <w:rPr>
          <w:rFonts w:asciiTheme="minorHAnsi" w:hAnsiTheme="minorHAnsi" w:cstheme="minorHAnsi"/>
        </w:rPr>
        <w:t>is considered to be</w:t>
      </w:r>
      <w:proofErr w:type="gramEnd"/>
      <w:r w:rsidR="00127DC7">
        <w:rPr>
          <w:rFonts w:asciiTheme="minorHAnsi" w:hAnsiTheme="minorHAnsi" w:cstheme="minorHAnsi"/>
        </w:rPr>
        <w:t xml:space="preserve"> an inferior substitute.  However, he </w:t>
      </w:r>
      <w:proofErr w:type="gramStart"/>
      <w:r w:rsidR="00127DC7">
        <w:rPr>
          <w:rFonts w:asciiTheme="minorHAnsi" w:hAnsiTheme="minorHAnsi" w:cstheme="minorHAnsi"/>
        </w:rPr>
        <w:t>suggest</w:t>
      </w:r>
      <w:proofErr w:type="gramEnd"/>
      <w:r w:rsidR="00127DC7">
        <w:rPr>
          <w:rFonts w:asciiTheme="minorHAnsi" w:hAnsiTheme="minorHAnsi" w:cstheme="minorHAnsi"/>
        </w:rPr>
        <w:t xml:space="preserve"> that </w:t>
      </w:r>
      <w:r w:rsidR="004C7A1E">
        <w:rPr>
          <w:rFonts w:asciiTheme="minorHAnsi" w:hAnsiTheme="minorHAnsi" w:cstheme="minorHAnsi"/>
        </w:rPr>
        <w:t xml:space="preserve">rather than considering </w:t>
      </w:r>
      <w:r w:rsidR="00127DC7">
        <w:rPr>
          <w:rFonts w:asciiTheme="minorHAnsi" w:hAnsiTheme="minorHAnsi" w:cstheme="minorHAnsi"/>
        </w:rPr>
        <w:t xml:space="preserve">online teaching and learning </w:t>
      </w:r>
      <w:r w:rsidR="004C7A1E">
        <w:rPr>
          <w:rFonts w:asciiTheme="minorHAnsi" w:hAnsiTheme="minorHAnsi" w:cstheme="minorHAnsi"/>
        </w:rPr>
        <w:t xml:space="preserve">as an unavoidable evil, it </w:t>
      </w:r>
      <w:r w:rsidR="00127DC7">
        <w:rPr>
          <w:rFonts w:asciiTheme="minorHAnsi" w:hAnsiTheme="minorHAnsi" w:cstheme="minorHAnsi"/>
        </w:rPr>
        <w:t>should be treated with an open mind to enable the discovery o</w:t>
      </w:r>
      <w:r w:rsidR="004C7A1E">
        <w:rPr>
          <w:rFonts w:asciiTheme="minorHAnsi" w:hAnsiTheme="minorHAnsi" w:cstheme="minorHAnsi"/>
        </w:rPr>
        <w:t>f new opportunities.</w:t>
      </w:r>
    </w:p>
    <w:p w14:paraId="3C56E5C7" w14:textId="77777777" w:rsidR="005468DF" w:rsidRDefault="005468DF" w:rsidP="00C1125C">
      <w:pPr>
        <w:spacing w:after="0" w:line="240" w:lineRule="auto"/>
        <w:ind w:left="0" w:firstLine="0"/>
        <w:jc w:val="left"/>
        <w:rPr>
          <w:rFonts w:asciiTheme="minorHAnsi" w:hAnsiTheme="minorHAnsi" w:cstheme="minorHAnsi"/>
        </w:rPr>
      </w:pPr>
    </w:p>
    <w:p w14:paraId="15AC1B97" w14:textId="413521E4" w:rsidR="00AA7BDE" w:rsidRDefault="00AA7BDE" w:rsidP="00C1125C">
      <w:pPr>
        <w:spacing w:after="0" w:line="240" w:lineRule="auto"/>
        <w:ind w:left="0" w:firstLine="0"/>
        <w:jc w:val="left"/>
        <w:rPr>
          <w:rFonts w:asciiTheme="minorHAnsi" w:hAnsiTheme="minorHAnsi" w:cstheme="minorHAnsi"/>
        </w:rPr>
      </w:pPr>
      <w:r>
        <w:rPr>
          <w:rFonts w:asciiTheme="minorHAnsi" w:hAnsiTheme="minorHAnsi" w:cstheme="minorHAnsi"/>
        </w:rPr>
        <w:t xml:space="preserve">The </w:t>
      </w:r>
      <w:r w:rsidRPr="00AA7BDE">
        <w:rPr>
          <w:rFonts w:asciiTheme="minorHAnsi" w:hAnsiTheme="minorHAnsi" w:cstheme="minorHAnsi"/>
        </w:rPr>
        <w:t>SPI-B and DfE</w:t>
      </w:r>
      <w:r>
        <w:rPr>
          <w:rFonts w:asciiTheme="minorHAnsi" w:hAnsiTheme="minorHAnsi" w:cstheme="minorHAnsi"/>
        </w:rPr>
        <w:t xml:space="preserve"> report (2020) recognises that international evidence suggests that extended absence from school results in poorer educational outcomes, particularly for students from low socioeconomic backgrounds, those with additional learning needs, English as a second language or those who are less engaged.  The report identifies that on average, studies of virtual charter schools in the US demonstrated that students have lower </w:t>
      </w:r>
      <w:r w:rsidR="00C2194F">
        <w:rPr>
          <w:rFonts w:asciiTheme="minorHAnsi" w:hAnsiTheme="minorHAnsi" w:cstheme="minorHAnsi"/>
        </w:rPr>
        <w:t xml:space="preserve">graduation rates and poorer student outcomes than comparable students in conventional schools.  Although the study did show that some virtual schools achieved similar or better outcomes.  However, the relevance of this study is limited, </w:t>
      </w:r>
      <w:r w:rsidR="00C2194F">
        <w:rPr>
          <w:rFonts w:asciiTheme="minorHAnsi" w:hAnsiTheme="minorHAnsi" w:cstheme="minorHAnsi"/>
        </w:rPr>
        <w:lastRenderedPageBreak/>
        <w:t xml:space="preserve">predominantly because of the differences between the education systems in both countries </w:t>
      </w:r>
      <w:proofErr w:type="gramStart"/>
      <w:r w:rsidR="00C2194F">
        <w:rPr>
          <w:rFonts w:asciiTheme="minorHAnsi" w:hAnsiTheme="minorHAnsi" w:cstheme="minorHAnsi"/>
        </w:rPr>
        <w:t>and also</w:t>
      </w:r>
      <w:proofErr w:type="gramEnd"/>
      <w:r w:rsidR="00C2194F">
        <w:rPr>
          <w:rFonts w:asciiTheme="minorHAnsi" w:hAnsiTheme="minorHAnsi" w:cstheme="minorHAnsi"/>
        </w:rPr>
        <w:t xml:space="preserve"> because the UK’s transition to online learning was sudden in comparison and so largely unplanned.</w:t>
      </w:r>
    </w:p>
    <w:p w14:paraId="2D727A5F" w14:textId="1BCD4C55" w:rsidR="00C2194F" w:rsidRDefault="00C2194F" w:rsidP="00C1125C">
      <w:pPr>
        <w:spacing w:after="0" w:line="240" w:lineRule="auto"/>
        <w:ind w:left="0" w:firstLine="0"/>
        <w:jc w:val="left"/>
        <w:rPr>
          <w:rFonts w:asciiTheme="minorHAnsi" w:hAnsiTheme="minorHAnsi" w:cstheme="minorHAnsi"/>
        </w:rPr>
      </w:pPr>
    </w:p>
    <w:p w14:paraId="797D9815" w14:textId="016DDA02" w:rsidR="00AA7BDE" w:rsidRDefault="00981EA0" w:rsidP="00C1125C">
      <w:pPr>
        <w:spacing w:after="0" w:line="240" w:lineRule="auto"/>
        <w:ind w:left="0" w:firstLine="0"/>
        <w:jc w:val="left"/>
        <w:rPr>
          <w:rFonts w:asciiTheme="minorHAnsi" w:hAnsiTheme="minorHAnsi" w:cstheme="minorHAnsi"/>
        </w:rPr>
      </w:pPr>
      <w:r>
        <w:rPr>
          <w:rFonts w:asciiTheme="minorHAnsi" w:hAnsiTheme="minorHAnsi" w:cstheme="minorHAnsi"/>
        </w:rPr>
        <w:t>S</w:t>
      </w:r>
      <w:r w:rsidR="00C2194F">
        <w:rPr>
          <w:rFonts w:asciiTheme="minorHAnsi" w:hAnsiTheme="minorHAnsi" w:cstheme="minorHAnsi"/>
        </w:rPr>
        <w:t>tudies from New Zealand where online learning was utilised in response to the disruption cause by the 2011 earthquakes, suggests that adverse outcomes are negligible in the short term</w:t>
      </w:r>
      <w:r w:rsidR="00C436F6">
        <w:rPr>
          <w:rFonts w:asciiTheme="minorHAnsi" w:hAnsiTheme="minorHAnsi" w:cstheme="minorHAnsi"/>
        </w:rPr>
        <w:t>, especially when learning gaps were promptly identified and addressed (</w:t>
      </w:r>
      <w:proofErr w:type="spellStart"/>
      <w:r w:rsidR="006C102C">
        <w:rPr>
          <w:rFonts w:asciiTheme="minorHAnsi" w:hAnsiTheme="minorHAnsi" w:cstheme="minorHAnsi"/>
        </w:rPr>
        <w:t>Beaglehole</w:t>
      </w:r>
      <w:proofErr w:type="spellEnd"/>
      <w:r w:rsidR="006C102C">
        <w:rPr>
          <w:rFonts w:asciiTheme="minorHAnsi" w:hAnsiTheme="minorHAnsi" w:cstheme="minorHAnsi"/>
        </w:rPr>
        <w:t xml:space="preserve"> </w:t>
      </w:r>
      <w:r w:rsidR="006C102C" w:rsidRPr="00C436F6">
        <w:rPr>
          <w:rFonts w:asciiTheme="minorHAnsi" w:hAnsiTheme="minorHAnsi" w:cstheme="minorHAnsi"/>
          <w:i/>
          <w:iCs/>
        </w:rPr>
        <w:t>et al</w:t>
      </w:r>
      <w:r w:rsidR="009F4192">
        <w:rPr>
          <w:rFonts w:asciiTheme="minorHAnsi" w:hAnsiTheme="minorHAnsi" w:cstheme="minorHAnsi"/>
          <w:i/>
          <w:iCs/>
        </w:rPr>
        <w:t>,</w:t>
      </w:r>
      <w:r w:rsidR="006C102C">
        <w:rPr>
          <w:rFonts w:asciiTheme="minorHAnsi" w:hAnsiTheme="minorHAnsi" w:cstheme="minorHAnsi"/>
        </w:rPr>
        <w:t xml:space="preserve"> 2017</w:t>
      </w:r>
      <w:r w:rsidR="00C436F6">
        <w:rPr>
          <w:rFonts w:asciiTheme="minorHAnsi" w:hAnsiTheme="minorHAnsi" w:cstheme="minorHAnsi"/>
        </w:rPr>
        <w:t xml:space="preserve">).  </w:t>
      </w:r>
    </w:p>
    <w:p w14:paraId="45CA2DE7" w14:textId="77777777" w:rsidR="00AA7BDE" w:rsidRPr="001E04FD" w:rsidRDefault="00AA7BDE" w:rsidP="00C1125C">
      <w:pPr>
        <w:spacing w:after="0" w:line="240" w:lineRule="auto"/>
        <w:ind w:left="0" w:firstLine="0"/>
        <w:jc w:val="left"/>
        <w:rPr>
          <w:rFonts w:asciiTheme="minorHAnsi" w:hAnsiTheme="minorHAnsi" w:cstheme="minorHAnsi"/>
        </w:rPr>
      </w:pPr>
    </w:p>
    <w:p w14:paraId="6673425E" w14:textId="3E40355A" w:rsidR="0083394D" w:rsidRDefault="00670405" w:rsidP="00C1125C">
      <w:pPr>
        <w:spacing w:after="0" w:line="240" w:lineRule="auto"/>
        <w:ind w:left="0" w:firstLine="0"/>
        <w:jc w:val="left"/>
        <w:rPr>
          <w:rFonts w:asciiTheme="minorHAnsi" w:hAnsiTheme="minorHAnsi" w:cstheme="minorHAnsi"/>
        </w:rPr>
      </w:pPr>
      <w:r>
        <w:rPr>
          <w:rFonts w:asciiTheme="minorHAnsi" w:hAnsiTheme="minorHAnsi" w:cstheme="minorHAnsi"/>
        </w:rPr>
        <w:t xml:space="preserve">The positive benefits of online learning were also reflected in a recent Canadian study which investigated </w:t>
      </w:r>
      <w:r w:rsidR="001E04FD">
        <w:rPr>
          <w:rFonts w:asciiTheme="minorHAnsi" w:hAnsiTheme="minorHAnsi" w:cstheme="minorHAnsi"/>
        </w:rPr>
        <w:t>the development of creative, interactive online learning communities</w:t>
      </w:r>
      <w:r>
        <w:rPr>
          <w:rFonts w:asciiTheme="minorHAnsi" w:hAnsiTheme="minorHAnsi" w:cstheme="minorHAnsi"/>
        </w:rPr>
        <w:t>.  B</w:t>
      </w:r>
      <w:r w:rsidR="00CF6512">
        <w:rPr>
          <w:rFonts w:asciiTheme="minorHAnsi" w:hAnsiTheme="minorHAnsi" w:cstheme="minorHAnsi"/>
        </w:rPr>
        <w:t>a</w:t>
      </w:r>
      <w:r>
        <w:rPr>
          <w:rFonts w:asciiTheme="minorHAnsi" w:hAnsiTheme="minorHAnsi" w:cstheme="minorHAnsi"/>
        </w:rPr>
        <w:t xml:space="preserve">rber (2020) </w:t>
      </w:r>
      <w:r w:rsidR="001E04FD">
        <w:rPr>
          <w:rFonts w:asciiTheme="minorHAnsi" w:hAnsiTheme="minorHAnsi" w:cstheme="minorHAnsi"/>
        </w:rPr>
        <w:t>identified that digital moments</w:t>
      </w:r>
      <w:r w:rsidR="0083394D">
        <w:rPr>
          <w:rFonts w:asciiTheme="minorHAnsi" w:hAnsiTheme="minorHAnsi" w:cstheme="minorHAnsi"/>
        </w:rPr>
        <w:t xml:space="preserve"> (DM)</w:t>
      </w:r>
      <w:r w:rsidR="00144695">
        <w:rPr>
          <w:rFonts w:asciiTheme="minorHAnsi" w:hAnsiTheme="minorHAnsi" w:cstheme="minorHAnsi"/>
        </w:rPr>
        <w:t xml:space="preserve"> built inclusion by increasing </w:t>
      </w:r>
      <w:r w:rsidR="001E04FD">
        <w:rPr>
          <w:rFonts w:asciiTheme="minorHAnsi" w:hAnsiTheme="minorHAnsi" w:cstheme="minorHAnsi"/>
        </w:rPr>
        <w:t>social presence and student engagement</w:t>
      </w:r>
      <w:r>
        <w:rPr>
          <w:rFonts w:asciiTheme="minorHAnsi" w:hAnsiTheme="minorHAnsi" w:cstheme="minorHAnsi"/>
        </w:rPr>
        <w:t xml:space="preserve"> in fully online courses</w:t>
      </w:r>
      <w:r w:rsidR="001E04FD">
        <w:rPr>
          <w:rFonts w:asciiTheme="minorHAnsi" w:hAnsiTheme="minorHAnsi" w:cstheme="minorHAnsi"/>
        </w:rPr>
        <w:t xml:space="preserve">.  </w:t>
      </w:r>
      <w:r w:rsidR="0083394D">
        <w:rPr>
          <w:rFonts w:asciiTheme="minorHAnsi" w:hAnsiTheme="minorHAnsi" w:cstheme="minorHAnsi"/>
        </w:rPr>
        <w:t>Each week students met synchronously in Adobe connect to upload a digital moment, these included pictures, quotes colours or links, and were a</w:t>
      </w:r>
      <w:r w:rsidR="007660EA">
        <w:rPr>
          <w:rFonts w:asciiTheme="minorHAnsi" w:hAnsiTheme="minorHAnsi" w:cstheme="minorHAnsi"/>
        </w:rPr>
        <w:t xml:space="preserve"> single snapshot </w:t>
      </w:r>
      <w:r w:rsidR="0083394D">
        <w:rPr>
          <w:rFonts w:asciiTheme="minorHAnsi" w:hAnsiTheme="minorHAnsi" w:cstheme="minorHAnsi"/>
        </w:rPr>
        <w:t>into that person’s week.</w:t>
      </w:r>
      <w:r w:rsidR="007660EA">
        <w:rPr>
          <w:rFonts w:asciiTheme="minorHAnsi" w:hAnsiTheme="minorHAnsi" w:cstheme="minorHAnsi"/>
        </w:rPr>
        <w:t xml:space="preserve">  Barber discovered that students enjoyed interacting with classmates and sharing their DMs, and as a result began arriving earlier and became more engaged.  In addition, qualities not normally associated with online learning emerged, including empathy, humour, risk-taking, compassion and a shared sense of community (Barber, 2020).</w:t>
      </w:r>
    </w:p>
    <w:p w14:paraId="48CAB78B" w14:textId="0B55BFDB" w:rsidR="00D765F7" w:rsidRPr="00AE7AB1" w:rsidRDefault="00D765F7" w:rsidP="00C1125C">
      <w:pPr>
        <w:spacing w:after="0" w:line="240" w:lineRule="auto"/>
        <w:ind w:left="0" w:firstLine="0"/>
        <w:jc w:val="left"/>
        <w:rPr>
          <w:rFonts w:asciiTheme="minorHAnsi" w:hAnsiTheme="minorHAnsi" w:cstheme="minorHAnsi"/>
          <w:b/>
          <w:bCs/>
        </w:rPr>
      </w:pPr>
    </w:p>
    <w:p w14:paraId="7E3C25CA" w14:textId="5AF894B9" w:rsidR="00521EB2" w:rsidRDefault="00206C0A" w:rsidP="00B7725D">
      <w:pPr>
        <w:spacing w:after="0" w:line="240" w:lineRule="auto"/>
        <w:ind w:left="0" w:firstLine="0"/>
        <w:jc w:val="left"/>
        <w:rPr>
          <w:rFonts w:asciiTheme="minorHAnsi" w:hAnsiTheme="minorHAnsi" w:cstheme="minorHAnsi"/>
        </w:rPr>
      </w:pPr>
      <w:r>
        <w:rPr>
          <w:rFonts w:asciiTheme="minorHAnsi" w:hAnsiTheme="minorHAnsi" w:cstheme="minorHAnsi"/>
        </w:rPr>
        <w:t>Considerable r</w:t>
      </w:r>
      <w:r w:rsidR="00B7725D">
        <w:rPr>
          <w:rFonts w:asciiTheme="minorHAnsi" w:hAnsiTheme="minorHAnsi" w:cstheme="minorHAnsi"/>
        </w:rPr>
        <w:t>esearch focuses on the detrimental effects of school closures and absence from learning.  However</w:t>
      </w:r>
      <w:r w:rsidR="00521EB2">
        <w:rPr>
          <w:rFonts w:asciiTheme="minorHAnsi" w:hAnsiTheme="minorHAnsi" w:cstheme="minorHAnsi"/>
        </w:rPr>
        <w:t>, the SPI-B/DfE research does acknowledge that school closures cannot be considered in isolation and are also accompanied by other restrictions such as mixing outside school, cancellation of sporting activities and increased pressures on households during lockdown including parents working from home and financial pressures.</w:t>
      </w:r>
    </w:p>
    <w:p w14:paraId="05E2A766" w14:textId="77777777" w:rsidR="00521EB2" w:rsidRDefault="00521EB2" w:rsidP="00B7725D">
      <w:pPr>
        <w:spacing w:after="0" w:line="240" w:lineRule="auto"/>
        <w:ind w:left="0" w:firstLine="0"/>
        <w:jc w:val="left"/>
        <w:rPr>
          <w:rFonts w:asciiTheme="minorHAnsi" w:hAnsiTheme="minorHAnsi" w:cstheme="minorHAnsi"/>
        </w:rPr>
      </w:pPr>
    </w:p>
    <w:p w14:paraId="1DBB8B75" w14:textId="0D74E898" w:rsidR="00B7725D" w:rsidRDefault="00206C0A" w:rsidP="00B7725D">
      <w:pPr>
        <w:spacing w:after="0" w:line="240" w:lineRule="auto"/>
        <w:ind w:left="0" w:firstLine="0"/>
        <w:jc w:val="left"/>
        <w:rPr>
          <w:rFonts w:asciiTheme="minorHAnsi" w:hAnsiTheme="minorHAnsi" w:cstheme="minorHAnsi"/>
        </w:rPr>
      </w:pPr>
      <w:r>
        <w:rPr>
          <w:rFonts w:asciiTheme="minorHAnsi" w:hAnsiTheme="minorHAnsi" w:cstheme="minorHAnsi"/>
        </w:rPr>
        <w:t>Hitherto</w:t>
      </w:r>
      <w:r w:rsidR="00521EB2">
        <w:rPr>
          <w:rFonts w:asciiTheme="minorHAnsi" w:hAnsiTheme="minorHAnsi" w:cstheme="minorHAnsi"/>
        </w:rPr>
        <w:t xml:space="preserve">, </w:t>
      </w:r>
      <w:r w:rsidR="00B7725D">
        <w:rPr>
          <w:rFonts w:asciiTheme="minorHAnsi" w:hAnsiTheme="minorHAnsi" w:cstheme="minorHAnsi"/>
        </w:rPr>
        <w:t xml:space="preserve">there seems to be very little consideration of the differences between absence from school with no teaching and learning and absence from school </w:t>
      </w:r>
      <w:r w:rsidR="00D9121C">
        <w:rPr>
          <w:rFonts w:asciiTheme="minorHAnsi" w:hAnsiTheme="minorHAnsi" w:cstheme="minorHAnsi"/>
        </w:rPr>
        <w:t xml:space="preserve">with </w:t>
      </w:r>
      <w:r w:rsidR="00521EB2">
        <w:rPr>
          <w:rFonts w:asciiTheme="minorHAnsi" w:hAnsiTheme="minorHAnsi" w:cstheme="minorHAnsi"/>
        </w:rPr>
        <w:t xml:space="preserve">online teaching and learning.  </w:t>
      </w:r>
      <w:r w:rsidR="00B7725D">
        <w:rPr>
          <w:rFonts w:asciiTheme="minorHAnsi" w:hAnsiTheme="minorHAnsi" w:cstheme="minorHAnsi"/>
        </w:rPr>
        <w:t xml:space="preserve">We now need to consider the type and quality of online teaching and learning and the impact this has had.  It is clear that at least some elements of online learning need to be </w:t>
      </w:r>
      <w:proofErr w:type="gramStart"/>
      <w:r w:rsidR="00B7725D">
        <w:rPr>
          <w:rFonts w:asciiTheme="minorHAnsi" w:hAnsiTheme="minorHAnsi" w:cstheme="minorHAnsi"/>
        </w:rPr>
        <w:t>face</w:t>
      </w:r>
      <w:proofErr w:type="gramEnd"/>
      <w:r w:rsidR="00B7725D">
        <w:rPr>
          <w:rFonts w:asciiTheme="minorHAnsi" w:hAnsiTheme="minorHAnsi" w:cstheme="minorHAnsi"/>
        </w:rPr>
        <w:t xml:space="preserve"> to face with instant feedback being provided.  Tutor questioning can take place in a synchronous learning environment as it would in the physical classroom.</w:t>
      </w:r>
    </w:p>
    <w:p w14:paraId="545B560F" w14:textId="77777777" w:rsidR="00B7725D" w:rsidRDefault="00B7725D" w:rsidP="00AE7AB1">
      <w:pPr>
        <w:spacing w:after="0" w:line="240" w:lineRule="auto"/>
        <w:ind w:left="0" w:firstLine="0"/>
        <w:jc w:val="left"/>
        <w:rPr>
          <w:rFonts w:asciiTheme="minorHAnsi" w:hAnsiTheme="minorHAnsi" w:cstheme="minorHAnsi"/>
        </w:rPr>
      </w:pPr>
    </w:p>
    <w:p w14:paraId="2B75D02A" w14:textId="37AC5EC5" w:rsidR="00AE7AB1" w:rsidRDefault="00B7725D" w:rsidP="00AE7AB1">
      <w:pPr>
        <w:spacing w:after="0" w:line="240" w:lineRule="auto"/>
        <w:ind w:left="0" w:firstLine="0"/>
        <w:jc w:val="left"/>
        <w:rPr>
          <w:rFonts w:asciiTheme="minorHAnsi" w:hAnsiTheme="minorHAnsi" w:cstheme="minorHAnsi"/>
        </w:rPr>
      </w:pPr>
      <w:r>
        <w:rPr>
          <w:rFonts w:asciiTheme="minorHAnsi" w:hAnsiTheme="minorHAnsi" w:cstheme="minorHAnsi"/>
        </w:rPr>
        <w:t xml:space="preserve">Educators should be encouraged to explore the use of </w:t>
      </w:r>
      <w:r w:rsidR="00AE7AB1" w:rsidRPr="003E5B8F">
        <w:rPr>
          <w:rFonts w:asciiTheme="minorHAnsi" w:hAnsiTheme="minorHAnsi" w:cstheme="minorHAnsi"/>
        </w:rPr>
        <w:t xml:space="preserve">digital technologies </w:t>
      </w:r>
      <w:r>
        <w:rPr>
          <w:rFonts w:asciiTheme="minorHAnsi" w:hAnsiTheme="minorHAnsi" w:cstheme="minorHAnsi"/>
        </w:rPr>
        <w:t>to enable them to design engaging learning opportunities</w:t>
      </w:r>
      <w:r w:rsidR="00521EB2">
        <w:rPr>
          <w:rFonts w:asciiTheme="minorHAnsi" w:hAnsiTheme="minorHAnsi" w:cstheme="minorHAnsi"/>
        </w:rPr>
        <w:t>, whether in the form of blended learning or in fully online courses (</w:t>
      </w:r>
      <w:r w:rsidR="00521EB2" w:rsidRPr="00301F61">
        <w:rPr>
          <w:rFonts w:asciiTheme="minorHAnsi" w:hAnsiTheme="minorHAnsi" w:cstheme="minorHAnsi"/>
        </w:rPr>
        <w:t>McLaughlin</w:t>
      </w:r>
      <w:r w:rsidR="00521EB2">
        <w:rPr>
          <w:rFonts w:asciiTheme="minorHAnsi" w:hAnsiTheme="minorHAnsi" w:cstheme="minorHAnsi"/>
        </w:rPr>
        <w:t xml:space="preserve">, 2018).  Studies such as those in New Zealand and Canada </w:t>
      </w:r>
      <w:r w:rsidR="005468DF">
        <w:rPr>
          <w:rFonts w:asciiTheme="minorHAnsi" w:hAnsiTheme="minorHAnsi" w:cstheme="minorHAnsi"/>
        </w:rPr>
        <w:t>identify</w:t>
      </w:r>
      <w:r w:rsidR="00521EB2">
        <w:rPr>
          <w:rFonts w:asciiTheme="minorHAnsi" w:hAnsiTheme="minorHAnsi" w:cstheme="minorHAnsi"/>
        </w:rPr>
        <w:t xml:space="preserve"> the benefits of online learning and suggest that high quality, engaging online teaching and learning can be effective. </w:t>
      </w:r>
    </w:p>
    <w:p w14:paraId="7ACB3764" w14:textId="6118E612" w:rsidR="00521EB2" w:rsidRDefault="00521EB2" w:rsidP="00AE7AB1">
      <w:pPr>
        <w:spacing w:after="0" w:line="240" w:lineRule="auto"/>
        <w:ind w:left="0" w:firstLine="0"/>
        <w:jc w:val="left"/>
        <w:rPr>
          <w:rFonts w:asciiTheme="minorHAnsi" w:hAnsiTheme="minorHAnsi" w:cstheme="minorHAnsi"/>
        </w:rPr>
      </w:pPr>
    </w:p>
    <w:p w14:paraId="10B1DF85" w14:textId="7362401B" w:rsidR="00D765F7" w:rsidRPr="00C41DFE" w:rsidRDefault="00521EB2" w:rsidP="00C1125C">
      <w:pPr>
        <w:spacing w:after="0" w:line="240" w:lineRule="auto"/>
        <w:ind w:left="0" w:firstLine="0"/>
        <w:jc w:val="left"/>
        <w:rPr>
          <w:rFonts w:asciiTheme="minorHAnsi" w:hAnsiTheme="minorHAnsi" w:cstheme="minorHAnsi"/>
        </w:rPr>
      </w:pPr>
      <w:r>
        <w:rPr>
          <w:rFonts w:asciiTheme="minorHAnsi" w:hAnsiTheme="minorHAnsi" w:cstheme="minorHAnsi"/>
        </w:rPr>
        <w:t xml:space="preserve">Obviously, the issues of </w:t>
      </w:r>
      <w:r w:rsidR="00D765F7" w:rsidRPr="00301F61">
        <w:rPr>
          <w:rFonts w:asciiTheme="minorHAnsi" w:hAnsiTheme="minorHAnsi" w:cstheme="minorHAnsi"/>
        </w:rPr>
        <w:t>equity of opportunity</w:t>
      </w:r>
      <w:r w:rsidR="005C795C">
        <w:rPr>
          <w:rFonts w:asciiTheme="minorHAnsi" w:hAnsiTheme="minorHAnsi" w:cstheme="minorHAnsi"/>
        </w:rPr>
        <w:t xml:space="preserve"> need to be addressed</w:t>
      </w:r>
      <w:r>
        <w:rPr>
          <w:rFonts w:asciiTheme="minorHAnsi" w:hAnsiTheme="minorHAnsi" w:cstheme="minorHAnsi"/>
        </w:rPr>
        <w:t xml:space="preserve"> to avoid </w:t>
      </w:r>
      <w:r w:rsidR="005C795C">
        <w:rPr>
          <w:rFonts w:asciiTheme="minorHAnsi" w:hAnsiTheme="minorHAnsi" w:cstheme="minorHAnsi"/>
        </w:rPr>
        <w:t xml:space="preserve">digital </w:t>
      </w:r>
      <w:r w:rsidR="00C41DFE">
        <w:rPr>
          <w:rFonts w:asciiTheme="minorHAnsi" w:hAnsiTheme="minorHAnsi" w:cstheme="minorHAnsi"/>
        </w:rPr>
        <w:t>ex</w:t>
      </w:r>
      <w:r w:rsidR="005C795C">
        <w:rPr>
          <w:rFonts w:asciiTheme="minorHAnsi" w:hAnsiTheme="minorHAnsi" w:cstheme="minorHAnsi"/>
        </w:rPr>
        <w:t>clusion</w:t>
      </w:r>
      <w:r>
        <w:rPr>
          <w:rFonts w:asciiTheme="minorHAnsi" w:hAnsiTheme="minorHAnsi" w:cstheme="minorHAnsi"/>
        </w:rPr>
        <w:t>.</w:t>
      </w:r>
      <w:r w:rsidR="00C41DFE">
        <w:rPr>
          <w:rFonts w:asciiTheme="minorHAnsi" w:hAnsiTheme="minorHAnsi" w:cstheme="minorHAnsi"/>
        </w:rPr>
        <w:t xml:space="preserve">  Carolan </w:t>
      </w:r>
      <w:r w:rsidR="00C41DFE">
        <w:rPr>
          <w:rFonts w:asciiTheme="minorHAnsi" w:hAnsiTheme="minorHAnsi" w:cstheme="minorHAnsi"/>
          <w:i/>
          <w:iCs/>
        </w:rPr>
        <w:t xml:space="preserve">et al </w:t>
      </w:r>
      <w:r w:rsidR="00C41DFE">
        <w:rPr>
          <w:rFonts w:asciiTheme="minorHAnsi" w:hAnsiTheme="minorHAnsi" w:cstheme="minorHAnsi"/>
        </w:rPr>
        <w:t xml:space="preserve">(2020) recognise that access to physical IT structure , bandwidth and digital literacy will have cost implications and learning providers need to ensure that students from lower-socioeconomic backgrounds are not disadvantaged and equity in student experience is guaranteed.  In Wales, </w:t>
      </w:r>
      <w:r w:rsidR="00E30987">
        <w:rPr>
          <w:rFonts w:asciiTheme="minorHAnsi" w:hAnsiTheme="minorHAnsi" w:cstheme="minorHAnsi"/>
        </w:rPr>
        <w:t>providers</w:t>
      </w:r>
      <w:r w:rsidR="00C41DFE">
        <w:rPr>
          <w:rFonts w:asciiTheme="minorHAnsi" w:hAnsiTheme="minorHAnsi" w:cstheme="minorHAnsi"/>
        </w:rPr>
        <w:t xml:space="preserve"> have taken steps to address this by loaning </w:t>
      </w:r>
      <w:r w:rsidR="00D9121C">
        <w:rPr>
          <w:rFonts w:asciiTheme="minorHAnsi" w:hAnsiTheme="minorHAnsi" w:cstheme="minorHAnsi"/>
        </w:rPr>
        <w:t>IT</w:t>
      </w:r>
      <w:r w:rsidR="00C41DFE">
        <w:rPr>
          <w:rFonts w:asciiTheme="minorHAnsi" w:hAnsiTheme="minorHAnsi" w:cstheme="minorHAnsi"/>
        </w:rPr>
        <w:t xml:space="preserve"> equipment to students and </w:t>
      </w:r>
      <w:r w:rsidR="00206C0A">
        <w:rPr>
          <w:rFonts w:asciiTheme="minorHAnsi" w:hAnsiTheme="minorHAnsi" w:cstheme="minorHAnsi"/>
        </w:rPr>
        <w:t>providing</w:t>
      </w:r>
      <w:r w:rsidR="00C41DFE">
        <w:rPr>
          <w:rFonts w:asciiTheme="minorHAnsi" w:hAnsiTheme="minorHAnsi" w:cstheme="minorHAnsi"/>
        </w:rPr>
        <w:t xml:space="preserve"> grants to address connectivity issues.</w:t>
      </w:r>
    </w:p>
    <w:p w14:paraId="44A0185C" w14:textId="4CD35F3B" w:rsidR="00521EB2" w:rsidRDefault="00521EB2" w:rsidP="00C1125C">
      <w:pPr>
        <w:spacing w:after="0" w:line="240" w:lineRule="auto"/>
        <w:ind w:left="0" w:firstLine="0"/>
        <w:jc w:val="left"/>
        <w:rPr>
          <w:rFonts w:asciiTheme="minorHAnsi" w:hAnsiTheme="minorHAnsi" w:cstheme="minorHAnsi"/>
        </w:rPr>
      </w:pPr>
    </w:p>
    <w:p w14:paraId="5ADB95BE" w14:textId="04A69BB3" w:rsidR="00981EA0" w:rsidRDefault="00D9121C" w:rsidP="005468DF">
      <w:pPr>
        <w:spacing w:after="0" w:line="240" w:lineRule="auto"/>
        <w:ind w:left="0" w:firstLine="0"/>
        <w:jc w:val="left"/>
        <w:rPr>
          <w:rFonts w:asciiTheme="minorHAnsi" w:hAnsiTheme="minorHAnsi" w:cstheme="minorHAnsi"/>
        </w:rPr>
      </w:pPr>
      <w:r>
        <w:rPr>
          <w:rFonts w:asciiTheme="minorHAnsi" w:hAnsiTheme="minorHAnsi" w:cstheme="minorHAnsi"/>
        </w:rPr>
        <w:t>Whilst i</w:t>
      </w:r>
      <w:r w:rsidR="00C41DFE">
        <w:rPr>
          <w:rFonts w:asciiTheme="minorHAnsi" w:hAnsiTheme="minorHAnsi" w:cstheme="minorHAnsi"/>
        </w:rPr>
        <w:t>t has been necessary in the short term to prevent interruption to student learning</w:t>
      </w:r>
      <w:r>
        <w:rPr>
          <w:rFonts w:asciiTheme="minorHAnsi" w:hAnsiTheme="minorHAnsi" w:cstheme="minorHAnsi"/>
        </w:rPr>
        <w:t xml:space="preserve"> with strategies such as </w:t>
      </w:r>
      <w:r w:rsidR="00C41DFE">
        <w:rPr>
          <w:rFonts w:asciiTheme="minorHAnsi" w:hAnsiTheme="minorHAnsi" w:cstheme="minorHAnsi"/>
        </w:rPr>
        <w:t xml:space="preserve">replicating traditional, didactic teaching with synchronous </w:t>
      </w:r>
      <w:r>
        <w:rPr>
          <w:rFonts w:asciiTheme="minorHAnsi" w:hAnsiTheme="minorHAnsi" w:cstheme="minorHAnsi"/>
        </w:rPr>
        <w:t>on-line lecturers or asynchronous recorded lectures or podcasts.  The time has now come to critically evaluate our online teaching and learning provision to investigate transformative opportunities and provide highly effective, engaging teaching and learning environments.</w:t>
      </w:r>
    </w:p>
    <w:p w14:paraId="06AFDC8D" w14:textId="2329EAA3" w:rsidR="008B6426" w:rsidRDefault="008B6426" w:rsidP="005468DF">
      <w:pPr>
        <w:spacing w:after="0" w:line="240" w:lineRule="auto"/>
        <w:ind w:left="0" w:firstLine="0"/>
        <w:jc w:val="left"/>
        <w:rPr>
          <w:rFonts w:asciiTheme="minorHAnsi" w:hAnsiTheme="minorHAnsi" w:cstheme="minorHAnsi"/>
        </w:rPr>
      </w:pPr>
    </w:p>
    <w:p w14:paraId="49BA438C" w14:textId="77777777" w:rsidR="008B6426" w:rsidRDefault="008B6426" w:rsidP="005468DF">
      <w:pPr>
        <w:spacing w:after="0" w:line="240" w:lineRule="auto"/>
        <w:ind w:left="0" w:firstLine="0"/>
        <w:jc w:val="left"/>
        <w:rPr>
          <w:rFonts w:asciiTheme="minorHAnsi" w:hAnsiTheme="minorHAnsi" w:cstheme="minorHAnsi"/>
        </w:rPr>
      </w:pPr>
    </w:p>
    <w:p w14:paraId="349D4DE2" w14:textId="3DC7623D" w:rsidR="008B6426" w:rsidRDefault="008B6426" w:rsidP="008B6426">
      <w:pPr>
        <w:spacing w:after="0" w:line="240" w:lineRule="auto"/>
        <w:ind w:left="10" w:firstLine="0"/>
        <w:jc w:val="left"/>
        <w:rPr>
          <w:rFonts w:asciiTheme="minorHAnsi" w:hAnsiTheme="minorHAnsi" w:cstheme="minorHAnsi"/>
        </w:rPr>
      </w:pPr>
      <w:r>
        <w:rPr>
          <w:rFonts w:asciiTheme="minorHAnsi" w:hAnsiTheme="minorHAnsi" w:cstheme="minorHAnsi"/>
        </w:rPr>
        <w:t>WC = 165</w:t>
      </w:r>
      <w:r w:rsidR="004400DC">
        <w:rPr>
          <w:rFonts w:asciiTheme="minorHAnsi" w:hAnsiTheme="minorHAnsi" w:cstheme="minorHAnsi"/>
        </w:rPr>
        <w:t>6</w:t>
      </w:r>
    </w:p>
    <w:p w14:paraId="62074E9E" w14:textId="08B31FE7" w:rsidR="00301F61" w:rsidRPr="00301F61" w:rsidRDefault="00301F61" w:rsidP="005468DF">
      <w:pPr>
        <w:spacing w:after="0" w:line="240" w:lineRule="auto"/>
        <w:ind w:left="0" w:firstLine="0"/>
        <w:jc w:val="left"/>
        <w:rPr>
          <w:rFonts w:asciiTheme="minorHAnsi" w:hAnsiTheme="minorHAnsi" w:cstheme="minorHAnsi"/>
        </w:rPr>
      </w:pPr>
      <w:r w:rsidRPr="00301F61">
        <w:rPr>
          <w:rFonts w:asciiTheme="minorHAnsi" w:hAnsiTheme="minorHAnsi" w:cstheme="minorHAnsi"/>
        </w:rPr>
        <w:br w:type="page"/>
      </w:r>
    </w:p>
    <w:p w14:paraId="745500B2" w14:textId="6B4D7C93" w:rsidR="00301F61" w:rsidRPr="00294E70" w:rsidRDefault="00853D18" w:rsidP="00C1125C">
      <w:pPr>
        <w:spacing w:after="0" w:line="240" w:lineRule="auto"/>
        <w:ind w:left="0" w:firstLine="0"/>
        <w:jc w:val="left"/>
        <w:rPr>
          <w:rFonts w:asciiTheme="minorHAnsi" w:hAnsiTheme="minorHAnsi" w:cstheme="minorHAnsi"/>
          <w:b/>
          <w:bCs/>
        </w:rPr>
      </w:pPr>
      <w:r w:rsidRPr="00294E70">
        <w:rPr>
          <w:rFonts w:asciiTheme="minorHAnsi" w:hAnsiTheme="minorHAnsi" w:cstheme="minorHAnsi"/>
          <w:b/>
          <w:bCs/>
        </w:rPr>
        <w:lastRenderedPageBreak/>
        <w:t>References</w:t>
      </w:r>
    </w:p>
    <w:p w14:paraId="2FA698B6" w14:textId="67A03B5F" w:rsidR="000842D5" w:rsidRPr="000842D5" w:rsidRDefault="000842D5" w:rsidP="00294E70">
      <w:pPr>
        <w:spacing w:after="0" w:line="240" w:lineRule="auto"/>
        <w:ind w:left="0" w:firstLine="0"/>
        <w:jc w:val="left"/>
        <w:rPr>
          <w:rFonts w:asciiTheme="minorHAnsi" w:hAnsiTheme="minorHAnsi" w:cstheme="minorHAnsi"/>
        </w:rPr>
      </w:pPr>
      <w:r w:rsidRPr="000842D5">
        <w:rPr>
          <w:rFonts w:asciiTheme="minorHAnsi" w:hAnsiTheme="minorHAnsi" w:cstheme="minorHAnsi"/>
        </w:rPr>
        <w:t>Barber</w:t>
      </w:r>
      <w:r w:rsidR="00EF47DC">
        <w:rPr>
          <w:rFonts w:asciiTheme="minorHAnsi" w:hAnsiTheme="minorHAnsi" w:cstheme="minorHAnsi"/>
        </w:rPr>
        <w:t>,</w:t>
      </w:r>
      <w:r w:rsidRPr="000842D5">
        <w:rPr>
          <w:rFonts w:asciiTheme="minorHAnsi" w:hAnsiTheme="minorHAnsi" w:cstheme="minorHAnsi"/>
        </w:rPr>
        <w:t xml:space="preserve"> W. 2020. </w:t>
      </w:r>
      <w:r>
        <w:rPr>
          <w:rFonts w:asciiTheme="minorHAnsi" w:hAnsiTheme="minorHAnsi" w:cstheme="minorHAnsi"/>
        </w:rPr>
        <w:t xml:space="preserve"> </w:t>
      </w:r>
      <w:r w:rsidRPr="000842D5">
        <w:rPr>
          <w:rFonts w:asciiTheme="minorHAnsi" w:hAnsiTheme="minorHAnsi" w:cstheme="minorHAnsi"/>
        </w:rPr>
        <w:t xml:space="preserve">Building Creative Critical Online Learning Communities through Digital Moments. </w:t>
      </w:r>
      <w:r w:rsidRPr="000842D5">
        <w:rPr>
          <w:rFonts w:asciiTheme="minorHAnsi" w:hAnsiTheme="minorHAnsi" w:cstheme="minorHAnsi"/>
          <w:i/>
          <w:iCs/>
        </w:rPr>
        <w:t>The Electronic Journal of e-Learning</w:t>
      </w:r>
      <w:r w:rsidRPr="000842D5">
        <w:rPr>
          <w:rFonts w:asciiTheme="minorHAnsi" w:hAnsiTheme="minorHAnsi" w:cstheme="minorHAnsi"/>
        </w:rPr>
        <w:t xml:space="preserve">, </w:t>
      </w:r>
      <w:r>
        <w:rPr>
          <w:rFonts w:asciiTheme="minorHAnsi" w:hAnsiTheme="minorHAnsi" w:cstheme="minorHAnsi"/>
        </w:rPr>
        <w:t xml:space="preserve">[online] </w:t>
      </w:r>
      <w:r w:rsidRPr="000842D5">
        <w:rPr>
          <w:rFonts w:asciiTheme="minorHAnsi" w:hAnsiTheme="minorHAnsi" w:cstheme="minorHAnsi"/>
        </w:rPr>
        <w:t>18(5), pp.387-396</w:t>
      </w:r>
      <w:r>
        <w:rPr>
          <w:rFonts w:asciiTheme="minorHAnsi" w:hAnsiTheme="minorHAnsi" w:cstheme="minorHAnsi"/>
        </w:rPr>
        <w:t>.  A</w:t>
      </w:r>
      <w:r w:rsidRPr="000842D5">
        <w:rPr>
          <w:rFonts w:asciiTheme="minorHAnsi" w:hAnsiTheme="minorHAnsi" w:cstheme="minorHAnsi"/>
        </w:rPr>
        <w:t>vailable at</w:t>
      </w:r>
      <w:r>
        <w:rPr>
          <w:rFonts w:asciiTheme="minorHAnsi" w:hAnsiTheme="minorHAnsi" w:cstheme="minorHAnsi"/>
        </w:rPr>
        <w:t>:</w:t>
      </w:r>
      <w:r w:rsidRPr="000842D5">
        <w:rPr>
          <w:rFonts w:asciiTheme="minorHAnsi" w:hAnsiTheme="minorHAnsi" w:cstheme="minorHAnsi"/>
        </w:rPr>
        <w:t xml:space="preserve"> </w:t>
      </w:r>
      <w:hyperlink r:id="rId7" w:history="1">
        <w:r w:rsidRPr="00080F71">
          <w:rPr>
            <w:rStyle w:val="Hyperlink"/>
            <w:rFonts w:asciiTheme="minorHAnsi" w:hAnsiTheme="minorHAnsi" w:cstheme="minorHAnsi"/>
          </w:rPr>
          <w:t>www.ejel.org</w:t>
        </w:r>
      </w:hyperlink>
      <w:r>
        <w:rPr>
          <w:rFonts w:asciiTheme="minorHAnsi" w:hAnsiTheme="minorHAnsi" w:cstheme="minorHAnsi"/>
        </w:rPr>
        <w:t xml:space="preserve"> </w:t>
      </w:r>
      <w:r w:rsidR="00670405">
        <w:rPr>
          <w:rFonts w:asciiTheme="minorHAnsi" w:hAnsiTheme="minorHAnsi" w:cstheme="minorHAnsi"/>
        </w:rPr>
        <w:t xml:space="preserve"> (Accessed 28/11/2020)</w:t>
      </w:r>
    </w:p>
    <w:p w14:paraId="3BB7E273" w14:textId="0A18F8ED" w:rsidR="000842D5" w:rsidRDefault="000842D5" w:rsidP="00294E70">
      <w:pPr>
        <w:spacing w:after="0" w:line="240" w:lineRule="auto"/>
        <w:ind w:left="0" w:firstLine="0"/>
        <w:jc w:val="left"/>
        <w:rPr>
          <w:rFonts w:asciiTheme="minorHAnsi" w:hAnsiTheme="minorHAnsi" w:cstheme="minorHAnsi"/>
        </w:rPr>
      </w:pPr>
    </w:p>
    <w:p w14:paraId="7B125A0F" w14:textId="09129889" w:rsidR="004C7A1E" w:rsidRDefault="004C7A1E" w:rsidP="004C7A1E">
      <w:pPr>
        <w:spacing w:after="0"/>
        <w:ind w:left="11" w:hanging="11"/>
        <w:jc w:val="left"/>
      </w:pPr>
      <w:proofErr w:type="spellStart"/>
      <w:r w:rsidRPr="004C7A1E">
        <w:rPr>
          <w:rFonts w:asciiTheme="minorHAnsi" w:hAnsiTheme="minorHAnsi" w:cstheme="minorHAnsi"/>
        </w:rPr>
        <w:t>Bak</w:t>
      </w:r>
      <w:proofErr w:type="spellEnd"/>
      <w:r w:rsidR="00EF47DC">
        <w:rPr>
          <w:rFonts w:asciiTheme="minorHAnsi" w:hAnsiTheme="minorHAnsi" w:cstheme="minorHAnsi"/>
        </w:rPr>
        <w:t>,</w:t>
      </w:r>
      <w:r w:rsidRPr="004C7A1E">
        <w:rPr>
          <w:rFonts w:asciiTheme="minorHAnsi" w:hAnsiTheme="minorHAnsi" w:cstheme="minorHAnsi"/>
        </w:rPr>
        <w:t xml:space="preserve"> T. (2020) Teaching Matters </w:t>
      </w:r>
      <w:r>
        <w:rPr>
          <w:rFonts w:asciiTheme="minorHAnsi" w:hAnsiTheme="minorHAnsi" w:cstheme="minorHAnsi"/>
        </w:rPr>
        <w:t>b</w:t>
      </w:r>
      <w:r w:rsidRPr="004C7A1E">
        <w:rPr>
          <w:rFonts w:asciiTheme="minorHAnsi" w:hAnsiTheme="minorHAnsi" w:cstheme="minorHAnsi"/>
        </w:rPr>
        <w:t xml:space="preserve">log: </w:t>
      </w:r>
      <w:r w:rsidRPr="004C7A1E">
        <w:rPr>
          <w:rFonts w:asciiTheme="minorHAnsi" w:hAnsiTheme="minorHAnsi" w:cstheme="minorHAnsi"/>
          <w:i/>
          <w:iCs/>
        </w:rPr>
        <w:t>The story of two holidays: How to embrace online delivery and its opportunities</w:t>
      </w:r>
      <w:r>
        <w:rPr>
          <w:rFonts w:asciiTheme="minorHAnsi" w:hAnsiTheme="minorHAnsi" w:cstheme="minorHAnsi"/>
        </w:rPr>
        <w:t xml:space="preserve"> 22</w:t>
      </w:r>
      <w:r w:rsidRPr="004C7A1E">
        <w:rPr>
          <w:rFonts w:asciiTheme="minorHAnsi" w:hAnsiTheme="minorHAnsi" w:cstheme="minorHAnsi"/>
          <w:vertAlign w:val="superscript"/>
        </w:rPr>
        <w:t>nd</w:t>
      </w:r>
      <w:r>
        <w:rPr>
          <w:rFonts w:asciiTheme="minorHAnsi" w:hAnsiTheme="minorHAnsi" w:cstheme="minorHAnsi"/>
        </w:rPr>
        <w:t xml:space="preserve"> October 2020 [online]  Available at: </w:t>
      </w:r>
      <w:hyperlink r:id="rId8" w:history="1">
        <w:r w:rsidRPr="004C7A1E">
          <w:rPr>
            <w:rStyle w:val="Hyperlink"/>
            <w:rFonts w:asciiTheme="minorHAnsi" w:hAnsiTheme="minorHAnsi" w:cstheme="minorHAnsi"/>
          </w:rPr>
          <w:t>https://www.teaching-matters-blog.ed.ac.uk/the-story-of-two-holidays-how-to-embrace-online-delivery-and-its-opportunities/</w:t>
        </w:r>
      </w:hyperlink>
      <w:r>
        <w:t xml:space="preserve">  </w:t>
      </w:r>
      <w:r w:rsidRPr="004C7A1E">
        <w:rPr>
          <w:rFonts w:asciiTheme="minorHAnsi" w:hAnsiTheme="minorHAnsi" w:cstheme="minorHAnsi"/>
        </w:rPr>
        <w:t>(Accessed 23/11/2020)</w:t>
      </w:r>
    </w:p>
    <w:p w14:paraId="12C0EF7A" w14:textId="77777777" w:rsidR="004C7A1E" w:rsidRDefault="004C7A1E" w:rsidP="00294E70">
      <w:pPr>
        <w:spacing w:after="0" w:line="240" w:lineRule="auto"/>
        <w:ind w:left="0" w:firstLine="0"/>
        <w:jc w:val="left"/>
        <w:rPr>
          <w:rFonts w:asciiTheme="minorHAnsi" w:hAnsiTheme="minorHAnsi" w:cstheme="minorHAnsi"/>
        </w:rPr>
      </w:pPr>
    </w:p>
    <w:p w14:paraId="5C58873A" w14:textId="2F7D5594" w:rsidR="009D1DF3" w:rsidRPr="009D1DF3" w:rsidRDefault="009D1DF3" w:rsidP="009D1DF3">
      <w:pPr>
        <w:spacing w:after="0" w:line="240" w:lineRule="auto"/>
        <w:ind w:left="10" w:firstLine="0"/>
        <w:jc w:val="left"/>
        <w:rPr>
          <w:rFonts w:asciiTheme="minorHAnsi" w:hAnsiTheme="minorHAnsi" w:cstheme="minorHAnsi"/>
        </w:rPr>
      </w:pPr>
      <w:proofErr w:type="spellStart"/>
      <w:r>
        <w:rPr>
          <w:rFonts w:asciiTheme="minorHAnsi" w:hAnsiTheme="minorHAnsi" w:cstheme="minorHAnsi"/>
        </w:rPr>
        <w:t>Beaglehole</w:t>
      </w:r>
      <w:proofErr w:type="spellEnd"/>
      <w:r w:rsidR="00EF47DC">
        <w:rPr>
          <w:rFonts w:asciiTheme="minorHAnsi" w:hAnsiTheme="minorHAnsi" w:cstheme="minorHAnsi"/>
        </w:rPr>
        <w:t>,</w:t>
      </w:r>
      <w:r>
        <w:rPr>
          <w:rFonts w:asciiTheme="minorHAnsi" w:hAnsiTheme="minorHAnsi" w:cstheme="minorHAnsi"/>
        </w:rPr>
        <w:t xml:space="preserve"> B.; Bell</w:t>
      </w:r>
      <w:r w:rsidR="00EF47DC">
        <w:rPr>
          <w:rFonts w:asciiTheme="minorHAnsi" w:hAnsiTheme="minorHAnsi" w:cstheme="minorHAnsi"/>
        </w:rPr>
        <w:t>,</w:t>
      </w:r>
      <w:r>
        <w:rPr>
          <w:rFonts w:asciiTheme="minorHAnsi" w:hAnsiTheme="minorHAnsi" w:cstheme="minorHAnsi"/>
        </w:rPr>
        <w:t xml:space="preserve"> C.; Frampton</w:t>
      </w:r>
      <w:r w:rsidR="00EF47DC">
        <w:rPr>
          <w:rFonts w:asciiTheme="minorHAnsi" w:hAnsiTheme="minorHAnsi" w:cstheme="minorHAnsi"/>
        </w:rPr>
        <w:t>,</w:t>
      </w:r>
      <w:r>
        <w:rPr>
          <w:rFonts w:asciiTheme="minorHAnsi" w:hAnsiTheme="minorHAnsi" w:cstheme="minorHAnsi"/>
        </w:rPr>
        <w:t xml:space="preserve"> C. and Moor</w:t>
      </w:r>
      <w:r w:rsidR="00EF47DC">
        <w:rPr>
          <w:rFonts w:asciiTheme="minorHAnsi" w:hAnsiTheme="minorHAnsi" w:cstheme="minorHAnsi"/>
        </w:rPr>
        <w:t>,</w:t>
      </w:r>
      <w:r>
        <w:rPr>
          <w:rFonts w:asciiTheme="minorHAnsi" w:hAnsiTheme="minorHAnsi" w:cstheme="minorHAnsi"/>
        </w:rPr>
        <w:t xml:space="preserve"> S. (2017).  </w:t>
      </w:r>
      <w:r w:rsidRPr="009D1DF3">
        <w:rPr>
          <w:rFonts w:asciiTheme="minorHAnsi" w:hAnsiTheme="minorHAnsi" w:cstheme="minorHAnsi"/>
        </w:rPr>
        <w:t>The impact of the Canterbury earthquakes on successful school leaving for adolescents</w:t>
      </w:r>
      <w:r>
        <w:rPr>
          <w:rFonts w:asciiTheme="minorHAnsi" w:hAnsiTheme="minorHAnsi" w:cstheme="minorHAnsi"/>
        </w:rPr>
        <w:t xml:space="preserve">.  </w:t>
      </w:r>
      <w:r w:rsidRPr="009D1DF3">
        <w:rPr>
          <w:rFonts w:asciiTheme="minorHAnsi" w:hAnsiTheme="minorHAnsi" w:cstheme="minorHAnsi"/>
          <w:i/>
          <w:iCs/>
        </w:rPr>
        <w:t>Australian and New Zealand Journal of Public Health</w:t>
      </w:r>
      <w:r>
        <w:rPr>
          <w:rFonts w:asciiTheme="minorHAnsi" w:hAnsiTheme="minorHAnsi" w:cstheme="minorHAnsi"/>
          <w:i/>
          <w:iCs/>
        </w:rPr>
        <w:t>,</w:t>
      </w:r>
      <w:r>
        <w:rPr>
          <w:rFonts w:asciiTheme="minorHAnsi" w:hAnsiTheme="minorHAnsi" w:cstheme="minorHAnsi"/>
        </w:rPr>
        <w:t xml:space="preserve"> [online]</w:t>
      </w:r>
      <w:r w:rsidRPr="009D1DF3">
        <w:rPr>
          <w:rFonts w:asciiTheme="minorHAnsi" w:hAnsiTheme="minorHAnsi" w:cstheme="minorHAnsi"/>
        </w:rPr>
        <w:t xml:space="preserve"> </w:t>
      </w:r>
      <w:r>
        <w:rPr>
          <w:rFonts w:asciiTheme="minorHAnsi" w:hAnsiTheme="minorHAnsi" w:cstheme="minorHAnsi"/>
        </w:rPr>
        <w:t>V</w:t>
      </w:r>
      <w:r w:rsidRPr="009D1DF3">
        <w:rPr>
          <w:rFonts w:asciiTheme="minorHAnsi" w:hAnsiTheme="minorHAnsi" w:cstheme="minorHAnsi"/>
        </w:rPr>
        <w:t xml:space="preserve">ol.41 </w:t>
      </w:r>
      <w:r>
        <w:rPr>
          <w:rFonts w:asciiTheme="minorHAnsi" w:hAnsiTheme="minorHAnsi" w:cstheme="minorHAnsi"/>
        </w:rPr>
        <w:t>N</w:t>
      </w:r>
      <w:r w:rsidRPr="009D1DF3">
        <w:rPr>
          <w:rFonts w:asciiTheme="minorHAnsi" w:hAnsiTheme="minorHAnsi" w:cstheme="minorHAnsi"/>
        </w:rPr>
        <w:t>o.1</w:t>
      </w:r>
      <w:r>
        <w:rPr>
          <w:rFonts w:asciiTheme="minorHAnsi" w:hAnsiTheme="minorHAnsi" w:cstheme="minorHAnsi"/>
        </w:rPr>
        <w:t xml:space="preserve">.  Available at: </w:t>
      </w:r>
      <w:hyperlink r:id="rId9" w:history="1">
        <w:r w:rsidRPr="00080F71">
          <w:rPr>
            <w:rStyle w:val="Hyperlink"/>
            <w:rFonts w:asciiTheme="minorHAnsi" w:hAnsiTheme="minorHAnsi" w:cstheme="minorHAnsi"/>
          </w:rPr>
          <w:t>https://onlinelibrary.wiley.com/doi/epdf/10.1111/1753-6405.12625</w:t>
        </w:r>
      </w:hyperlink>
      <w:r>
        <w:rPr>
          <w:rFonts w:asciiTheme="minorHAnsi" w:hAnsiTheme="minorHAnsi" w:cstheme="minorHAnsi"/>
        </w:rPr>
        <w:t xml:space="preserve">  </w:t>
      </w:r>
      <w:r w:rsidR="00670405">
        <w:rPr>
          <w:rFonts w:asciiTheme="minorHAnsi" w:hAnsiTheme="minorHAnsi" w:cstheme="minorHAnsi"/>
        </w:rPr>
        <w:t>(Accessed 28/11/2020)</w:t>
      </w:r>
    </w:p>
    <w:p w14:paraId="39F73928" w14:textId="77777777" w:rsidR="009D1DF3" w:rsidRDefault="009D1DF3" w:rsidP="00294E70">
      <w:pPr>
        <w:spacing w:after="0" w:line="240" w:lineRule="auto"/>
        <w:ind w:left="0" w:firstLine="0"/>
        <w:jc w:val="left"/>
        <w:rPr>
          <w:rFonts w:asciiTheme="minorHAnsi" w:hAnsiTheme="minorHAnsi" w:cstheme="minorHAnsi"/>
        </w:rPr>
      </w:pPr>
    </w:p>
    <w:p w14:paraId="16D9D6DA" w14:textId="77777777" w:rsidR="007F52FF" w:rsidRDefault="00FA3FD0" w:rsidP="00294E70">
      <w:pPr>
        <w:spacing w:after="0" w:line="240" w:lineRule="auto"/>
        <w:ind w:left="0" w:firstLine="0"/>
        <w:jc w:val="left"/>
      </w:pPr>
      <w:r>
        <w:rPr>
          <w:rFonts w:asciiTheme="minorHAnsi" w:hAnsiTheme="minorHAnsi" w:cstheme="minorHAnsi"/>
        </w:rPr>
        <w:t>Carolan</w:t>
      </w:r>
      <w:r w:rsidR="00EF47DC">
        <w:rPr>
          <w:rFonts w:asciiTheme="minorHAnsi" w:hAnsiTheme="minorHAnsi" w:cstheme="minorHAnsi"/>
        </w:rPr>
        <w:t>,</w:t>
      </w:r>
      <w:r>
        <w:rPr>
          <w:rFonts w:asciiTheme="minorHAnsi" w:hAnsiTheme="minorHAnsi" w:cstheme="minorHAnsi"/>
        </w:rPr>
        <w:t xml:space="preserve"> C.; Davies</w:t>
      </w:r>
      <w:r w:rsidR="00EF47DC">
        <w:rPr>
          <w:rFonts w:asciiTheme="minorHAnsi" w:hAnsiTheme="minorHAnsi" w:cstheme="minorHAnsi"/>
        </w:rPr>
        <w:t>,</w:t>
      </w:r>
      <w:r>
        <w:rPr>
          <w:rFonts w:asciiTheme="minorHAnsi" w:hAnsiTheme="minorHAnsi" w:cstheme="minorHAnsi"/>
        </w:rPr>
        <w:t xml:space="preserve"> C.L.; Crookes</w:t>
      </w:r>
      <w:r w:rsidR="00EF47DC">
        <w:rPr>
          <w:rFonts w:asciiTheme="minorHAnsi" w:hAnsiTheme="minorHAnsi" w:cstheme="minorHAnsi"/>
        </w:rPr>
        <w:t>,</w:t>
      </w:r>
      <w:r>
        <w:rPr>
          <w:rFonts w:asciiTheme="minorHAnsi" w:hAnsiTheme="minorHAnsi" w:cstheme="minorHAnsi"/>
        </w:rPr>
        <w:t xml:space="preserve"> P.; and McGhee</w:t>
      </w:r>
      <w:r w:rsidR="00EF47DC">
        <w:rPr>
          <w:rFonts w:asciiTheme="minorHAnsi" w:hAnsiTheme="minorHAnsi" w:cstheme="minorHAnsi"/>
        </w:rPr>
        <w:t>,</w:t>
      </w:r>
      <w:r>
        <w:rPr>
          <w:rFonts w:asciiTheme="minorHAnsi" w:hAnsiTheme="minorHAnsi" w:cstheme="minorHAnsi"/>
        </w:rPr>
        <w:t xml:space="preserve"> S. (2020).  </w:t>
      </w:r>
      <w:r w:rsidRPr="009B2E7B">
        <w:rPr>
          <w:rFonts w:asciiTheme="minorHAnsi" w:hAnsiTheme="minorHAnsi" w:cstheme="minorHAnsi"/>
          <w:iCs/>
        </w:rPr>
        <w:t>COVID 19: Disruptive impacts and transformative opportunities in undergraduate nurse.</w:t>
      </w:r>
      <w:r>
        <w:rPr>
          <w:rFonts w:asciiTheme="minorHAnsi" w:hAnsiTheme="minorHAnsi" w:cstheme="minorHAnsi"/>
          <w:i/>
        </w:rPr>
        <w:t xml:space="preserve">  </w:t>
      </w:r>
      <w:hyperlink r:id="rId10" w:tooltip="Go to Nurse Education in Practice on ScienceDirect" w:history="1">
        <w:r w:rsidRPr="009B2E7B">
          <w:rPr>
            <w:rStyle w:val="Hyperlink"/>
            <w:rFonts w:asciiTheme="minorHAnsi" w:hAnsiTheme="minorHAnsi" w:cstheme="minorHAnsi"/>
            <w:i/>
            <w:iCs/>
            <w:color w:val="auto"/>
            <w:u w:val="none"/>
          </w:rPr>
          <w:t>Nurse Education in Practice</w:t>
        </w:r>
      </w:hyperlink>
      <w:r>
        <w:rPr>
          <w:rFonts w:asciiTheme="minorHAnsi" w:hAnsiTheme="minorHAnsi" w:cstheme="minorHAnsi"/>
          <w:i/>
          <w:iCs/>
          <w:color w:val="auto"/>
        </w:rPr>
        <w:t xml:space="preserve">, </w:t>
      </w:r>
      <w:r>
        <w:rPr>
          <w:rFonts w:asciiTheme="minorHAnsi" w:hAnsiTheme="minorHAnsi" w:cstheme="minorHAnsi"/>
          <w:color w:val="auto"/>
        </w:rPr>
        <w:t xml:space="preserve">[online] Vol.46, </w:t>
      </w:r>
      <w:r w:rsidRPr="009B2E7B">
        <w:rPr>
          <w:rFonts w:asciiTheme="minorHAnsi" w:hAnsiTheme="minorHAnsi" w:cstheme="minorHAnsi"/>
          <w:color w:val="auto"/>
        </w:rPr>
        <w:t>July 2020, 102807</w:t>
      </w:r>
      <w:r>
        <w:rPr>
          <w:rFonts w:asciiTheme="minorHAnsi" w:hAnsiTheme="minorHAnsi" w:cstheme="minorHAnsi"/>
          <w:color w:val="auto"/>
        </w:rPr>
        <w:t xml:space="preserve">). </w:t>
      </w:r>
      <w:r w:rsidR="007F52FF">
        <w:rPr>
          <w:rFonts w:asciiTheme="minorHAnsi" w:hAnsiTheme="minorHAnsi" w:cstheme="minorHAnsi"/>
          <w:color w:val="auto"/>
        </w:rPr>
        <w:t xml:space="preserve"> </w:t>
      </w:r>
      <w:r>
        <w:rPr>
          <w:rFonts w:asciiTheme="minorHAnsi" w:hAnsiTheme="minorHAnsi" w:cstheme="minorHAnsi"/>
          <w:color w:val="auto"/>
        </w:rPr>
        <w:t xml:space="preserve">Available at: </w:t>
      </w:r>
      <w:hyperlink r:id="rId11" w:history="1">
        <w:r w:rsidRPr="0073488E">
          <w:rPr>
            <w:rStyle w:val="Hyperlink"/>
            <w:rFonts w:asciiTheme="minorHAnsi" w:hAnsiTheme="minorHAnsi" w:cstheme="minorHAnsi"/>
          </w:rPr>
          <w:t>https://doi.org/10.1016/j.nepr.2020.102807</w:t>
        </w:r>
      </w:hyperlink>
      <w:r>
        <w:t xml:space="preserve"> </w:t>
      </w:r>
      <w:r w:rsidR="007F52FF">
        <w:t xml:space="preserve"> </w:t>
      </w:r>
    </w:p>
    <w:p w14:paraId="4F5FA0ED" w14:textId="2CF38FA1" w:rsidR="00FA3FD0" w:rsidRDefault="00FA3FD0" w:rsidP="00294E70">
      <w:pPr>
        <w:spacing w:after="0" w:line="240" w:lineRule="auto"/>
        <w:ind w:left="0" w:firstLine="0"/>
        <w:jc w:val="left"/>
        <w:rPr>
          <w:rFonts w:asciiTheme="minorHAnsi" w:hAnsiTheme="minorHAnsi" w:cstheme="minorHAnsi"/>
        </w:rPr>
      </w:pPr>
      <w:r>
        <w:t>(</w:t>
      </w:r>
      <w:r w:rsidRPr="00301F61">
        <w:rPr>
          <w:rFonts w:asciiTheme="minorHAnsi" w:hAnsiTheme="minorHAnsi" w:cstheme="minorHAnsi"/>
        </w:rPr>
        <w:t>Accessed 23/11/2020</w:t>
      </w:r>
      <w:r>
        <w:rPr>
          <w:rFonts w:asciiTheme="minorHAnsi" w:hAnsiTheme="minorHAnsi" w:cstheme="minorHAnsi"/>
        </w:rPr>
        <w:t>)</w:t>
      </w:r>
    </w:p>
    <w:p w14:paraId="008302FF" w14:textId="0F3F6D1E" w:rsidR="00FA3FD0" w:rsidRDefault="00FA3FD0" w:rsidP="00294E70">
      <w:pPr>
        <w:spacing w:after="0" w:line="240" w:lineRule="auto"/>
        <w:ind w:left="0" w:firstLine="0"/>
        <w:jc w:val="left"/>
        <w:rPr>
          <w:rFonts w:asciiTheme="minorHAnsi" w:hAnsiTheme="minorHAnsi" w:cstheme="minorHAnsi"/>
        </w:rPr>
      </w:pPr>
    </w:p>
    <w:p w14:paraId="3556FD3F" w14:textId="2196143F" w:rsidR="00FA3FD0" w:rsidRDefault="00FA3FD0" w:rsidP="00294E70">
      <w:pPr>
        <w:spacing w:after="0" w:line="240" w:lineRule="auto"/>
        <w:ind w:left="0" w:firstLine="0"/>
        <w:jc w:val="left"/>
        <w:rPr>
          <w:rFonts w:asciiTheme="minorHAnsi" w:hAnsiTheme="minorHAnsi" w:cstheme="minorHAnsi"/>
        </w:rPr>
      </w:pPr>
      <w:r w:rsidRPr="00AF228A">
        <w:rPr>
          <w:rFonts w:asciiTheme="minorHAnsi" w:hAnsiTheme="minorHAnsi" w:cstheme="minorHAnsi"/>
        </w:rPr>
        <w:t>Dhawan</w:t>
      </w:r>
      <w:r w:rsidR="00EF47DC">
        <w:rPr>
          <w:rFonts w:asciiTheme="minorHAnsi" w:hAnsiTheme="minorHAnsi" w:cstheme="minorHAnsi"/>
        </w:rPr>
        <w:t>,</w:t>
      </w:r>
      <w:r w:rsidRPr="00AF228A">
        <w:rPr>
          <w:rFonts w:asciiTheme="minorHAnsi" w:hAnsiTheme="minorHAnsi" w:cstheme="minorHAnsi"/>
        </w:rPr>
        <w:t xml:space="preserve"> S. (2020)</w:t>
      </w:r>
      <w:r>
        <w:rPr>
          <w:rFonts w:asciiTheme="minorHAnsi" w:hAnsiTheme="minorHAnsi" w:cstheme="minorHAnsi"/>
        </w:rPr>
        <w:t xml:space="preserve">. </w:t>
      </w:r>
      <w:r w:rsidRPr="00AF228A">
        <w:rPr>
          <w:rFonts w:asciiTheme="minorHAnsi" w:hAnsiTheme="minorHAnsi" w:cstheme="minorHAnsi"/>
        </w:rPr>
        <w:t xml:space="preserve"> </w:t>
      </w:r>
      <w:r w:rsidRPr="009B2E7B">
        <w:rPr>
          <w:rFonts w:asciiTheme="minorHAnsi" w:hAnsiTheme="minorHAnsi" w:cstheme="minorHAnsi"/>
        </w:rPr>
        <w:t>Online Learning: A Panacea in the Time of COVID-19 Crisis.</w:t>
      </w:r>
      <w:r>
        <w:rPr>
          <w:rFonts w:asciiTheme="minorHAnsi" w:hAnsiTheme="minorHAnsi" w:cstheme="minorHAnsi"/>
        </w:rPr>
        <w:t xml:space="preserve"> </w:t>
      </w:r>
      <w:r>
        <w:rPr>
          <w:rFonts w:asciiTheme="minorHAnsi" w:hAnsiTheme="minorHAnsi" w:cstheme="minorHAnsi"/>
          <w:i/>
          <w:iCs/>
        </w:rPr>
        <w:t xml:space="preserve"> </w:t>
      </w:r>
      <w:r w:rsidRPr="005251B4">
        <w:rPr>
          <w:rFonts w:asciiTheme="minorHAnsi" w:hAnsiTheme="minorHAnsi" w:cstheme="minorHAnsi"/>
          <w:i/>
          <w:iCs/>
        </w:rPr>
        <w:t>Journal of Educational Technology Systems 2020</w:t>
      </w:r>
      <w:r w:rsidRPr="009B2E7B">
        <w:rPr>
          <w:rFonts w:asciiTheme="minorHAnsi" w:hAnsiTheme="minorHAnsi" w:cstheme="minorHAnsi"/>
        </w:rPr>
        <w:t xml:space="preserve">, </w:t>
      </w:r>
      <w:r>
        <w:rPr>
          <w:rFonts w:asciiTheme="minorHAnsi" w:hAnsiTheme="minorHAnsi" w:cstheme="minorHAnsi"/>
        </w:rPr>
        <w:t xml:space="preserve">[online] </w:t>
      </w:r>
      <w:r w:rsidRPr="009B2E7B">
        <w:rPr>
          <w:rFonts w:asciiTheme="minorHAnsi" w:hAnsiTheme="minorHAnsi" w:cstheme="minorHAnsi"/>
        </w:rPr>
        <w:t>Vol.49(1) 5–22</w:t>
      </w:r>
      <w:r>
        <w:rPr>
          <w:rFonts w:asciiTheme="minorHAnsi" w:hAnsiTheme="minorHAnsi" w:cstheme="minorHAnsi"/>
        </w:rPr>
        <w:t xml:space="preserve">.  Available at: </w:t>
      </w:r>
      <w:hyperlink r:id="rId12" w:history="1">
        <w:r w:rsidRPr="0073488E">
          <w:rPr>
            <w:rStyle w:val="Hyperlink"/>
            <w:rFonts w:asciiTheme="minorHAnsi" w:hAnsiTheme="minorHAnsi" w:cstheme="minorHAnsi"/>
          </w:rPr>
          <w:t>https://journals.sagepub.com/doi/pdf/10.1177/0047239520934018</w:t>
        </w:r>
      </w:hyperlink>
      <w:r>
        <w:rPr>
          <w:rFonts w:asciiTheme="minorHAnsi" w:hAnsiTheme="minorHAnsi" w:cstheme="minorHAnsi"/>
        </w:rPr>
        <w:t xml:space="preserve">  (</w:t>
      </w:r>
      <w:r w:rsidRPr="00301F61">
        <w:rPr>
          <w:rFonts w:asciiTheme="minorHAnsi" w:hAnsiTheme="minorHAnsi" w:cstheme="minorHAnsi"/>
        </w:rPr>
        <w:t>Accessed 23/11/2020</w:t>
      </w:r>
      <w:r>
        <w:rPr>
          <w:rFonts w:asciiTheme="minorHAnsi" w:hAnsiTheme="minorHAnsi" w:cstheme="minorHAnsi"/>
        </w:rPr>
        <w:t>)</w:t>
      </w:r>
    </w:p>
    <w:p w14:paraId="0F49C323" w14:textId="627F9408" w:rsidR="00FA3FD0" w:rsidRDefault="00FA3FD0" w:rsidP="00294E70">
      <w:pPr>
        <w:spacing w:after="0" w:line="240" w:lineRule="auto"/>
        <w:ind w:left="0" w:firstLine="0"/>
        <w:jc w:val="left"/>
        <w:rPr>
          <w:rFonts w:asciiTheme="minorHAnsi" w:hAnsiTheme="minorHAnsi" w:cstheme="minorHAnsi"/>
        </w:rPr>
      </w:pPr>
    </w:p>
    <w:p w14:paraId="3133169D" w14:textId="1593782D" w:rsidR="000355AD" w:rsidRPr="000355AD" w:rsidRDefault="000355AD" w:rsidP="00294E70">
      <w:pPr>
        <w:spacing w:after="0" w:line="240" w:lineRule="auto"/>
        <w:ind w:left="0" w:firstLine="0"/>
        <w:jc w:val="left"/>
        <w:rPr>
          <w:rFonts w:asciiTheme="minorHAnsi" w:hAnsiTheme="minorHAnsi" w:cstheme="minorHAnsi"/>
        </w:rPr>
      </w:pPr>
      <w:r w:rsidRPr="000355AD">
        <w:rPr>
          <w:rFonts w:asciiTheme="minorHAnsi" w:hAnsiTheme="minorHAnsi" w:cstheme="minorHAnsi"/>
        </w:rPr>
        <w:t>Evans</w:t>
      </w:r>
      <w:r w:rsidR="00EF47DC">
        <w:rPr>
          <w:rFonts w:asciiTheme="minorHAnsi" w:hAnsiTheme="minorHAnsi" w:cstheme="minorHAnsi"/>
        </w:rPr>
        <w:t>,</w:t>
      </w:r>
      <w:r w:rsidRPr="000355AD">
        <w:rPr>
          <w:rFonts w:asciiTheme="minorHAnsi" w:hAnsiTheme="minorHAnsi" w:cstheme="minorHAnsi"/>
        </w:rPr>
        <w:t xml:space="preserve"> G. (2020).  </w:t>
      </w:r>
      <w:r w:rsidRPr="000355AD">
        <w:rPr>
          <w:rFonts w:asciiTheme="minorHAnsi" w:hAnsiTheme="minorHAnsi" w:cstheme="minorHAnsi"/>
          <w:i/>
          <w:iCs/>
        </w:rPr>
        <w:t xml:space="preserve">Children, young </w:t>
      </w:r>
      <w:proofErr w:type="gramStart"/>
      <w:r w:rsidRPr="000355AD">
        <w:rPr>
          <w:rFonts w:asciiTheme="minorHAnsi" w:hAnsiTheme="minorHAnsi" w:cstheme="minorHAnsi"/>
          <w:i/>
          <w:iCs/>
        </w:rPr>
        <w:t>people</w:t>
      </w:r>
      <w:proofErr w:type="gramEnd"/>
      <w:r w:rsidRPr="000355AD">
        <w:rPr>
          <w:rFonts w:asciiTheme="minorHAnsi" w:hAnsiTheme="minorHAnsi" w:cstheme="minorHAnsi"/>
          <w:i/>
          <w:iCs/>
        </w:rPr>
        <w:t xml:space="preserve"> and COVID-19… have we done enough?</w:t>
      </w:r>
      <w:r>
        <w:rPr>
          <w:rFonts w:asciiTheme="minorHAnsi" w:hAnsiTheme="minorHAnsi" w:cstheme="minorHAnsi"/>
          <w:i/>
          <w:iCs/>
        </w:rPr>
        <w:t xml:space="preserve">  </w:t>
      </w:r>
      <w:r>
        <w:rPr>
          <w:rFonts w:asciiTheme="minorHAnsi" w:hAnsiTheme="minorHAnsi" w:cstheme="minorHAnsi"/>
        </w:rPr>
        <w:t xml:space="preserve">Blog: Education matters [online] November 12, 2020.  Available at: </w:t>
      </w:r>
      <w:hyperlink r:id="rId13" w:history="1">
        <w:r w:rsidRPr="0073488E">
          <w:rPr>
            <w:rStyle w:val="Hyperlink"/>
            <w:rFonts w:asciiTheme="minorHAnsi" w:hAnsiTheme="minorHAnsi" w:cstheme="minorHAnsi"/>
          </w:rPr>
          <w:t>https://welsheducationmatters.wordpress.com/2020/11/12/children-young-people-and-covid-19-have-we-done-enough/</w:t>
        </w:r>
      </w:hyperlink>
      <w:r>
        <w:rPr>
          <w:rFonts w:asciiTheme="minorHAnsi" w:hAnsiTheme="minorHAnsi" w:cstheme="minorHAnsi"/>
        </w:rPr>
        <w:t xml:space="preserve">  (Accessed 21/11/2020)</w:t>
      </w:r>
    </w:p>
    <w:p w14:paraId="4D9C40F1" w14:textId="77777777" w:rsidR="000355AD" w:rsidRDefault="000355AD" w:rsidP="00294E70">
      <w:pPr>
        <w:spacing w:after="0" w:line="240" w:lineRule="auto"/>
        <w:ind w:left="0" w:firstLine="0"/>
        <w:jc w:val="left"/>
        <w:rPr>
          <w:rFonts w:asciiTheme="minorHAnsi" w:hAnsiTheme="minorHAnsi" w:cstheme="minorHAnsi"/>
        </w:rPr>
      </w:pPr>
    </w:p>
    <w:p w14:paraId="232F2476" w14:textId="55760E2B" w:rsidR="00791A87" w:rsidRPr="00791A87" w:rsidRDefault="00791A87" w:rsidP="00294E70">
      <w:pPr>
        <w:spacing w:after="0" w:line="240" w:lineRule="auto"/>
        <w:ind w:left="0" w:firstLine="0"/>
        <w:jc w:val="left"/>
        <w:rPr>
          <w:rFonts w:asciiTheme="minorHAnsi" w:hAnsiTheme="minorHAnsi" w:cstheme="minorHAnsi"/>
        </w:rPr>
      </w:pPr>
      <w:r>
        <w:rPr>
          <w:rFonts w:asciiTheme="minorHAnsi" w:hAnsiTheme="minorHAnsi" w:cstheme="minorHAnsi"/>
        </w:rPr>
        <w:t>Jones</w:t>
      </w:r>
      <w:r w:rsidR="00EF47DC">
        <w:rPr>
          <w:rFonts w:asciiTheme="minorHAnsi" w:hAnsiTheme="minorHAnsi" w:cstheme="minorHAnsi"/>
        </w:rPr>
        <w:t>,</w:t>
      </w:r>
      <w:r>
        <w:rPr>
          <w:rFonts w:asciiTheme="minorHAnsi" w:hAnsiTheme="minorHAnsi" w:cstheme="minorHAnsi"/>
        </w:rPr>
        <w:t xml:space="preserve"> K. (26/10/2020) Investigative journalist for BBC TV.  </w:t>
      </w:r>
      <w:r w:rsidRPr="00791A87">
        <w:rPr>
          <w:rFonts w:asciiTheme="minorHAnsi" w:hAnsiTheme="minorHAnsi" w:cstheme="minorHAnsi"/>
        </w:rPr>
        <w:t>Panorama documentary:</w:t>
      </w:r>
      <w:r w:rsidRPr="00791A87">
        <w:rPr>
          <w:rFonts w:asciiTheme="minorHAnsi" w:hAnsiTheme="minorHAnsi" w:cstheme="minorHAnsi"/>
          <w:i/>
          <w:iCs/>
        </w:rPr>
        <w:t xml:space="preserve"> Has COVID stolen my future?</w:t>
      </w:r>
      <w:r>
        <w:rPr>
          <w:rFonts w:asciiTheme="minorHAnsi" w:hAnsiTheme="minorHAnsi" w:cstheme="minorHAnsi"/>
          <w:i/>
          <w:iCs/>
        </w:rPr>
        <w:t xml:space="preserve">  </w:t>
      </w:r>
      <w:r>
        <w:rPr>
          <w:rFonts w:asciiTheme="minorHAnsi" w:hAnsiTheme="minorHAnsi" w:cstheme="minorHAnsi"/>
        </w:rPr>
        <w:t>(Accessed 26/10/2020)</w:t>
      </w:r>
    </w:p>
    <w:p w14:paraId="45E72A5C" w14:textId="77777777" w:rsidR="00791A87" w:rsidRDefault="00791A87" w:rsidP="00294E70">
      <w:pPr>
        <w:spacing w:after="0" w:line="240" w:lineRule="auto"/>
        <w:ind w:left="0" w:firstLine="0"/>
        <w:jc w:val="left"/>
        <w:rPr>
          <w:rFonts w:asciiTheme="minorHAnsi" w:hAnsiTheme="minorHAnsi" w:cstheme="minorHAnsi"/>
        </w:rPr>
      </w:pPr>
    </w:p>
    <w:p w14:paraId="3A10DF72" w14:textId="2D0A6DD3" w:rsidR="00224E16" w:rsidRPr="00224E16" w:rsidRDefault="00224E16" w:rsidP="00294E70">
      <w:pPr>
        <w:spacing w:after="0" w:line="240" w:lineRule="auto"/>
        <w:ind w:left="0" w:firstLine="0"/>
        <w:jc w:val="left"/>
        <w:rPr>
          <w:rFonts w:asciiTheme="minorHAnsi" w:hAnsiTheme="minorHAnsi" w:cstheme="minorHAnsi"/>
        </w:rPr>
      </w:pPr>
      <w:r>
        <w:rPr>
          <w:rFonts w:asciiTheme="minorHAnsi" w:hAnsiTheme="minorHAnsi" w:cstheme="minorHAnsi"/>
        </w:rPr>
        <w:t>Littlefield</w:t>
      </w:r>
      <w:r w:rsidR="00EF47DC">
        <w:rPr>
          <w:rFonts w:asciiTheme="minorHAnsi" w:hAnsiTheme="minorHAnsi" w:cstheme="minorHAnsi"/>
        </w:rPr>
        <w:t>,</w:t>
      </w:r>
      <w:r>
        <w:rPr>
          <w:rFonts w:asciiTheme="minorHAnsi" w:hAnsiTheme="minorHAnsi" w:cstheme="minorHAnsi"/>
        </w:rPr>
        <w:t xml:space="preserve"> J. (2018) </w:t>
      </w:r>
      <w:r>
        <w:rPr>
          <w:rFonts w:asciiTheme="minorHAnsi" w:hAnsiTheme="minorHAnsi" w:cstheme="minorHAnsi"/>
          <w:i/>
          <w:iCs/>
        </w:rPr>
        <w:t xml:space="preserve">The difference between synchronous and asynchronous learning.  </w:t>
      </w:r>
      <w:r>
        <w:rPr>
          <w:rFonts w:asciiTheme="minorHAnsi" w:hAnsiTheme="minorHAnsi" w:cstheme="minorHAnsi"/>
        </w:rPr>
        <w:t xml:space="preserve">[online] thoughtco.com  Available at: </w:t>
      </w:r>
      <w:hyperlink r:id="rId14" w:history="1">
        <w:r w:rsidRPr="0073488E">
          <w:rPr>
            <w:rStyle w:val="Hyperlink"/>
            <w:rFonts w:asciiTheme="minorHAnsi" w:hAnsiTheme="minorHAnsi" w:cstheme="minorHAnsi"/>
          </w:rPr>
          <w:t>https://www.thoughtco.com/synchronous-distance-learning-asynchronous-distance-learning-1097959</w:t>
        </w:r>
      </w:hyperlink>
      <w:r>
        <w:rPr>
          <w:rFonts w:asciiTheme="minorHAnsi" w:hAnsiTheme="minorHAnsi" w:cstheme="minorHAnsi"/>
        </w:rPr>
        <w:t xml:space="preserve">  (Accessed 25/11/2020)</w:t>
      </w:r>
    </w:p>
    <w:p w14:paraId="1546AEF6" w14:textId="77777777" w:rsidR="00224E16" w:rsidRPr="00224E16" w:rsidRDefault="00224E16" w:rsidP="00294E70">
      <w:pPr>
        <w:spacing w:after="0" w:line="240" w:lineRule="auto"/>
        <w:ind w:left="0" w:firstLine="0"/>
        <w:jc w:val="left"/>
        <w:rPr>
          <w:rFonts w:asciiTheme="minorHAnsi" w:hAnsiTheme="minorHAnsi" w:cstheme="minorHAnsi"/>
          <w:i/>
          <w:iCs/>
        </w:rPr>
      </w:pPr>
    </w:p>
    <w:p w14:paraId="7BA0B60F" w14:textId="04240834" w:rsidR="004467A9" w:rsidRDefault="004467A9" w:rsidP="00294E70">
      <w:pPr>
        <w:spacing w:after="0" w:line="240" w:lineRule="auto"/>
        <w:ind w:left="0" w:firstLine="0"/>
        <w:jc w:val="left"/>
        <w:rPr>
          <w:rFonts w:asciiTheme="minorHAnsi" w:hAnsiTheme="minorHAnsi" w:cstheme="minorHAnsi"/>
        </w:rPr>
      </w:pPr>
      <w:r>
        <w:rPr>
          <w:rFonts w:asciiTheme="minorHAnsi" w:hAnsiTheme="minorHAnsi" w:cstheme="minorHAnsi"/>
        </w:rPr>
        <w:t>Marcus</w:t>
      </w:r>
      <w:r w:rsidR="00EF47DC">
        <w:rPr>
          <w:rFonts w:asciiTheme="minorHAnsi" w:hAnsiTheme="minorHAnsi" w:cstheme="minorHAnsi"/>
        </w:rPr>
        <w:t>,</w:t>
      </w:r>
      <w:r>
        <w:rPr>
          <w:rFonts w:asciiTheme="minorHAnsi" w:hAnsiTheme="minorHAnsi" w:cstheme="minorHAnsi"/>
        </w:rPr>
        <w:t xml:space="preserve"> J. (2020). </w:t>
      </w:r>
      <w:r w:rsidRPr="003E5B8F">
        <w:rPr>
          <w:rFonts w:asciiTheme="minorHAnsi" w:hAnsiTheme="minorHAnsi" w:cstheme="minorHAnsi"/>
          <w:i/>
        </w:rPr>
        <w:t xml:space="preserve"> </w:t>
      </w:r>
      <w:r w:rsidRPr="00FA3FD0">
        <w:rPr>
          <w:rFonts w:asciiTheme="minorHAnsi" w:hAnsiTheme="minorHAnsi" w:cstheme="minorHAnsi"/>
          <w:iCs/>
        </w:rPr>
        <w:t>Will the Coronavirus Forever Alter the College Experience?</w:t>
      </w:r>
      <w:r>
        <w:rPr>
          <w:rFonts w:asciiTheme="minorHAnsi" w:hAnsiTheme="minorHAnsi" w:cstheme="minorHAnsi"/>
          <w:i/>
        </w:rPr>
        <w:t xml:space="preserve">  </w:t>
      </w:r>
      <w:r w:rsidRPr="00FA3FD0">
        <w:rPr>
          <w:rFonts w:asciiTheme="minorHAnsi" w:hAnsiTheme="minorHAnsi" w:cstheme="minorHAnsi"/>
          <w:i/>
        </w:rPr>
        <w:t>The New York Times</w:t>
      </w:r>
      <w:r>
        <w:rPr>
          <w:rFonts w:asciiTheme="minorHAnsi" w:hAnsiTheme="minorHAnsi" w:cstheme="minorHAnsi"/>
          <w:i/>
        </w:rPr>
        <w:t xml:space="preserve">, </w:t>
      </w:r>
      <w:r>
        <w:rPr>
          <w:rFonts w:asciiTheme="minorHAnsi" w:hAnsiTheme="minorHAnsi" w:cstheme="minorHAnsi"/>
          <w:iCs/>
        </w:rPr>
        <w:t xml:space="preserve">[online].  Available at: </w:t>
      </w:r>
      <w:hyperlink r:id="rId15" w:history="1">
        <w:r w:rsidRPr="003D7703">
          <w:rPr>
            <w:rStyle w:val="Hyperlink"/>
            <w:rFonts w:asciiTheme="minorHAnsi" w:hAnsiTheme="minorHAnsi" w:cstheme="minorHAnsi"/>
          </w:rPr>
          <w:t>https://www.nytimes.com/2020/04/23/education/learning/coronavirus-online-education-college.html</w:t>
        </w:r>
      </w:hyperlink>
      <w:r>
        <w:rPr>
          <w:rFonts w:asciiTheme="minorHAnsi" w:hAnsiTheme="minorHAnsi" w:cstheme="minorHAnsi"/>
        </w:rPr>
        <w:t xml:space="preserve">  (</w:t>
      </w:r>
      <w:r w:rsidRPr="00301F61">
        <w:rPr>
          <w:rFonts w:asciiTheme="minorHAnsi" w:hAnsiTheme="minorHAnsi" w:cstheme="minorHAnsi"/>
        </w:rPr>
        <w:t>Accessed 23/11/2020</w:t>
      </w:r>
      <w:r>
        <w:rPr>
          <w:rFonts w:asciiTheme="minorHAnsi" w:hAnsiTheme="minorHAnsi" w:cstheme="minorHAnsi"/>
        </w:rPr>
        <w:t>)</w:t>
      </w:r>
    </w:p>
    <w:p w14:paraId="2EE84BA7" w14:textId="77777777" w:rsidR="004467A9" w:rsidRPr="004467A9" w:rsidRDefault="004467A9" w:rsidP="00294E70">
      <w:pPr>
        <w:spacing w:after="0" w:line="240" w:lineRule="auto"/>
        <w:ind w:left="0" w:firstLine="0"/>
        <w:jc w:val="left"/>
        <w:rPr>
          <w:rFonts w:asciiTheme="minorHAnsi" w:hAnsiTheme="minorHAnsi" w:cstheme="minorHAnsi"/>
        </w:rPr>
      </w:pPr>
    </w:p>
    <w:p w14:paraId="5120D807" w14:textId="4FF7045C" w:rsidR="00301F61" w:rsidRDefault="00301F61" w:rsidP="00294E70">
      <w:pPr>
        <w:spacing w:after="0" w:line="240" w:lineRule="auto"/>
        <w:ind w:left="0" w:firstLine="0"/>
        <w:rPr>
          <w:rFonts w:asciiTheme="minorHAnsi" w:hAnsiTheme="minorHAnsi" w:cstheme="minorHAnsi"/>
        </w:rPr>
      </w:pPr>
      <w:r w:rsidRPr="00301F61">
        <w:rPr>
          <w:rFonts w:asciiTheme="minorHAnsi" w:hAnsiTheme="minorHAnsi" w:cstheme="minorHAnsi"/>
        </w:rPr>
        <w:t>McLaughlin</w:t>
      </w:r>
      <w:r w:rsidR="00EF47DC">
        <w:rPr>
          <w:rFonts w:asciiTheme="minorHAnsi" w:hAnsiTheme="minorHAnsi" w:cstheme="minorHAnsi"/>
        </w:rPr>
        <w:t>,</w:t>
      </w:r>
      <w:r w:rsidRPr="00301F61">
        <w:rPr>
          <w:rFonts w:asciiTheme="minorHAnsi" w:hAnsiTheme="minorHAnsi" w:cstheme="minorHAnsi"/>
        </w:rPr>
        <w:t xml:space="preserve"> C. (2018) </w:t>
      </w:r>
      <w:r w:rsidRPr="009B2E7B">
        <w:rPr>
          <w:rFonts w:asciiTheme="minorHAnsi" w:hAnsiTheme="minorHAnsi" w:cstheme="minorHAnsi"/>
          <w:i/>
        </w:rPr>
        <w:t>What is digital education?</w:t>
      </w:r>
      <w:r w:rsidR="005251B4">
        <w:rPr>
          <w:rFonts w:asciiTheme="minorHAnsi" w:hAnsiTheme="minorHAnsi" w:cstheme="minorHAnsi"/>
          <w:i/>
        </w:rPr>
        <w:t xml:space="preserve"> </w:t>
      </w:r>
      <w:r w:rsidR="00DB55C7">
        <w:rPr>
          <w:rFonts w:asciiTheme="minorHAnsi" w:hAnsiTheme="minorHAnsi" w:cstheme="minorHAnsi"/>
          <w:i/>
        </w:rPr>
        <w:t xml:space="preserve"> </w:t>
      </w:r>
      <w:r w:rsidR="009B2E7B">
        <w:rPr>
          <w:rFonts w:asciiTheme="minorHAnsi" w:hAnsiTheme="minorHAnsi" w:cstheme="minorHAnsi"/>
          <w:iCs/>
        </w:rPr>
        <w:t>University of Edinburgh</w:t>
      </w:r>
      <w:r w:rsidR="00FA3FD0">
        <w:rPr>
          <w:rFonts w:asciiTheme="minorHAnsi" w:hAnsiTheme="minorHAnsi" w:cstheme="minorHAnsi"/>
          <w:iCs/>
        </w:rPr>
        <w:t xml:space="preserve"> [online].  Available at: </w:t>
      </w:r>
      <w:hyperlink r:id="rId16" w:history="1">
        <w:r w:rsidRPr="00301F61">
          <w:rPr>
            <w:rStyle w:val="Hyperlink"/>
            <w:rFonts w:asciiTheme="minorHAnsi" w:hAnsiTheme="minorHAnsi" w:cstheme="minorHAnsi"/>
          </w:rPr>
          <w:t>https://www.ed.ac.uk/institute-academic-development/learning-teaching/staff/digital-ed/what-is-digital-education</w:t>
        </w:r>
      </w:hyperlink>
      <w:r w:rsidRPr="00301F61">
        <w:rPr>
          <w:rFonts w:asciiTheme="minorHAnsi" w:hAnsiTheme="minorHAnsi" w:cstheme="minorHAnsi"/>
        </w:rPr>
        <w:t xml:space="preserve"> </w:t>
      </w:r>
      <w:r w:rsidR="00DB55C7">
        <w:rPr>
          <w:rFonts w:asciiTheme="minorHAnsi" w:hAnsiTheme="minorHAnsi" w:cstheme="minorHAnsi"/>
        </w:rPr>
        <w:t xml:space="preserve"> </w:t>
      </w:r>
      <w:r w:rsidR="005251B4">
        <w:rPr>
          <w:rFonts w:asciiTheme="minorHAnsi" w:hAnsiTheme="minorHAnsi" w:cstheme="minorHAnsi"/>
        </w:rPr>
        <w:t>(</w:t>
      </w:r>
      <w:r w:rsidRPr="00301F61">
        <w:rPr>
          <w:rFonts w:asciiTheme="minorHAnsi" w:hAnsiTheme="minorHAnsi" w:cstheme="minorHAnsi"/>
        </w:rPr>
        <w:t>Accessed 23/11/2020</w:t>
      </w:r>
      <w:r w:rsidR="005251B4">
        <w:rPr>
          <w:rFonts w:asciiTheme="minorHAnsi" w:hAnsiTheme="minorHAnsi" w:cstheme="minorHAnsi"/>
        </w:rPr>
        <w:t>)</w:t>
      </w:r>
    </w:p>
    <w:p w14:paraId="0079A635" w14:textId="1CFB0599" w:rsidR="003E5B8F" w:rsidRDefault="003E5B8F" w:rsidP="00294E70">
      <w:pPr>
        <w:spacing w:after="0" w:line="240" w:lineRule="auto"/>
        <w:ind w:left="0" w:firstLine="0"/>
        <w:jc w:val="left"/>
        <w:rPr>
          <w:rFonts w:asciiTheme="minorHAnsi" w:hAnsiTheme="minorHAnsi" w:cstheme="minorHAnsi"/>
        </w:rPr>
      </w:pPr>
    </w:p>
    <w:p w14:paraId="06B89739" w14:textId="2905F943" w:rsidR="00CF18C8" w:rsidRPr="00CF18C8" w:rsidRDefault="00CF18C8" w:rsidP="00294E70">
      <w:pPr>
        <w:spacing w:after="0" w:line="240" w:lineRule="auto"/>
        <w:ind w:left="10"/>
        <w:jc w:val="left"/>
        <w:rPr>
          <w:rFonts w:asciiTheme="minorHAnsi" w:hAnsiTheme="minorHAnsi" w:cstheme="minorHAnsi"/>
        </w:rPr>
      </w:pPr>
      <w:r w:rsidRPr="00CF18C8">
        <w:rPr>
          <w:rFonts w:asciiTheme="minorHAnsi" w:hAnsiTheme="minorHAnsi" w:cstheme="minorHAnsi"/>
        </w:rPr>
        <w:t xml:space="preserve">SPI-B/DfE: COVID-19: </w:t>
      </w:r>
      <w:r w:rsidRPr="00CF18C8">
        <w:rPr>
          <w:rFonts w:asciiTheme="minorHAnsi" w:hAnsiTheme="minorHAnsi" w:cstheme="minorHAnsi"/>
          <w:i/>
          <w:iCs/>
        </w:rPr>
        <w:t>Benefits of Remaining in Education – Evidence and Considerations</w:t>
      </w:r>
      <w:r w:rsidRPr="00CF18C8">
        <w:rPr>
          <w:rFonts w:asciiTheme="minorHAnsi" w:hAnsiTheme="minorHAnsi" w:cstheme="minorHAnsi"/>
        </w:rPr>
        <w:t>, 4 November 2020</w:t>
      </w:r>
      <w:r>
        <w:rPr>
          <w:rFonts w:asciiTheme="minorHAnsi" w:hAnsiTheme="minorHAnsi" w:cstheme="minorHAnsi"/>
        </w:rPr>
        <w:t xml:space="preserve">.  [online]  Available at: </w:t>
      </w:r>
      <w:hyperlink r:id="rId17" w:history="1">
        <w:r w:rsidRPr="00CF18C8">
          <w:rPr>
            <w:rStyle w:val="Hyperlink"/>
            <w:rFonts w:asciiTheme="minorHAnsi" w:hAnsiTheme="minorHAnsi" w:cstheme="minorHAnsi"/>
          </w:rPr>
          <w:t>SPI-B/DfE: COVID-19: Benefits of remaining in education - evidence and considerations, 4 November 2020 (publishing.service.gov.uk)</w:t>
        </w:r>
      </w:hyperlink>
      <w:r w:rsidR="00294E70" w:rsidRPr="00294E70">
        <w:rPr>
          <w:rStyle w:val="Hyperlink"/>
          <w:rFonts w:asciiTheme="minorHAnsi" w:hAnsiTheme="minorHAnsi" w:cstheme="minorHAnsi"/>
          <w:u w:val="none"/>
        </w:rPr>
        <w:t xml:space="preserve">  </w:t>
      </w:r>
      <w:r w:rsidR="00294E70" w:rsidRPr="00294E70">
        <w:rPr>
          <w:rFonts w:asciiTheme="minorHAnsi" w:hAnsiTheme="minorHAnsi" w:cstheme="minorHAnsi"/>
        </w:rPr>
        <w:t>(Accessed 20/11/2020)</w:t>
      </w:r>
    </w:p>
    <w:p w14:paraId="045D34A0" w14:textId="00960853" w:rsidR="00CF18C8" w:rsidRDefault="00CF18C8" w:rsidP="00294E70">
      <w:pPr>
        <w:spacing w:after="0" w:line="240" w:lineRule="auto"/>
        <w:ind w:left="0" w:firstLine="0"/>
        <w:jc w:val="left"/>
        <w:rPr>
          <w:rFonts w:asciiTheme="minorHAnsi" w:hAnsiTheme="minorHAnsi" w:cstheme="minorHAnsi"/>
        </w:rPr>
      </w:pPr>
    </w:p>
    <w:p w14:paraId="60F907FA" w14:textId="3B2904D9" w:rsidR="00790581" w:rsidRPr="00790581" w:rsidRDefault="00790581" w:rsidP="00294E70">
      <w:pPr>
        <w:spacing w:after="0" w:line="240" w:lineRule="auto"/>
        <w:ind w:left="10" w:firstLine="0"/>
        <w:jc w:val="left"/>
        <w:rPr>
          <w:rFonts w:asciiTheme="minorHAnsi" w:hAnsiTheme="minorHAnsi" w:cstheme="minorHAnsi"/>
        </w:rPr>
      </w:pPr>
      <w:r w:rsidRPr="00790581">
        <w:rPr>
          <w:rFonts w:asciiTheme="minorHAnsi" w:hAnsiTheme="minorHAnsi" w:cstheme="minorHAnsi"/>
        </w:rPr>
        <w:t>Technical Advisory Group</w:t>
      </w:r>
      <w:r>
        <w:rPr>
          <w:rFonts w:asciiTheme="minorHAnsi" w:hAnsiTheme="minorHAnsi" w:cstheme="minorHAnsi"/>
        </w:rPr>
        <w:t xml:space="preserve">: </w:t>
      </w:r>
      <w:r w:rsidRPr="00790581">
        <w:rPr>
          <w:rFonts w:asciiTheme="minorHAnsi" w:hAnsiTheme="minorHAnsi" w:cstheme="minorHAnsi"/>
          <w:i/>
          <w:iCs/>
        </w:rPr>
        <w:t>Evidence review on Children and Young People Under 18 in Preschool, School or College following the Firebreak</w:t>
      </w:r>
      <w:r w:rsidRPr="00790581">
        <w:rPr>
          <w:rFonts w:asciiTheme="minorHAnsi" w:hAnsiTheme="minorHAnsi" w:cstheme="minorHAnsi"/>
        </w:rPr>
        <w:t xml:space="preserve"> 09 November 2020</w:t>
      </w:r>
      <w:r>
        <w:rPr>
          <w:rFonts w:asciiTheme="minorHAnsi" w:hAnsiTheme="minorHAnsi" w:cstheme="minorHAnsi"/>
        </w:rPr>
        <w:t xml:space="preserve">  [online]  Available at: </w:t>
      </w:r>
      <w:hyperlink r:id="rId18" w:history="1">
        <w:r w:rsidRPr="00790581">
          <w:rPr>
            <w:rStyle w:val="Hyperlink"/>
            <w:rFonts w:asciiTheme="minorHAnsi" w:hAnsiTheme="minorHAnsi" w:cstheme="minorHAnsi"/>
          </w:rPr>
          <w:t>technical-</w:t>
        </w:r>
        <w:r w:rsidRPr="00790581">
          <w:rPr>
            <w:rStyle w:val="Hyperlink"/>
            <w:rFonts w:asciiTheme="minorHAnsi" w:hAnsiTheme="minorHAnsi" w:cstheme="minorHAnsi"/>
          </w:rPr>
          <w:lastRenderedPageBreak/>
          <w:t>advisory-group-evidence-review-on-children-and-young-people-under-18-in-preschool-school-or-college-following-the-firebreak.pdf (</w:t>
        </w:r>
        <w:proofErr w:type="spellStart"/>
        <w:r w:rsidRPr="00790581">
          <w:rPr>
            <w:rStyle w:val="Hyperlink"/>
            <w:rFonts w:asciiTheme="minorHAnsi" w:hAnsiTheme="minorHAnsi" w:cstheme="minorHAnsi"/>
          </w:rPr>
          <w:t>gov.wales</w:t>
        </w:r>
        <w:proofErr w:type="spellEnd"/>
        <w:r w:rsidRPr="00790581">
          <w:rPr>
            <w:rStyle w:val="Hyperlink"/>
            <w:rFonts w:asciiTheme="minorHAnsi" w:hAnsiTheme="minorHAnsi" w:cstheme="minorHAnsi"/>
          </w:rPr>
          <w:t>)</w:t>
        </w:r>
      </w:hyperlink>
      <w:r w:rsidR="00294E70">
        <w:rPr>
          <w:rFonts w:asciiTheme="minorHAnsi" w:hAnsiTheme="minorHAnsi" w:cstheme="minorHAnsi"/>
        </w:rPr>
        <w:t xml:space="preserve">  (Accessed 20/11/2020)</w:t>
      </w:r>
    </w:p>
    <w:p w14:paraId="16CA10F3" w14:textId="4DF2E9FE" w:rsidR="00790581" w:rsidRDefault="00790581" w:rsidP="00294E70">
      <w:pPr>
        <w:spacing w:after="0" w:line="240" w:lineRule="auto"/>
        <w:ind w:left="0" w:firstLine="0"/>
        <w:jc w:val="left"/>
        <w:rPr>
          <w:rFonts w:asciiTheme="minorHAnsi" w:hAnsiTheme="minorHAnsi" w:cstheme="minorHAnsi"/>
        </w:rPr>
      </w:pPr>
    </w:p>
    <w:p w14:paraId="6E37C41E" w14:textId="526F29FE" w:rsidR="00294E70" w:rsidRPr="00294E70" w:rsidRDefault="00294E70" w:rsidP="00294E70">
      <w:pPr>
        <w:spacing w:after="0" w:line="240" w:lineRule="auto"/>
        <w:ind w:left="10" w:firstLine="0"/>
        <w:jc w:val="left"/>
        <w:rPr>
          <w:rFonts w:asciiTheme="minorHAnsi" w:hAnsiTheme="minorHAnsi" w:cstheme="minorHAnsi"/>
        </w:rPr>
      </w:pPr>
      <w:r>
        <w:rPr>
          <w:rFonts w:asciiTheme="minorHAnsi" w:hAnsiTheme="minorHAnsi" w:cstheme="minorHAnsi"/>
        </w:rPr>
        <w:t>Williams</w:t>
      </w:r>
      <w:r w:rsidR="00EF47DC">
        <w:rPr>
          <w:rFonts w:asciiTheme="minorHAnsi" w:hAnsiTheme="minorHAnsi" w:cstheme="minorHAnsi"/>
        </w:rPr>
        <w:t>,</w:t>
      </w:r>
      <w:r>
        <w:rPr>
          <w:rFonts w:asciiTheme="minorHAnsi" w:hAnsiTheme="minorHAnsi" w:cstheme="minorHAnsi"/>
        </w:rPr>
        <w:t xml:space="preserve"> K. (28/04/2020) </w:t>
      </w:r>
      <w:r w:rsidRPr="00294E70">
        <w:rPr>
          <w:rFonts w:asciiTheme="minorHAnsi" w:hAnsiTheme="minorHAnsi" w:cstheme="minorHAnsi"/>
        </w:rPr>
        <w:t>Children, Young People and Education Committee</w:t>
      </w:r>
      <w:r>
        <w:rPr>
          <w:rFonts w:asciiTheme="minorHAnsi" w:hAnsiTheme="minorHAnsi" w:cstheme="minorHAnsi"/>
        </w:rPr>
        <w:t xml:space="preserve">: </w:t>
      </w:r>
      <w:r w:rsidRPr="00294E70">
        <w:rPr>
          <w:rFonts w:asciiTheme="minorHAnsi" w:hAnsiTheme="minorHAnsi" w:cstheme="minorHAnsi"/>
          <w:i/>
          <w:iCs/>
        </w:rPr>
        <w:t>Welsh Government’s Five Guiding Principles.</w:t>
      </w:r>
      <w:r w:rsidRPr="00294E70">
        <w:rPr>
          <w:rFonts w:asciiTheme="minorHAnsi" w:hAnsiTheme="minorHAnsi" w:cstheme="minorHAnsi"/>
        </w:rPr>
        <w:t xml:space="preserve">  [online]  Available at: </w:t>
      </w:r>
      <w:hyperlink r:id="rId19" w:history="1">
        <w:r w:rsidRPr="00294E70">
          <w:rPr>
            <w:rStyle w:val="Hyperlink"/>
            <w:rFonts w:asciiTheme="minorHAnsi" w:hAnsiTheme="minorHAnsi" w:cstheme="minorHAnsi"/>
          </w:rPr>
          <w:t>https://www.senedd.tv/Meeting/Archive/197aab98-a9b9-4bff-b81f-14e13e0ddae3?autostart=True</w:t>
        </w:r>
      </w:hyperlink>
      <w:r>
        <w:rPr>
          <w:rFonts w:asciiTheme="minorHAnsi" w:hAnsiTheme="minorHAnsi" w:cstheme="minorHAnsi"/>
        </w:rPr>
        <w:t xml:space="preserve">  (Accessed 20/11/2020)</w:t>
      </w:r>
    </w:p>
    <w:p w14:paraId="7B079DA5" w14:textId="63DE0684" w:rsidR="00294E70" w:rsidRDefault="00294E70" w:rsidP="00294E70">
      <w:pPr>
        <w:spacing w:after="0" w:line="240" w:lineRule="auto"/>
        <w:ind w:left="0" w:firstLine="0"/>
        <w:jc w:val="left"/>
        <w:rPr>
          <w:rFonts w:asciiTheme="minorHAnsi" w:hAnsiTheme="minorHAnsi" w:cstheme="minorHAnsi"/>
        </w:rPr>
      </w:pPr>
    </w:p>
    <w:p w14:paraId="57ACE4D9" w14:textId="471733F9" w:rsidR="005C48BD" w:rsidRDefault="005C48BD" w:rsidP="00294E70">
      <w:pPr>
        <w:spacing w:after="0" w:line="240" w:lineRule="auto"/>
        <w:ind w:left="0" w:firstLine="0"/>
        <w:jc w:val="left"/>
        <w:rPr>
          <w:rFonts w:asciiTheme="minorHAnsi" w:hAnsiTheme="minorHAnsi" w:cstheme="minorHAnsi"/>
        </w:rPr>
      </w:pPr>
      <w:r>
        <w:rPr>
          <w:rFonts w:asciiTheme="minorHAnsi" w:hAnsiTheme="minorHAnsi" w:cstheme="minorHAnsi"/>
        </w:rPr>
        <w:t xml:space="preserve">Welsh Government </w:t>
      </w:r>
      <w:r w:rsidR="005848BB" w:rsidRPr="005848BB">
        <w:rPr>
          <w:rFonts w:asciiTheme="minorHAnsi" w:hAnsiTheme="minorHAnsi" w:cstheme="minorHAnsi"/>
          <w:i/>
          <w:iCs/>
        </w:rPr>
        <w:t>Live-streaming and video-conferencing: safeguarding principles and practice</w:t>
      </w:r>
      <w:r w:rsidR="005848BB">
        <w:rPr>
          <w:rFonts w:asciiTheme="minorHAnsi" w:hAnsiTheme="minorHAnsi" w:cstheme="minorHAnsi"/>
          <w:i/>
          <w:iCs/>
        </w:rPr>
        <w:t xml:space="preserve"> </w:t>
      </w:r>
      <w:r w:rsidR="005848BB">
        <w:rPr>
          <w:rFonts w:asciiTheme="minorHAnsi" w:hAnsiTheme="minorHAnsi" w:cstheme="minorHAnsi"/>
        </w:rPr>
        <w:t xml:space="preserve">(September 2020)  [online]  Available at: </w:t>
      </w:r>
      <w:hyperlink r:id="rId20" w:history="1">
        <w:r w:rsidR="005848BB" w:rsidRPr="00080F71">
          <w:rPr>
            <w:rStyle w:val="Hyperlink"/>
            <w:rFonts w:asciiTheme="minorHAnsi" w:hAnsiTheme="minorHAnsi" w:cstheme="minorHAnsi"/>
          </w:rPr>
          <w:t>https://hwb.gov.wales/api/storage/d4bee52c-cc37-485b-a6f5-2b9f1105d591/200902-live-streaming-and-video-conferencing-safeguarding-principles-and-practice-for-education-en.pdf</w:t>
        </w:r>
      </w:hyperlink>
      <w:r w:rsidR="005848BB">
        <w:rPr>
          <w:rFonts w:asciiTheme="minorHAnsi" w:hAnsiTheme="minorHAnsi" w:cstheme="minorHAnsi"/>
        </w:rPr>
        <w:t xml:space="preserve">  (Accessed 20/11/2020) </w:t>
      </w:r>
    </w:p>
    <w:p w14:paraId="6031BC75" w14:textId="77777777" w:rsidR="00670405" w:rsidRPr="005848BB" w:rsidRDefault="00670405" w:rsidP="00294E70">
      <w:pPr>
        <w:spacing w:after="0" w:line="240" w:lineRule="auto"/>
        <w:ind w:left="0" w:firstLine="0"/>
        <w:jc w:val="left"/>
        <w:rPr>
          <w:rFonts w:asciiTheme="minorHAnsi" w:hAnsiTheme="minorHAnsi" w:cstheme="minorHAnsi"/>
        </w:rPr>
      </w:pPr>
    </w:p>
    <w:p w14:paraId="0CC7E3D9" w14:textId="77777777" w:rsidR="00294E70" w:rsidRDefault="006D35E8" w:rsidP="00294E70">
      <w:pPr>
        <w:spacing w:after="0" w:line="240" w:lineRule="auto"/>
        <w:ind w:left="10"/>
        <w:jc w:val="left"/>
        <w:rPr>
          <w:rFonts w:asciiTheme="minorHAnsi" w:hAnsiTheme="minorHAnsi" w:cstheme="minorHAnsi"/>
        </w:rPr>
      </w:pPr>
      <w:r w:rsidRPr="006D35E8">
        <w:rPr>
          <w:rFonts w:asciiTheme="minorHAnsi" w:hAnsiTheme="minorHAnsi" w:cstheme="minorHAnsi"/>
        </w:rPr>
        <w:t xml:space="preserve">World Health Organisation, </w:t>
      </w:r>
      <w:r w:rsidRPr="006D35E8">
        <w:rPr>
          <w:rFonts w:asciiTheme="minorHAnsi" w:hAnsiTheme="minorHAnsi" w:cstheme="minorHAnsi"/>
          <w:i/>
          <w:iCs/>
        </w:rPr>
        <w:t>Coronavirus disease (COVID-19) Weekly Epidemiological Update and Weekly Operational Update.</w:t>
      </w:r>
      <w:r w:rsidR="00FA3FD0">
        <w:rPr>
          <w:rFonts w:asciiTheme="minorHAnsi" w:hAnsiTheme="minorHAnsi" w:cstheme="minorHAnsi"/>
          <w:i/>
          <w:iCs/>
        </w:rPr>
        <w:t xml:space="preserve">  </w:t>
      </w:r>
      <w:r w:rsidR="00FA3FD0">
        <w:rPr>
          <w:rFonts w:asciiTheme="minorHAnsi" w:hAnsiTheme="minorHAnsi" w:cstheme="minorHAnsi"/>
        </w:rPr>
        <w:t xml:space="preserve">[online]  Available at: </w:t>
      </w:r>
      <w:hyperlink r:id="rId21" w:history="1">
        <w:r w:rsidRPr="0073488E">
          <w:rPr>
            <w:rStyle w:val="Hyperlink"/>
            <w:rFonts w:asciiTheme="minorHAnsi" w:hAnsiTheme="minorHAnsi" w:cstheme="minorHAnsi"/>
          </w:rPr>
          <w:t>https://www.who.int/emergencies/diseases/novel-coronavirus-2019/situation-reports</w:t>
        </w:r>
      </w:hyperlink>
      <w:r>
        <w:rPr>
          <w:rFonts w:asciiTheme="minorHAnsi" w:hAnsiTheme="minorHAnsi" w:cstheme="minorHAnsi"/>
        </w:rPr>
        <w:t xml:space="preserve"> </w:t>
      </w:r>
      <w:r w:rsidR="005251B4">
        <w:rPr>
          <w:rFonts w:asciiTheme="minorHAnsi" w:hAnsiTheme="minorHAnsi" w:cstheme="minorHAnsi"/>
        </w:rPr>
        <w:t xml:space="preserve"> </w:t>
      </w:r>
    </w:p>
    <w:p w14:paraId="4332910C" w14:textId="095B408C" w:rsidR="006D35E8" w:rsidRDefault="005251B4" w:rsidP="00294E70">
      <w:pPr>
        <w:spacing w:after="0" w:line="240" w:lineRule="auto"/>
        <w:ind w:left="10"/>
        <w:jc w:val="left"/>
        <w:rPr>
          <w:rFonts w:asciiTheme="minorHAnsi" w:hAnsiTheme="minorHAnsi" w:cstheme="minorHAnsi"/>
        </w:rPr>
      </w:pPr>
      <w:r>
        <w:rPr>
          <w:rFonts w:asciiTheme="minorHAnsi" w:hAnsiTheme="minorHAnsi" w:cstheme="minorHAnsi"/>
        </w:rPr>
        <w:t>(Accessed 23/11/2020)</w:t>
      </w:r>
    </w:p>
    <w:p w14:paraId="5C10B562" w14:textId="75C60512" w:rsidR="00FA3FD0" w:rsidRDefault="00FA3FD0" w:rsidP="00294E70">
      <w:pPr>
        <w:spacing w:after="0" w:line="240" w:lineRule="auto"/>
        <w:ind w:left="10" w:firstLine="0"/>
        <w:jc w:val="left"/>
        <w:rPr>
          <w:rFonts w:asciiTheme="minorHAnsi" w:hAnsiTheme="minorHAnsi" w:cstheme="minorHAnsi"/>
        </w:rPr>
      </w:pPr>
    </w:p>
    <w:p w14:paraId="48BD737B" w14:textId="6075A051" w:rsidR="00294E70" w:rsidRDefault="00294E70" w:rsidP="00294E70">
      <w:pPr>
        <w:spacing w:after="0" w:line="240" w:lineRule="auto"/>
        <w:ind w:left="10" w:firstLine="0"/>
        <w:jc w:val="left"/>
        <w:rPr>
          <w:rFonts w:asciiTheme="minorHAnsi" w:hAnsiTheme="minorHAnsi" w:cstheme="minorHAnsi"/>
        </w:rPr>
      </w:pPr>
    </w:p>
    <w:p w14:paraId="3A6288C3" w14:textId="71257B0D" w:rsidR="00E40408" w:rsidRDefault="00E40408" w:rsidP="00294E70">
      <w:pPr>
        <w:spacing w:after="0" w:line="240" w:lineRule="auto"/>
        <w:ind w:left="10" w:firstLine="0"/>
        <w:jc w:val="left"/>
        <w:rPr>
          <w:rFonts w:asciiTheme="minorHAnsi" w:hAnsiTheme="minorHAnsi" w:cstheme="minorHAnsi"/>
        </w:rPr>
      </w:pPr>
    </w:p>
    <w:p w14:paraId="45EE963C" w14:textId="77777777" w:rsidR="00E40408" w:rsidRDefault="00E40408" w:rsidP="00294E70">
      <w:pPr>
        <w:spacing w:after="0" w:line="240" w:lineRule="auto"/>
        <w:ind w:left="10" w:firstLine="0"/>
        <w:jc w:val="left"/>
        <w:rPr>
          <w:rFonts w:asciiTheme="minorHAnsi" w:hAnsiTheme="minorHAnsi" w:cstheme="minorHAnsi"/>
        </w:rPr>
      </w:pPr>
    </w:p>
    <w:sectPr w:rsidR="00E40408">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383D151" w14:textId="77777777" w:rsidR="00A77841" w:rsidRDefault="00A77841" w:rsidP="002732BD">
      <w:pPr>
        <w:spacing w:after="0" w:line="240" w:lineRule="auto"/>
      </w:pPr>
      <w:r>
        <w:separator/>
      </w:r>
    </w:p>
  </w:endnote>
  <w:endnote w:type="continuationSeparator" w:id="0">
    <w:p w14:paraId="23416390" w14:textId="77777777" w:rsidR="00A77841" w:rsidRDefault="00A77841" w:rsidP="002732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1381704"/>
      <w:docPartObj>
        <w:docPartGallery w:val="Page Numbers (Bottom of Page)"/>
        <w:docPartUnique/>
      </w:docPartObj>
    </w:sdtPr>
    <w:sdtEndPr>
      <w:rPr>
        <w:noProof/>
      </w:rPr>
    </w:sdtEndPr>
    <w:sdtContent>
      <w:p w14:paraId="35A6422A" w14:textId="4E6B2BB2" w:rsidR="002732BD" w:rsidRDefault="002732BD">
        <w:pPr>
          <w:pStyle w:val="Footer"/>
          <w:jc w:val="right"/>
        </w:pPr>
        <w:r>
          <w:fldChar w:fldCharType="begin"/>
        </w:r>
        <w:r>
          <w:instrText xml:space="preserve"> PAGE   \* MERGEFORMAT </w:instrText>
        </w:r>
        <w:r>
          <w:fldChar w:fldCharType="separate"/>
        </w:r>
        <w:r w:rsidR="00CF6512">
          <w:rPr>
            <w:noProof/>
          </w:rPr>
          <w:t>3</w:t>
        </w:r>
        <w:r>
          <w:rPr>
            <w:noProof/>
          </w:rPr>
          <w:fldChar w:fldCharType="end"/>
        </w:r>
      </w:p>
    </w:sdtContent>
  </w:sdt>
  <w:p w14:paraId="7EBCCC99" w14:textId="77777777" w:rsidR="002732BD" w:rsidRDefault="002732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1AEEC5E" w14:textId="77777777" w:rsidR="00A77841" w:rsidRDefault="00A77841" w:rsidP="002732BD">
      <w:pPr>
        <w:spacing w:after="0" w:line="240" w:lineRule="auto"/>
      </w:pPr>
      <w:r>
        <w:separator/>
      </w:r>
    </w:p>
  </w:footnote>
  <w:footnote w:type="continuationSeparator" w:id="0">
    <w:p w14:paraId="1B797812" w14:textId="77777777" w:rsidR="00A77841" w:rsidRDefault="00A77841" w:rsidP="002732B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774F8B"/>
    <w:multiLevelType w:val="multilevel"/>
    <w:tmpl w:val="7D8A99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5FF1F0A"/>
    <w:multiLevelType w:val="multilevel"/>
    <w:tmpl w:val="ECE80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8F3B6F"/>
    <w:multiLevelType w:val="multilevel"/>
    <w:tmpl w:val="B3CE77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61E089D"/>
    <w:multiLevelType w:val="multilevel"/>
    <w:tmpl w:val="3C4A3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59166BB"/>
    <w:multiLevelType w:val="multilevel"/>
    <w:tmpl w:val="D584E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FFF5F7D"/>
    <w:multiLevelType w:val="multilevel"/>
    <w:tmpl w:val="276A8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DF86D99"/>
    <w:multiLevelType w:val="multilevel"/>
    <w:tmpl w:val="A0AC5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2"/>
  </w:num>
  <w:num w:numId="3">
    <w:abstractNumId w:val="0"/>
  </w:num>
  <w:num w:numId="4">
    <w:abstractNumId w:val="3"/>
  </w:num>
  <w:num w:numId="5">
    <w:abstractNumId w:val="6"/>
  </w:num>
  <w:num w:numId="6">
    <w:abstractNumId w:val="5"/>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125C"/>
    <w:rsid w:val="0002500B"/>
    <w:rsid w:val="000355AD"/>
    <w:rsid w:val="00035A88"/>
    <w:rsid w:val="000842D5"/>
    <w:rsid w:val="000B18BA"/>
    <w:rsid w:val="000C0CB1"/>
    <w:rsid w:val="000E70F9"/>
    <w:rsid w:val="00127DC7"/>
    <w:rsid w:val="00144695"/>
    <w:rsid w:val="001E04F8"/>
    <w:rsid w:val="001E04FD"/>
    <w:rsid w:val="00206C0A"/>
    <w:rsid w:val="00224E16"/>
    <w:rsid w:val="00271E0F"/>
    <w:rsid w:val="002732BD"/>
    <w:rsid w:val="00284182"/>
    <w:rsid w:val="00294E70"/>
    <w:rsid w:val="002B2C30"/>
    <w:rsid w:val="002C3AF3"/>
    <w:rsid w:val="00301F61"/>
    <w:rsid w:val="00341F56"/>
    <w:rsid w:val="00344199"/>
    <w:rsid w:val="003767A9"/>
    <w:rsid w:val="00383A9E"/>
    <w:rsid w:val="003E5B8F"/>
    <w:rsid w:val="0042605E"/>
    <w:rsid w:val="004400DC"/>
    <w:rsid w:val="004467A9"/>
    <w:rsid w:val="004842F8"/>
    <w:rsid w:val="004C7A1E"/>
    <w:rsid w:val="00521EB2"/>
    <w:rsid w:val="005251B4"/>
    <w:rsid w:val="00525C7A"/>
    <w:rsid w:val="005468DF"/>
    <w:rsid w:val="00551E18"/>
    <w:rsid w:val="00567958"/>
    <w:rsid w:val="00581939"/>
    <w:rsid w:val="005848BB"/>
    <w:rsid w:val="005C48BD"/>
    <w:rsid w:val="005C795C"/>
    <w:rsid w:val="00670405"/>
    <w:rsid w:val="00682721"/>
    <w:rsid w:val="006C102C"/>
    <w:rsid w:val="006D10D4"/>
    <w:rsid w:val="006D35E8"/>
    <w:rsid w:val="006E1142"/>
    <w:rsid w:val="006F6512"/>
    <w:rsid w:val="007660EA"/>
    <w:rsid w:val="0077530D"/>
    <w:rsid w:val="00790581"/>
    <w:rsid w:val="00791A87"/>
    <w:rsid w:val="007C0889"/>
    <w:rsid w:val="007D064D"/>
    <w:rsid w:val="007E3B9C"/>
    <w:rsid w:val="007F52FF"/>
    <w:rsid w:val="008161AF"/>
    <w:rsid w:val="0082430D"/>
    <w:rsid w:val="008314CD"/>
    <w:rsid w:val="0083394D"/>
    <w:rsid w:val="00843180"/>
    <w:rsid w:val="00853D18"/>
    <w:rsid w:val="00861F7D"/>
    <w:rsid w:val="00864DAB"/>
    <w:rsid w:val="00873D6D"/>
    <w:rsid w:val="00884FD8"/>
    <w:rsid w:val="008B6426"/>
    <w:rsid w:val="008C7746"/>
    <w:rsid w:val="008C7881"/>
    <w:rsid w:val="008E29DB"/>
    <w:rsid w:val="00951515"/>
    <w:rsid w:val="00981EA0"/>
    <w:rsid w:val="009B2E7B"/>
    <w:rsid w:val="009C645A"/>
    <w:rsid w:val="009D1DF3"/>
    <w:rsid w:val="009F4192"/>
    <w:rsid w:val="00A40272"/>
    <w:rsid w:val="00A77385"/>
    <w:rsid w:val="00A77841"/>
    <w:rsid w:val="00AA7BDE"/>
    <w:rsid w:val="00AE7AB1"/>
    <w:rsid w:val="00AF228A"/>
    <w:rsid w:val="00B15D24"/>
    <w:rsid w:val="00B454F1"/>
    <w:rsid w:val="00B46CDF"/>
    <w:rsid w:val="00B7725D"/>
    <w:rsid w:val="00B777A5"/>
    <w:rsid w:val="00BA0C1C"/>
    <w:rsid w:val="00BB23DC"/>
    <w:rsid w:val="00BD7D8E"/>
    <w:rsid w:val="00BF2C52"/>
    <w:rsid w:val="00C1125C"/>
    <w:rsid w:val="00C2194F"/>
    <w:rsid w:val="00C41DFE"/>
    <w:rsid w:val="00C436F6"/>
    <w:rsid w:val="00C43F0D"/>
    <w:rsid w:val="00C559D4"/>
    <w:rsid w:val="00C80420"/>
    <w:rsid w:val="00C80E83"/>
    <w:rsid w:val="00C95AA0"/>
    <w:rsid w:val="00CC3221"/>
    <w:rsid w:val="00CF18C8"/>
    <w:rsid w:val="00CF6512"/>
    <w:rsid w:val="00D30B34"/>
    <w:rsid w:val="00D62B6B"/>
    <w:rsid w:val="00D72423"/>
    <w:rsid w:val="00D765F7"/>
    <w:rsid w:val="00D9121C"/>
    <w:rsid w:val="00DA7364"/>
    <w:rsid w:val="00DB55C7"/>
    <w:rsid w:val="00E124D2"/>
    <w:rsid w:val="00E30987"/>
    <w:rsid w:val="00E32B48"/>
    <w:rsid w:val="00E40408"/>
    <w:rsid w:val="00EC5E58"/>
    <w:rsid w:val="00EF47DC"/>
    <w:rsid w:val="00F15417"/>
    <w:rsid w:val="00F71E8B"/>
    <w:rsid w:val="00F9496D"/>
    <w:rsid w:val="00FA3FD0"/>
    <w:rsid w:val="00FB7EC6"/>
    <w:rsid w:val="00FC5176"/>
    <w:rsid w:val="00FF0A7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5FAE10"/>
  <w15:chartTrackingRefBased/>
  <w15:docId w15:val="{C9ABD62D-B578-42D6-821B-D480522B01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1125C"/>
    <w:pPr>
      <w:spacing w:after="166" w:line="252" w:lineRule="auto"/>
      <w:ind w:left="1421" w:hanging="10"/>
      <w:jc w:val="both"/>
    </w:pPr>
    <w:rPr>
      <w:rFonts w:ascii="Arial" w:eastAsia="Arial" w:hAnsi="Arial" w:cs="Arial"/>
      <w:color w:val="000000"/>
      <w:lang w:eastAsia="en-GB"/>
    </w:rPr>
  </w:style>
  <w:style w:type="paragraph" w:styleId="Heading1">
    <w:name w:val="heading 1"/>
    <w:basedOn w:val="Normal"/>
    <w:next w:val="Normal"/>
    <w:link w:val="Heading1Char"/>
    <w:uiPriority w:val="9"/>
    <w:qFormat/>
    <w:rsid w:val="006D35E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9B2E7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CC3221"/>
    <w:pPr>
      <w:spacing w:before="100" w:beforeAutospacing="1" w:after="100" w:afterAutospacing="1" w:line="240" w:lineRule="auto"/>
      <w:ind w:left="0" w:firstLine="0"/>
      <w:jc w:val="left"/>
      <w:outlineLvl w:val="2"/>
    </w:pPr>
    <w:rPr>
      <w:rFonts w:ascii="Times New Roman" w:eastAsia="Times New Roman" w:hAnsi="Times New Roman" w:cs="Times New Roman"/>
      <w:b/>
      <w:bCs/>
      <w:color w:val="auto"/>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CC3221"/>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CC3221"/>
    <w:rPr>
      <w:b/>
      <w:bCs/>
    </w:rPr>
  </w:style>
  <w:style w:type="paragraph" w:styleId="NormalWeb">
    <w:name w:val="Normal (Web)"/>
    <w:basedOn w:val="Normal"/>
    <w:uiPriority w:val="99"/>
    <w:semiHidden/>
    <w:unhideWhenUsed/>
    <w:rsid w:val="00CC3221"/>
    <w:pPr>
      <w:spacing w:before="100" w:beforeAutospacing="1" w:after="100" w:afterAutospacing="1" w:line="240" w:lineRule="auto"/>
      <w:ind w:left="0" w:firstLine="0"/>
      <w:jc w:val="left"/>
    </w:pPr>
    <w:rPr>
      <w:rFonts w:ascii="Times New Roman" w:eastAsia="Times New Roman" w:hAnsi="Times New Roman" w:cs="Times New Roman"/>
      <w:color w:val="auto"/>
      <w:sz w:val="24"/>
      <w:szCs w:val="24"/>
    </w:rPr>
  </w:style>
  <w:style w:type="character" w:styleId="Hyperlink">
    <w:name w:val="Hyperlink"/>
    <w:basedOn w:val="DefaultParagraphFont"/>
    <w:uiPriority w:val="99"/>
    <w:unhideWhenUsed/>
    <w:rsid w:val="00CC3221"/>
    <w:rPr>
      <w:color w:val="0000FF"/>
      <w:u w:val="single"/>
    </w:rPr>
  </w:style>
  <w:style w:type="character" w:customStyle="1" w:styleId="UnresolvedMention1">
    <w:name w:val="Unresolved Mention1"/>
    <w:basedOn w:val="DefaultParagraphFont"/>
    <w:uiPriority w:val="99"/>
    <w:semiHidden/>
    <w:unhideWhenUsed/>
    <w:rsid w:val="00951515"/>
    <w:rPr>
      <w:color w:val="605E5C"/>
      <w:shd w:val="clear" w:color="auto" w:fill="E1DFDD"/>
    </w:rPr>
  </w:style>
  <w:style w:type="character" w:styleId="Emphasis">
    <w:name w:val="Emphasis"/>
    <w:basedOn w:val="DefaultParagraphFont"/>
    <w:uiPriority w:val="20"/>
    <w:qFormat/>
    <w:rsid w:val="00951515"/>
    <w:rPr>
      <w:i/>
      <w:iCs/>
    </w:rPr>
  </w:style>
  <w:style w:type="character" w:styleId="FollowedHyperlink">
    <w:name w:val="FollowedHyperlink"/>
    <w:basedOn w:val="DefaultParagraphFont"/>
    <w:uiPriority w:val="99"/>
    <w:semiHidden/>
    <w:unhideWhenUsed/>
    <w:rsid w:val="00C95AA0"/>
    <w:rPr>
      <w:color w:val="954F72" w:themeColor="followedHyperlink"/>
      <w:u w:val="single"/>
    </w:rPr>
  </w:style>
  <w:style w:type="character" w:customStyle="1" w:styleId="UnresolvedMention2">
    <w:name w:val="Unresolved Mention2"/>
    <w:basedOn w:val="DefaultParagraphFont"/>
    <w:uiPriority w:val="99"/>
    <w:semiHidden/>
    <w:unhideWhenUsed/>
    <w:rsid w:val="00AF228A"/>
    <w:rPr>
      <w:color w:val="605E5C"/>
      <w:shd w:val="clear" w:color="auto" w:fill="E1DFDD"/>
    </w:rPr>
  </w:style>
  <w:style w:type="character" w:customStyle="1" w:styleId="Heading1Char">
    <w:name w:val="Heading 1 Char"/>
    <w:basedOn w:val="DefaultParagraphFont"/>
    <w:link w:val="Heading1"/>
    <w:uiPriority w:val="9"/>
    <w:rsid w:val="006D35E8"/>
    <w:rPr>
      <w:rFonts w:asciiTheme="majorHAnsi" w:eastAsiaTheme="majorEastAsia" w:hAnsiTheme="majorHAnsi" w:cstheme="majorBidi"/>
      <w:color w:val="2F5496" w:themeColor="accent1" w:themeShade="BF"/>
      <w:sz w:val="32"/>
      <w:szCs w:val="32"/>
      <w:lang w:eastAsia="en-GB"/>
    </w:rPr>
  </w:style>
  <w:style w:type="character" w:customStyle="1" w:styleId="Heading2Char">
    <w:name w:val="Heading 2 Char"/>
    <w:basedOn w:val="DefaultParagraphFont"/>
    <w:link w:val="Heading2"/>
    <w:uiPriority w:val="9"/>
    <w:semiHidden/>
    <w:rsid w:val="009B2E7B"/>
    <w:rPr>
      <w:rFonts w:asciiTheme="majorHAnsi" w:eastAsiaTheme="majorEastAsia" w:hAnsiTheme="majorHAnsi" w:cstheme="majorBidi"/>
      <w:color w:val="2F5496" w:themeColor="accent1" w:themeShade="BF"/>
      <w:sz w:val="26"/>
      <w:szCs w:val="26"/>
      <w:lang w:eastAsia="en-GB"/>
    </w:rPr>
  </w:style>
  <w:style w:type="character" w:customStyle="1" w:styleId="a">
    <w:name w:val="_"/>
    <w:basedOn w:val="DefaultParagraphFont"/>
    <w:rsid w:val="009D1DF3"/>
  </w:style>
  <w:style w:type="character" w:customStyle="1" w:styleId="ff1">
    <w:name w:val="ff1"/>
    <w:basedOn w:val="DefaultParagraphFont"/>
    <w:rsid w:val="009D1DF3"/>
  </w:style>
  <w:style w:type="character" w:customStyle="1" w:styleId="fs1">
    <w:name w:val="fs1"/>
    <w:basedOn w:val="DefaultParagraphFont"/>
    <w:rsid w:val="009D1DF3"/>
  </w:style>
  <w:style w:type="paragraph" w:styleId="Header">
    <w:name w:val="header"/>
    <w:basedOn w:val="Normal"/>
    <w:link w:val="HeaderChar"/>
    <w:uiPriority w:val="99"/>
    <w:unhideWhenUsed/>
    <w:rsid w:val="002732B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32BD"/>
    <w:rPr>
      <w:rFonts w:ascii="Arial" w:eastAsia="Arial" w:hAnsi="Arial" w:cs="Arial"/>
      <w:color w:val="000000"/>
      <w:lang w:eastAsia="en-GB"/>
    </w:rPr>
  </w:style>
  <w:style w:type="paragraph" w:styleId="Footer">
    <w:name w:val="footer"/>
    <w:basedOn w:val="Normal"/>
    <w:link w:val="FooterChar"/>
    <w:uiPriority w:val="99"/>
    <w:unhideWhenUsed/>
    <w:rsid w:val="002732B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32BD"/>
    <w:rPr>
      <w:rFonts w:ascii="Arial" w:eastAsia="Arial" w:hAnsi="Arial" w:cs="Arial"/>
      <w:color w:val="00000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956942">
      <w:bodyDiv w:val="1"/>
      <w:marLeft w:val="0"/>
      <w:marRight w:val="0"/>
      <w:marTop w:val="0"/>
      <w:marBottom w:val="0"/>
      <w:divBdr>
        <w:top w:val="none" w:sz="0" w:space="0" w:color="auto"/>
        <w:left w:val="none" w:sz="0" w:space="0" w:color="auto"/>
        <w:bottom w:val="none" w:sz="0" w:space="0" w:color="auto"/>
        <w:right w:val="none" w:sz="0" w:space="0" w:color="auto"/>
      </w:divBdr>
    </w:div>
    <w:div w:id="128862044">
      <w:bodyDiv w:val="1"/>
      <w:marLeft w:val="0"/>
      <w:marRight w:val="0"/>
      <w:marTop w:val="0"/>
      <w:marBottom w:val="0"/>
      <w:divBdr>
        <w:top w:val="none" w:sz="0" w:space="0" w:color="auto"/>
        <w:left w:val="none" w:sz="0" w:space="0" w:color="auto"/>
        <w:bottom w:val="none" w:sz="0" w:space="0" w:color="auto"/>
        <w:right w:val="none" w:sz="0" w:space="0" w:color="auto"/>
      </w:divBdr>
    </w:div>
    <w:div w:id="451636284">
      <w:bodyDiv w:val="1"/>
      <w:marLeft w:val="0"/>
      <w:marRight w:val="0"/>
      <w:marTop w:val="0"/>
      <w:marBottom w:val="0"/>
      <w:divBdr>
        <w:top w:val="none" w:sz="0" w:space="0" w:color="auto"/>
        <w:left w:val="none" w:sz="0" w:space="0" w:color="auto"/>
        <w:bottom w:val="none" w:sz="0" w:space="0" w:color="auto"/>
        <w:right w:val="none" w:sz="0" w:space="0" w:color="auto"/>
      </w:divBdr>
    </w:div>
    <w:div w:id="604386971">
      <w:bodyDiv w:val="1"/>
      <w:marLeft w:val="0"/>
      <w:marRight w:val="0"/>
      <w:marTop w:val="0"/>
      <w:marBottom w:val="0"/>
      <w:divBdr>
        <w:top w:val="none" w:sz="0" w:space="0" w:color="auto"/>
        <w:left w:val="none" w:sz="0" w:space="0" w:color="auto"/>
        <w:bottom w:val="none" w:sz="0" w:space="0" w:color="auto"/>
        <w:right w:val="none" w:sz="0" w:space="0" w:color="auto"/>
      </w:divBdr>
    </w:div>
    <w:div w:id="758721128">
      <w:bodyDiv w:val="1"/>
      <w:marLeft w:val="0"/>
      <w:marRight w:val="0"/>
      <w:marTop w:val="0"/>
      <w:marBottom w:val="0"/>
      <w:divBdr>
        <w:top w:val="none" w:sz="0" w:space="0" w:color="auto"/>
        <w:left w:val="none" w:sz="0" w:space="0" w:color="auto"/>
        <w:bottom w:val="none" w:sz="0" w:space="0" w:color="auto"/>
        <w:right w:val="none" w:sz="0" w:space="0" w:color="auto"/>
      </w:divBdr>
    </w:div>
    <w:div w:id="790364347">
      <w:bodyDiv w:val="1"/>
      <w:marLeft w:val="0"/>
      <w:marRight w:val="0"/>
      <w:marTop w:val="0"/>
      <w:marBottom w:val="0"/>
      <w:divBdr>
        <w:top w:val="none" w:sz="0" w:space="0" w:color="auto"/>
        <w:left w:val="none" w:sz="0" w:space="0" w:color="auto"/>
        <w:bottom w:val="none" w:sz="0" w:space="0" w:color="auto"/>
        <w:right w:val="none" w:sz="0" w:space="0" w:color="auto"/>
      </w:divBdr>
    </w:div>
    <w:div w:id="999505081">
      <w:bodyDiv w:val="1"/>
      <w:marLeft w:val="0"/>
      <w:marRight w:val="0"/>
      <w:marTop w:val="0"/>
      <w:marBottom w:val="0"/>
      <w:divBdr>
        <w:top w:val="none" w:sz="0" w:space="0" w:color="auto"/>
        <w:left w:val="none" w:sz="0" w:space="0" w:color="auto"/>
        <w:bottom w:val="none" w:sz="0" w:space="0" w:color="auto"/>
        <w:right w:val="none" w:sz="0" w:space="0" w:color="auto"/>
      </w:divBdr>
    </w:div>
    <w:div w:id="1173107967">
      <w:bodyDiv w:val="1"/>
      <w:marLeft w:val="0"/>
      <w:marRight w:val="0"/>
      <w:marTop w:val="0"/>
      <w:marBottom w:val="0"/>
      <w:divBdr>
        <w:top w:val="none" w:sz="0" w:space="0" w:color="auto"/>
        <w:left w:val="none" w:sz="0" w:space="0" w:color="auto"/>
        <w:bottom w:val="none" w:sz="0" w:space="0" w:color="auto"/>
        <w:right w:val="none" w:sz="0" w:space="0" w:color="auto"/>
      </w:divBdr>
    </w:div>
    <w:div w:id="1203176224">
      <w:bodyDiv w:val="1"/>
      <w:marLeft w:val="0"/>
      <w:marRight w:val="0"/>
      <w:marTop w:val="0"/>
      <w:marBottom w:val="0"/>
      <w:divBdr>
        <w:top w:val="none" w:sz="0" w:space="0" w:color="auto"/>
        <w:left w:val="none" w:sz="0" w:space="0" w:color="auto"/>
        <w:bottom w:val="none" w:sz="0" w:space="0" w:color="auto"/>
        <w:right w:val="none" w:sz="0" w:space="0" w:color="auto"/>
      </w:divBdr>
    </w:div>
    <w:div w:id="1603223358">
      <w:bodyDiv w:val="1"/>
      <w:marLeft w:val="0"/>
      <w:marRight w:val="0"/>
      <w:marTop w:val="0"/>
      <w:marBottom w:val="0"/>
      <w:divBdr>
        <w:top w:val="none" w:sz="0" w:space="0" w:color="auto"/>
        <w:left w:val="none" w:sz="0" w:space="0" w:color="auto"/>
        <w:bottom w:val="none" w:sz="0" w:space="0" w:color="auto"/>
        <w:right w:val="none" w:sz="0" w:space="0" w:color="auto"/>
      </w:divBdr>
    </w:div>
    <w:div w:id="1623537104">
      <w:bodyDiv w:val="1"/>
      <w:marLeft w:val="0"/>
      <w:marRight w:val="0"/>
      <w:marTop w:val="0"/>
      <w:marBottom w:val="0"/>
      <w:divBdr>
        <w:top w:val="none" w:sz="0" w:space="0" w:color="auto"/>
        <w:left w:val="none" w:sz="0" w:space="0" w:color="auto"/>
        <w:bottom w:val="none" w:sz="0" w:space="0" w:color="auto"/>
        <w:right w:val="none" w:sz="0" w:space="0" w:color="auto"/>
      </w:divBdr>
      <w:divsChild>
        <w:div w:id="1233344688">
          <w:marLeft w:val="0"/>
          <w:marRight w:val="0"/>
          <w:marTop w:val="0"/>
          <w:marBottom w:val="0"/>
          <w:divBdr>
            <w:top w:val="none" w:sz="0" w:space="0" w:color="auto"/>
            <w:left w:val="none" w:sz="0" w:space="0" w:color="auto"/>
            <w:bottom w:val="none" w:sz="0" w:space="0" w:color="auto"/>
            <w:right w:val="none" w:sz="0" w:space="0" w:color="auto"/>
          </w:divBdr>
        </w:div>
        <w:div w:id="1733309355">
          <w:marLeft w:val="0"/>
          <w:marRight w:val="0"/>
          <w:marTop w:val="0"/>
          <w:marBottom w:val="0"/>
          <w:divBdr>
            <w:top w:val="none" w:sz="0" w:space="0" w:color="auto"/>
            <w:left w:val="none" w:sz="0" w:space="0" w:color="auto"/>
            <w:bottom w:val="none" w:sz="0" w:space="0" w:color="auto"/>
            <w:right w:val="none" w:sz="0" w:space="0" w:color="auto"/>
          </w:divBdr>
        </w:div>
        <w:div w:id="822770513">
          <w:marLeft w:val="0"/>
          <w:marRight w:val="0"/>
          <w:marTop w:val="0"/>
          <w:marBottom w:val="0"/>
          <w:divBdr>
            <w:top w:val="none" w:sz="0" w:space="0" w:color="auto"/>
            <w:left w:val="none" w:sz="0" w:space="0" w:color="auto"/>
            <w:bottom w:val="none" w:sz="0" w:space="0" w:color="auto"/>
            <w:right w:val="none" w:sz="0" w:space="0" w:color="auto"/>
          </w:divBdr>
        </w:div>
        <w:div w:id="216936130">
          <w:marLeft w:val="0"/>
          <w:marRight w:val="0"/>
          <w:marTop w:val="0"/>
          <w:marBottom w:val="0"/>
          <w:divBdr>
            <w:top w:val="none" w:sz="0" w:space="0" w:color="auto"/>
            <w:left w:val="none" w:sz="0" w:space="0" w:color="auto"/>
            <w:bottom w:val="none" w:sz="0" w:space="0" w:color="auto"/>
            <w:right w:val="none" w:sz="0" w:space="0" w:color="auto"/>
          </w:divBdr>
        </w:div>
      </w:divsChild>
    </w:div>
    <w:div w:id="1627731414">
      <w:bodyDiv w:val="1"/>
      <w:marLeft w:val="0"/>
      <w:marRight w:val="0"/>
      <w:marTop w:val="0"/>
      <w:marBottom w:val="0"/>
      <w:divBdr>
        <w:top w:val="none" w:sz="0" w:space="0" w:color="auto"/>
        <w:left w:val="none" w:sz="0" w:space="0" w:color="auto"/>
        <w:bottom w:val="none" w:sz="0" w:space="0" w:color="auto"/>
        <w:right w:val="none" w:sz="0" w:space="0" w:color="auto"/>
      </w:divBdr>
    </w:div>
    <w:div w:id="1697465955">
      <w:bodyDiv w:val="1"/>
      <w:marLeft w:val="0"/>
      <w:marRight w:val="0"/>
      <w:marTop w:val="0"/>
      <w:marBottom w:val="0"/>
      <w:divBdr>
        <w:top w:val="none" w:sz="0" w:space="0" w:color="auto"/>
        <w:left w:val="none" w:sz="0" w:space="0" w:color="auto"/>
        <w:bottom w:val="none" w:sz="0" w:space="0" w:color="auto"/>
        <w:right w:val="none" w:sz="0" w:space="0" w:color="auto"/>
      </w:divBdr>
    </w:div>
    <w:div w:id="1703550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eaching-matters-blog.ed.ac.uk/the-story-of-two-holidays-how-to-embrace-online-delivery-and-its-opportunities/" TargetMode="External"/><Relationship Id="rId13" Type="http://schemas.openxmlformats.org/officeDocument/2006/relationships/hyperlink" Target="https://welsheducationmatters.wordpress.com/2020/11/12/children-young-people-and-covid-19-have-we-done-enough/" TargetMode="External"/><Relationship Id="rId18" Type="http://schemas.openxmlformats.org/officeDocument/2006/relationships/hyperlink" Target="https://gov.wales/sites/default/files/publications/2020-11/technical-advisory-group-evidence-review-on-children-and-young-people-under-18-in-preschool-school-or-college-following-the-firebreak.pdf" TargetMode="External"/><Relationship Id="rId3" Type="http://schemas.openxmlformats.org/officeDocument/2006/relationships/settings" Target="settings.xml"/><Relationship Id="rId21" Type="http://schemas.openxmlformats.org/officeDocument/2006/relationships/hyperlink" Target="https://www.who.int/emergencies/diseases/novel-coronavirus-2019/situation-reports" TargetMode="External"/><Relationship Id="rId7" Type="http://schemas.openxmlformats.org/officeDocument/2006/relationships/hyperlink" Target="http://www.ejel.org" TargetMode="External"/><Relationship Id="rId12" Type="http://schemas.openxmlformats.org/officeDocument/2006/relationships/hyperlink" Target="https://journals.sagepub.com/doi/pdf/10.1177/0047239520934018" TargetMode="External"/><Relationship Id="rId17" Type="http://schemas.openxmlformats.org/officeDocument/2006/relationships/hyperlink" Target="https://assets.publishing.service.gov.uk/government/uploads/system/uploads/attachment_data/file/935192/spi-b-dfe-benefits-remaining-education-s0861-041120.pdf" TargetMode="External"/><Relationship Id="rId2" Type="http://schemas.openxmlformats.org/officeDocument/2006/relationships/styles" Target="styles.xml"/><Relationship Id="rId16" Type="http://schemas.openxmlformats.org/officeDocument/2006/relationships/hyperlink" Target="https://www.ed.ac.uk/institute-academic-development/learning-teaching/staff/digital-ed/what-is-digital-education" TargetMode="External"/><Relationship Id="rId20" Type="http://schemas.openxmlformats.org/officeDocument/2006/relationships/hyperlink" Target="https://hwb.gov.wales/api/storage/d4bee52c-cc37-485b-a6f5-2b9f1105d591/200902-live-streaming-and-video-conferencing-safeguarding-principles-and-practice-for-education-en.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16/j.nepr.2020.102807"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nytimes.com/2020/04/23/education/learning/coronavirus-online-education-college.html" TargetMode="External"/><Relationship Id="rId23" Type="http://schemas.openxmlformats.org/officeDocument/2006/relationships/fontTable" Target="fontTable.xml"/><Relationship Id="rId10" Type="http://schemas.openxmlformats.org/officeDocument/2006/relationships/hyperlink" Target="https://www.sciencedirect.com/science/journal/14715953" TargetMode="External"/><Relationship Id="rId19" Type="http://schemas.openxmlformats.org/officeDocument/2006/relationships/hyperlink" Target="https://www.senedd.tv/Meeting/Archive/197aab98-a9b9-4bff-b81f-14e13e0ddae3?autostart=True" TargetMode="External"/><Relationship Id="rId4" Type="http://schemas.openxmlformats.org/officeDocument/2006/relationships/webSettings" Target="webSettings.xml"/><Relationship Id="rId9" Type="http://schemas.openxmlformats.org/officeDocument/2006/relationships/hyperlink" Target="https://onlinelibrary.wiley.com/doi/epdf/10.1111/1753-6405.12625" TargetMode="External"/><Relationship Id="rId14" Type="http://schemas.openxmlformats.org/officeDocument/2006/relationships/hyperlink" Target="https://www.thoughtco.com/synchronous-distance-learning-asynchronous-distance-learning-1097959"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259</TotalTime>
  <Pages>5</Pages>
  <Words>2585</Words>
  <Characters>14741</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lindakellydray@gmail.com</dc:creator>
  <cp:keywords/>
  <dc:description/>
  <cp:lastModifiedBy>lindakellydray@gmail.com</cp:lastModifiedBy>
  <cp:revision>23</cp:revision>
  <dcterms:created xsi:type="dcterms:W3CDTF">2020-11-30T09:04:00Z</dcterms:created>
  <dcterms:modified xsi:type="dcterms:W3CDTF">2020-12-06T11:12:00Z</dcterms:modified>
</cp:coreProperties>
</file>