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45C1C523" w14:textId="39BBA36D" w:rsidR="005D4CD0" w:rsidRPr="00E65A8B" w:rsidRDefault="005D4CD0" w:rsidP="00E65A8B">
      <w:pPr>
        <w:jc w:val="center"/>
        <w:rPr>
          <w:u w:val="single"/>
        </w:rPr>
      </w:pPr>
      <w:r w:rsidRPr="00E65A8B">
        <w:rPr>
          <w:u w:val="single"/>
        </w:rPr>
        <w:t xml:space="preserve">Material culture in </w:t>
      </w:r>
      <w:r w:rsidR="006C1AE0">
        <w:rPr>
          <w:u w:val="single"/>
        </w:rPr>
        <w:t>Structuralism</w:t>
      </w:r>
      <w:r w:rsidRPr="00E65A8B">
        <w:rPr>
          <w:u w:val="single"/>
        </w:rPr>
        <w:t>: a case study</w:t>
      </w:r>
    </w:p>
    <w:p w14:paraId="46DCB2E9" w14:textId="1BC878E7" w:rsidR="00FF2269" w:rsidRDefault="00FF2269"/>
    <w:p w14:paraId="2AB7B943" w14:textId="6788E593" w:rsidR="003216B0" w:rsidRDefault="003E7E1A">
      <w:r>
        <w:t>The theory, s</w:t>
      </w:r>
      <w:r w:rsidR="00A44FAA">
        <w:t>tructuralism</w:t>
      </w:r>
      <w:r>
        <w:t>,</w:t>
      </w:r>
      <w:r w:rsidR="001C447F">
        <w:t xml:space="preserve"> provide</w:t>
      </w:r>
      <w:r w:rsidR="00666301">
        <w:t>s</w:t>
      </w:r>
      <w:r w:rsidR="001C447F">
        <w:t xml:space="preserve"> </w:t>
      </w:r>
      <w:r w:rsidR="001171C2">
        <w:t xml:space="preserve">ways of studying </w:t>
      </w:r>
      <w:r w:rsidR="00336077">
        <w:t xml:space="preserve">human cognitions and communication. </w:t>
      </w:r>
      <w:r w:rsidR="00290288">
        <w:t xml:space="preserve">By looking at </w:t>
      </w:r>
      <w:r w:rsidR="000C5C5D">
        <w:t>c</w:t>
      </w:r>
      <w:r w:rsidR="00290288">
        <w:t xml:space="preserve">ommunication, </w:t>
      </w:r>
      <w:r w:rsidR="00495C04">
        <w:t xml:space="preserve">Structuralists are able to see </w:t>
      </w:r>
      <w:r w:rsidR="00CB5784">
        <w:t xml:space="preserve">that communication can be </w:t>
      </w:r>
      <w:r w:rsidR="00CE2271">
        <w:t xml:space="preserve">either, </w:t>
      </w:r>
      <w:r w:rsidR="000C5C5D">
        <w:t>s</w:t>
      </w:r>
      <w:r w:rsidR="00CE2271">
        <w:t xml:space="preserve">table and shared, or changeable and </w:t>
      </w:r>
      <w:r w:rsidR="000C5C5D">
        <w:t>a</w:t>
      </w:r>
      <w:r w:rsidR="00097ADE">
        <w:t>mbiguous</w:t>
      </w:r>
      <w:r w:rsidR="00713F2A">
        <w:t xml:space="preserve"> (</w:t>
      </w:r>
      <w:r w:rsidR="003D1791">
        <w:t>Layton, R. 2006</w:t>
      </w:r>
      <w:r w:rsidR="00452D4A">
        <w:t xml:space="preserve">. </w:t>
      </w:r>
      <w:r w:rsidR="00CF406D">
        <w:t>p</w:t>
      </w:r>
      <w:r w:rsidR="00BD12BE">
        <w:t>p 29</w:t>
      </w:r>
      <w:r w:rsidR="000A0DCA">
        <w:t>)</w:t>
      </w:r>
      <w:r w:rsidR="00C349D2">
        <w:t>.</w:t>
      </w:r>
      <w:r w:rsidR="00360E94">
        <w:t xml:space="preserve"> </w:t>
      </w:r>
      <w:r>
        <w:t>Structuralism started as l</w:t>
      </w:r>
      <w:r w:rsidR="003216B0">
        <w:t xml:space="preserve">inguistic </w:t>
      </w:r>
      <w:r>
        <w:t>s</w:t>
      </w:r>
      <w:r w:rsidR="003216B0">
        <w:t>tructuralism</w:t>
      </w:r>
      <w:r w:rsidR="002557C4">
        <w:t>, which</w:t>
      </w:r>
      <w:r w:rsidR="003216B0">
        <w:t xml:space="preserve"> </w:t>
      </w:r>
      <w:r w:rsidR="00B108D0">
        <w:t xml:space="preserve">was </w:t>
      </w:r>
      <w:r w:rsidR="00404979">
        <w:t xml:space="preserve">an idea </w:t>
      </w:r>
      <w:r w:rsidR="00E93B8C">
        <w:t>thought up</w:t>
      </w:r>
      <w:r w:rsidR="00B108D0">
        <w:t xml:space="preserve"> by</w:t>
      </w:r>
      <w:r w:rsidR="003216B0">
        <w:t xml:space="preserve"> Ferdinand de Saussure</w:t>
      </w:r>
      <w:r w:rsidR="002557C4">
        <w:t xml:space="preserve"> </w:t>
      </w:r>
      <w:r w:rsidR="000C5C5D">
        <w:t xml:space="preserve">in </w:t>
      </w:r>
      <w:r w:rsidR="002557C4" w:rsidRPr="00F46582">
        <w:t>1915</w:t>
      </w:r>
      <w:r w:rsidR="002557C4">
        <w:t>,</w:t>
      </w:r>
      <w:r w:rsidR="00933865">
        <w:t xml:space="preserve"> </w:t>
      </w:r>
      <w:r w:rsidR="00404979">
        <w:t>but this</w:t>
      </w:r>
      <w:r w:rsidR="00933865">
        <w:t xml:space="preserve"> idea was later developed </w:t>
      </w:r>
      <w:r w:rsidR="000405B1">
        <w:t>into anthropology by</w:t>
      </w:r>
      <w:r w:rsidR="000405B1" w:rsidRPr="000405B1">
        <w:t xml:space="preserve"> </w:t>
      </w:r>
      <w:r w:rsidR="000405B1">
        <w:t>Claude Lévi-Strauss</w:t>
      </w:r>
      <w:r w:rsidR="000405B1">
        <w:t xml:space="preserve"> in his theory</w:t>
      </w:r>
      <w:r w:rsidR="003216B0">
        <w:t xml:space="preserve"> </w:t>
      </w:r>
      <w:r w:rsidR="00933865">
        <w:t xml:space="preserve">Structural </w:t>
      </w:r>
      <w:r w:rsidR="003216B0">
        <w:t>Anthropology.</w:t>
      </w:r>
      <w:r w:rsidR="000A0DCA">
        <w:t xml:space="preserve"> </w:t>
      </w:r>
    </w:p>
    <w:p w14:paraId="3FECA033" w14:textId="73CAADE0" w:rsidR="00FF2269" w:rsidRDefault="00FF2269"/>
    <w:p w14:paraId="5854C896" w14:textId="1567646B" w:rsidR="002271F9" w:rsidRDefault="00A631A5" w:rsidP="001472F2">
      <w:r>
        <w:t xml:space="preserve">The </w:t>
      </w:r>
      <w:r w:rsidR="000C5C5D">
        <w:t>c</w:t>
      </w:r>
      <w:r>
        <w:t>oncept</w:t>
      </w:r>
      <w:r w:rsidR="000C5C5D">
        <w:t xml:space="preserve"> of structuralism</w:t>
      </w:r>
      <w:r>
        <w:t xml:space="preserve"> </w:t>
      </w:r>
      <w:r w:rsidR="009A4C6E">
        <w:t>wa</w:t>
      </w:r>
      <w:r>
        <w:t>s first written by Saussure in France</w:t>
      </w:r>
      <w:r w:rsidR="009A4C6E">
        <w:t>,</w:t>
      </w:r>
      <w:r>
        <w:t xml:space="preserve"> written in </w:t>
      </w:r>
      <w:r w:rsidR="00183F97">
        <w:t>his book</w:t>
      </w:r>
      <w:r w:rsidR="00F46582">
        <w:t xml:space="preserve"> </w:t>
      </w:r>
      <w:r w:rsidR="00E93B8C">
        <w:t>‘</w:t>
      </w:r>
      <w:r w:rsidR="00F46582" w:rsidRPr="00183F97">
        <w:t>Course in General Linguistics</w:t>
      </w:r>
      <w:r w:rsidR="00E93B8C">
        <w:t>’,</w:t>
      </w:r>
      <w:r w:rsidR="00F46582" w:rsidRPr="00F46582">
        <w:rPr>
          <w:b/>
          <w:bCs/>
        </w:rPr>
        <w:t xml:space="preserve"> </w:t>
      </w:r>
      <w:r w:rsidR="00183F97">
        <w:t xml:space="preserve">which was later translated into English by </w:t>
      </w:r>
      <w:r w:rsidR="00F46582" w:rsidRPr="00F46582">
        <w:t>C</w:t>
      </w:r>
      <w:r w:rsidR="00643389">
        <w:t>harles</w:t>
      </w:r>
      <w:r w:rsidR="00F46582" w:rsidRPr="00F46582">
        <w:t xml:space="preserve"> Bailey and A</w:t>
      </w:r>
      <w:r w:rsidR="00643389">
        <w:t>lbert</w:t>
      </w:r>
      <w:r w:rsidR="00F46582" w:rsidRPr="00F46582">
        <w:t xml:space="preserve"> Sechehaye </w:t>
      </w:r>
      <w:r w:rsidR="00643389">
        <w:t xml:space="preserve">in </w:t>
      </w:r>
      <w:r w:rsidR="00F46582" w:rsidRPr="00F46582">
        <w:t>1959</w:t>
      </w:r>
      <w:r w:rsidR="00373D5D">
        <w:t xml:space="preserve">. </w:t>
      </w:r>
      <w:r w:rsidR="00E74FAF">
        <w:t>The concept of structuralism was l</w:t>
      </w:r>
      <w:r w:rsidR="00643389">
        <w:t xml:space="preserve">ater adapted into </w:t>
      </w:r>
      <w:r w:rsidR="009507C7">
        <w:t xml:space="preserve">theory within </w:t>
      </w:r>
      <w:r w:rsidR="000C5C5D">
        <w:t>a</w:t>
      </w:r>
      <w:r w:rsidR="00643389">
        <w:t>nthropology by Claude Lévi-Strauss.</w:t>
      </w:r>
      <w:r w:rsidR="008636A0">
        <w:t xml:space="preserve"> B</w:t>
      </w:r>
      <w:r w:rsidR="00200253">
        <w:t>y</w:t>
      </w:r>
      <w:r w:rsidR="008636A0">
        <w:t xml:space="preserve"> looking </w:t>
      </w:r>
      <w:r w:rsidR="00200253">
        <w:t>at</w:t>
      </w:r>
      <w:r w:rsidR="008636A0">
        <w:t xml:space="preserve"> Structural Anthropology, we can </w:t>
      </w:r>
      <w:r w:rsidR="00200253">
        <w:t xml:space="preserve">use it on </w:t>
      </w:r>
      <w:r w:rsidR="000C5C5D">
        <w:t>l</w:t>
      </w:r>
      <w:r w:rsidR="00200253">
        <w:t>iving and working spaces such as the Berber and the Marakwet people</w:t>
      </w:r>
      <w:r w:rsidR="00F7073E">
        <w:t xml:space="preserve">. </w:t>
      </w:r>
    </w:p>
    <w:p w14:paraId="2AACE12C" w14:textId="45471C8A" w:rsidR="00FF2269" w:rsidRDefault="00FF2269"/>
    <w:p w14:paraId="051C92D4" w14:textId="3C5F109A" w:rsidR="0092173D" w:rsidRPr="000F4F01" w:rsidRDefault="000F4F01" w:rsidP="00BB642D">
      <w:pPr>
        <w:rPr>
          <w:u w:val="single"/>
        </w:rPr>
      </w:pPr>
      <w:r w:rsidRPr="000F4F01">
        <w:rPr>
          <w:u w:val="single"/>
        </w:rPr>
        <w:t>Structuralism</w:t>
      </w:r>
    </w:p>
    <w:p w14:paraId="2E7F3287" w14:textId="77777777" w:rsidR="001624B2" w:rsidRDefault="001624B2" w:rsidP="00750591"/>
    <w:p w14:paraId="01EECDA8" w14:textId="27F30401" w:rsidR="00FF2269" w:rsidRDefault="009404EC" w:rsidP="00750591">
      <w:r>
        <w:t xml:space="preserve">Structuralism can be used </w:t>
      </w:r>
      <w:r w:rsidR="00153C08">
        <w:t xml:space="preserve">in </w:t>
      </w:r>
      <w:r w:rsidR="000C5C5D">
        <w:t>a</w:t>
      </w:r>
      <w:r w:rsidR="00153C08">
        <w:t xml:space="preserve">nthropology to look at the structures of a society by </w:t>
      </w:r>
      <w:r w:rsidR="00E74FAF">
        <w:t>referring to</w:t>
      </w:r>
      <w:r w:rsidR="00153C08">
        <w:t xml:space="preserve"> the material objects. Space is a great way to </w:t>
      </w:r>
      <w:r w:rsidR="00125F36">
        <w:t xml:space="preserve">use structuralism as </w:t>
      </w:r>
      <w:r w:rsidR="00C43516">
        <w:t>a way to understand</w:t>
      </w:r>
      <w:r w:rsidR="00E74FAF">
        <w:t xml:space="preserve"> </w:t>
      </w:r>
      <w:r w:rsidR="0082726D">
        <w:t xml:space="preserve">more about the society through the way people live, work and behave within the spaces they use. </w:t>
      </w:r>
      <w:r w:rsidR="00C414C3">
        <w:t>Two examples</w:t>
      </w:r>
      <w:r w:rsidR="000C5C5D">
        <w:t>,</w:t>
      </w:r>
      <w:r w:rsidR="00C414C3">
        <w:t xml:space="preserve"> that will be further discussed</w:t>
      </w:r>
      <w:r w:rsidR="000C5C5D">
        <w:t xml:space="preserve"> within this essay,</w:t>
      </w:r>
      <w:r w:rsidR="00C414C3">
        <w:t xml:space="preserve"> are the Berber House</w:t>
      </w:r>
      <w:r w:rsidR="00E74FAF">
        <w:t>, researched by</w:t>
      </w:r>
      <w:r w:rsidR="00E74FAF" w:rsidRPr="00E74FAF">
        <w:rPr>
          <w:rFonts w:cstheme="minorHAnsi"/>
        </w:rPr>
        <w:t xml:space="preserve"> </w:t>
      </w:r>
      <w:r w:rsidR="00E74FAF" w:rsidRPr="00CD06A5">
        <w:rPr>
          <w:rFonts w:cstheme="minorHAnsi"/>
        </w:rPr>
        <w:t>Bourdieu</w:t>
      </w:r>
      <w:r w:rsidR="00E74FAF">
        <w:rPr>
          <w:rFonts w:cstheme="minorHAnsi"/>
        </w:rPr>
        <w:t>,</w:t>
      </w:r>
      <w:r w:rsidR="00C414C3">
        <w:t xml:space="preserve"> and the En</w:t>
      </w:r>
      <w:r w:rsidR="000C5C5D">
        <w:t>d</w:t>
      </w:r>
      <w:r w:rsidR="00C414C3">
        <w:t>o Compound</w:t>
      </w:r>
      <w:r w:rsidR="00E74FAF">
        <w:t>, Researched by Moore</w:t>
      </w:r>
      <w:r w:rsidR="00C414C3">
        <w:t xml:space="preserve">. Both spaces </w:t>
      </w:r>
      <w:r w:rsidR="000A2A51">
        <w:t xml:space="preserve">present </w:t>
      </w:r>
      <w:r w:rsidR="009A4C6E">
        <w:t xml:space="preserve">a </w:t>
      </w:r>
      <w:r w:rsidR="000A2A51">
        <w:t>better understanding about the way</w:t>
      </w:r>
      <w:r w:rsidR="009A4C6E">
        <w:t xml:space="preserve"> in which</w:t>
      </w:r>
      <w:r w:rsidR="000A2A51">
        <w:t xml:space="preserve"> societies live by focusing on the s</w:t>
      </w:r>
      <w:r w:rsidR="005678A0">
        <w:t>tructure of the space</w:t>
      </w:r>
      <w:r w:rsidR="00F00AD1">
        <w:t xml:space="preserve"> </w:t>
      </w:r>
      <w:r w:rsidR="005678A0">
        <w:t>used</w:t>
      </w:r>
      <w:r w:rsidR="00F00AD1">
        <w:t xml:space="preserve"> by th</w:t>
      </w:r>
      <w:r w:rsidR="009A4C6E">
        <w:t>e specific</w:t>
      </w:r>
      <w:r w:rsidR="00F00AD1">
        <w:t xml:space="preserve"> society</w:t>
      </w:r>
      <w:r w:rsidR="009A4C6E">
        <w:t xml:space="preserve"> mentioned</w:t>
      </w:r>
      <w:r w:rsidR="005678A0">
        <w:t>.</w:t>
      </w:r>
      <w:r w:rsidR="00750591">
        <w:t xml:space="preserve"> </w:t>
      </w:r>
    </w:p>
    <w:p w14:paraId="79249E0D" w14:textId="77777777" w:rsidR="000F24B0" w:rsidRDefault="000F24B0" w:rsidP="00750591"/>
    <w:p w14:paraId="2C7255FE" w14:textId="695E6624" w:rsidR="000F24B0" w:rsidRDefault="000F24B0" w:rsidP="00750591">
      <w:r>
        <w:t>Robert Layton explains that Levi-Strauss</w:t>
      </w:r>
      <w:r w:rsidR="00EF16F8">
        <w:t xml:space="preserve"> look</w:t>
      </w:r>
      <w:r w:rsidR="008A7989">
        <w:t>s</w:t>
      </w:r>
      <w:r w:rsidR="00EF16F8">
        <w:t xml:space="preserve"> at actions </w:t>
      </w:r>
      <w:r w:rsidR="00E31882">
        <w:t xml:space="preserve">and objects </w:t>
      </w:r>
      <w:r w:rsidR="00EF16F8">
        <w:t>within a</w:t>
      </w:r>
      <w:r w:rsidR="00E31882">
        <w:t xml:space="preserve"> society </w:t>
      </w:r>
      <w:r w:rsidR="00A75C4F">
        <w:t>and</w:t>
      </w:r>
      <w:r w:rsidR="00E31882">
        <w:t xml:space="preserve"> </w:t>
      </w:r>
      <w:r w:rsidR="00A75C4F">
        <w:t>refers to the object as if it was</w:t>
      </w:r>
      <w:r w:rsidR="00E31882">
        <w:t xml:space="preserve"> </w:t>
      </w:r>
      <w:r w:rsidR="00876F4F">
        <w:t>l</w:t>
      </w:r>
      <w:r w:rsidR="00E31882">
        <w:t>anguage</w:t>
      </w:r>
      <w:r w:rsidR="00876F4F">
        <w:t>. B</w:t>
      </w:r>
      <w:r w:rsidR="00324CE0">
        <w:t>y</w:t>
      </w:r>
      <w:r w:rsidR="00876F4F">
        <w:t xml:space="preserve"> doing this method,</w:t>
      </w:r>
      <w:r w:rsidR="00E31882">
        <w:t xml:space="preserve"> </w:t>
      </w:r>
      <w:r w:rsidR="00876F4F">
        <w:t xml:space="preserve">Anthropologists can get a </w:t>
      </w:r>
      <w:r>
        <w:t>better understanding</w:t>
      </w:r>
      <w:r w:rsidR="00557016">
        <w:t xml:space="preserve"> on the symbolism and </w:t>
      </w:r>
      <w:r w:rsidR="007E6DF4">
        <w:t xml:space="preserve">the social relationships that can be seen in </w:t>
      </w:r>
      <w:r w:rsidR="00557016">
        <w:t>the</w:t>
      </w:r>
      <w:r w:rsidR="007E6DF4">
        <w:t xml:space="preserve"> action</w:t>
      </w:r>
      <w:r w:rsidR="00A30075">
        <w:t xml:space="preserve"> performed</w:t>
      </w:r>
      <w:r w:rsidR="007E6DF4">
        <w:t xml:space="preserve"> (Layton, R. </w:t>
      </w:r>
      <w:r w:rsidR="00081EA0">
        <w:t>2006. pp 35</w:t>
      </w:r>
      <w:r w:rsidR="001624B2">
        <w:t>)</w:t>
      </w:r>
      <w:r w:rsidR="007E6DF4">
        <w:t>.</w:t>
      </w:r>
      <w:r w:rsidR="008F1B49">
        <w:t xml:space="preserve"> </w:t>
      </w:r>
      <w:r w:rsidR="00C1196C">
        <w:t>Space can reflect the social relationships and the symbolisms within a society.</w:t>
      </w:r>
    </w:p>
    <w:p w14:paraId="67E5CA02" w14:textId="77777777" w:rsidR="00852948" w:rsidRDefault="00852948" w:rsidP="00750591"/>
    <w:p w14:paraId="7FE1C984" w14:textId="2424397D" w:rsidR="00670C17" w:rsidRPr="00150D73" w:rsidRDefault="00852948" w:rsidP="00150D73">
      <w:r>
        <w:t>In Henrietta Moore</w:t>
      </w:r>
      <w:r w:rsidR="00AA5424">
        <w:t>’s book, Space, text and gender,</w:t>
      </w:r>
      <w:r w:rsidR="008A2A4B">
        <w:t xml:space="preserve"> there is a</w:t>
      </w:r>
      <w:r w:rsidR="00AA5424">
        <w:t xml:space="preserve"> quot</w:t>
      </w:r>
      <w:r w:rsidR="008A2A4B">
        <w:t xml:space="preserve">ation </w:t>
      </w:r>
      <w:r w:rsidR="00A30075">
        <w:t xml:space="preserve">taken </w:t>
      </w:r>
      <w:r w:rsidR="008A2A4B">
        <w:t xml:space="preserve">from </w:t>
      </w:r>
      <w:r w:rsidR="00AA5424">
        <w:t>Leach</w:t>
      </w:r>
      <w:r w:rsidR="008A2A4B">
        <w:t xml:space="preserve">, </w:t>
      </w:r>
      <w:r w:rsidR="00D9097F">
        <w:t xml:space="preserve">who </w:t>
      </w:r>
      <w:r w:rsidR="008A2A4B">
        <w:t>explains</w:t>
      </w:r>
      <w:r w:rsidR="00D9097F">
        <w:t xml:space="preserve"> that </w:t>
      </w:r>
      <w:r w:rsidR="0010347B">
        <w:t xml:space="preserve">objects such as clothing, food, music, </w:t>
      </w:r>
      <w:r w:rsidR="007D3923">
        <w:t xml:space="preserve">physical gestures, etc are all </w:t>
      </w:r>
      <w:r w:rsidR="0080749D">
        <w:t>‘an</w:t>
      </w:r>
      <w:r w:rsidR="001E57F1">
        <w:t xml:space="preserve">alogous to the sounds and words </w:t>
      </w:r>
      <w:r w:rsidR="00E27E1A">
        <w:t xml:space="preserve">and sentences of a natural language (Moore, H. </w:t>
      </w:r>
      <w:r w:rsidR="00CD06A5">
        <w:t xml:space="preserve">1986. pp 1). </w:t>
      </w:r>
      <w:r w:rsidR="00876F4F">
        <w:t xml:space="preserve">This quote is a </w:t>
      </w:r>
      <w:r w:rsidR="00794A9A">
        <w:t>reference</w:t>
      </w:r>
      <w:r w:rsidR="00876F4F">
        <w:t xml:space="preserve"> to </w:t>
      </w:r>
      <w:r w:rsidR="003851B5">
        <w:t>how</w:t>
      </w:r>
      <w:r w:rsidR="00876F4F">
        <w:t xml:space="preserve"> Levi-Strauss</w:t>
      </w:r>
      <w:r w:rsidR="003851B5">
        <w:t xml:space="preserve"> </w:t>
      </w:r>
      <w:r w:rsidR="00B32658">
        <w:t>observes language and objects to better understand a culture or society.</w:t>
      </w:r>
      <w:r w:rsidR="00876F4F">
        <w:t xml:space="preserve"> </w:t>
      </w:r>
      <w:r w:rsidR="00DF5645">
        <w:t xml:space="preserve">Moore </w:t>
      </w:r>
      <w:r w:rsidR="00B05B98">
        <w:t>further</w:t>
      </w:r>
      <w:r w:rsidR="00DF5645">
        <w:t xml:space="preserve"> explain</w:t>
      </w:r>
      <w:r w:rsidR="00B05B98">
        <w:t>s</w:t>
      </w:r>
      <w:r w:rsidR="00DF5645">
        <w:t xml:space="preserve"> how </w:t>
      </w:r>
      <w:r w:rsidR="00C145AF">
        <w:t xml:space="preserve">the structural approach is particularly valuable </w:t>
      </w:r>
      <w:r w:rsidR="008A26A7">
        <w:t xml:space="preserve">for the study of space, because </w:t>
      </w:r>
      <w:r w:rsidR="00B81561">
        <w:t xml:space="preserve">a series of Homologies are established between the </w:t>
      </w:r>
      <w:r w:rsidR="00E31017">
        <w:t>s</w:t>
      </w:r>
      <w:r w:rsidR="00B81561">
        <w:t>patial</w:t>
      </w:r>
      <w:r w:rsidR="009B0E9D">
        <w:t xml:space="preserve">, </w:t>
      </w:r>
      <w:r w:rsidR="00E31017">
        <w:t>s</w:t>
      </w:r>
      <w:r w:rsidR="009B0E9D">
        <w:t xml:space="preserve">ymbolic and social orders (Moore, H. 1986. </w:t>
      </w:r>
      <w:r w:rsidR="00030338">
        <w:t>p</w:t>
      </w:r>
      <w:r w:rsidR="009B0E9D">
        <w:t xml:space="preserve">p1-2). </w:t>
      </w:r>
      <w:r w:rsidR="00893734">
        <w:t xml:space="preserve">Moore then </w:t>
      </w:r>
      <w:r w:rsidR="00BB6F4A">
        <w:t>state</w:t>
      </w:r>
      <w:r w:rsidR="00893734">
        <w:t>s th</w:t>
      </w:r>
      <w:r w:rsidR="00DB5638">
        <w:t xml:space="preserve">at Homologies are partially the product of </w:t>
      </w:r>
      <w:r w:rsidR="00E31017">
        <w:t>s</w:t>
      </w:r>
      <w:r w:rsidR="007B601D">
        <w:t xml:space="preserve">tructural analysis, where the material and the mental </w:t>
      </w:r>
      <w:r w:rsidR="0021356E">
        <w:t xml:space="preserve">are joined together in the notion of boundary, </w:t>
      </w:r>
      <w:r w:rsidR="00030338">
        <w:t>constituted</w:t>
      </w:r>
      <w:r w:rsidR="00DC5D56">
        <w:t xml:space="preserve"> through the ways in which humans perceive</w:t>
      </w:r>
      <w:r w:rsidR="00030338">
        <w:t xml:space="preserve">, build and classify their social and natural worlds (Moore, H. 1986. pp 2). </w:t>
      </w:r>
      <w:r w:rsidR="00150D73">
        <w:t xml:space="preserve">Therefore, Moore is trying to say that </w:t>
      </w:r>
      <w:r w:rsidR="000C2908">
        <w:t xml:space="preserve">we can see evidence of </w:t>
      </w:r>
      <w:r w:rsidR="00452C6F">
        <w:t>s</w:t>
      </w:r>
      <w:r w:rsidR="000C2908">
        <w:t>tructure within the context of space.</w:t>
      </w:r>
      <w:r w:rsidR="00150D73">
        <w:t xml:space="preserve"> </w:t>
      </w:r>
    </w:p>
    <w:p w14:paraId="2C1D5DAC" w14:textId="77777777" w:rsidR="00150D73" w:rsidRPr="000F4F01" w:rsidRDefault="00150D73" w:rsidP="00670C17">
      <w:pPr>
        <w:pStyle w:val="ListParagraph"/>
        <w:rPr>
          <w:u w:val="single"/>
        </w:rPr>
      </w:pPr>
    </w:p>
    <w:p w14:paraId="14DDC151" w14:textId="7C06293F" w:rsidR="00946154" w:rsidRPr="000F4F01" w:rsidRDefault="000F4F01" w:rsidP="003F5EA3">
      <w:pPr>
        <w:rPr>
          <w:u w:val="single"/>
        </w:rPr>
      </w:pPr>
      <w:r w:rsidRPr="000F4F01">
        <w:rPr>
          <w:u w:val="single"/>
        </w:rPr>
        <w:t>Berber House</w:t>
      </w:r>
    </w:p>
    <w:p w14:paraId="18692172" w14:textId="77777777" w:rsidR="00666301" w:rsidRDefault="00666301" w:rsidP="003F5EA3"/>
    <w:p w14:paraId="2A338D22" w14:textId="78286A80" w:rsidR="0059773E" w:rsidRPr="00CD06A5" w:rsidRDefault="00452C6F" w:rsidP="00CD06A5">
      <w:pPr>
        <w:rPr>
          <w:rFonts w:cstheme="minorHAnsi"/>
        </w:rPr>
      </w:pPr>
      <w:r>
        <w:lastRenderedPageBreak/>
        <w:t>The Berber House</w:t>
      </w:r>
      <w:r>
        <w:t xml:space="preserve"> is</w:t>
      </w:r>
      <w:r w:rsidR="003C5893">
        <w:t xml:space="preserve"> presented as</w:t>
      </w:r>
      <w:r>
        <w:t xml:space="preserve"> a</w:t>
      </w:r>
      <w:r w:rsidR="001E7ED5">
        <w:t xml:space="preserve">n example of the </w:t>
      </w:r>
      <w:r w:rsidR="0013421E">
        <w:t xml:space="preserve">way that Structuralism can be seen in Space. </w:t>
      </w:r>
      <w:r w:rsidR="00494894">
        <w:t>The Berber House</w:t>
      </w:r>
      <w:r w:rsidR="0059773E">
        <w:t xml:space="preserve">, </w:t>
      </w:r>
      <w:r w:rsidR="00494894">
        <w:t xml:space="preserve">written and researched by </w:t>
      </w:r>
      <w:r w:rsidR="0059773E" w:rsidRPr="00CD06A5">
        <w:rPr>
          <w:rFonts w:cstheme="minorHAnsi"/>
        </w:rPr>
        <w:t>Bourdieu</w:t>
      </w:r>
      <w:r w:rsidR="00846EE1" w:rsidRPr="00CD06A5">
        <w:rPr>
          <w:rFonts w:cstheme="minorHAnsi"/>
        </w:rPr>
        <w:t xml:space="preserve">, highlights the Berber household </w:t>
      </w:r>
      <w:r w:rsidR="003C5893">
        <w:rPr>
          <w:rFonts w:cstheme="minorHAnsi"/>
        </w:rPr>
        <w:t>as being</w:t>
      </w:r>
      <w:r w:rsidR="00846EE1" w:rsidRPr="00CD06A5">
        <w:rPr>
          <w:rFonts w:cstheme="minorHAnsi"/>
        </w:rPr>
        <w:t xml:space="preserve"> very gender specific </w:t>
      </w:r>
      <w:r w:rsidR="00734EC9" w:rsidRPr="00CD06A5">
        <w:rPr>
          <w:rFonts w:cstheme="minorHAnsi"/>
        </w:rPr>
        <w:t xml:space="preserve">and structured around the </w:t>
      </w:r>
      <w:r w:rsidR="008F5C13" w:rsidRPr="00CD06A5">
        <w:rPr>
          <w:rFonts w:cstheme="minorHAnsi"/>
        </w:rPr>
        <w:t xml:space="preserve">role of men and women. </w:t>
      </w:r>
      <w:r w:rsidR="00DE43D4">
        <w:rPr>
          <w:rFonts w:cstheme="minorHAnsi"/>
        </w:rPr>
        <w:t>L</w:t>
      </w:r>
      <w:r w:rsidR="004F0B49" w:rsidRPr="00CD06A5">
        <w:rPr>
          <w:rFonts w:cstheme="minorHAnsi"/>
        </w:rPr>
        <w:t xml:space="preserve">inguistic studies </w:t>
      </w:r>
      <w:r w:rsidR="00DE43D4">
        <w:rPr>
          <w:rFonts w:cstheme="minorHAnsi"/>
        </w:rPr>
        <w:t xml:space="preserve">is used by </w:t>
      </w:r>
      <w:r w:rsidR="00DE43D4" w:rsidRPr="00CD06A5">
        <w:rPr>
          <w:rFonts w:cstheme="minorHAnsi"/>
        </w:rPr>
        <w:t xml:space="preserve">Bourdieu </w:t>
      </w:r>
      <w:r w:rsidR="004F0B49" w:rsidRPr="00CD06A5">
        <w:rPr>
          <w:rFonts w:cstheme="minorHAnsi"/>
        </w:rPr>
        <w:t xml:space="preserve">to determine the origin </w:t>
      </w:r>
      <w:r w:rsidR="00953BB9" w:rsidRPr="00CD06A5">
        <w:rPr>
          <w:rFonts w:cstheme="minorHAnsi"/>
        </w:rPr>
        <w:t xml:space="preserve">and cultural implications </w:t>
      </w:r>
      <w:r w:rsidR="008A38A1" w:rsidRPr="00CD06A5">
        <w:rPr>
          <w:rFonts w:cstheme="minorHAnsi"/>
        </w:rPr>
        <w:t>of some of the words that are used</w:t>
      </w:r>
      <w:r w:rsidR="00D57A3C">
        <w:rPr>
          <w:rFonts w:cstheme="minorHAnsi"/>
        </w:rPr>
        <w:t xml:space="preserve"> within the society</w:t>
      </w:r>
      <w:r w:rsidR="008A38A1" w:rsidRPr="00CD06A5">
        <w:rPr>
          <w:rFonts w:cstheme="minorHAnsi"/>
        </w:rPr>
        <w:t xml:space="preserve"> to describe the rooms and feature</w:t>
      </w:r>
      <w:r w:rsidR="00822366" w:rsidRPr="00CD06A5">
        <w:rPr>
          <w:rFonts w:cstheme="minorHAnsi"/>
        </w:rPr>
        <w:t>s within the dwelling</w:t>
      </w:r>
      <w:r w:rsidR="0072406A" w:rsidRPr="00CD06A5">
        <w:rPr>
          <w:rFonts w:cstheme="minorHAnsi"/>
        </w:rPr>
        <w:t xml:space="preserve"> </w:t>
      </w:r>
      <w:r w:rsidR="004A5B0C" w:rsidRPr="00CD06A5">
        <w:rPr>
          <w:rFonts w:cstheme="minorHAnsi"/>
        </w:rPr>
        <w:t>(</w:t>
      </w:r>
      <w:r w:rsidR="00490362" w:rsidRPr="00CD06A5">
        <w:rPr>
          <w:rFonts w:cstheme="minorHAnsi"/>
        </w:rPr>
        <w:t>Benham, M</w:t>
      </w:r>
      <w:r w:rsidR="007F49E6" w:rsidRPr="00CD06A5">
        <w:rPr>
          <w:rFonts w:cstheme="minorHAnsi"/>
        </w:rPr>
        <w:t xml:space="preserve">. </w:t>
      </w:r>
      <w:r w:rsidR="00490362" w:rsidRPr="00CD06A5">
        <w:rPr>
          <w:rFonts w:cstheme="minorHAnsi"/>
        </w:rPr>
        <w:t>2011</w:t>
      </w:r>
      <w:r w:rsidR="006423DE" w:rsidRPr="00CD06A5">
        <w:rPr>
          <w:rFonts w:cstheme="minorHAnsi"/>
        </w:rPr>
        <w:t>.</w:t>
      </w:r>
      <w:r w:rsidR="00606FF7" w:rsidRPr="00CD06A5">
        <w:rPr>
          <w:rFonts w:cstheme="minorHAnsi"/>
        </w:rPr>
        <w:t xml:space="preserve"> Pp 1</w:t>
      </w:r>
      <w:r w:rsidR="00CA2D2B" w:rsidRPr="00CD06A5">
        <w:rPr>
          <w:rFonts w:cstheme="minorHAnsi"/>
        </w:rPr>
        <w:t>)</w:t>
      </w:r>
      <w:r w:rsidR="0072406A" w:rsidRPr="00CD06A5">
        <w:rPr>
          <w:rFonts w:cstheme="minorHAnsi"/>
        </w:rPr>
        <w:t>.</w:t>
      </w:r>
      <w:r w:rsidR="00CA2D2B" w:rsidRPr="00CD06A5">
        <w:rPr>
          <w:rFonts w:cstheme="minorHAnsi"/>
        </w:rPr>
        <w:t xml:space="preserve"> </w:t>
      </w:r>
      <w:r w:rsidR="009502FA">
        <w:rPr>
          <w:rFonts w:cstheme="minorHAnsi"/>
        </w:rPr>
        <w:t>However, a</w:t>
      </w:r>
      <w:r w:rsidR="00B41C5C" w:rsidRPr="00CD06A5">
        <w:rPr>
          <w:rFonts w:cstheme="minorHAnsi"/>
        </w:rPr>
        <w:t xml:space="preserve"> criticism made by Benham </w:t>
      </w:r>
      <w:r w:rsidR="009502FA">
        <w:rPr>
          <w:rFonts w:cstheme="minorHAnsi"/>
        </w:rPr>
        <w:t>suggests</w:t>
      </w:r>
      <w:r w:rsidR="00B41C5C" w:rsidRPr="00CD06A5">
        <w:rPr>
          <w:rFonts w:cstheme="minorHAnsi"/>
        </w:rPr>
        <w:t xml:space="preserve"> that </w:t>
      </w:r>
      <w:r w:rsidR="00FE068C" w:rsidRPr="00CD06A5">
        <w:rPr>
          <w:rFonts w:cstheme="minorHAnsi"/>
        </w:rPr>
        <w:t xml:space="preserve">Berber houses reflect the occupants not the </w:t>
      </w:r>
      <w:r w:rsidR="00C71D73" w:rsidRPr="00CD06A5">
        <w:rPr>
          <w:rFonts w:cstheme="minorHAnsi"/>
        </w:rPr>
        <w:t>Society</w:t>
      </w:r>
      <w:r w:rsidR="0072406A" w:rsidRPr="00CD06A5">
        <w:rPr>
          <w:rFonts w:cstheme="minorHAnsi"/>
        </w:rPr>
        <w:t xml:space="preserve"> </w:t>
      </w:r>
      <w:r w:rsidR="00360E94" w:rsidRPr="00CD06A5">
        <w:rPr>
          <w:rFonts w:cstheme="minorHAnsi"/>
        </w:rPr>
        <w:t xml:space="preserve">(Benham, M. 2011. Pp </w:t>
      </w:r>
      <w:r w:rsidR="00360E94" w:rsidRPr="00CD06A5">
        <w:rPr>
          <w:rFonts w:cstheme="minorHAnsi"/>
        </w:rPr>
        <w:t>2</w:t>
      </w:r>
      <w:r w:rsidR="00360E94" w:rsidRPr="00CD06A5">
        <w:rPr>
          <w:rFonts w:cstheme="minorHAnsi"/>
        </w:rPr>
        <w:t>)</w:t>
      </w:r>
      <w:r w:rsidR="00BC4A51" w:rsidRPr="00CD06A5">
        <w:rPr>
          <w:rFonts w:cstheme="minorHAnsi"/>
        </w:rPr>
        <w:t>.</w:t>
      </w:r>
      <w:r w:rsidR="00A86635">
        <w:rPr>
          <w:rFonts w:cstheme="minorHAnsi"/>
        </w:rPr>
        <w:t xml:space="preserve"> Despite Benham</w:t>
      </w:r>
      <w:r w:rsidR="00DA5E5C">
        <w:rPr>
          <w:rFonts w:cstheme="minorHAnsi"/>
        </w:rPr>
        <w:t xml:space="preserve">’s criticism, </w:t>
      </w:r>
      <w:r w:rsidR="00DA5E5C" w:rsidRPr="00CD06A5">
        <w:rPr>
          <w:rFonts w:cstheme="minorHAnsi"/>
        </w:rPr>
        <w:t>Bourdieu</w:t>
      </w:r>
      <w:r w:rsidR="00DA5E5C">
        <w:rPr>
          <w:rFonts w:cstheme="minorHAnsi"/>
        </w:rPr>
        <w:t xml:space="preserve"> reflects on the l</w:t>
      </w:r>
      <w:r w:rsidR="0027516D">
        <w:rPr>
          <w:rFonts w:cstheme="minorHAnsi"/>
        </w:rPr>
        <w:t>a</w:t>
      </w:r>
      <w:r w:rsidR="00DA5E5C">
        <w:rPr>
          <w:rFonts w:cstheme="minorHAnsi"/>
        </w:rPr>
        <w:t>nguage used in the houses</w:t>
      </w:r>
      <w:r w:rsidR="002F20CD">
        <w:rPr>
          <w:rFonts w:cstheme="minorHAnsi"/>
        </w:rPr>
        <w:t>, this language is largely used amongst Berber society.</w:t>
      </w:r>
      <w:r w:rsidR="0027516D">
        <w:rPr>
          <w:rFonts w:cstheme="minorHAnsi"/>
        </w:rPr>
        <w:t xml:space="preserve"> Therefore, </w:t>
      </w:r>
      <w:r w:rsidR="006F501E">
        <w:rPr>
          <w:rFonts w:cstheme="minorHAnsi"/>
        </w:rPr>
        <w:t xml:space="preserve">the Berber house reflects more on the structure of the </w:t>
      </w:r>
      <w:r w:rsidR="00E608A8">
        <w:rPr>
          <w:rFonts w:cstheme="minorHAnsi"/>
        </w:rPr>
        <w:t>society than Benham thinks.</w:t>
      </w:r>
    </w:p>
    <w:p w14:paraId="54C554EC" w14:textId="77777777" w:rsidR="00BC4A51" w:rsidRDefault="00BC4A51" w:rsidP="001E7ED5">
      <w:pPr>
        <w:pStyle w:val="ListParagraph"/>
        <w:rPr>
          <w:rFonts w:cstheme="minorHAnsi"/>
        </w:rPr>
      </w:pPr>
    </w:p>
    <w:p w14:paraId="3A0C39BB" w14:textId="230E7606" w:rsidR="00A94859" w:rsidRDefault="00EA6F04" w:rsidP="00CD06A5">
      <w:pPr>
        <w:rPr>
          <w:rFonts w:cstheme="minorHAnsi"/>
        </w:rPr>
      </w:pPr>
      <w:r w:rsidRPr="00CD06A5">
        <w:rPr>
          <w:rFonts w:cstheme="minorHAnsi"/>
        </w:rPr>
        <w:t xml:space="preserve">Bourdieu </w:t>
      </w:r>
      <w:r w:rsidR="00563E65" w:rsidRPr="00CD06A5">
        <w:rPr>
          <w:rFonts w:cstheme="minorHAnsi"/>
        </w:rPr>
        <w:t xml:space="preserve">presents the Berber House as an example on which </w:t>
      </w:r>
      <w:r w:rsidR="00794148" w:rsidRPr="00CD06A5">
        <w:rPr>
          <w:rFonts w:cstheme="minorHAnsi"/>
        </w:rPr>
        <w:t>placement of the living or working space</w:t>
      </w:r>
      <w:r w:rsidR="00563E65" w:rsidRPr="00CD06A5">
        <w:rPr>
          <w:rFonts w:cstheme="minorHAnsi"/>
        </w:rPr>
        <w:t xml:space="preserve"> </w:t>
      </w:r>
      <w:r w:rsidR="00C21136" w:rsidRPr="00CD06A5">
        <w:rPr>
          <w:rFonts w:cstheme="minorHAnsi"/>
        </w:rPr>
        <w:t xml:space="preserve">is </w:t>
      </w:r>
      <w:r w:rsidR="007A66C1" w:rsidRPr="00CD06A5">
        <w:rPr>
          <w:rFonts w:cstheme="minorHAnsi"/>
        </w:rPr>
        <w:t xml:space="preserve">organised by oppositions, oppositions such as, High and Low parts, Pillars and Beams; the placement of </w:t>
      </w:r>
      <w:r w:rsidR="00C00CD4" w:rsidRPr="00CD06A5">
        <w:rPr>
          <w:rFonts w:cstheme="minorHAnsi"/>
        </w:rPr>
        <w:t xml:space="preserve">the rifle and of the loom; day use and night use; goings and </w:t>
      </w:r>
      <w:r w:rsidR="00C00CD4" w:rsidRPr="00CD06A5">
        <w:rPr>
          <w:rFonts w:cstheme="minorHAnsi"/>
        </w:rPr>
        <w:t>staying’s</w:t>
      </w:r>
      <w:r w:rsidR="00C00CD4" w:rsidRPr="00CD06A5">
        <w:rPr>
          <w:rFonts w:cstheme="minorHAnsi"/>
        </w:rPr>
        <w:t>; dry and wet</w:t>
      </w:r>
      <w:r w:rsidR="0072406A" w:rsidRPr="00CD06A5">
        <w:rPr>
          <w:rFonts w:cstheme="minorHAnsi"/>
        </w:rPr>
        <w:t xml:space="preserve"> </w:t>
      </w:r>
      <w:r w:rsidR="00474F8C" w:rsidRPr="00CD06A5">
        <w:rPr>
          <w:rFonts w:cstheme="minorHAnsi"/>
        </w:rPr>
        <w:t>(</w:t>
      </w:r>
      <w:r w:rsidR="000D0A59" w:rsidRPr="00CD06A5">
        <w:rPr>
          <w:rFonts w:cstheme="minorHAnsi"/>
        </w:rPr>
        <w:t>Lipstadt</w:t>
      </w:r>
      <w:r w:rsidR="000D0A59" w:rsidRPr="00CD06A5">
        <w:rPr>
          <w:rFonts w:cstheme="minorHAnsi"/>
        </w:rPr>
        <w:t>, H. 2003</w:t>
      </w:r>
      <w:r w:rsidR="00713F2A" w:rsidRPr="00CD06A5">
        <w:rPr>
          <w:rFonts w:cstheme="minorHAnsi"/>
        </w:rPr>
        <w:t>.</w:t>
      </w:r>
      <w:r w:rsidR="00344EE9" w:rsidRPr="00CD06A5">
        <w:rPr>
          <w:rFonts w:cstheme="minorHAnsi"/>
        </w:rPr>
        <w:t xml:space="preserve"> pp 13</w:t>
      </w:r>
      <w:r w:rsidR="000D0A59" w:rsidRPr="00CD06A5">
        <w:rPr>
          <w:rFonts w:cstheme="minorHAnsi"/>
        </w:rPr>
        <w:t>)</w:t>
      </w:r>
      <w:r w:rsidR="0072406A" w:rsidRPr="00CD06A5">
        <w:rPr>
          <w:rFonts w:cstheme="minorHAnsi"/>
        </w:rPr>
        <w:t>.</w:t>
      </w:r>
      <w:r w:rsidR="00C00CD4" w:rsidRPr="00CD06A5">
        <w:rPr>
          <w:rFonts w:cstheme="minorHAnsi"/>
        </w:rPr>
        <w:t xml:space="preserve"> All these aspects are referred to </w:t>
      </w:r>
      <w:r w:rsidR="00474F8C" w:rsidRPr="00CD06A5">
        <w:rPr>
          <w:rFonts w:cstheme="minorHAnsi"/>
        </w:rPr>
        <w:t>depend on which part of the house they are in. The house is divided into</w:t>
      </w:r>
      <w:r w:rsidR="00C00CD4" w:rsidRPr="00CD06A5">
        <w:rPr>
          <w:rFonts w:cstheme="minorHAnsi"/>
        </w:rPr>
        <w:t xml:space="preserve"> </w:t>
      </w:r>
      <w:r w:rsidR="00474F8C" w:rsidRPr="00CD06A5">
        <w:rPr>
          <w:rFonts w:cstheme="minorHAnsi"/>
        </w:rPr>
        <w:t>the male area</w:t>
      </w:r>
      <w:r w:rsidR="00C00CD4" w:rsidRPr="00CD06A5">
        <w:rPr>
          <w:rFonts w:cstheme="minorHAnsi"/>
        </w:rPr>
        <w:t xml:space="preserve"> or </w:t>
      </w:r>
      <w:r w:rsidR="00474F8C" w:rsidRPr="00CD06A5">
        <w:rPr>
          <w:rFonts w:cstheme="minorHAnsi"/>
        </w:rPr>
        <w:t xml:space="preserve">the female area. The Woman’s area is </w:t>
      </w:r>
      <w:r w:rsidR="002A0F55" w:rsidRPr="00CD06A5">
        <w:rPr>
          <w:rFonts w:cstheme="minorHAnsi"/>
        </w:rPr>
        <w:t xml:space="preserve">the lighter part of the house as the woman is expected to cook, clean, host guests and </w:t>
      </w:r>
      <w:r w:rsidR="00DA1421" w:rsidRPr="00CD06A5">
        <w:rPr>
          <w:rFonts w:cstheme="minorHAnsi"/>
        </w:rPr>
        <w:t>weaving</w:t>
      </w:r>
      <w:r w:rsidR="009105B8" w:rsidRPr="00CD06A5">
        <w:rPr>
          <w:rFonts w:cstheme="minorHAnsi"/>
        </w:rPr>
        <w:t xml:space="preserve">, all work that is expected to be done in the house and needing light. The man is expected to go work. It is the cultural expectation </w:t>
      </w:r>
      <w:r w:rsidR="00B41A22" w:rsidRPr="00CD06A5">
        <w:rPr>
          <w:rFonts w:cstheme="minorHAnsi"/>
        </w:rPr>
        <w:t>that the</w:t>
      </w:r>
      <w:r w:rsidR="009105B8" w:rsidRPr="00CD06A5">
        <w:rPr>
          <w:rFonts w:cstheme="minorHAnsi"/>
        </w:rPr>
        <w:t xml:space="preserve"> man </w:t>
      </w:r>
      <w:r w:rsidR="00B41A22" w:rsidRPr="00CD06A5">
        <w:rPr>
          <w:rFonts w:cstheme="minorHAnsi"/>
        </w:rPr>
        <w:t xml:space="preserve">does not belong in the house. </w:t>
      </w:r>
      <w:r w:rsidR="00564FB7" w:rsidRPr="00CD06A5">
        <w:rPr>
          <w:rFonts w:cstheme="minorHAnsi"/>
        </w:rPr>
        <w:t>For men going home seems as</w:t>
      </w:r>
      <w:r w:rsidR="00FB60DB" w:rsidRPr="00CD06A5">
        <w:rPr>
          <w:rFonts w:cstheme="minorHAnsi"/>
        </w:rPr>
        <w:t>,</w:t>
      </w:r>
      <w:r w:rsidR="00564FB7" w:rsidRPr="00CD06A5">
        <w:rPr>
          <w:rFonts w:cstheme="minorHAnsi"/>
        </w:rPr>
        <w:t xml:space="preserve"> a reward, a goal. They only way to come home is to earn money. </w:t>
      </w:r>
      <w:r w:rsidR="00FB60DB" w:rsidRPr="00CD06A5">
        <w:rPr>
          <w:rFonts w:cstheme="minorHAnsi"/>
        </w:rPr>
        <w:t xml:space="preserve">Also as a Structure of the space within the Berber </w:t>
      </w:r>
      <w:r w:rsidR="002B37BC" w:rsidRPr="00CD06A5">
        <w:rPr>
          <w:rFonts w:cstheme="minorHAnsi"/>
        </w:rPr>
        <w:t xml:space="preserve">village, the men outside talk the outside language further distancing themselves from home </w:t>
      </w:r>
      <w:r w:rsidR="00713F2A" w:rsidRPr="00CD06A5">
        <w:rPr>
          <w:rFonts w:cstheme="minorHAnsi"/>
        </w:rPr>
        <w:t>(</w:t>
      </w:r>
      <w:r w:rsidR="00A94859" w:rsidRPr="00A94859">
        <w:t>Loeckx</w:t>
      </w:r>
      <w:r w:rsidR="00A94859">
        <w:t>, A</w:t>
      </w:r>
      <w:r w:rsidR="00713F2A">
        <w:t>. 1998. pp 90).</w:t>
      </w:r>
      <w:r w:rsidR="002379A4">
        <w:t xml:space="preserve"> </w:t>
      </w:r>
      <w:r w:rsidR="0045367F">
        <w:t xml:space="preserve">A quote taken from the book ‘The Berber House and the World Reversed’, </w:t>
      </w:r>
      <w:r w:rsidR="00FB7FE2">
        <w:t>sees</w:t>
      </w:r>
      <w:r w:rsidR="0045367F">
        <w:t xml:space="preserve"> that the layout of the house is </w:t>
      </w:r>
      <w:r w:rsidR="00063179">
        <w:t>dependent</w:t>
      </w:r>
      <w:r w:rsidR="0045367F">
        <w:t xml:space="preserve"> on the geo</w:t>
      </w:r>
      <w:r w:rsidR="00397E15">
        <w:t>graphical and social space</w:t>
      </w:r>
      <w:r w:rsidR="00E07751">
        <w:t xml:space="preserve"> of the area. </w:t>
      </w:r>
      <w:r w:rsidR="00FB7FE2">
        <w:t>The quote also suggest that this organisation is a symbolic system</w:t>
      </w:r>
      <w:r w:rsidR="009C384F">
        <w:t>. For example, the location of where the sun rises impacts where the house is facing</w:t>
      </w:r>
      <w:r w:rsidR="00DE409B">
        <w:t xml:space="preserve"> which is a constraint imposed by social structures </w:t>
      </w:r>
      <w:r w:rsidR="00666301" w:rsidRPr="00CD06A5">
        <w:rPr>
          <w:rFonts w:cstheme="minorHAnsi"/>
        </w:rPr>
        <w:t>(Lipstadt, H. 2003. pp 1</w:t>
      </w:r>
      <w:r w:rsidR="00666301">
        <w:rPr>
          <w:rFonts w:cstheme="minorHAnsi"/>
        </w:rPr>
        <w:t>4</w:t>
      </w:r>
      <w:r w:rsidR="00666301" w:rsidRPr="00CD06A5">
        <w:rPr>
          <w:rFonts w:cstheme="minorHAnsi"/>
        </w:rPr>
        <w:t>).</w:t>
      </w:r>
    </w:p>
    <w:p w14:paraId="445161AB" w14:textId="77777777" w:rsidR="00420A9D" w:rsidRDefault="00420A9D" w:rsidP="00CD06A5">
      <w:pPr>
        <w:rPr>
          <w:rFonts w:cstheme="minorHAnsi"/>
        </w:rPr>
      </w:pPr>
    </w:p>
    <w:p w14:paraId="5D591FE9" w14:textId="3B204201" w:rsidR="00FF2269" w:rsidRDefault="00B14B7C">
      <w:pPr>
        <w:rPr>
          <w:rFonts w:cstheme="minorHAnsi"/>
        </w:rPr>
      </w:pPr>
      <w:r>
        <w:rPr>
          <w:rFonts w:cstheme="minorHAnsi"/>
        </w:rPr>
        <w:t>Thus</w:t>
      </w:r>
      <w:r w:rsidR="00420A9D">
        <w:rPr>
          <w:rFonts w:cstheme="minorHAnsi"/>
        </w:rPr>
        <w:t xml:space="preserve">, </w:t>
      </w:r>
      <w:r w:rsidR="000E0CB1">
        <w:rPr>
          <w:rFonts w:cstheme="minorHAnsi"/>
        </w:rPr>
        <w:t>a</w:t>
      </w:r>
      <w:r w:rsidR="00420A9D">
        <w:rPr>
          <w:rFonts w:cstheme="minorHAnsi"/>
        </w:rPr>
        <w:t xml:space="preserve"> Berber House </w:t>
      </w:r>
      <w:r w:rsidR="000C2766">
        <w:rPr>
          <w:rFonts w:cstheme="minorHAnsi"/>
        </w:rPr>
        <w:t xml:space="preserve">is structured </w:t>
      </w:r>
      <w:r w:rsidR="00074E9C">
        <w:rPr>
          <w:rFonts w:cstheme="minorHAnsi"/>
        </w:rPr>
        <w:t>based on</w:t>
      </w:r>
      <w:r w:rsidR="00FC4DC3">
        <w:rPr>
          <w:rFonts w:cstheme="minorHAnsi"/>
        </w:rPr>
        <w:t xml:space="preserve"> what the house is used </w:t>
      </w:r>
      <w:r w:rsidR="008F15F5">
        <w:rPr>
          <w:rFonts w:cstheme="minorHAnsi"/>
        </w:rPr>
        <w:t>for,</w:t>
      </w:r>
      <w:r w:rsidR="00FC4DC3">
        <w:rPr>
          <w:rFonts w:cstheme="minorHAnsi"/>
        </w:rPr>
        <w:t xml:space="preserve"> and the area of the house </w:t>
      </w:r>
      <w:r w:rsidR="00952C33">
        <w:rPr>
          <w:rFonts w:cstheme="minorHAnsi"/>
        </w:rPr>
        <w:t xml:space="preserve">is decided based on the </w:t>
      </w:r>
      <w:r w:rsidR="003405EE">
        <w:rPr>
          <w:rFonts w:cstheme="minorHAnsi"/>
        </w:rPr>
        <w:t xml:space="preserve">environment around them. </w:t>
      </w:r>
      <w:r w:rsidR="00EC6A1A">
        <w:rPr>
          <w:rFonts w:cstheme="minorHAnsi"/>
        </w:rPr>
        <w:t>The light and Dark parts of the house serve as different functions creating an impact o</w:t>
      </w:r>
      <w:r w:rsidR="00582342">
        <w:rPr>
          <w:rFonts w:cstheme="minorHAnsi"/>
        </w:rPr>
        <w:t>n the structure of all Berber Houses.</w:t>
      </w:r>
      <w:r w:rsidR="00D444F5">
        <w:rPr>
          <w:rFonts w:cstheme="minorHAnsi"/>
        </w:rPr>
        <w:t xml:space="preserve"> This structure is unique to the Berber house as</w:t>
      </w:r>
      <w:r w:rsidR="00824B90">
        <w:rPr>
          <w:rFonts w:cstheme="minorHAnsi"/>
        </w:rPr>
        <w:t xml:space="preserve"> it is their cultural belief that </w:t>
      </w:r>
      <w:r w:rsidR="006A2E1B">
        <w:rPr>
          <w:rFonts w:cstheme="minorHAnsi"/>
        </w:rPr>
        <w:t>visitors</w:t>
      </w:r>
      <w:r w:rsidR="00824B90">
        <w:rPr>
          <w:rFonts w:cstheme="minorHAnsi"/>
        </w:rPr>
        <w:t xml:space="preserve"> should remain in the light area and the sleeping in the dark. This structure is enforced </w:t>
      </w:r>
      <w:r w:rsidR="006A2E1B">
        <w:rPr>
          <w:rFonts w:cstheme="minorHAnsi"/>
        </w:rPr>
        <w:t xml:space="preserve">widely throughout the Berber people. This idea </w:t>
      </w:r>
      <w:r w:rsidR="00E77CE5">
        <w:rPr>
          <w:rFonts w:cstheme="minorHAnsi"/>
        </w:rPr>
        <w:t xml:space="preserve">shows that Benham was wrong with his judgement </w:t>
      </w:r>
      <w:r w:rsidR="006253BB">
        <w:rPr>
          <w:rFonts w:cstheme="minorHAnsi"/>
        </w:rPr>
        <w:t>as this idea is reflected in other Berber houses.</w:t>
      </w:r>
      <w:r w:rsidR="006A2E1B">
        <w:rPr>
          <w:rFonts w:cstheme="minorHAnsi"/>
        </w:rPr>
        <w:t xml:space="preserve"> </w:t>
      </w:r>
    </w:p>
    <w:p w14:paraId="37FFD59D" w14:textId="77777777" w:rsidR="006A2E1B" w:rsidRPr="006A2E1B" w:rsidRDefault="006A2E1B">
      <w:pPr>
        <w:rPr>
          <w:rFonts w:cstheme="minorHAnsi"/>
        </w:rPr>
      </w:pPr>
    </w:p>
    <w:p w14:paraId="4D53905A" w14:textId="038C0C63" w:rsidR="00FF2269" w:rsidRPr="000F4F01" w:rsidRDefault="000F4F01">
      <w:pPr>
        <w:rPr>
          <w:u w:val="single"/>
        </w:rPr>
      </w:pPr>
      <w:r w:rsidRPr="000F4F01">
        <w:rPr>
          <w:u w:val="single"/>
        </w:rPr>
        <w:t xml:space="preserve">The </w:t>
      </w:r>
      <w:r w:rsidR="00004ED3" w:rsidRPr="000F4F01">
        <w:rPr>
          <w:u w:val="single"/>
        </w:rPr>
        <w:t xml:space="preserve">Endo Compound </w:t>
      </w:r>
    </w:p>
    <w:p w14:paraId="4451E3F8" w14:textId="77777777" w:rsidR="00802E94" w:rsidRDefault="00802E94"/>
    <w:p w14:paraId="032F8A84" w14:textId="1898A99A" w:rsidR="0000789E" w:rsidRDefault="00B23C76">
      <w:pPr>
        <w:rPr>
          <w:rFonts w:cstheme="minorHAnsi"/>
        </w:rPr>
      </w:pPr>
      <w:r>
        <w:t xml:space="preserve">Henrietta </w:t>
      </w:r>
      <w:r w:rsidR="00C25531">
        <w:t>M</w:t>
      </w:r>
      <w:r>
        <w:t>o</w:t>
      </w:r>
      <w:r w:rsidR="00C25531">
        <w:t>o</w:t>
      </w:r>
      <w:r>
        <w:t>re look</w:t>
      </w:r>
      <w:r w:rsidR="00C25531">
        <w:t>s</w:t>
      </w:r>
      <w:r>
        <w:t xml:space="preserve"> at the </w:t>
      </w:r>
      <w:r w:rsidR="002C7117">
        <w:t>Marakwet</w:t>
      </w:r>
      <w:r>
        <w:t xml:space="preserve"> in her book</w:t>
      </w:r>
      <w:r w:rsidR="002C7117">
        <w:t xml:space="preserve">, Space, text and Gender. </w:t>
      </w:r>
      <w:r w:rsidR="00CA4E17">
        <w:t xml:space="preserve">Within her book she talks about </w:t>
      </w:r>
      <w:r w:rsidR="00C25531">
        <w:t xml:space="preserve">the structure of the household. Moore </w:t>
      </w:r>
      <w:r w:rsidR="00F5555E">
        <w:t xml:space="preserve">refers to an ‘architectonic’ space </w:t>
      </w:r>
      <w:r w:rsidR="00C07828">
        <w:t>within the Household, clan and village</w:t>
      </w:r>
      <w:r w:rsidR="0072406A">
        <w:t xml:space="preserve"> </w:t>
      </w:r>
      <w:r w:rsidR="00C07828">
        <w:t>(Moore, H. 1986</w:t>
      </w:r>
      <w:r w:rsidR="009051A9">
        <w:t>, pp 73)</w:t>
      </w:r>
      <w:r w:rsidR="0072406A">
        <w:t>.</w:t>
      </w:r>
      <w:r w:rsidR="002379A4">
        <w:t xml:space="preserve"> </w:t>
      </w:r>
      <w:r w:rsidR="00802E94">
        <w:t xml:space="preserve">Moore reflects that </w:t>
      </w:r>
      <w:r w:rsidR="00802E94" w:rsidRPr="00CA7906">
        <w:rPr>
          <w:rFonts w:cstheme="minorHAnsi"/>
        </w:rPr>
        <w:t xml:space="preserve">the </w:t>
      </w:r>
      <w:r w:rsidR="004A6104" w:rsidRPr="00CA7906">
        <w:rPr>
          <w:rFonts w:cstheme="minorHAnsi"/>
        </w:rPr>
        <w:t>Organisati</w:t>
      </w:r>
      <w:r w:rsidR="002C7979" w:rsidRPr="00CA7906">
        <w:rPr>
          <w:rFonts w:cstheme="minorHAnsi"/>
        </w:rPr>
        <w:t>o</w:t>
      </w:r>
      <w:r w:rsidR="004A6104" w:rsidRPr="00CA7906">
        <w:rPr>
          <w:rFonts w:cstheme="minorHAnsi"/>
        </w:rPr>
        <w:t xml:space="preserve">n of Space can be seen as </w:t>
      </w:r>
      <w:r w:rsidR="000E332D" w:rsidRPr="00CA7906">
        <w:rPr>
          <w:rFonts w:cstheme="minorHAnsi"/>
        </w:rPr>
        <w:t xml:space="preserve"> </w:t>
      </w:r>
      <w:r w:rsidR="00B740D2" w:rsidRPr="00CA7906">
        <w:rPr>
          <w:rFonts w:cstheme="minorHAnsi"/>
        </w:rPr>
        <w:t xml:space="preserve">representing social relationships </w:t>
      </w:r>
      <w:r w:rsidR="00CA7906" w:rsidRPr="00CA7906">
        <w:rPr>
          <w:rFonts w:cstheme="minorHAnsi"/>
        </w:rPr>
        <w:t>through ideological structures</w:t>
      </w:r>
      <w:r w:rsidR="00613DE3">
        <w:rPr>
          <w:rFonts w:cstheme="minorHAnsi"/>
        </w:rPr>
        <w:t xml:space="preserve"> </w:t>
      </w:r>
      <w:r w:rsidR="00613DE3">
        <w:t>(Moore, H. 1986, pp 7</w:t>
      </w:r>
      <w:r w:rsidR="00613DE3">
        <w:t>4</w:t>
      </w:r>
      <w:r w:rsidR="00613DE3">
        <w:t>).</w:t>
      </w:r>
      <w:r w:rsidR="00613DE3">
        <w:rPr>
          <w:rFonts w:cstheme="minorHAnsi"/>
        </w:rPr>
        <w:t xml:space="preserve"> </w:t>
      </w:r>
      <w:r w:rsidR="00EB58AB">
        <w:rPr>
          <w:rFonts w:cstheme="minorHAnsi"/>
        </w:rPr>
        <w:t xml:space="preserve">Moore </w:t>
      </w:r>
      <w:r w:rsidR="002C5DC9">
        <w:rPr>
          <w:rFonts w:cstheme="minorHAnsi"/>
        </w:rPr>
        <w:t>explains that the house is built in a structured way as every part of the house has its own specific area</w:t>
      </w:r>
      <w:r w:rsidR="002C5DC9">
        <w:rPr>
          <w:rFonts w:cstheme="minorHAnsi"/>
        </w:rPr>
        <w:t>. Moore</w:t>
      </w:r>
      <w:r w:rsidR="002C5DC9" w:rsidRPr="002C5DC9">
        <w:rPr>
          <w:rFonts w:cstheme="minorHAnsi"/>
        </w:rPr>
        <w:t xml:space="preserve"> </w:t>
      </w:r>
      <w:r w:rsidR="002C5DC9">
        <w:rPr>
          <w:rFonts w:cstheme="minorHAnsi"/>
        </w:rPr>
        <w:t>explains that the house is built in a structured way as every part of the house has its own specific area</w:t>
      </w:r>
      <w:r w:rsidR="002C5DC9">
        <w:rPr>
          <w:rFonts w:cstheme="minorHAnsi"/>
        </w:rPr>
        <w:t xml:space="preserve"> (Moore, H. 1986. pp </w:t>
      </w:r>
      <w:r w:rsidR="009838FD">
        <w:rPr>
          <w:rFonts w:cstheme="minorHAnsi"/>
        </w:rPr>
        <w:t>48)</w:t>
      </w:r>
      <w:r w:rsidR="002C5DC9">
        <w:rPr>
          <w:rFonts w:cstheme="minorHAnsi"/>
        </w:rPr>
        <w:t xml:space="preserve"> </w:t>
      </w:r>
      <w:r w:rsidR="002C5DC9">
        <w:rPr>
          <w:rFonts w:cstheme="minorHAnsi"/>
        </w:rPr>
        <w:t xml:space="preserve">She </w:t>
      </w:r>
      <w:r w:rsidR="009838FD">
        <w:rPr>
          <w:rFonts w:cstheme="minorHAnsi"/>
        </w:rPr>
        <w:t xml:space="preserve">goes on to </w:t>
      </w:r>
      <w:r w:rsidR="00EB58AB">
        <w:rPr>
          <w:rFonts w:cstheme="minorHAnsi"/>
        </w:rPr>
        <w:t>write that in the Endo Compound the bed m</w:t>
      </w:r>
      <w:r w:rsidR="00DB6CCF">
        <w:rPr>
          <w:rFonts w:cstheme="minorHAnsi"/>
        </w:rPr>
        <w:t xml:space="preserve">ust always be behind the door. This is because it is seen as the most private space within the </w:t>
      </w:r>
      <w:r w:rsidR="00DB6CCF">
        <w:rPr>
          <w:rFonts w:cstheme="minorHAnsi"/>
        </w:rPr>
        <w:lastRenderedPageBreak/>
        <w:t>house</w:t>
      </w:r>
      <w:r w:rsidR="008F7B1A">
        <w:rPr>
          <w:rFonts w:cstheme="minorHAnsi"/>
        </w:rPr>
        <w:t xml:space="preserve"> (Moore, H, 1986. pp </w:t>
      </w:r>
      <w:r w:rsidR="0095415E">
        <w:rPr>
          <w:rFonts w:cstheme="minorHAnsi"/>
        </w:rPr>
        <w:t>48)</w:t>
      </w:r>
      <w:r w:rsidR="00DB6CCF">
        <w:rPr>
          <w:rFonts w:cstheme="minorHAnsi"/>
        </w:rPr>
        <w:t xml:space="preserve">. </w:t>
      </w:r>
      <w:r w:rsidR="008F7B1A">
        <w:rPr>
          <w:rFonts w:cstheme="minorHAnsi"/>
        </w:rPr>
        <w:t xml:space="preserve">Moore goes on to explain more about </w:t>
      </w:r>
      <w:r w:rsidR="0095415E">
        <w:rPr>
          <w:rFonts w:cstheme="minorHAnsi"/>
        </w:rPr>
        <w:t xml:space="preserve">positioning of the house. </w:t>
      </w:r>
      <w:r w:rsidR="00DD0CC8">
        <w:rPr>
          <w:rFonts w:cstheme="minorHAnsi"/>
        </w:rPr>
        <w:t xml:space="preserve">She ends the point by saying that </w:t>
      </w:r>
      <w:r w:rsidR="0049399E">
        <w:rPr>
          <w:rFonts w:cstheme="minorHAnsi"/>
        </w:rPr>
        <w:t>relative positions are still maintained even when certain figures are missing</w:t>
      </w:r>
      <w:r w:rsidR="00471DEB">
        <w:rPr>
          <w:rFonts w:cstheme="minorHAnsi"/>
        </w:rPr>
        <w:t xml:space="preserve"> or displaced (Moore, H. 1986. pp 48). The point Moore makes shows how</w:t>
      </w:r>
      <w:r w:rsidR="00741A8B">
        <w:rPr>
          <w:rFonts w:cstheme="minorHAnsi"/>
        </w:rPr>
        <w:t xml:space="preserve"> structure is embedded into the Marakwet that</w:t>
      </w:r>
      <w:r w:rsidR="004C0D15">
        <w:rPr>
          <w:rFonts w:cstheme="minorHAnsi"/>
        </w:rPr>
        <w:t xml:space="preserve"> even with certain objects and materials missing, the structure of the house remains as if they were.</w:t>
      </w:r>
    </w:p>
    <w:p w14:paraId="6136E931" w14:textId="77777777" w:rsidR="004C0D15" w:rsidRDefault="004C0D15">
      <w:pPr>
        <w:rPr>
          <w:rFonts w:cstheme="minorHAnsi"/>
        </w:rPr>
      </w:pPr>
    </w:p>
    <w:p w14:paraId="26FFB673" w14:textId="33337931" w:rsidR="004C0D15" w:rsidRDefault="00AB1D7C">
      <w:pPr>
        <w:rPr>
          <w:rFonts w:cstheme="minorHAnsi"/>
        </w:rPr>
      </w:pPr>
      <w:r>
        <w:rPr>
          <w:rFonts w:cstheme="minorHAnsi"/>
        </w:rPr>
        <w:t xml:space="preserve">Moore talks about the structure of the domestic use of the Endo compound that is also embedded in the language used. </w:t>
      </w:r>
      <w:r w:rsidR="00293D8B">
        <w:rPr>
          <w:rFonts w:cstheme="minorHAnsi"/>
        </w:rPr>
        <w:t xml:space="preserve">She observes that in the past, the </w:t>
      </w:r>
      <w:r w:rsidR="006C2E5E">
        <w:rPr>
          <w:rFonts w:cstheme="minorHAnsi"/>
        </w:rPr>
        <w:t xml:space="preserve">Compound would have two houses. One house would have been for the man and the other house for the woman (Moore, H. 1986. </w:t>
      </w:r>
      <w:r w:rsidR="00851B11">
        <w:rPr>
          <w:rFonts w:cstheme="minorHAnsi"/>
        </w:rPr>
        <w:t>p</w:t>
      </w:r>
      <w:r w:rsidR="006C2E5E">
        <w:rPr>
          <w:rFonts w:cstheme="minorHAnsi"/>
        </w:rPr>
        <w:t>p 48</w:t>
      </w:r>
      <w:r w:rsidR="00851B11">
        <w:rPr>
          <w:rFonts w:cstheme="minorHAnsi"/>
        </w:rPr>
        <w:t xml:space="preserve">). However in the present context, the </w:t>
      </w:r>
      <w:r w:rsidR="00E31AED">
        <w:rPr>
          <w:rFonts w:cstheme="minorHAnsi"/>
        </w:rPr>
        <w:t xml:space="preserve">idea remains but Endo families prefer to express the division </w:t>
      </w:r>
      <w:r w:rsidR="00EC2BAD">
        <w:rPr>
          <w:rFonts w:cstheme="minorHAnsi"/>
        </w:rPr>
        <w:t>as</w:t>
      </w:r>
      <w:r w:rsidR="00E31AED">
        <w:rPr>
          <w:rFonts w:cstheme="minorHAnsi"/>
        </w:rPr>
        <w:t xml:space="preserve"> one house</w:t>
      </w:r>
      <w:r w:rsidR="00EC2BAD">
        <w:rPr>
          <w:rFonts w:cstheme="minorHAnsi"/>
        </w:rPr>
        <w:t xml:space="preserve"> for cooking and the other eating (Moore, H. 1986. pp 49). </w:t>
      </w:r>
      <w:r w:rsidR="003C465B">
        <w:rPr>
          <w:rFonts w:cstheme="minorHAnsi"/>
        </w:rPr>
        <w:t xml:space="preserve">The Marakwet still refer to the houses as Male and </w:t>
      </w:r>
      <w:r w:rsidR="00A60705">
        <w:rPr>
          <w:rFonts w:cstheme="minorHAnsi"/>
        </w:rPr>
        <w:t>Female Houses, the male house being for sleep and the female being for cooking and domestic work (Moore, H. 1986. pp 49).</w:t>
      </w:r>
      <w:r w:rsidR="00761D1E">
        <w:rPr>
          <w:rFonts w:cstheme="minorHAnsi"/>
        </w:rPr>
        <w:t xml:space="preserve"> Around the age of eighteen, a young man may ask his father to help him build a house </w:t>
      </w:r>
      <w:r w:rsidR="006B6E2A">
        <w:rPr>
          <w:rFonts w:cstheme="minorHAnsi"/>
        </w:rPr>
        <w:t xml:space="preserve">and the decision to where the house is build is dependants on </w:t>
      </w:r>
      <w:r w:rsidR="00C3673D">
        <w:rPr>
          <w:rFonts w:cstheme="minorHAnsi"/>
        </w:rPr>
        <w:t>a number of factors: the availability of lineage of the land</w:t>
      </w:r>
      <w:r w:rsidR="00FC3DDD">
        <w:rPr>
          <w:rFonts w:cstheme="minorHAnsi"/>
        </w:rPr>
        <w:t xml:space="preserve"> and the position of the son </w:t>
      </w:r>
      <w:r w:rsidR="00E9351F">
        <w:rPr>
          <w:rFonts w:cstheme="minorHAnsi"/>
        </w:rPr>
        <w:t xml:space="preserve">in the sibling order (Moore, H. 1986. </w:t>
      </w:r>
      <w:r w:rsidR="002F7809">
        <w:rPr>
          <w:rFonts w:cstheme="minorHAnsi"/>
        </w:rPr>
        <w:t>p</w:t>
      </w:r>
      <w:r w:rsidR="00E9351F">
        <w:rPr>
          <w:rFonts w:cstheme="minorHAnsi"/>
        </w:rPr>
        <w:t xml:space="preserve">p </w:t>
      </w:r>
      <w:r w:rsidR="002F7809">
        <w:rPr>
          <w:rFonts w:cstheme="minorHAnsi"/>
        </w:rPr>
        <w:t xml:space="preserve">92). </w:t>
      </w:r>
      <w:r w:rsidR="00B1274C">
        <w:rPr>
          <w:rFonts w:cstheme="minorHAnsi"/>
        </w:rPr>
        <w:t>The pressure of the house to be built increases once the woman of the household is pregnant (Moore, H. 1986. pp 92).</w:t>
      </w:r>
      <w:r w:rsidR="00C92CAF">
        <w:rPr>
          <w:rFonts w:cstheme="minorHAnsi"/>
        </w:rPr>
        <w:t xml:space="preserve"> This shows that through the creation of the space we can see the relationship between father and son</w:t>
      </w:r>
      <w:r w:rsidR="00F52CA7">
        <w:rPr>
          <w:rFonts w:cstheme="minorHAnsi"/>
        </w:rPr>
        <w:t xml:space="preserve">. This is </w:t>
      </w:r>
      <w:r w:rsidR="00085274">
        <w:rPr>
          <w:rFonts w:cstheme="minorHAnsi"/>
        </w:rPr>
        <w:t>bec</w:t>
      </w:r>
      <w:r w:rsidR="0066400F">
        <w:rPr>
          <w:rFonts w:cstheme="minorHAnsi"/>
        </w:rPr>
        <w:t>ause</w:t>
      </w:r>
      <w:r w:rsidR="00F52CA7">
        <w:rPr>
          <w:rFonts w:cstheme="minorHAnsi"/>
        </w:rPr>
        <w:t xml:space="preserve"> a father is expected to help his son build his house upon the age of 18. </w:t>
      </w:r>
      <w:r w:rsidR="00085274">
        <w:rPr>
          <w:rFonts w:cstheme="minorHAnsi"/>
        </w:rPr>
        <w:t xml:space="preserve">The pressure that the society creates for this act is also present as the house construction is expected to be started </w:t>
      </w:r>
      <w:r w:rsidR="0066400F">
        <w:rPr>
          <w:rFonts w:cstheme="minorHAnsi"/>
        </w:rPr>
        <w:t>at a certain age and must be finished before the wife of the son is pregnant</w:t>
      </w:r>
      <w:r w:rsidR="00404979">
        <w:rPr>
          <w:rFonts w:cstheme="minorHAnsi"/>
        </w:rPr>
        <w:t xml:space="preserve"> </w:t>
      </w:r>
      <w:r w:rsidR="00404979">
        <w:rPr>
          <w:rFonts w:cstheme="minorHAnsi"/>
        </w:rPr>
        <w:t>(Moore, H. 1986. pp 92).</w:t>
      </w:r>
    </w:p>
    <w:p w14:paraId="75F8F147" w14:textId="77777777" w:rsidR="00122452" w:rsidRDefault="00122452">
      <w:pPr>
        <w:rPr>
          <w:rFonts w:cstheme="minorHAnsi"/>
        </w:rPr>
      </w:pPr>
    </w:p>
    <w:p w14:paraId="2D6EE30B" w14:textId="6BD08412" w:rsidR="00122452" w:rsidRDefault="00122452">
      <w:r>
        <w:rPr>
          <w:rFonts w:cstheme="minorHAnsi"/>
        </w:rPr>
        <w:t xml:space="preserve">Therefore, Moore’s observations of the Endo Compound shows how structure is a </w:t>
      </w:r>
      <w:r w:rsidR="00AE0750">
        <w:rPr>
          <w:rFonts w:cstheme="minorHAnsi"/>
        </w:rPr>
        <w:t xml:space="preserve">communication of traditions, observed in the building of houses and lineage and how the houses are used, and of the layout of buildings reflect </w:t>
      </w:r>
      <w:r w:rsidR="007226A8">
        <w:rPr>
          <w:rFonts w:cstheme="minorHAnsi"/>
        </w:rPr>
        <w:t>how all houses in the Endo Compounds should be.</w:t>
      </w:r>
      <w:r w:rsidR="00484D3C">
        <w:rPr>
          <w:rFonts w:cstheme="minorHAnsi"/>
        </w:rPr>
        <w:t xml:space="preserve"> Moore’s </w:t>
      </w:r>
      <w:r w:rsidR="00507C11">
        <w:rPr>
          <w:rFonts w:cstheme="minorHAnsi"/>
        </w:rPr>
        <w:t xml:space="preserve">research clearly shows how people prove </w:t>
      </w:r>
      <w:r w:rsidR="007E0957">
        <w:rPr>
          <w:rFonts w:cstheme="minorHAnsi"/>
        </w:rPr>
        <w:t>that structuralism can be seen in</w:t>
      </w:r>
      <w:r w:rsidR="004A6466">
        <w:rPr>
          <w:rFonts w:cstheme="minorHAnsi"/>
        </w:rPr>
        <w:t xml:space="preserve"> living and working space.</w:t>
      </w:r>
    </w:p>
    <w:p w14:paraId="51FC0024" w14:textId="4B9E3746" w:rsidR="00FF2269" w:rsidRDefault="00FF2269"/>
    <w:p w14:paraId="76C5EB57" w14:textId="77777777" w:rsidR="000F4F01" w:rsidRPr="000F4F01" w:rsidRDefault="00FF2269" w:rsidP="0057621E">
      <w:pPr>
        <w:rPr>
          <w:u w:val="single"/>
        </w:rPr>
      </w:pPr>
      <w:r w:rsidRPr="000F4F01">
        <w:rPr>
          <w:u w:val="single"/>
        </w:rPr>
        <w:t>Conclusion</w:t>
      </w:r>
      <w:r w:rsidR="004E10CB" w:rsidRPr="000F4F01">
        <w:rPr>
          <w:u w:val="single"/>
        </w:rPr>
        <w:t xml:space="preserve"> </w:t>
      </w:r>
    </w:p>
    <w:p w14:paraId="02AB43AE" w14:textId="77777777" w:rsidR="000F4F01" w:rsidRDefault="000F4F01" w:rsidP="0057621E"/>
    <w:p w14:paraId="40ED75C8" w14:textId="4AD5E285" w:rsidR="00297C1C" w:rsidRDefault="004E10CB" w:rsidP="0057621E">
      <w:r>
        <w:t xml:space="preserve">Structuralism </w:t>
      </w:r>
      <w:r w:rsidR="00D35576">
        <w:t xml:space="preserve">is a theory to which we can look at </w:t>
      </w:r>
      <w:r w:rsidR="00E36B41">
        <w:t xml:space="preserve">space in which is or has been inhabited </w:t>
      </w:r>
      <w:r w:rsidR="001616CC">
        <w:t xml:space="preserve">to look at how people lived within the society and tells us a lot about the individual within the society </w:t>
      </w:r>
      <w:r w:rsidR="005B203F">
        <w:t xml:space="preserve">to make generalisation on the society. </w:t>
      </w:r>
      <w:r w:rsidR="004A6466">
        <w:t xml:space="preserve">By looking at the Berber house and the Endo Compound, we can see that structure is </w:t>
      </w:r>
      <w:r w:rsidR="008C021B">
        <w:t xml:space="preserve">seen in any society. </w:t>
      </w:r>
      <w:r w:rsidR="0084104F">
        <w:t xml:space="preserve">The structure of the space is different for every society making it unique to that society and culture. </w:t>
      </w:r>
      <w:r w:rsidR="00CD0AA5">
        <w:t xml:space="preserve">The way these spaces are structured is often impacted by environment, beliefs and </w:t>
      </w:r>
      <w:r w:rsidR="00355FFC">
        <w:t xml:space="preserve">the function of that space. </w:t>
      </w:r>
    </w:p>
    <w:p w14:paraId="1D7359D6" w14:textId="77777777" w:rsidR="006E7362" w:rsidRDefault="006E7362" w:rsidP="0057621E"/>
    <w:p w14:paraId="5F0A68F2" w14:textId="6A186862" w:rsidR="006B2E8C" w:rsidRDefault="006E7362" w:rsidP="0057621E">
      <w:pPr>
        <w:rPr>
          <w:rFonts w:cstheme="minorHAnsi"/>
        </w:rPr>
      </w:pPr>
      <w:r>
        <w:t xml:space="preserve">Moore and </w:t>
      </w:r>
      <w:r w:rsidRPr="00CD06A5">
        <w:rPr>
          <w:rFonts w:cstheme="minorHAnsi"/>
        </w:rPr>
        <w:t>Bourdieu</w:t>
      </w:r>
      <w:r>
        <w:rPr>
          <w:rFonts w:cstheme="minorHAnsi"/>
        </w:rPr>
        <w:t xml:space="preserve">’s research and observations have </w:t>
      </w:r>
      <w:r w:rsidR="004B657F">
        <w:rPr>
          <w:rFonts w:cstheme="minorHAnsi"/>
        </w:rPr>
        <w:t>shown that</w:t>
      </w:r>
      <w:r w:rsidR="00BB4CA2">
        <w:rPr>
          <w:rFonts w:cstheme="minorHAnsi"/>
        </w:rPr>
        <w:t>,</w:t>
      </w:r>
      <w:r w:rsidR="004B657F">
        <w:rPr>
          <w:rFonts w:cstheme="minorHAnsi"/>
        </w:rPr>
        <w:t xml:space="preserve"> by looking at language </w:t>
      </w:r>
      <w:r w:rsidR="00BB4CA2">
        <w:rPr>
          <w:rFonts w:cstheme="minorHAnsi"/>
        </w:rPr>
        <w:t xml:space="preserve">of the houses, structure </w:t>
      </w:r>
      <w:r w:rsidR="00A87D52">
        <w:rPr>
          <w:rFonts w:cstheme="minorHAnsi"/>
        </w:rPr>
        <w:t>can be</w:t>
      </w:r>
      <w:r w:rsidR="00BB4CA2">
        <w:rPr>
          <w:rFonts w:cstheme="minorHAnsi"/>
        </w:rPr>
        <w:t xml:space="preserve"> seen </w:t>
      </w:r>
      <w:r w:rsidR="00A87D52">
        <w:rPr>
          <w:rFonts w:cstheme="minorHAnsi"/>
        </w:rPr>
        <w:t xml:space="preserve">within language </w:t>
      </w:r>
      <w:r w:rsidR="00CD7D91">
        <w:rPr>
          <w:rFonts w:cstheme="minorHAnsi"/>
        </w:rPr>
        <w:t xml:space="preserve">and then reflects upon action through the same method. </w:t>
      </w:r>
      <w:r w:rsidR="00E26513">
        <w:rPr>
          <w:rFonts w:cstheme="minorHAnsi"/>
        </w:rPr>
        <w:t xml:space="preserve">Both houses shows that the space being used is gendered. </w:t>
      </w:r>
      <w:r w:rsidR="00C704E5">
        <w:rPr>
          <w:rFonts w:cstheme="minorHAnsi"/>
        </w:rPr>
        <w:t xml:space="preserve">This gendered use of the house and the actions are proof of a structure and the </w:t>
      </w:r>
      <w:r w:rsidR="00805208">
        <w:rPr>
          <w:rFonts w:cstheme="minorHAnsi"/>
        </w:rPr>
        <w:t xml:space="preserve">role of men and women also reflect that structure. Structuralism is about </w:t>
      </w:r>
      <w:r w:rsidR="00277412">
        <w:rPr>
          <w:rFonts w:cstheme="minorHAnsi"/>
        </w:rPr>
        <w:t>looking at the structure of human social relationships and cultures. By looking at the language used and how they are used</w:t>
      </w:r>
      <w:r w:rsidR="00752A2E">
        <w:rPr>
          <w:rFonts w:cstheme="minorHAnsi"/>
        </w:rPr>
        <w:t xml:space="preserve">, both in a gendered and non-gendered context, we can see that </w:t>
      </w:r>
      <w:r w:rsidR="00F56B66">
        <w:rPr>
          <w:rFonts w:cstheme="minorHAnsi"/>
        </w:rPr>
        <w:t xml:space="preserve">the relationship between men and </w:t>
      </w:r>
      <w:r w:rsidR="00F56B66">
        <w:rPr>
          <w:rFonts w:cstheme="minorHAnsi"/>
        </w:rPr>
        <w:lastRenderedPageBreak/>
        <w:t xml:space="preserve">women can often be a proof </w:t>
      </w:r>
      <w:r w:rsidR="00056EA0">
        <w:rPr>
          <w:rFonts w:cstheme="minorHAnsi"/>
        </w:rPr>
        <w:t>a</w:t>
      </w:r>
      <w:r w:rsidR="00F56B66">
        <w:rPr>
          <w:rFonts w:cstheme="minorHAnsi"/>
        </w:rPr>
        <w:t xml:space="preserve"> structure </w:t>
      </w:r>
      <w:r w:rsidR="00056EA0">
        <w:rPr>
          <w:rFonts w:cstheme="minorHAnsi"/>
        </w:rPr>
        <w:t xml:space="preserve">within the house and also the society that house belongs too. An example is the Berber house, where the </w:t>
      </w:r>
      <w:r w:rsidR="00C94099">
        <w:rPr>
          <w:rFonts w:cstheme="minorHAnsi"/>
        </w:rPr>
        <w:t xml:space="preserve">house is structured depending on the function of the house and role of men and women. Women are expected to work in the lighter area’s therefore the environment impacts </w:t>
      </w:r>
      <w:r w:rsidR="006B2E8C">
        <w:rPr>
          <w:rFonts w:cstheme="minorHAnsi"/>
        </w:rPr>
        <w:t>what part of the house is lighter and that are is used for domestic work and guests which is seen as a female role</w:t>
      </w:r>
      <w:r w:rsidR="00F33FAC">
        <w:rPr>
          <w:rFonts w:cstheme="minorHAnsi"/>
        </w:rPr>
        <w:t>. A reflection of this can</w:t>
      </w:r>
      <w:r w:rsidR="00757090">
        <w:rPr>
          <w:rFonts w:cstheme="minorHAnsi"/>
        </w:rPr>
        <w:t xml:space="preserve"> be seen in the drawing done by Noël Naert </w:t>
      </w:r>
      <w:r w:rsidR="009A697B">
        <w:rPr>
          <w:rFonts w:cstheme="minorHAnsi"/>
        </w:rPr>
        <w:t>(</w:t>
      </w:r>
      <w:r w:rsidR="008F51A7">
        <w:rPr>
          <w:rFonts w:cstheme="minorHAnsi"/>
        </w:rPr>
        <w:t>Loeckx</w:t>
      </w:r>
      <w:r w:rsidR="009A697B">
        <w:rPr>
          <w:rFonts w:cstheme="minorHAnsi"/>
        </w:rPr>
        <w:t xml:space="preserve">, </w:t>
      </w:r>
      <w:r w:rsidR="008F51A7">
        <w:rPr>
          <w:rFonts w:cstheme="minorHAnsi"/>
        </w:rPr>
        <w:t>A</w:t>
      </w:r>
      <w:r w:rsidR="009A697B">
        <w:rPr>
          <w:rFonts w:cstheme="minorHAnsi"/>
        </w:rPr>
        <w:t xml:space="preserve">. </w:t>
      </w:r>
      <w:r w:rsidR="00C47E75">
        <w:rPr>
          <w:rFonts w:cstheme="minorHAnsi"/>
        </w:rPr>
        <w:t>1</w:t>
      </w:r>
      <w:r w:rsidR="008F51A7">
        <w:rPr>
          <w:rFonts w:cstheme="minorHAnsi"/>
        </w:rPr>
        <w:t>998</w:t>
      </w:r>
      <w:r w:rsidR="00C47E75">
        <w:rPr>
          <w:rFonts w:cstheme="minorHAnsi"/>
        </w:rPr>
        <w:t xml:space="preserve">. pp </w:t>
      </w:r>
      <w:r w:rsidR="008F51A7">
        <w:rPr>
          <w:rFonts w:cstheme="minorHAnsi"/>
        </w:rPr>
        <w:t>88)</w:t>
      </w:r>
      <w:r w:rsidR="001B263D">
        <w:rPr>
          <w:rFonts w:cstheme="minorHAnsi"/>
        </w:rPr>
        <w:t>.</w:t>
      </w:r>
    </w:p>
    <w:p w14:paraId="7A230BA2" w14:textId="77777777" w:rsidR="001B263D" w:rsidRDefault="001B263D" w:rsidP="0057621E">
      <w:pPr>
        <w:rPr>
          <w:rFonts w:cstheme="minorHAnsi"/>
        </w:rPr>
      </w:pPr>
    </w:p>
    <w:p w14:paraId="6A654BE4" w14:textId="2BF59DF2" w:rsidR="007B64A9" w:rsidRDefault="001B263D" w:rsidP="009D724D">
      <w:pPr>
        <w:rPr>
          <w:rFonts w:cstheme="minorHAnsi"/>
        </w:rPr>
      </w:pPr>
      <w:r>
        <w:rPr>
          <w:rFonts w:cstheme="minorHAnsi"/>
        </w:rPr>
        <w:t xml:space="preserve">Thus, </w:t>
      </w:r>
      <w:r w:rsidR="003248EB">
        <w:rPr>
          <w:rFonts w:cstheme="minorHAnsi"/>
        </w:rPr>
        <w:t xml:space="preserve">seeing the examples made, Structuralism is a vital part of looking at language and actions to see how a society and culture </w:t>
      </w:r>
      <w:r w:rsidR="00BC2814">
        <w:rPr>
          <w:rFonts w:cstheme="minorHAnsi"/>
        </w:rPr>
        <w:t>use</w:t>
      </w:r>
      <w:r w:rsidR="003248EB">
        <w:rPr>
          <w:rFonts w:cstheme="minorHAnsi"/>
        </w:rPr>
        <w:t xml:space="preserve"> space and </w:t>
      </w:r>
      <w:r w:rsidR="00BC2814">
        <w:rPr>
          <w:rFonts w:cstheme="minorHAnsi"/>
        </w:rPr>
        <w:t xml:space="preserve">what their belief systems are. Often structure within a </w:t>
      </w:r>
      <w:r w:rsidR="006A7FA4">
        <w:rPr>
          <w:rFonts w:cstheme="minorHAnsi"/>
        </w:rPr>
        <w:t>space can also tell you about the wider society, the rules and the hierarchy of the culture can be seen within the structure of the space.</w:t>
      </w:r>
      <w:r w:rsidR="00B407D1">
        <w:rPr>
          <w:rFonts w:cstheme="minorHAnsi"/>
        </w:rPr>
        <w:t xml:space="preserve"> Therefore, observing how a space </w:t>
      </w:r>
      <w:r w:rsidR="00F47641">
        <w:rPr>
          <w:rFonts w:cstheme="minorHAnsi"/>
        </w:rPr>
        <w:t xml:space="preserve">structured depending on function shows how the society </w:t>
      </w:r>
      <w:r w:rsidR="003D51E7">
        <w:rPr>
          <w:rFonts w:cstheme="minorHAnsi"/>
        </w:rPr>
        <w:t xml:space="preserve">relate to the environment and </w:t>
      </w:r>
      <w:r w:rsidR="00611396">
        <w:rPr>
          <w:rFonts w:cstheme="minorHAnsi"/>
        </w:rPr>
        <w:t>the beliefs and relationships</w:t>
      </w:r>
      <w:r w:rsidR="003E2531">
        <w:rPr>
          <w:rFonts w:cstheme="minorHAnsi"/>
        </w:rPr>
        <w:t xml:space="preserve"> that </w:t>
      </w:r>
      <w:r w:rsidR="00611396">
        <w:rPr>
          <w:rFonts w:cstheme="minorHAnsi"/>
        </w:rPr>
        <w:t>the society</w:t>
      </w:r>
      <w:r w:rsidR="003E2531">
        <w:rPr>
          <w:rFonts w:cstheme="minorHAnsi"/>
        </w:rPr>
        <w:t xml:space="preserve"> has</w:t>
      </w:r>
      <w:r w:rsidR="00611396">
        <w:rPr>
          <w:rFonts w:cstheme="minorHAnsi"/>
        </w:rPr>
        <w:t>.</w:t>
      </w:r>
      <w:r w:rsidR="00E65A8B">
        <w:rPr>
          <w:rFonts w:cstheme="minorHAnsi"/>
        </w:rPr>
        <w:t xml:space="preserve"> </w:t>
      </w:r>
      <w:r w:rsidR="00A23E42">
        <w:rPr>
          <w:rFonts w:cstheme="minorHAnsi"/>
        </w:rPr>
        <w:t xml:space="preserve">Structuralism is a way to study </w:t>
      </w:r>
      <w:r w:rsidR="00A23E42">
        <w:t>human cognitions and communication</w:t>
      </w:r>
      <w:r w:rsidR="00D509A1">
        <w:t xml:space="preserve">. By putting this theory into action, Moore and </w:t>
      </w:r>
      <w:r w:rsidR="00D509A1" w:rsidRPr="00CD06A5">
        <w:rPr>
          <w:rFonts w:cstheme="minorHAnsi"/>
        </w:rPr>
        <w:t>Bourdieu</w:t>
      </w:r>
      <w:r w:rsidR="00D509A1">
        <w:rPr>
          <w:rFonts w:cstheme="minorHAnsi"/>
        </w:rPr>
        <w:t xml:space="preserve"> show that structuralism is a great way to </w:t>
      </w:r>
      <w:r w:rsidR="00D20236">
        <w:rPr>
          <w:rFonts w:cstheme="minorHAnsi"/>
        </w:rPr>
        <w:t>understand a society.</w:t>
      </w:r>
    </w:p>
    <w:p w14:paraId="7A5C7681" w14:textId="77777777" w:rsidR="00F7073E" w:rsidRDefault="00F7073E" w:rsidP="009D724D">
      <w:pPr>
        <w:rPr>
          <w:rFonts w:cstheme="minorHAnsi"/>
        </w:rPr>
      </w:pPr>
    </w:p>
    <w:p w14:paraId="39B246A1" w14:textId="77777777" w:rsidR="003332E8" w:rsidRPr="00604EFB" w:rsidRDefault="003332E8" w:rsidP="003332E8">
      <w:pPr>
        <w:rPr>
          <w:u w:val="single"/>
        </w:rPr>
      </w:pPr>
      <w:r w:rsidRPr="00604EFB">
        <w:rPr>
          <w:u w:val="single"/>
        </w:rPr>
        <w:t>Bibliography</w:t>
      </w:r>
    </w:p>
    <w:p w14:paraId="074C5D2B" w14:textId="77777777" w:rsidR="003332E8" w:rsidRDefault="003332E8" w:rsidP="003332E8"/>
    <w:p w14:paraId="3FD77931" w14:textId="77777777" w:rsidR="00CB3A1B" w:rsidRPr="006B63E8" w:rsidRDefault="00CB3A1B" w:rsidP="00CB3A1B">
      <w:pPr>
        <w:pStyle w:val="ListParagraph"/>
        <w:numPr>
          <w:ilvl w:val="0"/>
          <w:numId w:val="3"/>
        </w:numPr>
      </w:pPr>
      <w:r w:rsidRPr="006B63E8">
        <w:rPr>
          <w:rFonts w:cstheme="minorHAnsi"/>
        </w:rPr>
        <w:t xml:space="preserve">Benham, M. 2011. </w:t>
      </w:r>
      <w:r w:rsidRPr="006B63E8">
        <w:rPr>
          <w:rFonts w:cstheme="minorHAnsi"/>
          <w:i/>
          <w:iCs/>
        </w:rPr>
        <w:t xml:space="preserve">The Berber House. </w:t>
      </w:r>
      <w:r w:rsidRPr="006B63E8">
        <w:rPr>
          <w:rFonts w:cstheme="minorHAnsi"/>
        </w:rPr>
        <w:t xml:space="preserve">Available at: </w:t>
      </w:r>
      <w:hyperlink r:id="rId7" w:history="1">
        <w:r w:rsidRPr="009A11D3">
          <w:rPr>
            <w:rStyle w:val="Hyperlink"/>
          </w:rPr>
          <w:t>https://mitchellbenham.files.wordpress.com/2011/11/literaturereview_theberberhouse_mitchellbenham.pdf</w:t>
        </w:r>
      </w:hyperlink>
      <w:r w:rsidRPr="006B63E8">
        <w:rPr>
          <w:rFonts w:cstheme="minorHAnsi"/>
        </w:rPr>
        <w:t xml:space="preserve"> (</w:t>
      </w:r>
      <w:r>
        <w:t>Accessed: 14</w:t>
      </w:r>
      <w:r w:rsidRPr="006B63E8">
        <w:rPr>
          <w:vertAlign w:val="superscript"/>
        </w:rPr>
        <w:t>th</w:t>
      </w:r>
      <w:r>
        <w:t xml:space="preserve"> October 2023).</w:t>
      </w:r>
    </w:p>
    <w:p w14:paraId="179EE376" w14:textId="77777777" w:rsidR="003332E8" w:rsidRDefault="003332E8" w:rsidP="003332E8">
      <w:pPr>
        <w:pStyle w:val="ListParagraph"/>
        <w:numPr>
          <w:ilvl w:val="0"/>
          <w:numId w:val="3"/>
        </w:numPr>
      </w:pPr>
      <w:r>
        <w:t xml:space="preserve">Layton, R. 2006. </w:t>
      </w:r>
      <w:r w:rsidRPr="00604EFB">
        <w:rPr>
          <w:i/>
          <w:iCs/>
        </w:rPr>
        <w:t>Structuralism and Semiotics</w:t>
      </w:r>
      <w:r>
        <w:t>. In C. Tilley, W. Keane, S. Küchler et al (eds.) Handbook of Material Culture. Sage: London,</w:t>
      </w:r>
    </w:p>
    <w:p w14:paraId="76CE8CAC" w14:textId="77777777" w:rsidR="00CB3A1B" w:rsidRDefault="00CB3A1B" w:rsidP="00CB3A1B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6B63E8">
        <w:rPr>
          <w:rFonts w:asciiTheme="minorHAnsi" w:hAnsiTheme="minorHAnsi" w:cstheme="minorHAnsi"/>
        </w:rPr>
        <w:t xml:space="preserve">Lipstadt, H. 2003. </w:t>
      </w:r>
      <w:r w:rsidRPr="006B63E8">
        <w:rPr>
          <w:rFonts w:asciiTheme="minorHAnsi" w:hAnsiTheme="minorHAnsi" w:cstheme="minorHAnsi"/>
          <w:i/>
          <w:iCs/>
        </w:rPr>
        <w:t>"To See, to Record, to Photograph": Discovering Pierre Bourdieu's Rediscovered Photographs of the Berber House, Uncovering Architecture as an Intellectualist Art</w:t>
      </w:r>
      <w:r>
        <w:rPr>
          <w:rFonts w:asciiTheme="minorHAnsi" w:hAnsiTheme="minorHAnsi" w:cstheme="minorHAnsi"/>
        </w:rPr>
        <w:t>.</w:t>
      </w:r>
      <w:r w:rsidRPr="006B63E8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Available at:</w:t>
      </w:r>
      <w:r w:rsidRPr="006B63E8">
        <w:rPr>
          <w:rFonts w:asciiTheme="minorHAnsi" w:hAnsiTheme="minorHAnsi" w:cstheme="minorHAnsi"/>
        </w:rPr>
        <w:t xml:space="preserve"> </w:t>
      </w:r>
      <w:hyperlink r:id="rId8" w:history="1">
        <w:r w:rsidRPr="006B63E8">
          <w:rPr>
            <w:rStyle w:val="Hyperlink"/>
            <w:rFonts w:asciiTheme="minorHAnsi" w:hAnsiTheme="minorHAnsi" w:cstheme="minorHAnsi"/>
          </w:rPr>
          <w:t>https://www.jstor.org/stable/pdf/43876174</w:t>
        </w:r>
      </w:hyperlink>
      <w:r>
        <w:rPr>
          <w:rFonts w:asciiTheme="minorHAnsi" w:hAnsiTheme="minorHAnsi" w:cstheme="minorHAnsi"/>
        </w:rPr>
        <w:t xml:space="preserve"> (Accessed: 12</w:t>
      </w:r>
      <w:r w:rsidRPr="006B63E8">
        <w:rPr>
          <w:rFonts w:asciiTheme="minorHAnsi" w:hAnsiTheme="minorHAnsi" w:cstheme="minorHAnsi"/>
          <w:vertAlign w:val="superscript"/>
        </w:rPr>
        <w:t>th</w:t>
      </w:r>
      <w:r>
        <w:rPr>
          <w:rFonts w:asciiTheme="minorHAnsi" w:hAnsiTheme="minorHAnsi" w:cstheme="minorHAnsi"/>
        </w:rPr>
        <w:t xml:space="preserve"> October 2023)</w:t>
      </w:r>
    </w:p>
    <w:p w14:paraId="6AB07B81" w14:textId="77777777" w:rsidR="00CB3A1B" w:rsidRPr="003332E8" w:rsidRDefault="00CB3A1B" w:rsidP="00CB3A1B">
      <w:pPr>
        <w:pStyle w:val="NormalWeb"/>
        <w:numPr>
          <w:ilvl w:val="0"/>
          <w:numId w:val="1"/>
        </w:numPr>
        <w:rPr>
          <w:color w:val="000000"/>
        </w:rPr>
      </w:pPr>
      <w:r w:rsidRPr="00CD49AA">
        <w:rPr>
          <w:rFonts w:asciiTheme="minorHAnsi" w:hAnsiTheme="minorHAnsi" w:cstheme="minorHAnsi"/>
          <w:color w:val="000000"/>
        </w:rPr>
        <w:t>Loeckx, A. (1998) ‘</w:t>
      </w:r>
      <w:proofErr w:type="spellStart"/>
      <w:r w:rsidRPr="00CD49AA">
        <w:rPr>
          <w:rFonts w:asciiTheme="minorHAnsi" w:hAnsiTheme="minorHAnsi" w:cstheme="minorHAnsi"/>
          <w:color w:val="000000"/>
        </w:rPr>
        <w:t>Kabylia</w:t>
      </w:r>
      <w:proofErr w:type="spellEnd"/>
      <w:r w:rsidRPr="00CD49AA">
        <w:rPr>
          <w:rFonts w:asciiTheme="minorHAnsi" w:hAnsiTheme="minorHAnsi" w:cstheme="minorHAnsi"/>
          <w:color w:val="000000"/>
        </w:rPr>
        <w:t>, the House, and the road: Games of reversal and displacement’,</w:t>
      </w:r>
      <w:r w:rsidRPr="00CD49AA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D49AA">
        <w:rPr>
          <w:rFonts w:asciiTheme="minorHAnsi" w:hAnsiTheme="minorHAnsi" w:cstheme="minorHAnsi"/>
          <w:i/>
          <w:iCs/>
          <w:color w:val="000000"/>
        </w:rPr>
        <w:t>Journal of Architectural Education</w:t>
      </w:r>
      <w:r w:rsidRPr="00CD49AA">
        <w:rPr>
          <w:rFonts w:asciiTheme="minorHAnsi" w:hAnsiTheme="minorHAnsi" w:cstheme="minorHAnsi"/>
          <w:color w:val="000000"/>
        </w:rPr>
        <w:t>, 52(2), pp. 87–99. Available at</w:t>
      </w:r>
      <w:r>
        <w:rPr>
          <w:rFonts w:asciiTheme="minorHAnsi" w:hAnsiTheme="minorHAnsi" w:cstheme="minorHAnsi"/>
          <w:color w:val="000000"/>
        </w:rPr>
        <w:t>:</w:t>
      </w:r>
      <w:r w:rsidRPr="00CD49AA">
        <w:rPr>
          <w:rFonts w:asciiTheme="minorHAnsi" w:hAnsiTheme="minorHAnsi" w:cstheme="minorHAnsi"/>
          <w:color w:val="000000"/>
        </w:rPr>
        <w:t xml:space="preserve"> </w:t>
      </w:r>
      <w:hyperlink r:id="rId9" w:history="1">
        <w:r w:rsidRPr="009A11D3">
          <w:rPr>
            <w:rStyle w:val="Hyperlink"/>
            <w:rFonts w:asciiTheme="minorHAnsi" w:hAnsiTheme="minorHAnsi" w:cstheme="minorHAnsi"/>
          </w:rPr>
          <w:t>https://www.jstor.org/stable/pdf/1425424.pdf?refreqid=fastly-default%3A4ae40ebb0eac48f23745776b332e5914&amp;ab_segments=0%2Fbasic_search_gsv2%2Fcontrol&amp;origin=&amp;initiator=&amp;acceptTC=1</w:t>
        </w:r>
      </w:hyperlink>
      <w:r>
        <w:rPr>
          <w:color w:val="000000"/>
        </w:rPr>
        <w:t xml:space="preserve"> </w:t>
      </w:r>
      <w:r w:rsidRPr="00CD49AA">
        <w:rPr>
          <w:rFonts w:asciiTheme="minorHAnsi" w:hAnsiTheme="minorHAnsi" w:cstheme="minorHAnsi"/>
        </w:rPr>
        <w:t>(Accessed</w:t>
      </w:r>
      <w:r>
        <w:rPr>
          <w:rFonts w:asciiTheme="minorHAnsi" w:hAnsiTheme="minorHAnsi" w:cstheme="minorHAnsi"/>
        </w:rPr>
        <w:t>:</w:t>
      </w:r>
      <w:r w:rsidRPr="00CD49AA">
        <w:rPr>
          <w:rFonts w:asciiTheme="minorHAnsi" w:hAnsiTheme="minorHAnsi" w:cstheme="minorHAnsi"/>
        </w:rPr>
        <w:t xml:space="preserve"> 13</w:t>
      </w:r>
      <w:r w:rsidRPr="00CD49AA">
        <w:rPr>
          <w:rFonts w:asciiTheme="minorHAnsi" w:hAnsiTheme="minorHAnsi" w:cstheme="minorHAnsi"/>
          <w:vertAlign w:val="superscript"/>
        </w:rPr>
        <w:t xml:space="preserve">th </w:t>
      </w:r>
      <w:r w:rsidRPr="00CD49AA">
        <w:rPr>
          <w:rFonts w:asciiTheme="minorHAnsi" w:hAnsiTheme="minorHAnsi" w:cstheme="minorHAnsi"/>
        </w:rPr>
        <w:t>Octobe</w:t>
      </w:r>
      <w:r>
        <w:rPr>
          <w:rFonts w:asciiTheme="minorHAnsi" w:hAnsiTheme="minorHAnsi" w:cstheme="minorHAnsi"/>
        </w:rPr>
        <w:t>r)</w:t>
      </w:r>
    </w:p>
    <w:p w14:paraId="076A9EA8" w14:textId="77777777" w:rsidR="00CB3A1B" w:rsidRPr="00CB3A1B" w:rsidRDefault="00CB3A1B" w:rsidP="00CB3A1B">
      <w:pPr>
        <w:pStyle w:val="ListParagraph"/>
        <w:numPr>
          <w:ilvl w:val="0"/>
          <w:numId w:val="1"/>
        </w:numPr>
      </w:pPr>
      <w:r>
        <w:t xml:space="preserve">Moore, H. 1986. </w:t>
      </w:r>
      <w:r w:rsidRPr="002A012B">
        <w:rPr>
          <w:i/>
          <w:iCs/>
        </w:rPr>
        <w:t>Space, Text and Gender: An Anthropological Study of the Marakwet of Kenya</w:t>
      </w:r>
      <w:r>
        <w:t>, Cambridge University Press: Cambridge,</w:t>
      </w:r>
    </w:p>
    <w:p w14:paraId="416936F9" w14:textId="33804C53" w:rsidR="00CB3A1B" w:rsidRPr="00CB3A1B" w:rsidRDefault="003332E8" w:rsidP="00CB3A1B">
      <w:pPr>
        <w:pStyle w:val="ListParagraph"/>
        <w:numPr>
          <w:ilvl w:val="0"/>
          <w:numId w:val="1"/>
        </w:numPr>
      </w:pPr>
      <w:r w:rsidRPr="00C10DB9">
        <w:t xml:space="preserve">Saussure, F. 1915/1959 </w:t>
      </w:r>
      <w:r w:rsidRPr="00604EFB">
        <w:rPr>
          <w:i/>
          <w:iCs/>
        </w:rPr>
        <w:t>Course in General Linguistics</w:t>
      </w:r>
      <w:r w:rsidRPr="00604EFB">
        <w:rPr>
          <w:b/>
          <w:bCs/>
        </w:rPr>
        <w:t xml:space="preserve"> </w:t>
      </w:r>
      <w:r w:rsidRPr="00C10DB9">
        <w:t>trans. C. Bailey and A. Sechehaye Owen: Londo</w:t>
      </w:r>
      <w:r>
        <w:t>n,</w:t>
      </w:r>
    </w:p>
    <w:sectPr w:rsidR="00CB3A1B" w:rsidRPr="00CB3A1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4E7FD0" w14:textId="77777777" w:rsidR="003A7131" w:rsidRDefault="003A7131" w:rsidP="00B53956">
      <w:r>
        <w:separator/>
      </w:r>
    </w:p>
  </w:endnote>
  <w:endnote w:type="continuationSeparator" w:id="0">
    <w:p w14:paraId="1EC3B781" w14:textId="77777777" w:rsidR="003A7131" w:rsidRDefault="003A7131" w:rsidP="00B539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EF85BB" w14:textId="77777777" w:rsidR="00B53956" w:rsidRDefault="00B539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D77CC5" w14:textId="77777777" w:rsidR="00B53956" w:rsidRDefault="00B5395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E82653" w14:textId="77777777" w:rsidR="00B53956" w:rsidRDefault="00B539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E727F4" w14:textId="77777777" w:rsidR="003A7131" w:rsidRDefault="003A7131" w:rsidP="00B53956">
      <w:r>
        <w:separator/>
      </w:r>
    </w:p>
  </w:footnote>
  <w:footnote w:type="continuationSeparator" w:id="0">
    <w:p w14:paraId="1D22E0D7" w14:textId="77777777" w:rsidR="003A7131" w:rsidRDefault="003A7131" w:rsidP="00B5395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3028D" w14:textId="77777777" w:rsidR="00B53956" w:rsidRDefault="00B539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5B77F9" w14:textId="77777777" w:rsidR="00B53956" w:rsidRDefault="00B539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3B8CCE" w14:textId="77777777" w:rsidR="00B53956" w:rsidRDefault="00B539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C64E80"/>
    <w:multiLevelType w:val="hybridMultilevel"/>
    <w:tmpl w:val="2DD6CC24"/>
    <w:lvl w:ilvl="0" w:tplc="590C8E86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346C70"/>
    <w:multiLevelType w:val="hybridMultilevel"/>
    <w:tmpl w:val="B942BD74"/>
    <w:lvl w:ilvl="0" w:tplc="D514F800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F54AD4"/>
    <w:multiLevelType w:val="hybridMultilevel"/>
    <w:tmpl w:val="E654A448"/>
    <w:lvl w:ilvl="0" w:tplc="A45E1390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672291">
    <w:abstractNumId w:val="0"/>
  </w:num>
  <w:num w:numId="2" w16cid:durableId="62989890">
    <w:abstractNumId w:val="1"/>
  </w:num>
  <w:num w:numId="3" w16cid:durableId="8749988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269"/>
    <w:rsid w:val="000005CF"/>
    <w:rsid w:val="00004ED3"/>
    <w:rsid w:val="0000789E"/>
    <w:rsid w:val="00030338"/>
    <w:rsid w:val="000405B1"/>
    <w:rsid w:val="00044430"/>
    <w:rsid w:val="00056EA0"/>
    <w:rsid w:val="00062DAE"/>
    <w:rsid w:val="00063179"/>
    <w:rsid w:val="00074E9C"/>
    <w:rsid w:val="00081EA0"/>
    <w:rsid w:val="00085274"/>
    <w:rsid w:val="00097ADE"/>
    <w:rsid w:val="000A0DCA"/>
    <w:rsid w:val="000A2A51"/>
    <w:rsid w:val="000A4666"/>
    <w:rsid w:val="000A54CC"/>
    <w:rsid w:val="000B22B7"/>
    <w:rsid w:val="000C2766"/>
    <w:rsid w:val="000C2908"/>
    <w:rsid w:val="000C5C5D"/>
    <w:rsid w:val="000C5D6C"/>
    <w:rsid w:val="000C6BB1"/>
    <w:rsid w:val="000D0A59"/>
    <w:rsid w:val="000D2898"/>
    <w:rsid w:val="000D71F9"/>
    <w:rsid w:val="000E0CB1"/>
    <w:rsid w:val="000E332D"/>
    <w:rsid w:val="000F24B0"/>
    <w:rsid w:val="000F2B65"/>
    <w:rsid w:val="000F3F37"/>
    <w:rsid w:val="000F4F01"/>
    <w:rsid w:val="00100164"/>
    <w:rsid w:val="0010347B"/>
    <w:rsid w:val="001171C2"/>
    <w:rsid w:val="00122452"/>
    <w:rsid w:val="00125F36"/>
    <w:rsid w:val="0013421E"/>
    <w:rsid w:val="001419BB"/>
    <w:rsid w:val="001472F2"/>
    <w:rsid w:val="00150D73"/>
    <w:rsid w:val="00153C08"/>
    <w:rsid w:val="001616CC"/>
    <w:rsid w:val="001624B2"/>
    <w:rsid w:val="00173D49"/>
    <w:rsid w:val="00183F97"/>
    <w:rsid w:val="001A32EC"/>
    <w:rsid w:val="001B263D"/>
    <w:rsid w:val="001C447F"/>
    <w:rsid w:val="001E57F1"/>
    <w:rsid w:val="001E7ED5"/>
    <w:rsid w:val="001F0700"/>
    <w:rsid w:val="00200253"/>
    <w:rsid w:val="00204744"/>
    <w:rsid w:val="0021356E"/>
    <w:rsid w:val="002271F9"/>
    <w:rsid w:val="002379A4"/>
    <w:rsid w:val="002502A1"/>
    <w:rsid w:val="002557C4"/>
    <w:rsid w:val="00266DBE"/>
    <w:rsid w:val="0027516D"/>
    <w:rsid w:val="00277412"/>
    <w:rsid w:val="00277A01"/>
    <w:rsid w:val="00290288"/>
    <w:rsid w:val="00293D8B"/>
    <w:rsid w:val="00297C1C"/>
    <w:rsid w:val="002A012B"/>
    <w:rsid w:val="002A0F55"/>
    <w:rsid w:val="002A79C1"/>
    <w:rsid w:val="002B37BC"/>
    <w:rsid w:val="002B4465"/>
    <w:rsid w:val="002C5DC9"/>
    <w:rsid w:val="002C7117"/>
    <w:rsid w:val="002C733B"/>
    <w:rsid w:val="002C7979"/>
    <w:rsid w:val="002E0709"/>
    <w:rsid w:val="002F134F"/>
    <w:rsid w:val="002F20CD"/>
    <w:rsid w:val="002F2EAE"/>
    <w:rsid w:val="002F4356"/>
    <w:rsid w:val="002F7809"/>
    <w:rsid w:val="003009BE"/>
    <w:rsid w:val="003216B0"/>
    <w:rsid w:val="003248EB"/>
    <w:rsid w:val="00324CE0"/>
    <w:rsid w:val="003332E8"/>
    <w:rsid w:val="00336077"/>
    <w:rsid w:val="003405EE"/>
    <w:rsid w:val="00344EE9"/>
    <w:rsid w:val="00355FFC"/>
    <w:rsid w:val="00360E94"/>
    <w:rsid w:val="00373D5D"/>
    <w:rsid w:val="003746EB"/>
    <w:rsid w:val="0038203B"/>
    <w:rsid w:val="003851B5"/>
    <w:rsid w:val="00397E15"/>
    <w:rsid w:val="003A7131"/>
    <w:rsid w:val="003C465B"/>
    <w:rsid w:val="003C5893"/>
    <w:rsid w:val="003D1791"/>
    <w:rsid w:val="003D51E7"/>
    <w:rsid w:val="003E2531"/>
    <w:rsid w:val="003E7E1A"/>
    <w:rsid w:val="003F5EA3"/>
    <w:rsid w:val="00404979"/>
    <w:rsid w:val="00420A9D"/>
    <w:rsid w:val="0044648A"/>
    <w:rsid w:val="00452C6F"/>
    <w:rsid w:val="00452D4A"/>
    <w:rsid w:val="0045367F"/>
    <w:rsid w:val="00464295"/>
    <w:rsid w:val="004701C0"/>
    <w:rsid w:val="00470AFC"/>
    <w:rsid w:val="00471DEB"/>
    <w:rsid w:val="00474F8C"/>
    <w:rsid w:val="00484D3C"/>
    <w:rsid w:val="00490362"/>
    <w:rsid w:val="0049399E"/>
    <w:rsid w:val="00494894"/>
    <w:rsid w:val="00495C04"/>
    <w:rsid w:val="004A5B0C"/>
    <w:rsid w:val="004A6104"/>
    <w:rsid w:val="004A6466"/>
    <w:rsid w:val="004B657F"/>
    <w:rsid w:val="004C0D15"/>
    <w:rsid w:val="004D13EC"/>
    <w:rsid w:val="004E10CB"/>
    <w:rsid w:val="004F0B49"/>
    <w:rsid w:val="004F2AE5"/>
    <w:rsid w:val="00500F23"/>
    <w:rsid w:val="00501A52"/>
    <w:rsid w:val="00507C11"/>
    <w:rsid w:val="00524EF3"/>
    <w:rsid w:val="00527094"/>
    <w:rsid w:val="005361A8"/>
    <w:rsid w:val="005517EF"/>
    <w:rsid w:val="0055509E"/>
    <w:rsid w:val="00555707"/>
    <w:rsid w:val="00557016"/>
    <w:rsid w:val="00563E65"/>
    <w:rsid w:val="00564FB7"/>
    <w:rsid w:val="005678A0"/>
    <w:rsid w:val="0057621E"/>
    <w:rsid w:val="00582342"/>
    <w:rsid w:val="005867E3"/>
    <w:rsid w:val="0059773E"/>
    <w:rsid w:val="005A03FE"/>
    <w:rsid w:val="005B203F"/>
    <w:rsid w:val="005D4CD0"/>
    <w:rsid w:val="005E1FA6"/>
    <w:rsid w:val="005E3B9A"/>
    <w:rsid w:val="005F1E2E"/>
    <w:rsid w:val="005F658F"/>
    <w:rsid w:val="00602E65"/>
    <w:rsid w:val="00606FF7"/>
    <w:rsid w:val="00611396"/>
    <w:rsid w:val="00613DE3"/>
    <w:rsid w:val="0062308B"/>
    <w:rsid w:val="006253BB"/>
    <w:rsid w:val="006423DE"/>
    <w:rsid w:val="00643389"/>
    <w:rsid w:val="00651B84"/>
    <w:rsid w:val="00654913"/>
    <w:rsid w:val="0066231F"/>
    <w:rsid w:val="0066400F"/>
    <w:rsid w:val="00666301"/>
    <w:rsid w:val="00670C17"/>
    <w:rsid w:val="0068305D"/>
    <w:rsid w:val="00685E17"/>
    <w:rsid w:val="006A2E1B"/>
    <w:rsid w:val="006A7FA4"/>
    <w:rsid w:val="006B2E8C"/>
    <w:rsid w:val="006B6E2A"/>
    <w:rsid w:val="006C1AE0"/>
    <w:rsid w:val="006C2E5E"/>
    <w:rsid w:val="006E7362"/>
    <w:rsid w:val="006F501E"/>
    <w:rsid w:val="00702FDB"/>
    <w:rsid w:val="00713F2A"/>
    <w:rsid w:val="007226A8"/>
    <w:rsid w:val="0072406A"/>
    <w:rsid w:val="00734EC9"/>
    <w:rsid w:val="00741A8B"/>
    <w:rsid w:val="007504F3"/>
    <w:rsid w:val="00750591"/>
    <w:rsid w:val="00752A2E"/>
    <w:rsid w:val="00757090"/>
    <w:rsid w:val="00761D1E"/>
    <w:rsid w:val="00775139"/>
    <w:rsid w:val="007910D1"/>
    <w:rsid w:val="00794148"/>
    <w:rsid w:val="00794A9A"/>
    <w:rsid w:val="007A66C1"/>
    <w:rsid w:val="007B601D"/>
    <w:rsid w:val="007B64A9"/>
    <w:rsid w:val="007D3923"/>
    <w:rsid w:val="007E0957"/>
    <w:rsid w:val="007E6DF4"/>
    <w:rsid w:val="007F49E6"/>
    <w:rsid w:val="00802E94"/>
    <w:rsid w:val="00805208"/>
    <w:rsid w:val="0080749D"/>
    <w:rsid w:val="00822366"/>
    <w:rsid w:val="00824B90"/>
    <w:rsid w:val="0082726D"/>
    <w:rsid w:val="0084104F"/>
    <w:rsid w:val="00846EE1"/>
    <w:rsid w:val="00851B11"/>
    <w:rsid w:val="00852948"/>
    <w:rsid w:val="008636A0"/>
    <w:rsid w:val="00876F4F"/>
    <w:rsid w:val="00893734"/>
    <w:rsid w:val="00897A4C"/>
    <w:rsid w:val="00897B63"/>
    <w:rsid w:val="008A1B27"/>
    <w:rsid w:val="008A26A7"/>
    <w:rsid w:val="008A2A4B"/>
    <w:rsid w:val="008A38A1"/>
    <w:rsid w:val="008A7989"/>
    <w:rsid w:val="008C021B"/>
    <w:rsid w:val="008D2C7C"/>
    <w:rsid w:val="008F15F5"/>
    <w:rsid w:val="008F1B49"/>
    <w:rsid w:val="008F51A7"/>
    <w:rsid w:val="008F5C13"/>
    <w:rsid w:val="008F7B1A"/>
    <w:rsid w:val="009051A9"/>
    <w:rsid w:val="00905DB8"/>
    <w:rsid w:val="009105B8"/>
    <w:rsid w:val="00920C55"/>
    <w:rsid w:val="0092173D"/>
    <w:rsid w:val="00933645"/>
    <w:rsid w:val="00933865"/>
    <w:rsid w:val="009404EC"/>
    <w:rsid w:val="00946154"/>
    <w:rsid w:val="009502FA"/>
    <w:rsid w:val="009507C7"/>
    <w:rsid w:val="00952C33"/>
    <w:rsid w:val="00953BB9"/>
    <w:rsid w:val="0095415E"/>
    <w:rsid w:val="00964EDA"/>
    <w:rsid w:val="0097006D"/>
    <w:rsid w:val="009838FD"/>
    <w:rsid w:val="009A4C6E"/>
    <w:rsid w:val="009A697B"/>
    <w:rsid w:val="009B0E9D"/>
    <w:rsid w:val="009B0FCC"/>
    <w:rsid w:val="009B2EE9"/>
    <w:rsid w:val="009B3052"/>
    <w:rsid w:val="009C384F"/>
    <w:rsid w:val="009D10DF"/>
    <w:rsid w:val="009D724D"/>
    <w:rsid w:val="009E644F"/>
    <w:rsid w:val="00A23E42"/>
    <w:rsid w:val="00A2673D"/>
    <w:rsid w:val="00A30075"/>
    <w:rsid w:val="00A41E60"/>
    <w:rsid w:val="00A44FAA"/>
    <w:rsid w:val="00A4625D"/>
    <w:rsid w:val="00A51868"/>
    <w:rsid w:val="00A60705"/>
    <w:rsid w:val="00A631A5"/>
    <w:rsid w:val="00A75C4F"/>
    <w:rsid w:val="00A86635"/>
    <w:rsid w:val="00A87D52"/>
    <w:rsid w:val="00A94859"/>
    <w:rsid w:val="00A96F02"/>
    <w:rsid w:val="00A97252"/>
    <w:rsid w:val="00AA5424"/>
    <w:rsid w:val="00AB1D7C"/>
    <w:rsid w:val="00AC2763"/>
    <w:rsid w:val="00AC32B7"/>
    <w:rsid w:val="00AE0750"/>
    <w:rsid w:val="00AE154A"/>
    <w:rsid w:val="00AE2B71"/>
    <w:rsid w:val="00AE59A4"/>
    <w:rsid w:val="00B05B98"/>
    <w:rsid w:val="00B108D0"/>
    <w:rsid w:val="00B1274C"/>
    <w:rsid w:val="00B14B7C"/>
    <w:rsid w:val="00B22F7A"/>
    <w:rsid w:val="00B23C76"/>
    <w:rsid w:val="00B32658"/>
    <w:rsid w:val="00B407D1"/>
    <w:rsid w:val="00B41A22"/>
    <w:rsid w:val="00B41C5C"/>
    <w:rsid w:val="00B43721"/>
    <w:rsid w:val="00B53956"/>
    <w:rsid w:val="00B65FBC"/>
    <w:rsid w:val="00B740D2"/>
    <w:rsid w:val="00B81561"/>
    <w:rsid w:val="00B87FE5"/>
    <w:rsid w:val="00BB4CA2"/>
    <w:rsid w:val="00BB4F43"/>
    <w:rsid w:val="00BB642D"/>
    <w:rsid w:val="00BB6F4A"/>
    <w:rsid w:val="00BC2814"/>
    <w:rsid w:val="00BC4A51"/>
    <w:rsid w:val="00BD12BE"/>
    <w:rsid w:val="00BF6D4B"/>
    <w:rsid w:val="00BF7B9B"/>
    <w:rsid w:val="00C00CD4"/>
    <w:rsid w:val="00C07828"/>
    <w:rsid w:val="00C10DB9"/>
    <w:rsid w:val="00C1196C"/>
    <w:rsid w:val="00C145AF"/>
    <w:rsid w:val="00C21136"/>
    <w:rsid w:val="00C247EF"/>
    <w:rsid w:val="00C25531"/>
    <w:rsid w:val="00C349D2"/>
    <w:rsid w:val="00C366CB"/>
    <w:rsid w:val="00C3673D"/>
    <w:rsid w:val="00C40F40"/>
    <w:rsid w:val="00C414C3"/>
    <w:rsid w:val="00C43516"/>
    <w:rsid w:val="00C47E75"/>
    <w:rsid w:val="00C65ECC"/>
    <w:rsid w:val="00C704E5"/>
    <w:rsid w:val="00C71D73"/>
    <w:rsid w:val="00C724FB"/>
    <w:rsid w:val="00C77D30"/>
    <w:rsid w:val="00C92CAF"/>
    <w:rsid w:val="00C94099"/>
    <w:rsid w:val="00CA2D2B"/>
    <w:rsid w:val="00CA4E17"/>
    <w:rsid w:val="00CA7906"/>
    <w:rsid w:val="00CB3A1B"/>
    <w:rsid w:val="00CB5784"/>
    <w:rsid w:val="00CD06A5"/>
    <w:rsid w:val="00CD0AA5"/>
    <w:rsid w:val="00CD2192"/>
    <w:rsid w:val="00CD5230"/>
    <w:rsid w:val="00CD7D91"/>
    <w:rsid w:val="00CE2271"/>
    <w:rsid w:val="00CE2D60"/>
    <w:rsid w:val="00CF406D"/>
    <w:rsid w:val="00D06D5B"/>
    <w:rsid w:val="00D12DBB"/>
    <w:rsid w:val="00D20236"/>
    <w:rsid w:val="00D30C5F"/>
    <w:rsid w:val="00D35576"/>
    <w:rsid w:val="00D444F5"/>
    <w:rsid w:val="00D509A1"/>
    <w:rsid w:val="00D57A3C"/>
    <w:rsid w:val="00D6471E"/>
    <w:rsid w:val="00D649B9"/>
    <w:rsid w:val="00D72DC2"/>
    <w:rsid w:val="00D83229"/>
    <w:rsid w:val="00D9097F"/>
    <w:rsid w:val="00DA1421"/>
    <w:rsid w:val="00DA5E5C"/>
    <w:rsid w:val="00DB5638"/>
    <w:rsid w:val="00DB6CCF"/>
    <w:rsid w:val="00DC0774"/>
    <w:rsid w:val="00DC5D56"/>
    <w:rsid w:val="00DD0CC8"/>
    <w:rsid w:val="00DE409B"/>
    <w:rsid w:val="00DE43D4"/>
    <w:rsid w:val="00DF5645"/>
    <w:rsid w:val="00E07751"/>
    <w:rsid w:val="00E1652A"/>
    <w:rsid w:val="00E26513"/>
    <w:rsid w:val="00E276CC"/>
    <w:rsid w:val="00E27944"/>
    <w:rsid w:val="00E27E1A"/>
    <w:rsid w:val="00E31017"/>
    <w:rsid w:val="00E31882"/>
    <w:rsid w:val="00E31AED"/>
    <w:rsid w:val="00E36B41"/>
    <w:rsid w:val="00E608A8"/>
    <w:rsid w:val="00E65A8B"/>
    <w:rsid w:val="00E74FAF"/>
    <w:rsid w:val="00E77CE5"/>
    <w:rsid w:val="00E9351F"/>
    <w:rsid w:val="00E93A89"/>
    <w:rsid w:val="00E93B8C"/>
    <w:rsid w:val="00EA6F04"/>
    <w:rsid w:val="00EB3EF8"/>
    <w:rsid w:val="00EB58AB"/>
    <w:rsid w:val="00EC2BAD"/>
    <w:rsid w:val="00EC6A1A"/>
    <w:rsid w:val="00EF16F8"/>
    <w:rsid w:val="00F00AD1"/>
    <w:rsid w:val="00F017EA"/>
    <w:rsid w:val="00F032AA"/>
    <w:rsid w:val="00F33FAC"/>
    <w:rsid w:val="00F426D0"/>
    <w:rsid w:val="00F46582"/>
    <w:rsid w:val="00F47641"/>
    <w:rsid w:val="00F52CA7"/>
    <w:rsid w:val="00F5555E"/>
    <w:rsid w:val="00F56B66"/>
    <w:rsid w:val="00F66B2D"/>
    <w:rsid w:val="00F7073E"/>
    <w:rsid w:val="00F81CE5"/>
    <w:rsid w:val="00FA0C71"/>
    <w:rsid w:val="00FB60DB"/>
    <w:rsid w:val="00FB7FE2"/>
    <w:rsid w:val="00FC3DDD"/>
    <w:rsid w:val="00FC4DC3"/>
    <w:rsid w:val="00FE068C"/>
    <w:rsid w:val="00FF2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7230A4"/>
  <w15:chartTrackingRefBased/>
  <w15:docId w15:val="{FAB8C2E7-4CAC-FC49-B6D6-78CF55AF6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6D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39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3956"/>
  </w:style>
  <w:style w:type="paragraph" w:styleId="Footer">
    <w:name w:val="footer"/>
    <w:basedOn w:val="Normal"/>
    <w:link w:val="FooterChar"/>
    <w:uiPriority w:val="99"/>
    <w:unhideWhenUsed/>
    <w:rsid w:val="00B539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3956"/>
  </w:style>
  <w:style w:type="character" w:styleId="Hyperlink">
    <w:name w:val="Hyperlink"/>
    <w:basedOn w:val="DefaultParagraphFont"/>
    <w:uiPriority w:val="99"/>
    <w:unhideWhenUsed/>
    <w:rsid w:val="003F5E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5EA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9773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A2D2B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5867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61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09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230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578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553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256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9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45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20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055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41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915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49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60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645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060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06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35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1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pdf/43876174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mitchellbenham.files.wordpress.com/2011/11/literaturereview_theberberhouse_mitchellbenham.pdf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jstor.org/stable/pdf/1425424.pdf?refreqid=fastly-default%3A4ae40ebb0eac48f23745776b332e5914&amp;ab_segments=0%2Fbasic_search_gsv2%2Fcontrol&amp;origin=&amp;initiator=&amp;acceptTC=1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1923</Words>
  <Characters>10964</Characters>
  <Application>Microsoft Office Word</Application>
  <DocSecurity>0</DocSecurity>
  <Lines>91</Lines>
  <Paragraphs>25</Paragraphs>
  <ScaleCrop>false</ScaleCrop>
  <Company/>
  <LinksUpToDate>false</LinksUpToDate>
  <CharactersWithSpaces>12862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gaff</dc:creator>
  <cp:keywords/>
  <dc:description/>
  <cp:lastModifiedBy>matthew gaff</cp:lastModifiedBy>
  <cp:revision>2</cp:revision>
  <dcterms:created xsi:type="dcterms:W3CDTF">2023-10-21T11:20:00Z</dcterms:created>
  <dcterms:modified xsi:type="dcterms:W3CDTF">2023-10-21T11:20:00Z</dcterms:modified>
</cp:coreProperties>
</file>