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C429BE" w:rsidRDefault="00C429BE">
      <w:pPr>
        <w:spacing w:line="480" w:lineRule="auto"/>
        <w:jc w:val="both"/>
        <w:rPr>
          <w:b/>
        </w:rPr>
      </w:pPr>
    </w:p>
    <w:p w14:paraId="00000002" w14:textId="77777777" w:rsidR="00C429BE" w:rsidRDefault="00C429BE">
      <w:pPr>
        <w:spacing w:line="480" w:lineRule="auto"/>
        <w:jc w:val="both"/>
        <w:rPr>
          <w:b/>
        </w:rPr>
      </w:pPr>
    </w:p>
    <w:p w14:paraId="00000003" w14:textId="77777777" w:rsidR="00C429BE" w:rsidRDefault="00C429BE">
      <w:pPr>
        <w:spacing w:line="480" w:lineRule="auto"/>
        <w:jc w:val="both"/>
        <w:rPr>
          <w:b/>
        </w:rPr>
      </w:pPr>
    </w:p>
    <w:p w14:paraId="00000004" w14:textId="77777777" w:rsidR="00C429BE" w:rsidRDefault="00C429BE">
      <w:pPr>
        <w:spacing w:line="480" w:lineRule="auto"/>
        <w:jc w:val="both"/>
        <w:rPr>
          <w:b/>
        </w:rPr>
      </w:pPr>
      <w:bookmarkStart w:id="0" w:name="_GoBack"/>
      <w:bookmarkEnd w:id="0"/>
    </w:p>
    <w:p w14:paraId="00000005" w14:textId="77777777" w:rsidR="00C429BE" w:rsidRDefault="00C429BE">
      <w:pPr>
        <w:spacing w:line="480" w:lineRule="auto"/>
        <w:jc w:val="both"/>
        <w:rPr>
          <w:b/>
        </w:rPr>
      </w:pPr>
    </w:p>
    <w:p w14:paraId="00000006" w14:textId="77777777" w:rsidR="00C429BE" w:rsidRDefault="00C429BE">
      <w:pPr>
        <w:spacing w:line="480" w:lineRule="auto"/>
        <w:jc w:val="both"/>
        <w:rPr>
          <w:b/>
        </w:rPr>
      </w:pPr>
    </w:p>
    <w:p w14:paraId="00000007" w14:textId="77777777" w:rsidR="00C429BE" w:rsidRDefault="00C429BE">
      <w:pPr>
        <w:spacing w:line="480" w:lineRule="auto"/>
        <w:jc w:val="both"/>
        <w:rPr>
          <w:b/>
        </w:rPr>
      </w:pPr>
    </w:p>
    <w:p w14:paraId="00000008" w14:textId="77777777" w:rsidR="00C429BE" w:rsidRDefault="00C429BE">
      <w:pPr>
        <w:spacing w:line="480" w:lineRule="auto"/>
        <w:jc w:val="both"/>
        <w:rPr>
          <w:b/>
        </w:rPr>
      </w:pPr>
    </w:p>
    <w:p w14:paraId="00000009" w14:textId="77777777" w:rsidR="00C429BE" w:rsidRDefault="00C429BE">
      <w:pPr>
        <w:spacing w:line="480" w:lineRule="auto"/>
        <w:jc w:val="both"/>
        <w:rPr>
          <w:b/>
        </w:rPr>
      </w:pPr>
    </w:p>
    <w:p w14:paraId="0000000A" w14:textId="77777777" w:rsidR="00C429BE" w:rsidRDefault="00C429BE">
      <w:pPr>
        <w:spacing w:line="480" w:lineRule="auto"/>
        <w:jc w:val="both"/>
        <w:rPr>
          <w:b/>
        </w:rPr>
      </w:pPr>
    </w:p>
    <w:p w14:paraId="0000000B" w14:textId="77777777" w:rsidR="00C429BE" w:rsidRDefault="00C429BE">
      <w:pPr>
        <w:spacing w:line="480" w:lineRule="auto"/>
        <w:jc w:val="both"/>
        <w:rPr>
          <w:b/>
        </w:rPr>
      </w:pPr>
    </w:p>
    <w:p w14:paraId="00000011" w14:textId="77777777" w:rsidR="00C429BE" w:rsidRDefault="001B5DE2" w:rsidP="008F7E7E">
      <w:pPr>
        <w:spacing w:line="480" w:lineRule="auto"/>
        <w:jc w:val="center"/>
        <w:rPr>
          <w:b/>
        </w:rPr>
      </w:pPr>
      <w:r>
        <w:rPr>
          <w:b/>
        </w:rPr>
        <w:t>MBA- Masters of Business Administration</w:t>
      </w:r>
    </w:p>
    <w:p w14:paraId="00000012" w14:textId="77777777" w:rsidR="00C429BE" w:rsidRDefault="001B5DE2">
      <w:pPr>
        <w:spacing w:line="480" w:lineRule="auto"/>
        <w:jc w:val="center"/>
        <w:rPr>
          <w:b/>
        </w:rPr>
      </w:pPr>
      <w:r>
        <w:rPr>
          <w:b/>
        </w:rPr>
        <w:t>Digital Marketing</w:t>
      </w:r>
    </w:p>
    <w:p w14:paraId="00000013" w14:textId="77777777" w:rsidR="00C429BE" w:rsidRDefault="001B5DE2">
      <w:pPr>
        <w:spacing w:line="480" w:lineRule="auto"/>
        <w:jc w:val="center"/>
        <w:rPr>
          <w:b/>
        </w:rPr>
      </w:pPr>
      <w:r>
        <w:rPr>
          <w:b/>
        </w:rPr>
        <w:t>LCMB7010</w:t>
      </w:r>
    </w:p>
    <w:p w14:paraId="00000014" w14:textId="77777777" w:rsidR="00C429BE" w:rsidRDefault="001B5DE2">
      <w:pPr>
        <w:spacing w:line="480" w:lineRule="auto"/>
        <w:jc w:val="center"/>
        <w:rPr>
          <w:b/>
        </w:rPr>
      </w:pPr>
      <w:r>
        <w:rPr>
          <w:b/>
        </w:rPr>
        <w:t>Tesco - Digital, Online and Marketing Strategies</w:t>
      </w:r>
    </w:p>
    <w:p w14:paraId="00000015" w14:textId="77777777" w:rsidR="00C429BE" w:rsidRDefault="001B5DE2">
      <w:pPr>
        <w:spacing w:line="480" w:lineRule="auto"/>
        <w:jc w:val="both"/>
        <w:rPr>
          <w:b/>
        </w:rPr>
      </w:pPr>
      <w:r>
        <w:br w:type="page"/>
      </w:r>
    </w:p>
    <w:p w14:paraId="00000016" w14:textId="77777777" w:rsidR="00C429BE" w:rsidRDefault="00C429BE">
      <w:pPr>
        <w:spacing w:line="480" w:lineRule="auto"/>
        <w:jc w:val="both"/>
      </w:pPr>
    </w:p>
    <w:p w14:paraId="00000017" w14:textId="77777777" w:rsidR="00C429BE" w:rsidRDefault="001B5DE2">
      <w:pPr>
        <w:keepNext/>
        <w:keepLines/>
        <w:pBdr>
          <w:top w:val="nil"/>
          <w:left w:val="nil"/>
          <w:bottom w:val="nil"/>
          <w:right w:val="nil"/>
          <w:between w:val="nil"/>
        </w:pBdr>
        <w:spacing w:before="240" w:line="480" w:lineRule="auto"/>
        <w:jc w:val="center"/>
        <w:rPr>
          <w:b/>
          <w:color w:val="000000"/>
        </w:rPr>
      </w:pPr>
      <w:r>
        <w:rPr>
          <w:b/>
          <w:color w:val="000000"/>
        </w:rPr>
        <w:t>Table of Contents</w:t>
      </w:r>
    </w:p>
    <w:sdt>
      <w:sdtPr>
        <w:id w:val="1051261998"/>
        <w:docPartObj>
          <w:docPartGallery w:val="Table of Contents"/>
          <w:docPartUnique/>
        </w:docPartObj>
      </w:sdtPr>
      <w:sdtEndPr/>
      <w:sdtContent>
        <w:p w14:paraId="43E0A4EB" w14:textId="77777777" w:rsidR="003365E1" w:rsidRPr="003365E1" w:rsidRDefault="001B5DE2">
          <w:pPr>
            <w:pStyle w:val="TOC1"/>
            <w:tabs>
              <w:tab w:val="right" w:pos="10812"/>
            </w:tabs>
            <w:rPr>
              <w:rFonts w:asciiTheme="minorHAnsi" w:eastAsiaTheme="minorEastAsia" w:hAnsiTheme="minorHAnsi" w:cstheme="minorBidi"/>
              <w:noProof/>
              <w:lang w:val="en-IN"/>
            </w:rPr>
          </w:pPr>
          <w:r w:rsidRPr="003365E1">
            <w:fldChar w:fldCharType="begin"/>
          </w:r>
          <w:r w:rsidRPr="003365E1">
            <w:instrText xml:space="preserve"> TOC \h \u \z </w:instrText>
          </w:r>
          <w:r w:rsidRPr="003365E1">
            <w:fldChar w:fldCharType="separate"/>
          </w:r>
          <w:hyperlink w:anchor="_Toc113117741" w:history="1">
            <w:r w:rsidR="003365E1" w:rsidRPr="003365E1">
              <w:rPr>
                <w:rStyle w:val="Hyperlink"/>
                <w:noProof/>
              </w:rPr>
              <w:t>Task 1</w:t>
            </w:r>
            <w:r w:rsidR="003365E1" w:rsidRPr="003365E1">
              <w:rPr>
                <w:noProof/>
                <w:webHidden/>
              </w:rPr>
              <w:tab/>
            </w:r>
            <w:r w:rsidR="003365E1" w:rsidRPr="003365E1">
              <w:rPr>
                <w:noProof/>
                <w:webHidden/>
              </w:rPr>
              <w:fldChar w:fldCharType="begin"/>
            </w:r>
            <w:r w:rsidR="003365E1" w:rsidRPr="003365E1">
              <w:rPr>
                <w:noProof/>
                <w:webHidden/>
              </w:rPr>
              <w:instrText xml:space="preserve"> PAGEREF _Toc113117741 \h </w:instrText>
            </w:r>
            <w:r w:rsidR="003365E1" w:rsidRPr="003365E1">
              <w:rPr>
                <w:noProof/>
                <w:webHidden/>
              </w:rPr>
            </w:r>
            <w:r w:rsidR="003365E1" w:rsidRPr="003365E1">
              <w:rPr>
                <w:noProof/>
                <w:webHidden/>
              </w:rPr>
              <w:fldChar w:fldCharType="separate"/>
            </w:r>
            <w:r w:rsidR="003365E1" w:rsidRPr="003365E1">
              <w:rPr>
                <w:noProof/>
                <w:webHidden/>
              </w:rPr>
              <w:t>3</w:t>
            </w:r>
            <w:r w:rsidR="003365E1" w:rsidRPr="003365E1">
              <w:rPr>
                <w:noProof/>
                <w:webHidden/>
              </w:rPr>
              <w:fldChar w:fldCharType="end"/>
            </w:r>
          </w:hyperlink>
        </w:p>
        <w:p w14:paraId="1C239255" w14:textId="77777777" w:rsidR="003365E1" w:rsidRPr="003365E1" w:rsidRDefault="009D03D4">
          <w:pPr>
            <w:pStyle w:val="TOC2"/>
            <w:tabs>
              <w:tab w:val="right" w:pos="10812"/>
            </w:tabs>
            <w:rPr>
              <w:rFonts w:asciiTheme="minorHAnsi" w:eastAsiaTheme="minorEastAsia" w:hAnsiTheme="minorHAnsi" w:cstheme="minorBidi"/>
              <w:noProof/>
              <w:lang w:val="en-IN"/>
            </w:rPr>
          </w:pPr>
          <w:hyperlink w:anchor="_Toc113117742" w:history="1">
            <w:r w:rsidR="003365E1" w:rsidRPr="003365E1">
              <w:rPr>
                <w:rStyle w:val="Hyperlink"/>
                <w:noProof/>
              </w:rPr>
              <w:t>Part - 1</w:t>
            </w:r>
            <w:r w:rsidR="003365E1" w:rsidRPr="003365E1">
              <w:rPr>
                <w:noProof/>
                <w:webHidden/>
              </w:rPr>
              <w:tab/>
            </w:r>
            <w:r w:rsidR="003365E1" w:rsidRPr="003365E1">
              <w:rPr>
                <w:noProof/>
                <w:webHidden/>
              </w:rPr>
              <w:fldChar w:fldCharType="begin"/>
            </w:r>
            <w:r w:rsidR="003365E1" w:rsidRPr="003365E1">
              <w:rPr>
                <w:noProof/>
                <w:webHidden/>
              </w:rPr>
              <w:instrText xml:space="preserve"> PAGEREF _Toc113117742 \h </w:instrText>
            </w:r>
            <w:r w:rsidR="003365E1" w:rsidRPr="003365E1">
              <w:rPr>
                <w:noProof/>
                <w:webHidden/>
              </w:rPr>
            </w:r>
            <w:r w:rsidR="003365E1" w:rsidRPr="003365E1">
              <w:rPr>
                <w:noProof/>
                <w:webHidden/>
              </w:rPr>
              <w:fldChar w:fldCharType="separate"/>
            </w:r>
            <w:r w:rsidR="003365E1" w:rsidRPr="003365E1">
              <w:rPr>
                <w:noProof/>
                <w:webHidden/>
              </w:rPr>
              <w:t>3</w:t>
            </w:r>
            <w:r w:rsidR="003365E1" w:rsidRPr="003365E1">
              <w:rPr>
                <w:noProof/>
                <w:webHidden/>
              </w:rPr>
              <w:fldChar w:fldCharType="end"/>
            </w:r>
          </w:hyperlink>
        </w:p>
        <w:p w14:paraId="1BB17AE2" w14:textId="77777777" w:rsidR="003365E1" w:rsidRPr="003365E1" w:rsidRDefault="009D03D4">
          <w:pPr>
            <w:pStyle w:val="TOC3"/>
            <w:tabs>
              <w:tab w:val="right" w:pos="10812"/>
            </w:tabs>
            <w:rPr>
              <w:rFonts w:asciiTheme="minorHAnsi" w:eastAsiaTheme="minorEastAsia" w:hAnsiTheme="minorHAnsi" w:cstheme="minorBidi"/>
              <w:noProof/>
              <w:lang w:val="en-IN"/>
            </w:rPr>
          </w:pPr>
          <w:hyperlink w:anchor="_Toc113117743" w:history="1">
            <w:r w:rsidR="003365E1" w:rsidRPr="003365E1">
              <w:rPr>
                <w:rStyle w:val="Hyperlink"/>
                <w:noProof/>
              </w:rPr>
              <w:t>Introduction</w:t>
            </w:r>
            <w:r w:rsidR="003365E1" w:rsidRPr="003365E1">
              <w:rPr>
                <w:noProof/>
                <w:webHidden/>
              </w:rPr>
              <w:tab/>
            </w:r>
            <w:r w:rsidR="003365E1" w:rsidRPr="003365E1">
              <w:rPr>
                <w:noProof/>
                <w:webHidden/>
              </w:rPr>
              <w:fldChar w:fldCharType="begin"/>
            </w:r>
            <w:r w:rsidR="003365E1" w:rsidRPr="003365E1">
              <w:rPr>
                <w:noProof/>
                <w:webHidden/>
              </w:rPr>
              <w:instrText xml:space="preserve"> PAGEREF _Toc113117743 \h </w:instrText>
            </w:r>
            <w:r w:rsidR="003365E1" w:rsidRPr="003365E1">
              <w:rPr>
                <w:noProof/>
                <w:webHidden/>
              </w:rPr>
            </w:r>
            <w:r w:rsidR="003365E1" w:rsidRPr="003365E1">
              <w:rPr>
                <w:noProof/>
                <w:webHidden/>
              </w:rPr>
              <w:fldChar w:fldCharType="separate"/>
            </w:r>
            <w:r w:rsidR="003365E1" w:rsidRPr="003365E1">
              <w:rPr>
                <w:noProof/>
                <w:webHidden/>
              </w:rPr>
              <w:t>3</w:t>
            </w:r>
            <w:r w:rsidR="003365E1" w:rsidRPr="003365E1">
              <w:rPr>
                <w:noProof/>
                <w:webHidden/>
              </w:rPr>
              <w:fldChar w:fldCharType="end"/>
            </w:r>
          </w:hyperlink>
        </w:p>
        <w:p w14:paraId="02C3E5D4" w14:textId="77777777" w:rsidR="003365E1" w:rsidRPr="003365E1" w:rsidRDefault="009D03D4">
          <w:pPr>
            <w:pStyle w:val="TOC3"/>
            <w:tabs>
              <w:tab w:val="right" w:pos="10812"/>
            </w:tabs>
            <w:rPr>
              <w:rFonts w:asciiTheme="minorHAnsi" w:eastAsiaTheme="minorEastAsia" w:hAnsiTheme="minorHAnsi" w:cstheme="minorBidi"/>
              <w:noProof/>
              <w:lang w:val="en-IN"/>
            </w:rPr>
          </w:pPr>
          <w:hyperlink w:anchor="_Toc113117744" w:history="1">
            <w:r w:rsidR="003365E1" w:rsidRPr="003365E1">
              <w:rPr>
                <w:rStyle w:val="Hyperlink"/>
                <w:noProof/>
              </w:rPr>
              <w:t>Overview of the organization</w:t>
            </w:r>
            <w:r w:rsidR="003365E1" w:rsidRPr="003365E1">
              <w:rPr>
                <w:noProof/>
                <w:webHidden/>
              </w:rPr>
              <w:tab/>
            </w:r>
            <w:r w:rsidR="003365E1" w:rsidRPr="003365E1">
              <w:rPr>
                <w:noProof/>
                <w:webHidden/>
              </w:rPr>
              <w:fldChar w:fldCharType="begin"/>
            </w:r>
            <w:r w:rsidR="003365E1" w:rsidRPr="003365E1">
              <w:rPr>
                <w:noProof/>
                <w:webHidden/>
              </w:rPr>
              <w:instrText xml:space="preserve"> PAGEREF _Toc113117744 \h </w:instrText>
            </w:r>
            <w:r w:rsidR="003365E1" w:rsidRPr="003365E1">
              <w:rPr>
                <w:noProof/>
                <w:webHidden/>
              </w:rPr>
            </w:r>
            <w:r w:rsidR="003365E1" w:rsidRPr="003365E1">
              <w:rPr>
                <w:noProof/>
                <w:webHidden/>
              </w:rPr>
              <w:fldChar w:fldCharType="separate"/>
            </w:r>
            <w:r w:rsidR="003365E1" w:rsidRPr="003365E1">
              <w:rPr>
                <w:noProof/>
                <w:webHidden/>
              </w:rPr>
              <w:t>4</w:t>
            </w:r>
            <w:r w:rsidR="003365E1" w:rsidRPr="003365E1">
              <w:rPr>
                <w:noProof/>
                <w:webHidden/>
              </w:rPr>
              <w:fldChar w:fldCharType="end"/>
            </w:r>
          </w:hyperlink>
        </w:p>
        <w:p w14:paraId="3054B28F" w14:textId="77777777" w:rsidR="003365E1" w:rsidRPr="003365E1" w:rsidRDefault="009D03D4">
          <w:pPr>
            <w:pStyle w:val="TOC4"/>
            <w:tabs>
              <w:tab w:val="right" w:pos="10812"/>
            </w:tabs>
            <w:rPr>
              <w:rFonts w:asciiTheme="minorHAnsi" w:eastAsiaTheme="minorEastAsia" w:hAnsiTheme="minorHAnsi" w:cstheme="minorBidi"/>
              <w:noProof/>
              <w:lang w:val="en-IN"/>
            </w:rPr>
          </w:pPr>
          <w:hyperlink w:anchor="_Toc113117745" w:history="1">
            <w:r w:rsidR="003365E1" w:rsidRPr="003365E1">
              <w:rPr>
                <w:rStyle w:val="Hyperlink"/>
                <w:i/>
                <w:noProof/>
              </w:rPr>
              <w:t>Online marketing strategies</w:t>
            </w:r>
            <w:r w:rsidR="003365E1" w:rsidRPr="003365E1">
              <w:rPr>
                <w:noProof/>
                <w:webHidden/>
              </w:rPr>
              <w:tab/>
            </w:r>
            <w:r w:rsidR="003365E1" w:rsidRPr="003365E1">
              <w:rPr>
                <w:noProof/>
                <w:webHidden/>
              </w:rPr>
              <w:fldChar w:fldCharType="begin"/>
            </w:r>
            <w:r w:rsidR="003365E1" w:rsidRPr="003365E1">
              <w:rPr>
                <w:noProof/>
                <w:webHidden/>
              </w:rPr>
              <w:instrText xml:space="preserve"> PAGEREF _Toc113117745 \h </w:instrText>
            </w:r>
            <w:r w:rsidR="003365E1" w:rsidRPr="003365E1">
              <w:rPr>
                <w:noProof/>
                <w:webHidden/>
              </w:rPr>
            </w:r>
            <w:r w:rsidR="003365E1" w:rsidRPr="003365E1">
              <w:rPr>
                <w:noProof/>
                <w:webHidden/>
              </w:rPr>
              <w:fldChar w:fldCharType="separate"/>
            </w:r>
            <w:r w:rsidR="003365E1" w:rsidRPr="003365E1">
              <w:rPr>
                <w:noProof/>
                <w:webHidden/>
              </w:rPr>
              <w:t>6</w:t>
            </w:r>
            <w:r w:rsidR="003365E1" w:rsidRPr="003365E1">
              <w:rPr>
                <w:noProof/>
                <w:webHidden/>
              </w:rPr>
              <w:fldChar w:fldCharType="end"/>
            </w:r>
          </w:hyperlink>
        </w:p>
        <w:p w14:paraId="3C52E8CD" w14:textId="77777777" w:rsidR="003365E1" w:rsidRPr="003365E1" w:rsidRDefault="009D03D4">
          <w:pPr>
            <w:pStyle w:val="TOC3"/>
            <w:tabs>
              <w:tab w:val="right" w:pos="10812"/>
            </w:tabs>
            <w:rPr>
              <w:rFonts w:asciiTheme="minorHAnsi" w:eastAsiaTheme="minorEastAsia" w:hAnsiTheme="minorHAnsi" w:cstheme="minorBidi"/>
              <w:noProof/>
              <w:lang w:val="en-IN"/>
            </w:rPr>
          </w:pPr>
          <w:hyperlink w:anchor="_Toc113117746" w:history="1">
            <w:r w:rsidR="003365E1" w:rsidRPr="003365E1">
              <w:rPr>
                <w:rStyle w:val="Hyperlink"/>
                <w:noProof/>
              </w:rPr>
              <w:t>The effects that Covid-19 had on the promotional strategies of the organization</w:t>
            </w:r>
            <w:r w:rsidR="003365E1" w:rsidRPr="003365E1">
              <w:rPr>
                <w:noProof/>
                <w:webHidden/>
              </w:rPr>
              <w:tab/>
            </w:r>
            <w:r w:rsidR="003365E1" w:rsidRPr="003365E1">
              <w:rPr>
                <w:noProof/>
                <w:webHidden/>
              </w:rPr>
              <w:fldChar w:fldCharType="begin"/>
            </w:r>
            <w:r w:rsidR="003365E1" w:rsidRPr="003365E1">
              <w:rPr>
                <w:noProof/>
                <w:webHidden/>
              </w:rPr>
              <w:instrText xml:space="preserve"> PAGEREF _Toc113117746 \h </w:instrText>
            </w:r>
            <w:r w:rsidR="003365E1" w:rsidRPr="003365E1">
              <w:rPr>
                <w:noProof/>
                <w:webHidden/>
              </w:rPr>
            </w:r>
            <w:r w:rsidR="003365E1" w:rsidRPr="003365E1">
              <w:rPr>
                <w:noProof/>
                <w:webHidden/>
              </w:rPr>
              <w:fldChar w:fldCharType="separate"/>
            </w:r>
            <w:r w:rsidR="003365E1" w:rsidRPr="003365E1">
              <w:rPr>
                <w:noProof/>
                <w:webHidden/>
              </w:rPr>
              <w:t>8</w:t>
            </w:r>
            <w:r w:rsidR="003365E1" w:rsidRPr="003365E1">
              <w:rPr>
                <w:noProof/>
                <w:webHidden/>
              </w:rPr>
              <w:fldChar w:fldCharType="end"/>
            </w:r>
          </w:hyperlink>
        </w:p>
        <w:p w14:paraId="53B9CA93" w14:textId="77777777" w:rsidR="003365E1" w:rsidRPr="003365E1" w:rsidRDefault="009D03D4">
          <w:pPr>
            <w:pStyle w:val="TOC3"/>
            <w:tabs>
              <w:tab w:val="right" w:pos="10812"/>
            </w:tabs>
            <w:rPr>
              <w:rFonts w:asciiTheme="minorHAnsi" w:eastAsiaTheme="minorEastAsia" w:hAnsiTheme="minorHAnsi" w:cstheme="minorBidi"/>
              <w:noProof/>
              <w:lang w:val="en-IN"/>
            </w:rPr>
          </w:pPr>
          <w:hyperlink w:anchor="_Toc113117747" w:history="1">
            <w:r w:rsidR="003365E1" w:rsidRPr="003365E1">
              <w:rPr>
                <w:rStyle w:val="Hyperlink"/>
                <w:noProof/>
              </w:rPr>
              <w:t>The development of a mobile-based application</w:t>
            </w:r>
            <w:r w:rsidR="003365E1" w:rsidRPr="003365E1">
              <w:rPr>
                <w:noProof/>
                <w:webHidden/>
              </w:rPr>
              <w:tab/>
            </w:r>
            <w:r w:rsidR="003365E1" w:rsidRPr="003365E1">
              <w:rPr>
                <w:noProof/>
                <w:webHidden/>
              </w:rPr>
              <w:fldChar w:fldCharType="begin"/>
            </w:r>
            <w:r w:rsidR="003365E1" w:rsidRPr="003365E1">
              <w:rPr>
                <w:noProof/>
                <w:webHidden/>
              </w:rPr>
              <w:instrText xml:space="preserve"> PAGEREF _Toc113117747 \h </w:instrText>
            </w:r>
            <w:r w:rsidR="003365E1" w:rsidRPr="003365E1">
              <w:rPr>
                <w:noProof/>
                <w:webHidden/>
              </w:rPr>
            </w:r>
            <w:r w:rsidR="003365E1" w:rsidRPr="003365E1">
              <w:rPr>
                <w:noProof/>
                <w:webHidden/>
              </w:rPr>
              <w:fldChar w:fldCharType="separate"/>
            </w:r>
            <w:r w:rsidR="003365E1" w:rsidRPr="003365E1">
              <w:rPr>
                <w:noProof/>
                <w:webHidden/>
              </w:rPr>
              <w:t>10</w:t>
            </w:r>
            <w:r w:rsidR="003365E1" w:rsidRPr="003365E1">
              <w:rPr>
                <w:noProof/>
                <w:webHidden/>
              </w:rPr>
              <w:fldChar w:fldCharType="end"/>
            </w:r>
          </w:hyperlink>
        </w:p>
        <w:p w14:paraId="199D5BE5" w14:textId="77777777" w:rsidR="003365E1" w:rsidRPr="003365E1" w:rsidRDefault="009D03D4">
          <w:pPr>
            <w:pStyle w:val="TOC3"/>
            <w:tabs>
              <w:tab w:val="right" w:pos="10812"/>
            </w:tabs>
            <w:rPr>
              <w:rFonts w:asciiTheme="minorHAnsi" w:eastAsiaTheme="minorEastAsia" w:hAnsiTheme="minorHAnsi" w:cstheme="minorBidi"/>
              <w:noProof/>
              <w:lang w:val="en-IN"/>
            </w:rPr>
          </w:pPr>
          <w:hyperlink w:anchor="_Toc113117748" w:history="1">
            <w:r w:rsidR="003365E1" w:rsidRPr="003365E1">
              <w:rPr>
                <w:rStyle w:val="Hyperlink"/>
                <w:noProof/>
              </w:rPr>
              <w:t>The information architecture that the oragnisation implements</w:t>
            </w:r>
            <w:r w:rsidR="003365E1" w:rsidRPr="003365E1">
              <w:rPr>
                <w:noProof/>
                <w:webHidden/>
              </w:rPr>
              <w:tab/>
            </w:r>
            <w:r w:rsidR="003365E1" w:rsidRPr="003365E1">
              <w:rPr>
                <w:noProof/>
                <w:webHidden/>
              </w:rPr>
              <w:fldChar w:fldCharType="begin"/>
            </w:r>
            <w:r w:rsidR="003365E1" w:rsidRPr="003365E1">
              <w:rPr>
                <w:noProof/>
                <w:webHidden/>
              </w:rPr>
              <w:instrText xml:space="preserve"> PAGEREF _Toc113117748 \h </w:instrText>
            </w:r>
            <w:r w:rsidR="003365E1" w:rsidRPr="003365E1">
              <w:rPr>
                <w:noProof/>
                <w:webHidden/>
              </w:rPr>
            </w:r>
            <w:r w:rsidR="003365E1" w:rsidRPr="003365E1">
              <w:rPr>
                <w:noProof/>
                <w:webHidden/>
              </w:rPr>
              <w:fldChar w:fldCharType="separate"/>
            </w:r>
            <w:r w:rsidR="003365E1" w:rsidRPr="003365E1">
              <w:rPr>
                <w:noProof/>
                <w:webHidden/>
              </w:rPr>
              <w:t>10</w:t>
            </w:r>
            <w:r w:rsidR="003365E1" w:rsidRPr="003365E1">
              <w:rPr>
                <w:noProof/>
                <w:webHidden/>
              </w:rPr>
              <w:fldChar w:fldCharType="end"/>
            </w:r>
          </w:hyperlink>
        </w:p>
        <w:p w14:paraId="44DB28A6" w14:textId="77777777" w:rsidR="003365E1" w:rsidRPr="003365E1" w:rsidRDefault="009D03D4">
          <w:pPr>
            <w:pStyle w:val="TOC3"/>
            <w:tabs>
              <w:tab w:val="right" w:pos="10812"/>
            </w:tabs>
            <w:rPr>
              <w:rFonts w:asciiTheme="minorHAnsi" w:eastAsiaTheme="minorEastAsia" w:hAnsiTheme="minorHAnsi" w:cstheme="minorBidi"/>
              <w:noProof/>
              <w:lang w:val="en-IN"/>
            </w:rPr>
          </w:pPr>
          <w:hyperlink w:anchor="_Toc113117749" w:history="1">
            <w:r w:rsidR="003365E1" w:rsidRPr="003365E1">
              <w:rPr>
                <w:rStyle w:val="Hyperlink"/>
                <w:noProof/>
              </w:rPr>
              <w:t>Digital assets and the communication infrastructure of the organization</w:t>
            </w:r>
            <w:r w:rsidR="003365E1" w:rsidRPr="003365E1">
              <w:rPr>
                <w:noProof/>
                <w:webHidden/>
              </w:rPr>
              <w:tab/>
            </w:r>
            <w:r w:rsidR="003365E1" w:rsidRPr="003365E1">
              <w:rPr>
                <w:noProof/>
                <w:webHidden/>
              </w:rPr>
              <w:fldChar w:fldCharType="begin"/>
            </w:r>
            <w:r w:rsidR="003365E1" w:rsidRPr="003365E1">
              <w:rPr>
                <w:noProof/>
                <w:webHidden/>
              </w:rPr>
              <w:instrText xml:space="preserve"> PAGEREF _Toc113117749 \h </w:instrText>
            </w:r>
            <w:r w:rsidR="003365E1" w:rsidRPr="003365E1">
              <w:rPr>
                <w:noProof/>
                <w:webHidden/>
              </w:rPr>
            </w:r>
            <w:r w:rsidR="003365E1" w:rsidRPr="003365E1">
              <w:rPr>
                <w:noProof/>
                <w:webHidden/>
              </w:rPr>
              <w:fldChar w:fldCharType="separate"/>
            </w:r>
            <w:r w:rsidR="003365E1" w:rsidRPr="003365E1">
              <w:rPr>
                <w:noProof/>
                <w:webHidden/>
              </w:rPr>
              <w:t>11</w:t>
            </w:r>
            <w:r w:rsidR="003365E1" w:rsidRPr="003365E1">
              <w:rPr>
                <w:noProof/>
                <w:webHidden/>
              </w:rPr>
              <w:fldChar w:fldCharType="end"/>
            </w:r>
          </w:hyperlink>
        </w:p>
        <w:p w14:paraId="26B33495" w14:textId="77777777" w:rsidR="003365E1" w:rsidRPr="003365E1" w:rsidRDefault="009D03D4">
          <w:pPr>
            <w:pStyle w:val="TOC3"/>
            <w:tabs>
              <w:tab w:val="right" w:pos="10812"/>
            </w:tabs>
            <w:rPr>
              <w:rFonts w:asciiTheme="minorHAnsi" w:eastAsiaTheme="minorEastAsia" w:hAnsiTheme="minorHAnsi" w:cstheme="minorBidi"/>
              <w:noProof/>
              <w:lang w:val="en-IN"/>
            </w:rPr>
          </w:pPr>
          <w:hyperlink w:anchor="_Toc113117750" w:history="1">
            <w:r w:rsidR="003365E1" w:rsidRPr="003365E1">
              <w:rPr>
                <w:rStyle w:val="Hyperlink"/>
                <w:noProof/>
              </w:rPr>
              <w:t>Conclusion</w:t>
            </w:r>
            <w:r w:rsidR="003365E1" w:rsidRPr="003365E1">
              <w:rPr>
                <w:noProof/>
                <w:webHidden/>
              </w:rPr>
              <w:tab/>
            </w:r>
            <w:r w:rsidR="003365E1" w:rsidRPr="003365E1">
              <w:rPr>
                <w:noProof/>
                <w:webHidden/>
              </w:rPr>
              <w:fldChar w:fldCharType="begin"/>
            </w:r>
            <w:r w:rsidR="003365E1" w:rsidRPr="003365E1">
              <w:rPr>
                <w:noProof/>
                <w:webHidden/>
              </w:rPr>
              <w:instrText xml:space="preserve"> PAGEREF _Toc113117750 \h </w:instrText>
            </w:r>
            <w:r w:rsidR="003365E1" w:rsidRPr="003365E1">
              <w:rPr>
                <w:noProof/>
                <w:webHidden/>
              </w:rPr>
            </w:r>
            <w:r w:rsidR="003365E1" w:rsidRPr="003365E1">
              <w:rPr>
                <w:noProof/>
                <w:webHidden/>
              </w:rPr>
              <w:fldChar w:fldCharType="separate"/>
            </w:r>
            <w:r w:rsidR="003365E1" w:rsidRPr="003365E1">
              <w:rPr>
                <w:noProof/>
                <w:webHidden/>
              </w:rPr>
              <w:t>12</w:t>
            </w:r>
            <w:r w:rsidR="003365E1" w:rsidRPr="003365E1">
              <w:rPr>
                <w:noProof/>
                <w:webHidden/>
              </w:rPr>
              <w:fldChar w:fldCharType="end"/>
            </w:r>
          </w:hyperlink>
        </w:p>
        <w:p w14:paraId="43F50E85" w14:textId="77777777" w:rsidR="003365E1" w:rsidRPr="003365E1" w:rsidRDefault="009D03D4">
          <w:pPr>
            <w:pStyle w:val="TOC2"/>
            <w:tabs>
              <w:tab w:val="right" w:pos="10812"/>
            </w:tabs>
            <w:rPr>
              <w:rFonts w:asciiTheme="minorHAnsi" w:eastAsiaTheme="minorEastAsia" w:hAnsiTheme="minorHAnsi" w:cstheme="minorBidi"/>
              <w:noProof/>
              <w:lang w:val="en-IN"/>
            </w:rPr>
          </w:pPr>
          <w:hyperlink w:anchor="_Toc113117751" w:history="1">
            <w:r w:rsidR="003365E1" w:rsidRPr="003365E1">
              <w:rPr>
                <w:rStyle w:val="Hyperlink"/>
                <w:noProof/>
              </w:rPr>
              <w:t>Part - 2</w:t>
            </w:r>
            <w:r w:rsidR="003365E1" w:rsidRPr="003365E1">
              <w:rPr>
                <w:noProof/>
                <w:webHidden/>
              </w:rPr>
              <w:tab/>
            </w:r>
            <w:r w:rsidR="003365E1" w:rsidRPr="003365E1">
              <w:rPr>
                <w:noProof/>
                <w:webHidden/>
              </w:rPr>
              <w:fldChar w:fldCharType="begin"/>
            </w:r>
            <w:r w:rsidR="003365E1" w:rsidRPr="003365E1">
              <w:rPr>
                <w:noProof/>
                <w:webHidden/>
              </w:rPr>
              <w:instrText xml:space="preserve"> PAGEREF _Toc113117751 \h </w:instrText>
            </w:r>
            <w:r w:rsidR="003365E1" w:rsidRPr="003365E1">
              <w:rPr>
                <w:noProof/>
                <w:webHidden/>
              </w:rPr>
            </w:r>
            <w:r w:rsidR="003365E1" w:rsidRPr="003365E1">
              <w:rPr>
                <w:noProof/>
                <w:webHidden/>
              </w:rPr>
              <w:fldChar w:fldCharType="separate"/>
            </w:r>
            <w:r w:rsidR="003365E1" w:rsidRPr="003365E1">
              <w:rPr>
                <w:noProof/>
                <w:webHidden/>
              </w:rPr>
              <w:t>13</w:t>
            </w:r>
            <w:r w:rsidR="003365E1" w:rsidRPr="003365E1">
              <w:rPr>
                <w:noProof/>
                <w:webHidden/>
              </w:rPr>
              <w:fldChar w:fldCharType="end"/>
            </w:r>
          </w:hyperlink>
        </w:p>
        <w:p w14:paraId="2B3AEEB7" w14:textId="77777777" w:rsidR="003365E1" w:rsidRPr="003365E1" w:rsidRDefault="009D03D4">
          <w:pPr>
            <w:pStyle w:val="TOC1"/>
            <w:tabs>
              <w:tab w:val="right" w:pos="10812"/>
            </w:tabs>
            <w:rPr>
              <w:rFonts w:asciiTheme="minorHAnsi" w:eastAsiaTheme="minorEastAsia" w:hAnsiTheme="minorHAnsi" w:cstheme="minorBidi"/>
              <w:noProof/>
              <w:lang w:val="en-IN"/>
            </w:rPr>
          </w:pPr>
          <w:hyperlink w:anchor="_Toc113117752" w:history="1">
            <w:r w:rsidR="003365E1" w:rsidRPr="003365E1">
              <w:rPr>
                <w:rStyle w:val="Hyperlink"/>
                <w:noProof/>
              </w:rPr>
              <w:t>Reference list</w:t>
            </w:r>
            <w:r w:rsidR="003365E1" w:rsidRPr="003365E1">
              <w:rPr>
                <w:noProof/>
                <w:webHidden/>
              </w:rPr>
              <w:tab/>
            </w:r>
            <w:r w:rsidR="003365E1" w:rsidRPr="003365E1">
              <w:rPr>
                <w:noProof/>
                <w:webHidden/>
              </w:rPr>
              <w:fldChar w:fldCharType="begin"/>
            </w:r>
            <w:r w:rsidR="003365E1" w:rsidRPr="003365E1">
              <w:rPr>
                <w:noProof/>
                <w:webHidden/>
              </w:rPr>
              <w:instrText xml:space="preserve"> PAGEREF _Toc113117752 \h </w:instrText>
            </w:r>
            <w:r w:rsidR="003365E1" w:rsidRPr="003365E1">
              <w:rPr>
                <w:noProof/>
                <w:webHidden/>
              </w:rPr>
            </w:r>
            <w:r w:rsidR="003365E1" w:rsidRPr="003365E1">
              <w:rPr>
                <w:noProof/>
                <w:webHidden/>
              </w:rPr>
              <w:fldChar w:fldCharType="separate"/>
            </w:r>
            <w:r w:rsidR="003365E1" w:rsidRPr="003365E1">
              <w:rPr>
                <w:noProof/>
                <w:webHidden/>
              </w:rPr>
              <w:t>17</w:t>
            </w:r>
            <w:r w:rsidR="003365E1" w:rsidRPr="003365E1">
              <w:rPr>
                <w:noProof/>
                <w:webHidden/>
              </w:rPr>
              <w:fldChar w:fldCharType="end"/>
            </w:r>
          </w:hyperlink>
        </w:p>
        <w:p w14:paraId="00000022" w14:textId="77777777" w:rsidR="00C429BE" w:rsidRPr="00761442" w:rsidRDefault="001B5DE2" w:rsidP="00761442">
          <w:pPr>
            <w:spacing w:line="480" w:lineRule="auto"/>
          </w:pPr>
          <w:r w:rsidRPr="003365E1">
            <w:fldChar w:fldCharType="end"/>
          </w:r>
        </w:p>
      </w:sdtContent>
    </w:sdt>
    <w:p w14:paraId="00000023" w14:textId="77777777" w:rsidR="00C429BE" w:rsidRDefault="001B5DE2">
      <w:pPr>
        <w:spacing w:line="480" w:lineRule="auto"/>
        <w:jc w:val="both"/>
        <w:rPr>
          <w:b/>
        </w:rPr>
      </w:pPr>
      <w:r>
        <w:br w:type="page"/>
      </w:r>
    </w:p>
    <w:p w14:paraId="00000024" w14:textId="77777777" w:rsidR="00C429BE" w:rsidRDefault="001B5DE2">
      <w:pPr>
        <w:pStyle w:val="Heading1"/>
        <w:spacing w:line="480" w:lineRule="auto"/>
        <w:jc w:val="both"/>
        <w:rPr>
          <w:b/>
          <w:sz w:val="22"/>
          <w:szCs w:val="22"/>
        </w:rPr>
      </w:pPr>
      <w:bookmarkStart w:id="1" w:name="_Toc113117741"/>
      <w:r>
        <w:rPr>
          <w:b/>
          <w:sz w:val="22"/>
          <w:szCs w:val="22"/>
        </w:rPr>
        <w:lastRenderedPageBreak/>
        <w:t>Task 1</w:t>
      </w:r>
      <w:bookmarkEnd w:id="1"/>
      <w:r>
        <w:rPr>
          <w:b/>
          <w:sz w:val="22"/>
          <w:szCs w:val="22"/>
        </w:rPr>
        <w:t xml:space="preserve"> </w:t>
      </w:r>
    </w:p>
    <w:p w14:paraId="00000025" w14:textId="77777777" w:rsidR="00C429BE" w:rsidRDefault="001B5DE2">
      <w:pPr>
        <w:pStyle w:val="Heading2"/>
        <w:spacing w:line="480" w:lineRule="auto"/>
        <w:jc w:val="both"/>
        <w:rPr>
          <w:b/>
          <w:sz w:val="22"/>
          <w:szCs w:val="22"/>
        </w:rPr>
      </w:pPr>
      <w:bookmarkStart w:id="2" w:name="_Toc113117742"/>
      <w:r>
        <w:rPr>
          <w:b/>
          <w:sz w:val="22"/>
          <w:szCs w:val="22"/>
        </w:rPr>
        <w:t>Part - 1</w:t>
      </w:r>
      <w:bookmarkEnd w:id="2"/>
      <w:r>
        <w:rPr>
          <w:b/>
          <w:sz w:val="22"/>
          <w:szCs w:val="22"/>
        </w:rPr>
        <w:t xml:space="preserve"> </w:t>
      </w:r>
    </w:p>
    <w:p w14:paraId="00000026" w14:textId="77777777" w:rsidR="00C429BE" w:rsidRDefault="00C429BE">
      <w:pPr>
        <w:spacing w:line="480" w:lineRule="auto"/>
        <w:jc w:val="both"/>
      </w:pPr>
    </w:p>
    <w:p w14:paraId="00000027" w14:textId="77777777" w:rsidR="00C429BE" w:rsidRDefault="001B5DE2">
      <w:pPr>
        <w:pStyle w:val="Heading3"/>
        <w:spacing w:before="240" w:after="240" w:line="480" w:lineRule="auto"/>
        <w:jc w:val="both"/>
        <w:rPr>
          <w:b/>
          <w:color w:val="222222"/>
          <w:sz w:val="22"/>
          <w:szCs w:val="22"/>
        </w:rPr>
      </w:pPr>
      <w:bookmarkStart w:id="3" w:name="_Toc113117743"/>
      <w:r>
        <w:rPr>
          <w:b/>
          <w:color w:val="222222"/>
          <w:sz w:val="22"/>
          <w:szCs w:val="22"/>
        </w:rPr>
        <w:t>Introduction</w:t>
      </w:r>
      <w:bookmarkEnd w:id="3"/>
    </w:p>
    <w:p w14:paraId="00000028" w14:textId="77777777" w:rsidR="00C429BE" w:rsidRDefault="001B5DE2">
      <w:pPr>
        <w:spacing w:before="240" w:after="240" w:line="480" w:lineRule="auto"/>
        <w:jc w:val="both"/>
      </w:pPr>
      <w:r>
        <w:t>The national market of every country is immensely volatile in nature and is always in a procedure of continual change. Recent years have witnessed significant developments in the marketing strategy of every leading organization, as the inclination of people gradually shifted towards buying and analyzing products online. Acknowledging the fact that the marketing strategies of most organizations were once heavily dependent on printing ads, billboards, and performing promotion on television and radio, the emergence of online marketing has brought in a dynamic shift in the operational procedure of several organizations. It needs to be acknowledged that performing online marketing has now become essential for every organization in order to increase the reach of its overall customer base. Over the years it has been observed that there is a constant change in consumer habits, and in order to meet these ever-changing and ever-growing demands, every organization needs to come up with one set of strategies or another on a regular basis just to stay relevant in the market. Nowadays, people tend to research a product or service online before buying or availing of it. By incorporating online marketing practices an organization can now enhance its overall reach and perform improved customer engagement on a personal level. This study involves analyzing the online marketing strategy of Tesco PLC and assessing its effectiveness. The study further aims to critically evaluate whether or not the online marketing strategy of the organization has any room for improvement. Tesco PLC is the third largest multinational general merchandise retailer which delivers to more than 400 city stores and serves a gigantic customer base. This is not a feat that can be achieved overnight. This study would provide a brief overview of the marketing strategy that the organization follows in terms of monitoring and interacting with such lengthy networks.</w:t>
      </w:r>
    </w:p>
    <w:p w14:paraId="00000029" w14:textId="77777777" w:rsidR="00C429BE" w:rsidRDefault="001B5DE2">
      <w:pPr>
        <w:pStyle w:val="Heading3"/>
        <w:spacing w:before="240" w:after="240" w:line="480" w:lineRule="auto"/>
        <w:jc w:val="both"/>
        <w:rPr>
          <w:b/>
          <w:color w:val="222222"/>
          <w:sz w:val="22"/>
          <w:szCs w:val="22"/>
        </w:rPr>
      </w:pPr>
      <w:bookmarkStart w:id="4" w:name="_Toc113117744"/>
      <w:r>
        <w:rPr>
          <w:b/>
          <w:color w:val="222222"/>
          <w:sz w:val="22"/>
          <w:szCs w:val="22"/>
        </w:rPr>
        <w:lastRenderedPageBreak/>
        <w:t>Overview of the organization</w:t>
      </w:r>
      <w:bookmarkEnd w:id="4"/>
    </w:p>
    <w:p w14:paraId="0000002A" w14:textId="77777777" w:rsidR="00C429BE" w:rsidRDefault="001B5DE2">
      <w:pPr>
        <w:spacing w:before="240" w:after="240" w:line="480" w:lineRule="auto"/>
        <w:jc w:val="both"/>
      </w:pPr>
      <w:r>
        <w:t xml:space="preserve">Being an organization that has its roots embedded deep within the Wall Street market, Tesco has grown significantly as a multinational groceries and merchandise retailer over time. What started as a small stall selling war-surplus groceries gradually rose to prominence and became one of the leading names in the </w:t>
      </w:r>
      <w:proofErr w:type="gramStart"/>
      <w:r>
        <w:t>market.</w:t>
      </w:r>
      <w:proofErr w:type="gramEnd"/>
      <w:r>
        <w:t xml:space="preserve"> The organization grew organically and significantly within a span of a decade and acquired more than 800 shops under its wings by the end of 1960. The organization introduced a new brand called </w:t>
      </w:r>
      <w:proofErr w:type="spellStart"/>
      <w:r>
        <w:t>Delamare</w:t>
      </w:r>
      <w:proofErr w:type="spellEnd"/>
      <w:r>
        <w:t xml:space="preserve"> and started selling a wide range of products under that, which include household goods, and clothing. The organization did not stop at this and continued venturing into several new and untapped areas of the market. The organization took the business online in 2002 when it started performing online grocery retailing. The first market that the organization targeted was the market of the US. The application of this strategy was still something fresh during that time this made it certain that the organization flourished in that sector as well. The unlimited opportunities that the US market has always had, played a major role in terms of ensuring a significant profit margin. The organization continued expanding its business overseas and gradually evolved into one of the leading names operating within this sector. Some of the primary markets that the organization targeted involved the Turkish chain of supermarkets (</w:t>
      </w:r>
      <w:proofErr w:type="spellStart"/>
      <w:r>
        <w:t>Kipa</w:t>
      </w:r>
      <w:proofErr w:type="spellEnd"/>
      <w:r>
        <w:t xml:space="preserve">), the market in Japan, etc. The organization successfully identified the importance of incorporating diversification within its products in terms of tapping into a wider customer base. The organization has also made its way into the entertainment industry now by funding a film studio in 2010. Initially, the organization began its promotional campaigns on television and radio, which were closely followed by in-shop magazines. Before they moved their marketing strategies online, these in-shop magazines gained widespread popularity. </w:t>
      </w:r>
    </w:p>
    <w:p w14:paraId="0000002B" w14:textId="77777777" w:rsidR="00C429BE" w:rsidRDefault="001B5DE2">
      <w:pPr>
        <w:spacing w:before="240" w:after="240" w:line="480" w:lineRule="auto"/>
        <w:jc w:val="both"/>
      </w:pPr>
      <w:r>
        <w:t>Before taking a dive into the online promotional strategies of Tesco PLC it is necessary to go through the product and pricing strategies of the organization. The idea concerning the marketing mix of every organization involves the 4 P's; i.e. Price, Product, Promotion, and Place. Going through the marketing mix of Tesco it has been identified that the organization has a certain set of strategies in place in terms of addressing the needs of its customers. These strategies are as follows,</w:t>
      </w:r>
    </w:p>
    <w:p w14:paraId="0000002C" w14:textId="77777777" w:rsidR="00C429BE" w:rsidRDefault="001B5DE2">
      <w:pPr>
        <w:spacing w:before="240" w:after="240" w:line="480" w:lineRule="auto"/>
        <w:jc w:val="both"/>
      </w:pPr>
      <w:r>
        <w:lastRenderedPageBreak/>
        <w:t>The product strategy: Tesco has been performing product diversification for years and now the organization provides a wide range of products to its customers, which include food, electronics, fitness equipment, etc. The organization acknowledges the varying needs of its customers and has now come up with several brands like Tesco Lotus, F&amp;F clothing, Tesco Value, etc.</w:t>
      </w:r>
    </w:p>
    <w:p w14:paraId="0000002D" w14:textId="77777777" w:rsidR="00C429BE" w:rsidRDefault="001B5DE2">
      <w:pPr>
        <w:spacing w:before="240" w:after="240" w:line="480" w:lineRule="auto"/>
        <w:jc w:val="both"/>
      </w:pPr>
      <w:r>
        <w:t>The pricing strategy: This is one of the primary factors that need to be acknowledged in terms of regulating customers' attention. Especially when it comes to promoting products online, it cannot be performed without determining proper pricing for their products. The efficient supply chain that the organization possesses enables them to monitor the fluctuation of the economy effectively and determine the pricing of the products in accordance with it. The organization is known not to compromise on the quality of its products just to keep the pricing in check. This is something that enables the organization to promote its products online in an effective manner.</w:t>
      </w:r>
    </w:p>
    <w:p w14:paraId="0000002E" w14:textId="77777777" w:rsidR="00C429BE" w:rsidRDefault="001B5DE2">
      <w:pPr>
        <w:spacing w:before="240" w:after="240" w:line="480" w:lineRule="auto"/>
        <w:jc w:val="both"/>
      </w:pPr>
      <w:r>
        <w:t>Positioning and distribution strategy of the organization: Tesco has more than 6000 stores spread across more than 16 countries. The distribution strategy of the organization is based on offering different types of products and services and operating in multiple sectors. Since the organization has made its way into several marketing areas it needs to resort to different strategies in terms of distributing its products and services.</w:t>
      </w:r>
    </w:p>
    <w:p w14:paraId="0000002F" w14:textId="77777777" w:rsidR="00C429BE" w:rsidRDefault="001B5DE2">
      <w:pPr>
        <w:spacing w:before="240" w:after="240" w:line="480" w:lineRule="auto"/>
        <w:jc w:val="both"/>
      </w:pPr>
      <w:r>
        <w:t xml:space="preserve"> </w:t>
      </w:r>
    </w:p>
    <w:p w14:paraId="00000030" w14:textId="77777777" w:rsidR="00C429BE" w:rsidRDefault="00C429BE">
      <w:pPr>
        <w:pStyle w:val="Heading4"/>
        <w:keepNext w:val="0"/>
        <w:keepLines w:val="0"/>
        <w:spacing w:line="480" w:lineRule="auto"/>
        <w:jc w:val="both"/>
        <w:rPr>
          <w:b/>
          <w:i/>
          <w:color w:val="222222"/>
          <w:sz w:val="22"/>
          <w:szCs w:val="22"/>
        </w:rPr>
      </w:pPr>
      <w:bookmarkStart w:id="5" w:name="_heading=h.2et92p0" w:colFirst="0" w:colLast="0"/>
      <w:bookmarkEnd w:id="5"/>
    </w:p>
    <w:p w14:paraId="00000031" w14:textId="77777777" w:rsidR="00C429BE" w:rsidRDefault="001B5DE2">
      <w:pPr>
        <w:spacing w:line="480" w:lineRule="auto"/>
        <w:jc w:val="both"/>
        <w:rPr>
          <w:b/>
          <w:i/>
          <w:color w:val="222222"/>
        </w:rPr>
      </w:pPr>
      <w:bookmarkStart w:id="6" w:name="_heading=h.tyjcwt" w:colFirst="0" w:colLast="0"/>
      <w:bookmarkEnd w:id="6"/>
      <w:r>
        <w:br w:type="page"/>
      </w:r>
    </w:p>
    <w:p w14:paraId="00000032" w14:textId="77777777" w:rsidR="00C429BE" w:rsidRDefault="001B5DE2">
      <w:pPr>
        <w:pStyle w:val="Heading4"/>
        <w:keepNext w:val="0"/>
        <w:keepLines w:val="0"/>
        <w:spacing w:line="480" w:lineRule="auto"/>
        <w:jc w:val="both"/>
        <w:rPr>
          <w:b/>
          <w:i/>
          <w:color w:val="222222"/>
          <w:sz w:val="22"/>
          <w:szCs w:val="22"/>
        </w:rPr>
      </w:pPr>
      <w:bookmarkStart w:id="7" w:name="_heading=h.3dy6vkm" w:colFirst="0" w:colLast="0"/>
      <w:bookmarkStart w:id="8" w:name="_Toc113117745"/>
      <w:bookmarkEnd w:id="7"/>
      <w:r>
        <w:rPr>
          <w:b/>
          <w:i/>
          <w:color w:val="222222"/>
          <w:sz w:val="22"/>
          <w:szCs w:val="22"/>
        </w:rPr>
        <w:lastRenderedPageBreak/>
        <w:t>Online marketing strategies</w:t>
      </w:r>
      <w:bookmarkEnd w:id="8"/>
    </w:p>
    <w:p w14:paraId="00000033" w14:textId="77777777" w:rsidR="00C429BE" w:rsidRDefault="001B5DE2">
      <w:pPr>
        <w:spacing w:before="240" w:after="240" w:line="480" w:lineRule="auto"/>
        <w:jc w:val="both"/>
      </w:pPr>
      <w:r>
        <w:t xml:space="preserve">While acknowledging the primary promotional strategies of Tesco, they are developed on the underlying idea of attracting more and more customers by adhering to its signature low pricing approach. The organization believes not only in attracting customers but also retaining them. They tend to offer huge discounts, especially online, in order to penetrate the untapped customer base. It has been observed that the online strategy of Tesco is primarily based on ensuring seamless digital shopping for its customers. The </w:t>
      </w:r>
      <w:proofErr w:type="spellStart"/>
      <w:r>
        <w:t>eCommerce</w:t>
      </w:r>
      <w:proofErr w:type="spellEnd"/>
      <w:r>
        <w:t xml:space="preserve"> strategy of the organization showcases the commitment and the values that the organization holds towards its customers. The organization acknowledges website visits to be as important as in-person purchases. The organization claims that it aims to ensure that navigating the website of the company is as easy a task as buying products from one of the stores (</w:t>
      </w:r>
      <w:proofErr w:type="spellStart"/>
      <w:r>
        <w:rPr>
          <w:color w:val="222222"/>
          <w:highlight w:val="white"/>
        </w:rPr>
        <w:t>Bărbulescu</w:t>
      </w:r>
      <w:proofErr w:type="spellEnd"/>
      <w:r>
        <w:rPr>
          <w:color w:val="222222"/>
          <w:highlight w:val="white"/>
        </w:rPr>
        <w:t>, 2018)</w:t>
      </w:r>
      <w:r>
        <w:t xml:space="preserve">. The online business of the organization has spiraled upwards in these last few years, because of which the sales rate of the organization has increased by almost 15% in countries like South Korea and Ireland. </w:t>
      </w:r>
    </w:p>
    <w:p w14:paraId="00000034" w14:textId="77777777" w:rsidR="00C429BE" w:rsidRDefault="001B5DE2">
      <w:pPr>
        <w:spacing w:before="240" w:after="240" w:line="480" w:lineRule="auto"/>
        <w:jc w:val="both"/>
      </w:pPr>
      <w:r>
        <w:t>The click-and-collect services that the organization has launched enable a user to order groceries and collect them from any of its nearby outlets of Tesco. Tesco Direct, the online application of the organization lets customers order electrical goods, clothing, and general merchandise at great deals and discounts. It has been recorded that the Tesco app has recently reached an unprecedented benchmark and is used by innumerable numbers of people (</w:t>
      </w:r>
      <w:proofErr w:type="spellStart"/>
      <w:r>
        <w:rPr>
          <w:color w:val="222222"/>
          <w:highlight w:val="white"/>
        </w:rPr>
        <w:t>Menapace</w:t>
      </w:r>
      <w:proofErr w:type="spellEnd"/>
      <w:r>
        <w:rPr>
          <w:color w:val="222222"/>
          <w:highlight w:val="white"/>
        </w:rPr>
        <w:t xml:space="preserve"> and </w:t>
      </w:r>
      <w:proofErr w:type="spellStart"/>
      <w:r>
        <w:rPr>
          <w:color w:val="222222"/>
          <w:highlight w:val="white"/>
        </w:rPr>
        <w:t>Fathinejad</w:t>
      </w:r>
      <w:proofErr w:type="spellEnd"/>
      <w:r>
        <w:rPr>
          <w:color w:val="222222"/>
          <w:highlight w:val="white"/>
        </w:rPr>
        <w:t>, 2020)</w:t>
      </w:r>
      <w:r>
        <w:t>. The app comes with a secured payment option that deals with scanning the product and paying for it online even while performing in-store purchases. This eradicated the need of standing in long queues for hours. The company now aims to enhance its profit margin to one billion pounds by providing a wide range of retailing services. It has been recorded that in order to attain the objective effectively Tesco is now trying to develop strategies in relation to mortgage products. Considering the current economic position of the global market this can turn out to be a major leap in terms of putting the company on the map which acknowledges all the business giants. There is a plethora of opportunities lying before the company in terms of penetrating the markets of several Asian countries like China and India (</w:t>
      </w:r>
      <w:proofErr w:type="spellStart"/>
      <w:r>
        <w:rPr>
          <w:color w:val="222222"/>
          <w:sz w:val="20"/>
          <w:szCs w:val="20"/>
          <w:highlight w:val="white"/>
        </w:rPr>
        <w:t>Kar</w:t>
      </w:r>
      <w:proofErr w:type="spellEnd"/>
      <w:r>
        <w:rPr>
          <w:color w:val="222222"/>
          <w:sz w:val="20"/>
          <w:szCs w:val="20"/>
          <w:highlight w:val="white"/>
        </w:rPr>
        <w:t xml:space="preserve"> </w:t>
      </w:r>
      <w:r>
        <w:rPr>
          <w:i/>
          <w:color w:val="222222"/>
          <w:sz w:val="20"/>
          <w:szCs w:val="20"/>
          <w:highlight w:val="white"/>
        </w:rPr>
        <w:t xml:space="preserve">et </w:t>
      </w:r>
      <w:r>
        <w:rPr>
          <w:i/>
          <w:color w:val="222222"/>
          <w:sz w:val="20"/>
          <w:szCs w:val="20"/>
          <w:highlight w:val="white"/>
        </w:rPr>
        <w:lastRenderedPageBreak/>
        <w:t>al</w:t>
      </w:r>
      <w:r>
        <w:rPr>
          <w:color w:val="222222"/>
          <w:sz w:val="20"/>
          <w:szCs w:val="20"/>
          <w:highlight w:val="white"/>
        </w:rPr>
        <w:t>., 2021)</w:t>
      </w:r>
      <w:r>
        <w:t xml:space="preserve">. The </w:t>
      </w:r>
      <w:r>
        <w:rPr>
          <w:i/>
        </w:rPr>
        <w:t xml:space="preserve">strategy of touch </w:t>
      </w:r>
      <w:r>
        <w:t xml:space="preserve">is implemented by the company which concerns performing communications targeting, increasing communications frequency, and performing offer scheduling. </w:t>
      </w:r>
    </w:p>
    <w:p w14:paraId="00000035" w14:textId="77777777" w:rsidR="00C429BE" w:rsidRDefault="001B5DE2">
      <w:pPr>
        <w:spacing w:before="240" w:after="240" w:line="480" w:lineRule="auto"/>
        <w:jc w:val="both"/>
      </w:pPr>
      <w:r>
        <w:t>Some of the techniques that the organization resorts to deal with;</w:t>
      </w:r>
    </w:p>
    <w:p w14:paraId="00000036" w14:textId="77777777" w:rsidR="00C429BE" w:rsidRDefault="001B5DE2">
      <w:pPr>
        <w:numPr>
          <w:ilvl w:val="0"/>
          <w:numId w:val="1"/>
        </w:numPr>
        <w:spacing w:before="240" w:line="480" w:lineRule="auto"/>
        <w:jc w:val="both"/>
      </w:pPr>
      <w:r>
        <w:t xml:space="preserve"> Performing search engine optimization: The technique involves attracting the flow of internet traffic towards the website of the company. The primary goal in terms of adhering to the process is optimizing the website of a company in such a manner that it appears on the very first page of Google search results. It has been observed that the organization has joined hands with Bigmouth media in terms of performing SEO. Ever since then Tesco.com has been gaining way more visitors than it would get before. The organization possesses a strong vision to put the website at the top of the list of the world’s best multichannel retailers. Attaining this vision would make them the largest online grocer across the globe. </w:t>
      </w:r>
    </w:p>
    <w:p w14:paraId="00000037" w14:textId="77777777" w:rsidR="00C429BE" w:rsidRDefault="001B5DE2">
      <w:pPr>
        <w:numPr>
          <w:ilvl w:val="0"/>
          <w:numId w:val="1"/>
        </w:numPr>
        <w:spacing w:line="480" w:lineRule="auto"/>
        <w:jc w:val="both"/>
      </w:pPr>
      <w:r>
        <w:t xml:space="preserve">Application of e-mail marketing strategy: Some might consider the application of this strategy to be a bit outdated but Tesco has already realized that this strategy is one of the key ones when it comes to attracting potential customers in large groups. The strategy involves sending information about the products and services to potential customers via email.  The organization believes this to be the most effective strategy in terms of building business relationships with prospective clients and potential customers. The organization generates around 60% of its online revenue by adhering to this strategy. </w:t>
      </w:r>
    </w:p>
    <w:p w14:paraId="00000038" w14:textId="77777777" w:rsidR="00C429BE" w:rsidRDefault="001B5DE2">
      <w:pPr>
        <w:numPr>
          <w:ilvl w:val="0"/>
          <w:numId w:val="1"/>
        </w:numPr>
        <w:spacing w:after="240" w:line="480" w:lineRule="auto"/>
        <w:jc w:val="both"/>
      </w:pPr>
      <w:r>
        <w:t>Performing online advertising by social networking: This is considered to be one of the most effective ways of attracting the attention of customers and deals with placing advertisements on several social media platforms. The organization focuses on performing regular online campaigns on Facebook and Twitter in order to develop a closer relationship with the customer base. The organization considers these platforms to be the most effective ground to perform consumer engagement (</w:t>
      </w:r>
      <w:proofErr w:type="spellStart"/>
      <w:r>
        <w:rPr>
          <w:color w:val="222222"/>
          <w:highlight w:val="white"/>
        </w:rPr>
        <w:t>Worapongpat</w:t>
      </w:r>
      <w:proofErr w:type="spellEnd"/>
      <w:r>
        <w:rPr>
          <w:color w:val="222222"/>
          <w:highlight w:val="white"/>
        </w:rPr>
        <w:t>, 2020)</w:t>
      </w:r>
      <w:r>
        <w:t xml:space="preserve">. The research and development team of Tesco.com has been implementing these platforms to promote consciousness and awareness regarding the targeted items. The social media strategy of the organization is primarily aimed at improving personal relationships with its customers and loyalty.  The </w:t>
      </w:r>
      <w:r>
        <w:lastRenderedPageBreak/>
        <w:t xml:space="preserve">organization has recently structured a Friday Frenzy promotional campaign on Facebook to promote its clothing and the strategy addresses more than 40 thousand people per week. </w:t>
      </w:r>
    </w:p>
    <w:p w14:paraId="0000003A" w14:textId="61A80239" w:rsidR="00C429BE" w:rsidRDefault="001B5DE2">
      <w:pPr>
        <w:spacing w:line="480" w:lineRule="auto"/>
        <w:jc w:val="both"/>
        <w:rPr>
          <w:color w:val="212529"/>
        </w:rPr>
      </w:pPr>
      <w:r>
        <w:rPr>
          <w:color w:val="212529"/>
        </w:rPr>
        <w:t>The operational procedure of the organization involves creating and storing documents electronically. It was the very first retailer to offer home-based shopping solutions. This model was later implemented by several other organizations but none really could attain the success rate of Tesco. Tesco was also the very first organization to present a CD-ROM-based offline ordering program which consisted of a list of stock and sending orders. The emergence of online solutions paved the way for the organization to implement these strategies on a much wider scale. As has been gathered from the annual report of Tesco in 2005, the organization served more than 98% of the total population of the UK through its 300 stores (</w:t>
      </w:r>
      <w:proofErr w:type="spellStart"/>
      <w:r>
        <w:rPr>
          <w:color w:val="222222"/>
          <w:highlight w:val="white"/>
        </w:rPr>
        <w:t>Pheunpha</w:t>
      </w:r>
      <w:proofErr w:type="spellEnd"/>
      <w:r>
        <w:rPr>
          <w:color w:val="222222"/>
          <w:highlight w:val="white"/>
        </w:rPr>
        <w:t>, 2021)</w:t>
      </w:r>
      <w:r>
        <w:rPr>
          <w:color w:val="212529"/>
        </w:rPr>
        <w:t xml:space="preserve">. The organization receives around 120 thousand orders every week and successfully meets the needs of several people on a regular basis. The end of the financial year of 2005 recorded that the organization had generated more than 51.8% of its profit by providing online services. The Tesco online website holds the record of having 1 million customers registered to it. This signifies that the online sales of the company have increased exponentially in these last few years of its operation. The only area where the company lags a bit has been identified to be its online clothing department. It has been identified that amongst all the online ventures that the company undertook, the department of clothing failed to leave a mark. The primary reason behind this can be identified to be the presence of a wide number of competitors within this department. Viral marketing strategy: The organization implements this strategy in terms of engaging more people in an effective manner. The foremost idea behind these strategies deals with communicating with people in such a manner that consumers get engrossed with the product and later refer it to others.  </w:t>
      </w:r>
    </w:p>
    <w:p w14:paraId="0000003B" w14:textId="77777777" w:rsidR="00C429BE" w:rsidRPr="003365E1" w:rsidRDefault="001B5DE2" w:rsidP="003365E1">
      <w:pPr>
        <w:pStyle w:val="Heading3"/>
        <w:rPr>
          <w:b/>
          <w:sz w:val="22"/>
        </w:rPr>
      </w:pPr>
      <w:bookmarkStart w:id="9" w:name="_Toc113117746"/>
      <w:r w:rsidRPr="003365E1">
        <w:rPr>
          <w:b/>
          <w:sz w:val="22"/>
        </w:rPr>
        <w:t>The effects that Covid-19 had on the promotional strategies of the organization</w:t>
      </w:r>
      <w:bookmarkEnd w:id="9"/>
    </w:p>
    <w:p w14:paraId="0000003C" w14:textId="77777777" w:rsidR="00C429BE" w:rsidRDefault="001B5DE2">
      <w:pPr>
        <w:pBdr>
          <w:top w:val="nil"/>
          <w:left w:val="nil"/>
          <w:bottom w:val="nil"/>
          <w:right w:val="nil"/>
          <w:between w:val="nil"/>
        </w:pBdr>
        <w:shd w:val="clear" w:color="auto" w:fill="FFFFFF"/>
        <w:spacing w:after="150" w:line="480" w:lineRule="auto"/>
        <w:jc w:val="both"/>
        <w:rPr>
          <w:color w:val="333333"/>
        </w:rPr>
      </w:pPr>
      <w:r>
        <w:rPr>
          <w:color w:val="333333"/>
        </w:rPr>
        <w:t>The economy of every country has taken a major beating after the occurrence of the pandemic. Now, more than ever people are more concerned about their financial standings and are always looking for ways to perform savings (</w:t>
      </w:r>
      <w:proofErr w:type="spellStart"/>
      <w:r>
        <w:rPr>
          <w:color w:val="222222"/>
          <w:highlight w:val="white"/>
        </w:rPr>
        <w:t>Foabeh</w:t>
      </w:r>
      <w:proofErr w:type="spellEnd"/>
      <w:r>
        <w:rPr>
          <w:color w:val="222222"/>
          <w:highlight w:val="white"/>
        </w:rPr>
        <w:t xml:space="preserve"> and </w:t>
      </w:r>
      <w:proofErr w:type="spellStart"/>
      <w:r>
        <w:rPr>
          <w:color w:val="222222"/>
          <w:highlight w:val="white"/>
        </w:rPr>
        <w:t>Achaleke</w:t>
      </w:r>
      <w:proofErr w:type="spellEnd"/>
      <w:r>
        <w:rPr>
          <w:color w:val="222222"/>
          <w:highlight w:val="white"/>
        </w:rPr>
        <w:t>, 2020)</w:t>
      </w:r>
      <w:r>
        <w:rPr>
          <w:color w:val="333333"/>
        </w:rPr>
        <w:t xml:space="preserve">. So providing them with relevant opportunities to avail of discounts can attract a large base of customers.  As has already been mentioned, Tesco has a tendency to </w:t>
      </w:r>
      <w:r>
        <w:rPr>
          <w:color w:val="333333"/>
        </w:rPr>
        <w:lastRenderedPageBreak/>
        <w:t xml:space="preserve">provide products and services at a much cheaper rate than any other online retailer. But it is necessary to promote these offers and discounts properly in such a manner that they reach people. And what better way to do it other than resorting to social media platforms?  But while performing the study it has been identified that the revenue generation system of the organization took a blow after the pandemic, primarily because the organization was putting a bit too much emphasis on keeping the pricing of the products cheap rather than resorting to proper promotional strategies. It can be assumed that the pandemic adversely affected the operational system of the organization, which was something that happened to every organization no matter how big or small it is. Moreover, the fact that the organization successfully maintained the price of its products cheaply even in the face of the recession raised serious concerns regarding the products that it delivered </w:t>
      </w:r>
      <w:r>
        <w:rPr>
          <w:color w:val="3C3C3C"/>
        </w:rPr>
        <w:t>(</w:t>
      </w:r>
      <w:r>
        <w:rPr>
          <w:color w:val="222222"/>
          <w:highlight w:val="white"/>
        </w:rPr>
        <w:t>Monte, 2021)</w:t>
      </w:r>
      <w:r>
        <w:rPr>
          <w:color w:val="333333"/>
        </w:rPr>
        <w:t xml:space="preserve">. This hampered the marketing position of the organization up to a certain extent. But it did not take long for the organization to revert back to its usual position as one of the key players. The organization now implements all its social media handles in terms of promoting not only its products but also the lifestyle that comes with them. </w:t>
      </w:r>
    </w:p>
    <w:p w14:paraId="0000003D" w14:textId="77777777" w:rsidR="00C429BE" w:rsidRDefault="001B5DE2">
      <w:pPr>
        <w:pBdr>
          <w:top w:val="nil"/>
          <w:left w:val="nil"/>
          <w:bottom w:val="nil"/>
          <w:right w:val="nil"/>
          <w:between w:val="nil"/>
        </w:pBdr>
        <w:shd w:val="clear" w:color="auto" w:fill="FFFFFF"/>
        <w:spacing w:after="150" w:line="480" w:lineRule="auto"/>
        <w:jc w:val="both"/>
        <w:rPr>
          <w:color w:val="333333"/>
        </w:rPr>
      </w:pPr>
      <w:r>
        <w:rPr>
          <w:color w:val="333333"/>
        </w:rPr>
        <w:t xml:space="preserve">It needs to be acknowledged that in order for an organization to successfully maintain the demands of a customer base this huge, it must make it certain that the promotional strategies that it is implementing address and acknowledge the needs of the majority of people. Only by doing so, an organization can continually turn more and more prospective customers into regular ones. Operating within multiple domains enables the organization to adhere to more than one type of strategy in terms of promoting its products and services </w:t>
      </w:r>
      <w:r>
        <w:rPr>
          <w:color w:val="000000"/>
          <w:highlight w:val="white"/>
        </w:rPr>
        <w:t>(</w:t>
      </w:r>
      <w:proofErr w:type="spellStart"/>
      <w:r>
        <w:rPr>
          <w:color w:val="222222"/>
          <w:highlight w:val="white"/>
        </w:rPr>
        <w:t>Abiodun</w:t>
      </w:r>
      <w:proofErr w:type="spellEnd"/>
      <w:r>
        <w:rPr>
          <w:color w:val="222222"/>
          <w:highlight w:val="white"/>
        </w:rPr>
        <w:t xml:space="preserve"> and </w:t>
      </w:r>
      <w:proofErr w:type="spellStart"/>
      <w:r>
        <w:rPr>
          <w:color w:val="222222"/>
          <w:highlight w:val="white"/>
        </w:rPr>
        <w:t>Kolade</w:t>
      </w:r>
      <w:proofErr w:type="spellEnd"/>
      <w:r>
        <w:rPr>
          <w:color w:val="222222"/>
          <w:highlight w:val="white"/>
        </w:rPr>
        <w:t>, 2020)</w:t>
      </w:r>
      <w:r>
        <w:rPr>
          <w:color w:val="333333"/>
        </w:rPr>
        <w:t xml:space="preserve">. This has restored the brand image of the organization which was somewhat tainted after the occurrence of the pandemic. The organization has realized keeping the promotional strategies customer-centric is the key to ensuring further growth. Tesco has tried implementing several strategies over the years in terms of performing customer engagement. With the emergence of online marketing, the organization has drifted toward providing digital solutions and implementing its online presence to maintain and interact with its customer base on a regular basis. The task of restoring the reputation of the organization was impossible without communicating with the customers on a regular basis. By taking the task online the organization </w:t>
      </w:r>
      <w:r>
        <w:rPr>
          <w:color w:val="333333"/>
        </w:rPr>
        <w:lastRenderedPageBreak/>
        <w:t xml:space="preserve">successfully interacted with more people than it ever could and then developed its services in accordance with the feedback. </w:t>
      </w:r>
    </w:p>
    <w:p w14:paraId="0000003E" w14:textId="77777777" w:rsidR="00C429BE" w:rsidRDefault="001B5DE2">
      <w:pPr>
        <w:pStyle w:val="Heading3"/>
        <w:spacing w:line="480" w:lineRule="auto"/>
        <w:jc w:val="both"/>
        <w:rPr>
          <w:b/>
          <w:sz w:val="22"/>
          <w:szCs w:val="22"/>
        </w:rPr>
      </w:pPr>
      <w:bookmarkStart w:id="10" w:name="_Toc113117747"/>
      <w:r>
        <w:rPr>
          <w:b/>
          <w:sz w:val="22"/>
          <w:szCs w:val="22"/>
        </w:rPr>
        <w:t>The development of a mobile-based application</w:t>
      </w:r>
      <w:bookmarkEnd w:id="10"/>
    </w:p>
    <w:p w14:paraId="0000003F" w14:textId="77777777" w:rsidR="00C429BE" w:rsidRDefault="001B5DE2">
      <w:pPr>
        <w:pBdr>
          <w:top w:val="nil"/>
          <w:left w:val="nil"/>
          <w:bottom w:val="nil"/>
          <w:right w:val="nil"/>
          <w:between w:val="nil"/>
        </w:pBdr>
        <w:shd w:val="clear" w:color="auto" w:fill="FFFFFF"/>
        <w:spacing w:after="150" w:line="480" w:lineRule="auto"/>
        <w:jc w:val="both"/>
        <w:rPr>
          <w:color w:val="333333"/>
        </w:rPr>
      </w:pPr>
      <w:r>
        <w:rPr>
          <w:color w:val="333333"/>
        </w:rPr>
        <w:t>The organization has successfully acknowledged the fact that cell phones have now evolved into one of the integral parts of everyday life. Developing proper cellphone-based websites was next on the line of their digital strategy of Tesco. The organization aimed to make the mode of the transaction as flawless as possible. This was something the organization achieved by launching the Tesco "grocery smartphone app". The app comes with the feature of barcode scanning, this has made it certain that paying for a product becomes as easy as shopping offline. The app development team claims that they try to keep the application as optimized and as inclusive as possible to make it easy for users to operate the app (</w:t>
      </w:r>
      <w:r>
        <w:rPr>
          <w:color w:val="222222"/>
          <w:highlight w:val="white"/>
        </w:rPr>
        <w:t xml:space="preserve">Aiello </w:t>
      </w:r>
      <w:r>
        <w:rPr>
          <w:i/>
          <w:color w:val="222222"/>
          <w:highlight w:val="white"/>
        </w:rPr>
        <w:t>et al</w:t>
      </w:r>
      <w:r>
        <w:rPr>
          <w:color w:val="222222"/>
          <w:highlight w:val="white"/>
        </w:rPr>
        <w:t>., 2020)</w:t>
      </w:r>
      <w:r>
        <w:rPr>
          <w:color w:val="333333"/>
        </w:rPr>
        <w:t xml:space="preserve">. The press ads of Tesco now come with QR codes, by the application of which users get directed directly to the website. From what has been gathered from various sources the organization will put more emphasis on mobile marketing from now on, and this will include the application of geo-location services in terms of notifying users whenever they are anywhere near an outlet. One might say that the organization is taking small and gradual steps towards attaining a very big objective. The app comes with an easy-to-use UI and provides users with all the necessary tools at their disposal, just a click away. </w:t>
      </w:r>
    </w:p>
    <w:p w14:paraId="3BB2A50E" w14:textId="77777777" w:rsidR="003365E1" w:rsidRPr="003365E1" w:rsidRDefault="001B5DE2" w:rsidP="003365E1">
      <w:pPr>
        <w:pStyle w:val="Heading3"/>
        <w:rPr>
          <w:b/>
          <w:sz w:val="22"/>
        </w:rPr>
      </w:pPr>
      <w:bookmarkStart w:id="11" w:name="_Toc113117748"/>
      <w:r w:rsidRPr="003365E1">
        <w:rPr>
          <w:b/>
          <w:sz w:val="22"/>
        </w:rPr>
        <w:t>The information architecture t</w:t>
      </w:r>
      <w:r w:rsidR="003365E1" w:rsidRPr="003365E1">
        <w:rPr>
          <w:b/>
          <w:sz w:val="22"/>
        </w:rPr>
        <w:t xml:space="preserve">hat the </w:t>
      </w:r>
      <w:proofErr w:type="spellStart"/>
      <w:r w:rsidR="003365E1" w:rsidRPr="003365E1">
        <w:rPr>
          <w:b/>
          <w:sz w:val="22"/>
        </w:rPr>
        <w:t>oragnisation</w:t>
      </w:r>
      <w:proofErr w:type="spellEnd"/>
      <w:r w:rsidR="003365E1" w:rsidRPr="003365E1">
        <w:rPr>
          <w:b/>
          <w:sz w:val="22"/>
        </w:rPr>
        <w:t xml:space="preserve"> implements</w:t>
      </w:r>
      <w:bookmarkEnd w:id="11"/>
    </w:p>
    <w:p w14:paraId="00000043" w14:textId="4F72DE14" w:rsidR="00C429BE" w:rsidRPr="009038FC" w:rsidRDefault="001B5DE2" w:rsidP="009038FC">
      <w:pPr>
        <w:pBdr>
          <w:top w:val="nil"/>
          <w:left w:val="nil"/>
          <w:bottom w:val="nil"/>
          <w:right w:val="nil"/>
          <w:between w:val="nil"/>
        </w:pBdr>
        <w:shd w:val="clear" w:color="auto" w:fill="FFFFFF"/>
        <w:spacing w:after="150" w:line="480" w:lineRule="auto"/>
        <w:jc w:val="both"/>
        <w:rPr>
          <w:color w:val="333333"/>
        </w:rPr>
      </w:pPr>
      <w:r>
        <w:rPr>
          <w:color w:val="333333"/>
        </w:rPr>
        <w:t xml:space="preserve">It has been deduced that TESCO makes use of Oracle and SAP Business Objects Polestar apps as its primary information systems. These are some of the most popular retailer preferred enterprise systems. Tesco tries to put these applications to test in terms of maintaining its feasibility. The organization monitors all its operations across the  globe by implementing systems like “Oracle Retail Warehouse Management System’, “Oracle accounting hub”, “Oracle BI” etc. It has been identified that the organization implements the Linux system in terms performing digital marketing, and ever since the organization has opted for the Oracle marketing platform </w:t>
      </w:r>
      <w:r>
        <w:rPr>
          <w:color w:val="333333"/>
        </w:rPr>
        <w:lastRenderedPageBreak/>
        <w:t xml:space="preserve">it has become closer to its customers than it was a few years ago. The organization now predicts the buying habits of the customers and develops products and strategies in accordance with it. </w:t>
      </w:r>
    </w:p>
    <w:p w14:paraId="00000044" w14:textId="77777777" w:rsidR="00C429BE" w:rsidRDefault="001B5DE2">
      <w:pPr>
        <w:pStyle w:val="Heading3"/>
        <w:spacing w:before="240" w:after="240" w:line="480" w:lineRule="auto"/>
        <w:jc w:val="both"/>
        <w:rPr>
          <w:b/>
          <w:color w:val="222222"/>
          <w:sz w:val="22"/>
          <w:szCs w:val="22"/>
        </w:rPr>
      </w:pPr>
      <w:bookmarkStart w:id="12" w:name="_Toc113117749"/>
      <w:r>
        <w:rPr>
          <w:b/>
          <w:color w:val="222222"/>
          <w:sz w:val="22"/>
          <w:szCs w:val="22"/>
        </w:rPr>
        <w:t>Digital assets and the communication infrastructure of the organization</w:t>
      </w:r>
      <w:bookmarkEnd w:id="12"/>
      <w:r>
        <w:rPr>
          <w:b/>
          <w:color w:val="222222"/>
          <w:sz w:val="22"/>
          <w:szCs w:val="22"/>
        </w:rPr>
        <w:t xml:space="preserve"> </w:t>
      </w:r>
    </w:p>
    <w:p w14:paraId="00000045" w14:textId="77777777" w:rsidR="00C429BE" w:rsidRDefault="001B5DE2">
      <w:pPr>
        <w:spacing w:line="480" w:lineRule="auto"/>
        <w:jc w:val="both"/>
      </w:pPr>
      <w:r>
        <w:t xml:space="preserve">Being an organization that operates in several departments Tesco has acquired a wide variety of digital assets over time. Ranging from its website to several digitally owned entertainment platforms. Even though the occurrence of the latest recession forced the organization into selling some of its online assets (which includes Tesco Broadband and </w:t>
      </w:r>
      <w:proofErr w:type="spellStart"/>
      <w:r>
        <w:t>Blinkbox</w:t>
      </w:r>
      <w:proofErr w:type="spellEnd"/>
      <w:r>
        <w:t>), the company still owns more than 4000 digital assets which need to be monitored on a regular basis. Other than this, in order to regulate and monitor the operational procedures of all these digital assets, it is necessary to regulate the flow of communication within the internal and external infrastructures of the organization effectively. It needs to be acknowledged that the retail industry is always in dire need of possessing up-to-date information and Tesco implements its social media platforms effectively to communicate with the outside world. The retail industry is rapid in nature and is always in a process of continual up-gradation.  This requires collecting live feedback from the customer base. The customer service team of the organization tries to maintain constant communication with the outside world, and what better way to do it other than resorting to social media platforms? @</w:t>
      </w:r>
      <w:proofErr w:type="spellStart"/>
      <w:r>
        <w:t>TescoMedia</w:t>
      </w:r>
      <w:proofErr w:type="spellEnd"/>
      <w:r>
        <w:t xml:space="preserve">, the corporate handle of Tesco has more than 25.4k followers. With the implementation of this handle, the organization stays in touch with its stakeholders, customers, and retail commentators. It has been identified that Twitter is the platform that the organization implements in terms of performing external communications. The organization also applies </w:t>
      </w:r>
      <w:proofErr w:type="spellStart"/>
      <w:r>
        <w:t>Storify</w:t>
      </w:r>
      <w:proofErr w:type="spellEnd"/>
      <w:r>
        <w:t xml:space="preserve"> in terms of aggregating its social content which primarily revolves around aggregating and monitoring all its social content. The social media guidelines of the organization have also been re-launched and it illustrates that all the employees must make proper use of the social channels in terms of communicating with one another.  Several supermarkets and stores implement Twitter to communicate with Tesco on a regular basis and most of the exchange of information happens through it. It has also been observed that the store managers of different supermarkets operating under the wings of Tesco take to the internet when it comes to celebrating success and letting customers know about all the latest achievements of the organization. This </w:t>
      </w:r>
      <w:r>
        <w:lastRenderedPageBreak/>
        <w:t xml:space="preserve">allures potential customers and the organization makes it certain that it does not lose its grasp of the market suddenly. </w:t>
      </w:r>
    </w:p>
    <w:p w14:paraId="00000046" w14:textId="77777777" w:rsidR="00C429BE" w:rsidRDefault="001B5DE2">
      <w:pPr>
        <w:spacing w:line="480" w:lineRule="auto"/>
        <w:jc w:val="both"/>
      </w:pPr>
      <w:r>
        <w:t xml:space="preserve">The marketing strategy revolving around this framework is not just structured upon the idea of promoting products, it deals with developing a healthy relationship with customers by paying attention to and acknowledging their individual needs. The strategy is an effective way to create a buzz around a certain product by making customers believe in it and then promoting the product by relying on the spread of word-of-mouth (Monte, 2021). Once people become aware of the product it gets easy to promote the product effectively. The website of the organization has gained significant popularity in the last few years and the viral marketing strategy of the organization can be considered the primary reason behind this. </w:t>
      </w:r>
    </w:p>
    <w:p w14:paraId="00000047" w14:textId="77777777" w:rsidR="00C429BE" w:rsidRDefault="001B5DE2">
      <w:pPr>
        <w:pStyle w:val="Heading3"/>
        <w:spacing w:line="480" w:lineRule="auto"/>
        <w:rPr>
          <w:b/>
          <w:sz w:val="22"/>
          <w:szCs w:val="22"/>
        </w:rPr>
      </w:pPr>
      <w:bookmarkStart w:id="13" w:name="_Toc113117750"/>
      <w:r>
        <w:rPr>
          <w:b/>
          <w:sz w:val="22"/>
          <w:szCs w:val="22"/>
        </w:rPr>
        <w:t>Conclusion</w:t>
      </w:r>
      <w:bookmarkEnd w:id="13"/>
    </w:p>
    <w:p w14:paraId="00000048" w14:textId="77777777" w:rsidR="00C429BE" w:rsidRDefault="001B5DE2">
      <w:pPr>
        <w:pBdr>
          <w:top w:val="nil"/>
          <w:left w:val="nil"/>
          <w:bottom w:val="nil"/>
          <w:right w:val="nil"/>
          <w:between w:val="nil"/>
        </w:pBdr>
        <w:spacing w:before="280" w:after="280" w:line="480" w:lineRule="auto"/>
        <w:jc w:val="both"/>
        <w:rPr>
          <w:color w:val="3C3C3C"/>
        </w:rPr>
      </w:pPr>
      <w:r>
        <w:rPr>
          <w:color w:val="000000"/>
          <w:highlight w:val="white"/>
        </w:rPr>
        <w:t xml:space="preserve">Taking a deep plunge into the e-Commerce strategies of Tesco, it has further been identified that the organization still actively promotes loyalty cards. The notion concerning the application of the loyalty card deals with gaining extensive knowledge regarding the customer base of the organization and </w:t>
      </w:r>
      <w:r>
        <w:rPr>
          <w:highlight w:val="white"/>
        </w:rPr>
        <w:t>shortening</w:t>
      </w:r>
      <w:r>
        <w:rPr>
          <w:color w:val="000000"/>
          <w:highlight w:val="white"/>
        </w:rPr>
        <w:t xml:space="preserve"> the overall customer base in accordance with their shopping traits, location, and age groups. By effectively identifying these various groups the organization provides its customers with several deals and offers. The organization adheres to this strategy in terms of acknowledging its customers.  Other than this the organization also performs regular customization of its business procedures to ensure that innovative online-shopping solutions are provided to its customers. The organization has taken note of the fact that people are now way more inclined toward ordering things online rather than going to supermarkets to buy them. </w:t>
      </w:r>
      <w:r>
        <w:rPr>
          <w:color w:val="000000"/>
        </w:rPr>
        <w:t>Incorporating products in their inventory that have the potential to ignite an emotional resonance within the customer base further contributed to the impact of the online marketing strategy of the organization. The application of the strategy was accompanied by proper PR coverage and highlighting the difference that the company has from its competitors.  Creative assets were constructed all across several social media platforms by resorting to paid and organic features.</w:t>
      </w:r>
      <w:r>
        <w:rPr>
          <w:color w:val="3C3C3C"/>
        </w:rPr>
        <w:t xml:space="preserve"> The organization has now successfully taken over the internet by delivering products to </w:t>
      </w:r>
      <w:r>
        <w:rPr>
          <w:color w:val="3C3C3C"/>
        </w:rPr>
        <w:lastRenderedPageBreak/>
        <w:t>customers at a rapid pace. It needs to be acknowledged that every supermarket operating within the chain is more successful when it comes to delivering products when compared to its competitors. So in order to stay relevant, it was necessary for Tesco to make it certain that the products and services they offered were of the utmost quality. Tesco now implements a proper strategy and collects feedback from its customers on a regular basis online. This keeps them updated with the changing needs of the customer base and thereby provides them with the necessary information to develop their future plans accordingly.</w:t>
      </w:r>
    </w:p>
    <w:p w14:paraId="00000049" w14:textId="77777777" w:rsidR="00C429BE" w:rsidRDefault="001B5DE2">
      <w:pPr>
        <w:pStyle w:val="Heading2"/>
        <w:spacing w:line="480" w:lineRule="auto"/>
        <w:jc w:val="both"/>
        <w:rPr>
          <w:b/>
          <w:sz w:val="22"/>
          <w:szCs w:val="22"/>
        </w:rPr>
      </w:pPr>
      <w:bookmarkStart w:id="14" w:name="_Toc113117751"/>
      <w:r>
        <w:rPr>
          <w:b/>
          <w:sz w:val="22"/>
          <w:szCs w:val="22"/>
        </w:rPr>
        <w:t>Part - 2</w:t>
      </w:r>
      <w:bookmarkEnd w:id="14"/>
    </w:p>
    <w:p w14:paraId="0000004A" w14:textId="77777777" w:rsidR="00C429BE" w:rsidRDefault="001B5DE2">
      <w:pPr>
        <w:spacing w:before="240" w:after="240" w:line="480" w:lineRule="auto"/>
        <w:jc w:val="both"/>
      </w:pPr>
      <w:r>
        <w:t>Being a British multinational retail store, Tesco demonstrates a large proportion of technical and capital investment into the sectors of business management and maintaining operational accuracy. The point of business management has been a closely regarded informational aspect, which gets to be analyzed effectively for implementing the business-related up gradation and performance-related modifications. The use of gathered information within the organizational repository generates a wealth of inventory which, if managed effectively, can be reflected upon the business performances, managing for market studies, understanding the behavior of customers, and helping the notions of business growth by implementing the aspects of modulation (</w:t>
      </w:r>
      <w:r>
        <w:rPr>
          <w:color w:val="222222"/>
          <w:highlight w:val="white"/>
        </w:rPr>
        <w:t>Shaikh et al., 2021</w:t>
      </w:r>
      <w:r>
        <w:t>). The business parameter generally deals with sales figures, revenues generated, and customer preferences for the choices of the products picked by them. The choice of business can be operated with the help of machine learning techniques, and associative training data learning into the perspectives of the developed models can be effective in the decision-making process as well. The implementation of machine learning in studying the data has been a market standard for organizations across the globe. The main focus has been to obtain analytical advantages with better abilities for forecasting business performance for the coming years. The descriptive disadvantages associated with the unavailability of the data can hinder the performance estimation through machine learning, thus before implementing the machine learning tools, properly maintaining and curating aspects of those data have to be maintained in the organizational performance.</w:t>
      </w:r>
    </w:p>
    <w:p w14:paraId="0000004B" w14:textId="77777777" w:rsidR="00C429BE" w:rsidRDefault="001B5DE2">
      <w:pPr>
        <w:spacing w:before="240" w:after="240" w:line="480" w:lineRule="auto"/>
        <w:jc w:val="both"/>
      </w:pPr>
      <w:r>
        <w:lastRenderedPageBreak/>
        <w:t>Tesco has been an old company, functioning for over 100 years across the countries like China, India, Malaysia, Poland, and Slovakia. The company is traditionally dominant over the offline market, is slowly adapting the benefits of online business management, and provides for better reaching into the markets, where fluency and volatility are high. The company has an agenda to provide seamless business operation both in the online and offline world. The company has implemented automation in checking out systems, payment options, and overall product delivery management within the micro-fulfillment retail stores. The company has been using augmented reality, machine learning, and associative information management system within its business operations (</w:t>
      </w:r>
      <w:proofErr w:type="spellStart"/>
      <w:r>
        <w:rPr>
          <w:color w:val="222222"/>
          <w:highlight w:val="white"/>
        </w:rPr>
        <w:t>Shyamala</w:t>
      </w:r>
      <w:proofErr w:type="spellEnd"/>
      <w:r>
        <w:rPr>
          <w:color w:val="222222"/>
          <w:highlight w:val="white"/>
        </w:rPr>
        <w:t xml:space="preserve"> et al.</w:t>
      </w:r>
      <w:proofErr w:type="gramStart"/>
      <w:r>
        <w:rPr>
          <w:color w:val="222222"/>
          <w:highlight w:val="white"/>
        </w:rPr>
        <w:t>,2021</w:t>
      </w:r>
      <w:proofErr w:type="gramEnd"/>
      <w:r>
        <w:t>).  Augmented reality has been used in the product delivery system for elderly aged customers. Orders have been managed in a location-specific orientation, and online orders have been transferred to the nearest shop of the customers. The shortest pair path problems within the machine learning techniques have been helping the ordering procedure according to the location-specific vicinity and availability.</w:t>
      </w:r>
    </w:p>
    <w:p w14:paraId="0000004C" w14:textId="77777777" w:rsidR="00C429BE" w:rsidRDefault="001B5DE2">
      <w:pPr>
        <w:spacing w:before="240" w:after="240" w:line="480" w:lineRule="auto"/>
        <w:jc w:val="both"/>
      </w:pPr>
      <w:r>
        <w:t>The company can implement machine learning techniques like support vector machines (SVM), natural language processing (NLP), and other artificial intelligence related to analytical processes within the business performance measurements (</w:t>
      </w:r>
      <w:proofErr w:type="spellStart"/>
      <w:r>
        <w:rPr>
          <w:color w:val="222222"/>
          <w:highlight w:val="white"/>
        </w:rPr>
        <w:t>Paccagnini</w:t>
      </w:r>
      <w:proofErr w:type="spellEnd"/>
      <w:r>
        <w:rPr>
          <w:color w:val="222222"/>
          <w:highlight w:val="white"/>
        </w:rPr>
        <w:t>, 2021</w:t>
      </w:r>
      <w:r>
        <w:t xml:space="preserve">). This can help their business operational ventures to identify potential new markets and set up criteria for the sold products within those regions. The use of machine learning has been helping organizations to perfectly manage their portfolios within both offline stores and online platforms. The management process relates to the process of identifying the segregating products and defining the market differentiation criteria. Online platforms and those stores require fewer establishment investments, and thus the investment aspect of the company can be diversified within the business analytical fields, perfectly accumulating the preferential differences between the online and offline products. Big data management within the companies running for a longer time provides for a substantial repository to implement the machine learning process, and the yielded results demark the efficacy of business management options. The customer preferences identified with the help of the classifiers (k-means classifiers, decision trees, random forest, and another clustering process) can be beneficial to identifying the region-specific choices within the </w:t>
      </w:r>
      <w:r>
        <w:lastRenderedPageBreak/>
        <w:t>same product range. The analytical data based on the products kept by the stores can be streamlined by the previous choices of those customers. For example, the company Tesco has implemented AI-powered checkpoints, and AI-powered virtual digital stores, where the products have been stored in a warehouse within the vicinity, and its demonstrative pictures have been shown within the stores (</w:t>
      </w:r>
      <w:proofErr w:type="spellStart"/>
      <w:r>
        <w:rPr>
          <w:color w:val="222222"/>
          <w:highlight w:val="white"/>
        </w:rPr>
        <w:t>Krummel</w:t>
      </w:r>
      <w:proofErr w:type="spellEnd"/>
      <w:r>
        <w:rPr>
          <w:color w:val="222222"/>
          <w:highlight w:val="white"/>
        </w:rPr>
        <w:t>, 2022)</w:t>
      </w:r>
      <w:r>
        <w:t>. The human intervention in the operational purpose has been helping the company, in gaining efficiency, per customer-specific service quality, thus translating them into customer satisfaction and providing opportunities for growth in market shares.</w:t>
      </w:r>
    </w:p>
    <w:p w14:paraId="0000004D" w14:textId="77777777" w:rsidR="00C429BE" w:rsidRDefault="001B5DE2">
      <w:pPr>
        <w:spacing w:before="240" w:after="240" w:line="480" w:lineRule="auto"/>
        <w:jc w:val="both"/>
      </w:pPr>
      <w:r>
        <w:t>The companies dealing in the retail store sectors, product supply, and packaging have been essential points of control. The management within the supply chain operation has been a crucial operation for the companies, as any hindrances to the function of the supply chain can be disruptive to the customer services, declining the sales for a specific region, and hampering the harmony in business administrations (</w:t>
      </w:r>
      <w:proofErr w:type="spellStart"/>
      <w:r>
        <w:rPr>
          <w:color w:val="222222"/>
          <w:highlight w:val="white"/>
        </w:rPr>
        <w:t>Krisnakumar</w:t>
      </w:r>
      <w:proofErr w:type="spellEnd"/>
      <w:r>
        <w:rPr>
          <w:color w:val="222222"/>
          <w:highlight w:val="white"/>
        </w:rPr>
        <w:t xml:space="preserve"> </w:t>
      </w:r>
      <w:r>
        <w:rPr>
          <w:i/>
          <w:color w:val="222222"/>
          <w:highlight w:val="white"/>
        </w:rPr>
        <w:t>et al</w:t>
      </w:r>
      <w:r>
        <w:rPr>
          <w:color w:val="222222"/>
          <w:highlight w:val="white"/>
        </w:rPr>
        <w:t>., 2018)</w:t>
      </w:r>
      <w:r>
        <w:t>. The companies in the retail sector have been investing in the digitization process of supply chain operations. The companies have been implementing RFID tags, and GPS-based tracking systems and are associated with artificial intelligence techniques within the supply chain operations. This has helped the company's inefficient scheduling of the deliveries within the stores, the distance management for the delivery schedule has also been performed within the performances. The companies have been trying to associate holistic implementation procedures within the business management sectors. Combining customers' preferences associated with the preferential supply chain options can benefit the company by attaining the regional needs, in turn, which can benefit the global process of business operation. Supply chain management within the companies can be directed towards the specific needs of the customers, maintaining customers' responses and simultaneously managing for business growth (</w:t>
      </w:r>
      <w:r>
        <w:rPr>
          <w:color w:val="222222"/>
          <w:highlight w:val="white"/>
        </w:rPr>
        <w:t>Kavanagh, 2018</w:t>
      </w:r>
      <w:r>
        <w:t xml:space="preserve">). The company Tesco, implements Tesco within their supply chain management to produce the inventory list at an overview diversified according to their region of choice. The automated warehouse systems have helped the location-specific scheduling of the delivery consignment to the stores and warehouses. The online platform from the company has accelerated the ordering management process, as the human errors have decreased specifically in scheduling the orders to the </w:t>
      </w:r>
      <w:r>
        <w:lastRenderedPageBreak/>
        <w:t xml:space="preserve">customers, nodal warehouses, or offline stores. The company has also been tracking its delivery systems from the centrally managed operation houses. The company has been using technologies like </w:t>
      </w:r>
      <w:proofErr w:type="spellStart"/>
      <w:r>
        <w:t>Hadoop</w:t>
      </w:r>
      <w:proofErr w:type="spellEnd"/>
      <w:r>
        <w:t xml:space="preserve">, and Oracle to assess the customers' preferences within specific regions. Their online stores provide a return policy for their products, and in turn, the company implemented a returned products tracking system, so the reasons for return can be aligned with the return behavior of the customer. The </w:t>
      </w:r>
      <w:proofErr w:type="spellStart"/>
      <w:r>
        <w:t>SaaS</w:t>
      </w:r>
      <w:proofErr w:type="spellEnd"/>
      <w:r>
        <w:t xml:space="preserve"> model-based development within the sector of business analytics has helped the organization with cross-platform, and cross-region applicability (</w:t>
      </w:r>
      <w:proofErr w:type="spellStart"/>
      <w:r>
        <w:rPr>
          <w:color w:val="222222"/>
          <w:highlight w:val="white"/>
        </w:rPr>
        <w:t>Kollias</w:t>
      </w:r>
      <w:proofErr w:type="spellEnd"/>
      <w:r>
        <w:rPr>
          <w:color w:val="222222"/>
          <w:highlight w:val="white"/>
        </w:rPr>
        <w:t>, 2022</w:t>
      </w:r>
      <w:r>
        <w:t>). Constant observant association with the customers’ behavior, and implement suggestive products according to the patterns of the customers' within cyberspace, have been achieved through the implementation of machine learning techniques. This has been performed so that the company can be targeting the customers with better predictability.</w:t>
      </w:r>
    </w:p>
    <w:p w14:paraId="0000004E" w14:textId="77777777" w:rsidR="00C429BE" w:rsidRDefault="001B5DE2">
      <w:pPr>
        <w:spacing w:before="240" w:after="240" w:line="480" w:lineRule="auto"/>
        <w:jc w:val="both"/>
      </w:pPr>
      <w:r>
        <w:t>The example of another company, that is Shop Direct (from the same origination as Tesco), has implemented AI-based technologies into the business and to the surprise, the company gained an increase in the turnover rates by 4%, much higher than the retail industry standard of 2.8%. After the pandemic incident, the implementation of AI-based associative technologies has helped the business management process and maintained fluency that was once provided by humans and the tasks have been completed with fewer hindrances and miscalculations in the decision-making process. Big data analytics can be helpful in organizational performances where the repository of the data has been made available and thus incorporated business-specific tools into the operation, which can be more robust and associative with the business function. Implementation of machine learning to study the sustainability of the business approaches has helped the process of reducing carbon emissions, streamlining delivery paths, and optimizing the payloads specific to retail stores across different regions.</w:t>
      </w:r>
    </w:p>
    <w:p w14:paraId="3F95B4F7" w14:textId="7893D4E6" w:rsidR="00C429BE" w:rsidRDefault="009038FC" w:rsidP="009038FC">
      <w:r>
        <w:br w:type="page"/>
      </w:r>
    </w:p>
    <w:p w14:paraId="00000050" w14:textId="77777777" w:rsidR="00C429BE" w:rsidRDefault="001B5DE2">
      <w:pPr>
        <w:pStyle w:val="Heading1"/>
        <w:spacing w:line="480" w:lineRule="auto"/>
        <w:jc w:val="both"/>
        <w:rPr>
          <w:b/>
          <w:sz w:val="22"/>
          <w:szCs w:val="22"/>
        </w:rPr>
      </w:pPr>
      <w:bookmarkStart w:id="15" w:name="_Toc113117752"/>
      <w:r>
        <w:rPr>
          <w:b/>
          <w:sz w:val="22"/>
          <w:szCs w:val="22"/>
        </w:rPr>
        <w:lastRenderedPageBreak/>
        <w:t>Reference list</w:t>
      </w:r>
      <w:bookmarkEnd w:id="15"/>
    </w:p>
    <w:p w14:paraId="7D6F72A8" w14:textId="77777777" w:rsidR="00D220DC" w:rsidRDefault="00D220DC">
      <w:pPr>
        <w:spacing w:before="240" w:after="200" w:line="480" w:lineRule="auto"/>
        <w:jc w:val="both"/>
        <w:rPr>
          <w:color w:val="222222"/>
          <w:highlight w:val="white"/>
        </w:rPr>
      </w:pPr>
      <w:proofErr w:type="spellStart"/>
      <w:r>
        <w:rPr>
          <w:color w:val="222222"/>
          <w:highlight w:val="white"/>
        </w:rPr>
        <w:t>Abiodun</w:t>
      </w:r>
      <w:proofErr w:type="spellEnd"/>
      <w:r>
        <w:rPr>
          <w:color w:val="222222"/>
          <w:highlight w:val="white"/>
        </w:rPr>
        <w:t xml:space="preserve">, E.A. and </w:t>
      </w:r>
      <w:proofErr w:type="spellStart"/>
      <w:r>
        <w:rPr>
          <w:color w:val="222222"/>
          <w:highlight w:val="white"/>
        </w:rPr>
        <w:t>Kolade</w:t>
      </w:r>
      <w:proofErr w:type="spellEnd"/>
      <w:r>
        <w:rPr>
          <w:color w:val="222222"/>
          <w:highlight w:val="white"/>
        </w:rPr>
        <w:t>, O.G., 2020. Marketing strategies impact on organizational performance. </w:t>
      </w:r>
      <w:r>
        <w:rPr>
          <w:i/>
          <w:color w:val="222222"/>
          <w:highlight w:val="white"/>
        </w:rPr>
        <w:t>International journal of scientific &amp; technology research</w:t>
      </w:r>
      <w:r>
        <w:rPr>
          <w:color w:val="222222"/>
          <w:highlight w:val="white"/>
        </w:rPr>
        <w:t>, </w:t>
      </w:r>
      <w:r>
        <w:rPr>
          <w:i/>
          <w:color w:val="222222"/>
          <w:highlight w:val="white"/>
        </w:rPr>
        <w:t>9</w:t>
      </w:r>
      <w:r>
        <w:rPr>
          <w:color w:val="222222"/>
          <w:highlight w:val="white"/>
        </w:rPr>
        <w:t>(01), pp.1758-1762.</w:t>
      </w:r>
    </w:p>
    <w:p w14:paraId="378E9F54" w14:textId="77777777" w:rsidR="00D220DC" w:rsidRDefault="00D220DC">
      <w:pPr>
        <w:spacing w:before="240" w:after="200" w:line="480" w:lineRule="auto"/>
        <w:jc w:val="both"/>
        <w:rPr>
          <w:color w:val="222222"/>
          <w:highlight w:val="white"/>
        </w:rPr>
      </w:pPr>
      <w:r>
        <w:rPr>
          <w:color w:val="222222"/>
          <w:highlight w:val="white"/>
        </w:rPr>
        <w:t xml:space="preserve">Aiello, L.M., </w:t>
      </w:r>
      <w:proofErr w:type="spellStart"/>
      <w:r>
        <w:rPr>
          <w:color w:val="222222"/>
          <w:highlight w:val="white"/>
        </w:rPr>
        <w:t>Quercia</w:t>
      </w:r>
      <w:proofErr w:type="spellEnd"/>
      <w:r>
        <w:rPr>
          <w:color w:val="222222"/>
          <w:highlight w:val="white"/>
        </w:rPr>
        <w:t xml:space="preserve">, D., </w:t>
      </w:r>
      <w:proofErr w:type="spellStart"/>
      <w:r>
        <w:rPr>
          <w:color w:val="222222"/>
          <w:highlight w:val="white"/>
        </w:rPr>
        <w:t>Schifanella</w:t>
      </w:r>
      <w:proofErr w:type="spellEnd"/>
      <w:r>
        <w:rPr>
          <w:color w:val="222222"/>
          <w:highlight w:val="white"/>
        </w:rPr>
        <w:t xml:space="preserve">, R. and Del </w:t>
      </w:r>
      <w:proofErr w:type="spellStart"/>
      <w:r>
        <w:rPr>
          <w:color w:val="222222"/>
          <w:highlight w:val="white"/>
        </w:rPr>
        <w:t>Prete</w:t>
      </w:r>
      <w:proofErr w:type="spellEnd"/>
      <w:r>
        <w:rPr>
          <w:color w:val="222222"/>
          <w:highlight w:val="white"/>
        </w:rPr>
        <w:t>, L., 2020. Tesco Grocery 1.0, a large-scale dataset of grocery purchases in London. </w:t>
      </w:r>
      <w:r>
        <w:rPr>
          <w:i/>
          <w:color w:val="222222"/>
          <w:highlight w:val="white"/>
        </w:rPr>
        <w:t>Scientific data</w:t>
      </w:r>
      <w:r>
        <w:rPr>
          <w:color w:val="222222"/>
          <w:highlight w:val="white"/>
        </w:rPr>
        <w:t>, </w:t>
      </w:r>
      <w:r>
        <w:rPr>
          <w:i/>
          <w:color w:val="222222"/>
          <w:highlight w:val="white"/>
        </w:rPr>
        <w:t>7</w:t>
      </w:r>
      <w:r>
        <w:rPr>
          <w:color w:val="222222"/>
          <w:highlight w:val="white"/>
        </w:rPr>
        <w:t>(1), pp.1-11.</w:t>
      </w:r>
    </w:p>
    <w:p w14:paraId="75831C93" w14:textId="77777777" w:rsidR="00D220DC" w:rsidRDefault="00D220DC">
      <w:pPr>
        <w:spacing w:before="240" w:after="200" w:line="480" w:lineRule="auto"/>
        <w:jc w:val="both"/>
        <w:rPr>
          <w:color w:val="222222"/>
          <w:highlight w:val="white"/>
        </w:rPr>
      </w:pPr>
      <w:proofErr w:type="spellStart"/>
      <w:r>
        <w:rPr>
          <w:color w:val="222222"/>
          <w:highlight w:val="white"/>
        </w:rPr>
        <w:t>Bărbulescu</w:t>
      </w:r>
      <w:proofErr w:type="spellEnd"/>
      <w:r>
        <w:rPr>
          <w:color w:val="222222"/>
          <w:highlight w:val="white"/>
        </w:rPr>
        <w:t>, O., 2018. MARKETING STRATEGIES USED BY RETAILERS ON THE INTERNATIONAL WINE MARKET. </w:t>
      </w:r>
      <w:r>
        <w:rPr>
          <w:i/>
          <w:color w:val="222222"/>
          <w:highlight w:val="white"/>
        </w:rPr>
        <w:t xml:space="preserve">Bulletin of the </w:t>
      </w:r>
      <w:proofErr w:type="spellStart"/>
      <w:r>
        <w:rPr>
          <w:i/>
          <w:color w:val="222222"/>
          <w:highlight w:val="white"/>
        </w:rPr>
        <w:t>Transilvania</w:t>
      </w:r>
      <w:proofErr w:type="spellEnd"/>
      <w:r>
        <w:rPr>
          <w:i/>
          <w:color w:val="222222"/>
          <w:highlight w:val="white"/>
        </w:rPr>
        <w:t xml:space="preserve"> University of Brasov. Economic Sciences. Series V</w:t>
      </w:r>
      <w:r>
        <w:rPr>
          <w:color w:val="222222"/>
          <w:highlight w:val="white"/>
        </w:rPr>
        <w:t>, </w:t>
      </w:r>
      <w:r>
        <w:rPr>
          <w:i/>
          <w:color w:val="222222"/>
          <w:highlight w:val="white"/>
        </w:rPr>
        <w:t>11</w:t>
      </w:r>
      <w:r>
        <w:rPr>
          <w:color w:val="222222"/>
          <w:highlight w:val="white"/>
        </w:rPr>
        <w:t>(2), pp.9-14.</w:t>
      </w:r>
    </w:p>
    <w:p w14:paraId="41EC230C" w14:textId="77777777" w:rsidR="00D220DC" w:rsidRDefault="00D220DC">
      <w:pPr>
        <w:spacing w:before="240" w:after="200" w:line="480" w:lineRule="auto"/>
        <w:jc w:val="both"/>
        <w:rPr>
          <w:color w:val="222222"/>
          <w:highlight w:val="white"/>
        </w:rPr>
      </w:pPr>
      <w:proofErr w:type="spellStart"/>
      <w:r>
        <w:rPr>
          <w:color w:val="222222"/>
          <w:highlight w:val="white"/>
        </w:rPr>
        <w:t>Foabeh</w:t>
      </w:r>
      <w:proofErr w:type="spellEnd"/>
      <w:r>
        <w:rPr>
          <w:color w:val="222222"/>
          <w:highlight w:val="white"/>
        </w:rPr>
        <w:t xml:space="preserve">, P.A. and </w:t>
      </w:r>
      <w:proofErr w:type="spellStart"/>
      <w:r>
        <w:rPr>
          <w:color w:val="222222"/>
          <w:highlight w:val="white"/>
        </w:rPr>
        <w:t>Achaleke</w:t>
      </w:r>
      <w:proofErr w:type="spellEnd"/>
      <w:r>
        <w:rPr>
          <w:color w:val="222222"/>
          <w:highlight w:val="white"/>
        </w:rPr>
        <w:t>, H.F., 2020. ATTITUDES AND PERCEPTIONS OF SHOPPERS’GROCERY SUPERMARKET CHOICES: A COMPARATIVE ANALYSIS BETWEEN BIG C AND TESCO LOTUS.</w:t>
      </w:r>
    </w:p>
    <w:p w14:paraId="1B094FB7" w14:textId="77777777" w:rsidR="00D220DC" w:rsidRDefault="00D220DC">
      <w:pPr>
        <w:spacing w:before="240" w:after="200" w:line="480" w:lineRule="auto"/>
        <w:jc w:val="both"/>
        <w:rPr>
          <w:color w:val="222222"/>
          <w:sz w:val="24"/>
          <w:szCs w:val="24"/>
          <w:highlight w:val="white"/>
        </w:rPr>
      </w:pPr>
      <w:proofErr w:type="spellStart"/>
      <w:r>
        <w:rPr>
          <w:color w:val="222222"/>
          <w:highlight w:val="white"/>
        </w:rPr>
        <w:t>Guo</w:t>
      </w:r>
      <w:proofErr w:type="spellEnd"/>
      <w:r>
        <w:rPr>
          <w:color w:val="222222"/>
          <w:highlight w:val="white"/>
        </w:rPr>
        <w:t xml:space="preserve">, L. and Wang, Z., 2019. Ratio analysis of J Sainsbury </w:t>
      </w:r>
      <w:proofErr w:type="spellStart"/>
      <w:r>
        <w:rPr>
          <w:color w:val="222222"/>
          <w:highlight w:val="white"/>
        </w:rPr>
        <w:t>plc</w:t>
      </w:r>
      <w:proofErr w:type="spellEnd"/>
      <w:r>
        <w:rPr>
          <w:color w:val="222222"/>
          <w:highlight w:val="white"/>
        </w:rPr>
        <w:t xml:space="preserve"> financial performance between 2015 and 2018 in comparison with Tesco and </w:t>
      </w:r>
      <w:proofErr w:type="spellStart"/>
      <w:r>
        <w:rPr>
          <w:color w:val="222222"/>
          <w:highlight w:val="white"/>
        </w:rPr>
        <w:t>Morrisons</w:t>
      </w:r>
      <w:proofErr w:type="spellEnd"/>
      <w:r>
        <w:rPr>
          <w:color w:val="222222"/>
          <w:highlight w:val="white"/>
        </w:rPr>
        <w:t>. </w:t>
      </w:r>
      <w:r>
        <w:rPr>
          <w:i/>
          <w:color w:val="222222"/>
          <w:highlight w:val="white"/>
        </w:rPr>
        <w:t>American Journal of Industrial and Business Management</w:t>
      </w:r>
      <w:r>
        <w:rPr>
          <w:color w:val="222222"/>
          <w:highlight w:val="white"/>
        </w:rPr>
        <w:t>, </w:t>
      </w:r>
      <w:r>
        <w:rPr>
          <w:i/>
          <w:color w:val="222222"/>
          <w:highlight w:val="white"/>
        </w:rPr>
        <w:t>9</w:t>
      </w:r>
      <w:r>
        <w:rPr>
          <w:color w:val="222222"/>
          <w:highlight w:val="white"/>
        </w:rPr>
        <w:t>(2), pp.325-341.</w:t>
      </w:r>
    </w:p>
    <w:p w14:paraId="4F43D67A" w14:textId="77777777" w:rsidR="00D220DC" w:rsidRDefault="00D220DC">
      <w:pPr>
        <w:spacing w:before="240" w:after="200" w:line="480" w:lineRule="auto"/>
        <w:jc w:val="both"/>
        <w:rPr>
          <w:color w:val="222222"/>
          <w:highlight w:val="white"/>
        </w:rPr>
      </w:pPr>
      <w:proofErr w:type="spellStart"/>
      <w:proofErr w:type="gramStart"/>
      <w:r>
        <w:rPr>
          <w:color w:val="222222"/>
          <w:highlight w:val="white"/>
        </w:rPr>
        <w:t>Kar</w:t>
      </w:r>
      <w:proofErr w:type="spellEnd"/>
      <w:r>
        <w:rPr>
          <w:color w:val="222222"/>
          <w:highlight w:val="white"/>
        </w:rPr>
        <w:t xml:space="preserve">, S.K., </w:t>
      </w:r>
      <w:proofErr w:type="spellStart"/>
      <w:r>
        <w:rPr>
          <w:color w:val="222222"/>
          <w:highlight w:val="white"/>
        </w:rPr>
        <w:t>Bansal</w:t>
      </w:r>
      <w:proofErr w:type="spellEnd"/>
      <w:r>
        <w:rPr>
          <w:color w:val="222222"/>
          <w:highlight w:val="white"/>
        </w:rPr>
        <w:t>, R. and Mishra, S., 2021.</w:t>
      </w:r>
      <w:proofErr w:type="gramEnd"/>
      <w:r>
        <w:rPr>
          <w:color w:val="222222"/>
          <w:highlight w:val="white"/>
        </w:rPr>
        <w:t xml:space="preserve"> Tesco: Entry and Expansion Strategy in India. </w:t>
      </w:r>
      <w:r>
        <w:rPr>
          <w:i/>
          <w:color w:val="222222"/>
          <w:highlight w:val="white"/>
        </w:rPr>
        <w:t>Emerging Economies Cases Journal</w:t>
      </w:r>
      <w:r>
        <w:rPr>
          <w:color w:val="222222"/>
          <w:highlight w:val="white"/>
        </w:rPr>
        <w:t>, </w:t>
      </w:r>
      <w:r>
        <w:rPr>
          <w:i/>
          <w:color w:val="222222"/>
          <w:highlight w:val="white"/>
        </w:rPr>
        <w:t>3</w:t>
      </w:r>
      <w:r>
        <w:rPr>
          <w:color w:val="222222"/>
          <w:highlight w:val="white"/>
        </w:rPr>
        <w:t>(2), pp.65-76.</w:t>
      </w:r>
    </w:p>
    <w:p w14:paraId="7887EC98" w14:textId="77777777" w:rsidR="00D220DC" w:rsidRDefault="00D220DC">
      <w:pPr>
        <w:spacing w:before="240" w:after="200" w:line="480" w:lineRule="auto"/>
        <w:jc w:val="both"/>
        <w:rPr>
          <w:color w:val="222222"/>
          <w:highlight w:val="white"/>
        </w:rPr>
      </w:pPr>
      <w:proofErr w:type="gramStart"/>
      <w:r>
        <w:rPr>
          <w:color w:val="222222"/>
          <w:highlight w:val="white"/>
        </w:rPr>
        <w:t>Kavanagh, S., 2018.</w:t>
      </w:r>
      <w:proofErr w:type="gramEnd"/>
      <w:r>
        <w:rPr>
          <w:color w:val="222222"/>
          <w:highlight w:val="white"/>
        </w:rPr>
        <w:t xml:space="preserve"> </w:t>
      </w:r>
      <w:r>
        <w:rPr>
          <w:i/>
          <w:color w:val="222222"/>
          <w:highlight w:val="white"/>
        </w:rPr>
        <w:t xml:space="preserve">A data mining approach on </w:t>
      </w:r>
      <w:proofErr w:type="spellStart"/>
      <w:r>
        <w:rPr>
          <w:i/>
          <w:color w:val="222222"/>
          <w:highlight w:val="white"/>
        </w:rPr>
        <w:t>anonymised</w:t>
      </w:r>
      <w:proofErr w:type="spellEnd"/>
      <w:r>
        <w:rPr>
          <w:i/>
          <w:color w:val="222222"/>
          <w:highlight w:val="white"/>
        </w:rPr>
        <w:t xml:space="preserve"> mobile location data to provide customer insights in key retail stores</w:t>
      </w:r>
      <w:r>
        <w:rPr>
          <w:color w:val="222222"/>
          <w:highlight w:val="white"/>
        </w:rPr>
        <w:t xml:space="preserve"> (Doctoral dissertation, Dublin, National College of Ireland).</w:t>
      </w:r>
    </w:p>
    <w:p w14:paraId="118C811A" w14:textId="77777777" w:rsidR="00D220DC" w:rsidRDefault="00D220DC">
      <w:pPr>
        <w:spacing w:before="240" w:after="200" w:line="480" w:lineRule="auto"/>
        <w:jc w:val="both"/>
        <w:rPr>
          <w:color w:val="222222"/>
          <w:highlight w:val="white"/>
        </w:rPr>
      </w:pPr>
      <w:proofErr w:type="spellStart"/>
      <w:r>
        <w:rPr>
          <w:color w:val="222222"/>
          <w:highlight w:val="white"/>
        </w:rPr>
        <w:t>Kollias</w:t>
      </w:r>
      <w:proofErr w:type="spellEnd"/>
      <w:r>
        <w:rPr>
          <w:color w:val="222222"/>
          <w:highlight w:val="white"/>
        </w:rPr>
        <w:t xml:space="preserve">, S., Ye, X., Yu, M., </w:t>
      </w:r>
      <w:proofErr w:type="spellStart"/>
      <w:r>
        <w:rPr>
          <w:color w:val="222222"/>
          <w:highlight w:val="white"/>
        </w:rPr>
        <w:t>Duan</w:t>
      </w:r>
      <w:proofErr w:type="spellEnd"/>
      <w:r>
        <w:rPr>
          <w:color w:val="222222"/>
          <w:highlight w:val="white"/>
        </w:rPr>
        <w:t xml:space="preserve">, W., </w:t>
      </w:r>
      <w:proofErr w:type="spellStart"/>
      <w:r>
        <w:rPr>
          <w:color w:val="222222"/>
          <w:highlight w:val="white"/>
        </w:rPr>
        <w:t>Leontidis</w:t>
      </w:r>
      <w:proofErr w:type="spellEnd"/>
      <w:r>
        <w:rPr>
          <w:color w:val="222222"/>
          <w:highlight w:val="white"/>
        </w:rPr>
        <w:t xml:space="preserve">, G., </w:t>
      </w:r>
      <w:proofErr w:type="spellStart"/>
      <w:r>
        <w:rPr>
          <w:color w:val="222222"/>
          <w:highlight w:val="white"/>
        </w:rPr>
        <w:t>Swainson</w:t>
      </w:r>
      <w:proofErr w:type="spellEnd"/>
      <w:r>
        <w:rPr>
          <w:color w:val="222222"/>
          <w:highlight w:val="white"/>
        </w:rPr>
        <w:t>, M. and Pearson, S., 2022. AI-enabled Safe and Efficient Food Supply Chain.</w:t>
      </w:r>
    </w:p>
    <w:p w14:paraId="56417BEA" w14:textId="77777777" w:rsidR="00D220DC" w:rsidRDefault="00D220DC">
      <w:pPr>
        <w:spacing w:before="240" w:after="200" w:line="480" w:lineRule="auto"/>
        <w:jc w:val="both"/>
        <w:rPr>
          <w:color w:val="222222"/>
          <w:highlight w:val="white"/>
        </w:rPr>
      </w:pPr>
      <w:proofErr w:type="spellStart"/>
      <w:proofErr w:type="gramStart"/>
      <w:r>
        <w:rPr>
          <w:color w:val="222222"/>
          <w:highlight w:val="white"/>
        </w:rPr>
        <w:t>Krisnakumar</w:t>
      </w:r>
      <w:proofErr w:type="spellEnd"/>
      <w:r>
        <w:rPr>
          <w:color w:val="222222"/>
          <w:highlight w:val="white"/>
        </w:rPr>
        <w:t xml:space="preserve">, V.A., </w:t>
      </w:r>
      <w:proofErr w:type="spellStart"/>
      <w:r>
        <w:rPr>
          <w:color w:val="222222"/>
          <w:highlight w:val="white"/>
        </w:rPr>
        <w:t>Sulaiman</w:t>
      </w:r>
      <w:proofErr w:type="spellEnd"/>
      <w:r>
        <w:rPr>
          <w:color w:val="222222"/>
          <w:highlight w:val="white"/>
        </w:rPr>
        <w:t xml:space="preserve">, Z., Chin, T.A., </w:t>
      </w:r>
      <w:proofErr w:type="spellStart"/>
      <w:r>
        <w:rPr>
          <w:color w:val="222222"/>
          <w:highlight w:val="white"/>
        </w:rPr>
        <w:t>Masod</w:t>
      </w:r>
      <w:proofErr w:type="spellEnd"/>
      <w:r>
        <w:rPr>
          <w:color w:val="222222"/>
          <w:highlight w:val="white"/>
        </w:rPr>
        <w:t xml:space="preserve">, A., </w:t>
      </w:r>
      <w:proofErr w:type="spellStart"/>
      <w:r>
        <w:rPr>
          <w:color w:val="222222"/>
          <w:highlight w:val="white"/>
        </w:rPr>
        <w:t>Zakuan</w:t>
      </w:r>
      <w:proofErr w:type="spellEnd"/>
      <w:r>
        <w:rPr>
          <w:color w:val="222222"/>
          <w:highlight w:val="white"/>
        </w:rPr>
        <w:t xml:space="preserve">, N. and </w:t>
      </w:r>
      <w:proofErr w:type="spellStart"/>
      <w:r>
        <w:rPr>
          <w:color w:val="222222"/>
          <w:highlight w:val="white"/>
        </w:rPr>
        <w:t>Choon</w:t>
      </w:r>
      <w:proofErr w:type="spellEnd"/>
      <w:r>
        <w:rPr>
          <w:color w:val="222222"/>
          <w:highlight w:val="white"/>
        </w:rPr>
        <w:t>, T.L., 2018, November.</w:t>
      </w:r>
      <w:proofErr w:type="gramEnd"/>
      <w:r>
        <w:rPr>
          <w:color w:val="222222"/>
          <w:highlight w:val="white"/>
        </w:rPr>
        <w:t xml:space="preserve"> Consumer proneness towards in-store promotion in foreign-based hypermarket vs local-based hypermarket. In </w:t>
      </w:r>
      <w:r>
        <w:rPr>
          <w:i/>
          <w:color w:val="222222"/>
          <w:highlight w:val="white"/>
        </w:rPr>
        <w:t>AIP Conference Proceedings</w:t>
      </w:r>
      <w:r>
        <w:rPr>
          <w:color w:val="222222"/>
          <w:highlight w:val="white"/>
        </w:rPr>
        <w:t> (Vol. 2044, No. 1, p. 020011). AIP Publishing LLC.</w:t>
      </w:r>
    </w:p>
    <w:p w14:paraId="293BA610" w14:textId="77777777" w:rsidR="00D220DC" w:rsidRDefault="00D220DC">
      <w:pPr>
        <w:spacing w:before="240" w:after="200" w:line="480" w:lineRule="auto"/>
        <w:jc w:val="both"/>
        <w:rPr>
          <w:color w:val="222222"/>
          <w:highlight w:val="white"/>
        </w:rPr>
      </w:pPr>
      <w:proofErr w:type="spellStart"/>
      <w:r>
        <w:rPr>
          <w:color w:val="222222"/>
          <w:highlight w:val="white"/>
        </w:rPr>
        <w:lastRenderedPageBreak/>
        <w:t>Krummel</w:t>
      </w:r>
      <w:proofErr w:type="spellEnd"/>
      <w:r>
        <w:rPr>
          <w:color w:val="222222"/>
          <w:highlight w:val="white"/>
        </w:rPr>
        <w:t>, D., 2022. Expansion in the Retail Sector—Market Entry Strategies in Consideration of Formal and Informal Institutions: A Tesco Case Study. </w:t>
      </w:r>
      <w:r>
        <w:rPr>
          <w:i/>
          <w:color w:val="222222"/>
          <w:highlight w:val="white"/>
        </w:rPr>
        <w:t>Open Access Library Journal</w:t>
      </w:r>
      <w:r>
        <w:rPr>
          <w:color w:val="222222"/>
          <w:highlight w:val="white"/>
        </w:rPr>
        <w:t>, </w:t>
      </w:r>
      <w:r>
        <w:rPr>
          <w:i/>
          <w:color w:val="222222"/>
          <w:highlight w:val="white"/>
        </w:rPr>
        <w:t>9</w:t>
      </w:r>
      <w:r>
        <w:rPr>
          <w:color w:val="222222"/>
          <w:highlight w:val="white"/>
        </w:rPr>
        <w:t>(2), pp.1-19.</w:t>
      </w:r>
    </w:p>
    <w:p w14:paraId="705E766C" w14:textId="77777777" w:rsidR="00D220DC" w:rsidRDefault="00D220DC">
      <w:pPr>
        <w:spacing w:before="240" w:after="200" w:line="480" w:lineRule="auto"/>
        <w:jc w:val="both"/>
        <w:rPr>
          <w:color w:val="222222"/>
          <w:highlight w:val="white"/>
        </w:rPr>
      </w:pPr>
      <w:proofErr w:type="spellStart"/>
      <w:r>
        <w:rPr>
          <w:color w:val="222222"/>
          <w:highlight w:val="white"/>
        </w:rPr>
        <w:t>Menapace</w:t>
      </w:r>
      <w:proofErr w:type="spellEnd"/>
      <w:r>
        <w:rPr>
          <w:color w:val="222222"/>
          <w:highlight w:val="white"/>
        </w:rPr>
        <w:t xml:space="preserve">, L. and </w:t>
      </w:r>
      <w:proofErr w:type="spellStart"/>
      <w:r>
        <w:rPr>
          <w:color w:val="222222"/>
          <w:highlight w:val="white"/>
        </w:rPr>
        <w:t>Fathinejad</w:t>
      </w:r>
      <w:proofErr w:type="spellEnd"/>
      <w:r>
        <w:rPr>
          <w:color w:val="222222"/>
          <w:highlight w:val="white"/>
        </w:rPr>
        <w:t xml:space="preserve">, N., 2020. 3 International </w:t>
      </w:r>
      <w:proofErr w:type="spellStart"/>
      <w:r>
        <w:rPr>
          <w:color w:val="222222"/>
          <w:highlight w:val="white"/>
        </w:rPr>
        <w:t>standardisation</w:t>
      </w:r>
      <w:proofErr w:type="spellEnd"/>
      <w:r>
        <w:rPr>
          <w:color w:val="222222"/>
          <w:highlight w:val="white"/>
        </w:rPr>
        <w:t xml:space="preserve"> versus adaptation of marketing: </w:t>
      </w:r>
      <w:proofErr w:type="spellStart"/>
      <w:r>
        <w:rPr>
          <w:color w:val="222222"/>
          <w:highlight w:val="white"/>
        </w:rPr>
        <w:t>Globalisation</w:t>
      </w:r>
      <w:proofErr w:type="spellEnd"/>
      <w:r>
        <w:rPr>
          <w:color w:val="222222"/>
          <w:highlight w:val="white"/>
        </w:rPr>
        <w:t xml:space="preserve"> versus </w:t>
      </w:r>
      <w:proofErr w:type="spellStart"/>
      <w:r>
        <w:rPr>
          <w:color w:val="222222"/>
          <w:highlight w:val="white"/>
        </w:rPr>
        <w:t>Localisation</w:t>
      </w:r>
      <w:proofErr w:type="spellEnd"/>
      <w:r>
        <w:rPr>
          <w:color w:val="222222"/>
          <w:highlight w:val="white"/>
        </w:rPr>
        <w:t>. </w:t>
      </w:r>
      <w:r>
        <w:rPr>
          <w:i/>
          <w:color w:val="222222"/>
          <w:highlight w:val="white"/>
        </w:rPr>
        <w:t>Economic rationale behind differences in the composition of seemingly identical branded food products in the Single Market</w:t>
      </w:r>
      <w:r>
        <w:rPr>
          <w:color w:val="222222"/>
          <w:highlight w:val="white"/>
        </w:rPr>
        <w:t>, p.62.</w:t>
      </w:r>
    </w:p>
    <w:p w14:paraId="72F1F96E" w14:textId="77777777" w:rsidR="00D220DC" w:rsidRDefault="00D220DC">
      <w:pPr>
        <w:spacing w:before="240" w:after="200" w:line="480" w:lineRule="auto"/>
        <w:jc w:val="both"/>
        <w:rPr>
          <w:color w:val="222222"/>
          <w:highlight w:val="white"/>
        </w:rPr>
      </w:pPr>
      <w:proofErr w:type="gramStart"/>
      <w:r>
        <w:rPr>
          <w:color w:val="222222"/>
          <w:highlight w:val="white"/>
        </w:rPr>
        <w:t>Monte, A., 2021.</w:t>
      </w:r>
      <w:proofErr w:type="gramEnd"/>
      <w:r>
        <w:rPr>
          <w:color w:val="222222"/>
          <w:highlight w:val="white"/>
        </w:rPr>
        <w:t xml:space="preserve"> A study of value chain reconfiguration processes under Covid-19 pressures: the case of Tesco PLC in the United Kingdom.</w:t>
      </w:r>
    </w:p>
    <w:p w14:paraId="47FAD5E4" w14:textId="77777777" w:rsidR="00D220DC" w:rsidRDefault="00D220DC">
      <w:pPr>
        <w:spacing w:after="200" w:line="480" w:lineRule="auto"/>
        <w:jc w:val="both"/>
        <w:rPr>
          <w:color w:val="222222"/>
          <w:highlight w:val="white"/>
        </w:rPr>
      </w:pPr>
      <w:proofErr w:type="spellStart"/>
      <w:r>
        <w:rPr>
          <w:color w:val="222222"/>
          <w:highlight w:val="white"/>
        </w:rPr>
        <w:t>Moura</w:t>
      </w:r>
      <w:proofErr w:type="spellEnd"/>
      <w:r>
        <w:rPr>
          <w:color w:val="222222"/>
          <w:highlight w:val="white"/>
        </w:rPr>
        <w:t xml:space="preserve">, M.B.L.D., 2021. </w:t>
      </w:r>
      <w:r>
        <w:rPr>
          <w:i/>
          <w:color w:val="222222"/>
          <w:highlight w:val="white"/>
        </w:rPr>
        <w:t>Equity Research in Food &amp; Retail Industry-TESCO PLC</w:t>
      </w:r>
      <w:r>
        <w:rPr>
          <w:color w:val="222222"/>
          <w:highlight w:val="white"/>
        </w:rPr>
        <w:t xml:space="preserve"> (Doctoral dissertation, </w:t>
      </w:r>
      <w:proofErr w:type="spellStart"/>
      <w:r>
        <w:rPr>
          <w:color w:val="222222"/>
          <w:highlight w:val="white"/>
        </w:rPr>
        <w:t>Instituto</w:t>
      </w:r>
      <w:proofErr w:type="spellEnd"/>
      <w:r>
        <w:rPr>
          <w:color w:val="222222"/>
          <w:highlight w:val="white"/>
        </w:rPr>
        <w:t xml:space="preserve"> Superior de </w:t>
      </w:r>
      <w:proofErr w:type="spellStart"/>
      <w:r>
        <w:rPr>
          <w:color w:val="222222"/>
          <w:highlight w:val="white"/>
        </w:rPr>
        <w:t>Economia</w:t>
      </w:r>
      <w:proofErr w:type="spellEnd"/>
      <w:r>
        <w:rPr>
          <w:color w:val="222222"/>
          <w:highlight w:val="white"/>
        </w:rPr>
        <w:t xml:space="preserve"> e </w:t>
      </w:r>
      <w:proofErr w:type="spellStart"/>
      <w:r>
        <w:rPr>
          <w:color w:val="222222"/>
          <w:highlight w:val="white"/>
        </w:rPr>
        <w:t>Gestão</w:t>
      </w:r>
      <w:proofErr w:type="spellEnd"/>
      <w:r>
        <w:rPr>
          <w:color w:val="222222"/>
          <w:highlight w:val="white"/>
        </w:rPr>
        <w:t>).</w:t>
      </w:r>
    </w:p>
    <w:p w14:paraId="7CEC5913" w14:textId="77777777" w:rsidR="00D220DC" w:rsidRDefault="00D220DC">
      <w:pPr>
        <w:spacing w:before="240" w:after="200" w:line="480" w:lineRule="auto"/>
        <w:jc w:val="both"/>
        <w:rPr>
          <w:color w:val="222222"/>
          <w:highlight w:val="white"/>
        </w:rPr>
      </w:pPr>
      <w:proofErr w:type="spellStart"/>
      <w:r>
        <w:rPr>
          <w:color w:val="222222"/>
          <w:highlight w:val="white"/>
        </w:rPr>
        <w:t>Paccagnini</w:t>
      </w:r>
      <w:proofErr w:type="spellEnd"/>
      <w:r>
        <w:rPr>
          <w:color w:val="222222"/>
          <w:highlight w:val="white"/>
        </w:rPr>
        <w:t xml:space="preserve">, A., 2021. Editorial for Special Issue “New Frontiers in Forecasting the Business Cycle and Financial Markets”. </w:t>
      </w:r>
      <w:r>
        <w:rPr>
          <w:i/>
          <w:color w:val="222222"/>
          <w:highlight w:val="white"/>
        </w:rPr>
        <w:t>Forecasting</w:t>
      </w:r>
      <w:r>
        <w:rPr>
          <w:color w:val="222222"/>
          <w:highlight w:val="white"/>
        </w:rPr>
        <w:t xml:space="preserve">, </w:t>
      </w:r>
      <w:r>
        <w:rPr>
          <w:i/>
          <w:color w:val="222222"/>
          <w:highlight w:val="white"/>
        </w:rPr>
        <w:t>3</w:t>
      </w:r>
      <w:r>
        <w:rPr>
          <w:color w:val="222222"/>
          <w:highlight w:val="white"/>
        </w:rPr>
        <w:t>(3), pp.498-500.</w:t>
      </w:r>
    </w:p>
    <w:p w14:paraId="12223886" w14:textId="77777777" w:rsidR="00D220DC" w:rsidRDefault="00D220DC">
      <w:pPr>
        <w:spacing w:before="240" w:after="200" w:line="480" w:lineRule="auto"/>
        <w:jc w:val="both"/>
        <w:rPr>
          <w:color w:val="222222"/>
          <w:highlight w:val="white"/>
        </w:rPr>
      </w:pPr>
      <w:proofErr w:type="spellStart"/>
      <w:r>
        <w:rPr>
          <w:color w:val="222222"/>
          <w:highlight w:val="white"/>
        </w:rPr>
        <w:t>Pheunpha</w:t>
      </w:r>
      <w:proofErr w:type="spellEnd"/>
      <w:r>
        <w:rPr>
          <w:color w:val="222222"/>
          <w:highlight w:val="white"/>
        </w:rPr>
        <w:t>, P., 2021. The Influence of Corporate Image and Marketing Mix on Consumer Motives: An Empirical Study of MK Restaurants. </w:t>
      </w:r>
      <w:r>
        <w:rPr>
          <w:i/>
          <w:color w:val="222222"/>
          <w:highlight w:val="white"/>
        </w:rPr>
        <w:t>ABAC Journal</w:t>
      </w:r>
      <w:r>
        <w:rPr>
          <w:color w:val="222222"/>
          <w:highlight w:val="white"/>
        </w:rPr>
        <w:t>, </w:t>
      </w:r>
      <w:r>
        <w:rPr>
          <w:i/>
          <w:color w:val="222222"/>
          <w:highlight w:val="white"/>
        </w:rPr>
        <w:t>41</w:t>
      </w:r>
      <w:r>
        <w:rPr>
          <w:color w:val="222222"/>
          <w:highlight w:val="white"/>
        </w:rPr>
        <w:t>(4), pp.43-66.</w:t>
      </w:r>
    </w:p>
    <w:p w14:paraId="45DF21A7" w14:textId="77777777" w:rsidR="00D220DC" w:rsidRDefault="00D220DC">
      <w:pPr>
        <w:spacing w:before="240" w:after="200" w:line="480" w:lineRule="auto"/>
        <w:jc w:val="both"/>
        <w:rPr>
          <w:color w:val="222222"/>
          <w:highlight w:val="white"/>
        </w:rPr>
      </w:pPr>
      <w:proofErr w:type="spellStart"/>
      <w:proofErr w:type="gramStart"/>
      <w:r>
        <w:rPr>
          <w:color w:val="222222"/>
          <w:highlight w:val="white"/>
        </w:rPr>
        <w:t>Shaikh</w:t>
      </w:r>
      <w:proofErr w:type="spellEnd"/>
      <w:r>
        <w:rPr>
          <w:color w:val="222222"/>
          <w:highlight w:val="white"/>
        </w:rPr>
        <w:t xml:space="preserve">, A.A., Lakshmi, K.S., </w:t>
      </w:r>
      <w:proofErr w:type="spellStart"/>
      <w:r>
        <w:rPr>
          <w:color w:val="222222"/>
          <w:highlight w:val="white"/>
        </w:rPr>
        <w:t>Tongkachok</w:t>
      </w:r>
      <w:proofErr w:type="spellEnd"/>
      <w:r>
        <w:rPr>
          <w:color w:val="222222"/>
          <w:highlight w:val="white"/>
        </w:rPr>
        <w:t xml:space="preserve">, K., </w:t>
      </w:r>
      <w:proofErr w:type="spellStart"/>
      <w:r>
        <w:rPr>
          <w:color w:val="222222"/>
          <w:highlight w:val="white"/>
        </w:rPr>
        <w:t>Alanya</w:t>
      </w:r>
      <w:proofErr w:type="spellEnd"/>
      <w:r>
        <w:rPr>
          <w:color w:val="222222"/>
          <w:highlight w:val="white"/>
        </w:rPr>
        <w:t>-Beltran, J., Ramirez-</w:t>
      </w:r>
      <w:proofErr w:type="spellStart"/>
      <w:r>
        <w:rPr>
          <w:color w:val="222222"/>
          <w:highlight w:val="white"/>
        </w:rPr>
        <w:t>Asis</w:t>
      </w:r>
      <w:proofErr w:type="spellEnd"/>
      <w:r>
        <w:rPr>
          <w:color w:val="222222"/>
          <w:highlight w:val="white"/>
        </w:rPr>
        <w:t>, E. and Perez-Falcon, J., 2022.</w:t>
      </w:r>
      <w:proofErr w:type="gramEnd"/>
      <w:r>
        <w:rPr>
          <w:color w:val="222222"/>
          <w:highlight w:val="white"/>
        </w:rPr>
        <w:t xml:space="preserve"> Empirical analysis in </w:t>
      </w:r>
      <w:proofErr w:type="spellStart"/>
      <w:r>
        <w:rPr>
          <w:color w:val="222222"/>
          <w:highlight w:val="white"/>
        </w:rPr>
        <w:t>analysing</w:t>
      </w:r>
      <w:proofErr w:type="spellEnd"/>
      <w:r>
        <w:rPr>
          <w:color w:val="222222"/>
          <w:highlight w:val="white"/>
        </w:rPr>
        <w:t xml:space="preserve"> the major factors of machine learning in enhancing the e-business through structural equation modelling (SEM) approach. </w:t>
      </w:r>
      <w:r>
        <w:rPr>
          <w:i/>
          <w:color w:val="222222"/>
          <w:highlight w:val="white"/>
        </w:rPr>
        <w:t>International Journal of System Assurance Engineering and Management</w:t>
      </w:r>
      <w:r>
        <w:rPr>
          <w:color w:val="222222"/>
          <w:highlight w:val="white"/>
        </w:rPr>
        <w:t xml:space="preserve">, </w:t>
      </w:r>
      <w:r>
        <w:rPr>
          <w:i/>
          <w:color w:val="222222"/>
          <w:highlight w:val="white"/>
        </w:rPr>
        <w:t>13</w:t>
      </w:r>
      <w:r>
        <w:rPr>
          <w:color w:val="222222"/>
          <w:highlight w:val="white"/>
        </w:rPr>
        <w:t>(1), pp.681-689.</w:t>
      </w:r>
    </w:p>
    <w:p w14:paraId="1C1AED9E" w14:textId="77777777" w:rsidR="00D220DC" w:rsidRDefault="00D220DC">
      <w:pPr>
        <w:spacing w:before="240" w:after="200" w:line="480" w:lineRule="auto"/>
        <w:jc w:val="both"/>
        <w:rPr>
          <w:color w:val="222222"/>
          <w:highlight w:val="white"/>
        </w:rPr>
      </w:pPr>
      <w:proofErr w:type="spellStart"/>
      <w:proofErr w:type="gramStart"/>
      <w:r>
        <w:rPr>
          <w:color w:val="222222"/>
          <w:highlight w:val="white"/>
        </w:rPr>
        <w:t>Shyamala</w:t>
      </w:r>
      <w:proofErr w:type="spellEnd"/>
      <w:r>
        <w:rPr>
          <w:color w:val="222222"/>
          <w:highlight w:val="white"/>
        </w:rPr>
        <w:t xml:space="preserve">, C., </w:t>
      </w:r>
      <w:proofErr w:type="spellStart"/>
      <w:r>
        <w:rPr>
          <w:color w:val="222222"/>
          <w:highlight w:val="white"/>
        </w:rPr>
        <w:t>Sabarish</w:t>
      </w:r>
      <w:proofErr w:type="spellEnd"/>
      <w:r>
        <w:rPr>
          <w:color w:val="222222"/>
          <w:highlight w:val="white"/>
        </w:rPr>
        <w:t xml:space="preserve">, P., </w:t>
      </w:r>
      <w:proofErr w:type="spellStart"/>
      <w:r>
        <w:rPr>
          <w:color w:val="222222"/>
          <w:highlight w:val="white"/>
        </w:rPr>
        <w:t>Vignesh</w:t>
      </w:r>
      <w:proofErr w:type="spellEnd"/>
      <w:r>
        <w:rPr>
          <w:color w:val="222222"/>
          <w:highlight w:val="white"/>
        </w:rPr>
        <w:t xml:space="preserve">, T. and </w:t>
      </w:r>
      <w:proofErr w:type="spellStart"/>
      <w:r>
        <w:rPr>
          <w:color w:val="222222"/>
          <w:highlight w:val="white"/>
        </w:rPr>
        <w:t>Yogeendran</w:t>
      </w:r>
      <w:proofErr w:type="spellEnd"/>
      <w:r>
        <w:rPr>
          <w:color w:val="222222"/>
          <w:highlight w:val="white"/>
        </w:rPr>
        <w:t>, S., 2021.</w:t>
      </w:r>
      <w:proofErr w:type="gramEnd"/>
      <w:r>
        <w:rPr>
          <w:color w:val="222222"/>
          <w:highlight w:val="white"/>
        </w:rPr>
        <w:t xml:space="preserve"> Walmart Sales Prediction Using Machine Learning Algorithms. </w:t>
      </w:r>
      <w:r>
        <w:rPr>
          <w:i/>
          <w:color w:val="222222"/>
          <w:highlight w:val="white"/>
        </w:rPr>
        <w:t>Annals of the Romanian Society for Cell Biology</w:t>
      </w:r>
      <w:r>
        <w:rPr>
          <w:color w:val="222222"/>
          <w:highlight w:val="white"/>
        </w:rPr>
        <w:t>, pp.7872-7882.</w:t>
      </w:r>
    </w:p>
    <w:p w14:paraId="501A9A18" w14:textId="77777777" w:rsidR="00D220DC" w:rsidRDefault="00D220DC">
      <w:pPr>
        <w:spacing w:after="200" w:line="480" w:lineRule="auto"/>
        <w:jc w:val="both"/>
        <w:rPr>
          <w:color w:val="222222"/>
          <w:highlight w:val="white"/>
        </w:rPr>
      </w:pPr>
      <w:proofErr w:type="spellStart"/>
      <w:r>
        <w:rPr>
          <w:color w:val="222222"/>
          <w:highlight w:val="white"/>
        </w:rPr>
        <w:t>Toshtemirovich</w:t>
      </w:r>
      <w:proofErr w:type="spellEnd"/>
      <w:r>
        <w:rPr>
          <w:color w:val="222222"/>
          <w:highlight w:val="white"/>
        </w:rPr>
        <w:t xml:space="preserve"> </w:t>
      </w:r>
      <w:proofErr w:type="spellStart"/>
      <w:r>
        <w:rPr>
          <w:color w:val="222222"/>
          <w:highlight w:val="white"/>
        </w:rPr>
        <w:t>Mamadiyarov</w:t>
      </w:r>
      <w:proofErr w:type="spellEnd"/>
      <w:r>
        <w:rPr>
          <w:color w:val="222222"/>
          <w:highlight w:val="white"/>
        </w:rPr>
        <w:t xml:space="preserve">, Z., 2021, December. Risk Management in the Remote Provision of Banking Services in the Conditions of Digital Transformation of Banks. In </w:t>
      </w:r>
      <w:r>
        <w:rPr>
          <w:i/>
          <w:color w:val="222222"/>
          <w:highlight w:val="white"/>
        </w:rPr>
        <w:t>The 5th International Conference on Future Networks &amp; Distributed Systems</w:t>
      </w:r>
      <w:r>
        <w:rPr>
          <w:color w:val="222222"/>
          <w:highlight w:val="white"/>
        </w:rPr>
        <w:t xml:space="preserve"> (pp. 311-317).</w:t>
      </w:r>
    </w:p>
    <w:p w14:paraId="27966070" w14:textId="77777777" w:rsidR="00D220DC" w:rsidRDefault="00D220DC">
      <w:pPr>
        <w:spacing w:before="240" w:after="200" w:line="480" w:lineRule="auto"/>
        <w:jc w:val="both"/>
        <w:rPr>
          <w:color w:val="222222"/>
          <w:highlight w:val="white"/>
        </w:rPr>
      </w:pPr>
      <w:proofErr w:type="spellStart"/>
      <w:r>
        <w:rPr>
          <w:color w:val="222222"/>
          <w:highlight w:val="white"/>
        </w:rPr>
        <w:lastRenderedPageBreak/>
        <w:t>Worapongpat</w:t>
      </w:r>
      <w:proofErr w:type="spellEnd"/>
      <w:r>
        <w:rPr>
          <w:color w:val="222222"/>
          <w:highlight w:val="white"/>
        </w:rPr>
        <w:t xml:space="preserve">, N., 2020. Marketing strategy of direct marketing business consumer products under the supervision of the Thai direct selling association and the office of the consumer protection </w:t>
      </w:r>
      <w:proofErr w:type="spellStart"/>
      <w:r>
        <w:rPr>
          <w:color w:val="222222"/>
          <w:highlight w:val="white"/>
        </w:rPr>
        <w:t>borad</w:t>
      </w:r>
      <w:proofErr w:type="spellEnd"/>
      <w:r>
        <w:rPr>
          <w:color w:val="222222"/>
          <w:highlight w:val="white"/>
        </w:rPr>
        <w:t>.</w:t>
      </w:r>
    </w:p>
    <w:p w14:paraId="00000064" w14:textId="77777777" w:rsidR="00C429BE" w:rsidRDefault="00C429BE">
      <w:pPr>
        <w:spacing w:before="240" w:after="200" w:line="480" w:lineRule="auto"/>
        <w:jc w:val="both"/>
        <w:rPr>
          <w:color w:val="222222"/>
          <w:sz w:val="20"/>
          <w:szCs w:val="20"/>
          <w:highlight w:val="white"/>
        </w:rPr>
      </w:pPr>
    </w:p>
    <w:p w14:paraId="00000065" w14:textId="77777777" w:rsidR="00C429BE" w:rsidRDefault="00C429BE">
      <w:pPr>
        <w:spacing w:line="480" w:lineRule="auto"/>
        <w:jc w:val="both"/>
        <w:rPr>
          <w:color w:val="222222"/>
          <w:highlight w:val="white"/>
        </w:rPr>
      </w:pPr>
    </w:p>
    <w:p w14:paraId="00000066" w14:textId="77777777" w:rsidR="00C429BE" w:rsidRDefault="00C429BE">
      <w:pPr>
        <w:spacing w:line="480" w:lineRule="auto"/>
        <w:jc w:val="both"/>
        <w:rPr>
          <w:color w:val="222222"/>
          <w:highlight w:val="white"/>
        </w:rPr>
      </w:pPr>
    </w:p>
    <w:p w14:paraId="00000067" w14:textId="77777777" w:rsidR="00C429BE" w:rsidRDefault="00C429BE">
      <w:pPr>
        <w:spacing w:line="480" w:lineRule="auto"/>
        <w:jc w:val="both"/>
      </w:pPr>
    </w:p>
    <w:sectPr w:rsidR="00C429BE">
      <w:footerReference w:type="default" r:id="rId9"/>
      <w:pgSz w:w="12240" w:h="15840"/>
      <w:pgMar w:top="1440" w:right="709" w:bottom="1440" w:left="709"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4EC3D39" w14:textId="77777777" w:rsidR="009D03D4" w:rsidRDefault="009D03D4">
      <w:pPr>
        <w:spacing w:line="240" w:lineRule="auto"/>
      </w:pPr>
      <w:r>
        <w:separator/>
      </w:r>
    </w:p>
  </w:endnote>
  <w:endnote w:type="continuationSeparator" w:id="0">
    <w:p w14:paraId="756426A3" w14:textId="77777777" w:rsidR="009D03D4" w:rsidRDefault="009D03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68" w14:textId="77777777" w:rsidR="00C429BE" w:rsidRDefault="001B5DE2">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8F7E7E">
      <w:rPr>
        <w:noProof/>
        <w:color w:val="000000"/>
      </w:rPr>
      <w:t>2</w:t>
    </w:r>
    <w:r>
      <w:rPr>
        <w:color w:val="000000"/>
      </w:rPr>
      <w:fldChar w:fldCharType="end"/>
    </w:r>
    <w:r>
      <w:rPr>
        <w:color w:val="000000"/>
      </w:rPr>
      <w:t xml:space="preserve"> </w:t>
    </w:r>
  </w:p>
  <w:p w14:paraId="00000069" w14:textId="77777777" w:rsidR="00C429BE" w:rsidRDefault="00C429B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5178A6E" w14:textId="77777777" w:rsidR="009D03D4" w:rsidRDefault="009D03D4">
      <w:pPr>
        <w:spacing w:line="240" w:lineRule="auto"/>
      </w:pPr>
      <w:r>
        <w:separator/>
      </w:r>
    </w:p>
  </w:footnote>
  <w:footnote w:type="continuationSeparator" w:id="0">
    <w:p w14:paraId="2187966B" w14:textId="77777777" w:rsidR="009D03D4" w:rsidRDefault="009D03D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002935"/>
    <w:multiLevelType w:val="multilevel"/>
    <w:tmpl w:val="09042F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29BE"/>
    <w:rsid w:val="001B5DE2"/>
    <w:rsid w:val="003365E1"/>
    <w:rsid w:val="00545C54"/>
    <w:rsid w:val="00761442"/>
    <w:rsid w:val="008F7E7E"/>
    <w:rsid w:val="009038FC"/>
    <w:rsid w:val="009D03D4"/>
    <w:rsid w:val="00A97C0B"/>
    <w:rsid w:val="00C429BE"/>
    <w:rsid w:val="00D220DC"/>
    <w:rsid w:val="00F10F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unhideWhenUsed/>
    <w:rsid w:val="0076209C"/>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A41699"/>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41699"/>
    <w:pPr>
      <w:spacing w:after="100"/>
    </w:pPr>
  </w:style>
  <w:style w:type="paragraph" w:styleId="TOC2">
    <w:name w:val="toc 2"/>
    <w:basedOn w:val="Normal"/>
    <w:next w:val="Normal"/>
    <w:autoRedefine/>
    <w:uiPriority w:val="39"/>
    <w:unhideWhenUsed/>
    <w:rsid w:val="00A41699"/>
    <w:pPr>
      <w:spacing w:after="100"/>
      <w:ind w:left="220"/>
    </w:pPr>
  </w:style>
  <w:style w:type="paragraph" w:styleId="TOC3">
    <w:name w:val="toc 3"/>
    <w:basedOn w:val="Normal"/>
    <w:next w:val="Normal"/>
    <w:autoRedefine/>
    <w:uiPriority w:val="39"/>
    <w:unhideWhenUsed/>
    <w:rsid w:val="00A41699"/>
    <w:pPr>
      <w:spacing w:after="100"/>
      <w:ind w:left="440"/>
    </w:pPr>
  </w:style>
  <w:style w:type="character" w:styleId="Hyperlink">
    <w:name w:val="Hyperlink"/>
    <w:basedOn w:val="DefaultParagraphFont"/>
    <w:uiPriority w:val="99"/>
    <w:unhideWhenUsed/>
    <w:rsid w:val="00A41699"/>
    <w:rPr>
      <w:color w:val="0000FF" w:themeColor="hyperlink"/>
      <w:u w:val="single"/>
    </w:rPr>
  </w:style>
  <w:style w:type="paragraph" w:styleId="Header">
    <w:name w:val="header"/>
    <w:basedOn w:val="Normal"/>
    <w:link w:val="HeaderChar"/>
    <w:uiPriority w:val="99"/>
    <w:unhideWhenUsed/>
    <w:rsid w:val="00B07604"/>
    <w:pPr>
      <w:tabs>
        <w:tab w:val="center" w:pos="4513"/>
        <w:tab w:val="right" w:pos="9026"/>
      </w:tabs>
      <w:spacing w:line="240" w:lineRule="auto"/>
    </w:pPr>
  </w:style>
  <w:style w:type="character" w:customStyle="1" w:styleId="HeaderChar">
    <w:name w:val="Header Char"/>
    <w:basedOn w:val="DefaultParagraphFont"/>
    <w:link w:val="Header"/>
    <w:uiPriority w:val="99"/>
    <w:rsid w:val="00B07604"/>
  </w:style>
  <w:style w:type="paragraph" w:styleId="Footer">
    <w:name w:val="footer"/>
    <w:basedOn w:val="Normal"/>
    <w:link w:val="FooterChar"/>
    <w:uiPriority w:val="99"/>
    <w:unhideWhenUsed/>
    <w:rsid w:val="00B07604"/>
    <w:pPr>
      <w:tabs>
        <w:tab w:val="center" w:pos="4513"/>
        <w:tab w:val="right" w:pos="9026"/>
      </w:tabs>
      <w:spacing w:line="240" w:lineRule="auto"/>
    </w:pPr>
  </w:style>
  <w:style w:type="character" w:customStyle="1" w:styleId="FooterChar">
    <w:name w:val="Footer Char"/>
    <w:basedOn w:val="DefaultParagraphFont"/>
    <w:link w:val="Footer"/>
    <w:uiPriority w:val="99"/>
    <w:rsid w:val="00B07604"/>
  </w:style>
  <w:style w:type="paragraph" w:styleId="TOC4">
    <w:name w:val="toc 4"/>
    <w:basedOn w:val="Normal"/>
    <w:next w:val="Normal"/>
    <w:autoRedefine/>
    <w:uiPriority w:val="39"/>
    <w:unhideWhenUsed/>
    <w:rsid w:val="00545C54"/>
    <w:pPr>
      <w:spacing w:after="100"/>
      <w:ind w:left="660"/>
    </w:pPr>
  </w:style>
  <w:style w:type="paragraph" w:styleId="BalloonText">
    <w:name w:val="Balloon Text"/>
    <w:basedOn w:val="Normal"/>
    <w:link w:val="BalloonTextChar"/>
    <w:uiPriority w:val="99"/>
    <w:semiHidden/>
    <w:unhideWhenUsed/>
    <w:rsid w:val="003365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65E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unhideWhenUsed/>
    <w:rsid w:val="0076209C"/>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A41699"/>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41699"/>
    <w:pPr>
      <w:spacing w:after="100"/>
    </w:pPr>
  </w:style>
  <w:style w:type="paragraph" w:styleId="TOC2">
    <w:name w:val="toc 2"/>
    <w:basedOn w:val="Normal"/>
    <w:next w:val="Normal"/>
    <w:autoRedefine/>
    <w:uiPriority w:val="39"/>
    <w:unhideWhenUsed/>
    <w:rsid w:val="00A41699"/>
    <w:pPr>
      <w:spacing w:after="100"/>
      <w:ind w:left="220"/>
    </w:pPr>
  </w:style>
  <w:style w:type="paragraph" w:styleId="TOC3">
    <w:name w:val="toc 3"/>
    <w:basedOn w:val="Normal"/>
    <w:next w:val="Normal"/>
    <w:autoRedefine/>
    <w:uiPriority w:val="39"/>
    <w:unhideWhenUsed/>
    <w:rsid w:val="00A41699"/>
    <w:pPr>
      <w:spacing w:after="100"/>
      <w:ind w:left="440"/>
    </w:pPr>
  </w:style>
  <w:style w:type="character" w:styleId="Hyperlink">
    <w:name w:val="Hyperlink"/>
    <w:basedOn w:val="DefaultParagraphFont"/>
    <w:uiPriority w:val="99"/>
    <w:unhideWhenUsed/>
    <w:rsid w:val="00A41699"/>
    <w:rPr>
      <w:color w:val="0000FF" w:themeColor="hyperlink"/>
      <w:u w:val="single"/>
    </w:rPr>
  </w:style>
  <w:style w:type="paragraph" w:styleId="Header">
    <w:name w:val="header"/>
    <w:basedOn w:val="Normal"/>
    <w:link w:val="HeaderChar"/>
    <w:uiPriority w:val="99"/>
    <w:unhideWhenUsed/>
    <w:rsid w:val="00B07604"/>
    <w:pPr>
      <w:tabs>
        <w:tab w:val="center" w:pos="4513"/>
        <w:tab w:val="right" w:pos="9026"/>
      </w:tabs>
      <w:spacing w:line="240" w:lineRule="auto"/>
    </w:pPr>
  </w:style>
  <w:style w:type="character" w:customStyle="1" w:styleId="HeaderChar">
    <w:name w:val="Header Char"/>
    <w:basedOn w:val="DefaultParagraphFont"/>
    <w:link w:val="Header"/>
    <w:uiPriority w:val="99"/>
    <w:rsid w:val="00B07604"/>
  </w:style>
  <w:style w:type="paragraph" w:styleId="Footer">
    <w:name w:val="footer"/>
    <w:basedOn w:val="Normal"/>
    <w:link w:val="FooterChar"/>
    <w:uiPriority w:val="99"/>
    <w:unhideWhenUsed/>
    <w:rsid w:val="00B07604"/>
    <w:pPr>
      <w:tabs>
        <w:tab w:val="center" w:pos="4513"/>
        <w:tab w:val="right" w:pos="9026"/>
      </w:tabs>
      <w:spacing w:line="240" w:lineRule="auto"/>
    </w:pPr>
  </w:style>
  <w:style w:type="character" w:customStyle="1" w:styleId="FooterChar">
    <w:name w:val="Footer Char"/>
    <w:basedOn w:val="DefaultParagraphFont"/>
    <w:link w:val="Footer"/>
    <w:uiPriority w:val="99"/>
    <w:rsid w:val="00B07604"/>
  </w:style>
  <w:style w:type="paragraph" w:styleId="TOC4">
    <w:name w:val="toc 4"/>
    <w:basedOn w:val="Normal"/>
    <w:next w:val="Normal"/>
    <w:autoRedefine/>
    <w:uiPriority w:val="39"/>
    <w:unhideWhenUsed/>
    <w:rsid w:val="00545C54"/>
    <w:pPr>
      <w:spacing w:after="100"/>
      <w:ind w:left="660"/>
    </w:pPr>
  </w:style>
  <w:style w:type="paragraph" w:styleId="BalloonText">
    <w:name w:val="Balloon Text"/>
    <w:basedOn w:val="Normal"/>
    <w:link w:val="BalloonTextChar"/>
    <w:uiPriority w:val="99"/>
    <w:semiHidden/>
    <w:unhideWhenUsed/>
    <w:rsid w:val="003365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65E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6hBvEbBSyFG2bRACV3HaBqKIckg==">AMUW2mVai7mbzVTbkvpMJSbd/NtjAZUL0DrwzZoCjnxSPYCfE8NfDMVHoLHIEds5a41Odz0ncsLlyozsqyJBoCjV0rCoa2Gd1eZSSvEQvmUtZO2h1LSr9YMehJIVWPd11qXsDm7rPJyDDwug1o8l6ovGaKfAUKKYqaoxBoak705nzLVA0b36oVt6M1B/sIlDd5sK8KoQNjxlBw2zNN7uXp7jJWA8eTR2KnvyMqXlKz1RvdFmK7Pe43OmJ80MdJ78/zpyjdJgskHsUo6NhNbOuOBOHBIQC1j63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5657</Words>
  <Characters>32249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14</cp:revision>
  <dcterms:created xsi:type="dcterms:W3CDTF">2022-09-02T05:33:00Z</dcterms:created>
  <dcterms:modified xsi:type="dcterms:W3CDTF">2022-09-03T11:53:00Z</dcterms:modified>
</cp:coreProperties>
</file>