
<file path=[Content_Types].xml><?xml version="1.0" encoding="utf-8"?>
<Types xmlns="http://schemas.openxmlformats.org/package/2006/content-types">
  <Default ContentType="application/vnd.openxmlformats-officedocument.obfuscatedFont" Extension="odttf"/>
  <Default ContentType="application/vnd.openxmlformats-package.relationships+xml" Extension="rels"/>
  <Default ContentType="application/xml" Extension="xml"/>
  <Override ContentType="application/vnd.openxmlformats-officedocument.extended-properties+xml" PartName="/docProps/app.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settings+xml" PartName="/word/settings.xml"/>
</Types>
</file>

<file path=_rels/.rels><?xml version="1.0" encoding="UTF-8" standalone="yes"?><Relationships xmlns="http://schemas.openxmlformats.org/package/2006/relationships"><Relationship Id="rId1" Target="word/document.xml" Type="http://schemas.openxmlformats.org/officeDocument/2006/relationships/officeDocument"/><Relationship Id="rId2" Target="docProps/app.xml" Type="http://schemas.openxmlformats.org/officeDocument/2006/relationships/extended-properties"/><Relationship Id="rId3" Target="docProps/core.xml" Type="http://schemas.openxmlformats.org/package/2006/relationships/metadata/core-properties"/></Relationships>
</file>

<file path=word/document.xml><?xml version="1.0" encoding="utf-8"?>
<w:document xmlns:w="http://schemas.openxmlformats.org/wordprocessingml/2006/main" xmlns:r="http://schemas.openxmlformats.org/officeDocument/2006/relationships">
  <w:body>
    <w:p>
      <w:pPr>
        <w:spacing w:after="120" w:before="120" w:line="278" w:lineRule="auto"/>
        <w:ind w:firstLine="0" w:start="0"/>
        <w:jc w:val="start"/>
      </w:pPr>
      <w:r>
        <w:rPr>
          <w:rFonts w:ascii="PT Serif Bold" w:hAnsi="PT Serif Bold" w:cs="PT Serif Bold" w:eastAsia="PT Serif Bold"/>
          <w:b/>
          <w:bCs/>
          <w:color w:val="000000"/>
          <w:sz w:val="36"/>
          <w:szCs w:val="36"/>
        </w:rPr>
        <w:t xml:space="preserve"> </w:t>
      </w:r>
      <w:r>
        <w:rPr>
          <w:rFonts w:ascii="PT Serif Bold" w:hAnsi="PT Serif Bold" w:cs="PT Serif Bold" w:eastAsia="PT Serif Bold"/>
          <w:b/>
          <w:bCs/>
          <w:color w:val="000000"/>
          <w:sz w:val="36"/>
          <w:szCs w:val="36"/>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al" w:hAnsi="Arial" w:cs="Arial" w:eastAsia="Arial"/>
          <w:color w:val="000000"/>
          <w:sz w:val="40"/>
          <w:szCs w:val="40"/>
        </w:rPr>
        <w:t>Module Title: Problem Solving and Decision Making</w:t>
      </w: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al" w:hAnsi="Arial" w:cs="Arial" w:eastAsia="Arial"/>
          <w:color w:val="000000"/>
          <w:sz w:val="40"/>
          <w:szCs w:val="40"/>
        </w:rPr>
        <w:t xml:space="preserve">Module Code: LCLM 4004 </w:t>
      </w: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al" w:hAnsi="Arial" w:cs="Arial" w:eastAsia="Arial"/>
          <w:color w:val="000000"/>
          <w:sz w:val="40"/>
          <w:szCs w:val="40"/>
        </w:rPr>
        <w:t>Assessment: Component 2 Report – Basil’s Bakery</w:t>
      </w: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al" w:hAnsi="Arial" w:cs="Arial" w:eastAsia="Arial"/>
          <w:color w:val="000000"/>
          <w:sz w:val="40"/>
          <w:szCs w:val="40"/>
        </w:rPr>
        <w:t xml:space="preserve">Student Name: </w:t>
      </w:r>
      <w:r>
        <w:rPr>
          <w:rFonts w:ascii="Arial" w:hAnsi="Arial" w:cs="Arial" w:eastAsia="Arial"/>
          <w:color w:val="000000"/>
          <w:sz w:val="40"/>
          <w:szCs w:val="40"/>
        </w:rPr>
        <w:t>Tetiana Kryvoruchko</w:t>
      </w:r>
      <w:r>
        <w:rPr>
          <w:rFonts w:ascii="Arial" w:hAnsi="Arial" w:cs="Arial" w:eastAsia="Arial"/>
          <w:color w:val="000000"/>
          <w:sz w:val="40"/>
          <w:szCs w:val="40"/>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al" w:hAnsi="Arial" w:cs="Arial" w:eastAsia="Arial"/>
          <w:color w:val="000000"/>
          <w:sz w:val="40"/>
          <w:szCs w:val="40"/>
        </w:rPr>
        <w:t xml:space="preserve">Student Number: </w:t>
      </w:r>
      <w:r>
        <w:rPr>
          <w:rFonts w:ascii="Arial" w:hAnsi="Arial" w:cs="Arial" w:eastAsia="Arial"/>
          <w:color w:val="000000"/>
          <w:sz w:val="40"/>
          <w:szCs w:val="40"/>
        </w:rPr>
        <w:t>2524771</w:t>
      </w:r>
      <w:r>
        <w:rPr>
          <w:rFonts w:ascii="Arial" w:hAnsi="Arial" w:cs="Arial" w:eastAsia="Arial"/>
          <w:color w:val="000000"/>
          <w:sz w:val="40"/>
          <w:szCs w:val="40"/>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al" w:hAnsi="Arial" w:cs="Arial" w:eastAsia="Arial"/>
          <w:color w:val="000000"/>
          <w:sz w:val="40"/>
          <w:szCs w:val="40"/>
        </w:rPr>
        <w:t xml:space="preserve">Lecturer’s Name: </w:t>
      </w:r>
      <w:r>
        <w:rPr>
          <w:rFonts w:ascii="Arial" w:hAnsi="Arial" w:cs="Arial" w:eastAsia="Arial"/>
          <w:color w:val="1d2125"/>
          <w:sz w:val="40"/>
          <w:szCs w:val="40"/>
        </w:rPr>
        <w:t xml:space="preserve">Annamarie Dufficy </w:t>
      </w:r>
      <w:r>
        <w:rPr>
          <w:rFonts w:ascii="Arial" w:hAnsi="Arial" w:cs="Arial" w:eastAsia="Arial"/>
          <w:color w:val="1d2125"/>
          <w:sz w:val="40"/>
          <w:szCs w:val="40"/>
        </w:rPr>
        <w:t xml:space="preserve">
</w:t>
      </w:r>
    </w:p>
    <w:p>
      <w:pPr>
        <w:spacing w:after="120" w:before="120" w:line="276" w:lineRule="auto"/>
        <w:ind w:firstLine="0" w:start="0"/>
        <w:jc w:val="start"/>
      </w:pPr>
      <w:r>
        <w:rPr>
          <w:rFonts w:ascii="Arial" w:hAnsi="Arial" w:cs="Arial" w:eastAsia="Arial"/>
          <w:color w:val="1d2125"/>
          <w:sz w:val="40"/>
          <w:szCs w:val="40"/>
        </w:rPr>
        <w:t xml:space="preserve">
</w:t>
      </w:r>
    </w:p>
    <w:p>
      <w:pPr>
        <w:spacing w:after="120" w:before="120" w:line="276" w:lineRule="auto"/>
        <w:ind w:firstLine="0" w:start="0"/>
        <w:jc w:val="start"/>
      </w:pPr>
      <w:r>
        <w:rPr>
          <w:rFonts w:ascii="Arial" w:hAnsi="Arial" w:cs="Arial" w:eastAsia="Arial"/>
          <w:color w:val="1d2125"/>
          <w:sz w:val="40"/>
          <w:szCs w:val="40"/>
        </w:rPr>
        <w:t xml:space="preserve">
</w:t>
      </w:r>
    </w:p>
    <w:p>
      <w:pPr>
        <w:spacing w:after="120" w:before="120" w:line="276" w:lineRule="auto"/>
        <w:ind w:firstLine="0" w:start="0"/>
        <w:jc w:val="start"/>
      </w:pPr>
      <w:r>
        <w:rPr>
          <w:rFonts w:ascii="Arial" w:hAnsi="Arial" w:cs="Arial" w:eastAsia="Arial"/>
          <w:color w:val="1d2125"/>
          <w:sz w:val="40"/>
          <w:szCs w:val="40"/>
        </w:rPr>
        <w:t xml:space="preserve"> </w:t>
      </w:r>
      <w:r>
        <w:rPr>
          <w:rFonts w:ascii="Arial" w:hAnsi="Arial" w:cs="Arial" w:eastAsia="Arial"/>
          <w:color w:val="1d2125"/>
          <w:sz w:val="40"/>
          <w:szCs w:val="40"/>
        </w:rPr>
        <w:t xml:space="preserve">
</w:t>
      </w:r>
    </w:p>
    <w:p>
      <w:pPr>
        <w:spacing w:after="120" w:before="120" w:line="276" w:lineRule="auto"/>
        <w:ind w:firstLine="0" w:start="0"/>
        <w:jc w:val="start"/>
      </w:pPr>
      <w:r>
        <w:rPr>
          <w:rFonts w:ascii="Arial" w:hAnsi="Arial" w:cs="Arial" w:eastAsia="Arial"/>
          <w:color w:val="1d2125"/>
          <w:sz w:val="40"/>
          <w:szCs w:val="40"/>
        </w:rPr>
        <w:t xml:space="preserve">
</w:t>
      </w:r>
    </w:p>
    <w:p>
      <w:pPr>
        <w:spacing w:after="120" w:before="120" w:line="276" w:lineRule="auto"/>
        <w:ind w:firstLine="0" w:start="0"/>
        <w:jc w:val="center"/>
      </w:pPr>
      <w:r>
        <w:rPr>
          <w:rFonts w:ascii="Arial Bold" w:hAnsi="Arial Bold" w:cs="Arial Bold" w:eastAsia="Arial Bold"/>
          <w:b/>
          <w:bCs/>
          <w:color w:val="000000"/>
          <w:sz w:val="40"/>
          <w:szCs w:val="40"/>
          <w:u w:val="single" w:color="000000"/>
        </w:rPr>
        <w:t>Table of Contents</w:t>
      </w: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al Bold" w:hAnsi="Arial Bold" w:cs="Arial Bold" w:eastAsia="Arial Bold"/>
          <w:b/>
          <w:bCs/>
          <w:color w:val="000000"/>
          <w:sz w:val="32"/>
          <w:szCs w:val="32"/>
          <w:u w:val="single" w:color="000000"/>
        </w:rPr>
        <w:t>Contents</w:t>
      </w:r>
      <w:r>
        <w:rPr>
          <w:rFonts w:ascii="Arial" w:hAnsi="Arial" w:cs="Arial" w:eastAsia="Arial"/>
          <w:color w:val="000000"/>
          <w:sz w:val="40"/>
          <w:szCs w:val="40"/>
        </w:rPr>
        <w:t xml:space="preserve">                                  </w:t>
      </w:r>
      <w:r>
        <w:rPr>
          <w:rFonts w:ascii="Arial Bold" w:hAnsi="Arial Bold" w:cs="Arial Bold" w:eastAsia="Arial Bold"/>
          <w:b/>
          <w:bCs/>
          <w:color w:val="000000"/>
          <w:sz w:val="32"/>
          <w:szCs w:val="32"/>
          <w:u w:val="single" w:color="000000"/>
        </w:rPr>
        <w:t>Page</w:t>
      </w:r>
      <w:r>
        <w:rPr>
          <w:rFonts w:ascii="Arial Bold" w:hAnsi="Arial Bold" w:cs="Arial Bold" w:eastAsia="Arial Bold"/>
          <w:b/>
          <w:bCs/>
          <w:color w:val="000000"/>
          <w:sz w:val="40"/>
          <w:szCs w:val="40"/>
          <w:u w:val="single" w:color="000000"/>
        </w:rPr>
        <w:t xml:space="preserve"> </w:t>
      </w:r>
      <w:r>
        <w:rPr>
          <w:rFonts w:ascii="Arial Bold" w:hAnsi="Arial Bold" w:cs="Arial Bold" w:eastAsia="Arial Bold"/>
          <w:b/>
          <w:bCs/>
          <w:color w:val="000000"/>
          <w:sz w:val="32"/>
          <w:szCs w:val="32"/>
          <w:u w:val="single" w:color="000000"/>
        </w:rPr>
        <w:t>Number</w:t>
      </w: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al" w:hAnsi="Arial" w:cs="Arial" w:eastAsia="Arial"/>
          <w:color w:val="000000"/>
          <w:sz w:val="24"/>
          <w:szCs w:val="24"/>
        </w:rPr>
        <w:t>Task 1: Overview of Case-study</w:t>
      </w:r>
      <w:r>
        <w:rPr>
          <w:rFonts w:ascii="Arial" w:hAnsi="Arial" w:cs="Arial" w:eastAsia="Arial"/>
          <w:color w:val="000000"/>
          <w:sz w:val="24"/>
          <w:szCs w:val="24"/>
        </w:rPr>
        <w:t xml:space="preserve">                                                                            2</w:t>
      </w:r>
      <w:r>
        <w:rPr>
          <w:rFonts w:ascii="Arial" w:hAnsi="Arial" w:cs="Arial" w:eastAsia="Arial"/>
          <w:color w:val="000000"/>
          <w:sz w:val="24"/>
          <w:szCs w:val="24"/>
        </w:rPr>
        <w:t xml:space="preserve">
</w:t>
      </w:r>
    </w:p>
    <w:p>
      <w:pPr>
        <w:spacing w:after="120" w:before="120" w:line="276" w:lineRule="auto"/>
        <w:ind w:firstLine="0" w:start="0"/>
        <w:jc w:val="start"/>
      </w:pPr>
      <w:r>
        <w:rPr>
          <w:rFonts w:ascii="Arial" w:hAnsi="Arial" w:cs="Arial" w:eastAsia="Arial"/>
          <w:color w:val="000000"/>
          <w:sz w:val="24"/>
          <w:szCs w:val="24"/>
        </w:rPr>
        <w:t>Task 2:</w:t>
      </w:r>
      <w:r>
        <w:rPr>
          <w:rFonts w:ascii="Arial" w:hAnsi="Arial" w:cs="Arial" w:eastAsia="Arial"/>
          <w:color w:val="000000"/>
          <w:sz w:val="24"/>
          <w:szCs w:val="24"/>
        </w:rPr>
        <w:t xml:space="preserve"> </w:t>
      </w:r>
      <w:r>
        <w:rPr>
          <w:rFonts w:ascii="Arial" w:hAnsi="Arial" w:cs="Arial" w:eastAsia="Arial"/>
          <w:color w:val="000000"/>
          <w:sz w:val="24"/>
          <w:szCs w:val="24"/>
        </w:rPr>
        <w:t>Two proposed solutions</w:t>
      </w:r>
      <w:r>
        <w:rPr>
          <w:rFonts w:ascii="Arial" w:hAnsi="Arial" w:cs="Arial" w:eastAsia="Arial"/>
          <w:color w:val="000000"/>
          <w:sz w:val="24"/>
          <w:szCs w:val="24"/>
        </w:rPr>
        <w:t xml:space="preserve">                                                                           </w:t>
      </w:r>
      <w:r>
        <w:rPr>
          <w:rFonts w:ascii="Arial" w:hAnsi="Arial" w:cs="Arial" w:eastAsia="Arial"/>
          <w:color w:val="000000"/>
          <w:sz w:val="24"/>
          <w:szCs w:val="24"/>
        </w:rPr>
        <w:t xml:space="preserve"> </w:t>
      </w:r>
      <w:r>
        <w:rPr>
          <w:rFonts w:ascii="Arial" w:hAnsi="Arial" w:cs="Arial" w:eastAsia="Arial"/>
          <w:color w:val="000000"/>
          <w:sz w:val="24"/>
          <w:szCs w:val="24"/>
        </w:rPr>
        <w:t>2</w:t>
      </w:r>
      <w:r>
        <w:rPr>
          <w:rFonts w:ascii="Arial" w:hAnsi="Arial" w:cs="Arial" w:eastAsia="Arial"/>
          <w:color w:val="000000"/>
          <w:sz w:val="24"/>
          <w:szCs w:val="24"/>
        </w:rPr>
        <w:t xml:space="preserve">
</w:t>
      </w:r>
    </w:p>
    <w:p>
      <w:pPr>
        <w:spacing w:after="120" w:before="120" w:line="276" w:lineRule="auto"/>
        <w:ind w:firstLine="0" w:start="0"/>
        <w:jc w:val="start"/>
      </w:pPr>
      <w:r>
        <w:rPr>
          <w:rFonts w:ascii="Arial" w:hAnsi="Arial" w:cs="Arial" w:eastAsia="Arial"/>
          <w:color w:val="000000"/>
          <w:sz w:val="24"/>
          <w:szCs w:val="24"/>
        </w:rPr>
        <w:t>Task 3b: Evaluation Results and Justifications</w:t>
      </w:r>
      <w:r>
        <w:rPr>
          <w:rFonts w:ascii="Arial" w:hAnsi="Arial" w:cs="Arial" w:eastAsia="Arial"/>
          <w:color w:val="000000"/>
          <w:sz w:val="24"/>
          <w:szCs w:val="24"/>
        </w:rPr>
        <w:t xml:space="preserve">                                                     2</w:t>
      </w:r>
      <w:r>
        <w:rPr>
          <w:rFonts w:ascii="Arial" w:hAnsi="Arial" w:cs="Arial" w:eastAsia="Arial"/>
          <w:color w:val="000000"/>
          <w:sz w:val="24"/>
          <w:szCs w:val="24"/>
        </w:rPr>
        <w:t xml:space="preserve">
</w:t>
      </w:r>
    </w:p>
    <w:p>
      <w:pPr>
        <w:spacing w:after="120" w:before="120" w:line="276" w:lineRule="auto"/>
        <w:ind w:firstLine="0" w:start="0"/>
        <w:jc w:val="start"/>
      </w:pPr>
      <w:r>
        <w:rPr>
          <w:rFonts w:ascii="Arial" w:hAnsi="Arial" w:cs="Arial" w:eastAsia="Arial"/>
          <w:color w:val="000000"/>
          <w:sz w:val="24"/>
          <w:szCs w:val="24"/>
        </w:rPr>
        <w:t>Task 4b: Justifications for the Implementation Plan</w:t>
      </w:r>
      <w:r>
        <w:rPr>
          <w:rFonts w:ascii="Arial" w:hAnsi="Arial" w:cs="Arial" w:eastAsia="Arial"/>
          <w:color w:val="000000"/>
          <w:sz w:val="24"/>
          <w:szCs w:val="24"/>
        </w:rPr>
        <w:t xml:space="preserve">                                              2</w:t>
      </w:r>
      <w:r>
        <w:rPr>
          <w:rFonts w:ascii="Arial" w:hAnsi="Arial" w:cs="Arial" w:eastAsia="Arial"/>
          <w:color w:val="000000"/>
          <w:sz w:val="24"/>
          <w:szCs w:val="24"/>
        </w:rPr>
        <w:t xml:space="preserve">
</w:t>
      </w:r>
    </w:p>
    <w:p>
      <w:pPr>
        <w:spacing w:after="120" w:before="120" w:line="276" w:lineRule="auto"/>
        <w:ind w:firstLine="0" w:start="0"/>
        <w:jc w:val="start"/>
      </w:pPr>
      <w:r>
        <w:rPr>
          <w:rFonts w:ascii="Arial" w:hAnsi="Arial" w:cs="Arial" w:eastAsia="Arial"/>
          <w:color w:val="000000"/>
          <w:sz w:val="24"/>
          <w:szCs w:val="24"/>
        </w:rPr>
        <w:t>Task 5b: Justifications for the KPI and SMART objectives</w:t>
      </w:r>
      <w:r>
        <w:rPr>
          <w:rFonts w:ascii="Arial" w:hAnsi="Arial" w:cs="Arial" w:eastAsia="Arial"/>
          <w:color w:val="000000"/>
          <w:sz w:val="24"/>
          <w:szCs w:val="24"/>
        </w:rPr>
        <w:t xml:space="preserve">                                   2</w:t>
      </w:r>
      <w:r>
        <w:rPr>
          <w:rFonts w:ascii="Arial" w:hAnsi="Arial" w:cs="Arial" w:eastAsia="Arial"/>
          <w:color w:val="000000"/>
          <w:sz w:val="24"/>
          <w:szCs w:val="24"/>
        </w:rPr>
        <w:t xml:space="preserve">
</w:t>
      </w:r>
    </w:p>
    <w:p>
      <w:pPr>
        <w:spacing w:after="120" w:before="120" w:line="276" w:lineRule="auto"/>
        <w:ind w:firstLine="0" w:start="0"/>
        <w:jc w:val="start"/>
      </w:pPr>
      <w:r>
        <w:rPr>
          <w:rFonts w:ascii="Arial" w:hAnsi="Arial" w:cs="Arial" w:eastAsia="Arial"/>
          <w:color w:val="000000"/>
          <w:sz w:val="24"/>
          <w:szCs w:val="24"/>
        </w:rPr>
        <w:t xml:space="preserve">Task 6: Key Findings  </w:t>
      </w:r>
      <w:r>
        <w:rPr>
          <w:rFonts w:ascii="Arial" w:hAnsi="Arial" w:cs="Arial" w:eastAsia="Arial"/>
          <w:color w:val="000000"/>
          <w:sz w:val="24"/>
          <w:szCs w:val="24"/>
        </w:rPr>
        <w:t xml:space="preserve">                                                                                           2</w:t>
      </w:r>
      <w:r>
        <w:rPr>
          <w:rFonts w:ascii="Arial" w:hAnsi="Arial" w:cs="Arial" w:eastAsia="Arial"/>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al" w:hAnsi="Arial" w:cs="Arial" w:eastAsia="Arial"/>
          <w:color w:val="000000"/>
          <w:sz w:val="24"/>
          <w:szCs w:val="24"/>
        </w:rPr>
        <w:t xml:space="preserve">Reference List                                                                                                        </w:t>
      </w:r>
      <w:r>
        <w:rPr>
          <w:rFonts w:ascii="Arial" w:hAnsi="Arial" w:cs="Arial" w:eastAsia="Arial"/>
          <w:color w:val="000000"/>
          <w:sz w:val="24"/>
          <w:szCs w:val="24"/>
        </w:rPr>
        <w:t>3</w:t>
      </w:r>
      <w:r>
        <w:rPr>
          <w:rFonts w:ascii="Arial" w:hAnsi="Arial" w:cs="Arial" w:eastAsia="Arial"/>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center"/>
      </w:pPr>
      <w:r>
        <w:rPr>
          <w:rFonts w:ascii="Arial Bold" w:hAnsi="Arial Bold" w:cs="Arial Bold" w:eastAsia="Arial Bold"/>
          <w:b/>
          <w:bCs/>
          <w:color w:val="000000"/>
          <w:sz w:val="32"/>
          <w:szCs w:val="32"/>
          <w:u w:val="single" w:color="000000"/>
        </w:rPr>
        <w:t>Appendices</w:t>
      </w:r>
      <w:r>
        <w:rPr>
          <w:rFonts w:ascii="Arimo" w:hAnsi="Arimo" w:cs="Arimo" w:eastAsia="Arimo"/>
          <w:color w:val="000000"/>
          <w:sz w:val="24"/>
          <w:szCs w:val="24"/>
        </w:rPr>
        <w:t xml:space="preserve">
</w:t>
      </w:r>
    </w:p>
    <w:p>
      <w:pPr>
        <w:spacing w:after="120" w:before="120" w:line="278" w:lineRule="auto"/>
        <w:ind w:firstLine="0" w:start="0"/>
        <w:jc w:val="start"/>
      </w:pPr>
      <w:r>
        <w:rPr>
          <w:rFonts w:ascii="Arial" w:hAnsi="Arial" w:cs="Arial" w:eastAsia="Arial"/>
          <w:color w:val="000000"/>
          <w:sz w:val="24"/>
          <w:szCs w:val="24"/>
        </w:rPr>
        <w:t>Appendix 1: Task 3a) PMI Evaluation Table………………………………………….</w:t>
      </w:r>
      <w:r>
        <w:rPr>
          <w:rFonts w:ascii="Arial" w:hAnsi="Arial" w:cs="Arial" w:eastAsia="Arial"/>
          <w:color w:val="000000"/>
          <w:sz w:val="24"/>
          <w:szCs w:val="24"/>
        </w:rPr>
        <w:t xml:space="preserve"> 5</w:t>
      </w:r>
      <w:r>
        <w:rPr>
          <w:rFonts w:ascii="Arial" w:hAnsi="Arial" w:cs="Arial" w:eastAsia="Arial"/>
          <w:color w:val="000000"/>
          <w:sz w:val="24"/>
          <w:szCs w:val="24"/>
        </w:rPr>
        <w:t xml:space="preserve">
</w:t>
      </w:r>
    </w:p>
    <w:p>
      <w:pPr>
        <w:spacing w:after="120" w:before="120" w:line="278" w:lineRule="auto"/>
        <w:ind w:firstLine="0" w:start="0"/>
        <w:jc w:val="start"/>
      </w:pPr>
      <w:r>
        <w:rPr>
          <w:rFonts w:ascii="Arial" w:hAnsi="Arial" w:cs="Arial" w:eastAsia="Arial"/>
          <w:color w:val="000000"/>
          <w:sz w:val="24"/>
          <w:szCs w:val="24"/>
        </w:rPr>
        <w:t>Appendix 2: Task 4a) Implementation Plan……………………………………………</w:t>
      </w:r>
      <w:r>
        <w:rPr>
          <w:rFonts w:ascii="Arial" w:hAnsi="Arial" w:cs="Arial" w:eastAsia="Arial"/>
          <w:color w:val="000000"/>
          <w:sz w:val="24"/>
          <w:szCs w:val="24"/>
        </w:rPr>
        <w:t>6</w:t>
      </w:r>
      <w:r>
        <w:rPr>
          <w:rFonts w:ascii="Arial" w:hAnsi="Arial" w:cs="Arial" w:eastAsia="Arial"/>
          <w:color w:val="000000"/>
          <w:sz w:val="24"/>
          <w:szCs w:val="24"/>
        </w:rPr>
        <w:t xml:space="preserve">
</w:t>
      </w:r>
    </w:p>
    <w:p>
      <w:pPr>
        <w:spacing w:after="120" w:before="120" w:line="278" w:lineRule="auto"/>
        <w:ind w:firstLine="0" w:start="0"/>
        <w:jc w:val="start"/>
      </w:pPr>
      <w:r>
        <w:rPr>
          <w:rFonts w:ascii="Arial" w:hAnsi="Arial" w:cs="Arial" w:eastAsia="Arial"/>
          <w:color w:val="000000"/>
          <w:sz w:val="24"/>
          <w:szCs w:val="24"/>
        </w:rPr>
        <w:t>Appendix 3: Task 5a) KPI and SMART Table…………………………………………</w:t>
      </w:r>
      <w:r>
        <w:rPr>
          <w:rFonts w:ascii="Arial" w:hAnsi="Arial" w:cs="Arial" w:eastAsia="Arial"/>
          <w:color w:val="000000"/>
          <w:sz w:val="24"/>
          <w:szCs w:val="24"/>
        </w:rPr>
        <w:t>7</w:t>
      </w:r>
      <w:r>
        <w:rPr>
          <w:rFonts w:ascii="Arial" w:hAnsi="Arial" w:cs="Arial" w:eastAsia="Arial"/>
          <w:color w:val="000000"/>
          <w:sz w:val="24"/>
          <w:szCs w:val="24"/>
        </w:rPr>
        <w:t xml:space="preserve"> </w:t>
      </w:r>
      <w:r>
        <w:rPr>
          <w:rFonts w:ascii="Arimo" w:hAnsi="Arimo" w:cs="Arimo" w:eastAsia="Arimo"/>
          <w:color w:val="000000"/>
          <w:sz w:val="24"/>
          <w:szCs w:val="24"/>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al Bold" w:hAnsi="Arial Bold" w:cs="Arial Bold" w:eastAsia="Arial Bold"/>
          <w:b/>
          <w:bCs/>
          <w:color w:val="000000"/>
          <w:sz w:val="28"/>
          <w:szCs w:val="28"/>
          <w:u w:val="single" w:color="000000"/>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pPr>
      <w:r>
        <w:br w:type="page"/>
      </w:r>
    </w:p>
    <w:p>
      <w:pPr>
        <w:spacing w:after="120" w:before="120" w:line="278" w:lineRule="auto"/>
        <w:ind w:firstLine="0" w:start="0"/>
        <w:jc w:val="start"/>
      </w:pPr>
      <w:r>
        <w:rPr>
          <w:rFonts w:ascii="Arial Bold" w:hAnsi="Arial Bold" w:cs="Arial Bold" w:eastAsia="Arial Bold"/>
          <w:b/>
          <w:bCs/>
          <w:color w:val="000000"/>
          <w:sz w:val="28"/>
          <w:szCs w:val="28"/>
          <w:u w:val="single" w:color="000000"/>
        </w:rPr>
        <w:t>Task 1: Overview of Case-study</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Basil’s Bakery is a small independent bakery located in a retail park in Coventry, UK. The business experienced steady growth from its opening in 2015 until the COVID-19 pandemic. Although sales recovered slightly after restrictions were lifted, they have remained approximately 25% below 2019 levels. The main problem affecting the business is sales stagnation caused by a decline in customer footfall. Several factors contribute to this issue, including increased remote working, store closures within the retail park, customer redundancies, the lack of a delivery service, long waiting times during busy periods, and rising operating costs. These challenges threaten the long-term viability of the business. Therefore, Basil requires a practical business solution that addresses declining customer access while remaining financially sustainable.</w:t>
      </w:r>
      <w:r>
        <w:rPr>
          <w:rFonts w:ascii="Arial" w:hAnsi="Arial" w:cs="Arial" w:eastAsia="Arial"/>
          <w:color w:val="000000"/>
          <w:sz w:val="24"/>
          <w:szCs w:val="24"/>
        </w:rPr>
        <w:t xml:space="preserve">
</w:t>
      </w:r>
    </w:p>
    <w:p>
      <w:pPr>
        <w:spacing w:after="120" w:before="120" w:line="360" w:lineRule="auto"/>
        <w:ind w:firstLine="0" w:start="0"/>
        <w:jc w:val="start"/>
      </w:pPr>
      <w:r>
        <w:rPr>
          <w:rFonts w:ascii="Arial Bold" w:hAnsi="Arial Bold" w:cs="Arial Bold" w:eastAsia="Arial Bold"/>
          <w:b/>
          <w:bCs/>
          <w:color w:val="000000"/>
          <w:sz w:val="24"/>
          <w:szCs w:val="24"/>
        </w:rPr>
        <w:t xml:space="preserve">
</w:t>
      </w:r>
    </w:p>
    <w:p>
      <w:pPr>
        <w:spacing w:after="120" w:before="120" w:line="278" w:lineRule="auto"/>
        <w:ind w:firstLine="0" w:start="0"/>
        <w:jc w:val="start"/>
      </w:pPr>
      <w:r>
        <w:rPr>
          <w:rFonts w:ascii="Arial Bold" w:hAnsi="Arial Bold" w:cs="Arial Bold" w:eastAsia="Arial Bold"/>
          <w:b/>
          <w:bCs/>
          <w:color w:val="000000"/>
          <w:sz w:val="28"/>
          <w:szCs w:val="28"/>
          <w:u w:val="single" w:color="000000"/>
        </w:rPr>
        <w:t>Task 2: Two Proposed Solutions</w:t>
      </w:r>
      <w:r>
        <w:rPr>
          <w:rFonts w:ascii="Arimo" w:hAnsi="Arimo" w:cs="Arimo" w:eastAsia="Arimo"/>
          <w:color w:val="000000"/>
          <w:sz w:val="24"/>
          <w:szCs w:val="24"/>
        </w:rPr>
        <w:t xml:space="preserve">
</w:t>
      </w:r>
    </w:p>
    <w:p>
      <w:pPr>
        <w:spacing w:after="120" w:before="120" w:line="278" w:lineRule="auto"/>
        <w:ind w:firstLine="0" w:start="0"/>
        <w:jc w:val="start"/>
      </w:pPr>
      <w:r>
        <w:rPr>
          <w:rFonts w:ascii="Arial" w:hAnsi="Arial" w:cs="Arial" w:eastAsia="Arial"/>
          <w:color w:val="000000"/>
          <w:sz w:val="28"/>
          <w:szCs w:val="28"/>
        </w:rPr>
        <w:t xml:space="preserve">Solution A: </w:t>
      </w:r>
      <w:r>
        <w:rPr>
          <w:rFonts w:ascii="Arial Bold" w:hAnsi="Arial Bold" w:cs="Arial Bold" w:eastAsia="Arial Bold"/>
          <w:b/>
          <w:bCs/>
          <w:color w:val="000000"/>
          <w:sz w:val="28"/>
          <w:szCs w:val="28"/>
        </w:rPr>
        <w:t>Online Ordering and Delivery Service</w:t>
      </w:r>
      <w:r>
        <w:rPr>
          <w:rFonts w:ascii="Arial Bold" w:hAnsi="Arial Bold" w:cs="Arial Bold" w:eastAsia="Arial Bold"/>
          <w:b/>
          <w:bCs/>
          <w:color w:val="000000"/>
          <w:sz w:val="28"/>
          <w:szCs w:val="28"/>
        </w:rPr>
        <w:t xml:space="preserve">
</w:t>
      </w:r>
    </w:p>
    <w:p>
      <w:pPr>
        <w:spacing w:after="120" w:before="120" w:line="278" w:lineRule="auto"/>
        <w:ind w:firstLine="0" w:start="0"/>
        <w:jc w:val="start"/>
      </w:pPr>
      <w:r>
        <w:rPr>
          <w:rFonts w:ascii="Arial" w:hAnsi="Arial" w:cs="Arial" w:eastAsia="Arial"/>
          <w:color w:val="000000"/>
          <w:sz w:val="24"/>
          <w:szCs w:val="24"/>
        </w:rPr>
        <w:t xml:space="preserve">One solution for Basil's Bakery is to introduce an online ordering and delivery service using platforms such as </w:t>
      </w:r>
      <w:r>
        <w:rPr>
          <w:rFonts w:ascii="Arial Bold" w:hAnsi="Arial Bold" w:cs="Arial Bold" w:eastAsia="Arial Bold"/>
          <w:b/>
          <w:bCs/>
          <w:color w:val="000000"/>
          <w:sz w:val="24"/>
          <w:szCs w:val="24"/>
        </w:rPr>
        <w:t>Uber Eats</w:t>
      </w:r>
      <w:r>
        <w:rPr>
          <w:rFonts w:ascii="Arial" w:hAnsi="Arial" w:cs="Arial" w:eastAsia="Arial"/>
          <w:color w:val="000000"/>
          <w:sz w:val="24"/>
          <w:szCs w:val="24"/>
        </w:rPr>
        <w:t xml:space="preserve">, </w:t>
      </w:r>
      <w:r>
        <w:rPr>
          <w:rFonts w:ascii="Arial Bold" w:hAnsi="Arial Bold" w:cs="Arial Bold" w:eastAsia="Arial Bold"/>
          <w:b/>
          <w:bCs/>
          <w:color w:val="000000"/>
          <w:sz w:val="24"/>
          <w:szCs w:val="24"/>
        </w:rPr>
        <w:t>Deliveroo</w:t>
      </w:r>
      <w:r>
        <w:rPr>
          <w:rFonts w:ascii="Arial" w:hAnsi="Arial" w:cs="Arial" w:eastAsia="Arial"/>
          <w:color w:val="000000"/>
          <w:sz w:val="24"/>
          <w:szCs w:val="24"/>
        </w:rPr>
        <w:t xml:space="preserve">, or </w:t>
      </w:r>
      <w:r>
        <w:rPr>
          <w:rFonts w:ascii="Arial Bold" w:hAnsi="Arial Bold" w:cs="Arial Bold" w:eastAsia="Arial Bold"/>
          <w:b/>
          <w:bCs/>
          <w:color w:val="000000"/>
          <w:sz w:val="24"/>
          <w:szCs w:val="24"/>
        </w:rPr>
        <w:t>Just Eat</w:t>
      </w:r>
      <w:r>
        <w:rPr>
          <w:rFonts w:ascii="Arial" w:hAnsi="Arial" w:cs="Arial" w:eastAsia="Arial"/>
          <w:color w:val="000000"/>
          <w:sz w:val="24"/>
          <w:szCs w:val="24"/>
        </w:rPr>
        <w:t>. These services would allow customers to order products online and have them delivered directly to their homes or workplaces.</w:t>
      </w:r>
      <w:r>
        <w:rPr>
          <w:rFonts w:ascii="Arial" w:hAnsi="Arial" w:cs="Arial" w:eastAsia="Arial"/>
          <w:color w:val="000000"/>
          <w:sz w:val="24"/>
          <w:szCs w:val="24"/>
        </w:rPr>
        <w:t xml:space="preserve">
</w:t>
      </w:r>
    </w:p>
    <w:p>
      <w:pPr>
        <w:spacing w:after="120" w:before="120" w:line="278" w:lineRule="auto"/>
        <w:ind w:firstLine="0" w:start="0"/>
        <w:jc w:val="start"/>
      </w:pPr>
      <w:r>
        <w:rPr>
          <w:rFonts w:ascii="Arial" w:hAnsi="Arial" w:cs="Arial" w:eastAsia="Arial"/>
          <w:color w:val="000000"/>
          <w:sz w:val="24"/>
          <w:szCs w:val="24"/>
        </w:rPr>
        <w:t>This solution would help Basil reach customers who now work remotely and no longer visit the retail park regularly. It could also attract new customers from surrounding areas and increase sales opportunities. Although commission fees and delivery costs would reduce profit margins, the service could significantly improve customer convenience and expand the bakery's market reach.</w:t>
      </w:r>
      <w:r>
        <w:rPr>
          <w:rFonts w:ascii="Arial" w:hAnsi="Arial" w:cs="Arial" w:eastAsia="Arial"/>
          <w:color w:val="000000"/>
          <w:sz w:val="24"/>
          <w:szCs w:val="24"/>
        </w:rPr>
        <w:t xml:space="preserve">
</w:t>
      </w:r>
    </w:p>
    <w:p>
      <w:pPr>
        <w:spacing w:after="120" w:before="120" w:line="278" w:lineRule="auto"/>
        <w:ind w:firstLine="0" w:start="0"/>
        <w:jc w:val="start"/>
      </w:pPr>
      <w:r>
        <w:rPr>
          <w:rFonts w:ascii="Arial Bold" w:hAnsi="Arial Bold" w:cs="Arial Bold" w:eastAsia="Arial Bold"/>
          <w:b/>
          <w:bCs/>
          <w:color w:val="000000"/>
          <w:sz w:val="24"/>
          <w:szCs w:val="24"/>
        </w:rPr>
        <w:t xml:space="preserve">
</w:t>
      </w:r>
    </w:p>
    <w:p>
      <w:pPr>
        <w:spacing w:after="120" w:before="120" w:line="278" w:lineRule="auto"/>
        <w:ind w:firstLine="0" w:start="0"/>
        <w:jc w:val="start"/>
      </w:pPr>
      <w:r>
        <w:rPr>
          <w:rFonts w:ascii="Arial" w:hAnsi="Arial" w:cs="Arial" w:eastAsia="Arial"/>
          <w:color w:val="000000"/>
          <w:sz w:val="28"/>
          <w:szCs w:val="28"/>
        </w:rPr>
        <w:t xml:space="preserve">Solution B: </w:t>
      </w:r>
      <w:r>
        <w:rPr>
          <w:rFonts w:ascii="Arial Bold" w:hAnsi="Arial Bold" w:cs="Arial Bold" w:eastAsia="Arial Bold"/>
          <w:b/>
          <w:bCs/>
          <w:color w:val="000000"/>
          <w:sz w:val="28"/>
          <w:szCs w:val="28"/>
        </w:rPr>
        <w:t>Click-and-Collect Pre-Order System</w:t>
      </w:r>
      <w:r>
        <w:rPr>
          <w:rFonts w:ascii="Arial Bold" w:hAnsi="Arial Bold" w:cs="Arial Bold" w:eastAsia="Arial Bold"/>
          <w:b/>
          <w:bCs/>
          <w:color w:val="000000"/>
          <w:sz w:val="28"/>
          <w:szCs w:val="28"/>
        </w:rPr>
        <w:t xml:space="preserve">
</w:t>
      </w:r>
    </w:p>
    <w:p>
      <w:pPr>
        <w:spacing w:after="120" w:before="120" w:line="278" w:lineRule="auto"/>
        <w:ind w:firstLine="0" w:start="0"/>
        <w:jc w:val="start"/>
      </w:pPr>
      <w:r>
        <w:rPr>
          <w:rFonts w:ascii="Arial" w:hAnsi="Arial" w:cs="Arial" w:eastAsia="Arial"/>
          <w:color w:val="000000"/>
          <w:sz w:val="24"/>
          <w:szCs w:val="24"/>
        </w:rPr>
        <w:t xml:space="preserve">A second solution is to implement a click-and-collect pre-order system using tools such as </w:t>
      </w:r>
      <w:r>
        <w:rPr>
          <w:rFonts w:ascii="Arial Bold" w:hAnsi="Arial Bold" w:cs="Arial Bold" w:eastAsia="Arial Bold"/>
          <w:b/>
          <w:bCs/>
          <w:color w:val="000000"/>
          <w:sz w:val="24"/>
          <w:szCs w:val="24"/>
        </w:rPr>
        <w:t>Square Online</w:t>
      </w:r>
      <w:r>
        <w:rPr>
          <w:rFonts w:ascii="Arial" w:hAnsi="Arial" w:cs="Arial" w:eastAsia="Arial"/>
          <w:color w:val="000000"/>
          <w:sz w:val="24"/>
          <w:szCs w:val="24"/>
        </w:rPr>
        <w:t xml:space="preserve">, </w:t>
      </w:r>
      <w:r>
        <w:rPr>
          <w:rFonts w:ascii="Arial Bold" w:hAnsi="Arial Bold" w:cs="Arial Bold" w:eastAsia="Arial Bold"/>
          <w:b/>
          <w:bCs/>
          <w:color w:val="000000"/>
          <w:sz w:val="24"/>
          <w:szCs w:val="24"/>
        </w:rPr>
        <w:t>Shopify</w:t>
      </w:r>
      <w:r>
        <w:rPr>
          <w:rFonts w:ascii="Arial" w:hAnsi="Arial" w:cs="Arial" w:eastAsia="Arial"/>
          <w:color w:val="000000"/>
          <w:sz w:val="24"/>
          <w:szCs w:val="24"/>
        </w:rPr>
        <w:t xml:space="preserve">, or </w:t>
      </w:r>
      <w:r>
        <w:rPr>
          <w:rFonts w:ascii="Arial Bold" w:hAnsi="Arial Bold" w:cs="Arial Bold" w:eastAsia="Arial Bold"/>
          <w:b/>
          <w:bCs/>
          <w:color w:val="000000"/>
          <w:sz w:val="24"/>
          <w:szCs w:val="24"/>
        </w:rPr>
        <w:t>GloriaFood</w:t>
      </w:r>
      <w:r>
        <w:rPr>
          <w:rFonts w:ascii="Arial" w:hAnsi="Arial" w:cs="Arial" w:eastAsia="Arial"/>
          <w:color w:val="000000"/>
          <w:sz w:val="24"/>
          <w:szCs w:val="24"/>
        </w:rPr>
        <w:t>. Customers would be able to place orders online and collect them at a selected time from the bakery.</w:t>
      </w:r>
      <w:r>
        <w:rPr>
          <w:rFonts w:ascii="Arial" w:hAnsi="Arial" w:cs="Arial" w:eastAsia="Arial"/>
          <w:color w:val="000000"/>
          <w:sz w:val="24"/>
          <w:szCs w:val="24"/>
        </w:rPr>
        <w:t xml:space="preserve">
</w:t>
      </w:r>
    </w:p>
    <w:p>
      <w:pPr>
        <w:spacing w:after="120" w:before="120" w:line="278" w:lineRule="auto"/>
        <w:ind w:firstLine="0" w:start="0"/>
        <w:jc w:val="start"/>
      </w:pPr>
      <w:r>
        <w:rPr>
          <w:rFonts w:ascii="Arial" w:hAnsi="Arial" w:cs="Arial" w:eastAsia="Arial"/>
          <w:color w:val="000000"/>
          <w:sz w:val="24"/>
          <w:szCs w:val="24"/>
        </w:rPr>
        <w:t>This solution would reduce waiting times during busy periods and improve customer satisfaction. It would also help Basil plan production more effectively because orders would be received in advance. Compared with a delivery service, click-and-collect is less expensive and easier to manage, making it a practical option for a small independent bakery. While both solutions address declining sales, Solution B is more financially suitable for a small independent bakery because it requires fewer resources.</w:t>
      </w:r>
      <w:r>
        <w:rPr>
          <w:rFonts w:ascii="Arial" w:hAnsi="Arial" w:cs="Arial" w:eastAsia="Arial"/>
          <w:color w:val="000000"/>
          <w:sz w:val="24"/>
          <w:szCs w:val="24"/>
        </w:rPr>
        <w:t xml:space="preserve">
</w:t>
      </w:r>
    </w:p>
    <w:p>
      <w:pPr>
        <w:spacing w:after="120" w:before="120" w:line="278" w:lineRule="auto"/>
        <w:ind w:firstLine="0" w:start="0"/>
        <w:jc w:val="start"/>
      </w:pPr>
      <w:r>
        <w:rPr>
          <w:rFonts w:ascii="Arial Bold" w:hAnsi="Arial Bold" w:cs="Arial Bold" w:eastAsia="Arial Bold"/>
          <w:b/>
          <w:bCs/>
          <w:color w:val="000000"/>
          <w:sz w:val="24"/>
          <w:szCs w:val="24"/>
        </w:rPr>
        <w:t>(Armstrong &amp; Kotler, 2021; Kotler &amp; Keller, 2016)</w:t>
      </w:r>
      <w:r>
        <w:rPr>
          <w:rFonts w:ascii="Arial Bold" w:hAnsi="Arial Bold" w:cs="Arial Bold" w:eastAsia="Arial Bold"/>
          <w:b/>
          <w:bCs/>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al Bold" w:hAnsi="Arial Bold" w:cs="Arial Bold" w:eastAsia="Arial Bold"/>
          <w:b/>
          <w:bCs/>
          <w:color w:val="000000"/>
          <w:sz w:val="28"/>
          <w:szCs w:val="28"/>
          <w:u w:val="single" w:color="000000"/>
        </w:rPr>
        <w:t>Task 3b) Evaluation Results and Justifications</w:t>
      </w:r>
      <w:r>
        <w:rPr>
          <w:rFonts w:ascii="Arial Bold" w:hAnsi="Arial Bold" w:cs="Arial Bold" w:eastAsia="Arial Bold"/>
          <w:b/>
          <w:bCs/>
          <w:color w:val="000000"/>
          <w:sz w:val="28"/>
          <w:szCs w:val="28"/>
          <w:u w:val="single" w:color="000000"/>
        </w:rPr>
        <w:t xml:space="preserve">
</w:t>
      </w:r>
    </w:p>
    <w:p>
      <w:pPr>
        <w:spacing w:after="120" w:before="120" w:line="360" w:lineRule="auto"/>
        <w:ind w:firstLine="0" w:start="0"/>
        <w:jc w:val="start"/>
      </w:pPr>
      <w:r>
        <w:rPr>
          <w:rFonts w:ascii="Arial" w:hAnsi="Arial" w:cs="Arial" w:eastAsia="Arial"/>
          <w:color w:val="000000"/>
          <w:sz w:val="24"/>
          <w:szCs w:val="24"/>
        </w:rPr>
        <w:t xml:space="preserve">Based on the PMI evaluation, </w:t>
      </w:r>
      <w:r>
        <w:rPr>
          <w:rFonts w:ascii="Arial Bold" w:hAnsi="Arial Bold" w:cs="Arial Bold" w:eastAsia="Arial Bold"/>
          <w:b/>
          <w:bCs/>
          <w:color w:val="000000"/>
          <w:sz w:val="24"/>
          <w:szCs w:val="24"/>
        </w:rPr>
        <w:t xml:space="preserve">Solution B - a Click-and-Collect Pre-Order System using Square Online </w:t>
      </w:r>
      <w:r>
        <w:rPr>
          <w:rFonts w:ascii="Arial" w:hAnsi="Arial" w:cs="Arial" w:eastAsia="Arial"/>
          <w:color w:val="000000"/>
          <w:sz w:val="24"/>
          <w:szCs w:val="24"/>
        </w:rPr>
        <w:t xml:space="preserve"> is the preferred option for Basil's Bakery. Although both solutions offer benefits, Solution B is more suitable because it requires a lower financial investment and can be implemented more quickly.</w:t>
      </w:r>
      <w:r>
        <w:rPr>
          <w:rFonts w:ascii="Arial" w:hAnsi="Arial" w:cs="Arial" w:eastAsia="Arial"/>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 xml:space="preserve">As a small independent bakery, Basil faces increasing operating costs and limited resources. A delivery service through platforms such as </w:t>
      </w:r>
      <w:r>
        <w:rPr>
          <w:rFonts w:ascii="Arial Bold" w:hAnsi="Arial Bold" w:cs="Arial Bold" w:eastAsia="Arial Bold"/>
          <w:b/>
          <w:bCs/>
          <w:color w:val="000000"/>
          <w:sz w:val="24"/>
          <w:szCs w:val="24"/>
        </w:rPr>
        <w:t>Deliveroo, Uber Eats</w:t>
      </w:r>
      <w:r>
        <w:rPr>
          <w:rFonts w:ascii="Arial" w:hAnsi="Arial" w:cs="Arial" w:eastAsia="Arial"/>
          <w:color w:val="000000"/>
          <w:sz w:val="24"/>
          <w:szCs w:val="24"/>
        </w:rPr>
        <w:t xml:space="preserve"> or </w:t>
      </w:r>
      <w:r>
        <w:rPr>
          <w:rFonts w:ascii="Arial Bold" w:hAnsi="Arial Bold" w:cs="Arial Bold" w:eastAsia="Arial Bold"/>
          <w:b/>
          <w:bCs/>
          <w:color w:val="000000"/>
          <w:sz w:val="24"/>
          <w:szCs w:val="24"/>
        </w:rPr>
        <w:t>Just Eat</w:t>
      </w:r>
      <w:r>
        <w:rPr>
          <w:rFonts w:ascii="Arial" w:hAnsi="Arial" w:cs="Arial" w:eastAsia="Arial"/>
          <w:color w:val="000000"/>
          <w:sz w:val="24"/>
          <w:szCs w:val="24"/>
        </w:rPr>
        <w:t xml:space="preserve"> would increase customer reach, but it would also involve commission fees and reduce profit margins. In contrast, a click-and-collect system allows customers to place orders online and collect them at a convenient time without additional delivery costs.</w:t>
      </w:r>
      <w:r>
        <w:rPr>
          <w:rFonts w:ascii="Arial" w:hAnsi="Arial" w:cs="Arial" w:eastAsia="Arial"/>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Furthermore, customers have already requested a pre-order service, indicating existing demand. The system would reduce waiting times, improve customer satisfaction and help Basil plan production more efficiently. Therefore, Solution B represents the most practical, cost-effective and sustainable option for improving sales performance and supporting future business growth. Although Solution A offers wider market reach, its higher operating costs make it less sustainable for a small independent business.</w:t>
      </w:r>
      <w:r>
        <w:rPr>
          <w:rFonts w:ascii="Arial" w:hAnsi="Arial" w:cs="Arial" w:eastAsia="Arial"/>
          <w:color w:val="000000"/>
          <w:sz w:val="24"/>
          <w:szCs w:val="24"/>
        </w:rPr>
        <w:t xml:space="preserve">
</w:t>
      </w:r>
    </w:p>
    <w:p>
      <w:pPr>
        <w:spacing w:after="120" w:before="120" w:line="360" w:lineRule="auto"/>
        <w:ind w:firstLine="0" w:start="0"/>
        <w:jc w:val="start"/>
      </w:pPr>
      <w:r>
        <w:rPr>
          <w:rFonts w:ascii="Arial Bold" w:hAnsi="Arial Bold" w:cs="Arial Bold" w:eastAsia="Arial Bold"/>
          <w:b/>
          <w:bCs/>
          <w:color w:val="000000"/>
          <w:sz w:val="24"/>
          <w:szCs w:val="24"/>
        </w:rPr>
        <w:t xml:space="preserve"> (Armstrong &amp; Kotler, 2021)</w:t>
      </w:r>
      <w:r>
        <w:rPr>
          <w:rFonts w:ascii="Arial Bold" w:hAnsi="Arial Bold" w:cs="Arial Bold" w:eastAsia="Arial Bold"/>
          <w:b/>
          <w:bCs/>
          <w:color w:val="000000"/>
          <w:sz w:val="24"/>
          <w:szCs w:val="24"/>
        </w:rPr>
        <w:t xml:space="preserve">
</w:t>
      </w:r>
    </w:p>
    <w:p>
      <w:pPr>
        <w:spacing w:after="120" w:before="120" w:line="278" w:lineRule="auto"/>
        <w:ind w:firstLine="0" w:start="0"/>
        <w:jc w:val="start"/>
      </w:pPr>
      <w:r>
        <w:rPr>
          <w:rFonts w:ascii="Arial Bold" w:hAnsi="Arial Bold" w:cs="Arial Bold" w:eastAsia="Arial Bold"/>
          <w:b/>
          <w:bCs/>
          <w:color w:val="000000"/>
          <w:sz w:val="28"/>
          <w:szCs w:val="28"/>
          <w:u w:val="single" w:color="000000"/>
        </w:rPr>
        <w:t>Task 4b) Justifications for the Implementation Plan</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 xml:space="preserve">The implementation plan has been designed to ensure that the click-and-collect system is introduced in a logical and manageable way. The first stage involves researching and selecting </w:t>
      </w:r>
      <w:r>
        <w:rPr>
          <w:rFonts w:ascii="Arial Bold" w:hAnsi="Arial Bold" w:cs="Arial Bold" w:eastAsia="Arial Bold"/>
          <w:b/>
          <w:bCs/>
          <w:color w:val="000000"/>
          <w:sz w:val="24"/>
          <w:szCs w:val="24"/>
        </w:rPr>
        <w:t>Square Online</w:t>
      </w:r>
      <w:r>
        <w:rPr>
          <w:rFonts w:ascii="Arial" w:hAnsi="Arial" w:cs="Arial" w:eastAsia="Arial"/>
          <w:color w:val="000000"/>
          <w:sz w:val="24"/>
          <w:szCs w:val="24"/>
        </w:rPr>
        <w:t xml:space="preserve">  platform because this provides the foundation for the entire project. Without an appropriate system, the remaining activities cannot be completed effectively.</w:t>
      </w:r>
      <w:r>
        <w:rPr>
          <w:rFonts w:ascii="Arial" w:hAnsi="Arial" w:cs="Arial" w:eastAsia="Arial"/>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The second stage focuses on setting up the online ordering platform. This step follows the research phase because the selected software must be installed and configured before testing can begin. The third stage involves staff training and system testing. Employees need to understand how to process customer orders and resolve any issues before the service is launched.</w:t>
      </w:r>
      <w:r>
        <w:rPr>
          <w:rFonts w:ascii="Arial" w:hAnsi="Arial" w:cs="Arial" w:eastAsia="Arial"/>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The final stage is the promotion and launch of the service. Marketing activities are scheduled last to ensure customers only receive information about a fully operational system. Responsibility for each task has been allocated to individuals with the necessary knowledge and skills. This structured approach reduces implementation risks, improves efficiency, and increases the likelihood of successfully improving sales performance.</w:t>
      </w:r>
      <w:r>
        <w:rPr>
          <w:rFonts w:ascii="Arial" w:hAnsi="Arial" w:cs="Arial" w:eastAsia="Arial"/>
          <w:color w:val="000000"/>
          <w:sz w:val="24"/>
          <w:szCs w:val="24"/>
        </w:rPr>
        <w:t xml:space="preserve">
</w:t>
      </w:r>
    </w:p>
    <w:p>
      <w:pPr>
        <w:spacing w:after="120" w:before="120" w:line="360" w:lineRule="auto"/>
        <w:ind w:firstLine="0" w:start="0"/>
        <w:jc w:val="start"/>
      </w:pPr>
      <w:r>
        <w:rPr>
          <w:rFonts w:ascii="Arial Bold" w:hAnsi="Arial Bold" w:cs="Arial Bold" w:eastAsia="Arial Bold"/>
          <w:b/>
          <w:bCs/>
          <w:color w:val="000000"/>
          <w:sz w:val="24"/>
          <w:szCs w:val="24"/>
        </w:rPr>
        <w:t xml:space="preserve"> (Kerzner, 2022)</w:t>
      </w:r>
      <w:r>
        <w:rPr>
          <w:rFonts w:ascii="Arial Bold" w:hAnsi="Arial Bold" w:cs="Arial Bold" w:eastAsia="Arial Bold"/>
          <w:b/>
          <w:bCs/>
          <w:color w:val="000000"/>
          <w:sz w:val="24"/>
          <w:szCs w:val="24"/>
        </w:rPr>
        <w:t xml:space="preserve">
</w:t>
      </w:r>
    </w:p>
    <w:p>
      <w:pPr>
        <w:spacing w:after="120" w:before="120" w:line="360" w:lineRule="auto"/>
        <w:ind w:firstLine="0" w:start="0"/>
        <w:jc w:val="start"/>
      </w:pPr>
      <w:r>
        <w:rPr>
          <w:rFonts w:ascii="Arial Italics" w:hAnsi="Arial Italics" w:cs="Arial Italics" w:eastAsia="Arial Italics"/>
          <w:i/>
          <w:iCs/>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al Bold" w:hAnsi="Arial Bold" w:cs="Arial Bold" w:eastAsia="Arial Bold"/>
          <w:b/>
          <w:bCs/>
          <w:color w:val="000000"/>
          <w:sz w:val="28"/>
          <w:szCs w:val="28"/>
          <w:u w:val="single" w:color="000000"/>
        </w:rPr>
        <w:t>Task 5b) Justifications for the KPI and SMART Objectives</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 xml:space="preserve">The selected Key Performance Indicator (KPI) is </w:t>
      </w:r>
      <w:r>
        <w:rPr>
          <w:rFonts w:ascii="Arial Bold" w:hAnsi="Arial Bold" w:cs="Arial Bold" w:eastAsia="Arial Bold"/>
          <w:b/>
          <w:bCs/>
          <w:color w:val="000000"/>
          <w:sz w:val="24"/>
          <w:szCs w:val="24"/>
        </w:rPr>
        <w:t>monthly sales revenue</w:t>
      </w:r>
      <w:r>
        <w:rPr>
          <w:rFonts w:ascii="Arial" w:hAnsi="Arial" w:cs="Arial" w:eastAsia="Arial"/>
          <w:color w:val="000000"/>
          <w:sz w:val="24"/>
          <w:szCs w:val="24"/>
        </w:rPr>
        <w:t xml:space="preserve"> because the main problem facing Basil's Bakery is sales stagnation. Monitoring sales revenue will allow Basil to measure whether the click-and-collect system is having a positive impact on business performance. This KPI is directly linked to the bakery's objective of increasing customer purchases and improving profitability.</w:t>
      </w:r>
      <w:r>
        <w:rPr>
          <w:rFonts w:ascii="Arial" w:hAnsi="Arial" w:cs="Arial" w:eastAsia="Arial"/>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 xml:space="preserve">A SMART objective has been developed to support this KPI. The objective is to increase monthly sales revenue by </w:t>
      </w:r>
      <w:r>
        <w:rPr>
          <w:rFonts w:ascii="Arial Bold" w:hAnsi="Arial Bold" w:cs="Arial Bold" w:eastAsia="Arial Bold"/>
          <w:b/>
          <w:bCs/>
          <w:color w:val="000000"/>
          <w:sz w:val="24"/>
          <w:szCs w:val="24"/>
        </w:rPr>
        <w:t>15% within six months</w:t>
      </w:r>
      <w:r>
        <w:rPr>
          <w:rFonts w:ascii="Arial" w:hAnsi="Arial" w:cs="Arial" w:eastAsia="Arial"/>
          <w:color w:val="000000"/>
          <w:sz w:val="24"/>
          <w:szCs w:val="24"/>
        </w:rPr>
        <w:t xml:space="preserve"> of implementing the click-and-collect service. This objective is </w:t>
      </w:r>
      <w:r>
        <w:rPr>
          <w:rFonts w:ascii="Arial Bold" w:hAnsi="Arial Bold" w:cs="Arial Bold" w:eastAsia="Arial Bold"/>
          <w:b/>
          <w:bCs/>
          <w:color w:val="000000"/>
          <w:sz w:val="24"/>
          <w:szCs w:val="24"/>
        </w:rPr>
        <w:t>Specific</w:t>
      </w:r>
      <w:r>
        <w:rPr>
          <w:rFonts w:ascii="Arial" w:hAnsi="Arial" w:cs="Arial" w:eastAsia="Arial"/>
          <w:color w:val="000000"/>
          <w:sz w:val="24"/>
          <w:szCs w:val="24"/>
        </w:rPr>
        <w:t xml:space="preserve"> because it focuses on increasing sales through a particular solution. It is </w:t>
      </w:r>
      <w:r>
        <w:rPr>
          <w:rFonts w:ascii="Arial Bold" w:hAnsi="Arial Bold" w:cs="Arial Bold" w:eastAsia="Arial Bold"/>
          <w:b/>
          <w:bCs/>
          <w:color w:val="000000"/>
          <w:sz w:val="24"/>
          <w:szCs w:val="24"/>
        </w:rPr>
        <w:t>Measurable</w:t>
      </w:r>
      <w:r>
        <w:rPr>
          <w:rFonts w:ascii="Arial" w:hAnsi="Arial" w:cs="Arial" w:eastAsia="Arial"/>
          <w:color w:val="000000"/>
          <w:sz w:val="24"/>
          <w:szCs w:val="24"/>
        </w:rPr>
        <w:t xml:space="preserve"> because sales revenue can be tracked monthly. It is </w:t>
      </w:r>
      <w:r>
        <w:rPr>
          <w:rFonts w:ascii="Arial Bold" w:hAnsi="Arial Bold" w:cs="Arial Bold" w:eastAsia="Arial Bold"/>
          <w:b/>
          <w:bCs/>
          <w:color w:val="000000"/>
          <w:sz w:val="24"/>
          <w:szCs w:val="24"/>
        </w:rPr>
        <w:t>Achievable</w:t>
      </w:r>
      <w:r>
        <w:rPr>
          <w:rFonts w:ascii="Arial" w:hAnsi="Arial" w:cs="Arial" w:eastAsia="Arial"/>
          <w:color w:val="000000"/>
          <w:sz w:val="24"/>
          <w:szCs w:val="24"/>
        </w:rPr>
        <w:t xml:space="preserve"> as customers have already expressed interest in a pre-order service. It is </w:t>
      </w:r>
      <w:r>
        <w:rPr>
          <w:rFonts w:ascii="Arial Bold" w:hAnsi="Arial Bold" w:cs="Arial Bold" w:eastAsia="Arial Bold"/>
          <w:b/>
          <w:bCs/>
          <w:color w:val="000000"/>
          <w:sz w:val="24"/>
          <w:szCs w:val="24"/>
        </w:rPr>
        <w:t>Relevant</w:t>
      </w:r>
      <w:r>
        <w:rPr>
          <w:rFonts w:ascii="Arial" w:hAnsi="Arial" w:cs="Arial" w:eastAsia="Arial"/>
          <w:color w:val="000000"/>
          <w:sz w:val="24"/>
          <w:szCs w:val="24"/>
        </w:rPr>
        <w:t xml:space="preserve"> because it addresses the bakery's main business problem. Finally, it is </w:t>
      </w:r>
      <w:r>
        <w:rPr>
          <w:rFonts w:ascii="Arial Bold" w:hAnsi="Arial Bold" w:cs="Arial Bold" w:eastAsia="Arial Bold"/>
          <w:b/>
          <w:bCs/>
          <w:color w:val="000000"/>
          <w:sz w:val="24"/>
          <w:szCs w:val="24"/>
        </w:rPr>
        <w:t>Time-bound</w:t>
      </w:r>
      <w:r>
        <w:rPr>
          <w:rFonts w:ascii="Arial" w:hAnsi="Arial" w:cs="Arial" w:eastAsia="Arial"/>
          <w:color w:val="000000"/>
          <w:sz w:val="24"/>
          <w:szCs w:val="24"/>
        </w:rPr>
        <w:t xml:space="preserve"> because it sets a clear six-month target.</w:t>
      </w:r>
      <w:r>
        <w:rPr>
          <w:rFonts w:ascii="Arial" w:hAnsi="Arial" w:cs="Arial" w:eastAsia="Arial"/>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Using a KPI and SMART objective together will enable Basil to monitor progress, evaluate success, and make informed business decisions.</w:t>
      </w:r>
      <w:r>
        <w:rPr>
          <w:rFonts w:ascii="Arial" w:hAnsi="Arial" w:cs="Arial" w:eastAsia="Arial"/>
          <w:color w:val="000000"/>
          <w:sz w:val="24"/>
          <w:szCs w:val="24"/>
        </w:rPr>
        <w:t xml:space="preserve">
</w:t>
      </w:r>
    </w:p>
    <w:p>
      <w:pPr>
        <w:spacing w:after="120" w:before="120" w:line="360" w:lineRule="auto"/>
        <w:ind w:firstLine="0" w:start="0"/>
        <w:jc w:val="start"/>
      </w:pPr>
      <w:r>
        <w:rPr>
          <w:rFonts w:ascii="Arial Bold" w:hAnsi="Arial Bold" w:cs="Arial Bold" w:eastAsia="Arial Bold"/>
          <w:b/>
          <w:bCs/>
          <w:color w:val="000000"/>
          <w:sz w:val="24"/>
          <w:szCs w:val="24"/>
        </w:rPr>
        <w:t xml:space="preserve"> (Kerzner, 2022; Armstrong &amp; Kotler, 2021)</w:t>
      </w:r>
      <w:r>
        <w:rPr>
          <w:rFonts w:ascii="Arial Bold" w:hAnsi="Arial Bold" w:cs="Arial Bold" w:eastAsia="Arial Bold"/>
          <w:b/>
          <w:bCs/>
          <w:color w:val="000000"/>
          <w:sz w:val="24"/>
          <w:szCs w:val="24"/>
        </w:rPr>
        <w:t xml:space="preserve">
</w:t>
      </w:r>
    </w:p>
    <w:p>
      <w:pPr>
        <w:spacing w:after="120" w:before="120" w:line="278" w:lineRule="auto"/>
        <w:ind w:firstLine="0" w:start="0"/>
        <w:jc w:val="start"/>
      </w:pPr>
      <w:r>
        <w:rPr>
          <w:rFonts w:ascii="Arial Italics" w:hAnsi="Arial Italics" w:cs="Arial Italics" w:eastAsia="Arial Italics"/>
          <w:i/>
          <w:iCs/>
          <w:color w:val="000000"/>
          <w:sz w:val="24"/>
          <w:szCs w:val="24"/>
        </w:rPr>
        <w:t xml:space="preserve">
</w:t>
      </w:r>
    </w:p>
    <w:p>
      <w:pPr>
        <w:spacing w:after="120" w:before="120" w:line="278" w:lineRule="auto"/>
        <w:ind w:firstLine="0" w:start="0"/>
        <w:jc w:val="start"/>
      </w:pPr>
      <w:r>
        <w:rPr>
          <w:rFonts w:ascii="Arial Bold" w:hAnsi="Arial Bold" w:cs="Arial Bold" w:eastAsia="Arial Bold"/>
          <w:b/>
          <w:bCs/>
          <w:color w:val="000000"/>
          <w:sz w:val="28"/>
          <w:szCs w:val="28"/>
          <w:u w:val="single" w:color="000000"/>
        </w:rPr>
        <w:t xml:space="preserve">Task </w:t>
      </w:r>
      <w:r>
        <w:rPr>
          <w:rFonts w:ascii="Arial Bold" w:hAnsi="Arial Bold" w:cs="Arial Bold" w:eastAsia="Arial Bold"/>
          <w:b/>
          <w:bCs/>
          <w:color w:val="000000"/>
          <w:sz w:val="28"/>
          <w:szCs w:val="28"/>
          <w:u w:val="single" w:color="000000"/>
        </w:rPr>
        <w:t>6</w:t>
      </w:r>
      <w:r>
        <w:rPr>
          <w:rFonts w:ascii="Arial Bold" w:hAnsi="Arial Bold" w:cs="Arial Bold" w:eastAsia="Arial Bold"/>
          <w:b/>
          <w:bCs/>
          <w:color w:val="000000"/>
          <w:sz w:val="28"/>
          <w:szCs w:val="28"/>
          <w:u w:val="single" w:color="000000"/>
        </w:rPr>
        <w:t>) Key Findings</w:t>
      </w: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This report examined the challenges facing Basil's Bakery and identified sales stagnation as the main business problem. The analysis showed that declining footfall, increased remote working, customer redundancies, and rising operating costs have contributed to reduced sales performance. Two potential solutions were evaluated: a click-and-collect system using Square Online or Shopify offers the most practical and cost-effective solution. Following the PMI evaluation, the click-and-collect option was selected as the most practical and cost-effective solution. An implementation plan, KPI, and SMART objective were developed to support the solution. If successfully implemented, the proposed changes should improve customer convenience, increase sales revenue, and strengthen the long-term sustainability of the business.</w:t>
      </w:r>
      <w:r>
        <w:rPr>
          <w:rFonts w:ascii="Arial" w:hAnsi="Arial" w:cs="Arial" w:eastAsia="Arial"/>
          <w:color w:val="000000"/>
          <w:sz w:val="24"/>
          <w:szCs w:val="24"/>
        </w:rPr>
        <w:t xml:space="preserve">
</w:t>
      </w:r>
    </w:p>
    <w:p>
      <w:pPr>
        <w:spacing w:after="120" w:before="120" w:line="360" w:lineRule="auto"/>
        <w:ind w:firstLine="0" w:start="0"/>
        <w:jc w:val="start"/>
      </w:pPr>
      <w:r>
        <w:rPr>
          <w:rFonts w:ascii="Arial Bold" w:hAnsi="Arial Bold" w:cs="Arial Bold" w:eastAsia="Arial Bold"/>
          <w:b/>
          <w:bCs/>
          <w:color w:val="000000"/>
          <w:sz w:val="24"/>
          <w:szCs w:val="24"/>
        </w:rPr>
        <w:t xml:space="preserve">
</w:t>
      </w:r>
    </w:p>
    <w:p>
      <w:pPr>
        <w:spacing w:after="120" w:before="120" w:line="278" w:lineRule="auto"/>
        <w:ind w:firstLine="0" w:start="0"/>
        <w:jc w:val="start"/>
      </w:pPr>
      <w:r>
        <w:rPr>
          <w:rFonts w:ascii="Arial" w:hAnsi="Arial" w:cs="Arial" w:eastAsia="Arial"/>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pPr>
      <w:r>
        <w:br w:type="page"/>
      </w:r>
    </w:p>
    <w:p>
      <w:pPr>
        <w:spacing w:after="120" w:before="120" w:line="278" w:lineRule="auto"/>
        <w:ind w:firstLine="0" w:start="0"/>
        <w:jc w:val="start"/>
      </w:pPr>
      <w:r>
        <w:rPr>
          <w:rFonts w:ascii="Arial Bold" w:hAnsi="Arial Bold" w:cs="Arial Bold" w:eastAsia="Arial Bold"/>
          <w:b/>
          <w:bCs/>
          <w:color w:val="000000"/>
          <w:sz w:val="28"/>
          <w:szCs w:val="28"/>
          <w:u w:val="single" w:color="000000"/>
        </w:rPr>
        <w:t xml:space="preserve">
</w:t>
      </w:r>
    </w:p>
    <w:p>
      <w:pPr>
        <w:spacing w:after="120" w:before="120" w:line="278" w:lineRule="auto"/>
        <w:ind w:firstLine="0" w:start="0"/>
        <w:jc w:val="start"/>
      </w:pPr>
      <w:r>
        <w:rPr>
          <w:rFonts w:ascii="Arial Bold" w:hAnsi="Arial Bold" w:cs="Arial Bold" w:eastAsia="Arial Bold"/>
          <w:b/>
          <w:bCs/>
          <w:color w:val="000000"/>
          <w:sz w:val="28"/>
          <w:szCs w:val="28"/>
          <w:u w:val="single" w:color="000000"/>
        </w:rPr>
        <w:t xml:space="preserve">Reference List </w:t>
      </w:r>
      <w:r>
        <w:rPr>
          <w:rFonts w:ascii="Arimo" w:hAnsi="Arimo" w:cs="Arimo" w:eastAsia="Arimo"/>
          <w:color w:val="000000"/>
          <w:sz w:val="24"/>
          <w:szCs w:val="24"/>
        </w:rPr>
        <w:t xml:space="preserve">
</w:t>
      </w:r>
    </w:p>
    <w:p>
      <w:pPr>
        <w:numPr>
          <w:ilvl w:val="0"/>
          <w:numId w:val="1"/>
        </w:numPr>
        <w:spacing w:after="0" w:before="0" w:line="360" w:lineRule="auto"/>
        <w:jc w:val="start"/>
      </w:pPr>
      <w:r>
        <w:rPr>
          <w:rFonts w:ascii="Arial" w:hAnsi="Arial" w:cs="Arial" w:eastAsia="Arial"/>
          <w:color w:val="000000"/>
          <w:sz w:val="24"/>
          <w:szCs w:val="24"/>
        </w:rPr>
        <w:t xml:space="preserve">Armstrong, G. and Kotler, P. (2021) </w:t>
      </w:r>
      <w:r>
        <w:rPr>
          <w:rFonts w:ascii="Arial Italics" w:hAnsi="Arial Italics" w:cs="Arial Italics" w:eastAsia="Arial Italics"/>
          <w:i/>
          <w:iCs/>
          <w:color w:val="000000"/>
          <w:sz w:val="24"/>
          <w:szCs w:val="24"/>
        </w:rPr>
        <w:t>Principles of Marketing</w:t>
      </w:r>
      <w:r>
        <w:rPr>
          <w:rFonts w:ascii="Arial" w:hAnsi="Arial" w:cs="Arial" w:eastAsia="Arial"/>
          <w:color w:val="000000"/>
          <w:sz w:val="24"/>
          <w:szCs w:val="24"/>
        </w:rPr>
        <w:t>. 18th ed. Harlow: Pearson.</w:t>
      </w:r>
      <w:r>
        <w:rPr>
          <w:rFonts w:ascii="Arial" w:hAnsi="Arial" w:cs="Arial" w:eastAsia="Arial"/>
          <w:color w:val="000000"/>
          <w:sz w:val="24"/>
          <w:szCs w:val="24"/>
        </w:rPr>
        <w:t xml:space="preserve">
</w:t>
      </w:r>
    </w:p>
    <w:p>
      <w:pPr>
        <w:numPr>
          <w:ilvl w:val="0"/>
          <w:numId w:val="1"/>
        </w:numPr>
        <w:spacing w:after="0" w:before="0" w:line="360" w:lineRule="auto"/>
        <w:jc w:val="start"/>
      </w:pPr>
      <w:r>
        <w:rPr>
          <w:rFonts w:ascii="Arial" w:hAnsi="Arial" w:cs="Arial" w:eastAsia="Arial"/>
          <w:color w:val="000000"/>
          <w:sz w:val="24"/>
          <w:szCs w:val="24"/>
        </w:rPr>
        <w:t xml:space="preserve">Ishikawa, K. (1986) </w:t>
      </w:r>
      <w:r>
        <w:rPr>
          <w:rFonts w:ascii="Arial Italics" w:hAnsi="Arial Italics" w:cs="Arial Italics" w:eastAsia="Arial Italics"/>
          <w:i/>
          <w:iCs/>
          <w:color w:val="000000"/>
          <w:sz w:val="24"/>
          <w:szCs w:val="24"/>
        </w:rPr>
        <w:t>Guide to Quality Control</w:t>
      </w:r>
      <w:r>
        <w:rPr>
          <w:rFonts w:ascii="Arial" w:hAnsi="Arial" w:cs="Arial" w:eastAsia="Arial"/>
          <w:color w:val="000000"/>
          <w:sz w:val="24"/>
          <w:szCs w:val="24"/>
        </w:rPr>
        <w:t>. Tokyo: Asian Productivity Organization.</w:t>
      </w:r>
      <w:r>
        <w:rPr>
          <w:rFonts w:ascii="Arial" w:hAnsi="Arial" w:cs="Arial" w:eastAsia="Arial"/>
          <w:color w:val="000000"/>
          <w:sz w:val="24"/>
          <w:szCs w:val="24"/>
        </w:rPr>
        <w:t xml:space="preserve">
</w:t>
      </w:r>
    </w:p>
    <w:p>
      <w:pPr>
        <w:numPr>
          <w:ilvl w:val="0"/>
          <w:numId w:val="1"/>
        </w:numPr>
        <w:spacing w:after="0" w:before="0" w:line="360" w:lineRule="auto"/>
        <w:jc w:val="start"/>
      </w:pPr>
      <w:r>
        <w:rPr>
          <w:rFonts w:ascii="Arial" w:hAnsi="Arial" w:cs="Arial" w:eastAsia="Arial"/>
          <w:color w:val="000000"/>
          <w:sz w:val="24"/>
          <w:szCs w:val="24"/>
        </w:rPr>
        <w:t xml:space="preserve">Kerzner, H. (2022) </w:t>
      </w:r>
      <w:r>
        <w:rPr>
          <w:rFonts w:ascii="Arial Italics" w:hAnsi="Arial Italics" w:cs="Arial Italics" w:eastAsia="Arial Italics"/>
          <w:i/>
          <w:iCs/>
          <w:color w:val="000000"/>
          <w:sz w:val="24"/>
          <w:szCs w:val="24"/>
        </w:rPr>
        <w:t>Project Management: A Systems Approach to Planning, Scheduling and Controlling</w:t>
      </w:r>
      <w:r>
        <w:rPr>
          <w:rFonts w:ascii="Arial" w:hAnsi="Arial" w:cs="Arial" w:eastAsia="Arial"/>
          <w:color w:val="000000"/>
          <w:sz w:val="24"/>
          <w:szCs w:val="24"/>
        </w:rPr>
        <w:t>. 13th ed. Hoboken: Wiley.</w:t>
      </w:r>
      <w:r>
        <w:rPr>
          <w:rFonts w:ascii="Arial" w:hAnsi="Arial" w:cs="Arial" w:eastAsia="Arial"/>
          <w:color w:val="000000"/>
          <w:sz w:val="24"/>
          <w:szCs w:val="24"/>
        </w:rPr>
        <w:t xml:space="preserve">
</w:t>
      </w:r>
    </w:p>
    <w:p>
      <w:pPr>
        <w:numPr>
          <w:ilvl w:val="0"/>
          <w:numId w:val="1"/>
        </w:numPr>
        <w:spacing w:after="0" w:before="0" w:line="360" w:lineRule="auto"/>
        <w:jc w:val="start"/>
      </w:pPr>
      <w:r>
        <w:rPr>
          <w:rFonts w:ascii="Arial" w:hAnsi="Arial" w:cs="Arial" w:eastAsia="Arial"/>
          <w:color w:val="000000"/>
          <w:sz w:val="24"/>
          <w:szCs w:val="24"/>
        </w:rPr>
        <w:t xml:space="preserve">Kotler, P. and Keller, K.L. (2016) </w:t>
      </w:r>
      <w:r>
        <w:rPr>
          <w:rFonts w:ascii="Arial Italics" w:hAnsi="Arial Italics" w:cs="Arial Italics" w:eastAsia="Arial Italics"/>
          <w:i/>
          <w:iCs/>
          <w:color w:val="000000"/>
          <w:sz w:val="24"/>
          <w:szCs w:val="24"/>
        </w:rPr>
        <w:t>Marketing Management</w:t>
      </w:r>
      <w:r>
        <w:rPr>
          <w:rFonts w:ascii="Arial" w:hAnsi="Arial" w:cs="Arial" w:eastAsia="Arial"/>
          <w:color w:val="000000"/>
          <w:sz w:val="24"/>
          <w:szCs w:val="24"/>
        </w:rPr>
        <w:t>. 15th ed. Harlow: Pearson.</w:t>
      </w:r>
      <w:r>
        <w:rPr>
          <w:rFonts w:ascii="Arial" w:hAnsi="Arial" w:cs="Arial" w:eastAsia="Arial"/>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pPr>
      <w:r>
        <w:br w:type="page"/>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center"/>
      </w:pPr>
      <w:r>
        <w:rPr>
          <w:rFonts w:ascii="Arial" w:hAnsi="Arial" w:cs="Arial" w:eastAsia="Arial"/>
          <w:color w:val="000000"/>
          <w:sz w:val="144"/>
          <w:szCs w:val="144"/>
        </w:rPr>
        <w:t>Appendices</w:t>
      </w:r>
      <w:r>
        <w:rPr>
          <w:rFonts w:ascii="Arimo" w:hAnsi="Arimo" w:cs="Arimo" w:eastAsia="Arimo"/>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pPr>
      <w:r>
        <w:br w:type="page"/>
      </w:r>
    </w:p>
    <w:p>
      <w:pPr>
        <w:spacing w:after="120" w:before="120" w:line="278" w:lineRule="auto"/>
        <w:ind w:firstLine="0" w:start="0"/>
        <w:jc w:val="end"/>
      </w:pPr>
      <w:r>
        <w:rPr>
          <w:rFonts w:ascii="Arial Bold Italics" w:hAnsi="Arial Bold Italics" w:cs="Arial Bold Italics" w:eastAsia="Arial Bold Italics"/>
          <w:b/>
          <w:bCs/>
          <w:i/>
          <w:iCs/>
          <w:color w:val="000000"/>
          <w:sz w:val="32"/>
          <w:szCs w:val="32"/>
          <w:u w:val="single" w:color="000000"/>
        </w:rPr>
        <w:t>Appendix 1 – Task 3a</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center"/>
      </w:pPr>
      <w:r>
        <w:rPr>
          <w:rFonts w:ascii="Arial Bold" w:hAnsi="Arial Bold" w:cs="Arial Bold" w:eastAsia="Arial Bold"/>
          <w:b/>
          <w:bCs/>
          <w:color w:val="000000"/>
          <w:sz w:val="32"/>
          <w:szCs w:val="32"/>
          <w:u w:val="single" w:color="000000"/>
        </w:rPr>
        <w:t>PMI Evaluation Table</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bl>
      <w:tblPr>
        <w:tblW w:w="9030" w:type="dxa"/>
        <w:tblBorders>
          <w:top w:val="single" w:color="000000" w:sz="6"/>
          <w:start w:color="000000" w:sz="6" w:val="single"/>
          <w:left w:val="single"/>
          <w:bottom w:val="single" w:color="000000" w:sz="6"/>
          <w:end w:color="000000" w:sz="6" w:val="single"/>
          <w:right w:val="single"/>
          <w:insideH w:val="single" w:color="000000" w:sz="6"/>
          <w:insideV w:val="single" w:color="000000" w:sz="6"/>
        </w:tblBorders>
      </w:tblPr>
      <w:tblGrid>
        <w:gridCol w:w="3009"/>
        <w:gridCol w:w="3009"/>
        <w:gridCol w:w="3009"/>
      </w:tblGrid>
      <w:tr>
        <w:tc>
          <w:tcPr>
            <w:tcW w:w="9030" w:type="dxa"/>
            <w:gridSpan w:val="3"/>
            <w:tcMar>
              <w:top w:w="75"/>
              <w:start w:w="75"/>
              <w:bottom w:w="75"/>
              <w:end w:w="75"/>
            </w:tcMar>
          </w:tcPr>
          <w:p>
            <w:pPr>
              <w:spacing w:after="120" w:before="120" w:line="278" w:lineRule="auto"/>
              <w:ind w:firstLine="0" w:start="0"/>
              <w:jc w:val="start"/>
            </w:pPr>
            <w:r>
              <w:rPr>
                <w:rFonts w:ascii="Arial Bold" w:hAnsi="Arial Bold" w:cs="Arial Bold" w:eastAsia="Arial Bold"/>
                <w:b/>
                <w:bCs/>
                <w:color w:val="000000"/>
                <w:sz w:val="28"/>
                <w:szCs w:val="28"/>
              </w:rPr>
              <w:t xml:space="preserve">                                      Online Ordering and Delivery Service</w:t>
            </w:r>
            <w:r>
              <w:rPr>
                <w:rFonts w:ascii="Arial Bold" w:hAnsi="Arial Bold" w:cs="Arial Bold" w:eastAsia="Arial Bold"/>
                <w:b/>
                <w:bCs/>
                <w:color w:val="000000"/>
                <w:sz w:val="28"/>
                <w:szCs w:val="28"/>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r>
      <w:tr>
        <w:tc>
          <w:tcPr>
            <w:tcW w:w="3009" w:type="dxa"/>
            <w:tcMar>
              <w:top w:w="75"/>
              <w:start w:w="75"/>
              <w:bottom w:w="75"/>
              <w:end w:w="75"/>
            </w:tcMar>
          </w:tcPr>
          <w:p>
            <w:pPr>
              <w:spacing w:after="120" w:before="120" w:line="278" w:lineRule="auto"/>
              <w:ind w:firstLine="0" w:start="0"/>
              <w:jc w:val="center"/>
            </w:pPr>
            <w:r>
              <w:rPr>
                <w:rFonts w:ascii="Arial Bold" w:hAnsi="Arial Bold" w:cs="Arial Bold" w:eastAsia="Arial Bold"/>
                <w:b/>
                <w:bCs/>
                <w:color w:val="000000"/>
                <w:sz w:val="32"/>
                <w:szCs w:val="32"/>
              </w:rPr>
              <w:t>Plus</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8" w:lineRule="auto"/>
              <w:ind w:firstLine="0" w:start="0"/>
              <w:jc w:val="center"/>
            </w:pPr>
            <w:r>
              <w:rPr>
                <w:rFonts w:ascii="Arial Bold" w:hAnsi="Arial Bold" w:cs="Arial Bold" w:eastAsia="Arial Bold"/>
                <w:b/>
                <w:bCs/>
                <w:color w:val="000000"/>
                <w:sz w:val="32"/>
                <w:szCs w:val="32"/>
              </w:rPr>
              <w:t>Minus</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8" w:lineRule="auto"/>
              <w:ind w:firstLine="0" w:start="0"/>
              <w:jc w:val="center"/>
            </w:pPr>
            <w:r>
              <w:rPr>
                <w:rFonts w:ascii="Arial Bold" w:hAnsi="Arial Bold" w:cs="Arial Bold" w:eastAsia="Arial Bold"/>
                <w:b/>
                <w:bCs/>
                <w:color w:val="000000"/>
                <w:sz w:val="32"/>
                <w:szCs w:val="32"/>
              </w:rPr>
              <w:t>Interesting</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r>
      <w:tr>
        <w:tc>
          <w:tcPr>
            <w:tcW w:w="3009"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Reaches customers working from home +4</w:t>
            </w: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High commission fees charged by delivery platforms -4</w:t>
            </w: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Could attract new customer groups +2</w:t>
            </w:r>
            <w:r>
              <w:rPr>
                <w:rFonts w:ascii="Arimo" w:hAnsi="Arimo" w:cs="Arimo" w:eastAsia="Arimo"/>
                <w:color w:val="000000"/>
                <w:sz w:val="24"/>
                <w:szCs w:val="24"/>
              </w:rPr>
              <w:t xml:space="preserve">
</w:t>
            </w:r>
          </w:p>
        </w:tc>
      </w:tr>
      <w:tr>
        <w:tc>
          <w:tcPr>
            <w:tcW w:w="3009"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Increases sales opportunities  </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+4</w:t>
            </w: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Reduced profit margins -3</w:t>
            </w: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May increase brand awareness +2</w:t>
            </w:r>
            <w:r>
              <w:rPr>
                <w:rFonts w:ascii="Arimo" w:hAnsi="Arimo" w:cs="Arimo" w:eastAsia="Arimo"/>
                <w:color w:val="000000"/>
                <w:sz w:val="24"/>
                <w:szCs w:val="24"/>
              </w:rPr>
              <w:t xml:space="preserve">
</w:t>
            </w:r>
          </w:p>
        </w:tc>
      </w:tr>
      <w:tr>
        <w:tc>
          <w:tcPr>
            <w:tcW w:w="3009"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Improves customer convenience</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+3</w:t>
            </w: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336" w:lineRule="auto"/>
              <w:ind w:firstLine="0" w:start="0"/>
              <w:jc w:val="start"/>
            </w:pPr>
            <w:r>
              <w:rPr>
                <w:rFonts w:ascii="Arial" w:hAnsi="Arial" w:cs="Arial" w:eastAsia="Arial"/>
                <w:color w:val="000000"/>
                <w:sz w:val="24"/>
                <w:szCs w:val="24"/>
              </w:rPr>
              <w:t xml:space="preserve">Delivery issues may affect customer satisfaction -2
</w:t>
            </w:r>
          </w:p>
        </w:tc>
        <w:tc>
          <w:tcPr>
            <w:tcW w:w="3009" w:type="dxa"/>
            <w:tcMar>
              <w:top w:w="75"/>
              <w:start w:w="75"/>
              <w:bottom w:w="75"/>
              <w:end w:w="75"/>
            </w:tcMar>
          </w:tcPr>
          <w:p>
            <w:pPr>
              <w:spacing w:after="120" w:before="120" w:line="336" w:lineRule="auto"/>
              <w:ind w:firstLine="0" w:start="0"/>
              <w:jc w:val="start"/>
            </w:pPr>
            <w:r>
              <w:rPr>
                <w:rFonts w:ascii="Montserrat" w:hAnsi="Montserrat" w:cs="Montserrat" w:eastAsia="Montserrat"/>
                <w:color w:val="000000"/>
                <w:sz w:val="24"/>
                <w:szCs w:val="24"/>
              </w:rPr>
              <w:t>C</w:t>
            </w:r>
            <w:r>
              <w:rPr>
                <w:rFonts w:ascii="Arial" w:hAnsi="Arial" w:cs="Arial" w:eastAsia="Arial"/>
                <w:color w:val="000000"/>
                <w:sz w:val="24"/>
                <w:szCs w:val="24"/>
              </w:rPr>
              <w:t xml:space="preserve">an support future business growth +1
</w:t>
            </w:r>
          </w:p>
        </w:tc>
      </w:tr>
      <w:tr>
        <w:tc>
          <w:tcPr>
            <w:tcW w:w="3009"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Expands market beyond the retail park</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+3</w:t>
            </w: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Additional administration and management required -2</w:t>
            </w: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Opportunity to collect customer data +2</w:t>
            </w:r>
            <w:r>
              <w:rPr>
                <w:rFonts w:ascii="Arimo" w:hAnsi="Arimo" w:cs="Arimo" w:eastAsia="Arimo"/>
                <w:color w:val="000000"/>
                <w:sz w:val="24"/>
                <w:szCs w:val="24"/>
              </w:rPr>
              <w:t xml:space="preserve">
</w:t>
            </w:r>
          </w:p>
        </w:tc>
      </w:tr>
      <w:tr>
        <w:tc>
          <w:tcPr>
            <w:tcW w:w="3009"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al Bold" w:hAnsi="Arial Bold" w:cs="Arial Bold" w:eastAsia="Arial Bold"/>
                <w:b/>
                <w:bCs/>
                <w:color w:val="000000"/>
                <w:sz w:val="28"/>
                <w:szCs w:val="28"/>
              </w:rPr>
              <w:t xml:space="preserve">TOTAL: </w:t>
            </w:r>
            <w:r>
              <w:rPr>
                <w:rFonts w:ascii="Arial Bold" w:hAnsi="Arial Bold" w:cs="Arial Bold" w:eastAsia="Arial Bold"/>
                <w:b/>
                <w:bCs/>
                <w:color w:val="000000"/>
                <w:sz w:val="28"/>
                <w:szCs w:val="28"/>
              </w:rPr>
              <w:t>+14</w:t>
            </w:r>
            <w:r>
              <w:rPr>
                <w:rFonts w:ascii="Arial Bold" w:hAnsi="Arial Bold" w:cs="Arial Bold" w:eastAsia="Arial Bold"/>
                <w:b/>
                <w:bCs/>
                <w:color w:val="000000"/>
                <w:sz w:val="28"/>
                <w:szCs w:val="28"/>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al Bold" w:hAnsi="Arial Bold" w:cs="Arial Bold" w:eastAsia="Arial Bold"/>
                <w:b/>
                <w:bCs/>
                <w:color w:val="000000"/>
                <w:sz w:val="28"/>
                <w:szCs w:val="28"/>
              </w:rPr>
              <w:t xml:space="preserve">TOTAL: </w:t>
            </w:r>
            <w:r>
              <w:rPr>
                <w:rFonts w:ascii="Arial Bold" w:hAnsi="Arial Bold" w:cs="Arial Bold" w:eastAsia="Arial Bold"/>
                <w:b/>
                <w:bCs/>
                <w:color w:val="000000"/>
                <w:sz w:val="28"/>
                <w:szCs w:val="28"/>
              </w:rPr>
              <w:t>-11</w:t>
            </w:r>
            <w:r>
              <w:rPr>
                <w:rFonts w:ascii="Arial Bold" w:hAnsi="Arial Bold" w:cs="Arial Bold" w:eastAsia="Arial Bold"/>
                <w:b/>
                <w:bCs/>
                <w:color w:val="000000"/>
                <w:sz w:val="28"/>
                <w:szCs w:val="28"/>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al Bold" w:hAnsi="Arial Bold" w:cs="Arial Bold" w:eastAsia="Arial Bold"/>
                <w:b/>
                <w:bCs/>
                <w:color w:val="000000"/>
                <w:sz w:val="28"/>
                <w:szCs w:val="28"/>
              </w:rPr>
              <w:t xml:space="preserve">TOTAL: </w:t>
            </w:r>
            <w:r>
              <w:rPr>
                <w:rFonts w:ascii="Arial Bold" w:hAnsi="Arial Bold" w:cs="Arial Bold" w:eastAsia="Arial Bold"/>
                <w:b/>
                <w:bCs/>
                <w:color w:val="000000"/>
                <w:sz w:val="28"/>
                <w:szCs w:val="28"/>
              </w:rPr>
              <w:t>+7</w:t>
            </w:r>
            <w:r>
              <w:rPr>
                <w:rFonts w:ascii="Arial Bold" w:hAnsi="Arial Bold" w:cs="Arial Bold" w:eastAsia="Arial Bold"/>
                <w:b/>
                <w:bCs/>
                <w:color w:val="000000"/>
                <w:sz w:val="28"/>
                <w:szCs w:val="28"/>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r>
    </w:tbl>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al Bold" w:hAnsi="Arial Bold" w:cs="Arial Bold" w:eastAsia="Arial Bold"/>
          <w:b/>
          <w:bCs/>
          <w:color w:val="000000"/>
          <w:sz w:val="32"/>
          <w:szCs w:val="32"/>
        </w:rPr>
        <w:t xml:space="preserve">Therefore: Overall Total for Solution A = </w:t>
      </w:r>
      <w:r>
        <w:rPr>
          <w:rFonts w:ascii="Arial Bold" w:hAnsi="Arial Bold" w:cs="Arial Bold" w:eastAsia="Arial Bold"/>
          <w:b/>
          <w:bCs/>
          <w:color w:val="000000"/>
          <w:sz w:val="32"/>
          <w:szCs w:val="32"/>
        </w:rPr>
        <w:t>14+(-11) +7=10</w:t>
      </w:r>
      <w:r>
        <w:rPr>
          <w:rFonts w:ascii="Arial Bold" w:hAnsi="Arial Bold" w:cs="Arial Bold" w:eastAsia="Arial Bold"/>
          <w:b/>
          <w:bCs/>
          <w:color w:val="000000"/>
          <w:sz w:val="32"/>
          <w:szCs w:val="32"/>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bl>
      <w:tblPr>
        <w:tblW w:w="9030" w:type="dxa"/>
        <w:tblBorders>
          <w:top w:val="single" w:color="000000" w:sz="6"/>
          <w:start w:color="000000" w:sz="6" w:val="single"/>
          <w:left w:val="single"/>
          <w:bottom w:val="single" w:color="000000" w:sz="6"/>
          <w:end w:color="000000" w:sz="6" w:val="single"/>
          <w:right w:val="single"/>
          <w:insideH w:val="single" w:color="000000" w:sz="6"/>
          <w:insideV w:val="single" w:color="000000" w:sz="6"/>
        </w:tblBorders>
      </w:tblPr>
      <w:tblGrid>
        <w:gridCol w:w="3009"/>
        <w:gridCol w:w="3009"/>
        <w:gridCol w:w="3009"/>
      </w:tblGrid>
      <w:tr>
        <w:tc>
          <w:tcPr>
            <w:tcW w:w="9030" w:type="dxa"/>
            <w:gridSpan w:val="3"/>
            <w:tcMar>
              <w:top w:w="75"/>
              <w:start w:w="75"/>
              <w:bottom w:w="75"/>
              <w:end w:w="75"/>
            </w:tcMar>
          </w:tcPr>
          <w:p>
            <w:pPr>
              <w:spacing w:after="120" w:before="120" w:line="278" w:lineRule="auto"/>
              <w:ind w:firstLine="0" w:start="0"/>
              <w:jc w:val="start"/>
            </w:pPr>
            <w:r>
              <w:rPr>
                <w:rFonts w:ascii="Arial Bold" w:hAnsi="Arial Bold" w:cs="Arial Bold" w:eastAsia="Arial Bold"/>
                <w:b/>
                <w:bCs/>
                <w:color w:val="000000"/>
                <w:sz w:val="28"/>
                <w:szCs w:val="28"/>
              </w:rPr>
              <w:t xml:space="preserve">                                     Click-and-Collect Pre-Order System</w:t>
            </w:r>
            <w:r>
              <w:rPr>
                <w:rFonts w:ascii="Arial Bold" w:hAnsi="Arial Bold" w:cs="Arial Bold" w:eastAsia="Arial Bold"/>
                <w:b/>
                <w:bCs/>
                <w:color w:val="000000"/>
                <w:sz w:val="28"/>
                <w:szCs w:val="28"/>
              </w:rPr>
              <w:t xml:space="preserve">
</w:t>
            </w:r>
          </w:p>
          <w:p>
            <w:pPr>
              <w:spacing w:after="120" w:before="120" w:line="278" w:lineRule="auto"/>
              <w:ind w:firstLine="0" w:start="0"/>
              <w:jc w:val="start"/>
            </w:pPr>
            <w:r>
              <w:rPr>
                <w:rFonts w:ascii="Montserrat" w:hAnsi="Montserrat" w:cs="Montserrat" w:eastAsia="Montserrat"/>
                <w:color w:val="000000"/>
                <w:sz w:val="24"/>
                <w:szCs w:val="24"/>
              </w:rPr>
              <w:t xml:space="preserve">
</w:t>
            </w:r>
          </w:p>
        </w:tc>
      </w:tr>
      <w:tr>
        <w:tc>
          <w:tcPr>
            <w:tcW w:w="3009" w:type="dxa"/>
            <w:tcMar>
              <w:top w:w="75"/>
              <w:start w:w="75"/>
              <w:bottom w:w="75"/>
              <w:end w:w="75"/>
            </w:tcMar>
          </w:tcPr>
          <w:p>
            <w:pPr>
              <w:spacing w:after="120" w:before="120" w:line="278" w:lineRule="auto"/>
              <w:ind w:firstLine="0" w:start="0"/>
              <w:jc w:val="center"/>
            </w:pPr>
            <w:r>
              <w:rPr>
                <w:rFonts w:ascii="Arial Bold" w:hAnsi="Arial Bold" w:cs="Arial Bold" w:eastAsia="Arial Bold"/>
                <w:b/>
                <w:bCs/>
                <w:color w:val="000000"/>
                <w:sz w:val="32"/>
                <w:szCs w:val="32"/>
              </w:rPr>
              <w:t>Plus</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8" w:lineRule="auto"/>
              <w:ind w:firstLine="0" w:start="0"/>
              <w:jc w:val="center"/>
            </w:pPr>
            <w:r>
              <w:rPr>
                <w:rFonts w:ascii="Arial Bold" w:hAnsi="Arial Bold" w:cs="Arial Bold" w:eastAsia="Arial Bold"/>
                <w:b/>
                <w:bCs/>
                <w:color w:val="000000"/>
                <w:sz w:val="32"/>
                <w:szCs w:val="32"/>
              </w:rPr>
              <w:t>Minus</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8" w:lineRule="auto"/>
              <w:ind w:firstLine="0" w:start="0"/>
              <w:jc w:val="center"/>
            </w:pPr>
            <w:r>
              <w:rPr>
                <w:rFonts w:ascii="Arial Bold" w:hAnsi="Arial Bold" w:cs="Arial Bold" w:eastAsia="Arial Bold"/>
                <w:b/>
                <w:bCs/>
                <w:color w:val="000000"/>
                <w:sz w:val="32"/>
                <w:szCs w:val="32"/>
              </w:rPr>
              <w:t>Interesting</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r>
      <w:tr>
        <w:tc>
          <w:tcPr>
            <w:tcW w:w="3009"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Lower implementation costs +5</w:t>
            </w: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Customers still need to travel to the bakery -2</w:t>
            </w: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Could later expand into full online ordering +3</w:t>
            </w:r>
            <w:r>
              <w:rPr>
                <w:rFonts w:ascii="Arimo" w:hAnsi="Arimo" w:cs="Arimo" w:eastAsia="Arimo"/>
                <w:color w:val="000000"/>
                <w:sz w:val="24"/>
                <w:szCs w:val="24"/>
              </w:rPr>
              <w:t xml:space="preserve">
</w:t>
            </w:r>
          </w:p>
        </w:tc>
      </w:tr>
      <w:tr>
        <w:tc>
          <w:tcPr>
            <w:tcW w:w="3009"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Reduces customer waiting times +4</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Limited reach compared to delivery services -2</w:t>
            </w: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336" w:lineRule="auto"/>
              <w:ind w:firstLine="0" w:start="0"/>
              <w:jc w:val="start"/>
            </w:pPr>
            <w:r>
              <w:rPr>
                <w:rFonts w:ascii="Arial" w:hAnsi="Arial" w:cs="Arial" w:eastAsia="Arial"/>
                <w:color w:val="000000"/>
                <w:sz w:val="24"/>
                <w:szCs w:val="24"/>
              </w:rPr>
              <w:t xml:space="preserve">
</w:t>
            </w:r>
          </w:p>
          <w:p>
            <w:pPr>
              <w:spacing w:after="120" w:before="120" w:line="336" w:lineRule="auto"/>
              <w:ind w:firstLine="0" w:start="0"/>
              <w:jc w:val="start"/>
            </w:pPr>
            <w:r>
              <w:rPr>
                <w:rFonts w:ascii="Arial" w:hAnsi="Arial" w:cs="Arial" w:eastAsia="Arial"/>
                <w:color w:val="000000"/>
                <w:sz w:val="24"/>
                <w:szCs w:val="24"/>
              </w:rPr>
              <w:t xml:space="preserve">Improves production planning +2
</w:t>
            </w:r>
          </w:p>
          <w:p>
            <w:pPr>
              <w:spacing w:after="120" w:before="120" w:line="336" w:lineRule="auto"/>
              <w:ind w:firstLine="0" w:start="0"/>
              <w:jc w:val="start"/>
            </w:pPr>
            <w:r>
              <w:rPr>
                <w:rFonts w:ascii="Arial" w:hAnsi="Arial" w:cs="Arial" w:eastAsia="Arial"/>
                <w:color w:val="000000"/>
                <w:sz w:val="24"/>
                <w:szCs w:val="24"/>
              </w:rPr>
              <w:t xml:space="preserve">
</w:t>
            </w:r>
          </w:p>
        </w:tc>
      </w:tr>
      <w:tr>
        <w:tc>
          <w:tcPr>
            <w:tcW w:w="3009"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Easier to manage than delivery +4</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336" w:lineRule="auto"/>
              <w:ind w:firstLine="0" w:start="0"/>
              <w:jc w:val="start"/>
            </w:pPr>
            <w:r>
              <w:rPr>
                <w:rFonts w:ascii="Arial" w:hAnsi="Arial" w:cs="Arial" w:eastAsia="Arial"/>
                <w:color w:val="000000"/>
                <w:sz w:val="24"/>
                <w:szCs w:val="24"/>
              </w:rPr>
              <w:t xml:space="preserve">
</w:t>
            </w:r>
          </w:p>
          <w:p>
            <w:pPr>
              <w:spacing w:after="120" w:before="120" w:line="336" w:lineRule="auto"/>
              <w:ind w:firstLine="0" w:start="0"/>
              <w:jc w:val="start"/>
            </w:pPr>
            <w:r>
              <w:rPr>
                <w:rFonts w:ascii="Arial" w:hAnsi="Arial" w:cs="Arial" w:eastAsia="Arial"/>
                <w:color w:val="000000"/>
                <w:sz w:val="24"/>
                <w:szCs w:val="24"/>
              </w:rPr>
              <w:t xml:space="preserve">Staff training required -1
</w:t>
            </w:r>
          </w:p>
          <w:p>
            <w:pPr>
              <w:spacing w:after="120" w:before="120" w:line="336" w:lineRule="auto"/>
              <w:ind w:firstLine="0" w:start="0"/>
              <w:jc w:val="start"/>
            </w:pPr>
            <w:r>
              <w:rPr>
                <w:rFonts w:ascii="Arial" w:hAnsi="Arial" w:cs="Arial" w:eastAsia="Arial"/>
                <w:color w:val="000000"/>
                <w:sz w:val="24"/>
                <w:szCs w:val="24"/>
              </w:rPr>
              <w:t xml:space="preserve">
</w:t>
            </w:r>
          </w:p>
        </w:tc>
        <w:tc>
          <w:tcPr>
            <w:tcW w:w="3009"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Generates valuable customer order data +2</w:t>
            </w:r>
            <w:r>
              <w:rPr>
                <w:rFonts w:ascii="Arimo" w:hAnsi="Arimo" w:cs="Arimo" w:eastAsia="Arimo"/>
                <w:color w:val="000000"/>
                <w:sz w:val="24"/>
                <w:szCs w:val="24"/>
              </w:rPr>
              <w:t xml:space="preserve">
</w:t>
            </w:r>
          </w:p>
        </w:tc>
      </w:tr>
      <w:tr>
        <w:tc>
          <w:tcPr>
            <w:tcW w:w="3009"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Improves customer satisfaction +4</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Website maintenance required -1</w:t>
            </w: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Encourages repeat purchases +3</w:t>
            </w:r>
            <w:r>
              <w:rPr>
                <w:rFonts w:ascii="Arimo" w:hAnsi="Arimo" w:cs="Arimo" w:eastAsia="Arimo"/>
                <w:color w:val="000000"/>
                <w:sz w:val="24"/>
                <w:szCs w:val="24"/>
              </w:rPr>
              <w:t xml:space="preserve">
</w:t>
            </w:r>
          </w:p>
        </w:tc>
      </w:tr>
      <w:tr>
        <w:tc>
          <w:tcPr>
            <w:tcW w:w="3009"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al Bold" w:hAnsi="Arial Bold" w:cs="Arial Bold" w:eastAsia="Arial Bold"/>
                <w:b/>
                <w:bCs/>
                <w:color w:val="000000"/>
                <w:sz w:val="28"/>
                <w:szCs w:val="28"/>
              </w:rPr>
              <w:t xml:space="preserve">TOTAL: </w:t>
            </w:r>
            <w:r>
              <w:rPr>
                <w:rFonts w:ascii="Arial Bold" w:hAnsi="Arial Bold" w:cs="Arial Bold" w:eastAsia="Arial Bold"/>
                <w:b/>
                <w:bCs/>
                <w:color w:val="000000"/>
                <w:sz w:val="28"/>
                <w:szCs w:val="28"/>
              </w:rPr>
              <w:t>+17</w:t>
            </w:r>
            <w:r>
              <w:rPr>
                <w:rFonts w:ascii="Arial Bold" w:hAnsi="Arial Bold" w:cs="Arial Bold" w:eastAsia="Arial Bold"/>
                <w:b/>
                <w:bCs/>
                <w:color w:val="000000"/>
                <w:sz w:val="28"/>
                <w:szCs w:val="28"/>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al Bold" w:hAnsi="Arial Bold" w:cs="Arial Bold" w:eastAsia="Arial Bold"/>
                <w:b/>
                <w:bCs/>
                <w:color w:val="000000"/>
                <w:sz w:val="28"/>
                <w:szCs w:val="28"/>
              </w:rPr>
              <w:t xml:space="preserve">TOTAL: </w:t>
            </w:r>
            <w:r>
              <w:rPr>
                <w:rFonts w:ascii="Arial Bold" w:hAnsi="Arial Bold" w:cs="Arial Bold" w:eastAsia="Arial Bold"/>
                <w:b/>
                <w:bCs/>
                <w:color w:val="000000"/>
                <w:sz w:val="28"/>
                <w:szCs w:val="28"/>
              </w:rPr>
              <w:t>-6</w:t>
            </w:r>
            <w:r>
              <w:rPr>
                <w:rFonts w:ascii="Arial Bold" w:hAnsi="Arial Bold" w:cs="Arial Bold" w:eastAsia="Arial Bold"/>
                <w:b/>
                <w:bCs/>
                <w:color w:val="000000"/>
                <w:sz w:val="28"/>
                <w:szCs w:val="28"/>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3009"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al Bold" w:hAnsi="Arial Bold" w:cs="Arial Bold" w:eastAsia="Arial Bold"/>
                <w:b/>
                <w:bCs/>
                <w:color w:val="000000"/>
                <w:sz w:val="28"/>
                <w:szCs w:val="28"/>
              </w:rPr>
              <w:t xml:space="preserve">TOTAL: </w:t>
            </w:r>
            <w:r>
              <w:rPr>
                <w:rFonts w:ascii="Arial Bold" w:hAnsi="Arial Bold" w:cs="Arial Bold" w:eastAsia="Arial Bold"/>
                <w:b/>
                <w:bCs/>
                <w:color w:val="000000"/>
                <w:sz w:val="28"/>
                <w:szCs w:val="28"/>
              </w:rPr>
              <w:t>+10</w:t>
            </w:r>
            <w:r>
              <w:rPr>
                <w:rFonts w:ascii="Arial Bold" w:hAnsi="Arial Bold" w:cs="Arial Bold" w:eastAsia="Arial Bold"/>
                <w:b/>
                <w:bCs/>
                <w:color w:val="000000"/>
                <w:sz w:val="28"/>
                <w:szCs w:val="28"/>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r>
    </w:tbl>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al Bold" w:hAnsi="Arial Bold" w:cs="Arial Bold" w:eastAsia="Arial Bold"/>
          <w:b/>
          <w:bCs/>
          <w:color w:val="000000"/>
          <w:sz w:val="32"/>
          <w:szCs w:val="32"/>
        </w:rPr>
        <w:t xml:space="preserve">Therefore: Overall Total for Solution B = </w:t>
      </w:r>
      <w:r>
        <w:rPr>
          <w:rFonts w:ascii="Arial Bold" w:hAnsi="Arial Bold" w:cs="Arial Bold" w:eastAsia="Arial Bold"/>
          <w:b/>
          <w:bCs/>
          <w:color w:val="000000"/>
          <w:sz w:val="32"/>
          <w:szCs w:val="32"/>
        </w:rPr>
        <w:t>17+(-6)+10=21</w:t>
      </w:r>
      <w:r>
        <w:rPr>
          <w:rFonts w:ascii="Arial Bold" w:hAnsi="Arial Bold" w:cs="Arial Bold" w:eastAsia="Arial Bold"/>
          <w:b/>
          <w:bCs/>
          <w:color w:val="000000"/>
          <w:sz w:val="32"/>
          <w:szCs w:val="32"/>
        </w:rPr>
        <w:t xml:space="preserve">
</w:t>
      </w:r>
    </w:p>
    <w:p>
      <w:pPr>
        <w:spacing w:after="120" w:before="120" w:line="276" w:lineRule="auto"/>
        <w:ind w:firstLine="0" w:start="0"/>
        <w:jc w:val="start"/>
      </w:pPr>
      <w:r>
        <w:rPr>
          <w:rFonts w:ascii="Arimo" w:hAnsi="Arimo" w:cs="Arimo" w:eastAsia="Arimo"/>
          <w:color w:val="000000"/>
          <w:sz w:val="24"/>
          <w:szCs w:val="24"/>
        </w:rPr>
        <w:t xml:space="preserve">
</w:t>
      </w:r>
    </w:p>
    <w:p>
      <w:pPr>
        <w:spacing w:after="120" w:before="120" w:line="276" w:lineRule="auto"/>
        <w:ind w:firstLine="0" w:start="0"/>
        <w:jc w:val="start"/>
      </w:pPr>
      <w:r>
        <w:rPr>
          <w:rFonts w:ascii="Arial Bold" w:hAnsi="Arial Bold" w:cs="Arial Bold" w:eastAsia="Arial Bold"/>
          <w:b/>
          <w:bCs/>
          <w:color w:val="000000"/>
          <w:sz w:val="28"/>
          <w:szCs w:val="28"/>
        </w:rPr>
        <w:t>PMI Evaluation Summary</w:t>
      </w:r>
      <w:r>
        <w:rPr>
          <w:rFonts w:ascii="Arial Bold" w:hAnsi="Arial Bold" w:cs="Arial Bold" w:eastAsia="Arial Bold"/>
          <w:b/>
          <w:bCs/>
          <w:color w:val="000000"/>
          <w:sz w:val="28"/>
          <w:szCs w:val="28"/>
        </w:rPr>
        <w:t xml:space="preserve">
</w:t>
      </w:r>
    </w:p>
    <w:p>
      <w:pPr>
        <w:spacing w:after="120" w:before="120" w:line="276" w:lineRule="auto"/>
        <w:ind w:firstLine="0" w:start="0"/>
        <w:jc w:val="start"/>
      </w:pPr>
      <w:r>
        <w:rPr>
          <w:rFonts w:ascii="Arial" w:hAnsi="Arial" w:cs="Arial" w:eastAsia="Arial"/>
          <w:color w:val="000000"/>
          <w:sz w:val="24"/>
          <w:szCs w:val="24"/>
        </w:rPr>
        <w:t>The PMI evaluation was used to assess two potential solutions for Basil's Bakery: an online ordering and delivery service using platforms such as Deliveroo, Uber Eats and Just Eat, and a click-and-collect pre-order system using Square Online or Shopify.</w:t>
      </w:r>
      <w:r>
        <w:rPr>
          <w:rFonts w:ascii="Arial" w:hAnsi="Arial" w:cs="Arial" w:eastAsia="Arial"/>
          <w:color w:val="000000"/>
          <w:sz w:val="24"/>
          <w:szCs w:val="24"/>
        </w:rPr>
        <w:t xml:space="preserve">
</w:t>
      </w:r>
    </w:p>
    <w:p>
      <w:pPr>
        <w:spacing w:after="120" w:before="120" w:line="276" w:lineRule="auto"/>
        <w:ind w:firstLine="0" w:start="0"/>
        <w:jc w:val="start"/>
      </w:pPr>
      <w:r>
        <w:rPr>
          <w:rFonts w:ascii="Arial" w:hAnsi="Arial" w:cs="Arial" w:eastAsia="Arial"/>
          <w:color w:val="000000"/>
          <w:sz w:val="24"/>
          <w:szCs w:val="24"/>
        </w:rPr>
        <w:t>Solution A achieved an overall score of 10. The main advantages of this option are the ability to reach customers who work remotely, increase sales opportunities and expand the bakery’s customer base beyond the retail park. However, the solution also presents significant disadvantages, including high commission fees, reduced profit margins and additional management requirements associated with delivery services.</w:t>
      </w:r>
      <w:r>
        <w:rPr>
          <w:rFonts w:ascii="Arial" w:hAnsi="Arial" w:cs="Arial" w:eastAsia="Arial"/>
          <w:color w:val="000000"/>
          <w:sz w:val="24"/>
          <w:szCs w:val="24"/>
        </w:rPr>
        <w:t xml:space="preserve">
</w:t>
      </w:r>
    </w:p>
    <w:p>
      <w:pPr>
        <w:spacing w:after="120" w:before="120" w:line="276" w:lineRule="auto"/>
        <w:ind w:firstLine="0" w:start="0"/>
        <w:jc w:val="start"/>
      </w:pPr>
      <w:r>
        <w:rPr>
          <w:rFonts w:ascii="Arial" w:hAnsi="Arial" w:cs="Arial" w:eastAsia="Arial"/>
          <w:color w:val="000000"/>
          <w:sz w:val="24"/>
          <w:szCs w:val="24"/>
        </w:rPr>
        <w:t>Solution B achieved an overall score of 21 and therefore received the highest PMI score. The main strengths of this option include low implementation costs, reduced customer waiting times, improved customer satisfaction and easier day-to-day management. Furthermore, the system would help Basil plan production more efficiently by receiving orders in advance. Although customers would still need to travel to the bakery, the disadvantages are relatively minor compared with the benefits.</w:t>
      </w:r>
      <w:r>
        <w:rPr>
          <w:rFonts w:ascii="Arial" w:hAnsi="Arial" w:cs="Arial" w:eastAsia="Arial"/>
          <w:color w:val="000000"/>
          <w:sz w:val="24"/>
          <w:szCs w:val="24"/>
        </w:rPr>
        <w:t xml:space="preserve">
</w:t>
      </w:r>
    </w:p>
    <w:p>
      <w:pPr>
        <w:spacing w:after="120" w:before="120" w:line="276" w:lineRule="auto"/>
        <w:ind w:firstLine="0" w:start="0"/>
        <w:jc w:val="start"/>
      </w:pPr>
      <w:r>
        <w:rPr>
          <w:rFonts w:ascii="Arial" w:hAnsi="Arial" w:cs="Arial" w:eastAsia="Arial"/>
          <w:color w:val="000000"/>
          <w:sz w:val="24"/>
          <w:szCs w:val="24"/>
        </w:rPr>
        <w:t>Based on the PMI evaluation results; Solution B is the preferred option. It offers a practical, cost-effective and low-risk approach to addressing sales stagnation while improving customer convenience. Therefore, based on the overall balance of benefits, costs and implementation feasibility, Solution B is recommended.</w:t>
      </w:r>
      <w:r>
        <w:rPr>
          <w:rFonts w:ascii="Arial" w:hAnsi="Arial" w:cs="Arial" w:eastAsia="Arial"/>
          <w:color w:val="000000"/>
          <w:sz w:val="24"/>
          <w:szCs w:val="24"/>
        </w:rPr>
        <w:t xml:space="preserve">
</w:t>
      </w:r>
    </w:p>
    <w:p>
      <w:pPr>
        <w:spacing w:after="120" w:before="120" w:line="276" w:lineRule="auto"/>
        <w:ind w:firstLine="0" w:start="0"/>
        <w:jc w:val="start"/>
      </w:pPr>
      <w:r>
        <w:rPr>
          <w:rFonts w:ascii="Arial Bold" w:hAnsi="Arial Bold" w:cs="Arial Bold" w:eastAsia="Arial Bold"/>
          <w:b/>
          <w:bCs/>
          <w:color w:val="000000"/>
          <w:sz w:val="24"/>
          <w:szCs w:val="24"/>
        </w:rPr>
        <w:t>Source: Adapted from Mind Tools (2024).</w:t>
      </w:r>
      <w:r>
        <w:rPr>
          <w:rFonts w:ascii="Arial Bold" w:hAnsi="Arial Bold" w:cs="Arial Bold" w:eastAsia="Arial Bold"/>
          <w:b/>
          <w:bCs/>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pPr>
      <w:r>
        <w:br w:type="page"/>
      </w:r>
    </w:p>
    <w:p>
      <w:pPr>
        <w:spacing w:after="120" w:before="120" w:line="278" w:lineRule="auto"/>
        <w:ind w:firstLine="0" w:start="0"/>
        <w:jc w:val="end"/>
      </w:pPr>
      <w:r>
        <w:rPr>
          <w:rFonts w:ascii="Arial Bold Italics" w:hAnsi="Arial Bold Italics" w:cs="Arial Bold Italics" w:eastAsia="Arial Bold Italics"/>
          <w:b/>
          <w:bCs/>
          <w:i/>
          <w:iCs/>
          <w:color w:val="000000"/>
          <w:sz w:val="32"/>
          <w:szCs w:val="32"/>
          <w:u w:val="single" w:color="000000"/>
        </w:rPr>
        <w:t>Appendix 2 – Task 4a</w:t>
      </w:r>
      <w:r>
        <w:rPr>
          <w:rFonts w:ascii="Arimo" w:hAnsi="Arimo" w:cs="Arimo" w:eastAsia="Arimo"/>
          <w:color w:val="000000"/>
          <w:sz w:val="24"/>
          <w:szCs w:val="24"/>
        </w:rPr>
        <w:t xml:space="preserve">
</w:t>
      </w:r>
    </w:p>
    <w:p>
      <w:pPr>
        <w:spacing w:after="120" w:before="120" w:line="278" w:lineRule="auto"/>
        <w:ind w:firstLine="0" w:start="0"/>
        <w:jc w:val="center"/>
      </w:pPr>
      <w:r>
        <w:rPr>
          <w:rFonts w:ascii="Arial Bold" w:hAnsi="Arial Bold" w:cs="Arial Bold" w:eastAsia="Arial Bold"/>
          <w:b/>
          <w:bCs/>
          <w:color w:val="000000"/>
          <w:sz w:val="32"/>
          <w:szCs w:val="32"/>
          <w:u w:val="single" w:color="000000"/>
        </w:rPr>
        <w:t>Implementation Plan</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al" w:hAnsi="Arial" w:cs="Arial" w:eastAsia="Arial"/>
          <w:color w:val="000000"/>
          <w:sz w:val="28"/>
          <w:szCs w:val="28"/>
        </w:rPr>
        <w:t>Name the problem you are solving:</w:t>
      </w:r>
      <w:r>
        <w:rPr>
          <w:rFonts w:ascii="Arial" w:hAnsi="Arial" w:cs="Arial" w:eastAsia="Arial"/>
          <w:color w:val="000000"/>
          <w:sz w:val="28"/>
          <w:szCs w:val="28"/>
        </w:rPr>
        <w:t xml:space="preserve"> </w:t>
      </w:r>
      <w:r>
        <w:rPr>
          <w:rFonts w:ascii="Arial Bold" w:hAnsi="Arial Bold" w:cs="Arial Bold" w:eastAsia="Arial Bold"/>
          <w:b/>
          <w:bCs/>
          <w:color w:val="000000"/>
          <w:sz w:val="28"/>
          <w:szCs w:val="28"/>
        </w:rPr>
        <w:t>Sales stagnation (25% below 2019 levels)</w:t>
      </w:r>
      <w:r>
        <w:rPr>
          <w:rFonts w:ascii="Arial Bold" w:hAnsi="Arial Bold" w:cs="Arial Bold" w:eastAsia="Arial Bold"/>
          <w:b/>
          <w:bCs/>
          <w:color w:val="000000"/>
          <w:sz w:val="28"/>
          <w:szCs w:val="28"/>
        </w:rPr>
        <w:t xml:space="preserve">
</w:t>
      </w:r>
    </w:p>
    <w:p>
      <w:pPr>
        <w:spacing w:after="120" w:before="120" w:line="278" w:lineRule="auto"/>
        <w:ind w:firstLine="0" w:start="0"/>
        <w:jc w:val="start"/>
      </w:pPr>
      <w:r>
        <w:rPr>
          <w:rFonts w:ascii="Arial" w:hAnsi="Arial" w:cs="Arial" w:eastAsia="Arial"/>
          <w:color w:val="000000"/>
          <w:sz w:val="28"/>
          <w:szCs w:val="28"/>
        </w:rPr>
        <w:t>Name the solution you are implementing:</w:t>
      </w:r>
      <w:r>
        <w:rPr>
          <w:rFonts w:ascii="Arial" w:hAnsi="Arial" w:cs="Arial" w:eastAsia="Arial"/>
          <w:color w:val="000000"/>
          <w:sz w:val="28"/>
          <w:szCs w:val="28"/>
        </w:rPr>
        <w:t xml:space="preserve"> </w:t>
      </w:r>
      <w:r>
        <w:rPr>
          <w:rFonts w:ascii="Arial Bold" w:hAnsi="Arial Bold" w:cs="Arial Bold" w:eastAsia="Arial Bold"/>
          <w:b/>
          <w:bCs/>
          <w:color w:val="000000"/>
          <w:sz w:val="28"/>
          <w:szCs w:val="28"/>
        </w:rPr>
        <w:t>Click-and-Collect Pre-Order System (Square Online)</w:t>
      </w:r>
      <w:r>
        <w:rPr>
          <w:rFonts w:ascii="Arial Bold" w:hAnsi="Arial Bold" w:cs="Arial Bold" w:eastAsia="Arial Bold"/>
          <w:b/>
          <w:bCs/>
          <w:color w:val="000000"/>
          <w:sz w:val="28"/>
          <w:szCs w:val="28"/>
        </w:rPr>
        <w:t xml:space="preserve">
</w:t>
      </w:r>
    </w:p>
    <w:tbl>
      <w:tblPr>
        <w:tblW w:w="9030" w:type="dxa"/>
        <w:tblBorders>
          <w:top w:val="single" w:color="000000" w:sz="6"/>
          <w:start w:color="000000" w:sz="6" w:val="single"/>
          <w:left w:val="single"/>
          <w:bottom w:val="single" w:color="000000" w:sz="6"/>
          <w:end w:color="000000" w:sz="6" w:val="single"/>
          <w:right w:val="single"/>
          <w:insideH w:val="single" w:color="000000" w:sz="6"/>
          <w:insideV w:val="single" w:color="000000" w:sz="6"/>
        </w:tblBorders>
      </w:tblPr>
      <w:tblGrid>
        <w:gridCol w:w="518"/>
        <w:gridCol w:w="1575"/>
        <w:gridCol w:w="2093"/>
        <w:gridCol w:w="1570"/>
        <w:gridCol w:w="1570"/>
        <w:gridCol w:w="1701"/>
      </w:tblGrid>
      <w:tr>
        <w:tc>
          <w:tcPr>
            <w:tcW w:w="518"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1575" w:type="dxa"/>
            <w:tcMar>
              <w:top w:w="75"/>
              <w:start w:w="75"/>
              <w:bottom w:w="75"/>
              <w:end w:w="75"/>
            </w:tcMar>
          </w:tcPr>
          <w:p>
            <w:pPr>
              <w:spacing w:after="120" w:before="120" w:line="278" w:lineRule="auto"/>
              <w:ind w:firstLine="0" w:start="0"/>
              <w:jc w:val="center"/>
            </w:pPr>
            <w:r>
              <w:rPr>
                <w:rFonts w:ascii="Arial Bold" w:hAnsi="Arial Bold" w:cs="Arial Bold" w:eastAsia="Arial Bold"/>
                <w:b/>
                <w:bCs/>
                <w:color w:val="000000"/>
                <w:sz w:val="28"/>
                <w:szCs w:val="28"/>
              </w:rPr>
              <w:t>Task</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2093" w:type="dxa"/>
            <w:tcMar>
              <w:top w:w="75"/>
              <w:start w:w="75"/>
              <w:bottom w:w="75"/>
              <w:end w:w="75"/>
            </w:tcMar>
          </w:tcPr>
          <w:p>
            <w:pPr>
              <w:spacing w:after="120" w:before="120" w:line="278" w:lineRule="auto"/>
              <w:ind w:firstLine="0" w:start="0"/>
              <w:jc w:val="center"/>
            </w:pPr>
            <w:r>
              <w:rPr>
                <w:rFonts w:ascii="Arial Bold" w:hAnsi="Arial Bold" w:cs="Arial Bold" w:eastAsia="Arial Bold"/>
                <w:b/>
                <w:bCs/>
                <w:color w:val="000000"/>
                <w:sz w:val="28"/>
                <w:szCs w:val="28"/>
              </w:rPr>
              <w:t>WHAT</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1570" w:type="dxa"/>
            <w:tcMar>
              <w:top w:w="75"/>
              <w:start w:w="75"/>
              <w:bottom w:w="75"/>
              <w:end w:w="75"/>
            </w:tcMar>
          </w:tcPr>
          <w:p>
            <w:pPr>
              <w:spacing w:after="120" w:before="120" w:line="278" w:lineRule="auto"/>
              <w:ind w:firstLine="0" w:start="0"/>
              <w:jc w:val="center"/>
            </w:pPr>
            <w:r>
              <w:rPr>
                <w:rFonts w:ascii="Arial Bold" w:hAnsi="Arial Bold" w:cs="Arial Bold" w:eastAsia="Arial Bold"/>
                <w:b/>
                <w:bCs/>
                <w:color w:val="000000"/>
                <w:sz w:val="28"/>
                <w:szCs w:val="28"/>
              </w:rPr>
              <w:t>WHEN</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1570" w:type="dxa"/>
            <w:tcMar>
              <w:top w:w="75"/>
              <w:start w:w="75"/>
              <w:bottom w:w="75"/>
              <w:end w:w="75"/>
            </w:tcMar>
          </w:tcPr>
          <w:p>
            <w:pPr>
              <w:spacing w:after="120" w:before="120" w:line="278" w:lineRule="auto"/>
              <w:ind w:firstLine="0" w:start="0"/>
              <w:jc w:val="center"/>
            </w:pPr>
            <w:r>
              <w:rPr>
                <w:rFonts w:ascii="Arial Bold" w:hAnsi="Arial Bold" w:cs="Arial Bold" w:eastAsia="Arial Bold"/>
                <w:b/>
                <w:bCs/>
                <w:color w:val="000000"/>
                <w:sz w:val="28"/>
                <w:szCs w:val="28"/>
              </w:rPr>
              <w:t>WHO</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1701" w:type="dxa"/>
            <w:tcMar>
              <w:top w:w="75"/>
              <w:start w:w="75"/>
              <w:bottom w:w="75"/>
              <w:end w:w="75"/>
            </w:tcMar>
          </w:tcPr>
          <w:p>
            <w:pPr>
              <w:spacing w:after="120" w:before="120" w:line="278" w:lineRule="auto"/>
              <w:ind w:firstLine="0" w:start="0"/>
              <w:jc w:val="center"/>
            </w:pPr>
            <w:r>
              <w:rPr>
                <w:rFonts w:ascii="Arial Bold" w:hAnsi="Arial Bold" w:cs="Arial Bold" w:eastAsia="Arial Bold"/>
                <w:b/>
                <w:bCs/>
                <w:color w:val="000000"/>
                <w:sz w:val="28"/>
                <w:szCs w:val="28"/>
              </w:rPr>
              <w:t>Done</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r>
      <w:tr>
        <w:tc>
          <w:tcPr>
            <w:tcW w:w="518" w:type="dxa"/>
            <w:tcMar>
              <w:top w:w="75"/>
              <w:start w:w="75"/>
              <w:bottom w:w="75"/>
              <w:end w:w="75"/>
            </w:tcMar>
          </w:tcPr>
          <w:p>
            <w:pPr>
              <w:spacing w:after="120" w:before="120" w:line="278" w:lineRule="auto"/>
              <w:ind w:firstLine="0" w:start="0"/>
              <w:jc w:val="center"/>
            </w:pPr>
            <w:r>
              <w:rPr>
                <w:rFonts w:ascii="Arial Bold" w:hAnsi="Arial Bold" w:cs="Arial Bold" w:eastAsia="Arial Bold"/>
                <w:b/>
                <w:bCs/>
                <w:color w:val="000000"/>
                <w:sz w:val="28"/>
                <w:szCs w:val="28"/>
              </w:rPr>
              <w:t>1</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1575"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Research and select Square Online as the ordering platform</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2093"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Compare Square Online with alternative ordering platforms based on cost, transaction fees, ease of use and Click-and-Collect features. Create a business account, choose a suitable subscription plan and prepare product information, prices and photographs for upload.</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1570"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Week 1</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1570"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Basil</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Bakery Manager</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1701"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Square Online selected, account created and implementation approved.</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r>
      <w:tr>
        <w:tc>
          <w:tcPr>
            <w:tcW w:w="518" w:type="dxa"/>
            <w:tcMar>
              <w:top w:w="75"/>
              <w:start w:w="75"/>
              <w:bottom w:w="75"/>
              <w:end w:w="75"/>
            </w:tcMar>
          </w:tcPr>
          <w:p>
            <w:pPr>
              <w:spacing w:after="120" w:before="120" w:line="278" w:lineRule="auto"/>
              <w:ind w:firstLine="0" w:start="0"/>
              <w:jc w:val="center"/>
            </w:pPr>
            <w:r>
              <w:rPr>
                <w:rFonts w:ascii="Arial Bold" w:hAnsi="Arial Bold" w:cs="Arial Bold" w:eastAsia="Arial Bold"/>
                <w:b/>
                <w:bCs/>
                <w:color w:val="000000"/>
                <w:sz w:val="28"/>
                <w:szCs w:val="28"/>
              </w:rPr>
              <w:t>2</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1575"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Set up the click-and-collect ordering system and test functionality</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2093"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Build the online menu, upload all bakery products, set collection time slots, configure secure online payment and automatic order notifications. Test the complete customer journey by placing trial orders, confirming payments and checking that orders are correctly received in the bakery.</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1570"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Week 2</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1570"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Basil and Web provider</w:t>
            </w:r>
            <w:r>
              <w:rPr>
                <w:rFonts w:ascii="Arimo" w:hAnsi="Arimo" w:cs="Arimo" w:eastAsia="Arimo"/>
                <w:color w:val="000000"/>
                <w:sz w:val="24"/>
                <w:szCs w:val="24"/>
              </w:rPr>
              <w:t xml:space="preserve">
</w:t>
            </w:r>
          </w:p>
        </w:tc>
        <w:tc>
          <w:tcPr>
            <w:tcW w:w="1701"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Website live, payment system working and successful test order completed.</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r>
      <w:tr>
        <w:tc>
          <w:tcPr>
            <w:tcW w:w="518" w:type="dxa"/>
            <w:tcMar>
              <w:top w:w="75"/>
              <w:start w:w="75"/>
              <w:bottom w:w="75"/>
              <w:end w:w="75"/>
            </w:tcMar>
          </w:tcPr>
          <w:p>
            <w:pPr>
              <w:spacing w:after="120" w:before="120" w:line="278" w:lineRule="auto"/>
              <w:ind w:firstLine="0" w:start="0"/>
              <w:jc w:val="center"/>
            </w:pPr>
            <w:r>
              <w:rPr>
                <w:rFonts w:ascii="Arial Bold" w:hAnsi="Arial Bold" w:cs="Arial Bold" w:eastAsia="Arial Bold"/>
                <w:b/>
                <w:bCs/>
                <w:color w:val="000000"/>
                <w:sz w:val="28"/>
                <w:szCs w:val="28"/>
              </w:rPr>
              <w:t>3</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1575"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Train staff to manage online orders and collections</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2093"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Hold a staff training session inside the bakery before opening hours. Demonstrate how to receive online orders, prepare customer collections, verify payments, update order status and deal with customer enquiries. Produce a simple written operating procedure for daily use.</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1570"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Week 3</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1570"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Basil </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Bakery Manager</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1701"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Staff training completed and employees successfully handling online orders.</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r>
      <w:tr>
        <w:tc>
          <w:tcPr>
            <w:tcW w:w="518" w:type="dxa"/>
            <w:tcMar>
              <w:top w:w="75"/>
              <w:start w:w="75"/>
              <w:bottom w:w="75"/>
              <w:end w:w="75"/>
            </w:tcMar>
          </w:tcPr>
          <w:p>
            <w:pPr>
              <w:spacing w:after="120" w:before="120" w:line="278" w:lineRule="auto"/>
              <w:ind w:firstLine="0" w:start="0"/>
              <w:jc w:val="center"/>
            </w:pPr>
            <w:r>
              <w:rPr>
                <w:rFonts w:ascii="Arial Bold" w:hAnsi="Arial Bold" w:cs="Arial Bold" w:eastAsia="Arial Bold"/>
                <w:b/>
                <w:bCs/>
                <w:color w:val="000000"/>
                <w:sz w:val="28"/>
                <w:szCs w:val="28"/>
              </w:rPr>
              <w:t>4</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1575"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Launch the service and promote it through social media and in-store advertising</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2093"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Officially launch the Click-and-Collect service. Design promotional posters for the bakery, publish announcements on Facebook and Instagram, update Google Business Profile, send promotional emails to existing customers and offer a small introductory discount during the first week to encourage trial purchases.</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1570" w:type="dxa"/>
            <w:tcMar>
              <w:top w:w="75"/>
              <w:start w:w="75"/>
              <w:bottom w:w="75"/>
              <w:end w:w="75"/>
            </w:tcMar>
          </w:tcPr>
          <w:p>
            <w:pPr>
              <w:spacing w:after="120" w:before="120" w:line="336" w:lineRule="auto"/>
              <w:ind w:firstLine="0" w:start="0"/>
              <w:jc w:val="start"/>
            </w:pPr>
            <w:r>
              <w:rPr>
                <w:rFonts w:ascii="Arial" w:hAnsi="Arial" w:cs="Arial" w:eastAsia="Arial"/>
                <w:color w:val="000000"/>
                <w:sz w:val="24"/>
                <w:szCs w:val="24"/>
              </w:rPr>
              <w:t xml:space="preserve">
</w:t>
            </w:r>
          </w:p>
          <w:p>
            <w:pPr>
              <w:spacing w:after="120" w:before="120" w:line="336" w:lineRule="auto"/>
              <w:ind w:firstLine="0" w:start="0"/>
              <w:jc w:val="start"/>
            </w:pPr>
            <w:r>
              <w:rPr>
                <w:rFonts w:ascii="Arial" w:hAnsi="Arial" w:cs="Arial" w:eastAsia="Arial"/>
                <w:color w:val="000000"/>
                <w:sz w:val="24"/>
                <w:szCs w:val="24"/>
              </w:rPr>
              <w:t xml:space="preserve">
</w:t>
            </w:r>
          </w:p>
          <w:p>
            <w:pPr>
              <w:spacing w:after="120" w:before="120" w:line="336" w:lineRule="auto"/>
              <w:ind w:firstLine="0" w:start="0"/>
              <w:jc w:val="start"/>
            </w:pPr>
            <w:r>
              <w:rPr>
                <w:rFonts w:ascii="Arial" w:hAnsi="Arial" w:cs="Arial" w:eastAsia="Arial"/>
                <w:color w:val="000000"/>
                <w:sz w:val="24"/>
                <w:szCs w:val="24"/>
              </w:rPr>
              <w:t xml:space="preserve">Week 4
</w:t>
            </w:r>
          </w:p>
          <w:p>
            <w:pPr>
              <w:spacing w:after="120" w:before="120" w:line="336" w:lineRule="auto"/>
              <w:ind w:firstLine="0" w:start="0"/>
              <w:jc w:val="start"/>
            </w:pPr>
            <w:r>
              <w:rPr>
                <w:rFonts w:ascii="Arial" w:hAnsi="Arial" w:cs="Arial" w:eastAsia="Arial"/>
                <w:color w:val="000000"/>
                <w:sz w:val="24"/>
                <w:szCs w:val="24"/>
              </w:rPr>
              <w:t xml:space="preserve">
</w:t>
            </w:r>
          </w:p>
          <w:p>
            <w:pPr>
              <w:spacing w:after="120" w:before="120" w:line="336" w:lineRule="auto"/>
              <w:ind w:firstLine="0" w:start="0"/>
              <w:jc w:val="start"/>
            </w:pPr>
            <w:r>
              <w:rPr>
                <w:rFonts w:ascii="Arial" w:hAnsi="Arial" w:cs="Arial" w:eastAsia="Arial"/>
                <w:color w:val="000000"/>
                <w:sz w:val="24"/>
                <w:szCs w:val="24"/>
              </w:rPr>
              <w:t xml:space="preserve">
</w:t>
            </w:r>
          </w:p>
        </w:tc>
        <w:tc>
          <w:tcPr>
            <w:tcW w:w="1570"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Basil</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1701"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Marketing campaign launched, first online orders received and customer feedback collected.</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r>
    </w:tbl>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al" w:hAnsi="Arial" w:cs="Arial" w:eastAsia="Arial"/>
          <w:color w:val="1d2125"/>
          <w:sz w:val="28"/>
          <w:szCs w:val="28"/>
        </w:rPr>
        <w:t xml:space="preserve">  </w:t>
      </w:r>
      <w:r>
        <w:rPr>
          <w:rFonts w:ascii="Arial Bold" w:hAnsi="Arial Bold" w:cs="Arial Bold" w:eastAsia="Arial Bold"/>
          <w:b/>
          <w:bCs/>
          <w:color w:val="1d2125"/>
          <w:sz w:val="28"/>
          <w:szCs w:val="28"/>
        </w:rPr>
        <w:t>Implementation Plan</w:t>
      </w:r>
      <w:r>
        <w:rPr>
          <w:rFonts w:ascii="Arial Bold" w:hAnsi="Arial Bold" w:cs="Arial Bold" w:eastAsia="Arial Bold"/>
          <w:b/>
          <w:bCs/>
          <w:color w:val="1d2125"/>
          <w:sz w:val="28"/>
          <w:szCs w:val="28"/>
        </w:rPr>
        <w:t xml:space="preserve">
</w:t>
      </w:r>
    </w:p>
    <w:p>
      <w:pPr>
        <w:spacing w:after="120" w:before="120" w:line="278" w:lineRule="auto"/>
        <w:ind w:firstLine="0" w:start="0"/>
        <w:jc w:val="start"/>
      </w:pPr>
      <w:r>
        <w:rPr>
          <w:rFonts w:ascii="Arial" w:hAnsi="Arial" w:cs="Arial" w:eastAsia="Arial"/>
          <w:color w:val="1d2125"/>
          <w:sz w:val="24"/>
          <w:szCs w:val="24"/>
        </w:rPr>
        <w:t>The implementation plan has been designed to introduce the click-and-collect system in a structured and manageable way. Each stage is scheduled over one week to minimise disruption to daily business operations.</w:t>
      </w:r>
      <w:r>
        <w:rPr>
          <w:rFonts w:ascii="Arial" w:hAnsi="Arial" w:cs="Arial" w:eastAsia="Arial"/>
          <w:color w:val="1d2125"/>
          <w:sz w:val="24"/>
          <w:szCs w:val="24"/>
        </w:rPr>
        <w:t xml:space="preserve">
</w:t>
      </w:r>
    </w:p>
    <w:p>
      <w:pPr>
        <w:spacing w:after="120" w:before="120" w:line="278" w:lineRule="auto"/>
        <w:ind w:firstLine="0" w:start="0"/>
        <w:jc w:val="start"/>
      </w:pPr>
      <w:r>
        <w:rPr>
          <w:rFonts w:ascii="Arial" w:hAnsi="Arial" w:cs="Arial" w:eastAsia="Arial"/>
          <w:color w:val="1d2125"/>
          <w:sz w:val="24"/>
          <w:szCs w:val="24"/>
        </w:rPr>
        <w:t>During Week 1, Basil will research and select the most suitable online ordering platform. Square Online has been identified as a suitable option because it is affordable, user-friendly and designed for small businesses.</w:t>
      </w:r>
      <w:r>
        <w:rPr>
          <w:rFonts w:ascii="Arial" w:hAnsi="Arial" w:cs="Arial" w:eastAsia="Arial"/>
          <w:color w:val="1d2125"/>
          <w:sz w:val="24"/>
          <w:szCs w:val="24"/>
        </w:rPr>
        <w:t xml:space="preserve">
</w:t>
      </w:r>
    </w:p>
    <w:p>
      <w:pPr>
        <w:spacing w:after="120" w:before="120" w:line="278" w:lineRule="auto"/>
        <w:ind w:firstLine="0" w:start="0"/>
        <w:jc w:val="start"/>
      </w:pPr>
      <w:r>
        <w:rPr>
          <w:rFonts w:ascii="Arial" w:hAnsi="Arial" w:cs="Arial" w:eastAsia="Arial"/>
          <w:color w:val="1d2125"/>
          <w:sz w:val="24"/>
          <w:szCs w:val="24"/>
        </w:rPr>
        <w:t>In Week 2, the system will be installed and tested to ensure that customers can place orders successfully. Any technical issues should be resolved before the service is launched. During Week 3, staff members will receive training on processing online orders, preparing collections and handling customer enquiries. This will help ensure a smooth customer experience.</w:t>
      </w:r>
      <w:r>
        <w:rPr>
          <w:rFonts w:ascii="Arial" w:hAnsi="Arial" w:cs="Arial" w:eastAsia="Arial"/>
          <w:color w:val="1d2125"/>
          <w:sz w:val="24"/>
          <w:szCs w:val="24"/>
        </w:rPr>
        <w:t xml:space="preserve">
</w:t>
      </w:r>
    </w:p>
    <w:p>
      <w:pPr>
        <w:spacing w:after="120" w:before="120" w:line="278" w:lineRule="auto"/>
        <w:ind w:firstLine="0" w:start="0"/>
        <w:jc w:val="start"/>
      </w:pPr>
      <w:r>
        <w:rPr>
          <w:rFonts w:ascii="Arial" w:hAnsi="Arial" w:cs="Arial" w:eastAsia="Arial"/>
          <w:color w:val="1d2125"/>
          <w:sz w:val="24"/>
          <w:szCs w:val="24"/>
        </w:rPr>
        <w:t>In Week 4, the click-and-collect service will be officially launched. Marketing activities, including social media promotion, in-store posters and customer announcements, will be used to raise awareness of the new service. The implementation schedule follows a logical sequence, reducing risks and ensuring that all staff are prepared before launch. By following this plan, Basil's Bakery should be able to improve customer convenience, reduce waiting times and increase sales performance.</w:t>
      </w:r>
      <w:r>
        <w:rPr>
          <w:rFonts w:ascii="Arial" w:hAnsi="Arial" w:cs="Arial" w:eastAsia="Arial"/>
          <w:color w:val="1d2125"/>
          <w:sz w:val="24"/>
          <w:szCs w:val="24"/>
        </w:rPr>
        <w:t xml:space="preserve">
</w:t>
      </w:r>
    </w:p>
    <w:p>
      <w:pPr>
        <w:spacing w:after="120" w:before="120" w:line="278" w:lineRule="auto"/>
        <w:ind w:firstLine="0" w:start="0"/>
        <w:jc w:val="start"/>
      </w:pPr>
      <w:r>
        <w:rPr>
          <w:rFonts w:ascii="Arial Bold" w:hAnsi="Arial Bold" w:cs="Arial Bold" w:eastAsia="Arial Bold"/>
          <w:b/>
          <w:bCs/>
          <w:color w:val="1d2125"/>
          <w:sz w:val="24"/>
          <w:szCs w:val="24"/>
        </w:rPr>
        <w:t>Project Management Institute (2021)</w:t>
      </w:r>
      <w:r>
        <w:rPr>
          <w:rFonts w:ascii="Arial Bold" w:hAnsi="Arial Bold" w:cs="Arial Bold" w:eastAsia="Arial Bold"/>
          <w:b/>
          <w:bCs/>
          <w:color w:val="1d2125"/>
          <w:sz w:val="24"/>
          <w:szCs w:val="24"/>
        </w:rPr>
        <w:t xml:space="preserve">
</w:t>
      </w:r>
    </w:p>
    <w:p>
      <w:pPr>
        <w:spacing w:after="120" w:before="120"/>
      </w:pPr>
      <w:r>
        <w:br w:type="page"/>
      </w:r>
    </w:p>
    <w:p>
      <w:pPr>
        <w:spacing w:after="120" w:before="120" w:line="278" w:lineRule="auto"/>
        <w:ind w:firstLine="0" w:start="0"/>
        <w:jc w:val="end"/>
      </w:pPr>
      <w:r>
        <w:rPr>
          <w:rFonts w:ascii="Arial Bold Italics" w:hAnsi="Arial Bold Italics" w:cs="Arial Bold Italics" w:eastAsia="Arial Bold Italics"/>
          <w:b/>
          <w:bCs/>
          <w:i/>
          <w:iCs/>
          <w:color w:val="000000"/>
          <w:sz w:val="32"/>
          <w:szCs w:val="32"/>
          <w:u w:val="single" w:color="000000"/>
        </w:rPr>
        <w:t>Appendix 3 – Task 5a</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al" w:hAnsi="Arial" w:cs="Arial" w:eastAsia="Arial"/>
          <w:color w:val="000000"/>
          <w:sz w:val="32"/>
          <w:szCs w:val="32"/>
        </w:rPr>
        <w:t>The Key Performance Indicator is:</w:t>
      </w:r>
      <w:r>
        <w:rPr>
          <w:rFonts w:ascii="Arial" w:hAnsi="Arial" w:cs="Arial" w:eastAsia="Arial"/>
          <w:color w:val="000000"/>
          <w:sz w:val="32"/>
          <w:szCs w:val="32"/>
        </w:rPr>
        <w:t xml:space="preserve"> </w:t>
        <w:br/>
      </w:r>
      <w:r>
        <w:rPr>
          <w:rFonts w:ascii="Arial" w:hAnsi="Arial" w:cs="Arial" w:eastAsia="Arial"/>
          <w:color w:val="000000"/>
          <w:sz w:val="28"/>
          <w:szCs w:val="28"/>
        </w:rPr>
        <w:t xml:space="preserve"> </w:t>
      </w:r>
      <w:r>
        <w:rPr>
          <w:rFonts w:ascii="Arial Bold" w:hAnsi="Arial Bold" w:cs="Arial Bold" w:eastAsia="Arial Bold"/>
          <w:b/>
          <w:bCs/>
          <w:color w:val="000000"/>
          <w:sz w:val="28"/>
          <w:szCs w:val="28"/>
        </w:rPr>
        <w:t>Increase monthly sales revenue by 15% within 6 months of implementing the Click-and-Collect system.</w:t>
      </w:r>
      <w:r>
        <w:rPr>
          <w:rFonts w:ascii="Arial Bold" w:hAnsi="Arial Bold" w:cs="Arial Bold" w:eastAsia="Arial Bold"/>
          <w:b/>
          <w:bCs/>
          <w:color w:val="000000"/>
          <w:sz w:val="28"/>
          <w:szCs w:val="28"/>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bl>
      <w:tblPr>
        <w:tblW w:w="9030" w:type="dxa"/>
        <w:tblBorders>
          <w:top w:val="single" w:color="000000" w:sz="6"/>
          <w:start w:color="000000" w:sz="6" w:val="single"/>
          <w:left w:val="single"/>
          <w:bottom w:val="single" w:color="000000" w:sz="6"/>
          <w:end w:color="000000" w:sz="6" w:val="single"/>
          <w:right w:val="single"/>
          <w:insideH w:val="single" w:color="000000" w:sz="6"/>
          <w:insideV w:val="single" w:color="000000" w:sz="6"/>
        </w:tblBorders>
      </w:tblPr>
      <w:tblGrid>
        <w:gridCol w:w="1702"/>
        <w:gridCol w:w="1831"/>
        <w:gridCol w:w="1963"/>
        <w:gridCol w:w="1700"/>
        <w:gridCol w:w="1832"/>
      </w:tblGrid>
      <w:tr>
        <w:tc>
          <w:tcPr>
            <w:tcW w:w="1702" w:type="dxa"/>
            <w:tcMar>
              <w:top w:w="75"/>
              <w:start w:w="75"/>
              <w:bottom w:w="75"/>
              <w:end w:w="75"/>
            </w:tcMar>
          </w:tcPr>
          <w:p>
            <w:pPr>
              <w:spacing w:after="120" w:before="120" w:line="278" w:lineRule="auto"/>
              <w:ind w:firstLine="0" w:start="0"/>
              <w:jc w:val="center"/>
            </w:pPr>
            <w:r>
              <w:rPr>
                <w:rFonts w:ascii="Arial" w:hAnsi="Arial" w:cs="Arial" w:eastAsia="Arial"/>
                <w:color w:val="000000"/>
                <w:sz w:val="32"/>
                <w:szCs w:val="32"/>
              </w:rPr>
              <w:t>Specific</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1831" w:type="dxa"/>
            <w:tcMar>
              <w:top w:w="75"/>
              <w:start w:w="75"/>
              <w:bottom w:w="75"/>
              <w:end w:w="75"/>
            </w:tcMar>
          </w:tcPr>
          <w:p>
            <w:pPr>
              <w:spacing w:after="120" w:before="120" w:line="278" w:lineRule="auto"/>
              <w:ind w:firstLine="0" w:start="0"/>
              <w:jc w:val="center"/>
            </w:pPr>
            <w:r>
              <w:rPr>
                <w:rFonts w:ascii="Arial" w:hAnsi="Arial" w:cs="Arial" w:eastAsia="Arial"/>
                <w:color w:val="000000"/>
                <w:sz w:val="32"/>
                <w:szCs w:val="32"/>
              </w:rPr>
              <w:t>Measurable</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1963" w:type="dxa"/>
            <w:tcMar>
              <w:top w:w="75"/>
              <w:start w:w="75"/>
              <w:bottom w:w="75"/>
              <w:end w:w="75"/>
            </w:tcMar>
          </w:tcPr>
          <w:p>
            <w:pPr>
              <w:spacing w:after="120" w:before="120" w:line="278" w:lineRule="auto"/>
              <w:ind w:firstLine="0" w:start="0"/>
              <w:jc w:val="center"/>
            </w:pPr>
            <w:r>
              <w:rPr>
                <w:rFonts w:ascii="Arial" w:hAnsi="Arial" w:cs="Arial" w:eastAsia="Arial"/>
                <w:color w:val="000000"/>
                <w:sz w:val="32"/>
                <w:szCs w:val="32"/>
              </w:rPr>
              <w:t>Attainable</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1700" w:type="dxa"/>
            <w:tcMar>
              <w:top w:w="75"/>
              <w:start w:w="75"/>
              <w:bottom w:w="75"/>
              <w:end w:w="75"/>
            </w:tcMar>
          </w:tcPr>
          <w:p>
            <w:pPr>
              <w:spacing w:after="120" w:before="120" w:line="278" w:lineRule="auto"/>
              <w:ind w:firstLine="0" w:start="0"/>
              <w:jc w:val="center"/>
            </w:pPr>
            <w:r>
              <w:rPr>
                <w:rFonts w:ascii="Arial" w:hAnsi="Arial" w:cs="Arial" w:eastAsia="Arial"/>
                <w:color w:val="000000"/>
                <w:sz w:val="32"/>
                <w:szCs w:val="32"/>
              </w:rPr>
              <w:t>Relevant</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1832" w:type="dxa"/>
            <w:tcMar>
              <w:top w:w="75"/>
              <w:start w:w="75"/>
              <w:bottom w:w="75"/>
              <w:end w:w="75"/>
            </w:tcMar>
          </w:tcPr>
          <w:p>
            <w:pPr>
              <w:spacing w:after="120" w:before="120" w:line="278" w:lineRule="auto"/>
              <w:ind w:firstLine="0" w:start="0"/>
              <w:jc w:val="center"/>
            </w:pPr>
            <w:r>
              <w:rPr>
                <w:rFonts w:ascii="Arial" w:hAnsi="Arial" w:cs="Arial" w:eastAsia="Arial"/>
                <w:color w:val="000000"/>
                <w:sz w:val="32"/>
                <w:szCs w:val="32"/>
              </w:rPr>
              <w:t>Time-Bound</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r>
      <w:tr>
        <w:tc>
          <w:tcPr>
            <w:tcW w:w="1702"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Increase monthly sales through Click-and-Collect orders </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1831"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Achieve a 15% increase in monthly sales revenue</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1963"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Existing customer demand and the Click-and-Collect system make the objective achievable.</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1700"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Directly addresses sales stagnation and reduced footfall</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c>
          <w:tcPr>
            <w:tcW w:w="1832" w:type="dxa"/>
            <w:tcMar>
              <w:top w:w="75"/>
              <w:start w:w="75"/>
              <w:bottom w:w="75"/>
              <w:end w:w="75"/>
            </w:tcMar>
          </w:tcPr>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Within 6 months of implementation</w:t>
            </w: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tc>
      </w:tr>
    </w:tbl>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The chosen Key Performance Indicator (KPI) is a 15% increase in monthly sales revenue within six months of implementing the Click-and-Collect system. This KPI was selected because sales growth directly reflects whether the solution is effectively addressing the bakery’s stagnating sales performance.</w:t>
      </w:r>
      <w:r>
        <w:rPr>
          <w:rFonts w:ascii="Arial" w:hAnsi="Arial" w:cs="Arial" w:eastAsia="Arial"/>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 xml:space="preserve">The SMART framework has been used to ensure that the objective is clear and achievable. The objective is </w:t>
      </w:r>
      <w:r>
        <w:rPr>
          <w:rFonts w:ascii="Arial Bold" w:hAnsi="Arial Bold" w:cs="Arial Bold" w:eastAsia="Arial Bold"/>
          <w:b/>
          <w:bCs/>
          <w:color w:val="000000"/>
          <w:sz w:val="24"/>
          <w:szCs w:val="24"/>
        </w:rPr>
        <w:t>Specific</w:t>
      </w:r>
      <w:r>
        <w:rPr>
          <w:rFonts w:ascii="Arial" w:hAnsi="Arial" w:cs="Arial" w:eastAsia="Arial"/>
          <w:color w:val="000000"/>
          <w:sz w:val="24"/>
          <w:szCs w:val="24"/>
        </w:rPr>
        <w:t xml:space="preserve"> because it focuses on increasing sales through a new ordering channel. It is </w:t>
      </w:r>
      <w:r>
        <w:rPr>
          <w:rFonts w:ascii="Arial Bold" w:hAnsi="Arial Bold" w:cs="Arial Bold" w:eastAsia="Arial Bold"/>
          <w:b/>
          <w:bCs/>
          <w:color w:val="000000"/>
          <w:sz w:val="24"/>
          <w:szCs w:val="24"/>
        </w:rPr>
        <w:t>Measurable</w:t>
      </w:r>
      <w:r>
        <w:rPr>
          <w:rFonts w:ascii="Arial" w:hAnsi="Arial" w:cs="Arial" w:eastAsia="Arial"/>
          <w:color w:val="000000"/>
          <w:sz w:val="24"/>
          <w:szCs w:val="24"/>
        </w:rPr>
        <w:t xml:space="preserve"> because monthly sales revenue can be tracked using sales reports generated through Square Online. It is </w:t>
      </w:r>
      <w:r>
        <w:rPr>
          <w:rFonts w:ascii="Arial Bold" w:hAnsi="Arial Bold" w:cs="Arial Bold" w:eastAsia="Arial Bold"/>
          <w:b/>
          <w:bCs/>
          <w:color w:val="000000"/>
          <w:sz w:val="24"/>
          <w:szCs w:val="24"/>
        </w:rPr>
        <w:t>Attainable</w:t>
      </w:r>
      <w:r>
        <w:rPr>
          <w:rFonts w:ascii="Arial" w:hAnsi="Arial" w:cs="Arial" w:eastAsia="Arial"/>
          <w:color w:val="000000"/>
          <w:sz w:val="24"/>
          <w:szCs w:val="24"/>
        </w:rPr>
        <w:t xml:space="preserve"> because customers have already expressed interest in pre-order services, indicating existing demand. The objective is </w:t>
      </w:r>
      <w:r>
        <w:rPr>
          <w:rFonts w:ascii="Arial Bold" w:hAnsi="Arial Bold" w:cs="Arial Bold" w:eastAsia="Arial Bold"/>
          <w:b/>
          <w:bCs/>
          <w:color w:val="000000"/>
          <w:sz w:val="24"/>
          <w:szCs w:val="24"/>
        </w:rPr>
        <w:t>Relevant</w:t>
      </w:r>
      <w:r>
        <w:rPr>
          <w:rFonts w:ascii="Arial" w:hAnsi="Arial" w:cs="Arial" w:eastAsia="Arial"/>
          <w:color w:val="000000"/>
          <w:sz w:val="24"/>
          <w:szCs w:val="24"/>
        </w:rPr>
        <w:t xml:space="preserve"> because the bakery’s main challenge is reduced customer numbers and lower sales compared with 2019 levels. Finally, it is </w:t>
      </w:r>
      <w:r>
        <w:rPr>
          <w:rFonts w:ascii="Arial Bold" w:hAnsi="Arial Bold" w:cs="Arial Bold" w:eastAsia="Arial Bold"/>
          <w:b/>
          <w:bCs/>
          <w:color w:val="000000"/>
          <w:sz w:val="24"/>
          <w:szCs w:val="24"/>
        </w:rPr>
        <w:t>Time-Bound</w:t>
      </w:r>
      <w:r>
        <w:rPr>
          <w:rFonts w:ascii="Arial" w:hAnsi="Arial" w:cs="Arial" w:eastAsia="Arial"/>
          <w:color w:val="000000"/>
          <w:sz w:val="24"/>
          <w:szCs w:val="24"/>
        </w:rPr>
        <w:t xml:space="preserve"> because the target must be achieved within six months.</w:t>
      </w:r>
      <w:r>
        <w:rPr>
          <w:rFonts w:ascii="Arial" w:hAnsi="Arial" w:cs="Arial" w:eastAsia="Arial"/>
          <w:color w:val="000000"/>
          <w:sz w:val="24"/>
          <w:szCs w:val="24"/>
        </w:rPr>
        <w:t xml:space="preserve">
</w:t>
      </w:r>
    </w:p>
    <w:p>
      <w:pPr>
        <w:spacing w:after="120" w:before="120" w:line="360" w:lineRule="auto"/>
        <w:ind w:firstLine="0" w:start="0"/>
        <w:jc w:val="start"/>
      </w:pPr>
      <w:r>
        <w:rPr>
          <w:rFonts w:ascii="Arial" w:hAnsi="Arial" w:cs="Arial" w:eastAsia="Arial"/>
          <w:color w:val="000000"/>
          <w:sz w:val="24"/>
          <w:szCs w:val="24"/>
        </w:rPr>
        <w:t>Monitoring this KPI will allow Basil to evaluate whether the Click-and-Collect system is attracting additional customers and increasing order volumes. Regular monthly reviews will help identify trends and provide opportunities for improvement. If the target is achieved, the bakery will be in a stronger position to recover lost revenue and improve long-term business sustainability.</w:t>
      </w:r>
      <w:r>
        <w:rPr>
          <w:rFonts w:ascii="Arial" w:hAnsi="Arial" w:cs="Arial" w:eastAsia="Arial"/>
          <w:color w:val="000000"/>
          <w:sz w:val="24"/>
          <w:szCs w:val="24"/>
        </w:rPr>
        <w:t xml:space="preserve">
</w:t>
      </w:r>
    </w:p>
    <w:p>
      <w:pPr>
        <w:spacing w:after="120" w:before="120" w:line="360" w:lineRule="auto"/>
        <w:ind w:firstLine="0" w:start="0"/>
        <w:jc w:val="start"/>
      </w:pPr>
      <w:r>
        <w:rPr>
          <w:rFonts w:ascii="Arial Bold" w:hAnsi="Arial Bold" w:cs="Arial Bold" w:eastAsia="Arial Bold"/>
          <w:b/>
          <w:bCs/>
          <w:color w:val="000000"/>
          <w:sz w:val="24"/>
          <w:szCs w:val="24"/>
        </w:rPr>
        <w:t>(Project Management Institute, 2021)</w:t>
      </w:r>
      <w:r>
        <w:rPr>
          <w:rFonts w:ascii="Arial Bold" w:hAnsi="Arial Bold" w:cs="Arial Bold" w:eastAsia="Arial Bold"/>
          <w:b/>
          <w:bCs/>
          <w:color w:val="000000"/>
          <w:sz w:val="24"/>
          <w:szCs w:val="24"/>
        </w:rPr>
        <w:t xml:space="preserve">
</w:t>
      </w:r>
    </w:p>
    <w:p>
      <w:pPr>
        <w:spacing w:after="120" w:before="120" w:line="360"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al Bold" w:hAnsi="Arial Bold" w:cs="Arial Bold" w:eastAsia="Arial Bold"/>
          <w:b/>
          <w:bCs/>
          <w:color w:val="000000"/>
          <w:sz w:val="28"/>
          <w:szCs w:val="28"/>
          <w:u w:val="single" w:color="000000"/>
        </w:rPr>
        <w:t xml:space="preserve">Reference List </w:t>
      </w:r>
      <w:r>
        <w:rPr>
          <w:rFonts w:ascii="Arial Bold" w:hAnsi="Arial Bold" w:cs="Arial Bold" w:eastAsia="Arial Bold"/>
          <w:b/>
          <w:bCs/>
          <w:color w:val="000000"/>
          <w:sz w:val="28"/>
          <w:szCs w:val="28"/>
          <w:u w:val="single" w:color="000000"/>
        </w:rPr>
        <w:t xml:space="preserve">
</w:t>
      </w:r>
    </w:p>
    <w:p>
      <w:pPr>
        <w:spacing w:after="120" w:before="120" w:line="278" w:lineRule="auto"/>
        <w:ind w:firstLine="0" w:start="0"/>
        <w:jc w:val="start"/>
      </w:pPr>
      <w:r>
        <w:rPr>
          <w:rFonts w:ascii="Arial Bold" w:hAnsi="Arial Bold" w:cs="Arial Bold" w:eastAsia="Arial Bold"/>
          <w:b/>
          <w:bCs/>
          <w:color w:val="000000"/>
          <w:sz w:val="28"/>
          <w:szCs w:val="28"/>
          <w:u w:val="single" w:color="000000"/>
        </w:rPr>
        <w:t xml:space="preserve">
</w:t>
      </w:r>
    </w:p>
    <w:p>
      <w:pPr>
        <w:numPr>
          <w:ilvl w:val="0"/>
          <w:numId w:val="3"/>
        </w:numPr>
        <w:spacing w:after="0" w:before="0" w:line="278" w:lineRule="auto"/>
        <w:jc w:val="start"/>
      </w:pPr>
      <w:r>
        <w:rPr>
          <w:rFonts w:ascii="Arial" w:hAnsi="Arial" w:cs="Arial" w:eastAsia="Arial"/>
          <w:color w:val="000000"/>
          <w:sz w:val="24"/>
          <w:szCs w:val="24"/>
        </w:rPr>
        <w:t xml:space="preserve">Mind Tools (2024) </w:t>
      </w:r>
      <w:r>
        <w:rPr>
          <w:rFonts w:ascii="Arial Italics" w:hAnsi="Arial Italics" w:cs="Arial Italics" w:eastAsia="Arial Italics"/>
          <w:i/>
          <w:iCs/>
          <w:color w:val="000000"/>
          <w:sz w:val="24"/>
          <w:szCs w:val="24"/>
        </w:rPr>
        <w:t>PMI Analysis</w:t>
      </w:r>
      <w:r>
        <w:rPr>
          <w:rFonts w:ascii="Arial" w:hAnsi="Arial" w:cs="Arial" w:eastAsia="Arial"/>
          <w:color w:val="000000"/>
          <w:sz w:val="24"/>
          <w:szCs w:val="24"/>
        </w:rPr>
        <w:t xml:space="preserve">. Available at: </w:t>
      </w:r>
      <w:hyperlink r:id="rId4">
        <w:r>
          <w:rPr>
            <w:rFonts w:ascii="Arial" w:hAnsi="Arial" w:cs="Arial" w:eastAsia="Arial"/>
            <w:color w:val="1a62ff"/>
            <w:sz w:val="24"/>
            <w:szCs w:val="24"/>
          </w:rPr>
          <w:t>https://www.mindtools.com</w:t>
        </w:r>
      </w:hyperlink>
      <w:r>
        <w:rPr>
          <w:rFonts w:ascii="Arial" w:hAnsi="Arial" w:cs="Arial" w:eastAsia="Arial"/>
          <w:color w:val="000000"/>
          <w:sz w:val="24"/>
          <w:szCs w:val="24"/>
        </w:rPr>
        <w:t xml:space="preserve"> (Accessed: 23 June 2026).</w:t>
      </w:r>
      <w:r>
        <w:rPr>
          <w:rFonts w:ascii="Arial" w:hAnsi="Arial" w:cs="Arial" w:eastAsia="Arial"/>
          <w:color w:val="000000"/>
          <w:sz w:val="24"/>
          <w:szCs w:val="24"/>
        </w:rPr>
        <w:t xml:space="preserve">
</w:t>
      </w:r>
    </w:p>
    <w:p>
      <w:pPr>
        <w:numPr>
          <w:ilvl w:val="0"/>
          <w:numId w:val="3"/>
        </w:numPr>
        <w:spacing w:after="0" w:before="0" w:line="278" w:lineRule="auto"/>
        <w:jc w:val="start"/>
      </w:pPr>
      <w:r>
        <w:rPr>
          <w:rFonts w:ascii="Arial" w:hAnsi="Arial" w:cs="Arial" w:eastAsia="Arial"/>
          <w:color w:val="000000"/>
          <w:sz w:val="24"/>
          <w:szCs w:val="24"/>
        </w:rPr>
        <w:t xml:space="preserve">Project Management Institute (PMI) (2021) </w:t>
      </w:r>
      <w:r>
        <w:rPr>
          <w:rFonts w:ascii="Arial Italics" w:hAnsi="Arial Italics" w:cs="Arial Italics" w:eastAsia="Arial Italics"/>
          <w:i/>
          <w:iCs/>
          <w:color w:val="000000"/>
          <w:sz w:val="24"/>
          <w:szCs w:val="24"/>
        </w:rPr>
        <w:t>A Guide to the Project Management Body of Knowledge (PMBOK® Guide)</w:t>
      </w:r>
      <w:r>
        <w:rPr>
          <w:rFonts w:ascii="Arial" w:hAnsi="Arial" w:cs="Arial" w:eastAsia="Arial"/>
          <w:color w:val="000000"/>
          <w:sz w:val="24"/>
          <w:szCs w:val="24"/>
        </w:rPr>
        <w:t>. 7th ed. Newtown Square, PA: Project Management Institute.</w:t>
      </w:r>
      <w:r>
        <w:rPr>
          <w:rFonts w:ascii="Arial" w:hAnsi="Arial" w:cs="Arial" w:eastAsia="Arial"/>
          <w:color w:val="000000"/>
          <w:sz w:val="24"/>
          <w:szCs w:val="24"/>
        </w:rPr>
        <w:t xml:space="preserve">
</w:t>
      </w:r>
    </w:p>
    <w:p>
      <w:pPr>
        <w:spacing w:after="120" w:before="120" w:line="278" w:lineRule="auto"/>
        <w:ind w:firstLine="0" w:start="0"/>
        <w:jc w:val="start"/>
      </w:pPr>
      <w:r>
        <w:rPr>
          <w:rFonts w:ascii="Arial Bold" w:hAnsi="Arial Bold" w:cs="Arial Bold" w:eastAsia="Arial Bold"/>
          <w:b/>
          <w:bCs/>
          <w:color w:val="000000"/>
          <w:sz w:val="28"/>
          <w:szCs w:val="28"/>
          <w:u w:val="single" w:color="000000"/>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p>
      <w:pPr>
        <w:spacing w:after="120" w:before="120" w:line="278" w:lineRule="auto"/>
        <w:ind w:firstLine="0" w:start="0"/>
        <w:jc w:val="start"/>
      </w:pPr>
      <w:r>
        <w:rPr>
          <w:rFonts w:ascii="Arimo" w:hAnsi="Arimo" w:cs="Arimo" w:eastAsia="Arimo"/>
          <w:color w:val="000000"/>
          <w:sz w:val="24"/>
          <w:szCs w:val="24"/>
        </w:rPr>
        <w:t xml:space="preserve">
</w:t>
      </w:r>
    </w:p>
    <w:sectPr>
      <w:pgSz w:w="11910" w:h="16845"/>
    </w:sectPr>
  </w:body>
</w:document>
</file>

<file path=word/fontTable.xml><?xml version="1.0" encoding="utf-8"?>
<w:fonts xmlns:w="http://schemas.openxmlformats.org/wordprocessingml/2006/main" xmlns:r="http://schemas.openxmlformats.org/officeDocument/2006/relationships">
  <w:font w:name="Arimo Bold">
    <w:panose1 w:val="020B0704020202020204"/>
    <w:charset w:characterSet="1"/>
    <w:embedBold r:id="rId1"/>
  </w:font>
  <w:font w:name="Arimo Italics">
    <w:panose1 w:val="020B0604020202090204"/>
    <w:charset w:characterSet="1"/>
    <w:embedItalic r:id="rId2"/>
  </w:font>
  <w:font w:name="Arimo">
    <w:panose1 w:val="020B0604020202020204"/>
    <w:charset w:characterSet="1"/>
    <w:embedRegular r:id="rId3"/>
  </w:font>
  <w:font w:name="Arimo Bold Italics">
    <w:panose1 w:val="020B0704020202090204"/>
    <w:charset w:characterSet="1"/>
    <w:embedBoldItalic r:id="rId4"/>
  </w:font>
  <w:font w:name="Arial Bold">
    <w:panose1 w:val="020B0704020202020204"/>
    <w:charset w:characterSet="1"/>
  </w:font>
  <w:font w:name="Arial Italics">
    <w:panose1 w:val="020B0604020202090204"/>
    <w:charset w:characterSet="1"/>
  </w:font>
  <w:font w:name="Arial">
    <w:panose1 w:val="020B0604020202020204"/>
    <w:charset w:characterSet="1"/>
  </w:font>
  <w:font w:name="Arial Bold Italics">
    <w:panose1 w:val="020B0704020202090204"/>
    <w:charset w:characterSet="1"/>
  </w:font>
  <w:font w:name="Montserrat">
    <w:panose1 w:val="00000500000000000000"/>
    <w:charset w:characterSet="1"/>
    <w:embedRegular r:id="rId9"/>
  </w:font>
  <w:font w:name="PT Serif Bold">
    <w:panose1 w:val="020A0703040505020204"/>
    <w:charset w:characterSet="1"/>
  </w:font>
  <w:font w:name="Aptos Bold">
    <w:panose1 w:val="020B0004020202020204"/>
    <w:charset w:characterSet="1"/>
  </w:font>
  <w:font w:name="Aptos Italics">
    <w:panose1 w:val="020B0004020202090204"/>
    <w:charset w:characterSet="1"/>
  </w:font>
  <w:font w:name="Aptos">
    <w:panose1 w:val="020B0004020202020204"/>
    <w:charset w:characterSet="1"/>
  </w:font>
  <w:font w:name="Aptos Bold Italics">
    <w:panose1 w:val="020B0004020202090204"/>
    <w:charset w:characterSet="1"/>
  </w:font>
</w:fonts>
</file>

<file path=word/numbering.xml><?xml version="1.0" encoding="utf-8"?>
<w:numbering xmlns:w="http://schemas.openxmlformats.org/wordprocessingml/2006/main">
  <w:abstractNum w:abstractNumId="1">
    <w:multiLevelType w:val="hybridMultilevel"/>
    <w:lvl w:ilvl="0">
      <w:start w:val="1"/>
      <w:numFmt w:val="bullet"/>
      <w:lvlText w:val=""/>
      <w:lvlJc w:val="left"/>
      <w:pPr>
        <w:ind w:left="400" w:hanging="360"/>
      </w:pPr>
      <w:rPr>
        <w:rFonts w:ascii="Symbol" w:hAnsi="Symbol"/>
      </w:rPr>
    </w:lvl>
    <w:lvl w:ilvl="1">
      <w:start w:val="1"/>
      <w:numFmt w:val="bullet"/>
      <w:lvlText w:val="o"/>
      <w:lvlJc w:val="left"/>
      <w:pPr>
        <w:ind w:left="800" w:hanging="360"/>
      </w:pPr>
      <w:rPr>
        <w:rFonts w:ascii="Courier New" w:hAnsi="Courier New"/>
      </w:rPr>
    </w:lvl>
    <w:lvl w:ilvl="2">
      <w:start w:val="1"/>
      <w:numFmt w:val="bullet"/>
      <w:lvlText w:val=""/>
      <w:lvlJc w:val="left"/>
      <w:pPr>
        <w:ind w:left="1200" w:hanging="360"/>
      </w:pPr>
      <w:rPr>
        <w:rFonts w:ascii="Wingdings" w:hAnsi="Wingdings"/>
      </w:rPr>
    </w:lvl>
    <w:lvl w:ilvl="3">
      <w:start w:val="1"/>
      <w:numFmt w:val="bullet"/>
      <w:lvlText w:val=""/>
      <w:lvlJc w:val="left"/>
      <w:pPr>
        <w:ind w:left="1600" w:hanging="360"/>
      </w:pPr>
      <w:rPr>
        <w:rFonts w:ascii="Symbol" w:hAnsi="Symbol"/>
      </w:rPr>
    </w:lvl>
    <w:lvl w:ilvl="4">
      <w:start w:val="1"/>
      <w:numFmt w:val="bullet"/>
      <w:lvlText w:val="o"/>
      <w:lvlJc w:val="left"/>
      <w:pPr>
        <w:ind w:left="2000" w:hanging="360"/>
      </w:pPr>
      <w:rPr>
        <w:rFonts w:ascii="Courier New" w:hAnsi="Courier New"/>
      </w:rPr>
    </w:lvl>
    <w:lvl w:ilvl="5">
      <w:start w:val="1"/>
      <w:numFmt w:val="bullet"/>
      <w:lvlText w:val=""/>
      <w:lvlJc w:val="left"/>
      <w:pPr>
        <w:ind w:left="2400" w:hanging="360"/>
      </w:pPr>
      <w:rPr>
        <w:rFonts w:ascii="Wingdings" w:hAnsi="Wingdings"/>
      </w:rPr>
    </w:lvl>
    <w:lvl w:ilvl="6">
      <w:start w:val="1"/>
      <w:numFmt w:val="bullet"/>
      <w:lvlText w:val=""/>
      <w:lvlJc w:val="left"/>
      <w:pPr>
        <w:ind w:left="2800" w:hanging="360"/>
      </w:pPr>
      <w:rPr>
        <w:rFonts w:ascii="Symbol" w:hAnsi="Symbol"/>
      </w:rPr>
    </w:lvl>
    <w:lvl w:ilvl="7">
      <w:start w:val="1"/>
      <w:numFmt w:val="bullet"/>
      <w:lvlText w:val="o"/>
      <w:lvlJc w:val="left"/>
      <w:pPr>
        <w:ind w:left="3200" w:hanging="360"/>
      </w:pPr>
      <w:rPr>
        <w:rFonts w:ascii="Courier New" w:hAnsi="Courier New"/>
      </w:rPr>
    </w:lvl>
  </w:abstractNum>
  <w:abstractNum w:abstractNumId="2">
    <w:multiLevelType w:val="hybridMultilevel"/>
    <w:lvl w:ilvl="0">
      <w:start w:val="1"/>
      <w:numFmt w:val="bullet"/>
      <w:lvlText w:val=""/>
      <w:lvlJc w:val="left"/>
      <w:pPr>
        <w:ind w:left="400" w:hanging="360"/>
      </w:pPr>
      <w:rPr>
        <w:rFonts w:ascii="Symbol" w:hAnsi="Symbol"/>
      </w:rPr>
    </w:lvl>
    <w:lvl w:ilvl="1">
      <w:start w:val="1"/>
      <w:numFmt w:val="bullet"/>
      <w:lvlText w:val="o"/>
      <w:lvlJc w:val="left"/>
      <w:pPr>
        <w:ind w:left="800" w:hanging="360"/>
      </w:pPr>
      <w:rPr>
        <w:rFonts w:ascii="Courier New" w:hAnsi="Courier New"/>
      </w:rPr>
    </w:lvl>
    <w:lvl w:ilvl="2">
      <w:start w:val="1"/>
      <w:numFmt w:val="bullet"/>
      <w:lvlText w:val=""/>
      <w:lvlJc w:val="left"/>
      <w:pPr>
        <w:ind w:left="1200" w:hanging="360"/>
      </w:pPr>
      <w:rPr>
        <w:rFonts w:ascii="Wingdings" w:hAnsi="Wingdings"/>
      </w:rPr>
    </w:lvl>
    <w:lvl w:ilvl="3">
      <w:start w:val="1"/>
      <w:numFmt w:val="bullet"/>
      <w:lvlText w:val=""/>
      <w:lvlJc w:val="left"/>
      <w:pPr>
        <w:ind w:left="1600" w:hanging="360"/>
      </w:pPr>
      <w:rPr>
        <w:rFonts w:ascii="Symbol" w:hAnsi="Symbol"/>
      </w:rPr>
    </w:lvl>
    <w:lvl w:ilvl="4">
      <w:start w:val="1"/>
      <w:numFmt w:val="bullet"/>
      <w:lvlText w:val="o"/>
      <w:lvlJc w:val="left"/>
      <w:pPr>
        <w:ind w:left="2000" w:hanging="360"/>
      </w:pPr>
      <w:rPr>
        <w:rFonts w:ascii="Courier New" w:hAnsi="Courier New"/>
      </w:rPr>
    </w:lvl>
    <w:lvl w:ilvl="5">
      <w:start w:val="1"/>
      <w:numFmt w:val="bullet"/>
      <w:lvlText w:val=""/>
      <w:lvlJc w:val="left"/>
      <w:pPr>
        <w:ind w:left="2400" w:hanging="360"/>
      </w:pPr>
      <w:rPr>
        <w:rFonts w:ascii="Wingdings" w:hAnsi="Wingdings"/>
      </w:rPr>
    </w:lvl>
    <w:lvl w:ilvl="6">
      <w:start w:val="1"/>
      <w:numFmt w:val="bullet"/>
      <w:lvlText w:val=""/>
      <w:lvlJc w:val="left"/>
      <w:pPr>
        <w:ind w:left="2800" w:hanging="360"/>
      </w:pPr>
      <w:rPr>
        <w:rFonts w:ascii="Symbol" w:hAnsi="Symbol"/>
      </w:rPr>
    </w:lvl>
    <w:lvl w:ilvl="7">
      <w:start w:val="1"/>
      <w:numFmt w:val="bullet"/>
      <w:lvlText w:val="o"/>
      <w:lvlJc w:val="left"/>
      <w:pPr>
        <w:ind w:left="3200" w:hanging="360"/>
      </w:pPr>
      <w:rPr>
        <w:rFonts w:ascii="Courier New" w:hAnsi="Courier New"/>
      </w:rPr>
    </w:lvl>
  </w:abstractNum>
  <w:abstractNum w:abstractNumId="3">
    <w:multiLevelType w:val="hybridMultilevel"/>
    <w:lvl w:ilvl="0">
      <w:start w:val="1"/>
      <w:numFmt w:val="bullet"/>
      <w:lvlText w:val=""/>
      <w:lvlJc w:val="left"/>
      <w:pPr>
        <w:ind w:left="400" w:hanging="360"/>
      </w:pPr>
      <w:rPr>
        <w:rFonts w:ascii="Symbol" w:hAnsi="Symbol"/>
      </w:rPr>
    </w:lvl>
    <w:lvl w:ilvl="1">
      <w:start w:val="1"/>
      <w:numFmt w:val="bullet"/>
      <w:lvlText w:val="o"/>
      <w:lvlJc w:val="left"/>
      <w:pPr>
        <w:ind w:left="800" w:hanging="360"/>
      </w:pPr>
      <w:rPr>
        <w:rFonts w:ascii="Courier New" w:hAnsi="Courier New"/>
      </w:rPr>
    </w:lvl>
    <w:lvl w:ilvl="2">
      <w:start w:val="1"/>
      <w:numFmt w:val="bullet"/>
      <w:lvlText w:val=""/>
      <w:lvlJc w:val="left"/>
      <w:pPr>
        <w:ind w:left="1200" w:hanging="360"/>
      </w:pPr>
      <w:rPr>
        <w:rFonts w:ascii="Wingdings" w:hAnsi="Wingdings"/>
      </w:rPr>
    </w:lvl>
    <w:lvl w:ilvl="3">
      <w:start w:val="1"/>
      <w:numFmt w:val="bullet"/>
      <w:lvlText w:val=""/>
      <w:lvlJc w:val="left"/>
      <w:pPr>
        <w:ind w:left="1600" w:hanging="360"/>
      </w:pPr>
      <w:rPr>
        <w:rFonts w:ascii="Symbol" w:hAnsi="Symbol"/>
      </w:rPr>
    </w:lvl>
    <w:lvl w:ilvl="4">
      <w:start w:val="1"/>
      <w:numFmt w:val="bullet"/>
      <w:lvlText w:val="o"/>
      <w:lvlJc w:val="left"/>
      <w:pPr>
        <w:ind w:left="2000" w:hanging="360"/>
      </w:pPr>
      <w:rPr>
        <w:rFonts w:ascii="Courier New" w:hAnsi="Courier New"/>
      </w:rPr>
    </w:lvl>
    <w:lvl w:ilvl="5">
      <w:start w:val="1"/>
      <w:numFmt w:val="bullet"/>
      <w:lvlText w:val=""/>
      <w:lvlJc w:val="left"/>
      <w:pPr>
        <w:ind w:left="2400" w:hanging="360"/>
      </w:pPr>
      <w:rPr>
        <w:rFonts w:ascii="Wingdings" w:hAnsi="Wingdings"/>
      </w:rPr>
    </w:lvl>
    <w:lvl w:ilvl="6">
      <w:start w:val="1"/>
      <w:numFmt w:val="bullet"/>
      <w:lvlText w:val=""/>
      <w:lvlJc w:val="left"/>
      <w:pPr>
        <w:ind w:left="2800" w:hanging="360"/>
      </w:pPr>
      <w:rPr>
        <w:rFonts w:ascii="Symbol" w:hAnsi="Symbol"/>
      </w:rPr>
    </w:lvl>
    <w:lvl w:ilvl="7">
      <w:start w:val="1"/>
      <w:numFmt w:val="bullet"/>
      <w:lvlText w:val="o"/>
      <w:lvlJc w:val="left"/>
      <w:pPr>
        <w:ind w:left="3200" w:hanging="360"/>
      </w:pPr>
      <w:rPr>
        <w:rFonts w:ascii="Courier New" w:hAnsi="Courier New"/>
      </w:rPr>
    </w:lvl>
  </w:abstractNum>
  <w:num w:numId="1">
    <w:abstractNumId w:val="1"/>
  </w:num>
  <w:num w:numId="2">
    <w:abstractNumId w:val="2"/>
  </w:num>
  <w:num w:numId="3">
    <w:abstractNumId w:val="3"/>
  </w:num>
</w:numbering>
</file>

<file path=word/settings.xml><?xml version="1.0" encoding="utf-8"?>
<w:settings xmlns:w="http://schemas.openxmlformats.org/wordprocessingml/2006/main">
  <w:embedTrueTypeFonts/>
  <w:doNotShadeFormData/>
  <w:compat>
    <w:compatSetting w:name="compatibilityMode" w:uri="http://schemas.microsoft.com/office/word" w:val="15"/>
  </w:compat>
</w:settings>
</file>

<file path=word/_rels/document.xml.rels><?xml version="1.0" encoding="UTF-8" standalone="yes"?><Relationships xmlns="http://schemas.openxmlformats.org/package/2006/relationships"><Relationship Id="rId1" Target="settings.xml" Type="http://schemas.openxmlformats.org/officeDocument/2006/relationships/settings"/><Relationship Id="rId2" Target="fontTable.xml" Type="http://schemas.openxmlformats.org/officeDocument/2006/relationships/fontTable"/><Relationship Id="rId3" Target="numbering.xml" Type="http://schemas.openxmlformats.org/officeDocument/2006/relationships/numbering"/><Relationship Id="rId4" Target="https://www.mindtools.com" TargetMode="External" Type="http://schemas.openxmlformats.org/officeDocument/2006/relationships/hyperlink"/></Relationships>
</file>

<file path=word/_rels/fontTable.xml.rels><?xml version="1.0" encoding="UTF-8" standalone="yes"?><Relationships xmlns="http://schemas.openxmlformats.org/package/2006/relationships"><Relationship Id="rId1" Target="fonts/font1.odttf" Type="http://schemas.openxmlformats.org/officeDocument/2006/relationships/font"/><Relationship Id="rId2" Target="fonts/font2.odttf" Type="http://schemas.openxmlformats.org/officeDocument/2006/relationships/font"/><Relationship Id="rId3" Target="fonts/font3.odttf" Type="http://schemas.openxmlformats.org/officeDocument/2006/relationships/font"/><Relationship Id="rId4" Target="fonts/font4.odttf" Type="http://schemas.openxmlformats.org/officeDocument/2006/relationships/font"/><Relationship Id="rId9" Target="fonts/font9.odttf" Type="http://schemas.openxmlformats.org/officeDocument/2006/relationships/font"/></Relationships>
</file>

<file path=docProps/app.xml><?xml version="1.0" encoding="utf-8"?>
<Properties xmlns="http://schemas.openxmlformats.org/officeDocument/2006/extended-properties">
  <Application>Apache POI</Application>
</Properties>
</file>

<file path=docProps/core.xml><?xml version="1.0" encoding="utf-8"?>
<cp:coreProperties xmlns:cp="http://schemas.openxmlformats.org/package/2006/metadata/core-properties" xmlns:dc="http://purl.org/dc/elements/1.1/" xmlns:dcterms="http://purl.org/dc/terms/" xmlns:xsi="http://www.w3.org/2001/XMLSchema-instance">
  <dcterms:created xsi:type="dcterms:W3CDTF">2026-07-17T17:10:23Z</dcterms:created>
  <dc:creator>Apache POI</dc:creator>
  <dc:title>C2 - Report Structure with Appendix.docx</dc:title>
</cp:coreProperties>
</file>