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2B3D89E" w:rsidR="7908378C" w:rsidRDefault="7908378C" w:rsidP="33572C6E">
            <w:pPr>
              <w:ind w:right="237"/>
              <w:rPr>
                <w:b/>
                <w:bCs/>
                <w:color w:val="auto"/>
                <w:sz w:val="32"/>
                <w:szCs w:val="32"/>
              </w:rPr>
            </w:pPr>
            <w:r w:rsidRPr="33572C6E">
              <w:rPr>
                <w:b/>
                <w:bCs/>
                <w:color w:val="auto"/>
                <w:sz w:val="32"/>
                <w:szCs w:val="32"/>
              </w:rPr>
              <w:t xml:space="preserve">Learner name: </w:t>
            </w:r>
            <w:r w:rsidR="00827058">
              <w:rPr>
                <w:b/>
                <w:bCs/>
                <w:color w:val="auto"/>
                <w:sz w:val="32"/>
                <w:szCs w:val="32"/>
              </w:rPr>
              <w:t>Jasmine Brewin</w:t>
            </w:r>
          </w:p>
          <w:p w14:paraId="3A3A802D" w14:textId="77777777" w:rsidR="33572C6E" w:rsidRDefault="33572C6E" w:rsidP="33572C6E">
            <w:pPr>
              <w:ind w:right="237"/>
              <w:rPr>
                <w:b/>
                <w:bCs/>
                <w:color w:val="auto"/>
                <w:sz w:val="32"/>
                <w:szCs w:val="32"/>
              </w:rPr>
            </w:pPr>
          </w:p>
          <w:p w14:paraId="7883A53E" w14:textId="6AECC019" w:rsidR="7908378C" w:rsidRDefault="7908378C" w:rsidP="33572C6E">
            <w:pPr>
              <w:ind w:right="237"/>
              <w:rPr>
                <w:b/>
                <w:bCs/>
                <w:color w:val="auto"/>
                <w:sz w:val="32"/>
                <w:szCs w:val="32"/>
              </w:rPr>
            </w:pPr>
            <w:r w:rsidRPr="33572C6E">
              <w:rPr>
                <w:b/>
                <w:bCs/>
                <w:color w:val="auto"/>
                <w:sz w:val="32"/>
                <w:szCs w:val="32"/>
              </w:rPr>
              <w:t>Learner’s University Registration Number:</w:t>
            </w:r>
            <w:r w:rsidR="008F3E76">
              <w:rPr>
                <w:b/>
                <w:bCs/>
                <w:color w:val="auto"/>
                <w:sz w:val="32"/>
                <w:szCs w:val="32"/>
              </w:rPr>
              <w:t xml:space="preserve"> 2134368</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3001ECEF" w14:textId="16FEA810" w:rsidR="3EFE5FE8" w:rsidRPr="00C64893" w:rsidRDefault="3EFE5FE8" w:rsidP="3EFE5FE8">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lastRenderedPageBreak/>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414A6D38" w14:textId="1DE8D053" w:rsidR="00D625E7" w:rsidRPr="00E676F7" w:rsidRDefault="00D625E7" w:rsidP="00340E9A">
      <w:pPr>
        <w:overflowPunct/>
        <w:autoSpaceDE/>
        <w:autoSpaceDN/>
        <w:adjustRightInd/>
        <w:ind w:right="237"/>
        <w:textAlignment w:val="auto"/>
        <w:rPr>
          <w:b/>
          <w:sz w:val="24"/>
          <w:szCs w:val="24"/>
        </w:rPr>
      </w:pP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4C403500" w14:textId="1435B1B7"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7156A3DB" w14:textId="37D2CE4E" w:rsidR="004B600B" w:rsidRPr="00C64893" w:rsidRDefault="004B600B" w:rsidP="00C64893">
      <w:pPr>
        <w:ind w:right="237"/>
        <w:rPr>
          <w:b/>
          <w:sz w:val="24"/>
          <w:szCs w:val="24"/>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55885AA0" w14:textId="77777777" w:rsidR="008B28E7" w:rsidRDefault="008B28E7" w:rsidP="00340E9A">
      <w:pPr>
        <w:ind w:right="237"/>
        <w:jc w:val="both"/>
        <w:rPr>
          <w:sz w:val="24"/>
          <w:szCs w:val="24"/>
        </w:rPr>
      </w:pPr>
    </w:p>
    <w:p w14:paraId="4F9E4ED7" w14:textId="77777777" w:rsidR="00C64893" w:rsidRPr="00E676F7" w:rsidRDefault="00C64893"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598487A7" w14:textId="77777777" w:rsidR="00C93210" w:rsidRDefault="00C93210" w:rsidP="00C93210">
      <w:pPr>
        <w:rPr>
          <w:sz w:val="24"/>
          <w:szCs w:val="24"/>
        </w:rPr>
      </w:pPr>
      <w:r>
        <w:rPr>
          <w:sz w:val="24"/>
          <w:szCs w:val="24"/>
        </w:rPr>
        <w:t xml:space="preserve">Police officers have a number of responsibilities that they carry out within their role on a day-to-day basis. One of their primary duties is to maintain public safety and protect vulnerable persons, including victims of domestic abuse (COP, 2021). </w:t>
      </w:r>
      <w:r w:rsidRPr="0075033F">
        <w:rPr>
          <w:sz w:val="24"/>
          <w:szCs w:val="24"/>
        </w:rPr>
        <w:t xml:space="preserve">A victim is someone </w:t>
      </w:r>
      <w:r>
        <w:rPr>
          <w:sz w:val="24"/>
          <w:szCs w:val="24"/>
        </w:rPr>
        <w:t>‘</w:t>
      </w:r>
      <w:r w:rsidRPr="0075033F">
        <w:rPr>
          <w:sz w:val="24"/>
          <w:szCs w:val="24"/>
        </w:rPr>
        <w:t>who has suffered harm, including physical, mental or emotional harm or economic loss, which was directly caused by a criminal offence</w:t>
      </w:r>
      <w:r>
        <w:rPr>
          <w:sz w:val="24"/>
          <w:szCs w:val="24"/>
        </w:rPr>
        <w:t>’</w:t>
      </w:r>
      <w:r w:rsidRPr="0075033F">
        <w:rPr>
          <w:sz w:val="24"/>
          <w:szCs w:val="24"/>
        </w:rPr>
        <w:t xml:space="preserve">; or is a close relative of a person </w:t>
      </w:r>
      <w:r>
        <w:rPr>
          <w:sz w:val="24"/>
          <w:szCs w:val="24"/>
        </w:rPr>
        <w:t>‘</w:t>
      </w:r>
      <w:r w:rsidRPr="0075033F">
        <w:rPr>
          <w:sz w:val="24"/>
          <w:szCs w:val="24"/>
        </w:rPr>
        <w:t>whose death was directly caused by a criminal offence</w:t>
      </w:r>
      <w:r>
        <w:rPr>
          <w:sz w:val="24"/>
          <w:szCs w:val="24"/>
        </w:rPr>
        <w:t>’</w:t>
      </w:r>
      <w:r w:rsidRPr="0075033F">
        <w:rPr>
          <w:sz w:val="24"/>
          <w:szCs w:val="24"/>
        </w:rPr>
        <w:t xml:space="preserve"> (Wood et al. 2022, p.316).</w:t>
      </w:r>
      <w:r>
        <w:rPr>
          <w:sz w:val="24"/>
          <w:szCs w:val="24"/>
        </w:rPr>
        <w:t xml:space="preserve"> It is estimated that on average, the police receive an emergency call related to domestic abuse every 30 seconds (HMIC, 2014). This shocking statistic shows just how prevalent domestic abuse is and highlights how domestic related incidents makes up a significant proportion of the calls that police attend. In this essay, I will be using an incident to demonstrate how I played a significant role with a victim of crime, specifically with domestic related offences. I will describe the incident as concisely as possible and reflect on it, whilst discussing the relevant legislation of the offences that were involved. I will be critically evaluating the appropriateness of different approaches used by the police and professionals in supporting vulnerable people. In addition to this, I will be exploring which methods are effective in tackling repeat victimisation and repeat offending, whilst also considering the use of evidence-based policing. </w:t>
      </w:r>
    </w:p>
    <w:p w14:paraId="6937CCEB" w14:textId="77777777" w:rsidR="00C93210" w:rsidRPr="0075033F" w:rsidRDefault="00C93210" w:rsidP="00C93210">
      <w:pPr>
        <w:rPr>
          <w:sz w:val="24"/>
          <w:szCs w:val="24"/>
        </w:rPr>
      </w:pPr>
    </w:p>
    <w:p w14:paraId="4C550189" w14:textId="77777777" w:rsidR="00C93210" w:rsidRDefault="00C93210" w:rsidP="00C93210">
      <w:pPr>
        <w:rPr>
          <w:sz w:val="24"/>
          <w:szCs w:val="24"/>
        </w:rPr>
      </w:pPr>
      <w:r>
        <w:rPr>
          <w:sz w:val="24"/>
          <w:szCs w:val="24"/>
        </w:rPr>
        <w:t xml:space="preserve">The police received a third-party call from a landlord reporting that the boyfriend of one of his female tenants had damaged her property. When I arrived on scene, the boyfriend had already left so I spoke with the victim to ascertain exactly what had happened. I identified that the female was vulnerable due to being a repeat victim of abuse, as there were multiple reports on the police system documenting previous domestic related incidents between the couple whereby the male was the perpetrator </w:t>
      </w:r>
      <w:r>
        <w:rPr>
          <w:sz w:val="24"/>
          <w:szCs w:val="24"/>
        </w:rPr>
        <w:lastRenderedPageBreak/>
        <w:t>each time. When I spoke to the female, she stated that she had an argument with her boyfriend which then led to him damaging property of hers, including a bed and a wardrobe. Further to this, she then disclosed an incident that had occurred a week prior, whereby her boyfriend put his hands around her neck and strangled her to the point where she had almost lost consciousness. The victim was unsure as to whether she wanted to provide a statement and support police action in the investigation. I gave reassurance to her by explaining what the process would involve and reminded her that it was not acceptable to be treated this way. This resulted in the victim making the decision to support police action, which she had not been willing to do in the past. I obtained a statement from her which proved to be difficult as she was very emotional when relaying the incident that had taken place, and I then appropriately safeguarded her with referrals and gave safety advice. After this, I located the perpetrator and subsequently arrested him, resulting in bail conditions being put in place to prevent him from attending the address of the victim and having any further contact with her. At the time of writing this, I am awaiting a decision from the Crown Prosecution Service as to whether the perpetrator will be charged. I feel that I played a significant role with the victim in this case as I provided her with the knowledge and reassurance needed for her to provide a detailed statement and give the best possible evidence that she could.</w:t>
      </w:r>
    </w:p>
    <w:p w14:paraId="238A1F1D" w14:textId="77777777" w:rsidR="00C93210" w:rsidRDefault="00C93210" w:rsidP="00C93210">
      <w:pPr>
        <w:rPr>
          <w:sz w:val="24"/>
          <w:szCs w:val="24"/>
        </w:rPr>
      </w:pPr>
    </w:p>
    <w:p w14:paraId="7428C5E0" w14:textId="77777777" w:rsidR="00C93210" w:rsidRDefault="00C93210" w:rsidP="00C93210">
      <w:pPr>
        <w:rPr>
          <w:sz w:val="24"/>
          <w:szCs w:val="24"/>
        </w:rPr>
      </w:pPr>
      <w:r w:rsidRPr="0075033F">
        <w:rPr>
          <w:sz w:val="24"/>
          <w:szCs w:val="24"/>
        </w:rPr>
        <w:t>The legislative context</w:t>
      </w:r>
      <w:r>
        <w:rPr>
          <w:sz w:val="24"/>
          <w:szCs w:val="24"/>
        </w:rPr>
        <w:t xml:space="preserve"> regarding the allegation of criminal damage </w:t>
      </w:r>
      <w:r w:rsidRPr="006B1524">
        <w:rPr>
          <w:sz w:val="24"/>
          <w:szCs w:val="24"/>
        </w:rPr>
        <w:t>and non-fatal strangulation</w:t>
      </w:r>
      <w:r>
        <w:rPr>
          <w:sz w:val="24"/>
          <w:szCs w:val="24"/>
        </w:rPr>
        <w:t xml:space="preserve"> are relatively straight forward. Firstly, the boyfriend had damaged a bed and a wardrobe beyond repair, belonging to the victim, without a lawful excuse. This fulfilled the offence of criminal damage contrary to section 1 of the Criminal Damage Act 1971 (</w:t>
      </w:r>
      <w:r>
        <w:rPr>
          <w:i/>
          <w:iCs/>
          <w:sz w:val="24"/>
          <w:szCs w:val="24"/>
        </w:rPr>
        <w:t>Criminal Damage Act, 1971</w:t>
      </w:r>
      <w:r>
        <w:rPr>
          <w:sz w:val="24"/>
          <w:szCs w:val="24"/>
        </w:rPr>
        <w:t>). Secondly, the victim stated that her boyfriend had intentionally put his hands around her neck which affected her ability to breathe. This completed the offence of non-fatal strangulation which is described as the following:</w:t>
      </w:r>
    </w:p>
    <w:p w14:paraId="7DC884CE" w14:textId="77777777" w:rsidR="00C93210" w:rsidRPr="006B1524" w:rsidRDefault="00C93210" w:rsidP="00C93210">
      <w:pPr>
        <w:rPr>
          <w:sz w:val="24"/>
          <w:szCs w:val="24"/>
        </w:rPr>
      </w:pPr>
    </w:p>
    <w:p w14:paraId="5B3C0BCC" w14:textId="77777777" w:rsidR="00C93210" w:rsidRPr="006B1524" w:rsidRDefault="00C93210" w:rsidP="00C93210">
      <w:pPr>
        <w:rPr>
          <w:sz w:val="24"/>
          <w:szCs w:val="24"/>
        </w:rPr>
      </w:pPr>
      <w:r w:rsidRPr="006B1524">
        <w:rPr>
          <w:sz w:val="24"/>
          <w:szCs w:val="24"/>
        </w:rPr>
        <w:t>“a person (“A”) commits an offence if –</w:t>
      </w:r>
    </w:p>
    <w:p w14:paraId="299D80D4" w14:textId="77777777" w:rsidR="00C93210" w:rsidRPr="006B1524" w:rsidRDefault="00C93210">
      <w:pPr>
        <w:pStyle w:val="ListParagraph"/>
        <w:numPr>
          <w:ilvl w:val="0"/>
          <w:numId w:val="7"/>
        </w:numPr>
        <w:overflowPunct/>
        <w:autoSpaceDE/>
        <w:autoSpaceDN/>
        <w:adjustRightInd/>
        <w:spacing w:after="160" w:line="259" w:lineRule="auto"/>
        <w:textAlignment w:val="auto"/>
        <w:rPr>
          <w:sz w:val="24"/>
          <w:szCs w:val="24"/>
        </w:rPr>
      </w:pPr>
      <w:proofErr w:type="gramStart"/>
      <w:r w:rsidRPr="006B1524">
        <w:rPr>
          <w:sz w:val="24"/>
          <w:szCs w:val="24"/>
        </w:rPr>
        <w:t>A</w:t>
      </w:r>
      <w:proofErr w:type="gramEnd"/>
      <w:r w:rsidRPr="006B1524">
        <w:rPr>
          <w:sz w:val="24"/>
          <w:szCs w:val="24"/>
        </w:rPr>
        <w:t xml:space="preserve"> intentionally strangles another person (“B”), or</w:t>
      </w:r>
    </w:p>
    <w:p w14:paraId="1A641830" w14:textId="77777777" w:rsidR="00C93210" w:rsidRPr="006B1524" w:rsidRDefault="00C93210">
      <w:pPr>
        <w:pStyle w:val="ListParagraph"/>
        <w:numPr>
          <w:ilvl w:val="0"/>
          <w:numId w:val="7"/>
        </w:numPr>
        <w:overflowPunct/>
        <w:autoSpaceDE/>
        <w:autoSpaceDN/>
        <w:adjustRightInd/>
        <w:spacing w:after="160" w:line="259" w:lineRule="auto"/>
        <w:textAlignment w:val="auto"/>
        <w:rPr>
          <w:sz w:val="24"/>
          <w:szCs w:val="24"/>
        </w:rPr>
      </w:pPr>
      <w:r w:rsidRPr="006B1524">
        <w:rPr>
          <w:sz w:val="24"/>
          <w:szCs w:val="24"/>
        </w:rPr>
        <w:t>A does any other act to B that –</w:t>
      </w:r>
    </w:p>
    <w:p w14:paraId="0D00B4BE" w14:textId="77777777" w:rsidR="00C93210" w:rsidRPr="006B1524" w:rsidRDefault="00C93210">
      <w:pPr>
        <w:pStyle w:val="ListParagraph"/>
        <w:numPr>
          <w:ilvl w:val="0"/>
          <w:numId w:val="8"/>
        </w:numPr>
        <w:overflowPunct/>
        <w:autoSpaceDE/>
        <w:autoSpaceDN/>
        <w:adjustRightInd/>
        <w:spacing w:after="160" w:line="259" w:lineRule="auto"/>
        <w:textAlignment w:val="auto"/>
        <w:rPr>
          <w:sz w:val="24"/>
          <w:szCs w:val="24"/>
        </w:rPr>
      </w:pPr>
      <w:r w:rsidRPr="006B1524">
        <w:rPr>
          <w:sz w:val="24"/>
          <w:szCs w:val="24"/>
        </w:rPr>
        <w:t>affects B’s ability to breathe, and</w:t>
      </w:r>
    </w:p>
    <w:p w14:paraId="6F22A58D" w14:textId="77777777" w:rsidR="00C93210" w:rsidRPr="006B1524" w:rsidRDefault="00C93210">
      <w:pPr>
        <w:pStyle w:val="ListParagraph"/>
        <w:numPr>
          <w:ilvl w:val="0"/>
          <w:numId w:val="8"/>
        </w:numPr>
        <w:overflowPunct/>
        <w:autoSpaceDE/>
        <w:autoSpaceDN/>
        <w:adjustRightInd/>
        <w:spacing w:after="160" w:line="259" w:lineRule="auto"/>
        <w:textAlignment w:val="auto"/>
        <w:rPr>
          <w:sz w:val="24"/>
          <w:szCs w:val="24"/>
        </w:rPr>
      </w:pPr>
      <w:r w:rsidRPr="006B1524">
        <w:rPr>
          <w:sz w:val="24"/>
          <w:szCs w:val="24"/>
        </w:rPr>
        <w:t>constitutes battery of B.”</w:t>
      </w:r>
      <w:r w:rsidRPr="006B1524">
        <w:rPr>
          <w:sz w:val="24"/>
          <w:szCs w:val="24"/>
        </w:rPr>
        <w:tab/>
        <w:t xml:space="preserve">       (</w:t>
      </w:r>
      <w:r w:rsidRPr="006B1524">
        <w:rPr>
          <w:i/>
          <w:iCs/>
          <w:sz w:val="24"/>
          <w:szCs w:val="24"/>
        </w:rPr>
        <w:t>Section 75A Serious Crime Act, 2015).</w:t>
      </w:r>
    </w:p>
    <w:p w14:paraId="1F360BD5" w14:textId="77777777" w:rsidR="00C93210" w:rsidRDefault="00C93210" w:rsidP="00C93210">
      <w:pPr>
        <w:rPr>
          <w:sz w:val="24"/>
          <w:szCs w:val="24"/>
        </w:rPr>
      </w:pPr>
      <w:r>
        <w:rPr>
          <w:sz w:val="24"/>
          <w:szCs w:val="24"/>
        </w:rPr>
        <w:t>This incident had a domestic element as both persons involved were in a relationship at the time. Behaviour is abusive if it consists of any of the following: ‘physical or sexual abuse, violent or threatening behaviour, controlling or coercive behaviour, economic, psychological, emotional or other abuse’ contrary to the Domestic Abuse Act 2021 (</w:t>
      </w:r>
      <w:r>
        <w:rPr>
          <w:i/>
          <w:iCs/>
          <w:sz w:val="24"/>
          <w:szCs w:val="24"/>
        </w:rPr>
        <w:t>Domestic Abuse Act, 2021)</w:t>
      </w:r>
      <w:r>
        <w:rPr>
          <w:sz w:val="24"/>
          <w:szCs w:val="24"/>
        </w:rPr>
        <w:t>. Unfortunately, many people who suffer abuse in their relationships are not always aware that what they are experiencing is abusive behaviour (CPS, 2022) and as a result, often domestic abuse does not get reported to the police (ONS, 2020). Of those cases that are reported, domestic abuse accounts for 8 percent of all recorded crime, one third of recorded assaults with injury, and 49 percent of recorded harassment crimes, as presented in the statistics given to Her Majesty’s Inspectorate of Constabulary (HMIC) by police forces in the United Kingdom (COP, 2015).</w:t>
      </w:r>
    </w:p>
    <w:p w14:paraId="430D8EA0" w14:textId="77777777" w:rsidR="00C93210" w:rsidRDefault="00C93210" w:rsidP="00C93210">
      <w:pPr>
        <w:rPr>
          <w:sz w:val="24"/>
          <w:szCs w:val="24"/>
        </w:rPr>
      </w:pPr>
    </w:p>
    <w:p w14:paraId="7770BCB9" w14:textId="77777777" w:rsidR="00C93210" w:rsidRDefault="00C93210" w:rsidP="00C93210">
      <w:pPr>
        <w:rPr>
          <w:sz w:val="24"/>
          <w:szCs w:val="24"/>
        </w:rPr>
      </w:pPr>
      <w:r>
        <w:rPr>
          <w:sz w:val="24"/>
          <w:szCs w:val="24"/>
        </w:rPr>
        <w:t xml:space="preserve">As the persons involved in this case were white British and their first language was English, there were no language or cultural issues in this incident. </w:t>
      </w:r>
    </w:p>
    <w:p w14:paraId="0656B1D0" w14:textId="77777777" w:rsidR="00C93210" w:rsidRPr="0075033F" w:rsidRDefault="00C93210" w:rsidP="00C93210">
      <w:pPr>
        <w:rPr>
          <w:sz w:val="24"/>
          <w:szCs w:val="24"/>
        </w:rPr>
      </w:pPr>
    </w:p>
    <w:p w14:paraId="3B04F6F3" w14:textId="77777777" w:rsidR="00C93210" w:rsidRDefault="00C93210" w:rsidP="00C93210">
      <w:pPr>
        <w:rPr>
          <w:sz w:val="24"/>
          <w:szCs w:val="24"/>
        </w:rPr>
      </w:pPr>
      <w:r>
        <w:rPr>
          <w:sz w:val="24"/>
          <w:szCs w:val="24"/>
        </w:rPr>
        <w:t>The police and professionals utilise a range of approaches in order to support people at risk of harm from perpetrators. When police officers attend domestic violence incidents, they have a duty to take positive action by arresting the perpetrator if the necessity to do so is there, and to gather as much evidence as possible (HMICFRS, 2019). This evidence may contribute to providing an evidence-led prosecution of the offender if the victim is not supportive of police action. The evidence can include obtaining the initial disclosure of circumstances from the victim via body worn video, documenting any injuries to the victim by taking photographs, as well as taking statements from any witnesses present during the incident. A conditional caution can be used following the arrest of a perpetrator. In the Hampshire police force, this proved to be a successful way of dealing with domestic abuse aggressors, whilst simultaneously protecting the victims. A project named CARA provided two workshops for the perpetrators to attend, and these aimed to increase their awareness of how harmful domestic abuse is. A year after the project was launched, CARA showed a 65 percent decrease in the number of individuals being re-arrested, and the number of further domestic offences committed decreased by 49 percent (The Police Foundation, 2018).</w:t>
      </w:r>
    </w:p>
    <w:p w14:paraId="09547099" w14:textId="77777777" w:rsidR="00C93210" w:rsidRDefault="00C93210" w:rsidP="00C93210">
      <w:pPr>
        <w:rPr>
          <w:sz w:val="24"/>
          <w:szCs w:val="24"/>
        </w:rPr>
      </w:pPr>
    </w:p>
    <w:p w14:paraId="488297ED" w14:textId="77777777" w:rsidR="00C93210" w:rsidRDefault="00C93210" w:rsidP="00C93210">
      <w:pPr>
        <w:rPr>
          <w:sz w:val="24"/>
          <w:szCs w:val="24"/>
        </w:rPr>
      </w:pPr>
      <w:r>
        <w:rPr>
          <w:sz w:val="24"/>
          <w:szCs w:val="24"/>
        </w:rPr>
        <w:t>Another approach used by the police to support vulnerable people at risk of harm from domestic abuse is by imposing police bail on the subject to put conditions in place after their arrest. Examples of conditions could include not to contact the victim directly or indirectly and not to attend the home/work address of the victim (GOV.UK, 2022). Police bail is necessary to manage the risk from the perpetrator towards the victim during the time period between arrest and when the decision is made by the Crown Prosecution Service as to whether the subject will be charged. The aim of this is to safeguard the victim and prevent further offences occurring. Research is limited on the effect that imposing bail conditions has on the perceived safety of the victims, however, in evidence submitted by Professor Anthea Hucklesby following research carried out in two police forces between 2011 and 2013, it was found that bail provided reassurance to victims (Hucklesby, 2016). A further benefit of bail conditions is an increase in efficiency for the police and the Crown Prosecution Service, as it saves the need for remand files to be prepared immediately in the case that the subject is kept in police custody overnight to be put before the courts the next day. Of course, the case file preparation and court hearing would still go ahead but putting conditions in place to safeguard the victim until a later date, means there would be less pressure on officers and the CPS to complete the file in a very short time period (Raine and Willson, 1997, p. 594). With the positives of bail conditions in mind, it is concerning that the daily use of bail for domestic abuse cases dropped form an average of 119 cases in the nine months leading up to 31</w:t>
      </w:r>
      <w:r w:rsidRPr="00BF6903">
        <w:rPr>
          <w:sz w:val="24"/>
          <w:szCs w:val="24"/>
          <w:vertAlign w:val="superscript"/>
        </w:rPr>
        <w:t>st</w:t>
      </w:r>
      <w:r>
        <w:rPr>
          <w:sz w:val="24"/>
          <w:szCs w:val="24"/>
        </w:rPr>
        <w:t xml:space="preserve"> March 2017, to 42 cases in the three months to 30</w:t>
      </w:r>
      <w:r w:rsidRPr="00BF6903">
        <w:rPr>
          <w:sz w:val="24"/>
          <w:szCs w:val="24"/>
          <w:vertAlign w:val="superscript"/>
        </w:rPr>
        <w:t>th</w:t>
      </w:r>
      <w:r>
        <w:rPr>
          <w:sz w:val="24"/>
          <w:szCs w:val="24"/>
        </w:rPr>
        <w:t xml:space="preserve"> June 2017, therefore reducing by 65 percent (HMICFRS, 2018). However, there is no research to suggest that this particular reduction in use of police bail conditions had a detrimental effect on the risk that victims were subject to. </w:t>
      </w:r>
    </w:p>
    <w:p w14:paraId="7BB174CE" w14:textId="77777777" w:rsidR="00C93210" w:rsidRDefault="00C93210" w:rsidP="00C93210">
      <w:pPr>
        <w:rPr>
          <w:sz w:val="24"/>
          <w:szCs w:val="24"/>
        </w:rPr>
      </w:pPr>
    </w:p>
    <w:p w14:paraId="550B3C28" w14:textId="77777777" w:rsidR="00C93210" w:rsidRDefault="00C93210" w:rsidP="00C93210">
      <w:pPr>
        <w:rPr>
          <w:sz w:val="24"/>
          <w:szCs w:val="24"/>
        </w:rPr>
      </w:pPr>
      <w:r>
        <w:rPr>
          <w:sz w:val="24"/>
          <w:szCs w:val="24"/>
        </w:rPr>
        <w:t xml:space="preserve">It is not just the police who protect vulnerable persons, they also work with professional organisations including the voluntary sector and other services. One approach used by professionals is a meeting called a Multi-Agency Risk Assessment Conference (MARAC) whereby information from high-risk domestic abuse cases is shared between representatives of police, probation services, health, child </w:t>
      </w:r>
      <w:r>
        <w:rPr>
          <w:sz w:val="24"/>
          <w:szCs w:val="24"/>
        </w:rPr>
        <w:lastRenderedPageBreak/>
        <w:t>protection, and other specialists from voluntary sectors. The information is shared for the purposes of outlining potential risks posed to the victim from the perpetrator, and to discuss an action plan with the primary goal to safeguard the victim and any children involved (COP, 2015). The outcome of a 2004 study concluded that 63 percent of victims reported that they had not experienced any further abuse or violence from their domestic abuser following MARAC (Robinson, 2004) thus showing the effectiveness of a multi-agency approach in reducing further abuse towards vulnerable persons. This approach however was lacking in the case of Fiona Pilkington, when in 2007 she took her own and her severely disabled daughter’s life following ten years of harassment that was reported to Leicestershire police but failed to be dealt with appropriately. Fiona had made over thirty complaints; however the police had not properly identified the Pilkingtons as vulnerable, nor were they safeguarded via liaising with other partner agencies in order to give them the proper support they desperately needed (IPCC, 2011). This case highlights the importance of MARAC and putting protection strategies in place for vulnerable persons (</w:t>
      </w:r>
      <w:r w:rsidRPr="0075033F">
        <w:rPr>
          <w:sz w:val="24"/>
          <w:szCs w:val="24"/>
        </w:rPr>
        <w:t>Wood et al. 2022, p.31</w:t>
      </w:r>
      <w:r>
        <w:rPr>
          <w:sz w:val="24"/>
          <w:szCs w:val="24"/>
        </w:rPr>
        <w:t>6).</w:t>
      </w:r>
    </w:p>
    <w:p w14:paraId="2B861792" w14:textId="77777777" w:rsidR="00C93210" w:rsidRDefault="00C93210" w:rsidP="00C93210">
      <w:pPr>
        <w:rPr>
          <w:sz w:val="24"/>
          <w:szCs w:val="24"/>
        </w:rPr>
      </w:pPr>
    </w:p>
    <w:p w14:paraId="2B0FBB4D" w14:textId="77777777" w:rsidR="00C93210" w:rsidRDefault="00C93210" w:rsidP="00C93210">
      <w:pPr>
        <w:rPr>
          <w:sz w:val="24"/>
          <w:szCs w:val="24"/>
        </w:rPr>
      </w:pPr>
      <w:r>
        <w:rPr>
          <w:sz w:val="24"/>
          <w:szCs w:val="24"/>
        </w:rPr>
        <w:t xml:space="preserve">In my opinion, although police bail conditions placed on perpetrators are beneficial in order to safeguard vulnerable victims of domestic abuse, I feel that this approach does not necessarily protect victims effectively all the time. In my own experience, perpetrators with bail conditions sometimes disregard these and it does not deter them from going back to the victim’s address or committing further offences. I believe combined approaches are most appropriate in order to support vulnerable people. For example, placing bail conditions on the perpetrator but also having MARAC involved, especially with high-risk domestic cases. The research shows that these approaches not only provide reassurance to vulnerable victims but reduce instances whereby the victims are suffering further harm from their abusers. </w:t>
      </w:r>
    </w:p>
    <w:p w14:paraId="6E193F0B" w14:textId="77777777" w:rsidR="00C93210" w:rsidRDefault="00C93210" w:rsidP="00C93210">
      <w:pPr>
        <w:rPr>
          <w:sz w:val="24"/>
          <w:szCs w:val="24"/>
        </w:rPr>
      </w:pPr>
    </w:p>
    <w:p w14:paraId="15913A9D" w14:textId="77777777" w:rsidR="00C93210" w:rsidRDefault="00C93210" w:rsidP="00C93210">
      <w:pPr>
        <w:rPr>
          <w:sz w:val="24"/>
          <w:szCs w:val="24"/>
        </w:rPr>
      </w:pPr>
      <w:r>
        <w:rPr>
          <w:sz w:val="24"/>
          <w:szCs w:val="24"/>
        </w:rPr>
        <w:t xml:space="preserve">A repeat victim is someone who has been abused by the same perpetrator more than once within a 12-month period. A difficulty with monitoring this is if the victim and perpetrator move to a neighbouring police force, it is unlikely that any reoccurrence in offending would be detected (The Guardian, 2015). One strategy used for tackling repeat offending is Clare’s Law which was derived from the Domestic Violence Disclosure Scheme in 2014, named after Clare Wood who was murdered by her ex-boyfriend in 2009 (Home Office, 2023).This legislation enables the police to share information with someone who believes that they or someone they know is in a relationship with a person who could be abusive towards them. It aims to protect victims of domestic abuse and enables vulnerable partners to proactively find out if they are at risk from a new or prospective partner. Importantly, an advantage of this legislation is preventing other vulnerable victims from being targeted by the same offender repeatedly (Williams and </w:t>
      </w:r>
      <w:proofErr w:type="spellStart"/>
      <w:r>
        <w:rPr>
          <w:sz w:val="24"/>
          <w:szCs w:val="24"/>
        </w:rPr>
        <w:t>Blockley</w:t>
      </w:r>
      <w:proofErr w:type="spellEnd"/>
      <w:r>
        <w:rPr>
          <w:sz w:val="24"/>
          <w:szCs w:val="24"/>
        </w:rPr>
        <w:t xml:space="preserve">, 2023, p. 31). </w:t>
      </w:r>
    </w:p>
    <w:p w14:paraId="30B3EE9F" w14:textId="77777777" w:rsidR="00C93210" w:rsidRDefault="00C93210" w:rsidP="00C93210">
      <w:pPr>
        <w:rPr>
          <w:sz w:val="24"/>
          <w:szCs w:val="24"/>
        </w:rPr>
      </w:pPr>
    </w:p>
    <w:p w14:paraId="7F825101" w14:textId="77777777" w:rsidR="00C93210" w:rsidRDefault="00C93210" w:rsidP="00C93210">
      <w:pPr>
        <w:rPr>
          <w:sz w:val="24"/>
          <w:szCs w:val="24"/>
        </w:rPr>
      </w:pPr>
      <w:r>
        <w:rPr>
          <w:sz w:val="24"/>
          <w:szCs w:val="24"/>
        </w:rPr>
        <w:t>Evidence based policing is an approach used by police officers and staff to gather the best available evidence for informing and challenging policies, decisions and practices (</w:t>
      </w:r>
      <w:proofErr w:type="spellStart"/>
      <w:r>
        <w:rPr>
          <w:sz w:val="24"/>
          <w:szCs w:val="24"/>
        </w:rPr>
        <w:t>Heyer</w:t>
      </w:r>
      <w:proofErr w:type="spellEnd"/>
      <w:r>
        <w:rPr>
          <w:sz w:val="24"/>
          <w:szCs w:val="24"/>
        </w:rPr>
        <w:t xml:space="preserve">, 2022). It is based on research with the aim of countering crime in the UK, which is achieved by making changes to existing practices, or introducing new ones, and measuring the difference that the changes make to see if they are effective </w:t>
      </w:r>
      <w:r w:rsidRPr="0075033F">
        <w:rPr>
          <w:sz w:val="24"/>
          <w:szCs w:val="24"/>
        </w:rPr>
        <w:t>(Wood et al. 2022, p.</w:t>
      </w:r>
      <w:r>
        <w:rPr>
          <w:sz w:val="24"/>
          <w:szCs w:val="24"/>
        </w:rPr>
        <w:t>159</w:t>
      </w:r>
      <w:r w:rsidRPr="0075033F">
        <w:rPr>
          <w:sz w:val="24"/>
          <w:szCs w:val="24"/>
        </w:rPr>
        <w:t>).</w:t>
      </w:r>
      <w:r>
        <w:rPr>
          <w:sz w:val="24"/>
          <w:szCs w:val="24"/>
        </w:rPr>
        <w:t xml:space="preserve"> The college of policing adopted the approach of THRIVE (threat, harm, risk, investigation, vulnerability and engagement) when dealing with incidents and crimes reported in order to identify any vulnerabilities of </w:t>
      </w:r>
      <w:r>
        <w:rPr>
          <w:sz w:val="24"/>
          <w:szCs w:val="24"/>
        </w:rPr>
        <w:lastRenderedPageBreak/>
        <w:t xml:space="preserve">the person making the report or subject of it. This provides the police with a risk-assessed approach which allows appropriate action to be taken or involve partner agencies as support (Williams and </w:t>
      </w:r>
      <w:proofErr w:type="spellStart"/>
      <w:r>
        <w:rPr>
          <w:sz w:val="24"/>
          <w:szCs w:val="24"/>
        </w:rPr>
        <w:t>Blockley</w:t>
      </w:r>
      <w:proofErr w:type="spellEnd"/>
      <w:r>
        <w:rPr>
          <w:sz w:val="24"/>
          <w:szCs w:val="24"/>
        </w:rPr>
        <w:t>, 2023, p. 16). I believe evidence-based policing used in this way is very beneficial in the decision-making process for officers and staff, and it ensures that the case of Fiona Pilkington will not repeat itself in the future, as vulnerable people will be correctly identified and given the support that they need.</w:t>
      </w:r>
    </w:p>
    <w:p w14:paraId="0B6EE72B" w14:textId="77777777" w:rsidR="00C93210" w:rsidRDefault="00C93210" w:rsidP="00C93210">
      <w:pPr>
        <w:rPr>
          <w:sz w:val="24"/>
          <w:szCs w:val="24"/>
        </w:rPr>
      </w:pPr>
    </w:p>
    <w:p w14:paraId="456A8781" w14:textId="19A2DC5A" w:rsidR="00C93210" w:rsidRPr="00500038" w:rsidRDefault="00500038" w:rsidP="00C93210">
      <w:pPr>
        <w:rPr>
          <w:b/>
          <w:bCs/>
          <w:sz w:val="24"/>
          <w:szCs w:val="24"/>
          <w:u w:val="single"/>
        </w:rPr>
      </w:pPr>
      <w:r w:rsidRPr="00500038">
        <w:rPr>
          <w:b/>
          <w:bCs/>
          <w:sz w:val="24"/>
          <w:szCs w:val="24"/>
          <w:u w:val="single"/>
        </w:rPr>
        <w:t xml:space="preserve">Word count = </w:t>
      </w:r>
      <w:r w:rsidR="00C93210" w:rsidRPr="00500038">
        <w:rPr>
          <w:b/>
          <w:bCs/>
          <w:sz w:val="24"/>
          <w:szCs w:val="24"/>
          <w:u w:val="single"/>
        </w:rPr>
        <w:t>2182</w:t>
      </w:r>
    </w:p>
    <w:p w14:paraId="286C3045" w14:textId="77777777" w:rsidR="00C93210" w:rsidRPr="00E676F7" w:rsidRDefault="00C9321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52FB0921" w14:textId="12D67BC4" w:rsidR="69F7424F" w:rsidRDefault="69F7424F" w:rsidP="00C64893">
      <w:pPr>
        <w:overflowPunct/>
        <w:autoSpaceDE/>
        <w:autoSpaceDN/>
        <w:adjustRightInd/>
        <w:textAlignment w:val="auto"/>
        <w:rPr>
          <w:b/>
          <w:bCs/>
          <w:sz w:val="24"/>
          <w:szCs w:val="24"/>
        </w:rPr>
      </w:pPr>
    </w:p>
    <w:p w14:paraId="2128982F" w14:textId="77777777" w:rsidR="00C64893" w:rsidRDefault="00C64893" w:rsidP="00C64893">
      <w:pPr>
        <w:overflowPunct/>
        <w:autoSpaceDE/>
        <w:autoSpaceDN/>
        <w:adjustRightInd/>
        <w:textAlignment w:val="auto"/>
        <w:rPr>
          <w:b/>
          <w:bCs/>
          <w:sz w:val="24"/>
          <w:szCs w:val="24"/>
        </w:rPr>
      </w:pPr>
    </w:p>
    <w:p w14:paraId="4DF47335" w14:textId="77777777" w:rsidR="00C64893" w:rsidRDefault="00C64893" w:rsidP="00C64893">
      <w:pPr>
        <w:overflowPunct/>
        <w:autoSpaceDE/>
        <w:autoSpaceDN/>
        <w:adjustRightInd/>
        <w:textAlignment w:val="auto"/>
        <w:rPr>
          <w:b/>
          <w:bCs/>
          <w:sz w:val="24"/>
          <w:szCs w:val="24"/>
        </w:rPr>
      </w:pPr>
    </w:p>
    <w:p w14:paraId="0122A514" w14:textId="77777777" w:rsidR="00C64893" w:rsidRDefault="00C64893" w:rsidP="00C64893">
      <w:pPr>
        <w:overflowPunct/>
        <w:autoSpaceDE/>
        <w:autoSpaceDN/>
        <w:adjustRightInd/>
        <w:textAlignment w:val="auto"/>
        <w:rPr>
          <w:b/>
          <w:bCs/>
          <w:sz w:val="24"/>
          <w:szCs w:val="24"/>
        </w:rPr>
      </w:pPr>
    </w:p>
    <w:p w14:paraId="566A6BEA" w14:textId="77777777" w:rsidR="00C64893" w:rsidRDefault="00C64893" w:rsidP="00C64893">
      <w:pPr>
        <w:overflowPunct/>
        <w:autoSpaceDE/>
        <w:autoSpaceDN/>
        <w:adjustRightInd/>
        <w:textAlignment w:val="auto"/>
        <w:rPr>
          <w:b/>
          <w:bCs/>
          <w:sz w:val="24"/>
          <w:szCs w:val="24"/>
        </w:rPr>
      </w:pPr>
    </w:p>
    <w:p w14:paraId="56925A67" w14:textId="77777777" w:rsidR="00C64893" w:rsidRDefault="00C64893" w:rsidP="00C64893">
      <w:pPr>
        <w:overflowPunct/>
        <w:autoSpaceDE/>
        <w:autoSpaceDN/>
        <w:adjustRightInd/>
        <w:textAlignment w:val="auto"/>
        <w:rPr>
          <w:b/>
          <w:bCs/>
          <w:sz w:val="24"/>
          <w:szCs w:val="24"/>
        </w:rPr>
      </w:pPr>
    </w:p>
    <w:p w14:paraId="544E5079" w14:textId="77777777" w:rsidR="00C64893" w:rsidRDefault="00C64893" w:rsidP="00C64893">
      <w:pPr>
        <w:overflowPunct/>
        <w:autoSpaceDE/>
        <w:autoSpaceDN/>
        <w:adjustRightInd/>
        <w:textAlignment w:val="auto"/>
        <w:rPr>
          <w:b/>
          <w:bCs/>
          <w:sz w:val="24"/>
          <w:szCs w:val="24"/>
        </w:rPr>
      </w:pPr>
    </w:p>
    <w:p w14:paraId="428E9385" w14:textId="77777777" w:rsidR="00C64893" w:rsidRDefault="00C64893" w:rsidP="00C64893">
      <w:pPr>
        <w:overflowPunct/>
        <w:autoSpaceDE/>
        <w:autoSpaceDN/>
        <w:adjustRightInd/>
        <w:textAlignment w:val="auto"/>
        <w:rPr>
          <w:b/>
          <w:bCs/>
          <w:sz w:val="24"/>
          <w:szCs w:val="24"/>
        </w:rPr>
      </w:pPr>
    </w:p>
    <w:p w14:paraId="06EFCE84" w14:textId="77777777" w:rsidR="00C64893" w:rsidRDefault="00C64893" w:rsidP="00C64893">
      <w:pPr>
        <w:overflowPunct/>
        <w:autoSpaceDE/>
        <w:autoSpaceDN/>
        <w:adjustRightInd/>
        <w:textAlignment w:val="auto"/>
        <w:rPr>
          <w:b/>
          <w:bCs/>
          <w:sz w:val="24"/>
          <w:szCs w:val="24"/>
        </w:rPr>
      </w:pPr>
    </w:p>
    <w:p w14:paraId="766B4790" w14:textId="77777777" w:rsidR="00C64893" w:rsidRDefault="00C64893" w:rsidP="00C64893">
      <w:pPr>
        <w:overflowPunct/>
        <w:autoSpaceDE/>
        <w:autoSpaceDN/>
        <w:adjustRightInd/>
        <w:textAlignment w:val="auto"/>
        <w:rPr>
          <w:b/>
          <w:bCs/>
          <w:sz w:val="24"/>
          <w:szCs w:val="24"/>
        </w:rPr>
      </w:pPr>
    </w:p>
    <w:p w14:paraId="3DC16E8C" w14:textId="77777777" w:rsidR="00C64893" w:rsidRDefault="00C64893" w:rsidP="00C64893">
      <w:pPr>
        <w:overflowPunct/>
        <w:autoSpaceDE/>
        <w:autoSpaceDN/>
        <w:adjustRightInd/>
        <w:textAlignment w:val="auto"/>
        <w:rPr>
          <w:b/>
          <w:bCs/>
          <w:sz w:val="24"/>
          <w:szCs w:val="24"/>
        </w:rPr>
      </w:pPr>
    </w:p>
    <w:p w14:paraId="58F66716" w14:textId="77777777" w:rsidR="00C64893" w:rsidRDefault="00C64893" w:rsidP="00C64893">
      <w:pPr>
        <w:overflowPunct/>
        <w:autoSpaceDE/>
        <w:autoSpaceDN/>
        <w:adjustRightInd/>
        <w:textAlignment w:val="auto"/>
        <w:rPr>
          <w:b/>
          <w:bCs/>
          <w:sz w:val="24"/>
          <w:szCs w:val="24"/>
        </w:rPr>
      </w:pPr>
    </w:p>
    <w:p w14:paraId="73D3187C" w14:textId="77777777" w:rsidR="00C64893" w:rsidRDefault="00C64893" w:rsidP="00C64893">
      <w:pPr>
        <w:overflowPunct/>
        <w:autoSpaceDE/>
        <w:autoSpaceDN/>
        <w:adjustRightInd/>
        <w:textAlignment w:val="auto"/>
        <w:rPr>
          <w:b/>
          <w:bCs/>
          <w:sz w:val="24"/>
          <w:szCs w:val="24"/>
        </w:rPr>
      </w:pPr>
    </w:p>
    <w:p w14:paraId="569F27F2" w14:textId="77777777" w:rsidR="00C64893" w:rsidRDefault="00C64893" w:rsidP="00C64893">
      <w:pPr>
        <w:overflowPunct/>
        <w:autoSpaceDE/>
        <w:autoSpaceDN/>
        <w:adjustRightInd/>
        <w:textAlignment w:val="auto"/>
        <w:rPr>
          <w:b/>
          <w:bCs/>
          <w:sz w:val="24"/>
          <w:szCs w:val="24"/>
        </w:rPr>
      </w:pPr>
    </w:p>
    <w:p w14:paraId="62B3BE69" w14:textId="77777777" w:rsidR="00C64893" w:rsidRDefault="00C64893" w:rsidP="00C64893">
      <w:pPr>
        <w:overflowPunct/>
        <w:autoSpaceDE/>
        <w:autoSpaceDN/>
        <w:adjustRightInd/>
        <w:textAlignment w:val="auto"/>
        <w:rPr>
          <w:b/>
          <w:bCs/>
          <w:sz w:val="24"/>
          <w:szCs w:val="24"/>
        </w:rPr>
      </w:pPr>
    </w:p>
    <w:p w14:paraId="2C124AEE" w14:textId="77777777" w:rsidR="00C64893" w:rsidRDefault="00C64893" w:rsidP="00C64893">
      <w:pPr>
        <w:overflowPunct/>
        <w:autoSpaceDE/>
        <w:autoSpaceDN/>
        <w:adjustRightInd/>
        <w:textAlignment w:val="auto"/>
        <w:rPr>
          <w:b/>
          <w:bCs/>
          <w:sz w:val="24"/>
          <w:szCs w:val="24"/>
        </w:rPr>
      </w:pPr>
    </w:p>
    <w:p w14:paraId="7CDBF158" w14:textId="77777777" w:rsidR="00C64893" w:rsidRDefault="00C64893" w:rsidP="00C64893">
      <w:pPr>
        <w:overflowPunct/>
        <w:autoSpaceDE/>
        <w:autoSpaceDN/>
        <w:adjustRightInd/>
        <w:textAlignment w:val="auto"/>
        <w:rPr>
          <w:b/>
          <w:bCs/>
          <w:sz w:val="24"/>
          <w:szCs w:val="24"/>
        </w:rPr>
      </w:pPr>
    </w:p>
    <w:p w14:paraId="0F233502" w14:textId="77777777" w:rsidR="00C64893" w:rsidRDefault="00C64893" w:rsidP="00C64893">
      <w:pPr>
        <w:overflowPunct/>
        <w:autoSpaceDE/>
        <w:autoSpaceDN/>
        <w:adjustRightInd/>
        <w:textAlignment w:val="auto"/>
        <w:rPr>
          <w:b/>
          <w:bCs/>
          <w:sz w:val="24"/>
          <w:szCs w:val="24"/>
        </w:rPr>
      </w:pPr>
    </w:p>
    <w:p w14:paraId="4998CDCB" w14:textId="77777777" w:rsidR="00C64893" w:rsidRDefault="00C64893" w:rsidP="00C64893">
      <w:pPr>
        <w:overflowPunct/>
        <w:autoSpaceDE/>
        <w:autoSpaceDN/>
        <w:adjustRightInd/>
        <w:textAlignment w:val="auto"/>
        <w:rPr>
          <w:b/>
          <w:bCs/>
          <w:sz w:val="24"/>
          <w:szCs w:val="24"/>
        </w:rPr>
      </w:pPr>
    </w:p>
    <w:p w14:paraId="72A4A411" w14:textId="77777777" w:rsidR="00C64893" w:rsidRDefault="00C64893" w:rsidP="00C64893">
      <w:pPr>
        <w:overflowPunct/>
        <w:autoSpaceDE/>
        <w:autoSpaceDN/>
        <w:adjustRightInd/>
        <w:textAlignment w:val="auto"/>
        <w:rPr>
          <w:b/>
          <w:bCs/>
          <w:sz w:val="24"/>
          <w:szCs w:val="24"/>
        </w:rPr>
      </w:pPr>
    </w:p>
    <w:p w14:paraId="12CDF31D" w14:textId="77777777" w:rsidR="00825DEF" w:rsidRDefault="00825DEF" w:rsidP="00C64893">
      <w:pPr>
        <w:overflowPunct/>
        <w:autoSpaceDE/>
        <w:autoSpaceDN/>
        <w:adjustRightInd/>
        <w:textAlignment w:val="auto"/>
        <w:rPr>
          <w:b/>
          <w:bCs/>
          <w:sz w:val="24"/>
          <w:szCs w:val="24"/>
        </w:rPr>
      </w:pPr>
    </w:p>
    <w:p w14:paraId="3D919F99" w14:textId="77777777" w:rsidR="00825DEF" w:rsidRDefault="00825DEF" w:rsidP="00C64893">
      <w:pPr>
        <w:overflowPunct/>
        <w:autoSpaceDE/>
        <w:autoSpaceDN/>
        <w:adjustRightInd/>
        <w:textAlignment w:val="auto"/>
        <w:rPr>
          <w:b/>
          <w:bCs/>
          <w:sz w:val="24"/>
          <w:szCs w:val="24"/>
        </w:rPr>
      </w:pPr>
    </w:p>
    <w:p w14:paraId="413F8454" w14:textId="77777777" w:rsidR="00825DEF" w:rsidRDefault="00825DEF" w:rsidP="00C64893">
      <w:pPr>
        <w:overflowPunct/>
        <w:autoSpaceDE/>
        <w:autoSpaceDN/>
        <w:adjustRightInd/>
        <w:textAlignment w:val="auto"/>
        <w:rPr>
          <w:b/>
          <w:bCs/>
          <w:sz w:val="24"/>
          <w:szCs w:val="24"/>
        </w:rPr>
      </w:pPr>
    </w:p>
    <w:p w14:paraId="5644DD7A" w14:textId="77777777" w:rsidR="00825DEF" w:rsidRDefault="00825DEF" w:rsidP="00C64893">
      <w:pPr>
        <w:overflowPunct/>
        <w:autoSpaceDE/>
        <w:autoSpaceDN/>
        <w:adjustRightInd/>
        <w:textAlignment w:val="auto"/>
        <w:rPr>
          <w:b/>
          <w:bCs/>
          <w:sz w:val="24"/>
          <w:szCs w:val="24"/>
        </w:rPr>
      </w:pPr>
    </w:p>
    <w:p w14:paraId="0E5A8B06" w14:textId="77777777" w:rsidR="00825DEF" w:rsidRDefault="00825DEF" w:rsidP="00C64893">
      <w:pPr>
        <w:overflowPunct/>
        <w:autoSpaceDE/>
        <w:autoSpaceDN/>
        <w:adjustRightInd/>
        <w:textAlignment w:val="auto"/>
        <w:rPr>
          <w:b/>
          <w:bCs/>
          <w:sz w:val="24"/>
          <w:szCs w:val="24"/>
        </w:rPr>
      </w:pPr>
    </w:p>
    <w:p w14:paraId="447A6E1C" w14:textId="77777777" w:rsidR="00825DEF" w:rsidRDefault="00825DEF" w:rsidP="00C64893">
      <w:pPr>
        <w:overflowPunct/>
        <w:autoSpaceDE/>
        <w:autoSpaceDN/>
        <w:adjustRightInd/>
        <w:textAlignment w:val="auto"/>
        <w:rPr>
          <w:b/>
          <w:bCs/>
          <w:sz w:val="24"/>
          <w:szCs w:val="24"/>
        </w:rPr>
      </w:pPr>
    </w:p>
    <w:p w14:paraId="33D8422F" w14:textId="77777777" w:rsidR="00825DEF" w:rsidRDefault="00825DEF" w:rsidP="00C64893">
      <w:pPr>
        <w:overflowPunct/>
        <w:autoSpaceDE/>
        <w:autoSpaceDN/>
        <w:adjustRightInd/>
        <w:textAlignment w:val="auto"/>
        <w:rPr>
          <w:b/>
          <w:bCs/>
          <w:sz w:val="24"/>
          <w:szCs w:val="24"/>
        </w:rPr>
      </w:pPr>
    </w:p>
    <w:p w14:paraId="7C74DA77" w14:textId="77777777" w:rsidR="00825DEF" w:rsidRDefault="00825DEF" w:rsidP="00C64893">
      <w:pPr>
        <w:overflowPunct/>
        <w:autoSpaceDE/>
        <w:autoSpaceDN/>
        <w:adjustRightInd/>
        <w:textAlignment w:val="auto"/>
        <w:rPr>
          <w:b/>
          <w:bCs/>
          <w:sz w:val="24"/>
          <w:szCs w:val="24"/>
        </w:rPr>
      </w:pPr>
    </w:p>
    <w:p w14:paraId="2D9CC81B" w14:textId="77777777" w:rsidR="00825DEF" w:rsidRDefault="00825DEF" w:rsidP="00C64893">
      <w:pPr>
        <w:overflowPunct/>
        <w:autoSpaceDE/>
        <w:autoSpaceDN/>
        <w:adjustRightInd/>
        <w:textAlignment w:val="auto"/>
        <w:rPr>
          <w:b/>
          <w:bCs/>
          <w:sz w:val="24"/>
          <w:szCs w:val="24"/>
        </w:rPr>
      </w:pPr>
    </w:p>
    <w:p w14:paraId="39E28CA9" w14:textId="77777777" w:rsidR="00825DEF" w:rsidRDefault="00825DEF" w:rsidP="00C64893">
      <w:pPr>
        <w:overflowPunct/>
        <w:autoSpaceDE/>
        <w:autoSpaceDN/>
        <w:adjustRightInd/>
        <w:textAlignment w:val="auto"/>
        <w:rPr>
          <w:b/>
          <w:bCs/>
          <w:sz w:val="24"/>
          <w:szCs w:val="24"/>
        </w:rPr>
      </w:pPr>
    </w:p>
    <w:p w14:paraId="47577D14" w14:textId="77777777" w:rsidR="00825DEF" w:rsidRDefault="00825DEF" w:rsidP="00C64893">
      <w:pPr>
        <w:overflowPunct/>
        <w:autoSpaceDE/>
        <w:autoSpaceDN/>
        <w:adjustRightInd/>
        <w:textAlignment w:val="auto"/>
        <w:rPr>
          <w:b/>
          <w:bCs/>
          <w:sz w:val="24"/>
          <w:szCs w:val="24"/>
        </w:rPr>
      </w:pPr>
    </w:p>
    <w:p w14:paraId="2664EA1B" w14:textId="77777777" w:rsidR="00825DEF" w:rsidRDefault="00825DEF" w:rsidP="00C64893">
      <w:pPr>
        <w:overflowPunct/>
        <w:autoSpaceDE/>
        <w:autoSpaceDN/>
        <w:adjustRightInd/>
        <w:textAlignment w:val="auto"/>
        <w:rPr>
          <w:b/>
          <w:bCs/>
          <w:sz w:val="24"/>
          <w:szCs w:val="24"/>
        </w:rPr>
      </w:pPr>
    </w:p>
    <w:p w14:paraId="2B2597EF" w14:textId="77777777" w:rsidR="00825DEF" w:rsidRDefault="00825DEF" w:rsidP="00C64893">
      <w:pPr>
        <w:overflowPunct/>
        <w:autoSpaceDE/>
        <w:autoSpaceDN/>
        <w:adjustRightInd/>
        <w:textAlignment w:val="auto"/>
        <w:rPr>
          <w:b/>
          <w:bCs/>
          <w:sz w:val="24"/>
          <w:szCs w:val="24"/>
        </w:rPr>
      </w:pPr>
    </w:p>
    <w:p w14:paraId="7CD855E7" w14:textId="77777777" w:rsidR="00825DEF" w:rsidRDefault="00825DEF" w:rsidP="00C64893">
      <w:pPr>
        <w:overflowPunct/>
        <w:autoSpaceDE/>
        <w:autoSpaceDN/>
        <w:adjustRightInd/>
        <w:textAlignment w:val="auto"/>
        <w:rPr>
          <w:b/>
          <w:bCs/>
          <w:sz w:val="24"/>
          <w:szCs w:val="24"/>
        </w:rPr>
      </w:pPr>
    </w:p>
    <w:p w14:paraId="354AEFFA" w14:textId="77777777" w:rsidR="00825DEF" w:rsidRDefault="00825DEF" w:rsidP="00C64893">
      <w:pPr>
        <w:overflowPunct/>
        <w:autoSpaceDE/>
        <w:autoSpaceDN/>
        <w:adjustRightInd/>
        <w:textAlignment w:val="auto"/>
        <w:rPr>
          <w:b/>
          <w:bCs/>
          <w:sz w:val="24"/>
          <w:szCs w:val="24"/>
        </w:rPr>
      </w:pPr>
    </w:p>
    <w:p w14:paraId="26BD4AC8" w14:textId="77777777" w:rsidR="00C64893" w:rsidRDefault="00C64893" w:rsidP="00C64893">
      <w:pPr>
        <w:overflowPunct/>
        <w:autoSpaceDE/>
        <w:autoSpaceDN/>
        <w:adjustRightInd/>
        <w:textAlignment w:val="auto"/>
        <w:rPr>
          <w:b/>
          <w:bCs/>
          <w:sz w:val="24"/>
          <w:szCs w:val="24"/>
        </w:rPr>
      </w:pPr>
    </w:p>
    <w:p w14:paraId="350CDE75" w14:textId="77777777" w:rsidR="00C64893" w:rsidRPr="00C64893" w:rsidRDefault="00C64893" w:rsidP="00C64893">
      <w:pPr>
        <w:overflowPunct/>
        <w:autoSpaceDE/>
        <w:autoSpaceDN/>
        <w:adjustRightInd/>
        <w:textAlignment w:val="auto"/>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386B9E52" w14:textId="48A925BE" w:rsidR="02D63252" w:rsidRPr="00C64893"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04AA8ADA" w14:textId="6939E5D7" w:rsidR="0FF883D4" w:rsidRDefault="0FF883D4" w:rsidP="5CE196A1">
      <w:pPr>
        <w:ind w:right="237"/>
        <w:jc w:val="both"/>
        <w:rPr>
          <w:color w:val="000000" w:themeColor="text1"/>
          <w:sz w:val="24"/>
          <w:szCs w:val="24"/>
        </w:rPr>
      </w:pPr>
    </w:p>
    <w:p w14:paraId="2E09CD8E" w14:textId="77777777" w:rsidR="00C64893" w:rsidRDefault="00C64893"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12C2D583" w14:textId="456DF50B" w:rsidR="0FF883D4" w:rsidRPr="00C64893"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4DA9B990" w14:textId="77777777" w:rsidR="008C00E9" w:rsidRDefault="008C00E9" w:rsidP="008C00E9">
      <w:pPr>
        <w:rPr>
          <w:sz w:val="24"/>
          <w:szCs w:val="24"/>
        </w:rPr>
      </w:pPr>
      <w:r>
        <w:rPr>
          <w:sz w:val="24"/>
          <w:szCs w:val="24"/>
        </w:rPr>
        <w:t>The behaviour of a person towards another person is considered domestic abuse if both are aged over 16, are personally connected to each other, and the behaviour consists of the following: ‘physical or sexual abuse, violent or threatening behaviour, controlling or coercive behaviour, economic, psychological, emotional or other abuse’ contrary to the Domestic Abuse Act 2021 (</w:t>
      </w:r>
      <w:r>
        <w:rPr>
          <w:i/>
          <w:iCs/>
          <w:sz w:val="24"/>
          <w:szCs w:val="24"/>
        </w:rPr>
        <w:t>Domestic Abuse Act, 2021)</w:t>
      </w:r>
      <w:r>
        <w:rPr>
          <w:sz w:val="24"/>
          <w:szCs w:val="24"/>
        </w:rPr>
        <w:t xml:space="preserve">. Crimes committed of a domestic nature can cause severe consequences and have a permanent impact on victims and their children, including financial problems, mental health issues and physical injuries (NPCC, 2023). The statistic that in the UK, approximately 1 in 5 people aged 16 years and over (10.4 million) have experienced domestic abuse (ONS, 2022), shows just how shockingly prevalent these crimes are. </w:t>
      </w:r>
      <w:r>
        <w:rPr>
          <w:sz w:val="24"/>
          <w:szCs w:val="24"/>
        </w:rPr>
        <w:lastRenderedPageBreak/>
        <w:t xml:space="preserve">For this reason, every police and crime commissioner in England and Wales have made tackling domestic abuse a priority with the aim of supporting and protecting vulnerable victims and keeping them safe (HMICFRS, 2019). In this essay, I will be using a domestic abuse incident that was of a complex nature to demonstrate how I played a significant role in providing a response in dealing with the victims and the perpetrator. I will describe the incident as concisely as possible, whilst discussing the relevant legislation of the offences involved. I will then critically assess the challenges associated with the domestic abuse incident that I dealt with and examine the strategies that have been developed for effective policing in these challenging situations. </w:t>
      </w:r>
    </w:p>
    <w:p w14:paraId="6E01FBCE" w14:textId="77777777" w:rsidR="008C00E9" w:rsidRDefault="008C00E9" w:rsidP="008C00E9">
      <w:pPr>
        <w:rPr>
          <w:sz w:val="24"/>
          <w:szCs w:val="24"/>
        </w:rPr>
      </w:pPr>
    </w:p>
    <w:p w14:paraId="0340A2C8" w14:textId="77777777" w:rsidR="008C00E9" w:rsidRDefault="008C00E9" w:rsidP="008C00E9">
      <w:pPr>
        <w:rPr>
          <w:sz w:val="24"/>
          <w:szCs w:val="24"/>
        </w:rPr>
      </w:pPr>
      <w:r>
        <w:rPr>
          <w:sz w:val="24"/>
          <w:szCs w:val="24"/>
        </w:rPr>
        <w:t xml:space="preserve">A domestic abuse incident came about when two very distressed females turned up at the police station. I went outside to speak to them and ascertain what had happened. Both females were unable to speak or understand any English, therefore I initially used </w:t>
      </w:r>
      <w:proofErr w:type="gramStart"/>
      <w:r>
        <w:rPr>
          <w:sz w:val="24"/>
          <w:szCs w:val="24"/>
        </w:rPr>
        <w:t>google</w:t>
      </w:r>
      <w:proofErr w:type="gramEnd"/>
      <w:r>
        <w:rPr>
          <w:sz w:val="24"/>
          <w:szCs w:val="24"/>
        </w:rPr>
        <w:t xml:space="preserve"> translate in order to ask them to come inside the police station so I could talk to them. It transpired that the females were mother and daughter, of Romanian nationality. The mother stated that they had both been living with the mother’s partner for a number of months. An incident had occurred the previous night whereby the partner had threatened to cut off the mother’s hands with a kitchen knife. The partner had consumed alcohol excessively that night, so they waited until he finally went to sleep and then took the chance to leave the house and seek help. Once I established that an offence of affray had been alleged, I used language line to facilitate with completing a set of questions for the risk-assessment, and then took a statement from the mother. Although the daughter had witnessed the incident, I was unable to take a statement from her at the time as it became apparent that she was very vulnerable due to having a severe neurological condition. After ascertaining who the perpetrator was, I then effected the arrest of the </w:t>
      </w:r>
      <w:proofErr w:type="gramStart"/>
      <w:r>
        <w:rPr>
          <w:sz w:val="24"/>
          <w:szCs w:val="24"/>
        </w:rPr>
        <w:t>male</w:t>
      </w:r>
      <w:proofErr w:type="gramEnd"/>
      <w:r>
        <w:rPr>
          <w:sz w:val="24"/>
          <w:szCs w:val="24"/>
        </w:rPr>
        <w:t xml:space="preserve"> and my colleagues conveyed him to custody. Further to this, I then arranged accommodation for the mother and daughter in order to safeguard them. As a result of arresting the perpetrator, it allowed for bail conditions to be put in place to protect the females so that he was not allowed to contact them both either directly </w:t>
      </w:r>
      <w:proofErr w:type="gramStart"/>
      <w:r>
        <w:rPr>
          <w:sz w:val="24"/>
          <w:szCs w:val="24"/>
        </w:rPr>
        <w:t>and</w:t>
      </w:r>
      <w:proofErr w:type="gramEnd"/>
      <w:r>
        <w:rPr>
          <w:sz w:val="24"/>
          <w:szCs w:val="24"/>
        </w:rPr>
        <w:t xml:space="preserve"> indirectly.</w:t>
      </w:r>
    </w:p>
    <w:p w14:paraId="170F71BA" w14:textId="77777777" w:rsidR="008C00E9" w:rsidRDefault="008C00E9" w:rsidP="008C00E9">
      <w:pPr>
        <w:rPr>
          <w:sz w:val="24"/>
          <w:szCs w:val="24"/>
        </w:rPr>
      </w:pPr>
    </w:p>
    <w:p w14:paraId="61B1817C" w14:textId="77777777" w:rsidR="008C00E9" w:rsidRDefault="008C00E9" w:rsidP="008C00E9">
      <w:pPr>
        <w:rPr>
          <w:sz w:val="24"/>
          <w:szCs w:val="24"/>
        </w:rPr>
      </w:pPr>
      <w:r>
        <w:rPr>
          <w:sz w:val="24"/>
          <w:szCs w:val="24"/>
        </w:rPr>
        <w:t>This incident involved a language issue due to the fact that the nationality of both the mother and daughter was Romanian, and neither person could speak or understand any English. This proved to be challenging to deal with as I needed to use language line in order to translate between myself and the victims for the entirety of the incident.</w:t>
      </w:r>
    </w:p>
    <w:p w14:paraId="042CB012" w14:textId="7990B428" w:rsidR="00025650" w:rsidRPr="00E676F7" w:rsidRDefault="00025650" w:rsidP="0FF883D4">
      <w:pPr>
        <w:ind w:right="237"/>
        <w:jc w:val="both"/>
        <w:rPr>
          <w:color w:val="000000" w:themeColor="text1"/>
          <w:sz w:val="24"/>
          <w:szCs w:val="24"/>
        </w:rPr>
      </w:pPr>
    </w:p>
    <w:p w14:paraId="77185B9A" w14:textId="11D90E78" w:rsidR="00025650" w:rsidRDefault="00EF5699" w:rsidP="0FF883D4">
      <w:pPr>
        <w:ind w:right="237"/>
        <w:jc w:val="both"/>
        <w:rPr>
          <w:color w:val="000000" w:themeColor="text1"/>
          <w:sz w:val="24"/>
          <w:szCs w:val="24"/>
        </w:rPr>
      </w:pPr>
      <w:r>
        <w:rPr>
          <w:color w:val="000000" w:themeColor="text1"/>
          <w:sz w:val="24"/>
          <w:szCs w:val="24"/>
        </w:rPr>
        <w:t>589 words so far</w:t>
      </w:r>
    </w:p>
    <w:p w14:paraId="3AE51333" w14:textId="77777777" w:rsidR="00EF5699" w:rsidRDefault="00EF5699" w:rsidP="0FF883D4">
      <w:pPr>
        <w:ind w:right="237"/>
        <w:jc w:val="both"/>
        <w:rPr>
          <w:color w:val="000000" w:themeColor="text1"/>
          <w:sz w:val="24"/>
          <w:szCs w:val="24"/>
        </w:rPr>
      </w:pPr>
    </w:p>
    <w:p w14:paraId="747D5CCE" w14:textId="2C9CB21D" w:rsidR="00065907" w:rsidRDefault="00065907" w:rsidP="0FF883D4">
      <w:pPr>
        <w:ind w:right="237"/>
        <w:jc w:val="both"/>
        <w:rPr>
          <w:color w:val="000000" w:themeColor="text1"/>
          <w:sz w:val="24"/>
          <w:szCs w:val="24"/>
        </w:rPr>
      </w:pPr>
      <w:r>
        <w:rPr>
          <w:color w:val="000000" w:themeColor="text1"/>
          <w:sz w:val="24"/>
          <w:szCs w:val="24"/>
        </w:rPr>
        <w:t>Affray legislation</w:t>
      </w:r>
    </w:p>
    <w:p w14:paraId="6A789FBD" w14:textId="77777777" w:rsidR="00C85B27" w:rsidRDefault="00C85B27" w:rsidP="0FF883D4">
      <w:pPr>
        <w:ind w:right="237"/>
        <w:jc w:val="both"/>
        <w:rPr>
          <w:color w:val="000000" w:themeColor="text1"/>
          <w:sz w:val="24"/>
          <w:szCs w:val="24"/>
        </w:rPr>
      </w:pPr>
    </w:p>
    <w:p w14:paraId="63F0C0C5" w14:textId="77777777" w:rsidR="00BB528D" w:rsidRDefault="00BB528D" w:rsidP="00BB528D">
      <w:pPr>
        <w:rPr>
          <w:sz w:val="24"/>
          <w:szCs w:val="24"/>
          <w:highlight w:val="green"/>
        </w:rPr>
      </w:pPr>
      <w:r w:rsidRPr="00E316AE">
        <w:rPr>
          <w:sz w:val="24"/>
          <w:szCs w:val="24"/>
          <w:highlight w:val="green"/>
        </w:rPr>
        <w:t xml:space="preserve">Challenge associated with domestic abuse </w:t>
      </w:r>
      <w:proofErr w:type="gramStart"/>
      <w:r w:rsidRPr="00E316AE">
        <w:rPr>
          <w:sz w:val="24"/>
          <w:szCs w:val="24"/>
          <w:highlight w:val="green"/>
        </w:rPr>
        <w:t>200</w:t>
      </w:r>
      <w:proofErr w:type="gramEnd"/>
    </w:p>
    <w:p w14:paraId="3FEE9355" w14:textId="77777777" w:rsidR="00BB528D" w:rsidRDefault="00BB528D" w:rsidP="00BB528D">
      <w:pPr>
        <w:rPr>
          <w:sz w:val="24"/>
          <w:szCs w:val="24"/>
          <w:highlight w:val="green"/>
        </w:rPr>
      </w:pPr>
    </w:p>
    <w:p w14:paraId="26203E94" w14:textId="77777777" w:rsidR="00BB528D" w:rsidRDefault="00BB528D" w:rsidP="00BB528D">
      <w:pPr>
        <w:rPr>
          <w:sz w:val="24"/>
          <w:szCs w:val="24"/>
        </w:rPr>
      </w:pPr>
      <w:r w:rsidRPr="00ED6311">
        <w:rPr>
          <w:sz w:val="24"/>
          <w:szCs w:val="24"/>
        </w:rPr>
        <w:t>Victim does not want to make complaint</w:t>
      </w:r>
      <w:r>
        <w:rPr>
          <w:sz w:val="24"/>
          <w:szCs w:val="24"/>
        </w:rPr>
        <w:t xml:space="preserve"> or support police </w:t>
      </w:r>
      <w:proofErr w:type="gramStart"/>
      <w:r>
        <w:rPr>
          <w:sz w:val="24"/>
          <w:szCs w:val="24"/>
        </w:rPr>
        <w:t>action</w:t>
      </w:r>
      <w:proofErr w:type="gramEnd"/>
    </w:p>
    <w:p w14:paraId="3F098A9D" w14:textId="77777777" w:rsidR="00BB528D" w:rsidRPr="00ED6311" w:rsidRDefault="00BB528D" w:rsidP="00BB528D">
      <w:pPr>
        <w:rPr>
          <w:sz w:val="24"/>
          <w:szCs w:val="24"/>
        </w:rPr>
      </w:pPr>
    </w:p>
    <w:p w14:paraId="3E0D74A7" w14:textId="77777777" w:rsidR="00BB528D" w:rsidRDefault="00BB528D" w:rsidP="00BB528D">
      <w:pPr>
        <w:rPr>
          <w:sz w:val="24"/>
          <w:szCs w:val="24"/>
          <w:highlight w:val="green"/>
        </w:rPr>
      </w:pPr>
      <w:r w:rsidRPr="00E316AE">
        <w:rPr>
          <w:sz w:val="24"/>
          <w:szCs w:val="24"/>
          <w:highlight w:val="green"/>
        </w:rPr>
        <w:t>Another challenge associated with DA 200</w:t>
      </w:r>
    </w:p>
    <w:p w14:paraId="5DED7292" w14:textId="77777777" w:rsidR="00BB528D" w:rsidRDefault="00BB528D" w:rsidP="00BB528D">
      <w:pPr>
        <w:rPr>
          <w:sz w:val="24"/>
          <w:szCs w:val="24"/>
          <w:highlight w:val="green"/>
        </w:rPr>
      </w:pPr>
    </w:p>
    <w:p w14:paraId="2541100C" w14:textId="77777777" w:rsidR="00BB528D" w:rsidRDefault="00BB528D" w:rsidP="00BB528D">
      <w:pPr>
        <w:rPr>
          <w:sz w:val="24"/>
          <w:szCs w:val="24"/>
        </w:rPr>
      </w:pPr>
      <w:r w:rsidRPr="000067AA">
        <w:rPr>
          <w:sz w:val="24"/>
          <w:szCs w:val="24"/>
        </w:rPr>
        <w:t xml:space="preserve">Further offences committed by the perpetrator whilst on police </w:t>
      </w:r>
      <w:proofErr w:type="gramStart"/>
      <w:r w:rsidRPr="000067AA">
        <w:rPr>
          <w:sz w:val="24"/>
          <w:szCs w:val="24"/>
        </w:rPr>
        <w:t>bail</w:t>
      </w:r>
      <w:proofErr w:type="gramEnd"/>
    </w:p>
    <w:p w14:paraId="3AAA0A45" w14:textId="77777777" w:rsidR="00BB528D" w:rsidRPr="000067AA" w:rsidRDefault="00BB528D" w:rsidP="00BB528D">
      <w:pPr>
        <w:rPr>
          <w:sz w:val="24"/>
          <w:szCs w:val="24"/>
        </w:rPr>
      </w:pPr>
    </w:p>
    <w:p w14:paraId="4C116CFB" w14:textId="77777777" w:rsidR="00BB528D" w:rsidRDefault="00BB528D" w:rsidP="00BB528D">
      <w:pPr>
        <w:rPr>
          <w:sz w:val="24"/>
          <w:szCs w:val="24"/>
          <w:highlight w:val="green"/>
        </w:rPr>
      </w:pPr>
      <w:r w:rsidRPr="00E316AE">
        <w:rPr>
          <w:sz w:val="24"/>
          <w:szCs w:val="24"/>
          <w:highlight w:val="green"/>
        </w:rPr>
        <w:lastRenderedPageBreak/>
        <w:t xml:space="preserve">Strategy developed for effective policing with such challenge </w:t>
      </w:r>
      <w:proofErr w:type="gramStart"/>
      <w:r w:rsidRPr="00E316AE">
        <w:rPr>
          <w:sz w:val="24"/>
          <w:szCs w:val="24"/>
          <w:highlight w:val="green"/>
        </w:rPr>
        <w:t>200</w:t>
      </w:r>
      <w:proofErr w:type="gramEnd"/>
    </w:p>
    <w:p w14:paraId="7329D9BE" w14:textId="77777777" w:rsidR="00BB528D" w:rsidRDefault="00BB528D" w:rsidP="00BB528D">
      <w:pPr>
        <w:rPr>
          <w:sz w:val="24"/>
          <w:szCs w:val="24"/>
          <w:highlight w:val="green"/>
        </w:rPr>
      </w:pPr>
    </w:p>
    <w:p w14:paraId="538EC41B" w14:textId="77777777" w:rsidR="00BB528D" w:rsidRDefault="00BB528D" w:rsidP="00BB528D">
      <w:pPr>
        <w:rPr>
          <w:sz w:val="24"/>
          <w:szCs w:val="24"/>
        </w:rPr>
      </w:pPr>
      <w:r w:rsidRPr="00121244">
        <w:rPr>
          <w:sz w:val="24"/>
          <w:szCs w:val="24"/>
        </w:rPr>
        <w:t xml:space="preserve">Evidence led prosecution </w:t>
      </w:r>
      <w:r>
        <w:rPr>
          <w:sz w:val="24"/>
          <w:szCs w:val="24"/>
        </w:rPr>
        <w:t xml:space="preserve">in order to bring a charge to the perpetrator when the victim does not support police action and does not want to make a </w:t>
      </w:r>
      <w:proofErr w:type="gramStart"/>
      <w:r>
        <w:rPr>
          <w:sz w:val="24"/>
          <w:szCs w:val="24"/>
        </w:rPr>
        <w:t>complaint</w:t>
      </w:r>
      <w:proofErr w:type="gramEnd"/>
    </w:p>
    <w:p w14:paraId="5835A3F0" w14:textId="77777777" w:rsidR="00BB528D" w:rsidRPr="00121244" w:rsidRDefault="00BB528D" w:rsidP="00BB528D">
      <w:pPr>
        <w:rPr>
          <w:sz w:val="24"/>
          <w:szCs w:val="24"/>
        </w:rPr>
      </w:pPr>
    </w:p>
    <w:p w14:paraId="2706215E" w14:textId="77777777" w:rsidR="00BB528D" w:rsidRDefault="00BB528D" w:rsidP="00BB528D">
      <w:pPr>
        <w:rPr>
          <w:sz w:val="24"/>
          <w:szCs w:val="24"/>
          <w:highlight w:val="green"/>
        </w:rPr>
      </w:pPr>
      <w:r w:rsidRPr="00E316AE">
        <w:rPr>
          <w:sz w:val="24"/>
          <w:szCs w:val="24"/>
          <w:highlight w:val="green"/>
        </w:rPr>
        <w:t>Strengths/weaknesses 200</w:t>
      </w:r>
      <w:r>
        <w:rPr>
          <w:sz w:val="24"/>
          <w:szCs w:val="24"/>
          <w:highlight w:val="green"/>
        </w:rPr>
        <w:t xml:space="preserve"> of ELP</w:t>
      </w:r>
    </w:p>
    <w:p w14:paraId="359C8B30" w14:textId="77777777" w:rsidR="00BB528D" w:rsidRDefault="00BB528D" w:rsidP="00BB528D">
      <w:pPr>
        <w:rPr>
          <w:sz w:val="24"/>
          <w:szCs w:val="24"/>
          <w:highlight w:val="green"/>
        </w:rPr>
      </w:pPr>
    </w:p>
    <w:p w14:paraId="313AD9A8" w14:textId="77777777" w:rsidR="00BB528D" w:rsidRDefault="00BB528D" w:rsidP="00BB528D">
      <w:pPr>
        <w:rPr>
          <w:sz w:val="24"/>
          <w:szCs w:val="24"/>
        </w:rPr>
      </w:pPr>
      <w:r>
        <w:rPr>
          <w:sz w:val="24"/>
          <w:szCs w:val="24"/>
        </w:rPr>
        <w:t xml:space="preserve">Can bring a charge to perpetrator without support of victim </w:t>
      </w:r>
      <w:r w:rsidRPr="000566FE">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39BCD8F3" w14:textId="77777777" w:rsidR="00BB528D" w:rsidRDefault="00BB528D" w:rsidP="00BB528D">
      <w:pPr>
        <w:rPr>
          <w:sz w:val="24"/>
          <w:szCs w:val="24"/>
        </w:rPr>
      </w:pPr>
      <w:r>
        <w:rPr>
          <w:sz w:val="24"/>
          <w:szCs w:val="24"/>
        </w:rPr>
        <w:t xml:space="preserve">Difficult to bring a charge if there’s no victim statement </w:t>
      </w:r>
      <w:r w:rsidRPr="00083787">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2639"/>
          </mc:Choice>
          <mc:Fallback>
            <w:t>☹</w:t>
          </mc:Fallback>
        </mc:AlternateContent>
      </w:r>
    </w:p>
    <w:p w14:paraId="47E0561D" w14:textId="77777777" w:rsidR="00BB528D" w:rsidRPr="00240D1C" w:rsidRDefault="00BB528D" w:rsidP="00BB528D">
      <w:pPr>
        <w:rPr>
          <w:sz w:val="24"/>
          <w:szCs w:val="24"/>
        </w:rPr>
      </w:pPr>
    </w:p>
    <w:p w14:paraId="1CDBB0BB" w14:textId="77777777" w:rsidR="00BB528D" w:rsidRDefault="00BB528D" w:rsidP="00BB528D">
      <w:pPr>
        <w:rPr>
          <w:sz w:val="24"/>
          <w:szCs w:val="24"/>
          <w:highlight w:val="green"/>
        </w:rPr>
      </w:pPr>
      <w:r w:rsidRPr="00E316AE">
        <w:rPr>
          <w:sz w:val="24"/>
          <w:szCs w:val="24"/>
          <w:highlight w:val="green"/>
        </w:rPr>
        <w:t xml:space="preserve">Another strategy developed </w:t>
      </w:r>
      <w:proofErr w:type="gramStart"/>
      <w:r w:rsidRPr="00E316AE">
        <w:rPr>
          <w:sz w:val="24"/>
          <w:szCs w:val="24"/>
          <w:highlight w:val="green"/>
        </w:rPr>
        <w:t>200</w:t>
      </w:r>
      <w:proofErr w:type="gramEnd"/>
    </w:p>
    <w:p w14:paraId="3AEC4CEA" w14:textId="77777777" w:rsidR="006D1924" w:rsidRPr="008A470F" w:rsidRDefault="006D1924" w:rsidP="00BB528D">
      <w:pPr>
        <w:rPr>
          <w:sz w:val="24"/>
          <w:szCs w:val="24"/>
          <w:highlight w:val="green"/>
        </w:rPr>
      </w:pPr>
    </w:p>
    <w:p w14:paraId="610D411F" w14:textId="3632F838" w:rsidR="00C85B27" w:rsidRPr="00E676F7" w:rsidRDefault="003675B9" w:rsidP="0FF883D4">
      <w:pPr>
        <w:ind w:right="237"/>
        <w:jc w:val="both"/>
        <w:rPr>
          <w:color w:val="000000" w:themeColor="text1"/>
          <w:sz w:val="24"/>
          <w:szCs w:val="24"/>
        </w:rPr>
      </w:pPr>
      <w:r>
        <w:rPr>
          <w:color w:val="000000" w:themeColor="text1"/>
          <w:sz w:val="24"/>
          <w:szCs w:val="24"/>
        </w:rPr>
        <w:t>DVPN</w:t>
      </w:r>
    </w:p>
    <w:p w14:paraId="00BED0F7" w14:textId="4DDE863A" w:rsidR="00025650" w:rsidRPr="00E676F7" w:rsidRDefault="00025650" w:rsidP="0FF883D4">
      <w:pPr>
        <w:ind w:right="237"/>
        <w:jc w:val="both"/>
        <w:rPr>
          <w:color w:val="000000" w:themeColor="text1"/>
          <w:sz w:val="24"/>
          <w:szCs w:val="24"/>
        </w:rPr>
      </w:pPr>
    </w:p>
    <w:p w14:paraId="164F7458" w14:textId="77777777" w:rsidR="006D1924" w:rsidRDefault="006D1924" w:rsidP="006D1924">
      <w:pPr>
        <w:rPr>
          <w:sz w:val="24"/>
          <w:szCs w:val="24"/>
          <w:highlight w:val="green"/>
        </w:rPr>
      </w:pPr>
      <w:r w:rsidRPr="00E316AE">
        <w:rPr>
          <w:sz w:val="24"/>
          <w:szCs w:val="24"/>
          <w:highlight w:val="green"/>
        </w:rPr>
        <w:t>Strengths/weaknesses 200</w:t>
      </w:r>
    </w:p>
    <w:p w14:paraId="18272AE2" w14:textId="77777777" w:rsidR="006D1924" w:rsidRDefault="006D1924" w:rsidP="006D1924">
      <w:pPr>
        <w:rPr>
          <w:sz w:val="24"/>
          <w:szCs w:val="24"/>
          <w:highlight w:val="green"/>
        </w:rPr>
      </w:pPr>
    </w:p>
    <w:p w14:paraId="012F0474" w14:textId="77777777" w:rsidR="006D1924" w:rsidRDefault="006D1924" w:rsidP="006D1924">
      <w:pPr>
        <w:rPr>
          <w:sz w:val="24"/>
          <w:szCs w:val="24"/>
        </w:rPr>
      </w:pPr>
      <w:r w:rsidRPr="00364BC4">
        <w:rPr>
          <w:sz w:val="24"/>
          <w:szCs w:val="24"/>
        </w:rPr>
        <w:t xml:space="preserve">Can issue a DVPN without the victim’s </w:t>
      </w:r>
      <w:r>
        <w:rPr>
          <w:sz w:val="24"/>
          <w:szCs w:val="24"/>
        </w:rPr>
        <w:t xml:space="preserve">support </w:t>
      </w:r>
      <w:r w:rsidRPr="000566FE">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sz w:val="24"/>
          <w:szCs w:val="24"/>
        </w:rPr>
        <w:t xml:space="preserve"> </w:t>
      </w:r>
    </w:p>
    <w:p w14:paraId="1D74EDFF" w14:textId="77777777" w:rsidR="006D1924" w:rsidRDefault="006D1924" w:rsidP="006D1924">
      <w:pPr>
        <w:rPr>
          <w:sz w:val="24"/>
          <w:szCs w:val="24"/>
        </w:rPr>
      </w:pPr>
    </w:p>
    <w:p w14:paraId="03CA7743" w14:textId="77777777" w:rsidR="006D1924" w:rsidRDefault="006D1924" w:rsidP="006D1924">
      <w:pPr>
        <w:rPr>
          <w:sz w:val="24"/>
          <w:szCs w:val="24"/>
        </w:rPr>
      </w:pPr>
      <w:r>
        <w:rPr>
          <w:sz w:val="24"/>
          <w:szCs w:val="24"/>
        </w:rPr>
        <w:t xml:space="preserve">Only for a short period of time, not a permanent solution </w:t>
      </w:r>
      <w:r w:rsidRPr="000566FE">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2639"/>
          </mc:Choice>
          <mc:Fallback>
            <w:t>☹</w:t>
          </mc:Fallback>
        </mc:AlternateContent>
      </w:r>
      <w:r>
        <w:rPr>
          <w:sz w:val="24"/>
          <w:szCs w:val="24"/>
        </w:rPr>
        <w:t xml:space="preserve"> </w:t>
      </w:r>
    </w:p>
    <w:p w14:paraId="560433D0" w14:textId="77777777" w:rsidR="006D1924" w:rsidRPr="00364BC4" w:rsidRDefault="006D1924" w:rsidP="006D1924">
      <w:pPr>
        <w:rPr>
          <w:sz w:val="24"/>
          <w:szCs w:val="24"/>
        </w:rPr>
      </w:pPr>
    </w:p>
    <w:p w14:paraId="094E03C3" w14:textId="77777777" w:rsidR="006D1924" w:rsidRDefault="006D1924" w:rsidP="006D1924">
      <w:pPr>
        <w:rPr>
          <w:sz w:val="24"/>
          <w:szCs w:val="24"/>
        </w:rPr>
      </w:pPr>
      <w:r w:rsidRPr="00E316AE">
        <w:rPr>
          <w:sz w:val="24"/>
          <w:szCs w:val="24"/>
          <w:highlight w:val="green"/>
        </w:rPr>
        <w:t>Conclusion 200</w:t>
      </w:r>
    </w:p>
    <w:p w14:paraId="346BEA57" w14:textId="77777777" w:rsidR="006D1924" w:rsidRDefault="006D1924" w:rsidP="006D1924">
      <w:pPr>
        <w:rPr>
          <w:sz w:val="24"/>
          <w:szCs w:val="24"/>
        </w:rPr>
      </w:pPr>
    </w:p>
    <w:p w14:paraId="10F2F437" w14:textId="77777777" w:rsidR="006D1924" w:rsidRDefault="006D1924" w:rsidP="006D1924">
      <w:pPr>
        <w:rPr>
          <w:sz w:val="24"/>
          <w:szCs w:val="24"/>
        </w:rPr>
      </w:pPr>
      <w:r>
        <w:rPr>
          <w:sz w:val="24"/>
          <w:szCs w:val="24"/>
        </w:rPr>
        <w:t xml:space="preserve">State my conclusion and justify my judgement </w:t>
      </w:r>
      <w:proofErr w:type="gramStart"/>
      <w:r>
        <w:rPr>
          <w:sz w:val="24"/>
          <w:szCs w:val="24"/>
        </w:rPr>
        <w:t>clearly</w:t>
      </w:r>
      <w:proofErr w:type="gramEnd"/>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59DE1689" w14:textId="283C4E0B" w:rsidR="00025650" w:rsidRDefault="00025650" w:rsidP="0FF883D4">
      <w:pPr>
        <w:ind w:right="237"/>
        <w:jc w:val="both"/>
        <w:rPr>
          <w:color w:val="000000" w:themeColor="text1"/>
          <w:sz w:val="24"/>
          <w:szCs w:val="24"/>
          <w:u w:val="single"/>
        </w:rPr>
      </w:pPr>
    </w:p>
    <w:p w14:paraId="3255BEE3" w14:textId="77777777" w:rsidR="006D1924" w:rsidRDefault="006D1924" w:rsidP="0FF883D4">
      <w:pPr>
        <w:ind w:right="237"/>
        <w:jc w:val="both"/>
        <w:rPr>
          <w:color w:val="000000" w:themeColor="text1"/>
          <w:sz w:val="24"/>
          <w:szCs w:val="24"/>
          <w:u w:val="single"/>
        </w:rPr>
      </w:pPr>
    </w:p>
    <w:p w14:paraId="0027CA00" w14:textId="77777777" w:rsidR="006D1924" w:rsidRDefault="006D1924" w:rsidP="0FF883D4">
      <w:pPr>
        <w:ind w:right="237"/>
        <w:jc w:val="both"/>
        <w:rPr>
          <w:color w:val="000000" w:themeColor="text1"/>
          <w:sz w:val="24"/>
          <w:szCs w:val="24"/>
          <w:u w:val="single"/>
        </w:rPr>
      </w:pPr>
    </w:p>
    <w:p w14:paraId="07AAAF9E" w14:textId="77777777" w:rsidR="006D1924" w:rsidRDefault="006D1924" w:rsidP="0FF883D4">
      <w:pPr>
        <w:ind w:right="237"/>
        <w:jc w:val="both"/>
        <w:rPr>
          <w:color w:val="000000" w:themeColor="text1"/>
          <w:sz w:val="24"/>
          <w:szCs w:val="24"/>
          <w:u w:val="single"/>
        </w:rPr>
      </w:pPr>
    </w:p>
    <w:p w14:paraId="7656B806" w14:textId="77777777" w:rsidR="006D1924" w:rsidRDefault="006D1924" w:rsidP="0FF883D4">
      <w:pPr>
        <w:ind w:right="237"/>
        <w:jc w:val="both"/>
        <w:rPr>
          <w:color w:val="000000" w:themeColor="text1"/>
          <w:sz w:val="24"/>
          <w:szCs w:val="24"/>
          <w:u w:val="single"/>
        </w:rPr>
      </w:pPr>
    </w:p>
    <w:p w14:paraId="386B39A4" w14:textId="77777777" w:rsidR="006D1924" w:rsidRDefault="006D1924" w:rsidP="0FF883D4">
      <w:pPr>
        <w:ind w:right="237"/>
        <w:jc w:val="both"/>
        <w:rPr>
          <w:color w:val="000000" w:themeColor="text1"/>
          <w:sz w:val="24"/>
          <w:szCs w:val="24"/>
          <w:u w:val="single"/>
        </w:rPr>
      </w:pPr>
    </w:p>
    <w:p w14:paraId="00EC02C6" w14:textId="77777777" w:rsidR="006D1924" w:rsidRDefault="006D1924" w:rsidP="0FF883D4">
      <w:pPr>
        <w:ind w:right="237"/>
        <w:jc w:val="both"/>
        <w:rPr>
          <w:color w:val="000000" w:themeColor="text1"/>
          <w:sz w:val="24"/>
          <w:szCs w:val="24"/>
          <w:u w:val="single"/>
        </w:rPr>
      </w:pPr>
    </w:p>
    <w:p w14:paraId="37430963" w14:textId="77777777" w:rsidR="006D1924" w:rsidRDefault="006D1924" w:rsidP="0FF883D4">
      <w:pPr>
        <w:ind w:right="237"/>
        <w:jc w:val="both"/>
        <w:rPr>
          <w:color w:val="000000" w:themeColor="text1"/>
          <w:sz w:val="24"/>
          <w:szCs w:val="24"/>
          <w:u w:val="single"/>
        </w:rPr>
      </w:pPr>
    </w:p>
    <w:p w14:paraId="28A95271" w14:textId="77777777" w:rsidR="006D1924" w:rsidRDefault="006D1924" w:rsidP="0FF883D4">
      <w:pPr>
        <w:ind w:right="237"/>
        <w:jc w:val="both"/>
        <w:rPr>
          <w:color w:val="000000" w:themeColor="text1"/>
          <w:sz w:val="24"/>
          <w:szCs w:val="24"/>
          <w:u w:val="single"/>
        </w:rPr>
      </w:pPr>
    </w:p>
    <w:p w14:paraId="78F8F6DD" w14:textId="77777777" w:rsidR="006D1924" w:rsidRDefault="006D1924" w:rsidP="0FF883D4">
      <w:pPr>
        <w:ind w:right="237"/>
        <w:jc w:val="both"/>
        <w:rPr>
          <w:color w:val="000000" w:themeColor="text1"/>
          <w:sz w:val="24"/>
          <w:szCs w:val="24"/>
          <w:u w:val="single"/>
        </w:rPr>
      </w:pPr>
    </w:p>
    <w:p w14:paraId="275D2539" w14:textId="77777777" w:rsidR="006D1924" w:rsidRDefault="006D1924" w:rsidP="0FF883D4">
      <w:pPr>
        <w:ind w:right="237"/>
        <w:jc w:val="both"/>
        <w:rPr>
          <w:color w:val="000000" w:themeColor="text1"/>
          <w:sz w:val="24"/>
          <w:szCs w:val="24"/>
          <w:u w:val="single"/>
        </w:rPr>
      </w:pPr>
    </w:p>
    <w:p w14:paraId="64A2B682" w14:textId="77777777" w:rsidR="006D1924" w:rsidRDefault="006D1924" w:rsidP="0FF883D4">
      <w:pPr>
        <w:ind w:right="237"/>
        <w:jc w:val="both"/>
        <w:rPr>
          <w:color w:val="000000" w:themeColor="text1"/>
          <w:sz w:val="24"/>
          <w:szCs w:val="24"/>
          <w:u w:val="single"/>
        </w:rPr>
      </w:pPr>
    </w:p>
    <w:p w14:paraId="34793796" w14:textId="77777777" w:rsidR="006D1924" w:rsidRDefault="006D1924" w:rsidP="0FF883D4">
      <w:pPr>
        <w:ind w:right="237"/>
        <w:jc w:val="both"/>
        <w:rPr>
          <w:color w:val="000000" w:themeColor="text1"/>
          <w:sz w:val="24"/>
          <w:szCs w:val="24"/>
          <w:u w:val="single"/>
        </w:rPr>
      </w:pPr>
    </w:p>
    <w:p w14:paraId="6BAD69E6" w14:textId="77777777" w:rsidR="006D1924" w:rsidRDefault="006D1924" w:rsidP="0FF883D4">
      <w:pPr>
        <w:ind w:right="237"/>
        <w:jc w:val="both"/>
        <w:rPr>
          <w:color w:val="000000" w:themeColor="text1"/>
          <w:sz w:val="24"/>
          <w:szCs w:val="24"/>
          <w:u w:val="single"/>
        </w:rPr>
      </w:pPr>
    </w:p>
    <w:p w14:paraId="6CE47112" w14:textId="77777777" w:rsidR="006D1924" w:rsidRDefault="006D1924" w:rsidP="0FF883D4">
      <w:pPr>
        <w:ind w:right="237"/>
        <w:jc w:val="both"/>
        <w:rPr>
          <w:color w:val="000000" w:themeColor="text1"/>
          <w:sz w:val="24"/>
          <w:szCs w:val="24"/>
          <w:u w:val="single"/>
        </w:rPr>
      </w:pPr>
    </w:p>
    <w:p w14:paraId="36F391B9" w14:textId="77777777" w:rsidR="006D1924" w:rsidRDefault="006D1924" w:rsidP="0FF883D4">
      <w:pPr>
        <w:ind w:right="237"/>
        <w:jc w:val="both"/>
        <w:rPr>
          <w:color w:val="000000" w:themeColor="text1"/>
          <w:sz w:val="24"/>
          <w:szCs w:val="24"/>
          <w:u w:val="single"/>
        </w:rPr>
      </w:pPr>
    </w:p>
    <w:p w14:paraId="2518BBD6" w14:textId="77777777" w:rsidR="006D1924" w:rsidRDefault="006D1924" w:rsidP="0FF883D4">
      <w:pPr>
        <w:ind w:right="237"/>
        <w:jc w:val="both"/>
        <w:rPr>
          <w:color w:val="000000" w:themeColor="text1"/>
          <w:sz w:val="24"/>
          <w:szCs w:val="24"/>
          <w:u w:val="single"/>
        </w:rPr>
      </w:pPr>
    </w:p>
    <w:p w14:paraId="07FF2F49" w14:textId="77777777" w:rsidR="006D1924" w:rsidRDefault="006D1924" w:rsidP="0FF883D4">
      <w:pPr>
        <w:ind w:right="237"/>
        <w:jc w:val="both"/>
        <w:rPr>
          <w:color w:val="000000" w:themeColor="text1"/>
          <w:sz w:val="24"/>
          <w:szCs w:val="24"/>
          <w:u w:val="single"/>
        </w:rPr>
      </w:pPr>
    </w:p>
    <w:p w14:paraId="33748186" w14:textId="77777777" w:rsidR="006D1924" w:rsidRDefault="006D1924" w:rsidP="0FF883D4">
      <w:pPr>
        <w:ind w:right="237"/>
        <w:jc w:val="both"/>
        <w:rPr>
          <w:color w:val="000000" w:themeColor="text1"/>
          <w:sz w:val="24"/>
          <w:szCs w:val="24"/>
          <w:u w:val="single"/>
        </w:rPr>
      </w:pPr>
    </w:p>
    <w:p w14:paraId="02359E16" w14:textId="77777777" w:rsidR="006D1924" w:rsidRPr="00E676F7" w:rsidRDefault="006D1924" w:rsidP="0FF883D4">
      <w:pPr>
        <w:ind w:right="237"/>
        <w:jc w:val="both"/>
        <w:rPr>
          <w:color w:val="000000" w:themeColor="text1"/>
          <w:sz w:val="24"/>
          <w:szCs w:val="24"/>
          <w:u w:val="single"/>
        </w:rPr>
      </w:pPr>
    </w:p>
    <w:p w14:paraId="2D9E82DE" w14:textId="6CD65420" w:rsidR="00025650" w:rsidRPr="00C64893" w:rsidRDefault="16967356" w:rsidP="00C64893">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52FCEE5A" w14:textId="484F4BA8" w:rsidR="00025650" w:rsidRPr="00C64893" w:rsidRDefault="6C5AF7E4" w:rsidP="0FF883D4">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8819"/>
      </w:tblGrid>
      <w:tr w:rsidR="0FF883D4" w14:paraId="423D83CE" w14:textId="77777777" w:rsidTr="00457993">
        <w:trPr>
          <w:trHeight w:val="1065"/>
        </w:trPr>
        <w:tc>
          <w:tcPr>
            <w:tcW w:w="8819" w:type="dxa"/>
          </w:tcPr>
          <w:p w14:paraId="54E39401" w14:textId="4F0319EC"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0A76E41C" w14:textId="77777777" w:rsidR="00457993" w:rsidRPr="00E676F7" w:rsidRDefault="00457993" w:rsidP="00457993">
      <w:pPr>
        <w:ind w:right="237"/>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3852AC5D" w14:textId="0B74E981" w:rsidR="0FF883D4" w:rsidRPr="00B9637C" w:rsidRDefault="530F4161" w:rsidP="00B9637C">
      <w:pPr>
        <w:ind w:right="237"/>
        <w:jc w:val="both"/>
        <w:rPr>
          <w:b/>
          <w:bCs/>
          <w:sz w:val="24"/>
          <w:szCs w:val="24"/>
        </w:rPr>
      </w:pPr>
      <w:r w:rsidRPr="5CE196A1">
        <w:rPr>
          <w:b/>
          <w:bCs/>
          <w:sz w:val="24"/>
          <w:szCs w:val="24"/>
        </w:rPr>
        <w:t xml:space="preserve">Answer: </w:t>
      </w: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9224" w:type="dxa"/>
        <w:tblLayout w:type="fixed"/>
        <w:tblLook w:val="06A0" w:firstRow="1" w:lastRow="0" w:firstColumn="1" w:lastColumn="0" w:noHBand="1" w:noVBand="1"/>
      </w:tblPr>
      <w:tblGrid>
        <w:gridCol w:w="9224"/>
      </w:tblGrid>
      <w:tr w:rsidR="0FF883D4" w14:paraId="1A6C3DF6" w14:textId="77777777" w:rsidTr="00146CC5">
        <w:trPr>
          <w:trHeight w:val="1776"/>
        </w:trPr>
        <w:tc>
          <w:tcPr>
            <w:tcW w:w="9224"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30ECD39" w14:textId="244CBDC0" w:rsidR="0FF883D4" w:rsidRDefault="0FF883D4" w:rsidP="0FF883D4">
      <w:pPr>
        <w:ind w:right="237"/>
        <w:jc w:val="both"/>
        <w:rPr>
          <w:color w:val="000000" w:themeColor="text1"/>
          <w:sz w:val="24"/>
          <w:szCs w:val="24"/>
        </w:rPr>
      </w:pPr>
    </w:p>
    <w:p w14:paraId="7DB1A32F" w14:textId="7EE7E8B3" w:rsidR="0FF883D4" w:rsidRPr="00D24F68"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1505BB66" w14:textId="6F1531B2" w:rsidR="0FF883D4" w:rsidRDefault="0FF883D4" w:rsidP="0FF883D4">
      <w:pPr>
        <w:ind w:right="237"/>
        <w:jc w:val="both"/>
        <w:rPr>
          <w:color w:val="000000" w:themeColor="text1"/>
          <w:sz w:val="24"/>
          <w:szCs w:val="24"/>
        </w:rPr>
      </w:pPr>
    </w:p>
    <w:p w14:paraId="76B6FAAC" w14:textId="3D8657D9" w:rsidR="0FF883D4" w:rsidRDefault="13AD8C62" w:rsidP="00146CC5">
      <w:pPr>
        <w:ind w:right="237"/>
        <w:jc w:val="both"/>
        <w:rPr>
          <w:b/>
          <w:bCs/>
          <w:color w:val="000000" w:themeColor="text1"/>
          <w:sz w:val="28"/>
          <w:szCs w:val="28"/>
        </w:rPr>
      </w:pPr>
      <w:r w:rsidRPr="0FF883D4">
        <w:rPr>
          <w:b/>
          <w:bCs/>
          <w:color w:val="000000" w:themeColor="text1"/>
          <w:sz w:val="28"/>
          <w:szCs w:val="28"/>
        </w:rPr>
        <w:t>Answer:</w:t>
      </w:r>
    </w:p>
    <w:p w14:paraId="51B4A055" w14:textId="77777777" w:rsidR="00D24F68" w:rsidRDefault="00D24F68" w:rsidP="00146CC5">
      <w:pPr>
        <w:ind w:right="237"/>
        <w:jc w:val="both"/>
        <w:rPr>
          <w:b/>
          <w:bCs/>
          <w:color w:val="000000" w:themeColor="text1"/>
          <w:sz w:val="28"/>
          <w:szCs w:val="28"/>
        </w:rPr>
      </w:pPr>
    </w:p>
    <w:p w14:paraId="23BD1F15" w14:textId="77777777" w:rsidR="00D24F68" w:rsidRDefault="00D24F68" w:rsidP="00146CC5">
      <w:pPr>
        <w:ind w:right="237"/>
        <w:jc w:val="both"/>
        <w:rPr>
          <w:b/>
          <w:bCs/>
          <w:color w:val="000000" w:themeColor="text1"/>
          <w:sz w:val="28"/>
          <w:szCs w:val="28"/>
        </w:rPr>
      </w:pPr>
    </w:p>
    <w:p w14:paraId="1D9964C1" w14:textId="77777777" w:rsidR="00D24F68" w:rsidRPr="00146CC5" w:rsidRDefault="00D24F68" w:rsidP="00146CC5">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15B62CE" w14:textId="41823660" w:rsidR="00C93210" w:rsidRPr="003871CA" w:rsidRDefault="00C93210" w:rsidP="00C93210">
      <w:pPr>
        <w:rPr>
          <w:sz w:val="24"/>
          <w:szCs w:val="24"/>
          <w:u w:val="single"/>
        </w:rPr>
      </w:pPr>
    </w:p>
    <w:p w14:paraId="49EA40D7" w14:textId="77777777" w:rsidR="00C93210" w:rsidRDefault="00C93210" w:rsidP="00C93210">
      <w:pPr>
        <w:rPr>
          <w:sz w:val="24"/>
          <w:szCs w:val="24"/>
        </w:rPr>
      </w:pPr>
      <w:r>
        <w:rPr>
          <w:sz w:val="24"/>
          <w:szCs w:val="24"/>
        </w:rPr>
        <w:t xml:space="preserve">College of Policing (2015) </w:t>
      </w:r>
      <w:r>
        <w:rPr>
          <w:i/>
          <w:iCs/>
          <w:sz w:val="24"/>
          <w:szCs w:val="24"/>
        </w:rPr>
        <w:t xml:space="preserve">Introduction to authorised professional practice on domestic abuse. </w:t>
      </w:r>
      <w:r>
        <w:rPr>
          <w:sz w:val="24"/>
          <w:szCs w:val="24"/>
        </w:rPr>
        <w:t xml:space="preserve">Available at: </w:t>
      </w:r>
      <w:hyperlink r:id="rId16" w:history="1">
        <w:r w:rsidRPr="00A07A5C">
          <w:rPr>
            <w:rStyle w:val="Hyperlink"/>
            <w:sz w:val="24"/>
            <w:szCs w:val="24"/>
          </w:rPr>
          <w:t>https://www.college.police.uk/app/major-investigation-and-public-protection/domestic-abuse/introduction-authorised-professional-practice-domestic-abuse</w:t>
        </w:r>
      </w:hyperlink>
      <w:r>
        <w:rPr>
          <w:sz w:val="24"/>
          <w:szCs w:val="24"/>
        </w:rPr>
        <w:t xml:space="preserve"> (Accessed 15</w:t>
      </w:r>
      <w:r w:rsidRPr="00DD22A5">
        <w:rPr>
          <w:sz w:val="24"/>
          <w:szCs w:val="24"/>
          <w:vertAlign w:val="superscript"/>
        </w:rPr>
        <w:t>th</w:t>
      </w:r>
      <w:r>
        <w:rPr>
          <w:sz w:val="24"/>
          <w:szCs w:val="24"/>
        </w:rPr>
        <w:t xml:space="preserve"> December 2023).</w:t>
      </w:r>
    </w:p>
    <w:p w14:paraId="5835257D" w14:textId="77777777" w:rsidR="00C93210" w:rsidRDefault="00C93210" w:rsidP="00C93210">
      <w:pPr>
        <w:rPr>
          <w:sz w:val="24"/>
          <w:szCs w:val="24"/>
        </w:rPr>
      </w:pPr>
    </w:p>
    <w:p w14:paraId="3AC6674D" w14:textId="77777777" w:rsidR="00C93210" w:rsidRDefault="00C93210" w:rsidP="00C93210">
      <w:pPr>
        <w:rPr>
          <w:sz w:val="24"/>
          <w:szCs w:val="24"/>
        </w:rPr>
      </w:pPr>
      <w:r>
        <w:rPr>
          <w:sz w:val="24"/>
          <w:szCs w:val="24"/>
        </w:rPr>
        <w:t xml:space="preserve">College of Policing (2015) </w:t>
      </w:r>
      <w:r>
        <w:rPr>
          <w:i/>
          <w:iCs/>
          <w:sz w:val="24"/>
          <w:szCs w:val="24"/>
        </w:rPr>
        <w:t xml:space="preserve">Partnership working and multi-agency responses/mechanisms. </w:t>
      </w:r>
      <w:r>
        <w:rPr>
          <w:sz w:val="24"/>
          <w:szCs w:val="24"/>
        </w:rPr>
        <w:t xml:space="preserve">Available at: </w:t>
      </w:r>
      <w:hyperlink r:id="rId17" w:anchor="multi-agency-risk-assessment-conferences-for-domestic-abuse-" w:history="1">
        <w:r w:rsidRPr="00674C08">
          <w:rPr>
            <w:rStyle w:val="Hyperlink"/>
            <w:sz w:val="24"/>
            <w:szCs w:val="24"/>
          </w:rPr>
          <w:t>https://www.college.police.uk/app/major-investigation-and-public-protection/domestic-abuse/partnership-working-and-multi-agency-responsesmechanisms#multi-agency-risk-assessment-conferences-for-domestic-abuse-</w:t>
        </w:r>
      </w:hyperlink>
      <w:r>
        <w:rPr>
          <w:sz w:val="24"/>
          <w:szCs w:val="24"/>
        </w:rPr>
        <w:t xml:space="preserve"> (Accessed 12</w:t>
      </w:r>
      <w:r w:rsidRPr="00586B01">
        <w:rPr>
          <w:sz w:val="24"/>
          <w:szCs w:val="24"/>
          <w:vertAlign w:val="superscript"/>
        </w:rPr>
        <w:t>th</w:t>
      </w:r>
      <w:r>
        <w:rPr>
          <w:sz w:val="24"/>
          <w:szCs w:val="24"/>
        </w:rPr>
        <w:t xml:space="preserve"> January 2024).</w:t>
      </w:r>
    </w:p>
    <w:p w14:paraId="42D1C7B8" w14:textId="77777777" w:rsidR="00C93210" w:rsidRPr="005A1627" w:rsidRDefault="00C93210" w:rsidP="00C93210">
      <w:pPr>
        <w:rPr>
          <w:sz w:val="24"/>
          <w:szCs w:val="24"/>
        </w:rPr>
      </w:pPr>
    </w:p>
    <w:p w14:paraId="6875BDBA" w14:textId="77777777" w:rsidR="00C93210" w:rsidRDefault="00C93210" w:rsidP="00C93210">
      <w:pPr>
        <w:rPr>
          <w:sz w:val="24"/>
          <w:szCs w:val="24"/>
        </w:rPr>
      </w:pPr>
      <w:r>
        <w:rPr>
          <w:sz w:val="24"/>
          <w:szCs w:val="24"/>
        </w:rPr>
        <w:t xml:space="preserve">College of Policing (2021) </w:t>
      </w:r>
      <w:r>
        <w:rPr>
          <w:i/>
          <w:iCs/>
          <w:sz w:val="24"/>
          <w:szCs w:val="24"/>
        </w:rPr>
        <w:t xml:space="preserve">Context and dynamics of domestic abuse. </w:t>
      </w:r>
      <w:r>
        <w:rPr>
          <w:sz w:val="24"/>
          <w:szCs w:val="24"/>
        </w:rPr>
        <w:t xml:space="preserve">Available at: </w:t>
      </w:r>
      <w:hyperlink r:id="rId18" w:history="1">
        <w:r w:rsidRPr="00A07A5C">
          <w:rPr>
            <w:rStyle w:val="Hyperlink"/>
            <w:sz w:val="24"/>
            <w:szCs w:val="24"/>
          </w:rPr>
          <w:t>https://www.college.police.uk/app/major-investigation-and-public-protection/domestic-abuse/context-and-dynamics-domestic-abuse</w:t>
        </w:r>
      </w:hyperlink>
      <w:r>
        <w:rPr>
          <w:sz w:val="24"/>
          <w:szCs w:val="24"/>
        </w:rPr>
        <w:t xml:space="preserve"> (Accessed 14</w:t>
      </w:r>
      <w:r w:rsidRPr="00967917">
        <w:rPr>
          <w:sz w:val="24"/>
          <w:szCs w:val="24"/>
          <w:vertAlign w:val="superscript"/>
        </w:rPr>
        <w:t xml:space="preserve">th </w:t>
      </w:r>
      <w:r>
        <w:rPr>
          <w:sz w:val="24"/>
          <w:szCs w:val="24"/>
        </w:rPr>
        <w:t>December 2023).</w:t>
      </w:r>
    </w:p>
    <w:p w14:paraId="4739B4DC" w14:textId="77777777" w:rsidR="00C93210" w:rsidRDefault="00C93210" w:rsidP="00C93210">
      <w:pPr>
        <w:rPr>
          <w:sz w:val="24"/>
          <w:szCs w:val="24"/>
        </w:rPr>
      </w:pPr>
    </w:p>
    <w:p w14:paraId="07FC70B9" w14:textId="77777777" w:rsidR="00C93210" w:rsidRDefault="00C93210" w:rsidP="00C93210">
      <w:pPr>
        <w:rPr>
          <w:sz w:val="24"/>
          <w:szCs w:val="24"/>
        </w:rPr>
      </w:pPr>
      <w:r>
        <w:rPr>
          <w:sz w:val="24"/>
          <w:szCs w:val="24"/>
        </w:rPr>
        <w:t xml:space="preserve">Crown Prosecution Service (2022) </w:t>
      </w:r>
      <w:r>
        <w:rPr>
          <w:i/>
          <w:iCs/>
          <w:sz w:val="24"/>
          <w:szCs w:val="24"/>
        </w:rPr>
        <w:t xml:space="preserve">Domestic Abuse: Context and challenges. </w:t>
      </w:r>
      <w:r>
        <w:rPr>
          <w:sz w:val="24"/>
          <w:szCs w:val="24"/>
        </w:rPr>
        <w:t xml:space="preserve">Available at: </w:t>
      </w:r>
      <w:hyperlink r:id="rId19" w:history="1">
        <w:r w:rsidRPr="00A07A5C">
          <w:rPr>
            <w:rStyle w:val="Hyperlink"/>
            <w:sz w:val="24"/>
            <w:szCs w:val="24"/>
          </w:rPr>
          <w:t>https://www.cps.gov.uk/domestic-abuse-context-and-challenges</w:t>
        </w:r>
      </w:hyperlink>
      <w:r>
        <w:rPr>
          <w:sz w:val="24"/>
          <w:szCs w:val="24"/>
        </w:rPr>
        <w:t xml:space="preserve"> (Accessed 15</w:t>
      </w:r>
      <w:r w:rsidRPr="00061C9D">
        <w:rPr>
          <w:sz w:val="24"/>
          <w:szCs w:val="24"/>
          <w:vertAlign w:val="superscript"/>
        </w:rPr>
        <w:t>th</w:t>
      </w:r>
      <w:r>
        <w:rPr>
          <w:sz w:val="24"/>
          <w:szCs w:val="24"/>
        </w:rPr>
        <w:t xml:space="preserve"> December 2023).</w:t>
      </w:r>
    </w:p>
    <w:p w14:paraId="1AC2231C" w14:textId="77777777" w:rsidR="00C93210" w:rsidRPr="00061C9D" w:rsidRDefault="00C93210" w:rsidP="00C93210">
      <w:pPr>
        <w:rPr>
          <w:sz w:val="24"/>
          <w:szCs w:val="24"/>
        </w:rPr>
      </w:pPr>
    </w:p>
    <w:p w14:paraId="7A7D2F1D" w14:textId="77777777" w:rsidR="00C93210" w:rsidRDefault="00C93210" w:rsidP="00C93210">
      <w:pPr>
        <w:rPr>
          <w:sz w:val="24"/>
          <w:szCs w:val="24"/>
        </w:rPr>
      </w:pPr>
      <w:r w:rsidRPr="00083CCE">
        <w:rPr>
          <w:i/>
          <w:iCs/>
          <w:sz w:val="24"/>
          <w:szCs w:val="24"/>
        </w:rPr>
        <w:t>Criminal Damage Act 1971, S.1</w:t>
      </w:r>
      <w:r>
        <w:rPr>
          <w:sz w:val="24"/>
          <w:szCs w:val="24"/>
        </w:rPr>
        <w:t xml:space="preserve">. Available at: </w:t>
      </w:r>
      <w:hyperlink r:id="rId20" w:history="1">
        <w:r w:rsidRPr="00A07A5C">
          <w:rPr>
            <w:rStyle w:val="Hyperlink"/>
            <w:sz w:val="24"/>
            <w:szCs w:val="24"/>
          </w:rPr>
          <w:t>https://www.legislation.gov.uk/ukpga/1971/48/section/1</w:t>
        </w:r>
      </w:hyperlink>
      <w:r>
        <w:rPr>
          <w:sz w:val="24"/>
          <w:szCs w:val="24"/>
        </w:rPr>
        <w:t xml:space="preserve"> (Accessed 15</w:t>
      </w:r>
      <w:r w:rsidRPr="00083CCE">
        <w:rPr>
          <w:sz w:val="24"/>
          <w:szCs w:val="24"/>
          <w:vertAlign w:val="superscript"/>
        </w:rPr>
        <w:t>th</w:t>
      </w:r>
      <w:r>
        <w:rPr>
          <w:sz w:val="24"/>
          <w:szCs w:val="24"/>
        </w:rPr>
        <w:t xml:space="preserve"> December 2023).</w:t>
      </w:r>
    </w:p>
    <w:p w14:paraId="6593FD96" w14:textId="77777777" w:rsidR="00C93210" w:rsidRDefault="00C93210" w:rsidP="00C93210">
      <w:pPr>
        <w:rPr>
          <w:sz w:val="24"/>
          <w:szCs w:val="24"/>
        </w:rPr>
      </w:pPr>
    </w:p>
    <w:p w14:paraId="2F85576F" w14:textId="772F37CD" w:rsidR="00C93210" w:rsidRDefault="00C93210" w:rsidP="00C93210">
      <w:pPr>
        <w:rPr>
          <w:sz w:val="24"/>
          <w:szCs w:val="24"/>
        </w:rPr>
      </w:pPr>
      <w:r>
        <w:rPr>
          <w:i/>
          <w:iCs/>
          <w:sz w:val="24"/>
          <w:szCs w:val="24"/>
        </w:rPr>
        <w:t xml:space="preserve">Domestic Abuse Act 2021. </w:t>
      </w:r>
      <w:r>
        <w:rPr>
          <w:sz w:val="24"/>
          <w:szCs w:val="24"/>
        </w:rPr>
        <w:t xml:space="preserve">Available at: </w:t>
      </w:r>
      <w:hyperlink r:id="rId21" w:history="1">
        <w:r w:rsidRPr="00A07A5C">
          <w:rPr>
            <w:rStyle w:val="Hyperlink"/>
            <w:sz w:val="24"/>
            <w:szCs w:val="24"/>
          </w:rPr>
          <w:t>https://www.legislation.gov.uk/ukpga/2021/17/part/1/enacted</w:t>
        </w:r>
      </w:hyperlink>
      <w:r>
        <w:rPr>
          <w:sz w:val="24"/>
          <w:szCs w:val="24"/>
        </w:rPr>
        <w:t xml:space="preserve"> (Accessed 15</w:t>
      </w:r>
      <w:r w:rsidRPr="0095587E">
        <w:rPr>
          <w:sz w:val="24"/>
          <w:szCs w:val="24"/>
          <w:vertAlign w:val="superscript"/>
        </w:rPr>
        <w:t xml:space="preserve">th </w:t>
      </w:r>
      <w:r>
        <w:rPr>
          <w:sz w:val="24"/>
          <w:szCs w:val="24"/>
        </w:rPr>
        <w:t>December 2023</w:t>
      </w:r>
      <w:r w:rsidR="002148F4">
        <w:rPr>
          <w:sz w:val="24"/>
          <w:szCs w:val="24"/>
        </w:rPr>
        <w:t xml:space="preserve"> and 14</w:t>
      </w:r>
      <w:r w:rsidR="002148F4" w:rsidRPr="002148F4">
        <w:rPr>
          <w:sz w:val="24"/>
          <w:szCs w:val="24"/>
          <w:vertAlign w:val="superscript"/>
        </w:rPr>
        <w:t>th</w:t>
      </w:r>
      <w:r w:rsidR="002148F4">
        <w:rPr>
          <w:sz w:val="24"/>
          <w:szCs w:val="24"/>
        </w:rPr>
        <w:t xml:space="preserve"> January 2024</w:t>
      </w:r>
      <w:r>
        <w:rPr>
          <w:sz w:val="24"/>
          <w:szCs w:val="24"/>
        </w:rPr>
        <w:t>).</w:t>
      </w:r>
    </w:p>
    <w:p w14:paraId="7F35EB72" w14:textId="77777777" w:rsidR="00C93210" w:rsidRDefault="00C93210" w:rsidP="00C93210">
      <w:pPr>
        <w:rPr>
          <w:sz w:val="24"/>
          <w:szCs w:val="24"/>
        </w:rPr>
      </w:pPr>
    </w:p>
    <w:p w14:paraId="29780662" w14:textId="77777777" w:rsidR="00C93210" w:rsidRDefault="00C93210" w:rsidP="00C93210">
      <w:pPr>
        <w:rPr>
          <w:sz w:val="24"/>
          <w:szCs w:val="24"/>
        </w:rPr>
      </w:pPr>
      <w:r>
        <w:rPr>
          <w:sz w:val="24"/>
          <w:szCs w:val="24"/>
        </w:rPr>
        <w:t xml:space="preserve">GOV.UK (2022) </w:t>
      </w:r>
      <w:r>
        <w:rPr>
          <w:i/>
          <w:iCs/>
          <w:sz w:val="24"/>
          <w:szCs w:val="24"/>
        </w:rPr>
        <w:t xml:space="preserve">A duty to protect: Police use of protective measures in cases involving violence against women and girls. </w:t>
      </w:r>
      <w:r>
        <w:rPr>
          <w:sz w:val="24"/>
          <w:szCs w:val="24"/>
        </w:rPr>
        <w:t xml:space="preserve">Available at: </w:t>
      </w:r>
      <w:hyperlink r:id="rId22" w:anchor="our-findings-failure-to-impose-pre-charge-bail-conditions" w:history="1">
        <w:r w:rsidRPr="00674C08">
          <w:rPr>
            <w:rStyle w:val="Hyperlink"/>
            <w:sz w:val="24"/>
            <w:szCs w:val="24"/>
          </w:rPr>
          <w:t>https://www.gov.uk/government/publications/police-use-of-protective-measures-in-cases-of-violence-against-women-and-girls/a-duty-to-protect-police-use-of-protective-measures-in-cases-involving-violence-against-women-and-girls#our-findings-failure-to-impose-pre-charge-bail-conditions</w:t>
        </w:r>
      </w:hyperlink>
      <w:r>
        <w:rPr>
          <w:sz w:val="24"/>
          <w:szCs w:val="24"/>
        </w:rPr>
        <w:t xml:space="preserve"> (Accessed 12</w:t>
      </w:r>
      <w:r w:rsidRPr="00112DEB">
        <w:rPr>
          <w:sz w:val="24"/>
          <w:szCs w:val="24"/>
          <w:vertAlign w:val="superscript"/>
        </w:rPr>
        <w:t>th</w:t>
      </w:r>
      <w:r>
        <w:rPr>
          <w:sz w:val="24"/>
          <w:szCs w:val="24"/>
        </w:rPr>
        <w:t xml:space="preserve"> January 2024).</w:t>
      </w:r>
    </w:p>
    <w:p w14:paraId="73158B59" w14:textId="77777777" w:rsidR="00C93210" w:rsidRPr="00445876" w:rsidRDefault="00C93210" w:rsidP="00C93210">
      <w:pPr>
        <w:rPr>
          <w:sz w:val="24"/>
          <w:szCs w:val="24"/>
        </w:rPr>
      </w:pPr>
    </w:p>
    <w:p w14:paraId="7C9994E5" w14:textId="77777777" w:rsidR="00C93210" w:rsidRDefault="00C93210" w:rsidP="00C93210">
      <w:pPr>
        <w:rPr>
          <w:sz w:val="24"/>
          <w:szCs w:val="24"/>
        </w:rPr>
      </w:pPr>
      <w:r>
        <w:rPr>
          <w:sz w:val="24"/>
          <w:szCs w:val="24"/>
        </w:rPr>
        <w:t xml:space="preserve">Her Majesty’s Inspectorate of Constabulary (HMIC) (2014) </w:t>
      </w:r>
      <w:r>
        <w:rPr>
          <w:i/>
          <w:iCs/>
          <w:sz w:val="24"/>
          <w:szCs w:val="24"/>
        </w:rPr>
        <w:t xml:space="preserve">Gwent Police’s approach to tackling domestic abuse. </w:t>
      </w:r>
      <w:r>
        <w:rPr>
          <w:sz w:val="24"/>
          <w:szCs w:val="24"/>
        </w:rPr>
        <w:t xml:space="preserve">Available at: </w:t>
      </w:r>
      <w:hyperlink r:id="rId23" w:history="1">
        <w:r w:rsidRPr="00F9150A">
          <w:rPr>
            <w:rStyle w:val="Hyperlink"/>
            <w:sz w:val="24"/>
            <w:szCs w:val="24"/>
          </w:rPr>
          <w:t>https://assets-hmicfrs.justiceinspectorates.gov.uk/uploads/2014/03/gwent-approach-to-tackling-domestic-abuse.pdf</w:t>
        </w:r>
      </w:hyperlink>
      <w:r w:rsidRPr="00F9150A">
        <w:rPr>
          <w:sz w:val="24"/>
          <w:szCs w:val="24"/>
        </w:rPr>
        <w:t xml:space="preserve"> (Accessed 14</w:t>
      </w:r>
      <w:r w:rsidRPr="00F9150A">
        <w:rPr>
          <w:sz w:val="24"/>
          <w:szCs w:val="24"/>
          <w:vertAlign w:val="superscript"/>
        </w:rPr>
        <w:t>th</w:t>
      </w:r>
      <w:r w:rsidRPr="00F9150A">
        <w:rPr>
          <w:sz w:val="24"/>
          <w:szCs w:val="24"/>
        </w:rPr>
        <w:t xml:space="preserve"> December 2023).</w:t>
      </w:r>
    </w:p>
    <w:p w14:paraId="51930209" w14:textId="77777777" w:rsidR="00C93210" w:rsidRDefault="00C93210" w:rsidP="00C93210">
      <w:pPr>
        <w:rPr>
          <w:sz w:val="24"/>
          <w:szCs w:val="24"/>
        </w:rPr>
      </w:pPr>
    </w:p>
    <w:p w14:paraId="2AF21758" w14:textId="77777777" w:rsidR="00C93210" w:rsidRDefault="00C93210" w:rsidP="00C93210">
      <w:pPr>
        <w:rPr>
          <w:sz w:val="24"/>
          <w:szCs w:val="24"/>
        </w:rPr>
      </w:pPr>
      <w:r>
        <w:rPr>
          <w:sz w:val="24"/>
          <w:szCs w:val="24"/>
        </w:rPr>
        <w:lastRenderedPageBreak/>
        <w:t xml:space="preserve">Her Majesty’s Inspectorate of Constabulary and Fire &amp; Rescue Services (HMICFRS) (2018) </w:t>
      </w:r>
      <w:r>
        <w:rPr>
          <w:i/>
          <w:iCs/>
          <w:sz w:val="24"/>
          <w:szCs w:val="24"/>
        </w:rPr>
        <w:t xml:space="preserve">PEEL: Police effectiveness 2017. </w:t>
      </w:r>
      <w:r>
        <w:rPr>
          <w:sz w:val="24"/>
          <w:szCs w:val="24"/>
        </w:rPr>
        <w:t xml:space="preserve">Available at: </w:t>
      </w:r>
      <w:hyperlink r:id="rId24" w:history="1">
        <w:r w:rsidRPr="00674C08">
          <w:rPr>
            <w:rStyle w:val="Hyperlink"/>
            <w:sz w:val="24"/>
            <w:szCs w:val="24"/>
          </w:rPr>
          <w:t>https://assets-hmicfrs.justiceinspectorates.gov.uk/uploads/peel-police-effectiveness-2017-2.pdf</w:t>
        </w:r>
      </w:hyperlink>
      <w:r>
        <w:rPr>
          <w:sz w:val="24"/>
          <w:szCs w:val="24"/>
        </w:rPr>
        <w:t xml:space="preserve"> (Accessed 12</w:t>
      </w:r>
      <w:r w:rsidRPr="006A26CA">
        <w:rPr>
          <w:sz w:val="24"/>
          <w:szCs w:val="24"/>
          <w:vertAlign w:val="superscript"/>
        </w:rPr>
        <w:t>th</w:t>
      </w:r>
      <w:r>
        <w:rPr>
          <w:sz w:val="24"/>
          <w:szCs w:val="24"/>
        </w:rPr>
        <w:t xml:space="preserve"> January 2024).</w:t>
      </w:r>
    </w:p>
    <w:p w14:paraId="1E5BB537" w14:textId="77777777" w:rsidR="00C93210" w:rsidRPr="0001210D" w:rsidRDefault="00C93210" w:rsidP="00C93210">
      <w:pPr>
        <w:rPr>
          <w:sz w:val="24"/>
          <w:szCs w:val="24"/>
        </w:rPr>
      </w:pPr>
    </w:p>
    <w:p w14:paraId="24765214" w14:textId="1E9CF79C" w:rsidR="00C93210" w:rsidRDefault="00C93210" w:rsidP="00C93210">
      <w:pPr>
        <w:rPr>
          <w:sz w:val="24"/>
          <w:szCs w:val="24"/>
        </w:rPr>
      </w:pPr>
      <w:r>
        <w:rPr>
          <w:sz w:val="24"/>
          <w:szCs w:val="24"/>
        </w:rPr>
        <w:t xml:space="preserve">Her Majesty’s Inspectorate of Constabulary and Fire &amp; Rescue Services (HMICFRS) (2019) </w:t>
      </w:r>
      <w:r>
        <w:rPr>
          <w:i/>
          <w:iCs/>
          <w:sz w:val="24"/>
          <w:szCs w:val="24"/>
        </w:rPr>
        <w:t xml:space="preserve">The police response to domestic abuse. </w:t>
      </w:r>
      <w:r>
        <w:rPr>
          <w:sz w:val="24"/>
          <w:szCs w:val="24"/>
        </w:rPr>
        <w:t xml:space="preserve">Available at: </w:t>
      </w:r>
      <w:hyperlink r:id="rId25" w:history="1">
        <w:r w:rsidRPr="00DE15F8">
          <w:rPr>
            <w:rStyle w:val="Hyperlink"/>
            <w:sz w:val="24"/>
            <w:szCs w:val="24"/>
          </w:rPr>
          <w:t>https://assets-hmicfrs.justiceinspectorates.gov.uk/uploads/the-police-response-to-domestic-abuse-an-update-report.pdf</w:t>
        </w:r>
      </w:hyperlink>
      <w:r>
        <w:rPr>
          <w:sz w:val="24"/>
          <w:szCs w:val="24"/>
        </w:rPr>
        <w:t xml:space="preserve"> (Accessed 6</w:t>
      </w:r>
      <w:r w:rsidRPr="00554C0B">
        <w:rPr>
          <w:sz w:val="24"/>
          <w:szCs w:val="24"/>
          <w:vertAlign w:val="superscript"/>
        </w:rPr>
        <w:t>th</w:t>
      </w:r>
      <w:r>
        <w:rPr>
          <w:sz w:val="24"/>
          <w:szCs w:val="24"/>
        </w:rPr>
        <w:t xml:space="preserve"> January 2024</w:t>
      </w:r>
      <w:r w:rsidR="00113698">
        <w:rPr>
          <w:sz w:val="24"/>
          <w:szCs w:val="24"/>
        </w:rPr>
        <w:t xml:space="preserve"> and 17</w:t>
      </w:r>
      <w:r w:rsidR="00113698" w:rsidRPr="00FB7316">
        <w:rPr>
          <w:sz w:val="24"/>
          <w:szCs w:val="24"/>
          <w:vertAlign w:val="superscript"/>
        </w:rPr>
        <w:t>th</w:t>
      </w:r>
      <w:r w:rsidR="00FB7316">
        <w:rPr>
          <w:sz w:val="24"/>
          <w:szCs w:val="24"/>
        </w:rPr>
        <w:t xml:space="preserve"> January 2024</w:t>
      </w:r>
      <w:r>
        <w:rPr>
          <w:sz w:val="24"/>
          <w:szCs w:val="24"/>
        </w:rPr>
        <w:t>).</w:t>
      </w:r>
    </w:p>
    <w:p w14:paraId="26DF391D" w14:textId="77777777" w:rsidR="00C93210" w:rsidRDefault="00C93210" w:rsidP="00C93210">
      <w:pPr>
        <w:rPr>
          <w:sz w:val="24"/>
          <w:szCs w:val="24"/>
        </w:rPr>
      </w:pPr>
    </w:p>
    <w:p w14:paraId="6A378B33" w14:textId="77777777" w:rsidR="00C93210" w:rsidRDefault="00C93210" w:rsidP="00C93210">
      <w:pPr>
        <w:rPr>
          <w:sz w:val="24"/>
          <w:szCs w:val="24"/>
        </w:rPr>
      </w:pPr>
      <w:proofErr w:type="spellStart"/>
      <w:r>
        <w:rPr>
          <w:sz w:val="24"/>
          <w:szCs w:val="24"/>
        </w:rPr>
        <w:t>Heyer</w:t>
      </w:r>
      <w:proofErr w:type="spellEnd"/>
      <w:r>
        <w:rPr>
          <w:sz w:val="24"/>
          <w:szCs w:val="24"/>
        </w:rPr>
        <w:t xml:space="preserve">, G. (2022) </w:t>
      </w:r>
      <w:r>
        <w:rPr>
          <w:i/>
          <w:iCs/>
          <w:sz w:val="24"/>
          <w:szCs w:val="24"/>
        </w:rPr>
        <w:t xml:space="preserve">What is Evidence-Based Policing? </w:t>
      </w:r>
      <w:r>
        <w:rPr>
          <w:sz w:val="24"/>
          <w:szCs w:val="24"/>
        </w:rPr>
        <w:t xml:space="preserve">Available at: </w:t>
      </w:r>
      <w:hyperlink r:id="rId26" w:history="1">
        <w:r w:rsidRPr="00674C08">
          <w:rPr>
            <w:rStyle w:val="Hyperlink"/>
            <w:sz w:val="24"/>
            <w:szCs w:val="24"/>
          </w:rPr>
          <w:t>https://link.springer.com/chapter/10.1007/978-3-031-17101-7_2</w:t>
        </w:r>
      </w:hyperlink>
      <w:r>
        <w:rPr>
          <w:sz w:val="24"/>
          <w:szCs w:val="24"/>
        </w:rPr>
        <w:t xml:space="preserve"> (Accessed 13</w:t>
      </w:r>
      <w:r w:rsidRPr="00B631DE">
        <w:rPr>
          <w:sz w:val="24"/>
          <w:szCs w:val="24"/>
          <w:vertAlign w:val="superscript"/>
        </w:rPr>
        <w:t>th</w:t>
      </w:r>
      <w:r>
        <w:rPr>
          <w:sz w:val="24"/>
          <w:szCs w:val="24"/>
        </w:rPr>
        <w:t xml:space="preserve"> January 2024).</w:t>
      </w:r>
    </w:p>
    <w:p w14:paraId="53A11F2A" w14:textId="77777777" w:rsidR="00C93210" w:rsidRPr="00FF3726" w:rsidRDefault="00C93210" w:rsidP="00C93210">
      <w:pPr>
        <w:rPr>
          <w:sz w:val="24"/>
          <w:szCs w:val="24"/>
        </w:rPr>
      </w:pPr>
    </w:p>
    <w:p w14:paraId="6FE41DBC" w14:textId="77777777" w:rsidR="00C93210" w:rsidRDefault="00C93210" w:rsidP="00C93210">
      <w:pPr>
        <w:rPr>
          <w:sz w:val="24"/>
          <w:szCs w:val="24"/>
        </w:rPr>
      </w:pPr>
      <w:r>
        <w:rPr>
          <w:sz w:val="24"/>
          <w:szCs w:val="24"/>
        </w:rPr>
        <w:t xml:space="preserve">Home Office (2023) </w:t>
      </w:r>
      <w:r>
        <w:rPr>
          <w:i/>
          <w:iCs/>
          <w:sz w:val="24"/>
          <w:szCs w:val="24"/>
        </w:rPr>
        <w:t xml:space="preserve">Domestic Violence Disclosure Scheme ‘Clare’s Law’. </w:t>
      </w:r>
      <w:r>
        <w:rPr>
          <w:sz w:val="24"/>
          <w:szCs w:val="24"/>
        </w:rPr>
        <w:t xml:space="preserve">Available at: </w:t>
      </w:r>
      <w:hyperlink r:id="rId27" w:history="1">
        <w:r w:rsidRPr="00674C08">
          <w:rPr>
            <w:rStyle w:val="Hyperlink"/>
            <w:sz w:val="24"/>
            <w:szCs w:val="24"/>
          </w:rPr>
          <w:t>https://assets.publishing.service.gov.uk/government/uploads/system/uploads/attachment_data/file/1179025/DVDSguid_claresLaw_V7-_14-08-23_.pdf</w:t>
        </w:r>
      </w:hyperlink>
      <w:r>
        <w:rPr>
          <w:sz w:val="24"/>
          <w:szCs w:val="24"/>
        </w:rPr>
        <w:t xml:space="preserve"> (Accessed 13</w:t>
      </w:r>
      <w:r w:rsidRPr="00C42B5F">
        <w:rPr>
          <w:sz w:val="24"/>
          <w:szCs w:val="24"/>
          <w:vertAlign w:val="superscript"/>
        </w:rPr>
        <w:t>th</w:t>
      </w:r>
      <w:r>
        <w:rPr>
          <w:sz w:val="24"/>
          <w:szCs w:val="24"/>
        </w:rPr>
        <w:t xml:space="preserve"> January 2024).</w:t>
      </w:r>
    </w:p>
    <w:p w14:paraId="78D1EA1D" w14:textId="77777777" w:rsidR="00C93210" w:rsidRPr="00FC4608" w:rsidRDefault="00C93210" w:rsidP="00C93210">
      <w:pPr>
        <w:rPr>
          <w:sz w:val="24"/>
          <w:szCs w:val="24"/>
        </w:rPr>
      </w:pPr>
    </w:p>
    <w:p w14:paraId="1D5598F4" w14:textId="77777777" w:rsidR="00C93210" w:rsidRDefault="00C93210" w:rsidP="00C93210">
      <w:pPr>
        <w:rPr>
          <w:sz w:val="24"/>
          <w:szCs w:val="24"/>
        </w:rPr>
      </w:pPr>
      <w:r>
        <w:rPr>
          <w:sz w:val="24"/>
          <w:szCs w:val="24"/>
        </w:rPr>
        <w:t xml:space="preserve">Hucklesby, A. (2016) </w:t>
      </w:r>
      <w:r>
        <w:rPr>
          <w:i/>
          <w:iCs/>
          <w:sz w:val="24"/>
          <w:szCs w:val="24"/>
        </w:rPr>
        <w:t xml:space="preserve">Policing and Crime Bill 2015-16: Pre-charge Bail (Part 4, Chapter 1). </w:t>
      </w:r>
      <w:r>
        <w:rPr>
          <w:sz w:val="24"/>
          <w:szCs w:val="24"/>
        </w:rPr>
        <w:t xml:space="preserve">Available at: </w:t>
      </w:r>
      <w:hyperlink r:id="rId28" w:history="1">
        <w:r w:rsidRPr="00674C08">
          <w:rPr>
            <w:rStyle w:val="Hyperlink"/>
            <w:sz w:val="24"/>
            <w:szCs w:val="24"/>
          </w:rPr>
          <w:t>https://publications.parliament.uk/pa/cm201516/cmpublic/policingandcrime/memo/pcb40.htm</w:t>
        </w:r>
      </w:hyperlink>
      <w:r>
        <w:rPr>
          <w:sz w:val="24"/>
          <w:szCs w:val="24"/>
        </w:rPr>
        <w:t xml:space="preserve"> (Accessed 12</w:t>
      </w:r>
      <w:r w:rsidRPr="00424074">
        <w:rPr>
          <w:sz w:val="24"/>
          <w:szCs w:val="24"/>
          <w:vertAlign w:val="superscript"/>
        </w:rPr>
        <w:t>th</w:t>
      </w:r>
      <w:r>
        <w:rPr>
          <w:sz w:val="24"/>
          <w:szCs w:val="24"/>
        </w:rPr>
        <w:t xml:space="preserve"> January 2024).</w:t>
      </w:r>
    </w:p>
    <w:p w14:paraId="6EEB040F" w14:textId="77777777" w:rsidR="00C93210" w:rsidRDefault="00C93210" w:rsidP="00C93210">
      <w:pPr>
        <w:rPr>
          <w:sz w:val="24"/>
          <w:szCs w:val="24"/>
        </w:rPr>
      </w:pPr>
    </w:p>
    <w:p w14:paraId="77D99297" w14:textId="77777777" w:rsidR="00C93210" w:rsidRDefault="00C93210" w:rsidP="00C93210">
      <w:pPr>
        <w:rPr>
          <w:sz w:val="24"/>
          <w:szCs w:val="24"/>
        </w:rPr>
      </w:pPr>
      <w:r>
        <w:rPr>
          <w:sz w:val="24"/>
          <w:szCs w:val="24"/>
        </w:rPr>
        <w:t xml:space="preserve">Independent Police Complaints Commission (2011) </w:t>
      </w:r>
      <w:r>
        <w:rPr>
          <w:i/>
          <w:iCs/>
          <w:sz w:val="24"/>
          <w:szCs w:val="24"/>
        </w:rPr>
        <w:t xml:space="preserve">IPCC report into the contact between Fiona Pilkington and Leicestershire Constabulary 2004-2007. </w:t>
      </w:r>
      <w:r>
        <w:rPr>
          <w:sz w:val="24"/>
          <w:szCs w:val="24"/>
        </w:rPr>
        <w:t xml:space="preserve">Available at: </w:t>
      </w:r>
      <w:hyperlink r:id="rId29" w:history="1">
        <w:r w:rsidRPr="00674C08">
          <w:rPr>
            <w:rStyle w:val="Hyperlink"/>
            <w:sz w:val="24"/>
            <w:szCs w:val="24"/>
          </w:rPr>
          <w:t>https://www.report-it.org.uk/files/ipcc_report-fiona-pilkington-leicestershire.pdf</w:t>
        </w:r>
      </w:hyperlink>
      <w:r>
        <w:rPr>
          <w:sz w:val="24"/>
          <w:szCs w:val="24"/>
        </w:rPr>
        <w:t xml:space="preserve"> (Accessed 13</w:t>
      </w:r>
      <w:r w:rsidRPr="00CE5287">
        <w:rPr>
          <w:sz w:val="24"/>
          <w:szCs w:val="24"/>
          <w:vertAlign w:val="superscript"/>
        </w:rPr>
        <w:t>th</w:t>
      </w:r>
      <w:r>
        <w:rPr>
          <w:sz w:val="24"/>
          <w:szCs w:val="24"/>
        </w:rPr>
        <w:t xml:space="preserve"> January 2024).</w:t>
      </w:r>
    </w:p>
    <w:p w14:paraId="4BE43AA2" w14:textId="77777777" w:rsidR="00ED3878" w:rsidRDefault="00ED3878" w:rsidP="00C93210">
      <w:pPr>
        <w:rPr>
          <w:sz w:val="24"/>
          <w:szCs w:val="24"/>
        </w:rPr>
      </w:pPr>
    </w:p>
    <w:p w14:paraId="47BF4359" w14:textId="77777777" w:rsidR="00ED3878" w:rsidRDefault="00ED3878" w:rsidP="00ED3878">
      <w:pPr>
        <w:rPr>
          <w:sz w:val="24"/>
          <w:szCs w:val="24"/>
        </w:rPr>
      </w:pPr>
      <w:r>
        <w:rPr>
          <w:sz w:val="24"/>
          <w:szCs w:val="24"/>
        </w:rPr>
        <w:t xml:space="preserve">National Police Chiefs’ Council (2023) </w:t>
      </w:r>
      <w:r>
        <w:rPr>
          <w:i/>
          <w:iCs/>
          <w:sz w:val="24"/>
          <w:szCs w:val="24"/>
        </w:rPr>
        <w:t xml:space="preserve">Transforming investigation and prosecution of domestic abuse. </w:t>
      </w:r>
      <w:r>
        <w:rPr>
          <w:sz w:val="24"/>
          <w:szCs w:val="24"/>
        </w:rPr>
        <w:t xml:space="preserve">Available at: </w:t>
      </w:r>
      <w:hyperlink r:id="rId30" w:history="1">
        <w:r w:rsidRPr="00A7579B">
          <w:rPr>
            <w:rStyle w:val="Hyperlink"/>
            <w:sz w:val="24"/>
            <w:szCs w:val="24"/>
          </w:rPr>
          <w:t>https://news.npcc.police.uk/releases/transforming-investigation-and-prosecution-of-domestic-abuse</w:t>
        </w:r>
      </w:hyperlink>
      <w:r>
        <w:rPr>
          <w:sz w:val="24"/>
          <w:szCs w:val="24"/>
        </w:rPr>
        <w:t xml:space="preserve"> (Accessed 14</w:t>
      </w:r>
      <w:r w:rsidRPr="002452A6">
        <w:rPr>
          <w:sz w:val="24"/>
          <w:szCs w:val="24"/>
          <w:vertAlign w:val="superscript"/>
        </w:rPr>
        <w:t>th</w:t>
      </w:r>
      <w:r>
        <w:rPr>
          <w:sz w:val="24"/>
          <w:szCs w:val="24"/>
        </w:rPr>
        <w:t xml:space="preserve"> January 2024).</w:t>
      </w:r>
    </w:p>
    <w:p w14:paraId="456497EF" w14:textId="77777777" w:rsidR="00C93210" w:rsidRPr="00CE5287" w:rsidRDefault="00C93210" w:rsidP="00C93210">
      <w:pPr>
        <w:rPr>
          <w:sz w:val="24"/>
          <w:szCs w:val="24"/>
        </w:rPr>
      </w:pPr>
    </w:p>
    <w:p w14:paraId="2A46A47C" w14:textId="77777777" w:rsidR="00EA58DD" w:rsidRDefault="00EA58DD" w:rsidP="00EA58DD">
      <w:pPr>
        <w:rPr>
          <w:sz w:val="24"/>
          <w:szCs w:val="24"/>
        </w:rPr>
      </w:pPr>
      <w:r>
        <w:rPr>
          <w:sz w:val="24"/>
          <w:szCs w:val="24"/>
        </w:rPr>
        <w:t xml:space="preserve">Office for National Statistics (2022) </w:t>
      </w:r>
      <w:r>
        <w:rPr>
          <w:i/>
          <w:iCs/>
          <w:sz w:val="24"/>
          <w:szCs w:val="24"/>
        </w:rPr>
        <w:t xml:space="preserve">Domestic abuse in England and Wales overview: November 2022. </w:t>
      </w:r>
      <w:r>
        <w:rPr>
          <w:sz w:val="24"/>
          <w:szCs w:val="24"/>
        </w:rPr>
        <w:t xml:space="preserve">Available at: </w:t>
      </w:r>
      <w:hyperlink r:id="rId31" w:history="1">
        <w:r w:rsidRPr="00020A00">
          <w:rPr>
            <w:rStyle w:val="Hyperlink"/>
            <w:sz w:val="24"/>
            <w:szCs w:val="24"/>
          </w:rPr>
          <w:t>https://www.ons.gov.uk/peoplepopulationandcommunity/crimeandjustice/bulletins/domesticabuseinenglandandwalesoverview/november2022</w:t>
        </w:r>
      </w:hyperlink>
      <w:r>
        <w:rPr>
          <w:sz w:val="24"/>
          <w:szCs w:val="24"/>
        </w:rPr>
        <w:t xml:space="preserve"> (Accessed 17</w:t>
      </w:r>
      <w:r w:rsidRPr="002E3343">
        <w:rPr>
          <w:sz w:val="24"/>
          <w:szCs w:val="24"/>
          <w:vertAlign w:val="superscript"/>
        </w:rPr>
        <w:t>th</w:t>
      </w:r>
      <w:r>
        <w:rPr>
          <w:sz w:val="24"/>
          <w:szCs w:val="24"/>
        </w:rPr>
        <w:t xml:space="preserve"> January 2024).</w:t>
      </w:r>
    </w:p>
    <w:p w14:paraId="3D0DEA17" w14:textId="77777777" w:rsidR="00EA58DD" w:rsidRPr="00762F34" w:rsidRDefault="00EA58DD" w:rsidP="00EA58DD">
      <w:pPr>
        <w:rPr>
          <w:sz w:val="24"/>
          <w:szCs w:val="24"/>
        </w:rPr>
      </w:pPr>
    </w:p>
    <w:p w14:paraId="70D9B5C5" w14:textId="77777777" w:rsidR="00C93210" w:rsidRDefault="00C93210" w:rsidP="00C93210">
      <w:pPr>
        <w:rPr>
          <w:sz w:val="24"/>
          <w:szCs w:val="24"/>
        </w:rPr>
      </w:pPr>
      <w:r>
        <w:rPr>
          <w:sz w:val="24"/>
          <w:szCs w:val="24"/>
        </w:rPr>
        <w:t xml:space="preserve">Office for National Statistics (2020) </w:t>
      </w:r>
      <w:r>
        <w:rPr>
          <w:i/>
          <w:iCs/>
          <w:sz w:val="24"/>
          <w:szCs w:val="24"/>
        </w:rPr>
        <w:t xml:space="preserve">Domestic abuse victim characteristics, England and Wales: year ending March 2020. </w:t>
      </w:r>
      <w:r>
        <w:rPr>
          <w:sz w:val="24"/>
          <w:szCs w:val="24"/>
        </w:rPr>
        <w:t xml:space="preserve">Available at: </w:t>
      </w:r>
      <w:hyperlink r:id="rId32" w:history="1">
        <w:r w:rsidRPr="00A07A5C">
          <w:rPr>
            <w:rStyle w:val="Hyperlink"/>
            <w:sz w:val="24"/>
            <w:szCs w:val="24"/>
          </w:rPr>
          <w:t>https://www.ons.gov.uk/peoplepopulationandcommunity/crimeandjustice/articles/domesticabusevictimcharacteristicsenglandandwales/yearendingmarch2020</w:t>
        </w:r>
      </w:hyperlink>
      <w:r>
        <w:rPr>
          <w:sz w:val="24"/>
          <w:szCs w:val="24"/>
        </w:rPr>
        <w:t xml:space="preserve"> (Accessed 15</w:t>
      </w:r>
      <w:r w:rsidRPr="00A843C3">
        <w:rPr>
          <w:sz w:val="24"/>
          <w:szCs w:val="24"/>
          <w:vertAlign w:val="superscript"/>
        </w:rPr>
        <w:t>th</w:t>
      </w:r>
      <w:r>
        <w:rPr>
          <w:sz w:val="24"/>
          <w:szCs w:val="24"/>
        </w:rPr>
        <w:t xml:space="preserve"> December 2023).</w:t>
      </w:r>
    </w:p>
    <w:p w14:paraId="1B88D353" w14:textId="77777777" w:rsidR="00C93210" w:rsidRPr="009E70D5" w:rsidRDefault="00C93210" w:rsidP="00C93210">
      <w:pPr>
        <w:rPr>
          <w:sz w:val="24"/>
          <w:szCs w:val="24"/>
        </w:rPr>
      </w:pPr>
    </w:p>
    <w:p w14:paraId="6B1F3DC6" w14:textId="77777777" w:rsidR="00C93210" w:rsidRDefault="00C93210" w:rsidP="00C93210">
      <w:pPr>
        <w:rPr>
          <w:sz w:val="24"/>
          <w:szCs w:val="24"/>
        </w:rPr>
      </w:pPr>
      <w:r>
        <w:rPr>
          <w:sz w:val="24"/>
          <w:szCs w:val="24"/>
        </w:rPr>
        <w:t xml:space="preserve">Raine, J. and Willson, M. (1997) </w:t>
      </w:r>
      <w:r>
        <w:rPr>
          <w:i/>
          <w:iCs/>
          <w:sz w:val="24"/>
          <w:szCs w:val="24"/>
        </w:rPr>
        <w:t xml:space="preserve">The British Journal of Criminology, </w:t>
      </w:r>
      <w:r>
        <w:rPr>
          <w:sz w:val="24"/>
          <w:szCs w:val="24"/>
        </w:rPr>
        <w:t xml:space="preserve">37(4), p. 594. DOI: </w:t>
      </w:r>
      <w:hyperlink r:id="rId33" w:history="1">
        <w:r w:rsidRPr="00674C08">
          <w:rPr>
            <w:rStyle w:val="Hyperlink"/>
            <w:sz w:val="24"/>
            <w:szCs w:val="24"/>
          </w:rPr>
          <w:t>https://doi.org/10.1093/oxfordjournals.bjc.a014200</w:t>
        </w:r>
      </w:hyperlink>
      <w:r>
        <w:rPr>
          <w:sz w:val="24"/>
          <w:szCs w:val="24"/>
        </w:rPr>
        <w:t xml:space="preserve"> (Accessed 12</w:t>
      </w:r>
      <w:r w:rsidRPr="00592052">
        <w:rPr>
          <w:sz w:val="24"/>
          <w:szCs w:val="24"/>
          <w:vertAlign w:val="superscript"/>
        </w:rPr>
        <w:t>th</w:t>
      </w:r>
      <w:r>
        <w:rPr>
          <w:sz w:val="24"/>
          <w:szCs w:val="24"/>
        </w:rPr>
        <w:t xml:space="preserve"> January 2024).</w:t>
      </w:r>
    </w:p>
    <w:p w14:paraId="3DB03408" w14:textId="77777777" w:rsidR="00C93210" w:rsidRDefault="00C93210" w:rsidP="00C93210">
      <w:pPr>
        <w:rPr>
          <w:sz w:val="24"/>
          <w:szCs w:val="24"/>
        </w:rPr>
      </w:pPr>
    </w:p>
    <w:p w14:paraId="2891D4D6" w14:textId="77777777" w:rsidR="00C93210" w:rsidRDefault="00C93210" w:rsidP="00C93210">
      <w:pPr>
        <w:rPr>
          <w:sz w:val="24"/>
          <w:szCs w:val="24"/>
        </w:rPr>
      </w:pPr>
      <w:r>
        <w:rPr>
          <w:sz w:val="24"/>
          <w:szCs w:val="24"/>
        </w:rPr>
        <w:lastRenderedPageBreak/>
        <w:t xml:space="preserve">Robinson, A. (2004) </w:t>
      </w:r>
      <w:r>
        <w:rPr>
          <w:i/>
          <w:iCs/>
          <w:sz w:val="24"/>
          <w:szCs w:val="24"/>
        </w:rPr>
        <w:t xml:space="preserve">Domestic Violence MARACs (Multi-Agency Risk Assessment Conferences) for Very High-Risk Victims in Cardiff, Wales: A Process and Outcome Evaluation. </w:t>
      </w:r>
      <w:r>
        <w:rPr>
          <w:sz w:val="24"/>
          <w:szCs w:val="24"/>
        </w:rPr>
        <w:t xml:space="preserve">Available at: </w:t>
      </w:r>
      <w:hyperlink r:id="rId34" w:history="1">
        <w:r w:rsidRPr="00674C08">
          <w:rPr>
            <w:rStyle w:val="Hyperlink"/>
            <w:sz w:val="24"/>
            <w:szCs w:val="24"/>
          </w:rPr>
          <w:t>https://www.researchgate.net/publication/237442284_Domestic_Violence_MARACs_Multi-Agency_Risk_Assessment_Conferences_for_Very_High-Risk_Victims_in_Cardiff_Wales_A_Process_and_Outcome_Evaluation</w:t>
        </w:r>
      </w:hyperlink>
      <w:r>
        <w:rPr>
          <w:sz w:val="24"/>
          <w:szCs w:val="24"/>
        </w:rPr>
        <w:t xml:space="preserve"> (Accessed 13</w:t>
      </w:r>
      <w:r w:rsidRPr="004F73E3">
        <w:rPr>
          <w:sz w:val="24"/>
          <w:szCs w:val="24"/>
          <w:vertAlign w:val="superscript"/>
        </w:rPr>
        <w:t>th</w:t>
      </w:r>
      <w:r>
        <w:rPr>
          <w:sz w:val="24"/>
          <w:szCs w:val="24"/>
        </w:rPr>
        <w:t xml:space="preserve"> January 2024).</w:t>
      </w:r>
    </w:p>
    <w:p w14:paraId="561C28D1" w14:textId="77777777" w:rsidR="00C93210" w:rsidRPr="00EA7030" w:rsidRDefault="00C93210" w:rsidP="00C93210">
      <w:pPr>
        <w:rPr>
          <w:sz w:val="24"/>
          <w:szCs w:val="24"/>
        </w:rPr>
      </w:pPr>
    </w:p>
    <w:p w14:paraId="7D9ECB9D" w14:textId="77777777" w:rsidR="00C93210" w:rsidRDefault="00C93210" w:rsidP="00C93210">
      <w:pPr>
        <w:rPr>
          <w:sz w:val="24"/>
          <w:szCs w:val="24"/>
        </w:rPr>
      </w:pPr>
      <w:r w:rsidRPr="00F9150A">
        <w:rPr>
          <w:i/>
          <w:iCs/>
          <w:sz w:val="24"/>
          <w:szCs w:val="24"/>
        </w:rPr>
        <w:t xml:space="preserve">Serious Crime Act 2015, S.75A. </w:t>
      </w:r>
      <w:r w:rsidRPr="00F9150A">
        <w:rPr>
          <w:sz w:val="24"/>
          <w:szCs w:val="24"/>
        </w:rPr>
        <w:t xml:space="preserve">Available at: </w:t>
      </w:r>
      <w:hyperlink r:id="rId35" w:history="1">
        <w:r w:rsidRPr="00F9150A">
          <w:rPr>
            <w:rStyle w:val="Hyperlink"/>
            <w:sz w:val="24"/>
            <w:szCs w:val="24"/>
          </w:rPr>
          <w:t>https://www.legislation.gov.uk/ukpga/2021/17/section/70/enacted</w:t>
        </w:r>
      </w:hyperlink>
      <w:r w:rsidRPr="00F9150A">
        <w:rPr>
          <w:sz w:val="24"/>
          <w:szCs w:val="24"/>
        </w:rPr>
        <w:t xml:space="preserve"> (Accessed </w:t>
      </w:r>
      <w:r>
        <w:rPr>
          <w:sz w:val="24"/>
          <w:szCs w:val="24"/>
        </w:rPr>
        <w:t>15</w:t>
      </w:r>
      <w:r w:rsidRPr="00F9150A">
        <w:rPr>
          <w:sz w:val="24"/>
          <w:szCs w:val="24"/>
          <w:vertAlign w:val="superscript"/>
        </w:rPr>
        <w:t>th</w:t>
      </w:r>
      <w:r>
        <w:rPr>
          <w:sz w:val="24"/>
          <w:szCs w:val="24"/>
        </w:rPr>
        <w:t xml:space="preserve"> December</w:t>
      </w:r>
      <w:r w:rsidRPr="00F9150A">
        <w:rPr>
          <w:sz w:val="24"/>
          <w:szCs w:val="24"/>
        </w:rPr>
        <w:t xml:space="preserve"> 2023).</w:t>
      </w:r>
    </w:p>
    <w:p w14:paraId="48B95B2A" w14:textId="77777777" w:rsidR="00C93210" w:rsidRDefault="00C93210" w:rsidP="00C93210">
      <w:pPr>
        <w:rPr>
          <w:sz w:val="24"/>
          <w:szCs w:val="24"/>
        </w:rPr>
      </w:pPr>
    </w:p>
    <w:p w14:paraId="4FF636E0" w14:textId="77777777" w:rsidR="00C93210" w:rsidRDefault="00C93210" w:rsidP="00C93210">
      <w:pPr>
        <w:rPr>
          <w:sz w:val="24"/>
          <w:szCs w:val="24"/>
        </w:rPr>
      </w:pPr>
      <w:r>
        <w:rPr>
          <w:sz w:val="24"/>
          <w:szCs w:val="24"/>
        </w:rPr>
        <w:t xml:space="preserve">The Guardian (2015) </w:t>
      </w:r>
      <w:r>
        <w:rPr>
          <w:i/>
          <w:iCs/>
          <w:sz w:val="24"/>
          <w:szCs w:val="24"/>
        </w:rPr>
        <w:t xml:space="preserve">Domestic violence: are </w:t>
      </w:r>
      <w:proofErr w:type="spellStart"/>
      <w:r>
        <w:rPr>
          <w:i/>
          <w:iCs/>
          <w:sz w:val="24"/>
          <w:szCs w:val="24"/>
        </w:rPr>
        <w:t>Maracs</w:t>
      </w:r>
      <w:proofErr w:type="spellEnd"/>
      <w:r>
        <w:rPr>
          <w:i/>
          <w:iCs/>
          <w:sz w:val="24"/>
          <w:szCs w:val="24"/>
        </w:rPr>
        <w:t xml:space="preserve"> making a difference to victims’ lives? </w:t>
      </w:r>
      <w:r>
        <w:rPr>
          <w:sz w:val="24"/>
          <w:szCs w:val="24"/>
        </w:rPr>
        <w:t xml:space="preserve">Available at: </w:t>
      </w:r>
      <w:hyperlink r:id="rId36" w:history="1">
        <w:r w:rsidRPr="00674C08">
          <w:rPr>
            <w:rStyle w:val="Hyperlink"/>
            <w:sz w:val="24"/>
            <w:szCs w:val="24"/>
          </w:rPr>
          <w:t>https://www.theguardian.com/social-care-network/2015/jul/07/domestic-violence-are-maracs-making-a-difference-to-victims-lives</w:t>
        </w:r>
      </w:hyperlink>
      <w:r>
        <w:rPr>
          <w:sz w:val="24"/>
          <w:szCs w:val="24"/>
        </w:rPr>
        <w:t xml:space="preserve"> (Accessed 13</w:t>
      </w:r>
      <w:r w:rsidRPr="00FA0F6A">
        <w:rPr>
          <w:sz w:val="24"/>
          <w:szCs w:val="24"/>
          <w:vertAlign w:val="superscript"/>
        </w:rPr>
        <w:t>th</w:t>
      </w:r>
      <w:r>
        <w:rPr>
          <w:sz w:val="24"/>
          <w:szCs w:val="24"/>
        </w:rPr>
        <w:t xml:space="preserve"> January 2024).</w:t>
      </w:r>
    </w:p>
    <w:p w14:paraId="20096B72" w14:textId="77777777" w:rsidR="00C93210" w:rsidRPr="00C1501D" w:rsidRDefault="00C93210" w:rsidP="00C93210">
      <w:pPr>
        <w:rPr>
          <w:sz w:val="24"/>
          <w:szCs w:val="24"/>
        </w:rPr>
      </w:pPr>
    </w:p>
    <w:p w14:paraId="33A41E7F" w14:textId="77777777" w:rsidR="00C93210" w:rsidRDefault="00C93210" w:rsidP="00C93210">
      <w:pPr>
        <w:rPr>
          <w:sz w:val="24"/>
          <w:szCs w:val="24"/>
        </w:rPr>
      </w:pPr>
      <w:r>
        <w:rPr>
          <w:sz w:val="24"/>
          <w:szCs w:val="24"/>
        </w:rPr>
        <w:t xml:space="preserve">The Police Foundation (2018) </w:t>
      </w:r>
      <w:r>
        <w:rPr>
          <w:i/>
          <w:iCs/>
          <w:sz w:val="24"/>
          <w:szCs w:val="24"/>
        </w:rPr>
        <w:t xml:space="preserve">Rethinking the police approach to domestic abuse. </w:t>
      </w:r>
      <w:r>
        <w:rPr>
          <w:sz w:val="24"/>
          <w:szCs w:val="24"/>
        </w:rPr>
        <w:t xml:space="preserve">Available at: </w:t>
      </w:r>
      <w:hyperlink r:id="rId37" w:history="1">
        <w:r w:rsidRPr="00674C08">
          <w:rPr>
            <w:rStyle w:val="Hyperlink"/>
            <w:sz w:val="24"/>
            <w:szCs w:val="24"/>
          </w:rPr>
          <w:t>https://www.police-foundation.org.uk/2018/09/rethinking-the-police-approach-to-domestic-abuse/</w:t>
        </w:r>
      </w:hyperlink>
      <w:r>
        <w:rPr>
          <w:sz w:val="24"/>
          <w:szCs w:val="24"/>
        </w:rPr>
        <w:t xml:space="preserve"> (Accessed 11</w:t>
      </w:r>
      <w:r w:rsidRPr="00CC4D84">
        <w:rPr>
          <w:sz w:val="24"/>
          <w:szCs w:val="24"/>
          <w:vertAlign w:val="superscript"/>
        </w:rPr>
        <w:t>th</w:t>
      </w:r>
      <w:r>
        <w:rPr>
          <w:sz w:val="24"/>
          <w:szCs w:val="24"/>
        </w:rPr>
        <w:t xml:space="preserve"> January 2024).</w:t>
      </w:r>
    </w:p>
    <w:p w14:paraId="528A56B0" w14:textId="77777777" w:rsidR="00C93210" w:rsidRDefault="00C93210" w:rsidP="00C93210">
      <w:pPr>
        <w:rPr>
          <w:sz w:val="24"/>
          <w:szCs w:val="24"/>
        </w:rPr>
      </w:pPr>
    </w:p>
    <w:p w14:paraId="3A32AFED" w14:textId="77777777" w:rsidR="00C93210" w:rsidRDefault="00C93210" w:rsidP="00C93210">
      <w:pPr>
        <w:rPr>
          <w:sz w:val="24"/>
          <w:szCs w:val="24"/>
        </w:rPr>
      </w:pPr>
      <w:r>
        <w:rPr>
          <w:sz w:val="24"/>
          <w:szCs w:val="24"/>
        </w:rPr>
        <w:t xml:space="preserve">William, B. and </w:t>
      </w:r>
      <w:proofErr w:type="spellStart"/>
      <w:r>
        <w:rPr>
          <w:sz w:val="24"/>
          <w:szCs w:val="24"/>
        </w:rPr>
        <w:t>Blockley</w:t>
      </w:r>
      <w:proofErr w:type="spellEnd"/>
      <w:r>
        <w:rPr>
          <w:sz w:val="24"/>
          <w:szCs w:val="24"/>
        </w:rPr>
        <w:t xml:space="preserve">, T. (2023) </w:t>
      </w:r>
      <w:r>
        <w:rPr>
          <w:i/>
          <w:iCs/>
          <w:sz w:val="24"/>
          <w:szCs w:val="24"/>
        </w:rPr>
        <w:t xml:space="preserve">Policing Mental Health, Vulnerability and Risk. </w:t>
      </w:r>
      <w:r>
        <w:rPr>
          <w:sz w:val="24"/>
          <w:szCs w:val="24"/>
        </w:rPr>
        <w:t>1</w:t>
      </w:r>
      <w:r w:rsidRPr="00D31C27">
        <w:rPr>
          <w:sz w:val="24"/>
          <w:szCs w:val="24"/>
          <w:vertAlign w:val="superscript"/>
        </w:rPr>
        <w:t>st</w:t>
      </w:r>
      <w:r>
        <w:rPr>
          <w:sz w:val="24"/>
          <w:szCs w:val="24"/>
        </w:rPr>
        <w:t xml:space="preserve"> Ed. St Albans, England: Critical Publishing Ltd.</w:t>
      </w:r>
    </w:p>
    <w:p w14:paraId="651E5D69" w14:textId="77777777" w:rsidR="00C93210" w:rsidRPr="00D31C27" w:rsidRDefault="00C93210" w:rsidP="00C93210">
      <w:pPr>
        <w:rPr>
          <w:sz w:val="24"/>
          <w:szCs w:val="24"/>
        </w:rPr>
      </w:pPr>
    </w:p>
    <w:p w14:paraId="4593DD01" w14:textId="77777777" w:rsidR="00C93210" w:rsidRDefault="00C93210" w:rsidP="00C93210">
      <w:pPr>
        <w:rPr>
          <w:sz w:val="24"/>
          <w:szCs w:val="24"/>
        </w:rPr>
      </w:pPr>
      <w:r w:rsidRPr="00E90E6D">
        <w:rPr>
          <w:sz w:val="24"/>
          <w:szCs w:val="24"/>
        </w:rPr>
        <w:t xml:space="preserve">Wood, D. et al. (2022) </w:t>
      </w:r>
      <w:r w:rsidRPr="00E90E6D">
        <w:rPr>
          <w:i/>
          <w:iCs/>
          <w:sz w:val="24"/>
          <w:szCs w:val="24"/>
        </w:rPr>
        <w:t>Blackstone’s Handbook for Policing Students.</w:t>
      </w:r>
      <w:r w:rsidRPr="00E90E6D">
        <w:rPr>
          <w:sz w:val="24"/>
          <w:szCs w:val="24"/>
        </w:rPr>
        <w:t xml:space="preserve"> 16</w:t>
      </w:r>
      <w:r w:rsidRPr="00D31C27">
        <w:rPr>
          <w:sz w:val="24"/>
          <w:szCs w:val="24"/>
          <w:vertAlign w:val="superscript"/>
        </w:rPr>
        <w:t>th</w:t>
      </w:r>
      <w:r w:rsidRPr="00E90E6D">
        <w:rPr>
          <w:sz w:val="24"/>
          <w:szCs w:val="24"/>
        </w:rPr>
        <w:t xml:space="preserve"> Ed. Oxford: Oxford University Press.</w:t>
      </w:r>
    </w:p>
    <w:p w14:paraId="7030F607" w14:textId="77777777" w:rsidR="00C93210" w:rsidRDefault="00C93210" w:rsidP="00EA28F1">
      <w:pPr>
        <w:keepNext/>
        <w:spacing w:before="240" w:after="60"/>
        <w:ind w:right="237"/>
        <w:jc w:val="both"/>
      </w:pPr>
    </w:p>
    <w:sectPr w:rsidR="00C9321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C4EB0" w14:textId="77777777" w:rsidR="00137246" w:rsidRDefault="00137246">
      <w:r>
        <w:separator/>
      </w:r>
    </w:p>
  </w:endnote>
  <w:endnote w:type="continuationSeparator" w:id="0">
    <w:p w14:paraId="7D5FB3D1" w14:textId="77777777" w:rsidR="00137246" w:rsidRDefault="00137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01867" w14:textId="77777777" w:rsidR="00137246" w:rsidRDefault="00137246">
      <w:r>
        <w:separator/>
      </w:r>
    </w:p>
  </w:footnote>
  <w:footnote w:type="continuationSeparator" w:id="0">
    <w:p w14:paraId="0F86404A" w14:textId="77777777" w:rsidR="00137246" w:rsidRDefault="00137246">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AA85170"/>
    <w:multiLevelType w:val="hybridMultilevel"/>
    <w:tmpl w:val="13646712"/>
    <w:lvl w:ilvl="0" w:tplc="AB28A5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CF194"/>
    <w:multiLevelType w:val="hybridMultilevel"/>
    <w:tmpl w:val="7D665190"/>
    <w:lvl w:ilvl="0" w:tplc="9C807704">
      <w:start w:val="1"/>
      <w:numFmt w:val="decimal"/>
      <w:lvlText w:val="%1."/>
      <w:lvlJc w:val="left"/>
      <w:pPr>
        <w:ind w:left="720" w:hanging="360"/>
      </w:pPr>
    </w:lvl>
    <w:lvl w:ilvl="1" w:tplc="50066DAE">
      <w:start w:val="1"/>
      <w:numFmt w:val="decimal"/>
      <w:lvlText w:val="%2."/>
      <w:lvlJc w:val="left"/>
      <w:pPr>
        <w:ind w:left="1440" w:hanging="360"/>
      </w:pPr>
    </w:lvl>
    <w:lvl w:ilvl="2" w:tplc="0FACB570">
      <w:start w:val="1"/>
      <w:numFmt w:val="lowerRoman"/>
      <w:lvlText w:val="%3."/>
      <w:lvlJc w:val="right"/>
      <w:pPr>
        <w:ind w:left="2160" w:hanging="180"/>
      </w:pPr>
    </w:lvl>
    <w:lvl w:ilvl="3" w:tplc="3F5648A2">
      <w:start w:val="1"/>
      <w:numFmt w:val="decimal"/>
      <w:lvlText w:val="%4."/>
      <w:lvlJc w:val="left"/>
      <w:pPr>
        <w:ind w:left="2880" w:hanging="360"/>
      </w:pPr>
    </w:lvl>
    <w:lvl w:ilvl="4" w:tplc="E21A83A4">
      <w:start w:val="1"/>
      <w:numFmt w:val="lowerLetter"/>
      <w:lvlText w:val="%5."/>
      <w:lvlJc w:val="left"/>
      <w:pPr>
        <w:ind w:left="3600" w:hanging="360"/>
      </w:pPr>
    </w:lvl>
    <w:lvl w:ilvl="5" w:tplc="998052A0">
      <w:start w:val="1"/>
      <w:numFmt w:val="lowerRoman"/>
      <w:lvlText w:val="%6."/>
      <w:lvlJc w:val="right"/>
      <w:pPr>
        <w:ind w:left="4320" w:hanging="180"/>
      </w:pPr>
    </w:lvl>
    <w:lvl w:ilvl="6" w:tplc="1C764A96">
      <w:start w:val="1"/>
      <w:numFmt w:val="decimal"/>
      <w:lvlText w:val="%7."/>
      <w:lvlJc w:val="left"/>
      <w:pPr>
        <w:ind w:left="5040" w:hanging="360"/>
      </w:pPr>
    </w:lvl>
    <w:lvl w:ilvl="7" w:tplc="CC86D77C">
      <w:start w:val="1"/>
      <w:numFmt w:val="lowerLetter"/>
      <w:lvlText w:val="%8."/>
      <w:lvlJc w:val="left"/>
      <w:pPr>
        <w:ind w:left="5760" w:hanging="360"/>
      </w:pPr>
    </w:lvl>
    <w:lvl w:ilvl="8" w:tplc="4B940296">
      <w:start w:val="1"/>
      <w:numFmt w:val="lowerRoman"/>
      <w:lvlText w:val="%9."/>
      <w:lvlJc w:val="right"/>
      <w:pPr>
        <w:ind w:left="6480" w:hanging="180"/>
      </w:pPr>
    </w:lvl>
  </w:abstractNum>
  <w:abstractNum w:abstractNumId="6" w15:restartNumberingAfterBreak="0">
    <w:nsid w:val="7E083AE3"/>
    <w:multiLevelType w:val="hybridMultilevel"/>
    <w:tmpl w:val="EC1A2028"/>
    <w:lvl w:ilvl="0" w:tplc="DE6C646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3354780">
    <w:abstractNumId w:val="5"/>
  </w:num>
  <w:num w:numId="2" w16cid:durableId="1411584721">
    <w:abstractNumId w:val="0"/>
    <w:lvlOverride w:ilvl="0">
      <w:lvl w:ilvl="0">
        <w:start w:val="1"/>
        <w:numFmt w:val="bullet"/>
        <w:lvlText w:val=""/>
        <w:lvlJc w:val="left"/>
        <w:pPr>
          <w:ind w:left="720" w:hanging="360"/>
        </w:pPr>
        <w:rPr>
          <w:rFonts w:ascii="Symbol" w:hAnsi="Symbol" w:hint="default"/>
        </w:rPr>
      </w:lvl>
    </w:lvlOverride>
  </w:num>
  <w:num w:numId="3" w16cid:durableId="990062942">
    <w:abstractNumId w:val="2"/>
  </w:num>
  <w:num w:numId="4" w16cid:durableId="999305372">
    <w:abstractNumId w:val="4"/>
  </w:num>
  <w:num w:numId="5" w16cid:durableId="1704555523">
    <w:abstractNumId w:val="3"/>
  </w:num>
  <w:num w:numId="6" w16cid:durableId="278268687">
    <w:abstractNumId w:val="7"/>
  </w:num>
  <w:num w:numId="7" w16cid:durableId="1594388856">
    <w:abstractNumId w:val="1"/>
  </w:num>
  <w:num w:numId="8" w16cid:durableId="134640104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65907"/>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3698"/>
    <w:rsid w:val="00114F52"/>
    <w:rsid w:val="0012135C"/>
    <w:rsid w:val="00130E83"/>
    <w:rsid w:val="001347F8"/>
    <w:rsid w:val="00137246"/>
    <w:rsid w:val="00137BB5"/>
    <w:rsid w:val="00137E05"/>
    <w:rsid w:val="001447F6"/>
    <w:rsid w:val="00146CC5"/>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148F4"/>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675B9"/>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4AD9"/>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5799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038"/>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1924"/>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5DEF"/>
    <w:rsid w:val="00826F48"/>
    <w:rsid w:val="0082705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9"/>
    <w:rsid w:val="008C14C7"/>
    <w:rsid w:val="008C2FFB"/>
    <w:rsid w:val="008C6EEA"/>
    <w:rsid w:val="008D5813"/>
    <w:rsid w:val="008D634E"/>
    <w:rsid w:val="008D778A"/>
    <w:rsid w:val="008F22BD"/>
    <w:rsid w:val="008F3E76"/>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56B"/>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37C"/>
    <w:rsid w:val="00B9689A"/>
    <w:rsid w:val="00BA074B"/>
    <w:rsid w:val="00BA1FFA"/>
    <w:rsid w:val="00BA2666"/>
    <w:rsid w:val="00BA7FF1"/>
    <w:rsid w:val="00BB06CB"/>
    <w:rsid w:val="00BB261F"/>
    <w:rsid w:val="00BB2887"/>
    <w:rsid w:val="00BB528D"/>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4893"/>
    <w:rsid w:val="00C7108B"/>
    <w:rsid w:val="00C8089F"/>
    <w:rsid w:val="00C8208C"/>
    <w:rsid w:val="00C836CC"/>
    <w:rsid w:val="00C85B27"/>
    <w:rsid w:val="00C87A74"/>
    <w:rsid w:val="00C90A71"/>
    <w:rsid w:val="00C91574"/>
    <w:rsid w:val="00C91BC2"/>
    <w:rsid w:val="00C92C71"/>
    <w:rsid w:val="00C93210"/>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24F68"/>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A58DD"/>
    <w:rsid w:val="00EB2173"/>
    <w:rsid w:val="00EB62E6"/>
    <w:rsid w:val="00ED1B30"/>
    <w:rsid w:val="00ED250E"/>
    <w:rsid w:val="00ED3878"/>
    <w:rsid w:val="00ED6535"/>
    <w:rsid w:val="00EE1AC1"/>
    <w:rsid w:val="00EE39D6"/>
    <w:rsid w:val="00EE413C"/>
    <w:rsid w:val="00EE52AD"/>
    <w:rsid w:val="00EF5699"/>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A7BE4"/>
    <w:rsid w:val="00FB5FA6"/>
    <w:rsid w:val="00FB731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C93210"/>
    <w:rPr>
      <w:color w:val="605E5C"/>
      <w:shd w:val="clear" w:color="auto" w:fill="E1DFDD"/>
    </w:rPr>
  </w:style>
  <w:style w:type="character" w:styleId="FollowedHyperlink">
    <w:name w:val="FollowedHyperlink"/>
    <w:basedOn w:val="DefaultParagraphFont"/>
    <w:uiPriority w:val="99"/>
    <w:semiHidden/>
    <w:unhideWhenUsed/>
    <w:rsid w:val="00C932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ajor-investigation-and-public-protection/domestic-abuse/context-and-dynamics-domestic-abuse" TargetMode="External"/><Relationship Id="rId26" Type="http://schemas.openxmlformats.org/officeDocument/2006/relationships/hyperlink" Target="https://link.springer.com/chapter/10.1007/978-3-031-17101-7_2"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legislation.gov.uk/ukpga/2021/17/part/1/enacted" TargetMode="External"/><Relationship Id="rId34" Type="http://schemas.openxmlformats.org/officeDocument/2006/relationships/hyperlink" Target="https://www.researchgate.net/publication/237442284_Domestic_Violence_MARACs_Multi-Agency_Risk_Assessment_Conferences_for_Very_High-Risk_Victims_in_Cardiff_Wales_A_Process_and_Outcome_Evaluatio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ajor-investigation-and-public-protection/domestic-abuse/partnership-working-and-multi-agency-responsesmechanisms" TargetMode="External"/><Relationship Id="rId25" Type="http://schemas.openxmlformats.org/officeDocument/2006/relationships/hyperlink" Target="https://assets-hmicfrs.justiceinspectorates.gov.uk/uploads/the-police-response-to-domestic-abuse-an-update-report.pdf" TargetMode="External"/><Relationship Id="rId33" Type="http://schemas.openxmlformats.org/officeDocument/2006/relationships/hyperlink" Target="https://doi.org/10.1093/oxfordjournals.bjc.a014200"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app/major-investigation-and-public-protection/domestic-abuse/introduction-authorised-professional-practice-domestic-abuse" TargetMode="External"/><Relationship Id="rId20" Type="http://schemas.openxmlformats.org/officeDocument/2006/relationships/hyperlink" Target="https://www.legislation.gov.uk/ukpga/1971/48/section/1" TargetMode="External"/><Relationship Id="rId29" Type="http://schemas.openxmlformats.org/officeDocument/2006/relationships/hyperlink" Target="https://www.report-it.org.uk/files/ipcc_report-fiona-pilkington-leicestershir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hmicfrs.justiceinspectorates.gov.uk/uploads/peel-police-effectiveness-2017-2.pdf" TargetMode="External"/><Relationship Id="rId32" Type="http://schemas.openxmlformats.org/officeDocument/2006/relationships/hyperlink" Target="https://www.ons.gov.uk/peoplepopulationandcommunity/crimeandjustice/articles/domesticabusevictimcharacteristicsenglandandwales/yearendingmarch2020" TargetMode="External"/><Relationship Id="rId37" Type="http://schemas.openxmlformats.org/officeDocument/2006/relationships/hyperlink" Target="https://www.police-foundation.org.uk/2018/09/rethinking-the-police-approach-to-domestic-abuse/" TargetMode="Externa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assets-hmicfrs.justiceinspectorates.gov.uk/uploads/2014/03/gwent-approach-to-tackling-domestic-abuse.pdf" TargetMode="External"/><Relationship Id="rId28" Type="http://schemas.openxmlformats.org/officeDocument/2006/relationships/hyperlink" Target="https://publications.parliament.uk/pa/cm201516/cmpublic/policingandcrime/memo/pcb40.htm" TargetMode="External"/><Relationship Id="rId36" Type="http://schemas.openxmlformats.org/officeDocument/2006/relationships/hyperlink" Target="https://www.theguardian.com/social-care-network/2015/jul/07/domestic-violence-are-maracs-making-a-difference-to-victims-lives" TargetMode="External"/><Relationship Id="rId10" Type="http://schemas.openxmlformats.org/officeDocument/2006/relationships/endnotes" Target="endnotes.xml"/><Relationship Id="rId19" Type="http://schemas.openxmlformats.org/officeDocument/2006/relationships/hyperlink" Target="https://www.cps.gov.uk/domestic-abuse-context-and-challenges" TargetMode="External"/><Relationship Id="rId31" Type="http://schemas.openxmlformats.org/officeDocument/2006/relationships/hyperlink" Target="https://www.ons.gov.uk/peoplepopulationandcommunity/crimeandjustice/bulletins/domesticabuseinenglandandwalesoverview/november2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gov.uk/government/publications/police-use-of-protective-measures-in-cases-of-violence-against-women-and-girls/a-duty-to-protect-police-use-of-protective-measures-in-cases-involving-violence-against-women-and-girls" TargetMode="External"/><Relationship Id="rId27" Type="http://schemas.openxmlformats.org/officeDocument/2006/relationships/hyperlink" Target="https://assets.publishing.service.gov.uk/government/uploads/system/uploads/attachment_data/file/1179025/DVDSguid_claresLaw_V7-_14-08-23_.pdf" TargetMode="External"/><Relationship Id="rId30" Type="http://schemas.openxmlformats.org/officeDocument/2006/relationships/hyperlink" Target="https://news.npcc.police.uk/releases/transforming-investigation-and-prosecution-of-domestic-abuse" TargetMode="External"/><Relationship Id="rId35" Type="http://schemas.openxmlformats.org/officeDocument/2006/relationships/hyperlink" Target="https://www.legislation.gov.uk/ukpga/2021/17/section/70/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18</Pages>
  <Words>5726</Words>
  <Characters>32641</Characters>
  <Application>Microsoft Office Word</Application>
  <DocSecurity>0</DocSecurity>
  <Lines>272</Lines>
  <Paragraphs>76</Paragraphs>
  <ScaleCrop>false</ScaleCrop>
  <Company>Powys County Council</Company>
  <LinksUpToDate>false</LinksUpToDate>
  <CharactersWithSpaces>38291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Brewin, Jasmine</cp:lastModifiedBy>
  <cp:revision>25</cp:revision>
  <cp:lastPrinted>2014-08-26T08:55:00Z</cp:lastPrinted>
  <dcterms:created xsi:type="dcterms:W3CDTF">2023-07-05T00:27:00Z</dcterms:created>
  <dcterms:modified xsi:type="dcterms:W3CDTF">2024-01-21T21:56:00Z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2023-07-05T00:26:38Z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2160deb6-b5fe-4c89-a95a-26bbd82bfb45</vt:lpwstr>
  </property>
  <property fmtid="{D5CDD505-2E9C-101B-9397-08002B2CF9AE}" pid="9" name="MSIP_Label_f2acd28b-79a3-4a0f-b0ff-4b75658b1549_ContentBits">
    <vt:lpwstr>0</vt:lpwstr>
  </property>
</Properties>
</file>