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9E9B3B" w14:textId="77777777" w:rsidR="00793949" w:rsidRPr="0064016D" w:rsidRDefault="00793949" w:rsidP="00793949">
      <w:pPr>
        <w:pStyle w:val="Title"/>
        <w:rPr>
          <w:lang w:val="en-GB"/>
        </w:rPr>
      </w:pPr>
    </w:p>
    <w:p w14:paraId="2BB5FEC7" w14:textId="77777777" w:rsidR="00793949" w:rsidRPr="0064016D" w:rsidRDefault="00793949" w:rsidP="00793949">
      <w:pPr>
        <w:pStyle w:val="Title"/>
        <w:rPr>
          <w:lang w:val="en-GB"/>
        </w:rPr>
      </w:pPr>
    </w:p>
    <w:p w14:paraId="7FFBD1AF" w14:textId="77777777" w:rsidR="00793949" w:rsidRPr="0064016D" w:rsidRDefault="00793949" w:rsidP="00793949">
      <w:pPr>
        <w:pStyle w:val="Title"/>
        <w:rPr>
          <w:lang w:val="en-GB"/>
        </w:rPr>
      </w:pPr>
    </w:p>
    <w:p w14:paraId="7AA82C05" w14:textId="77777777" w:rsidR="00793949" w:rsidRPr="0064016D" w:rsidRDefault="00793949" w:rsidP="00793949">
      <w:pPr>
        <w:pStyle w:val="Title"/>
        <w:rPr>
          <w:lang w:val="en-GB"/>
        </w:rPr>
      </w:pPr>
    </w:p>
    <w:p w14:paraId="20ADA8FD" w14:textId="77777777" w:rsidR="00793949" w:rsidRPr="0064016D" w:rsidRDefault="00793949" w:rsidP="00793949">
      <w:pPr>
        <w:pStyle w:val="Title"/>
        <w:rPr>
          <w:lang w:val="en-GB"/>
        </w:rPr>
      </w:pPr>
    </w:p>
    <w:p w14:paraId="4138BE6A" w14:textId="77777777" w:rsidR="00793949" w:rsidRPr="0064016D" w:rsidRDefault="00793949" w:rsidP="00793949">
      <w:pPr>
        <w:pStyle w:val="Title"/>
        <w:rPr>
          <w:lang w:val="en-GB"/>
        </w:rPr>
      </w:pPr>
    </w:p>
    <w:p w14:paraId="38EDAD71" w14:textId="77777777" w:rsidR="00793949" w:rsidRPr="0064016D" w:rsidRDefault="00793949" w:rsidP="00793949">
      <w:pPr>
        <w:pStyle w:val="Title"/>
        <w:rPr>
          <w:lang w:val="en-GB"/>
        </w:rPr>
      </w:pPr>
    </w:p>
    <w:p w14:paraId="1123A617" w14:textId="77777777" w:rsidR="00793949" w:rsidRPr="0064016D" w:rsidRDefault="00793949" w:rsidP="00793949">
      <w:pPr>
        <w:pStyle w:val="Title"/>
        <w:rPr>
          <w:lang w:val="en-GB"/>
        </w:rPr>
      </w:pPr>
    </w:p>
    <w:p w14:paraId="1FA77243" w14:textId="77777777" w:rsidR="00793949" w:rsidRPr="0064016D" w:rsidRDefault="00793949" w:rsidP="00793949">
      <w:pPr>
        <w:pStyle w:val="Title"/>
        <w:rPr>
          <w:lang w:val="en-GB"/>
        </w:rPr>
      </w:pPr>
    </w:p>
    <w:p w14:paraId="75D726C3" w14:textId="77777777" w:rsidR="00793949" w:rsidRPr="0064016D" w:rsidRDefault="00793949" w:rsidP="00793949">
      <w:pPr>
        <w:pStyle w:val="Title"/>
        <w:rPr>
          <w:lang w:val="en-GB"/>
        </w:rPr>
      </w:pPr>
    </w:p>
    <w:p w14:paraId="59F71068" w14:textId="77777777" w:rsidR="006226E9" w:rsidRPr="0064016D" w:rsidRDefault="00793949" w:rsidP="00793949">
      <w:pPr>
        <w:pStyle w:val="Title"/>
        <w:rPr>
          <w:lang w:val="en-GB"/>
        </w:rPr>
      </w:pPr>
      <w:r w:rsidRPr="0064016D">
        <w:rPr>
          <w:lang w:val="en-GB"/>
        </w:rPr>
        <w:t>A child’s experience between the ages of 0 – 5 years can affect the rest of their lives</w:t>
      </w:r>
    </w:p>
    <w:p w14:paraId="283244D7" w14:textId="77777777" w:rsidR="00C35DA9" w:rsidRPr="00C35DA9" w:rsidRDefault="00C35DA9" w:rsidP="00C35DA9">
      <w:pPr>
        <w:jc w:val="center"/>
        <w:rPr>
          <w:b/>
          <w:bCs/>
          <w:lang w:val="en-GB"/>
        </w:rPr>
      </w:pPr>
      <w:r w:rsidRPr="00C35DA9">
        <w:rPr>
          <w:b/>
          <w:bCs/>
          <w:lang w:val="en-GB"/>
        </w:rPr>
        <w:t>Module Title: Psychology in Health and Social Care</w:t>
      </w:r>
    </w:p>
    <w:p w14:paraId="22476203" w14:textId="0CCDA7F2" w:rsidR="00C35DA9" w:rsidRDefault="00BD0210" w:rsidP="00C35DA9">
      <w:pPr>
        <w:jc w:val="center"/>
        <w:rPr>
          <w:b/>
          <w:bCs/>
          <w:lang w:val="en-GB"/>
        </w:rPr>
      </w:pPr>
      <w:r>
        <w:rPr>
          <w:b/>
          <w:bCs/>
          <w:lang w:val="en-GB"/>
        </w:rPr>
        <w:t>Module Code</w:t>
      </w:r>
      <w:r w:rsidR="00C35DA9" w:rsidRPr="00C35DA9">
        <w:rPr>
          <w:b/>
          <w:bCs/>
          <w:lang w:val="en-GB"/>
        </w:rPr>
        <w:t>: BMHP4019_BIRM</w:t>
      </w:r>
    </w:p>
    <w:p w14:paraId="2F14912B" w14:textId="77777777" w:rsidR="00BD0210" w:rsidRDefault="00BD0210" w:rsidP="00BD0210">
      <w:pPr>
        <w:spacing w:before="120" w:after="120"/>
        <w:jc w:val="center"/>
        <w:rPr>
          <w:rFonts w:ascii="Arial" w:hAnsi="Arial" w:cs="Arial"/>
          <w:b/>
          <w:sz w:val="22"/>
        </w:rPr>
      </w:pPr>
      <w:r>
        <w:rPr>
          <w:b/>
          <w:bCs/>
          <w:lang w:val="en-GB"/>
        </w:rPr>
        <w:t xml:space="preserve">Lecture: </w:t>
      </w:r>
      <w:r>
        <w:rPr>
          <w:rFonts w:ascii="Arial" w:hAnsi="Arial" w:cs="Arial"/>
          <w:b/>
          <w:sz w:val="22"/>
        </w:rPr>
        <w:t>Rebecca Kavanagh</w:t>
      </w:r>
    </w:p>
    <w:p w14:paraId="53F40607" w14:textId="7BB18960" w:rsidR="00C35DA9" w:rsidRPr="00C35DA9" w:rsidRDefault="00C35DA9" w:rsidP="00C35DA9">
      <w:pPr>
        <w:jc w:val="center"/>
        <w:rPr>
          <w:b/>
          <w:bCs/>
          <w:lang w:val="en-GB"/>
        </w:rPr>
      </w:pPr>
      <w:r w:rsidRPr="00C35DA9">
        <w:rPr>
          <w:b/>
          <w:bCs/>
          <w:lang w:val="en-GB"/>
        </w:rPr>
        <w:t xml:space="preserve">Student </w:t>
      </w:r>
      <w:proofErr w:type="spellStart"/>
      <w:r w:rsidRPr="00C35DA9">
        <w:rPr>
          <w:b/>
          <w:bCs/>
          <w:lang w:val="en-GB"/>
        </w:rPr>
        <w:t>Name</w:t>
      </w:r>
      <w:proofErr w:type="gramStart"/>
      <w:r w:rsidRPr="00C35DA9">
        <w:rPr>
          <w:b/>
          <w:bCs/>
          <w:lang w:val="en-GB"/>
        </w:rPr>
        <w:t>:</w:t>
      </w:r>
      <w:r w:rsidR="00BD0210">
        <w:rPr>
          <w:b/>
          <w:bCs/>
          <w:lang w:val="en-GB"/>
        </w:rPr>
        <w:t>Rasika</w:t>
      </w:r>
      <w:proofErr w:type="spellEnd"/>
      <w:proofErr w:type="gramEnd"/>
      <w:r w:rsidR="00BD0210">
        <w:rPr>
          <w:b/>
          <w:bCs/>
          <w:lang w:val="en-GB"/>
        </w:rPr>
        <w:t xml:space="preserve"> </w:t>
      </w:r>
      <w:proofErr w:type="spellStart"/>
      <w:r w:rsidR="00BD0210">
        <w:rPr>
          <w:b/>
          <w:bCs/>
          <w:lang w:val="en-GB"/>
        </w:rPr>
        <w:t>Weligama</w:t>
      </w:r>
      <w:proofErr w:type="spellEnd"/>
      <w:r w:rsidR="00BD0210">
        <w:rPr>
          <w:b/>
          <w:bCs/>
          <w:lang w:val="en-GB"/>
        </w:rPr>
        <w:t xml:space="preserve"> </w:t>
      </w:r>
      <w:proofErr w:type="spellStart"/>
      <w:r w:rsidR="00BD0210">
        <w:rPr>
          <w:b/>
          <w:bCs/>
          <w:lang w:val="en-GB"/>
        </w:rPr>
        <w:t>Palliyaguruge</w:t>
      </w:r>
      <w:proofErr w:type="spellEnd"/>
    </w:p>
    <w:p w14:paraId="48B09940" w14:textId="77777777" w:rsidR="00BD0210" w:rsidRDefault="00C35DA9" w:rsidP="00C35DA9">
      <w:pPr>
        <w:jc w:val="center"/>
        <w:rPr>
          <w:b/>
          <w:bCs/>
          <w:lang w:val="en-GB"/>
        </w:rPr>
      </w:pPr>
      <w:r w:rsidRPr="00C35DA9">
        <w:rPr>
          <w:b/>
          <w:bCs/>
          <w:lang w:val="en-GB"/>
        </w:rPr>
        <w:t>Student ID:</w:t>
      </w:r>
      <w:r w:rsidR="00BD0210">
        <w:rPr>
          <w:b/>
          <w:bCs/>
          <w:lang w:val="en-GB"/>
        </w:rPr>
        <w:t xml:space="preserve"> 2016164</w:t>
      </w:r>
    </w:p>
    <w:p w14:paraId="763D5280" w14:textId="39F3F7C7" w:rsidR="006226E9" w:rsidRPr="0064016D" w:rsidRDefault="006226E9" w:rsidP="00C35DA9">
      <w:pPr>
        <w:jc w:val="center"/>
        <w:rPr>
          <w:rFonts w:eastAsiaTheme="majorEastAsia" w:cstheme="majorBidi"/>
          <w:spacing w:val="5"/>
          <w:kern w:val="28"/>
          <w:sz w:val="32"/>
          <w:szCs w:val="52"/>
          <w:lang w:val="en-GB"/>
        </w:rPr>
      </w:pPr>
      <w:r w:rsidRPr="0064016D">
        <w:rPr>
          <w:lang w:val="en-GB"/>
        </w:rPr>
        <w:br w:type="page"/>
      </w:r>
    </w:p>
    <w:sdt>
      <w:sdtPr>
        <w:rPr>
          <w:rFonts w:ascii="Times New Roman" w:eastAsiaTheme="minorHAnsi" w:hAnsi="Times New Roman" w:cstheme="minorBidi"/>
          <w:b w:val="0"/>
          <w:bCs w:val="0"/>
          <w:color w:val="auto"/>
          <w:sz w:val="24"/>
          <w:szCs w:val="22"/>
        </w:rPr>
        <w:id w:val="9619241"/>
        <w:docPartObj>
          <w:docPartGallery w:val="Table of Contents"/>
          <w:docPartUnique/>
        </w:docPartObj>
      </w:sdtPr>
      <w:sdtEndPr/>
      <w:sdtContent>
        <w:p w14:paraId="2992E7D8" w14:textId="77777777" w:rsidR="0025307A" w:rsidRPr="008C1EC5" w:rsidRDefault="0025307A" w:rsidP="0025307A">
          <w:pPr>
            <w:pStyle w:val="TOCHeading"/>
            <w:spacing w:line="360" w:lineRule="auto"/>
            <w:jc w:val="center"/>
            <w:rPr>
              <w:sz w:val="24"/>
              <w:szCs w:val="24"/>
            </w:rPr>
          </w:pPr>
          <w:r w:rsidRPr="008C1EC5">
            <w:rPr>
              <w:rFonts w:ascii="Times New Roman" w:hAnsi="Times New Roman" w:cs="Times New Roman"/>
              <w:color w:val="auto"/>
              <w:sz w:val="24"/>
              <w:szCs w:val="24"/>
            </w:rPr>
            <w:t>Table of Contents</w:t>
          </w:r>
        </w:p>
        <w:p w14:paraId="03D52051" w14:textId="77777777" w:rsidR="0025307A" w:rsidRDefault="0025307A">
          <w:pPr>
            <w:pStyle w:val="TOC1"/>
            <w:tabs>
              <w:tab w:val="right" w:leader="dot" w:pos="9350"/>
            </w:tabs>
            <w:rPr>
              <w:noProof/>
            </w:rPr>
          </w:pPr>
          <w:r>
            <w:fldChar w:fldCharType="begin"/>
          </w:r>
          <w:r>
            <w:instrText xml:space="preserve"> TOC \o "1-3" \h \z \u </w:instrText>
          </w:r>
          <w:r>
            <w:fldChar w:fldCharType="separate"/>
          </w:r>
          <w:hyperlink w:anchor="_Toc86494384" w:history="1">
            <w:r w:rsidRPr="00D760F6">
              <w:rPr>
                <w:rStyle w:val="Hyperlink"/>
                <w:noProof/>
                <w:lang w:val="en-GB"/>
              </w:rPr>
              <w:t>Annotated Bibliography</w:t>
            </w:r>
            <w:r>
              <w:rPr>
                <w:noProof/>
                <w:webHidden/>
              </w:rPr>
              <w:tab/>
            </w:r>
            <w:r>
              <w:rPr>
                <w:noProof/>
                <w:webHidden/>
              </w:rPr>
              <w:fldChar w:fldCharType="begin"/>
            </w:r>
            <w:r>
              <w:rPr>
                <w:noProof/>
                <w:webHidden/>
              </w:rPr>
              <w:instrText xml:space="preserve"> PAGEREF _Toc86494384 \h </w:instrText>
            </w:r>
            <w:r>
              <w:rPr>
                <w:noProof/>
                <w:webHidden/>
              </w:rPr>
            </w:r>
            <w:r>
              <w:rPr>
                <w:noProof/>
                <w:webHidden/>
              </w:rPr>
              <w:fldChar w:fldCharType="separate"/>
            </w:r>
            <w:r>
              <w:rPr>
                <w:noProof/>
                <w:webHidden/>
              </w:rPr>
              <w:t>2</w:t>
            </w:r>
            <w:r>
              <w:rPr>
                <w:noProof/>
                <w:webHidden/>
              </w:rPr>
              <w:fldChar w:fldCharType="end"/>
            </w:r>
          </w:hyperlink>
        </w:p>
        <w:p w14:paraId="2245648C" w14:textId="77777777" w:rsidR="0025307A" w:rsidRDefault="00CA1E3C">
          <w:pPr>
            <w:pStyle w:val="TOC1"/>
            <w:tabs>
              <w:tab w:val="right" w:leader="dot" w:pos="9350"/>
            </w:tabs>
            <w:rPr>
              <w:noProof/>
            </w:rPr>
          </w:pPr>
          <w:hyperlink w:anchor="_Toc86494385" w:history="1">
            <w:r w:rsidR="0025307A" w:rsidRPr="00D760F6">
              <w:rPr>
                <w:rStyle w:val="Hyperlink"/>
                <w:noProof/>
                <w:lang w:val="en-GB"/>
              </w:rPr>
              <w:t>References</w:t>
            </w:r>
            <w:r w:rsidR="0025307A">
              <w:rPr>
                <w:noProof/>
                <w:webHidden/>
              </w:rPr>
              <w:tab/>
            </w:r>
            <w:r w:rsidR="0025307A">
              <w:rPr>
                <w:noProof/>
                <w:webHidden/>
              </w:rPr>
              <w:fldChar w:fldCharType="begin"/>
            </w:r>
            <w:r w:rsidR="0025307A">
              <w:rPr>
                <w:noProof/>
                <w:webHidden/>
              </w:rPr>
              <w:instrText xml:space="preserve"> PAGEREF _Toc86494385 \h </w:instrText>
            </w:r>
            <w:r w:rsidR="0025307A">
              <w:rPr>
                <w:noProof/>
                <w:webHidden/>
              </w:rPr>
            </w:r>
            <w:r w:rsidR="0025307A">
              <w:rPr>
                <w:noProof/>
                <w:webHidden/>
              </w:rPr>
              <w:fldChar w:fldCharType="separate"/>
            </w:r>
            <w:r w:rsidR="0025307A">
              <w:rPr>
                <w:noProof/>
                <w:webHidden/>
              </w:rPr>
              <w:t>5</w:t>
            </w:r>
            <w:r w:rsidR="0025307A">
              <w:rPr>
                <w:noProof/>
                <w:webHidden/>
              </w:rPr>
              <w:fldChar w:fldCharType="end"/>
            </w:r>
          </w:hyperlink>
        </w:p>
        <w:p w14:paraId="5B2F0D46" w14:textId="77777777" w:rsidR="0025307A" w:rsidRDefault="0025307A">
          <w:r>
            <w:fldChar w:fldCharType="end"/>
          </w:r>
        </w:p>
      </w:sdtContent>
    </w:sdt>
    <w:p w14:paraId="371D1C09" w14:textId="77777777" w:rsidR="006226E9" w:rsidRPr="0064016D" w:rsidRDefault="006226E9">
      <w:pPr>
        <w:rPr>
          <w:rFonts w:eastAsiaTheme="majorEastAsia" w:cstheme="majorBidi"/>
          <w:b/>
          <w:spacing w:val="5"/>
          <w:kern w:val="28"/>
          <w:sz w:val="32"/>
          <w:szCs w:val="52"/>
          <w:lang w:val="en-GB"/>
        </w:rPr>
      </w:pPr>
      <w:r w:rsidRPr="0064016D">
        <w:rPr>
          <w:lang w:val="en-GB"/>
        </w:rPr>
        <w:br w:type="page"/>
      </w:r>
    </w:p>
    <w:p w14:paraId="72C9446E" w14:textId="4311F2FE" w:rsidR="00530BDC" w:rsidRPr="00382A77" w:rsidRDefault="00CF004E" w:rsidP="00BD0210">
      <w:pPr>
        <w:pStyle w:val="Heading1"/>
        <w:jc w:val="center"/>
        <w:rPr>
          <w:rFonts w:ascii="Arial" w:hAnsi="Arial" w:cs="Arial"/>
          <w:sz w:val="22"/>
          <w:szCs w:val="22"/>
          <w:lang w:val="en-GB"/>
        </w:rPr>
      </w:pPr>
      <w:bookmarkStart w:id="0" w:name="_Toc86494384"/>
      <w:r w:rsidRPr="00382A77">
        <w:rPr>
          <w:rFonts w:ascii="Arial" w:hAnsi="Arial" w:cs="Arial"/>
          <w:sz w:val="22"/>
          <w:szCs w:val="22"/>
          <w:lang w:val="en-GB"/>
        </w:rPr>
        <w:lastRenderedPageBreak/>
        <w:t>Annotated Bibliography</w:t>
      </w:r>
      <w:bookmarkEnd w:id="0"/>
    </w:p>
    <w:p w14:paraId="2E5334E3" w14:textId="06200132" w:rsidR="0055635C" w:rsidRPr="00382A77" w:rsidRDefault="0055635C" w:rsidP="00382A77">
      <w:pPr>
        <w:spacing w:after="0"/>
        <w:rPr>
          <w:rFonts w:ascii="Arial" w:eastAsia="Times New Roman" w:hAnsi="Arial" w:cs="Arial"/>
          <w:b/>
          <w:bCs/>
          <w:sz w:val="22"/>
          <w:lang w:val="en-GB"/>
        </w:rPr>
      </w:pPr>
      <w:r w:rsidRPr="00382A77">
        <w:rPr>
          <w:rFonts w:ascii="Arial" w:eastAsia="Times New Roman" w:hAnsi="Arial" w:cs="Arial"/>
          <w:b/>
          <w:bCs/>
          <w:sz w:val="22"/>
          <w:lang w:val="en-GB"/>
        </w:rPr>
        <w:t xml:space="preserve">Andrew, A., </w:t>
      </w:r>
      <w:proofErr w:type="spellStart"/>
      <w:r w:rsidRPr="00382A77">
        <w:rPr>
          <w:rFonts w:ascii="Arial" w:eastAsia="Times New Roman" w:hAnsi="Arial" w:cs="Arial"/>
          <w:b/>
          <w:bCs/>
          <w:sz w:val="22"/>
          <w:lang w:val="en-GB"/>
        </w:rPr>
        <w:t>Cattan</w:t>
      </w:r>
      <w:proofErr w:type="spellEnd"/>
      <w:r w:rsidRPr="00382A77">
        <w:rPr>
          <w:rFonts w:ascii="Arial" w:eastAsia="Times New Roman" w:hAnsi="Arial" w:cs="Arial"/>
          <w:b/>
          <w:bCs/>
          <w:sz w:val="22"/>
          <w:lang w:val="en-GB"/>
        </w:rPr>
        <w:t xml:space="preserve">, S., Costa-Dias, M., </w:t>
      </w:r>
      <w:proofErr w:type="spellStart"/>
      <w:r w:rsidRPr="00382A77">
        <w:rPr>
          <w:rFonts w:ascii="Arial" w:eastAsia="Times New Roman" w:hAnsi="Arial" w:cs="Arial"/>
          <w:b/>
          <w:bCs/>
          <w:sz w:val="22"/>
          <w:lang w:val="en-GB"/>
        </w:rPr>
        <w:t>Farquharson</w:t>
      </w:r>
      <w:proofErr w:type="spellEnd"/>
      <w:r w:rsidRPr="00382A77">
        <w:rPr>
          <w:rFonts w:ascii="Arial" w:eastAsia="Times New Roman" w:hAnsi="Arial" w:cs="Arial"/>
          <w:b/>
          <w:bCs/>
          <w:sz w:val="22"/>
          <w:lang w:val="en-GB"/>
        </w:rPr>
        <w:t xml:space="preserve">, C., </w:t>
      </w:r>
      <w:proofErr w:type="spellStart"/>
      <w:r w:rsidRPr="00382A77">
        <w:rPr>
          <w:rFonts w:ascii="Arial" w:eastAsia="Times New Roman" w:hAnsi="Arial" w:cs="Arial"/>
          <w:b/>
          <w:bCs/>
          <w:sz w:val="22"/>
          <w:lang w:val="en-GB"/>
        </w:rPr>
        <w:t>Kraftman</w:t>
      </w:r>
      <w:proofErr w:type="spellEnd"/>
      <w:r w:rsidRPr="00382A77">
        <w:rPr>
          <w:rFonts w:ascii="Arial" w:eastAsia="Times New Roman" w:hAnsi="Arial" w:cs="Arial"/>
          <w:b/>
          <w:bCs/>
          <w:sz w:val="22"/>
          <w:lang w:val="en-GB"/>
        </w:rPr>
        <w:t xml:space="preserve">, L., </w:t>
      </w:r>
      <w:proofErr w:type="spellStart"/>
      <w:r w:rsidRPr="00382A77">
        <w:rPr>
          <w:rFonts w:ascii="Arial" w:eastAsia="Times New Roman" w:hAnsi="Arial" w:cs="Arial"/>
          <w:b/>
          <w:bCs/>
          <w:sz w:val="22"/>
          <w:lang w:val="en-GB"/>
        </w:rPr>
        <w:t>Krutikova</w:t>
      </w:r>
      <w:proofErr w:type="spellEnd"/>
      <w:r w:rsidRPr="00382A77">
        <w:rPr>
          <w:rFonts w:ascii="Arial" w:eastAsia="Times New Roman" w:hAnsi="Arial" w:cs="Arial"/>
          <w:b/>
          <w:bCs/>
          <w:sz w:val="22"/>
          <w:lang w:val="en-GB"/>
        </w:rPr>
        <w:t xml:space="preserve">, S., </w:t>
      </w:r>
      <w:proofErr w:type="spellStart"/>
      <w:r w:rsidRPr="00382A77">
        <w:rPr>
          <w:rFonts w:ascii="Arial" w:eastAsia="Times New Roman" w:hAnsi="Arial" w:cs="Arial"/>
          <w:b/>
          <w:bCs/>
          <w:sz w:val="22"/>
          <w:lang w:val="en-GB"/>
        </w:rPr>
        <w:t>Phimister</w:t>
      </w:r>
      <w:proofErr w:type="spellEnd"/>
      <w:r w:rsidRPr="00382A77">
        <w:rPr>
          <w:rFonts w:ascii="Arial" w:eastAsia="Times New Roman" w:hAnsi="Arial" w:cs="Arial"/>
          <w:b/>
          <w:bCs/>
          <w:sz w:val="22"/>
          <w:lang w:val="en-GB"/>
        </w:rPr>
        <w:t xml:space="preserve">, A. and </w:t>
      </w:r>
      <w:proofErr w:type="spellStart"/>
      <w:r w:rsidRPr="00382A77">
        <w:rPr>
          <w:rFonts w:ascii="Arial" w:eastAsia="Times New Roman" w:hAnsi="Arial" w:cs="Arial"/>
          <w:b/>
          <w:bCs/>
          <w:sz w:val="22"/>
          <w:lang w:val="en-GB"/>
        </w:rPr>
        <w:t>Sevilla</w:t>
      </w:r>
      <w:proofErr w:type="spellEnd"/>
      <w:r w:rsidRPr="00382A77">
        <w:rPr>
          <w:rFonts w:ascii="Arial" w:eastAsia="Times New Roman" w:hAnsi="Arial" w:cs="Arial"/>
          <w:b/>
          <w:bCs/>
          <w:sz w:val="22"/>
          <w:lang w:val="en-GB"/>
        </w:rPr>
        <w:t xml:space="preserve">, A. </w:t>
      </w:r>
      <w:r w:rsidR="003B4042" w:rsidRPr="00382A77">
        <w:rPr>
          <w:rFonts w:ascii="Arial" w:eastAsia="Times New Roman" w:hAnsi="Arial" w:cs="Arial"/>
          <w:b/>
          <w:bCs/>
          <w:sz w:val="22"/>
          <w:lang w:val="en-GB"/>
        </w:rPr>
        <w:t>(</w:t>
      </w:r>
      <w:r w:rsidRPr="00382A77">
        <w:rPr>
          <w:rFonts w:ascii="Arial" w:eastAsia="Times New Roman" w:hAnsi="Arial" w:cs="Arial"/>
          <w:b/>
          <w:bCs/>
          <w:sz w:val="22"/>
          <w:lang w:val="en-GB"/>
        </w:rPr>
        <w:t>2020</w:t>
      </w:r>
      <w:r w:rsidR="003B4042" w:rsidRPr="00382A77">
        <w:rPr>
          <w:rFonts w:ascii="Arial" w:eastAsia="Times New Roman" w:hAnsi="Arial" w:cs="Arial"/>
          <w:b/>
          <w:bCs/>
          <w:sz w:val="22"/>
          <w:lang w:val="en-GB"/>
        </w:rPr>
        <w:t>)</w:t>
      </w:r>
      <w:r w:rsidRPr="00382A77">
        <w:rPr>
          <w:rFonts w:ascii="Arial" w:eastAsia="Times New Roman" w:hAnsi="Arial" w:cs="Arial"/>
          <w:b/>
          <w:bCs/>
          <w:sz w:val="22"/>
          <w:lang w:val="en-GB"/>
        </w:rPr>
        <w:t xml:space="preserve"> Learning during the lockdown: real-time data on children’s experiences during home learning.</w:t>
      </w:r>
    </w:p>
    <w:p w14:paraId="4920A4EF" w14:textId="77777777" w:rsidR="005C2CD5" w:rsidRPr="00382A77" w:rsidRDefault="00184E99" w:rsidP="00382A77">
      <w:pPr>
        <w:rPr>
          <w:rFonts w:ascii="Arial" w:hAnsi="Arial" w:cs="Arial"/>
          <w:sz w:val="22"/>
        </w:rPr>
      </w:pPr>
      <w:r w:rsidRPr="00382A77">
        <w:rPr>
          <w:rFonts w:ascii="Arial" w:hAnsi="Arial" w:cs="Arial"/>
          <w:sz w:val="22"/>
          <w:lang w:val="en-GB"/>
        </w:rPr>
        <w:t xml:space="preserve">As per </w:t>
      </w:r>
      <w:r w:rsidRPr="00382A77">
        <w:rPr>
          <w:rFonts w:ascii="Arial" w:eastAsia="Times New Roman" w:hAnsi="Arial" w:cs="Arial"/>
          <w:sz w:val="22"/>
          <w:lang w:val="en-GB"/>
        </w:rPr>
        <w:t xml:space="preserve">Andrew </w:t>
      </w:r>
      <w:r w:rsidRPr="00382A77">
        <w:rPr>
          <w:rFonts w:ascii="Arial" w:eastAsia="Times New Roman" w:hAnsi="Arial" w:cs="Arial"/>
          <w:i/>
          <w:sz w:val="22"/>
          <w:lang w:val="en-GB"/>
        </w:rPr>
        <w:t>et al</w:t>
      </w:r>
      <w:r w:rsidRPr="00382A77">
        <w:rPr>
          <w:rFonts w:ascii="Arial" w:eastAsia="Times New Roman" w:hAnsi="Arial" w:cs="Arial"/>
          <w:sz w:val="22"/>
          <w:lang w:val="en-GB"/>
        </w:rPr>
        <w:t xml:space="preserve">. (2020), </w:t>
      </w:r>
      <w:r w:rsidR="001737DE" w:rsidRPr="00382A77">
        <w:rPr>
          <w:rFonts w:ascii="Arial" w:eastAsia="Times New Roman" w:hAnsi="Arial" w:cs="Arial"/>
          <w:sz w:val="22"/>
          <w:lang w:val="en-GB"/>
        </w:rPr>
        <w:t xml:space="preserve">the </w:t>
      </w:r>
      <w:r w:rsidR="00FC3C19" w:rsidRPr="00382A77">
        <w:rPr>
          <w:rFonts w:ascii="Arial" w:eastAsia="Times New Roman" w:hAnsi="Arial" w:cs="Arial"/>
          <w:sz w:val="22"/>
          <w:lang w:val="en-GB"/>
        </w:rPr>
        <w:t xml:space="preserve">article </w:t>
      </w:r>
      <w:r w:rsidR="001737DE" w:rsidRPr="00382A77">
        <w:rPr>
          <w:rFonts w:ascii="Arial" w:eastAsia="Times New Roman" w:hAnsi="Arial" w:cs="Arial"/>
          <w:sz w:val="22"/>
          <w:lang w:val="en-GB"/>
        </w:rPr>
        <w:t xml:space="preserve">is about children and how the years from 0-5 are so important as far as they are concerned. </w:t>
      </w:r>
      <w:r w:rsidR="006B2198" w:rsidRPr="00382A77">
        <w:rPr>
          <w:rFonts w:ascii="Arial" w:eastAsia="Times New Roman" w:hAnsi="Arial" w:cs="Arial"/>
          <w:sz w:val="22"/>
          <w:lang w:val="en-GB"/>
        </w:rPr>
        <w:t>The book is also about how children cope with the experience of the pandemic in real</w:t>
      </w:r>
      <w:r w:rsidR="00707AD9" w:rsidRPr="00382A77">
        <w:rPr>
          <w:rFonts w:ascii="Arial" w:eastAsia="Times New Roman" w:hAnsi="Arial" w:cs="Arial"/>
          <w:sz w:val="22"/>
          <w:lang w:val="en-GB"/>
        </w:rPr>
        <w:t>-</w:t>
      </w:r>
      <w:r w:rsidR="006B2198" w:rsidRPr="00382A77">
        <w:rPr>
          <w:rFonts w:ascii="Arial" w:eastAsia="Times New Roman" w:hAnsi="Arial" w:cs="Arial"/>
          <w:sz w:val="22"/>
          <w:lang w:val="en-GB"/>
        </w:rPr>
        <w:t xml:space="preserve">time. This is reliable since it is a peer-reviewed journal </w:t>
      </w:r>
      <w:r w:rsidR="00AB6A66" w:rsidRPr="00382A77">
        <w:rPr>
          <w:rFonts w:ascii="Arial" w:eastAsia="Times New Roman" w:hAnsi="Arial" w:cs="Arial"/>
          <w:sz w:val="22"/>
          <w:lang w:val="en-GB"/>
        </w:rPr>
        <w:t xml:space="preserve">retrieved from a renowned online library known as the </w:t>
      </w:r>
      <w:proofErr w:type="spellStart"/>
      <w:r w:rsidR="00AB6A66" w:rsidRPr="00382A77">
        <w:rPr>
          <w:rFonts w:ascii="Arial" w:eastAsia="Times New Roman" w:hAnsi="Arial" w:cs="Arial"/>
          <w:sz w:val="22"/>
          <w:lang w:val="en-GB"/>
        </w:rPr>
        <w:t>JStor</w:t>
      </w:r>
      <w:proofErr w:type="spellEnd"/>
      <w:r w:rsidR="00AB6A66" w:rsidRPr="00382A77">
        <w:rPr>
          <w:rFonts w:ascii="Arial" w:eastAsia="Times New Roman" w:hAnsi="Arial" w:cs="Arial"/>
          <w:sz w:val="22"/>
          <w:lang w:val="en-GB"/>
        </w:rPr>
        <w:t xml:space="preserve">. </w:t>
      </w:r>
      <w:r w:rsidR="00030CD1" w:rsidRPr="00382A77">
        <w:rPr>
          <w:rFonts w:ascii="Arial" w:eastAsia="Times New Roman" w:hAnsi="Arial" w:cs="Arial"/>
          <w:sz w:val="22"/>
          <w:lang w:val="en-GB"/>
        </w:rPr>
        <w:t xml:space="preserve">This </w:t>
      </w:r>
      <w:r w:rsidR="00D42FA3" w:rsidRPr="00382A77">
        <w:rPr>
          <w:rFonts w:ascii="Arial" w:eastAsia="Times New Roman" w:hAnsi="Arial" w:cs="Arial"/>
          <w:sz w:val="22"/>
          <w:lang w:val="en-GB"/>
        </w:rPr>
        <w:t>library</w:t>
      </w:r>
      <w:r w:rsidR="00030CD1" w:rsidRPr="00382A77">
        <w:rPr>
          <w:rFonts w:ascii="Arial" w:eastAsia="Times New Roman" w:hAnsi="Arial" w:cs="Arial"/>
          <w:sz w:val="22"/>
          <w:lang w:val="en-GB"/>
        </w:rPr>
        <w:t xml:space="preserve"> is recommended by many scholars for works of quality to be found within the same.</w:t>
      </w:r>
      <w:r w:rsidR="00F22973" w:rsidRPr="00382A77">
        <w:rPr>
          <w:rFonts w:ascii="Arial" w:eastAsia="Times New Roman" w:hAnsi="Arial" w:cs="Arial"/>
          <w:sz w:val="22"/>
          <w:lang w:val="en-GB"/>
        </w:rPr>
        <w:t xml:space="preserve"> </w:t>
      </w:r>
      <w:r w:rsidR="00D42FA3" w:rsidRPr="00382A77">
        <w:rPr>
          <w:rFonts w:ascii="Arial" w:eastAsia="Times New Roman" w:hAnsi="Arial" w:cs="Arial"/>
          <w:sz w:val="22"/>
          <w:lang w:val="en-GB"/>
        </w:rPr>
        <w:t>The article has been used since as parents people make it the primary goal of the lives that they lead to do anything in their power to cater to their children and also improve how they are living.</w:t>
      </w:r>
      <w:r w:rsidR="001C04E1" w:rsidRPr="00382A77">
        <w:rPr>
          <w:rFonts w:ascii="Arial" w:eastAsia="Times New Roman" w:hAnsi="Arial" w:cs="Arial"/>
          <w:sz w:val="22"/>
          <w:lang w:val="en-GB"/>
        </w:rPr>
        <w:t xml:space="preserve"> </w:t>
      </w:r>
      <w:r w:rsidR="00707AD9" w:rsidRPr="00382A77">
        <w:rPr>
          <w:rFonts w:ascii="Arial" w:eastAsia="Times New Roman" w:hAnsi="Arial" w:cs="Arial"/>
          <w:sz w:val="22"/>
          <w:lang w:val="en-GB"/>
        </w:rPr>
        <w:t>Many topics</w:t>
      </w:r>
      <w:r w:rsidR="001C04E1" w:rsidRPr="00382A77">
        <w:rPr>
          <w:rFonts w:ascii="Arial" w:eastAsia="Times New Roman" w:hAnsi="Arial" w:cs="Arial"/>
          <w:sz w:val="22"/>
          <w:lang w:val="en-GB"/>
        </w:rPr>
        <w:t xml:space="preserve"> are very similar since 0-5 years is very important for the cognitive and physical development of children. </w:t>
      </w:r>
    </w:p>
    <w:p w14:paraId="04642EB5" w14:textId="33D9CF9B" w:rsidR="0055635C" w:rsidRPr="00382A77" w:rsidRDefault="0055635C" w:rsidP="00382A77">
      <w:pPr>
        <w:rPr>
          <w:rFonts w:ascii="Arial" w:hAnsi="Arial" w:cs="Arial"/>
          <w:b/>
          <w:bCs/>
          <w:sz w:val="22"/>
          <w:lang w:val="en-GB"/>
        </w:rPr>
      </w:pPr>
      <w:proofErr w:type="spellStart"/>
      <w:r w:rsidRPr="00382A77">
        <w:rPr>
          <w:rFonts w:ascii="Arial" w:hAnsi="Arial" w:cs="Arial"/>
          <w:b/>
          <w:bCs/>
          <w:sz w:val="22"/>
          <w:lang w:val="en-GB"/>
        </w:rPr>
        <w:t>Biddison</w:t>
      </w:r>
      <w:proofErr w:type="spellEnd"/>
      <w:r w:rsidRPr="00382A77">
        <w:rPr>
          <w:rFonts w:ascii="Arial" w:hAnsi="Arial" w:cs="Arial"/>
          <w:b/>
          <w:bCs/>
          <w:sz w:val="22"/>
          <w:lang w:val="en-GB"/>
        </w:rPr>
        <w:t xml:space="preserve">, E.L.D., </w:t>
      </w:r>
      <w:proofErr w:type="spellStart"/>
      <w:r w:rsidRPr="00382A77">
        <w:rPr>
          <w:rFonts w:ascii="Arial" w:hAnsi="Arial" w:cs="Arial"/>
          <w:b/>
          <w:bCs/>
          <w:sz w:val="22"/>
          <w:lang w:val="en-GB"/>
        </w:rPr>
        <w:t>Faden</w:t>
      </w:r>
      <w:proofErr w:type="spellEnd"/>
      <w:r w:rsidRPr="00382A77">
        <w:rPr>
          <w:rFonts w:ascii="Arial" w:hAnsi="Arial" w:cs="Arial"/>
          <w:b/>
          <w:bCs/>
          <w:sz w:val="22"/>
          <w:lang w:val="en-GB"/>
        </w:rPr>
        <w:t xml:space="preserve">, R., </w:t>
      </w:r>
      <w:proofErr w:type="spellStart"/>
      <w:r w:rsidRPr="00382A77">
        <w:rPr>
          <w:rFonts w:ascii="Arial" w:hAnsi="Arial" w:cs="Arial"/>
          <w:b/>
          <w:bCs/>
          <w:sz w:val="22"/>
          <w:lang w:val="en-GB"/>
        </w:rPr>
        <w:t>Gwon</w:t>
      </w:r>
      <w:proofErr w:type="spellEnd"/>
      <w:r w:rsidRPr="00382A77">
        <w:rPr>
          <w:rFonts w:ascii="Arial" w:hAnsi="Arial" w:cs="Arial"/>
          <w:b/>
          <w:bCs/>
          <w:sz w:val="22"/>
          <w:lang w:val="en-GB"/>
        </w:rPr>
        <w:t xml:space="preserve">, H.S., </w:t>
      </w:r>
      <w:proofErr w:type="spellStart"/>
      <w:r w:rsidRPr="00382A77">
        <w:rPr>
          <w:rFonts w:ascii="Arial" w:hAnsi="Arial" w:cs="Arial"/>
          <w:b/>
          <w:bCs/>
          <w:sz w:val="22"/>
          <w:lang w:val="en-GB"/>
        </w:rPr>
        <w:t>Mareiniss</w:t>
      </w:r>
      <w:proofErr w:type="spellEnd"/>
      <w:r w:rsidRPr="00382A77">
        <w:rPr>
          <w:rFonts w:ascii="Arial" w:hAnsi="Arial" w:cs="Arial"/>
          <w:b/>
          <w:bCs/>
          <w:sz w:val="22"/>
          <w:lang w:val="en-GB"/>
        </w:rPr>
        <w:t xml:space="preserve">, D.P., </w:t>
      </w:r>
      <w:proofErr w:type="spellStart"/>
      <w:r w:rsidRPr="00382A77">
        <w:rPr>
          <w:rFonts w:ascii="Arial" w:hAnsi="Arial" w:cs="Arial"/>
          <w:b/>
          <w:bCs/>
          <w:sz w:val="22"/>
          <w:lang w:val="en-GB"/>
        </w:rPr>
        <w:t>Regenberg</w:t>
      </w:r>
      <w:proofErr w:type="spellEnd"/>
      <w:r w:rsidRPr="00382A77">
        <w:rPr>
          <w:rFonts w:ascii="Arial" w:hAnsi="Arial" w:cs="Arial"/>
          <w:b/>
          <w:bCs/>
          <w:sz w:val="22"/>
          <w:lang w:val="en-GB"/>
        </w:rPr>
        <w:t xml:space="preserve">, A.C., </w:t>
      </w:r>
      <w:proofErr w:type="spellStart"/>
      <w:r w:rsidRPr="00382A77">
        <w:rPr>
          <w:rFonts w:ascii="Arial" w:hAnsi="Arial" w:cs="Arial"/>
          <w:b/>
          <w:bCs/>
          <w:sz w:val="22"/>
          <w:lang w:val="en-GB"/>
        </w:rPr>
        <w:t>Schoch-Spana</w:t>
      </w:r>
      <w:proofErr w:type="spellEnd"/>
      <w:r w:rsidRPr="00382A77">
        <w:rPr>
          <w:rFonts w:ascii="Arial" w:hAnsi="Arial" w:cs="Arial"/>
          <w:b/>
          <w:bCs/>
          <w:sz w:val="22"/>
          <w:lang w:val="en-GB"/>
        </w:rPr>
        <w:t xml:space="preserve">, M., Schwartz, J. and Toner, E.S. </w:t>
      </w:r>
      <w:r w:rsidR="003B4042" w:rsidRPr="00382A77">
        <w:rPr>
          <w:rFonts w:ascii="Arial" w:hAnsi="Arial" w:cs="Arial"/>
          <w:b/>
          <w:bCs/>
          <w:sz w:val="22"/>
          <w:lang w:val="en-GB"/>
        </w:rPr>
        <w:t>(</w:t>
      </w:r>
      <w:r w:rsidRPr="00382A77">
        <w:rPr>
          <w:rFonts w:ascii="Arial" w:hAnsi="Arial" w:cs="Arial"/>
          <w:b/>
          <w:bCs/>
          <w:sz w:val="22"/>
          <w:lang w:val="en-GB"/>
        </w:rPr>
        <w:t>2019</w:t>
      </w:r>
      <w:r w:rsidR="003B4042" w:rsidRPr="00382A77">
        <w:rPr>
          <w:rFonts w:ascii="Arial" w:hAnsi="Arial" w:cs="Arial"/>
          <w:b/>
          <w:bCs/>
          <w:sz w:val="22"/>
          <w:lang w:val="en-GB"/>
        </w:rPr>
        <w:t xml:space="preserve">) </w:t>
      </w:r>
      <w:r w:rsidRPr="00382A77">
        <w:rPr>
          <w:rFonts w:ascii="Arial" w:hAnsi="Arial" w:cs="Arial"/>
          <w:b/>
          <w:bCs/>
          <w:sz w:val="22"/>
          <w:lang w:val="en-GB"/>
        </w:rPr>
        <w:t xml:space="preserve">Too many patients… a framework to guide </w:t>
      </w:r>
      <w:proofErr w:type="spellStart"/>
      <w:r w:rsidRPr="00382A77">
        <w:rPr>
          <w:rFonts w:ascii="Arial" w:hAnsi="Arial" w:cs="Arial"/>
          <w:b/>
          <w:bCs/>
          <w:sz w:val="22"/>
          <w:lang w:val="en-GB"/>
        </w:rPr>
        <w:t>statewide</w:t>
      </w:r>
      <w:proofErr w:type="spellEnd"/>
      <w:r w:rsidRPr="00382A77">
        <w:rPr>
          <w:rFonts w:ascii="Arial" w:hAnsi="Arial" w:cs="Arial"/>
          <w:b/>
          <w:bCs/>
          <w:sz w:val="22"/>
          <w:lang w:val="en-GB"/>
        </w:rPr>
        <w:t xml:space="preserve"> allocation of scarce mechanical ventilation during disasters. </w:t>
      </w:r>
      <w:r w:rsidRPr="00382A77">
        <w:rPr>
          <w:rFonts w:ascii="Arial" w:hAnsi="Arial" w:cs="Arial"/>
          <w:b/>
          <w:bCs/>
          <w:i/>
          <w:iCs/>
          <w:sz w:val="22"/>
          <w:lang w:val="en-GB"/>
        </w:rPr>
        <w:t>Chest</w:t>
      </w:r>
      <w:r w:rsidRPr="00382A77">
        <w:rPr>
          <w:rFonts w:ascii="Arial" w:hAnsi="Arial" w:cs="Arial"/>
          <w:b/>
          <w:bCs/>
          <w:sz w:val="22"/>
          <w:lang w:val="en-GB"/>
        </w:rPr>
        <w:t xml:space="preserve">, </w:t>
      </w:r>
      <w:r w:rsidRPr="00382A77">
        <w:rPr>
          <w:rFonts w:ascii="Arial" w:hAnsi="Arial" w:cs="Arial"/>
          <w:b/>
          <w:bCs/>
          <w:i/>
          <w:iCs/>
          <w:sz w:val="22"/>
          <w:lang w:val="en-GB"/>
        </w:rPr>
        <w:t>155</w:t>
      </w:r>
      <w:r w:rsidRPr="00382A77">
        <w:rPr>
          <w:rFonts w:ascii="Arial" w:hAnsi="Arial" w:cs="Arial"/>
          <w:b/>
          <w:bCs/>
          <w:sz w:val="22"/>
          <w:lang w:val="en-GB"/>
        </w:rPr>
        <w:t>(4), pp.848-854.</w:t>
      </w:r>
    </w:p>
    <w:p w14:paraId="12608CFB" w14:textId="77777777" w:rsidR="00404ADC" w:rsidRPr="00382A77" w:rsidRDefault="003E3148" w:rsidP="00382A77">
      <w:pPr>
        <w:rPr>
          <w:rFonts w:ascii="Arial" w:hAnsi="Arial" w:cs="Arial"/>
          <w:sz w:val="22"/>
          <w:lang w:val="en-GB"/>
        </w:rPr>
      </w:pPr>
      <w:r w:rsidRPr="00382A77">
        <w:rPr>
          <w:rFonts w:ascii="Arial" w:hAnsi="Arial" w:cs="Arial"/>
          <w:sz w:val="22"/>
          <w:lang w:val="en-GB"/>
        </w:rPr>
        <w:t xml:space="preserve">According to </w:t>
      </w:r>
      <w:proofErr w:type="spellStart"/>
      <w:r w:rsidRPr="00382A77">
        <w:rPr>
          <w:rFonts w:ascii="Arial" w:hAnsi="Arial" w:cs="Arial"/>
          <w:sz w:val="22"/>
          <w:lang w:val="en-GB"/>
        </w:rPr>
        <w:t>Biddison</w:t>
      </w:r>
      <w:proofErr w:type="spellEnd"/>
      <w:r w:rsidRPr="00382A77">
        <w:rPr>
          <w:rFonts w:ascii="Arial" w:hAnsi="Arial" w:cs="Arial"/>
          <w:sz w:val="22"/>
          <w:lang w:val="en-GB"/>
        </w:rPr>
        <w:t xml:space="preserve"> et al. (2019),</w:t>
      </w:r>
      <w:r w:rsidR="00FC3C19" w:rsidRPr="00382A77">
        <w:rPr>
          <w:rFonts w:ascii="Arial" w:hAnsi="Arial" w:cs="Arial"/>
          <w:sz w:val="22"/>
          <w:lang w:val="en-GB"/>
        </w:rPr>
        <w:t xml:space="preserve"> this article</w:t>
      </w:r>
      <w:r w:rsidRPr="00382A77">
        <w:rPr>
          <w:rFonts w:ascii="Arial" w:hAnsi="Arial" w:cs="Arial"/>
          <w:sz w:val="22"/>
          <w:lang w:val="en-GB"/>
        </w:rPr>
        <w:t xml:space="preserve"> </w:t>
      </w:r>
      <w:r w:rsidR="004A086F" w:rsidRPr="00382A77">
        <w:rPr>
          <w:rFonts w:ascii="Arial" w:hAnsi="Arial" w:cs="Arial"/>
          <w:sz w:val="22"/>
          <w:lang w:val="en-GB"/>
        </w:rPr>
        <w:t xml:space="preserve">is in regards to how children as patients endure scarce ventilation during a disaster. </w:t>
      </w:r>
      <w:r w:rsidR="007639CC" w:rsidRPr="00382A77">
        <w:rPr>
          <w:rFonts w:ascii="Arial" w:hAnsi="Arial" w:cs="Arial"/>
          <w:sz w:val="22"/>
          <w:lang w:val="en-GB"/>
        </w:rPr>
        <w:t xml:space="preserve">The resource is very credible since it </w:t>
      </w:r>
      <w:r w:rsidR="00691428" w:rsidRPr="00382A77">
        <w:rPr>
          <w:rFonts w:ascii="Arial" w:hAnsi="Arial" w:cs="Arial"/>
          <w:sz w:val="22"/>
          <w:lang w:val="en-GB"/>
        </w:rPr>
        <w:t xml:space="preserve">had been published within the last 5 years by many writers whose works are published under works found within Google Scholar. </w:t>
      </w:r>
      <w:r w:rsidR="00EA29BD" w:rsidRPr="00382A77">
        <w:rPr>
          <w:rFonts w:ascii="Arial" w:hAnsi="Arial" w:cs="Arial"/>
          <w:sz w:val="22"/>
          <w:lang w:val="en-GB"/>
        </w:rPr>
        <w:t xml:space="preserve">The book is important since it states that none of the two children that are studied </w:t>
      </w:r>
      <w:r w:rsidR="00707AD9" w:rsidRPr="00382A77">
        <w:rPr>
          <w:rFonts w:ascii="Arial" w:hAnsi="Arial" w:cs="Arial"/>
          <w:sz w:val="22"/>
          <w:lang w:val="en-GB"/>
        </w:rPr>
        <w:t>is</w:t>
      </w:r>
      <w:r w:rsidR="00EA29BD" w:rsidRPr="00382A77">
        <w:rPr>
          <w:rFonts w:ascii="Arial" w:hAnsi="Arial" w:cs="Arial"/>
          <w:sz w:val="22"/>
          <w:lang w:val="en-GB"/>
        </w:rPr>
        <w:t xml:space="preserve"> going to be identical but the time during the ages of 0-5 is very sensitive for all of them since </w:t>
      </w:r>
      <w:r w:rsidR="00707AD9" w:rsidRPr="00382A77">
        <w:rPr>
          <w:rFonts w:ascii="Arial" w:hAnsi="Arial" w:cs="Arial"/>
          <w:sz w:val="22"/>
          <w:lang w:val="en-GB"/>
        </w:rPr>
        <w:t xml:space="preserve">the </w:t>
      </w:r>
      <w:r w:rsidR="00EA29BD" w:rsidRPr="00382A77">
        <w:rPr>
          <w:rFonts w:ascii="Arial" w:hAnsi="Arial" w:cs="Arial"/>
          <w:sz w:val="22"/>
          <w:lang w:val="en-GB"/>
        </w:rPr>
        <w:t>majority of development milestones can be reache</w:t>
      </w:r>
      <w:bookmarkStart w:id="1" w:name="_GoBack"/>
      <w:r w:rsidR="00EA29BD" w:rsidRPr="00382A77">
        <w:rPr>
          <w:rFonts w:ascii="Arial" w:hAnsi="Arial" w:cs="Arial"/>
          <w:sz w:val="22"/>
          <w:lang w:val="en-GB"/>
        </w:rPr>
        <w:t xml:space="preserve">d. </w:t>
      </w:r>
      <w:r w:rsidR="006B4551" w:rsidRPr="00382A77">
        <w:rPr>
          <w:rFonts w:ascii="Arial" w:hAnsi="Arial" w:cs="Arial"/>
          <w:sz w:val="22"/>
          <w:lang w:val="en-GB"/>
        </w:rPr>
        <w:t xml:space="preserve">This is one of the most critical periods in regards to children’s learning and </w:t>
      </w:r>
      <w:bookmarkEnd w:id="1"/>
      <w:r w:rsidR="006B4551" w:rsidRPr="00382A77">
        <w:rPr>
          <w:rFonts w:ascii="Arial" w:hAnsi="Arial" w:cs="Arial"/>
          <w:sz w:val="22"/>
          <w:lang w:val="en-GB"/>
        </w:rPr>
        <w:t xml:space="preserve">development. </w:t>
      </w:r>
      <w:r w:rsidR="00607743" w:rsidRPr="00382A77">
        <w:rPr>
          <w:rFonts w:ascii="Arial" w:hAnsi="Arial" w:cs="Arial"/>
          <w:sz w:val="22"/>
          <w:lang w:val="en-GB"/>
        </w:rPr>
        <w:t xml:space="preserve">The initial 5 years of the development of children is very important for their wellbeing, health along with </w:t>
      </w:r>
      <w:r w:rsidR="00707AD9" w:rsidRPr="00382A77">
        <w:rPr>
          <w:rFonts w:ascii="Arial" w:hAnsi="Arial" w:cs="Arial"/>
          <w:sz w:val="22"/>
          <w:lang w:val="en-GB"/>
        </w:rPr>
        <w:t>the</w:t>
      </w:r>
      <w:r w:rsidR="00607743" w:rsidRPr="00382A77">
        <w:rPr>
          <w:rFonts w:ascii="Arial" w:hAnsi="Arial" w:cs="Arial"/>
          <w:sz w:val="22"/>
          <w:lang w:val="en-GB"/>
        </w:rPr>
        <w:t xml:space="preserve"> overall trajectory of the</w:t>
      </w:r>
      <w:r w:rsidR="00707AD9" w:rsidRPr="00382A77">
        <w:rPr>
          <w:rFonts w:ascii="Arial" w:hAnsi="Arial" w:cs="Arial"/>
          <w:sz w:val="22"/>
          <w:lang w:val="en-GB"/>
        </w:rPr>
        <w:t>ir</w:t>
      </w:r>
      <w:r w:rsidR="00607743" w:rsidRPr="00382A77">
        <w:rPr>
          <w:rFonts w:ascii="Arial" w:hAnsi="Arial" w:cs="Arial"/>
          <w:sz w:val="22"/>
          <w:lang w:val="en-GB"/>
        </w:rPr>
        <w:t xml:space="preserve"> lives in many different ways.</w:t>
      </w:r>
    </w:p>
    <w:p w14:paraId="1D0D27A4" w14:textId="109B33CE" w:rsidR="0055635C" w:rsidRPr="00382A77" w:rsidRDefault="0055635C" w:rsidP="00382A77">
      <w:pPr>
        <w:spacing w:after="0"/>
        <w:rPr>
          <w:rFonts w:ascii="Arial" w:eastAsia="Times New Roman" w:hAnsi="Arial" w:cs="Arial"/>
          <w:b/>
          <w:bCs/>
          <w:sz w:val="22"/>
          <w:lang w:val="en-GB"/>
        </w:rPr>
      </w:pPr>
      <w:r w:rsidRPr="00382A77">
        <w:rPr>
          <w:rFonts w:ascii="Arial" w:eastAsia="Times New Roman" w:hAnsi="Arial" w:cs="Arial"/>
          <w:b/>
          <w:bCs/>
          <w:sz w:val="22"/>
          <w:lang w:val="en-GB"/>
        </w:rPr>
        <w:t xml:space="preserve">Blundell, R., Costa Dias, M., Joyce, R. and </w:t>
      </w:r>
      <w:proofErr w:type="spellStart"/>
      <w:r w:rsidRPr="00382A77">
        <w:rPr>
          <w:rFonts w:ascii="Arial" w:eastAsia="Times New Roman" w:hAnsi="Arial" w:cs="Arial"/>
          <w:b/>
          <w:bCs/>
          <w:sz w:val="22"/>
          <w:lang w:val="en-GB"/>
        </w:rPr>
        <w:t>Xu</w:t>
      </w:r>
      <w:proofErr w:type="spellEnd"/>
      <w:r w:rsidRPr="00382A77">
        <w:rPr>
          <w:rFonts w:ascii="Arial" w:eastAsia="Times New Roman" w:hAnsi="Arial" w:cs="Arial"/>
          <w:b/>
          <w:bCs/>
          <w:sz w:val="22"/>
          <w:lang w:val="en-GB"/>
        </w:rPr>
        <w:t xml:space="preserve">, X. </w:t>
      </w:r>
      <w:r w:rsidR="003B4042" w:rsidRPr="00382A77">
        <w:rPr>
          <w:rFonts w:ascii="Arial" w:eastAsia="Times New Roman" w:hAnsi="Arial" w:cs="Arial"/>
          <w:b/>
          <w:bCs/>
          <w:sz w:val="22"/>
          <w:lang w:val="en-GB"/>
        </w:rPr>
        <w:t>(</w:t>
      </w:r>
      <w:r w:rsidRPr="00382A77">
        <w:rPr>
          <w:rFonts w:ascii="Arial" w:eastAsia="Times New Roman" w:hAnsi="Arial" w:cs="Arial"/>
          <w:b/>
          <w:bCs/>
          <w:sz w:val="22"/>
          <w:lang w:val="en-GB"/>
        </w:rPr>
        <w:t>2020</w:t>
      </w:r>
      <w:r w:rsidR="003B4042" w:rsidRPr="00382A77">
        <w:rPr>
          <w:rFonts w:ascii="Arial" w:eastAsia="Times New Roman" w:hAnsi="Arial" w:cs="Arial"/>
          <w:b/>
          <w:bCs/>
          <w:sz w:val="22"/>
          <w:lang w:val="en-GB"/>
        </w:rPr>
        <w:t>)</w:t>
      </w:r>
      <w:r w:rsidRPr="00382A77">
        <w:rPr>
          <w:rFonts w:ascii="Arial" w:eastAsia="Times New Roman" w:hAnsi="Arial" w:cs="Arial"/>
          <w:b/>
          <w:bCs/>
          <w:sz w:val="22"/>
          <w:lang w:val="en-GB"/>
        </w:rPr>
        <w:t xml:space="preserve"> COVID</w:t>
      </w:r>
      <w:r w:rsidRPr="00382A77">
        <w:rPr>
          <w:rFonts w:ascii="Cambria Math" w:eastAsia="Times New Roman" w:hAnsi="Cambria Math" w:cs="Cambria Math"/>
          <w:b/>
          <w:bCs/>
          <w:sz w:val="22"/>
          <w:lang w:val="en-GB"/>
        </w:rPr>
        <w:t>‐</w:t>
      </w:r>
      <w:r w:rsidRPr="00382A77">
        <w:rPr>
          <w:rFonts w:ascii="Arial" w:eastAsia="Times New Roman" w:hAnsi="Arial" w:cs="Arial"/>
          <w:b/>
          <w:bCs/>
          <w:sz w:val="22"/>
          <w:lang w:val="en-GB"/>
        </w:rPr>
        <w:t xml:space="preserve">19 and Inequalities. </w:t>
      </w:r>
      <w:r w:rsidRPr="00382A77">
        <w:rPr>
          <w:rFonts w:ascii="Arial" w:eastAsia="Times New Roman" w:hAnsi="Arial" w:cs="Arial"/>
          <w:b/>
          <w:bCs/>
          <w:i/>
          <w:iCs/>
          <w:sz w:val="22"/>
          <w:lang w:val="en-GB"/>
        </w:rPr>
        <w:t>Fiscal studies</w:t>
      </w:r>
      <w:r w:rsidRPr="00382A77">
        <w:rPr>
          <w:rFonts w:ascii="Arial" w:eastAsia="Times New Roman" w:hAnsi="Arial" w:cs="Arial"/>
          <w:b/>
          <w:bCs/>
          <w:sz w:val="22"/>
          <w:lang w:val="en-GB"/>
        </w:rPr>
        <w:t xml:space="preserve">, </w:t>
      </w:r>
      <w:r w:rsidRPr="00382A77">
        <w:rPr>
          <w:rFonts w:ascii="Arial" w:eastAsia="Times New Roman" w:hAnsi="Arial" w:cs="Arial"/>
          <w:b/>
          <w:bCs/>
          <w:i/>
          <w:iCs/>
          <w:sz w:val="22"/>
          <w:lang w:val="en-GB"/>
        </w:rPr>
        <w:t>41</w:t>
      </w:r>
      <w:r w:rsidRPr="00382A77">
        <w:rPr>
          <w:rFonts w:ascii="Arial" w:eastAsia="Times New Roman" w:hAnsi="Arial" w:cs="Arial"/>
          <w:b/>
          <w:bCs/>
          <w:sz w:val="22"/>
          <w:lang w:val="en-GB"/>
        </w:rPr>
        <w:t>(2), pp.291-319.</w:t>
      </w:r>
    </w:p>
    <w:p w14:paraId="1CB689BC" w14:textId="77777777" w:rsidR="008D4967" w:rsidRPr="00382A77" w:rsidRDefault="00CC354E" w:rsidP="00382A77">
      <w:pPr>
        <w:rPr>
          <w:rFonts w:ascii="Arial" w:hAnsi="Arial" w:cs="Arial"/>
          <w:sz w:val="22"/>
          <w:lang w:val="en-GB"/>
        </w:rPr>
      </w:pPr>
      <w:r w:rsidRPr="00382A77">
        <w:rPr>
          <w:rFonts w:ascii="Arial" w:hAnsi="Arial" w:cs="Arial"/>
          <w:sz w:val="22"/>
          <w:lang w:val="en-GB"/>
        </w:rPr>
        <w:t xml:space="preserve">As noted by </w:t>
      </w:r>
      <w:r w:rsidRPr="00382A77">
        <w:rPr>
          <w:rFonts w:ascii="Arial" w:eastAsia="Times New Roman" w:hAnsi="Arial" w:cs="Arial"/>
          <w:sz w:val="22"/>
          <w:lang w:val="en-GB"/>
        </w:rPr>
        <w:t xml:space="preserve">Blundell </w:t>
      </w:r>
      <w:r w:rsidRPr="00382A77">
        <w:rPr>
          <w:rFonts w:ascii="Arial" w:eastAsia="Times New Roman" w:hAnsi="Arial" w:cs="Arial"/>
          <w:i/>
          <w:sz w:val="22"/>
          <w:lang w:val="en-GB"/>
        </w:rPr>
        <w:t>et al</w:t>
      </w:r>
      <w:r w:rsidRPr="00382A77">
        <w:rPr>
          <w:rFonts w:ascii="Arial" w:eastAsia="Times New Roman" w:hAnsi="Arial" w:cs="Arial"/>
          <w:sz w:val="22"/>
          <w:lang w:val="en-GB"/>
        </w:rPr>
        <w:t xml:space="preserve">. (2020), </w:t>
      </w:r>
      <w:r w:rsidR="00EC4946" w:rsidRPr="00382A77">
        <w:rPr>
          <w:rFonts w:ascii="Arial" w:eastAsia="Times New Roman" w:hAnsi="Arial" w:cs="Arial"/>
          <w:sz w:val="22"/>
          <w:lang w:val="en-GB"/>
        </w:rPr>
        <w:t xml:space="preserve">this </w:t>
      </w:r>
      <w:r w:rsidR="00FC3C19" w:rsidRPr="00382A77">
        <w:rPr>
          <w:rFonts w:ascii="Arial" w:eastAsia="Times New Roman" w:hAnsi="Arial" w:cs="Arial"/>
          <w:sz w:val="22"/>
          <w:lang w:val="en-GB"/>
        </w:rPr>
        <w:t xml:space="preserve">article </w:t>
      </w:r>
      <w:r w:rsidR="00EC4946" w:rsidRPr="00382A77">
        <w:rPr>
          <w:rFonts w:ascii="Arial" w:eastAsia="Times New Roman" w:hAnsi="Arial" w:cs="Arial"/>
          <w:sz w:val="22"/>
          <w:lang w:val="en-GB"/>
        </w:rPr>
        <w:t xml:space="preserve">is about how children cope with the word using their cognitive abilities that grow as they change from ages 0-5. </w:t>
      </w:r>
      <w:r w:rsidR="005E4B76" w:rsidRPr="00382A77">
        <w:rPr>
          <w:rFonts w:ascii="Arial" w:eastAsia="Times New Roman" w:hAnsi="Arial" w:cs="Arial"/>
          <w:sz w:val="22"/>
          <w:lang w:val="en-GB"/>
        </w:rPr>
        <w:t xml:space="preserve">This source is extremely reliable since it has been extracted from Microsoft Academic. </w:t>
      </w:r>
      <w:r w:rsidR="00ED4956" w:rsidRPr="00382A77">
        <w:rPr>
          <w:rFonts w:ascii="Arial" w:eastAsia="Times New Roman" w:hAnsi="Arial" w:cs="Arial"/>
          <w:sz w:val="22"/>
          <w:lang w:val="en-GB"/>
        </w:rPr>
        <w:t xml:space="preserve">The article has been used since it states that physical development and growth is very important which is achieved during this stage of growth from 0-5 years. </w:t>
      </w:r>
      <w:r w:rsidR="00DB7CE7" w:rsidRPr="00382A77">
        <w:rPr>
          <w:rFonts w:ascii="Arial" w:eastAsia="Times New Roman" w:hAnsi="Arial" w:cs="Arial"/>
          <w:sz w:val="22"/>
          <w:lang w:val="en-GB"/>
        </w:rPr>
        <w:t xml:space="preserve">The main keywords that are largely strewn around and are mostly used to define </w:t>
      </w:r>
      <w:r w:rsidR="00DB7CE7" w:rsidRPr="00382A77">
        <w:rPr>
          <w:rFonts w:ascii="Arial" w:eastAsia="Times New Roman" w:hAnsi="Arial" w:cs="Arial"/>
          <w:sz w:val="22"/>
          <w:lang w:val="en-GB"/>
        </w:rPr>
        <w:lastRenderedPageBreak/>
        <w:t xml:space="preserve">such cases are called milestones. </w:t>
      </w:r>
      <w:r w:rsidR="001D58D9" w:rsidRPr="00382A77">
        <w:rPr>
          <w:rFonts w:ascii="Arial" w:eastAsia="Times New Roman" w:hAnsi="Arial" w:cs="Arial"/>
          <w:sz w:val="22"/>
          <w:lang w:val="en-GB"/>
        </w:rPr>
        <w:t xml:space="preserve">The milestone in regards to development is something that most children can perform by the time they reach a certain age. </w:t>
      </w:r>
    </w:p>
    <w:p w14:paraId="21CEABE5" w14:textId="2C1999D5" w:rsidR="0055635C" w:rsidRPr="00382A77" w:rsidRDefault="0055635C" w:rsidP="00382A77">
      <w:pPr>
        <w:spacing w:after="0"/>
        <w:rPr>
          <w:rFonts w:ascii="Arial" w:eastAsia="Times New Roman" w:hAnsi="Arial" w:cs="Arial"/>
          <w:b/>
          <w:bCs/>
          <w:sz w:val="22"/>
          <w:lang w:val="en-GB"/>
        </w:rPr>
      </w:pPr>
      <w:proofErr w:type="spellStart"/>
      <w:r w:rsidRPr="00382A77">
        <w:rPr>
          <w:rFonts w:ascii="Arial" w:eastAsia="Times New Roman" w:hAnsi="Arial" w:cs="Arial"/>
          <w:b/>
          <w:bCs/>
          <w:sz w:val="22"/>
          <w:lang w:val="en-GB"/>
        </w:rPr>
        <w:t>Brell</w:t>
      </w:r>
      <w:proofErr w:type="spellEnd"/>
      <w:r w:rsidRPr="00382A77">
        <w:rPr>
          <w:rFonts w:ascii="Arial" w:eastAsia="Times New Roman" w:hAnsi="Arial" w:cs="Arial"/>
          <w:b/>
          <w:bCs/>
          <w:sz w:val="22"/>
          <w:lang w:val="en-GB"/>
        </w:rPr>
        <w:t xml:space="preserve">, C., </w:t>
      </w:r>
      <w:proofErr w:type="spellStart"/>
      <w:r w:rsidRPr="00382A77">
        <w:rPr>
          <w:rFonts w:ascii="Arial" w:eastAsia="Times New Roman" w:hAnsi="Arial" w:cs="Arial"/>
          <w:b/>
          <w:bCs/>
          <w:sz w:val="22"/>
          <w:lang w:val="en-GB"/>
        </w:rPr>
        <w:t>Dustmann</w:t>
      </w:r>
      <w:proofErr w:type="spellEnd"/>
      <w:r w:rsidRPr="00382A77">
        <w:rPr>
          <w:rFonts w:ascii="Arial" w:eastAsia="Times New Roman" w:hAnsi="Arial" w:cs="Arial"/>
          <w:b/>
          <w:bCs/>
          <w:sz w:val="22"/>
          <w:lang w:val="en-GB"/>
        </w:rPr>
        <w:t xml:space="preserve">, C. and Preston, I. </w:t>
      </w:r>
      <w:r w:rsidR="003B4042" w:rsidRPr="00382A77">
        <w:rPr>
          <w:rFonts w:ascii="Arial" w:eastAsia="Times New Roman" w:hAnsi="Arial" w:cs="Arial"/>
          <w:b/>
          <w:bCs/>
          <w:sz w:val="22"/>
          <w:lang w:val="en-GB"/>
        </w:rPr>
        <w:t>(</w:t>
      </w:r>
      <w:r w:rsidRPr="00382A77">
        <w:rPr>
          <w:rFonts w:ascii="Arial" w:eastAsia="Times New Roman" w:hAnsi="Arial" w:cs="Arial"/>
          <w:b/>
          <w:bCs/>
          <w:sz w:val="22"/>
          <w:lang w:val="en-GB"/>
        </w:rPr>
        <w:t>2020</w:t>
      </w:r>
      <w:r w:rsidR="003B4042" w:rsidRPr="00382A77">
        <w:rPr>
          <w:rFonts w:ascii="Arial" w:eastAsia="Times New Roman" w:hAnsi="Arial" w:cs="Arial"/>
          <w:b/>
          <w:bCs/>
          <w:sz w:val="22"/>
          <w:lang w:val="en-GB"/>
        </w:rPr>
        <w:t>)</w:t>
      </w:r>
      <w:r w:rsidRPr="00382A77">
        <w:rPr>
          <w:rFonts w:ascii="Arial" w:eastAsia="Times New Roman" w:hAnsi="Arial" w:cs="Arial"/>
          <w:b/>
          <w:bCs/>
          <w:sz w:val="22"/>
          <w:lang w:val="en-GB"/>
        </w:rPr>
        <w:t xml:space="preserve"> </w:t>
      </w:r>
      <w:proofErr w:type="gramStart"/>
      <w:r w:rsidRPr="00382A77">
        <w:rPr>
          <w:rFonts w:ascii="Arial" w:eastAsia="Times New Roman" w:hAnsi="Arial" w:cs="Arial"/>
          <w:b/>
          <w:bCs/>
          <w:sz w:val="22"/>
          <w:lang w:val="en-GB"/>
        </w:rPr>
        <w:t>The</w:t>
      </w:r>
      <w:proofErr w:type="gramEnd"/>
      <w:r w:rsidRPr="00382A77">
        <w:rPr>
          <w:rFonts w:ascii="Arial" w:eastAsia="Times New Roman" w:hAnsi="Arial" w:cs="Arial"/>
          <w:b/>
          <w:bCs/>
          <w:sz w:val="22"/>
          <w:lang w:val="en-GB"/>
        </w:rPr>
        <w:t xml:space="preserve"> </w:t>
      </w:r>
      <w:proofErr w:type="spellStart"/>
      <w:r w:rsidRPr="00382A77">
        <w:rPr>
          <w:rFonts w:ascii="Arial" w:eastAsia="Times New Roman" w:hAnsi="Arial" w:cs="Arial"/>
          <w:b/>
          <w:bCs/>
          <w:sz w:val="22"/>
          <w:lang w:val="en-GB"/>
        </w:rPr>
        <w:t>labor</w:t>
      </w:r>
      <w:proofErr w:type="spellEnd"/>
      <w:r w:rsidRPr="00382A77">
        <w:rPr>
          <w:rFonts w:ascii="Arial" w:eastAsia="Times New Roman" w:hAnsi="Arial" w:cs="Arial"/>
          <w:b/>
          <w:bCs/>
          <w:sz w:val="22"/>
          <w:lang w:val="en-GB"/>
        </w:rPr>
        <w:t xml:space="preserve"> market integration of refugee migrants in high-income countries. </w:t>
      </w:r>
      <w:r w:rsidRPr="00382A77">
        <w:rPr>
          <w:rFonts w:ascii="Arial" w:eastAsia="Times New Roman" w:hAnsi="Arial" w:cs="Arial"/>
          <w:b/>
          <w:bCs/>
          <w:i/>
          <w:iCs/>
          <w:sz w:val="22"/>
          <w:lang w:val="en-GB"/>
        </w:rPr>
        <w:t>Journal of Economic Perspectives</w:t>
      </w:r>
      <w:r w:rsidRPr="00382A77">
        <w:rPr>
          <w:rFonts w:ascii="Arial" w:eastAsia="Times New Roman" w:hAnsi="Arial" w:cs="Arial"/>
          <w:b/>
          <w:bCs/>
          <w:sz w:val="22"/>
          <w:lang w:val="en-GB"/>
        </w:rPr>
        <w:t xml:space="preserve">, </w:t>
      </w:r>
      <w:r w:rsidRPr="00382A77">
        <w:rPr>
          <w:rFonts w:ascii="Arial" w:eastAsia="Times New Roman" w:hAnsi="Arial" w:cs="Arial"/>
          <w:b/>
          <w:bCs/>
          <w:i/>
          <w:iCs/>
          <w:sz w:val="22"/>
          <w:lang w:val="en-GB"/>
        </w:rPr>
        <w:t>34</w:t>
      </w:r>
      <w:r w:rsidRPr="00382A77">
        <w:rPr>
          <w:rFonts w:ascii="Arial" w:eastAsia="Times New Roman" w:hAnsi="Arial" w:cs="Arial"/>
          <w:b/>
          <w:bCs/>
          <w:sz w:val="22"/>
          <w:lang w:val="en-GB"/>
        </w:rPr>
        <w:t>(1), pp.94-121.</w:t>
      </w:r>
      <w:r w:rsidR="002A15BC" w:rsidRPr="00382A77">
        <w:rPr>
          <w:rFonts w:ascii="Arial" w:eastAsia="Times New Roman" w:hAnsi="Arial" w:cs="Arial"/>
          <w:b/>
          <w:bCs/>
          <w:sz w:val="22"/>
          <w:lang w:val="en-GB"/>
        </w:rPr>
        <w:t xml:space="preserve"> </w:t>
      </w:r>
    </w:p>
    <w:p w14:paraId="10A52552" w14:textId="77777777" w:rsidR="00E01943" w:rsidRPr="00382A77" w:rsidRDefault="001D73A9" w:rsidP="00382A77">
      <w:pPr>
        <w:rPr>
          <w:rFonts w:ascii="Arial" w:eastAsia="Times New Roman" w:hAnsi="Arial" w:cs="Arial"/>
          <w:sz w:val="22"/>
          <w:lang w:val="en-GB"/>
        </w:rPr>
      </w:pPr>
      <w:r w:rsidRPr="00382A77">
        <w:rPr>
          <w:rFonts w:ascii="Arial" w:hAnsi="Arial" w:cs="Arial"/>
          <w:sz w:val="22"/>
          <w:lang w:val="en-GB"/>
        </w:rPr>
        <w:t xml:space="preserve">As opined by </w:t>
      </w:r>
      <w:proofErr w:type="spellStart"/>
      <w:r w:rsidRPr="00382A77">
        <w:rPr>
          <w:rFonts w:ascii="Arial" w:eastAsia="Times New Roman" w:hAnsi="Arial" w:cs="Arial"/>
          <w:sz w:val="22"/>
          <w:lang w:val="en-GB"/>
        </w:rPr>
        <w:t>Brell</w:t>
      </w:r>
      <w:proofErr w:type="spellEnd"/>
      <w:r w:rsidRPr="00382A77">
        <w:rPr>
          <w:rFonts w:ascii="Arial" w:eastAsia="Times New Roman" w:hAnsi="Arial" w:cs="Arial"/>
          <w:sz w:val="22"/>
          <w:lang w:val="en-GB"/>
        </w:rPr>
        <w:t xml:space="preserve"> </w:t>
      </w:r>
      <w:r w:rsidRPr="00382A77">
        <w:rPr>
          <w:rFonts w:ascii="Arial" w:eastAsia="Times New Roman" w:hAnsi="Arial" w:cs="Arial"/>
          <w:i/>
          <w:sz w:val="22"/>
          <w:lang w:val="en-GB"/>
        </w:rPr>
        <w:t>et al</w:t>
      </w:r>
      <w:r w:rsidRPr="00382A77">
        <w:rPr>
          <w:rFonts w:ascii="Arial" w:eastAsia="Times New Roman" w:hAnsi="Arial" w:cs="Arial"/>
          <w:sz w:val="22"/>
          <w:lang w:val="en-GB"/>
        </w:rPr>
        <w:t xml:space="preserve">. (2020), </w:t>
      </w:r>
      <w:r w:rsidR="00FC3C19" w:rsidRPr="00382A77">
        <w:rPr>
          <w:rFonts w:ascii="Arial" w:eastAsia="Times New Roman" w:hAnsi="Arial" w:cs="Arial"/>
          <w:sz w:val="22"/>
          <w:lang w:val="en-GB"/>
        </w:rPr>
        <w:t xml:space="preserve">the article is about </w:t>
      </w:r>
      <w:r w:rsidR="009C5A3E" w:rsidRPr="00382A77">
        <w:rPr>
          <w:rFonts w:ascii="Arial" w:eastAsia="Times New Roman" w:hAnsi="Arial" w:cs="Arial"/>
          <w:sz w:val="22"/>
          <w:lang w:val="en-GB"/>
        </w:rPr>
        <w:t>the labour market and how they are related to children aged 0-5 within countries of high income, this article has been used as one of the references since it is part of a well-known online library for academic journals known as the Wiley Online Library. The work has been published within the last 5 years now so it is still current along with the theories mentioned in it.</w:t>
      </w:r>
      <w:r w:rsidR="00010505" w:rsidRPr="00382A77">
        <w:rPr>
          <w:rFonts w:ascii="Arial" w:eastAsia="Times New Roman" w:hAnsi="Arial" w:cs="Arial"/>
          <w:sz w:val="22"/>
          <w:lang w:val="en-GB"/>
        </w:rPr>
        <w:t xml:space="preserve"> </w:t>
      </w:r>
      <w:r w:rsidR="00DD0BD6" w:rsidRPr="00382A77">
        <w:rPr>
          <w:rFonts w:ascii="Arial" w:eastAsia="Times New Roman" w:hAnsi="Arial" w:cs="Arial"/>
          <w:sz w:val="22"/>
          <w:lang w:val="en-GB"/>
        </w:rPr>
        <w:t xml:space="preserve">Contributing to the main topic it states that </w:t>
      </w:r>
      <w:r w:rsidR="00BA721D" w:rsidRPr="00382A77">
        <w:rPr>
          <w:rFonts w:ascii="Arial" w:eastAsia="Times New Roman" w:hAnsi="Arial" w:cs="Arial"/>
          <w:sz w:val="22"/>
          <w:lang w:val="en-GB"/>
        </w:rPr>
        <w:t xml:space="preserve">early childhood adversity mainly </w:t>
      </w:r>
      <w:r w:rsidR="003D0330" w:rsidRPr="00382A77">
        <w:rPr>
          <w:rFonts w:ascii="Arial" w:eastAsia="Times New Roman" w:hAnsi="Arial" w:cs="Arial"/>
          <w:sz w:val="22"/>
          <w:lang w:val="en-GB"/>
        </w:rPr>
        <w:t>when</w:t>
      </w:r>
      <w:r w:rsidR="00BA721D" w:rsidRPr="00382A77">
        <w:rPr>
          <w:rFonts w:ascii="Arial" w:eastAsia="Times New Roman" w:hAnsi="Arial" w:cs="Arial"/>
          <w:sz w:val="22"/>
          <w:lang w:val="en-GB"/>
        </w:rPr>
        <w:t xml:space="preserve"> they are in the 0-5 years old have shown that leads to a toxic stress response.</w:t>
      </w:r>
      <w:r w:rsidR="003D0330" w:rsidRPr="00382A77">
        <w:rPr>
          <w:rFonts w:ascii="Arial" w:eastAsia="Times New Roman" w:hAnsi="Arial" w:cs="Arial"/>
          <w:sz w:val="22"/>
          <w:lang w:val="en-GB"/>
        </w:rPr>
        <w:t xml:space="preserve"> This is something that occurs when children experience frequent, strong and prolonged levels of adversity without any adult to show support.</w:t>
      </w:r>
    </w:p>
    <w:p w14:paraId="2A9565F3" w14:textId="36256AF8" w:rsidR="0055635C" w:rsidRPr="00382A77" w:rsidRDefault="0055635C" w:rsidP="00382A77">
      <w:pPr>
        <w:spacing w:after="0"/>
        <w:rPr>
          <w:rFonts w:ascii="Arial" w:eastAsia="Times New Roman" w:hAnsi="Arial" w:cs="Arial"/>
          <w:b/>
          <w:bCs/>
          <w:sz w:val="22"/>
          <w:lang w:val="en-GB"/>
        </w:rPr>
      </w:pPr>
      <w:r w:rsidRPr="00382A77">
        <w:rPr>
          <w:rFonts w:ascii="Arial" w:eastAsia="Times New Roman" w:hAnsi="Arial" w:cs="Arial"/>
          <w:b/>
          <w:bCs/>
          <w:sz w:val="22"/>
          <w:lang w:val="en-GB"/>
        </w:rPr>
        <w:t xml:space="preserve">Chiu, H.H., </w:t>
      </w:r>
      <w:proofErr w:type="spellStart"/>
      <w:r w:rsidRPr="00382A77">
        <w:rPr>
          <w:rFonts w:ascii="Arial" w:eastAsia="Times New Roman" w:hAnsi="Arial" w:cs="Arial"/>
          <w:b/>
          <w:bCs/>
          <w:sz w:val="22"/>
          <w:lang w:val="en-GB"/>
        </w:rPr>
        <w:t>Tsao</w:t>
      </w:r>
      <w:proofErr w:type="spellEnd"/>
      <w:r w:rsidRPr="00382A77">
        <w:rPr>
          <w:rFonts w:ascii="Arial" w:eastAsia="Times New Roman" w:hAnsi="Arial" w:cs="Arial"/>
          <w:b/>
          <w:bCs/>
          <w:sz w:val="22"/>
          <w:lang w:val="en-GB"/>
        </w:rPr>
        <w:t xml:space="preserve">, L.I. and Lin, M.H. </w:t>
      </w:r>
      <w:r w:rsidR="003B4042" w:rsidRPr="00382A77">
        <w:rPr>
          <w:rFonts w:ascii="Arial" w:eastAsia="Times New Roman" w:hAnsi="Arial" w:cs="Arial"/>
          <w:b/>
          <w:bCs/>
          <w:sz w:val="22"/>
          <w:lang w:val="en-GB"/>
        </w:rPr>
        <w:t>(</w:t>
      </w:r>
      <w:r w:rsidRPr="00382A77">
        <w:rPr>
          <w:rFonts w:ascii="Arial" w:eastAsia="Times New Roman" w:hAnsi="Arial" w:cs="Arial"/>
          <w:b/>
          <w:bCs/>
          <w:sz w:val="22"/>
          <w:lang w:val="en-GB"/>
        </w:rPr>
        <w:t>2020</w:t>
      </w:r>
      <w:r w:rsidR="003B4042" w:rsidRPr="00382A77">
        <w:rPr>
          <w:rFonts w:ascii="Arial" w:eastAsia="Times New Roman" w:hAnsi="Arial" w:cs="Arial"/>
          <w:b/>
          <w:bCs/>
          <w:sz w:val="22"/>
          <w:lang w:val="en-GB"/>
        </w:rPr>
        <w:t>)</w:t>
      </w:r>
      <w:r w:rsidRPr="00382A77">
        <w:rPr>
          <w:rFonts w:ascii="Arial" w:eastAsia="Times New Roman" w:hAnsi="Arial" w:cs="Arial"/>
          <w:b/>
          <w:bCs/>
          <w:sz w:val="22"/>
          <w:lang w:val="en-GB"/>
        </w:rPr>
        <w:t xml:space="preserve"> Suffering Exhausted Life Like Burning at Both Ends of a Candle-Women with Menopausal Fatigue. </w:t>
      </w:r>
      <w:r w:rsidRPr="00382A77">
        <w:rPr>
          <w:rFonts w:ascii="Arial" w:eastAsia="Times New Roman" w:hAnsi="Arial" w:cs="Arial"/>
          <w:b/>
          <w:bCs/>
          <w:i/>
          <w:iCs/>
          <w:sz w:val="22"/>
          <w:lang w:val="en-GB"/>
        </w:rPr>
        <w:t>International Journal of Studies in Nursing</w:t>
      </w:r>
      <w:r w:rsidRPr="00382A77">
        <w:rPr>
          <w:rFonts w:ascii="Arial" w:eastAsia="Times New Roman" w:hAnsi="Arial" w:cs="Arial"/>
          <w:b/>
          <w:bCs/>
          <w:sz w:val="22"/>
          <w:lang w:val="en-GB"/>
        </w:rPr>
        <w:t xml:space="preserve">, </w:t>
      </w:r>
      <w:r w:rsidRPr="00382A77">
        <w:rPr>
          <w:rFonts w:ascii="Arial" w:eastAsia="Times New Roman" w:hAnsi="Arial" w:cs="Arial"/>
          <w:b/>
          <w:bCs/>
          <w:i/>
          <w:iCs/>
          <w:sz w:val="22"/>
          <w:lang w:val="en-GB"/>
        </w:rPr>
        <w:t>5</w:t>
      </w:r>
      <w:r w:rsidRPr="00382A77">
        <w:rPr>
          <w:rFonts w:ascii="Arial" w:eastAsia="Times New Roman" w:hAnsi="Arial" w:cs="Arial"/>
          <w:b/>
          <w:bCs/>
          <w:sz w:val="22"/>
          <w:lang w:val="en-GB"/>
        </w:rPr>
        <w:t>(1), p.95.</w:t>
      </w:r>
      <w:r w:rsidR="00240407" w:rsidRPr="00382A77">
        <w:rPr>
          <w:rFonts w:ascii="Arial" w:eastAsia="Times New Roman" w:hAnsi="Arial" w:cs="Arial"/>
          <w:b/>
          <w:bCs/>
          <w:sz w:val="22"/>
          <w:lang w:val="en-GB"/>
        </w:rPr>
        <w:t xml:space="preserve"> </w:t>
      </w:r>
    </w:p>
    <w:p w14:paraId="4074E6BB" w14:textId="77777777" w:rsidR="00240407" w:rsidRPr="00382A77" w:rsidRDefault="0002734B" w:rsidP="00382A77">
      <w:pPr>
        <w:rPr>
          <w:rFonts w:ascii="Arial" w:hAnsi="Arial" w:cs="Arial"/>
          <w:sz w:val="22"/>
          <w:lang w:val="en-GB"/>
        </w:rPr>
      </w:pPr>
      <w:r w:rsidRPr="00382A77">
        <w:rPr>
          <w:rFonts w:ascii="Arial" w:hAnsi="Arial" w:cs="Arial"/>
          <w:sz w:val="22"/>
          <w:lang w:val="en-GB"/>
        </w:rPr>
        <w:t xml:space="preserve">As per the tenets of </w:t>
      </w:r>
      <w:r w:rsidRPr="00382A77">
        <w:rPr>
          <w:rFonts w:ascii="Arial" w:eastAsia="Times New Roman" w:hAnsi="Arial" w:cs="Arial"/>
          <w:sz w:val="22"/>
          <w:lang w:val="en-GB"/>
        </w:rPr>
        <w:t xml:space="preserve">Chiu </w:t>
      </w:r>
      <w:r w:rsidRPr="00382A77">
        <w:rPr>
          <w:rFonts w:ascii="Arial" w:eastAsia="Times New Roman" w:hAnsi="Arial" w:cs="Arial"/>
          <w:i/>
          <w:sz w:val="22"/>
          <w:lang w:val="en-GB"/>
        </w:rPr>
        <w:t>et al</w:t>
      </w:r>
      <w:r w:rsidRPr="00382A77">
        <w:rPr>
          <w:rFonts w:ascii="Arial" w:eastAsia="Times New Roman" w:hAnsi="Arial" w:cs="Arial"/>
          <w:sz w:val="22"/>
          <w:lang w:val="en-GB"/>
        </w:rPr>
        <w:t xml:space="preserve">. (2020), </w:t>
      </w:r>
      <w:r w:rsidR="00B82691" w:rsidRPr="00382A77">
        <w:rPr>
          <w:rFonts w:ascii="Arial" w:eastAsia="Times New Roman" w:hAnsi="Arial" w:cs="Arial"/>
          <w:sz w:val="22"/>
          <w:lang w:val="en-GB"/>
        </w:rPr>
        <w:t xml:space="preserve">the article is about how children respond to women undergoing menopause who resemble e candle burning on both ends. </w:t>
      </w:r>
      <w:r w:rsidR="006731EB" w:rsidRPr="00382A77">
        <w:rPr>
          <w:rFonts w:ascii="Arial" w:eastAsia="Times New Roman" w:hAnsi="Arial" w:cs="Arial"/>
          <w:sz w:val="22"/>
          <w:lang w:val="en-GB"/>
        </w:rPr>
        <w:t>This</w:t>
      </w:r>
      <w:r w:rsidR="00B82691" w:rsidRPr="00382A77">
        <w:rPr>
          <w:rFonts w:ascii="Arial" w:eastAsia="Times New Roman" w:hAnsi="Arial" w:cs="Arial"/>
          <w:sz w:val="22"/>
          <w:lang w:val="en-GB"/>
        </w:rPr>
        <w:t xml:space="preserve"> article was chosen and is reliable since it had been published within the last 5 years </w:t>
      </w:r>
      <w:r w:rsidR="006731EB" w:rsidRPr="00382A77">
        <w:rPr>
          <w:rFonts w:ascii="Arial" w:eastAsia="Times New Roman" w:hAnsi="Arial" w:cs="Arial"/>
          <w:sz w:val="22"/>
          <w:lang w:val="en-GB"/>
        </w:rPr>
        <w:t>so</w:t>
      </w:r>
      <w:r w:rsidR="00B82691" w:rsidRPr="00382A77">
        <w:rPr>
          <w:rFonts w:ascii="Arial" w:eastAsia="Times New Roman" w:hAnsi="Arial" w:cs="Arial"/>
          <w:sz w:val="22"/>
          <w:lang w:val="en-GB"/>
        </w:rPr>
        <w:t xml:space="preserve"> it should still be current and is selected from the well-known online library for </w:t>
      </w:r>
      <w:r w:rsidR="006731EB" w:rsidRPr="00382A77">
        <w:rPr>
          <w:rFonts w:ascii="Arial" w:eastAsia="Times New Roman" w:hAnsi="Arial" w:cs="Arial"/>
          <w:sz w:val="22"/>
          <w:lang w:val="en-GB"/>
        </w:rPr>
        <w:t>academic</w:t>
      </w:r>
      <w:r w:rsidR="00B82691" w:rsidRPr="00382A77">
        <w:rPr>
          <w:rFonts w:ascii="Arial" w:eastAsia="Times New Roman" w:hAnsi="Arial" w:cs="Arial"/>
          <w:sz w:val="22"/>
          <w:lang w:val="en-GB"/>
        </w:rPr>
        <w:t xml:space="preserve"> research known as </w:t>
      </w:r>
      <w:proofErr w:type="spellStart"/>
      <w:r w:rsidR="00B82691" w:rsidRPr="00382A77">
        <w:rPr>
          <w:rFonts w:ascii="Arial" w:eastAsia="Times New Roman" w:hAnsi="Arial" w:cs="Arial"/>
          <w:sz w:val="22"/>
          <w:lang w:val="en-GB"/>
        </w:rPr>
        <w:t>JStor</w:t>
      </w:r>
      <w:proofErr w:type="spellEnd"/>
      <w:r w:rsidR="00B82691" w:rsidRPr="00382A77">
        <w:rPr>
          <w:rFonts w:ascii="Arial" w:eastAsia="Times New Roman" w:hAnsi="Arial" w:cs="Arial"/>
          <w:sz w:val="22"/>
          <w:lang w:val="en-GB"/>
        </w:rPr>
        <w:t>.</w:t>
      </w:r>
      <w:r w:rsidR="006731EB" w:rsidRPr="00382A77">
        <w:rPr>
          <w:rFonts w:ascii="Arial" w:eastAsia="Times New Roman" w:hAnsi="Arial" w:cs="Arial"/>
          <w:sz w:val="22"/>
          <w:lang w:val="en-GB"/>
        </w:rPr>
        <w:t xml:space="preserve"> </w:t>
      </w:r>
      <w:r w:rsidR="00F34DEE" w:rsidRPr="00382A77">
        <w:rPr>
          <w:rFonts w:ascii="Arial" w:eastAsia="Times New Roman" w:hAnsi="Arial" w:cs="Arial"/>
          <w:sz w:val="22"/>
          <w:lang w:val="en-GB"/>
        </w:rPr>
        <w:t xml:space="preserve">It also states that that the toxic stress that children face is often something that they are not able to be handling all on their own. Due to that the system of stress response remains activated for a long period. This often leads to changes that are permanent in regards to brain development causing physical and psychological problems. </w:t>
      </w:r>
    </w:p>
    <w:p w14:paraId="5FC46A66" w14:textId="1E28379B" w:rsidR="0055635C" w:rsidRPr="00382A77" w:rsidRDefault="0055635C" w:rsidP="00382A77">
      <w:pPr>
        <w:spacing w:after="0"/>
        <w:rPr>
          <w:rFonts w:ascii="Arial" w:eastAsia="Times New Roman" w:hAnsi="Arial" w:cs="Arial"/>
          <w:b/>
          <w:bCs/>
          <w:sz w:val="22"/>
          <w:lang w:val="en-GB"/>
        </w:rPr>
      </w:pPr>
      <w:r w:rsidRPr="00382A77">
        <w:rPr>
          <w:rFonts w:ascii="Arial" w:eastAsia="Times New Roman" w:hAnsi="Arial" w:cs="Arial"/>
          <w:b/>
          <w:bCs/>
          <w:sz w:val="22"/>
          <w:lang w:val="en-GB"/>
        </w:rPr>
        <w:t xml:space="preserve">Cleary, A., Fielding, K.S., Murray, Z. and </w:t>
      </w:r>
      <w:proofErr w:type="spellStart"/>
      <w:r w:rsidRPr="00382A77">
        <w:rPr>
          <w:rFonts w:ascii="Arial" w:eastAsia="Times New Roman" w:hAnsi="Arial" w:cs="Arial"/>
          <w:b/>
          <w:bCs/>
          <w:sz w:val="22"/>
          <w:lang w:val="en-GB"/>
        </w:rPr>
        <w:t>Roiko</w:t>
      </w:r>
      <w:proofErr w:type="spellEnd"/>
      <w:r w:rsidRPr="00382A77">
        <w:rPr>
          <w:rFonts w:ascii="Arial" w:eastAsia="Times New Roman" w:hAnsi="Arial" w:cs="Arial"/>
          <w:b/>
          <w:bCs/>
          <w:sz w:val="22"/>
          <w:lang w:val="en-GB"/>
        </w:rPr>
        <w:t xml:space="preserve">, A. </w:t>
      </w:r>
      <w:r w:rsidR="00E50AE1" w:rsidRPr="00382A77">
        <w:rPr>
          <w:rFonts w:ascii="Arial" w:eastAsia="Times New Roman" w:hAnsi="Arial" w:cs="Arial"/>
          <w:b/>
          <w:bCs/>
          <w:sz w:val="22"/>
          <w:lang w:val="en-GB"/>
        </w:rPr>
        <w:t>(</w:t>
      </w:r>
      <w:r w:rsidRPr="00382A77">
        <w:rPr>
          <w:rFonts w:ascii="Arial" w:eastAsia="Times New Roman" w:hAnsi="Arial" w:cs="Arial"/>
          <w:b/>
          <w:bCs/>
          <w:sz w:val="22"/>
          <w:lang w:val="en-GB"/>
        </w:rPr>
        <w:t>2020</w:t>
      </w:r>
      <w:r w:rsidR="00E50AE1" w:rsidRPr="00382A77">
        <w:rPr>
          <w:rFonts w:ascii="Arial" w:eastAsia="Times New Roman" w:hAnsi="Arial" w:cs="Arial"/>
          <w:b/>
          <w:bCs/>
          <w:sz w:val="22"/>
          <w:lang w:val="en-GB"/>
        </w:rPr>
        <w:t>)</w:t>
      </w:r>
      <w:r w:rsidRPr="00382A77">
        <w:rPr>
          <w:rFonts w:ascii="Arial" w:eastAsia="Times New Roman" w:hAnsi="Arial" w:cs="Arial"/>
          <w:b/>
          <w:bCs/>
          <w:sz w:val="22"/>
          <w:lang w:val="en-GB"/>
        </w:rPr>
        <w:t xml:space="preserve"> Predictors of nature connection among urban residents: Assessing the role of childhood and adult nature experiences. </w:t>
      </w:r>
      <w:r w:rsidRPr="00382A77">
        <w:rPr>
          <w:rFonts w:ascii="Arial" w:eastAsia="Times New Roman" w:hAnsi="Arial" w:cs="Arial"/>
          <w:b/>
          <w:bCs/>
          <w:i/>
          <w:iCs/>
          <w:sz w:val="22"/>
          <w:lang w:val="en-GB"/>
        </w:rPr>
        <w:t xml:space="preserve">Environment and </w:t>
      </w:r>
      <w:proofErr w:type="spellStart"/>
      <w:r w:rsidRPr="00382A77">
        <w:rPr>
          <w:rFonts w:ascii="Arial" w:eastAsia="Times New Roman" w:hAnsi="Arial" w:cs="Arial"/>
          <w:b/>
          <w:bCs/>
          <w:i/>
          <w:iCs/>
          <w:sz w:val="22"/>
          <w:lang w:val="en-GB"/>
        </w:rPr>
        <w:t>Behavior</w:t>
      </w:r>
      <w:proofErr w:type="spellEnd"/>
      <w:r w:rsidRPr="00382A77">
        <w:rPr>
          <w:rFonts w:ascii="Arial" w:eastAsia="Times New Roman" w:hAnsi="Arial" w:cs="Arial"/>
          <w:b/>
          <w:bCs/>
          <w:sz w:val="22"/>
          <w:lang w:val="en-GB"/>
        </w:rPr>
        <w:t xml:space="preserve">, </w:t>
      </w:r>
      <w:r w:rsidRPr="00382A77">
        <w:rPr>
          <w:rFonts w:ascii="Arial" w:eastAsia="Times New Roman" w:hAnsi="Arial" w:cs="Arial"/>
          <w:b/>
          <w:bCs/>
          <w:i/>
          <w:iCs/>
          <w:sz w:val="22"/>
          <w:lang w:val="en-GB"/>
        </w:rPr>
        <w:t>52</w:t>
      </w:r>
      <w:r w:rsidRPr="00382A77">
        <w:rPr>
          <w:rFonts w:ascii="Arial" w:eastAsia="Times New Roman" w:hAnsi="Arial" w:cs="Arial"/>
          <w:b/>
          <w:bCs/>
          <w:sz w:val="22"/>
          <w:lang w:val="en-GB"/>
        </w:rPr>
        <w:t>(6), pp.579-610.</w:t>
      </w:r>
      <w:r w:rsidR="00F34DEE" w:rsidRPr="00382A77">
        <w:rPr>
          <w:rFonts w:ascii="Arial" w:eastAsia="Times New Roman" w:hAnsi="Arial" w:cs="Arial"/>
          <w:b/>
          <w:bCs/>
          <w:sz w:val="22"/>
          <w:lang w:val="en-GB"/>
        </w:rPr>
        <w:t xml:space="preserve"> </w:t>
      </w:r>
    </w:p>
    <w:p w14:paraId="0D32BC6D" w14:textId="77777777" w:rsidR="005A1DA9" w:rsidRPr="00382A77" w:rsidRDefault="00DA6951" w:rsidP="00382A77">
      <w:pPr>
        <w:rPr>
          <w:rFonts w:ascii="Arial" w:hAnsi="Arial" w:cs="Arial"/>
          <w:sz w:val="22"/>
          <w:lang w:val="en-GB"/>
        </w:rPr>
      </w:pPr>
      <w:r w:rsidRPr="00382A77">
        <w:rPr>
          <w:rFonts w:ascii="Arial" w:hAnsi="Arial" w:cs="Arial"/>
          <w:sz w:val="22"/>
          <w:lang w:val="en-GB"/>
        </w:rPr>
        <w:t xml:space="preserve">According to the literary underpinnings of </w:t>
      </w:r>
      <w:r w:rsidRPr="00382A77">
        <w:rPr>
          <w:rFonts w:ascii="Arial" w:eastAsia="Times New Roman" w:hAnsi="Arial" w:cs="Arial"/>
          <w:sz w:val="22"/>
          <w:lang w:val="en-GB"/>
        </w:rPr>
        <w:t xml:space="preserve">Cleary </w:t>
      </w:r>
      <w:r w:rsidRPr="00382A77">
        <w:rPr>
          <w:rFonts w:ascii="Arial" w:eastAsia="Times New Roman" w:hAnsi="Arial" w:cs="Arial"/>
          <w:i/>
          <w:sz w:val="22"/>
          <w:lang w:val="en-GB"/>
        </w:rPr>
        <w:t>et al</w:t>
      </w:r>
      <w:r w:rsidRPr="00382A77">
        <w:rPr>
          <w:rFonts w:ascii="Arial" w:eastAsia="Times New Roman" w:hAnsi="Arial" w:cs="Arial"/>
          <w:sz w:val="22"/>
          <w:lang w:val="en-GB"/>
        </w:rPr>
        <w:t xml:space="preserve">. (2020), </w:t>
      </w:r>
      <w:r w:rsidR="00FD37E0" w:rsidRPr="00382A77">
        <w:rPr>
          <w:rFonts w:ascii="Arial" w:eastAsia="Times New Roman" w:hAnsi="Arial" w:cs="Arial"/>
          <w:sz w:val="22"/>
          <w:lang w:val="en-GB"/>
        </w:rPr>
        <w:t xml:space="preserve">the article is about the response of children from the age of 0-5 to nature experiences and why it is important. </w:t>
      </w:r>
      <w:r w:rsidR="009476C4" w:rsidRPr="00382A77">
        <w:rPr>
          <w:rFonts w:ascii="Arial" w:eastAsia="Times New Roman" w:hAnsi="Arial" w:cs="Arial"/>
          <w:sz w:val="22"/>
          <w:lang w:val="en-GB"/>
        </w:rPr>
        <w:t xml:space="preserve">This article seemed relevant to the topic that is being discussed and is also current enough that is it had been published within the past 5 </w:t>
      </w:r>
      <w:proofErr w:type="spellStart"/>
      <w:r w:rsidR="009476C4" w:rsidRPr="00382A77">
        <w:rPr>
          <w:rFonts w:ascii="Arial" w:eastAsia="Times New Roman" w:hAnsi="Arial" w:cs="Arial"/>
          <w:sz w:val="22"/>
          <w:lang w:val="en-GB"/>
        </w:rPr>
        <w:t>years time</w:t>
      </w:r>
      <w:proofErr w:type="spellEnd"/>
      <w:r w:rsidR="009476C4" w:rsidRPr="00382A77">
        <w:rPr>
          <w:rFonts w:ascii="Arial" w:eastAsia="Times New Roman" w:hAnsi="Arial" w:cs="Arial"/>
          <w:sz w:val="22"/>
          <w:lang w:val="en-GB"/>
        </w:rPr>
        <w:t xml:space="preserve">. </w:t>
      </w:r>
      <w:r w:rsidR="00E329CA" w:rsidRPr="00382A77">
        <w:rPr>
          <w:rFonts w:ascii="Arial" w:eastAsia="Times New Roman" w:hAnsi="Arial" w:cs="Arial"/>
          <w:sz w:val="22"/>
          <w:lang w:val="en-GB"/>
        </w:rPr>
        <w:t>The article further suggest</w:t>
      </w:r>
      <w:r w:rsidR="00707AD9" w:rsidRPr="00382A77">
        <w:rPr>
          <w:rFonts w:ascii="Arial" w:eastAsia="Times New Roman" w:hAnsi="Arial" w:cs="Arial"/>
          <w:sz w:val="22"/>
          <w:lang w:val="en-GB"/>
        </w:rPr>
        <w:t>s</w:t>
      </w:r>
      <w:r w:rsidR="00E329CA" w:rsidRPr="00382A77">
        <w:rPr>
          <w:rFonts w:ascii="Arial" w:eastAsia="Times New Roman" w:hAnsi="Arial" w:cs="Arial"/>
          <w:sz w:val="22"/>
          <w:lang w:val="en-GB"/>
        </w:rPr>
        <w:t xml:space="preserve"> that the ages 0-5 </w:t>
      </w:r>
      <w:r w:rsidR="00707AD9" w:rsidRPr="00382A77">
        <w:rPr>
          <w:rFonts w:ascii="Arial" w:eastAsia="Times New Roman" w:hAnsi="Arial" w:cs="Arial"/>
          <w:sz w:val="22"/>
          <w:lang w:val="en-GB"/>
        </w:rPr>
        <w:t>are</w:t>
      </w:r>
      <w:r w:rsidR="00E329CA" w:rsidRPr="00382A77">
        <w:rPr>
          <w:rFonts w:ascii="Arial" w:eastAsia="Times New Roman" w:hAnsi="Arial" w:cs="Arial"/>
          <w:sz w:val="22"/>
          <w:lang w:val="en-GB"/>
        </w:rPr>
        <w:t xml:space="preserve"> very important for children since this is the time when they require sufficient adult support along with intervention so that the system of stress response goes back to being normal. Support coming </w:t>
      </w:r>
      <w:r w:rsidR="00E329CA" w:rsidRPr="00382A77">
        <w:rPr>
          <w:rFonts w:ascii="Arial" w:eastAsia="Times New Roman" w:hAnsi="Arial" w:cs="Arial"/>
          <w:sz w:val="22"/>
          <w:lang w:val="en-GB"/>
        </w:rPr>
        <w:lastRenderedPageBreak/>
        <w:t xml:space="preserve">from any concerned caregiver or parent is important for the children so that they </w:t>
      </w:r>
      <w:r w:rsidR="00707AD9" w:rsidRPr="00382A77">
        <w:rPr>
          <w:rFonts w:ascii="Arial" w:eastAsia="Times New Roman" w:hAnsi="Arial" w:cs="Arial"/>
          <w:sz w:val="22"/>
          <w:lang w:val="en-GB"/>
        </w:rPr>
        <w:t>can</w:t>
      </w:r>
      <w:r w:rsidR="00E329CA" w:rsidRPr="00382A77">
        <w:rPr>
          <w:rFonts w:ascii="Arial" w:eastAsia="Times New Roman" w:hAnsi="Arial" w:cs="Arial"/>
          <w:sz w:val="22"/>
          <w:lang w:val="en-GB"/>
        </w:rPr>
        <w:t xml:space="preserve"> respond to stress levels in a way that is emotionally and physically healthy.</w:t>
      </w:r>
    </w:p>
    <w:p w14:paraId="6E734E41" w14:textId="619F9534" w:rsidR="0055635C" w:rsidRPr="00382A77" w:rsidRDefault="0055635C" w:rsidP="00382A77">
      <w:pPr>
        <w:spacing w:after="0"/>
        <w:rPr>
          <w:rFonts w:ascii="Arial" w:eastAsia="Times New Roman" w:hAnsi="Arial" w:cs="Arial"/>
          <w:b/>
          <w:bCs/>
          <w:sz w:val="22"/>
          <w:lang w:val="en-GB"/>
        </w:rPr>
      </w:pPr>
      <w:r w:rsidRPr="00382A77">
        <w:rPr>
          <w:rFonts w:ascii="Arial" w:eastAsia="Times New Roman" w:hAnsi="Arial" w:cs="Arial"/>
          <w:b/>
          <w:bCs/>
          <w:sz w:val="22"/>
          <w:lang w:val="en-GB"/>
        </w:rPr>
        <w:t xml:space="preserve">Crane, L., Adams, F., Harper, G., Welch, J. and </w:t>
      </w:r>
      <w:proofErr w:type="spellStart"/>
      <w:r w:rsidRPr="00382A77">
        <w:rPr>
          <w:rFonts w:ascii="Arial" w:eastAsia="Times New Roman" w:hAnsi="Arial" w:cs="Arial"/>
          <w:b/>
          <w:bCs/>
          <w:sz w:val="22"/>
          <w:lang w:val="en-GB"/>
        </w:rPr>
        <w:t>Pellicano</w:t>
      </w:r>
      <w:proofErr w:type="spellEnd"/>
      <w:r w:rsidRPr="00382A77">
        <w:rPr>
          <w:rFonts w:ascii="Arial" w:eastAsia="Times New Roman" w:hAnsi="Arial" w:cs="Arial"/>
          <w:b/>
          <w:bCs/>
          <w:sz w:val="22"/>
          <w:lang w:val="en-GB"/>
        </w:rPr>
        <w:t xml:space="preserve">, E. </w:t>
      </w:r>
      <w:r w:rsidR="00E50AE1" w:rsidRPr="00382A77">
        <w:rPr>
          <w:rFonts w:ascii="Arial" w:eastAsia="Times New Roman" w:hAnsi="Arial" w:cs="Arial"/>
          <w:b/>
          <w:bCs/>
          <w:sz w:val="22"/>
          <w:lang w:val="en-GB"/>
        </w:rPr>
        <w:t>(</w:t>
      </w:r>
      <w:r w:rsidRPr="00382A77">
        <w:rPr>
          <w:rFonts w:ascii="Arial" w:eastAsia="Times New Roman" w:hAnsi="Arial" w:cs="Arial"/>
          <w:b/>
          <w:bCs/>
          <w:sz w:val="22"/>
          <w:lang w:val="en-GB"/>
        </w:rPr>
        <w:t>2019</w:t>
      </w:r>
      <w:r w:rsidR="00E50AE1" w:rsidRPr="00382A77">
        <w:rPr>
          <w:rFonts w:ascii="Arial" w:eastAsia="Times New Roman" w:hAnsi="Arial" w:cs="Arial"/>
          <w:b/>
          <w:bCs/>
          <w:sz w:val="22"/>
          <w:lang w:val="en-GB"/>
        </w:rPr>
        <w:t>)</w:t>
      </w:r>
      <w:r w:rsidRPr="00382A77">
        <w:rPr>
          <w:rFonts w:ascii="Arial" w:eastAsia="Times New Roman" w:hAnsi="Arial" w:cs="Arial"/>
          <w:b/>
          <w:bCs/>
          <w:sz w:val="22"/>
          <w:lang w:val="en-GB"/>
        </w:rPr>
        <w:t xml:space="preserve"> ‘Something needs to change’: mental health experiences of young autistic adults in England. </w:t>
      </w:r>
      <w:r w:rsidRPr="00382A77">
        <w:rPr>
          <w:rFonts w:ascii="Arial" w:eastAsia="Times New Roman" w:hAnsi="Arial" w:cs="Arial"/>
          <w:b/>
          <w:bCs/>
          <w:i/>
          <w:iCs/>
          <w:sz w:val="22"/>
          <w:lang w:val="en-GB"/>
        </w:rPr>
        <w:t>Autism</w:t>
      </w:r>
      <w:r w:rsidRPr="00382A77">
        <w:rPr>
          <w:rFonts w:ascii="Arial" w:eastAsia="Times New Roman" w:hAnsi="Arial" w:cs="Arial"/>
          <w:b/>
          <w:bCs/>
          <w:sz w:val="22"/>
          <w:lang w:val="en-GB"/>
        </w:rPr>
        <w:t xml:space="preserve">, </w:t>
      </w:r>
      <w:r w:rsidRPr="00382A77">
        <w:rPr>
          <w:rFonts w:ascii="Arial" w:eastAsia="Times New Roman" w:hAnsi="Arial" w:cs="Arial"/>
          <w:b/>
          <w:bCs/>
          <w:i/>
          <w:iCs/>
          <w:sz w:val="22"/>
          <w:lang w:val="en-GB"/>
        </w:rPr>
        <w:t>23</w:t>
      </w:r>
      <w:r w:rsidRPr="00382A77">
        <w:rPr>
          <w:rFonts w:ascii="Arial" w:eastAsia="Times New Roman" w:hAnsi="Arial" w:cs="Arial"/>
          <w:b/>
          <w:bCs/>
          <w:sz w:val="22"/>
          <w:lang w:val="en-GB"/>
        </w:rPr>
        <w:t>(2), pp.477-493.</w:t>
      </w:r>
      <w:r w:rsidR="00E329CA" w:rsidRPr="00382A77">
        <w:rPr>
          <w:rFonts w:ascii="Arial" w:eastAsia="Times New Roman" w:hAnsi="Arial" w:cs="Arial"/>
          <w:b/>
          <w:bCs/>
          <w:sz w:val="22"/>
          <w:lang w:val="en-GB"/>
        </w:rPr>
        <w:t xml:space="preserve"> </w:t>
      </w:r>
    </w:p>
    <w:p w14:paraId="588DF757" w14:textId="77777777" w:rsidR="00E329CA" w:rsidRPr="00382A77" w:rsidRDefault="00DA6C42" w:rsidP="00382A77">
      <w:pPr>
        <w:rPr>
          <w:rFonts w:ascii="Arial" w:hAnsi="Arial" w:cs="Arial"/>
          <w:sz w:val="22"/>
          <w:lang w:val="en-GB"/>
        </w:rPr>
      </w:pPr>
      <w:r w:rsidRPr="00382A77">
        <w:rPr>
          <w:rFonts w:ascii="Arial" w:hAnsi="Arial" w:cs="Arial"/>
          <w:sz w:val="22"/>
          <w:lang w:val="en-GB"/>
        </w:rPr>
        <w:t xml:space="preserve">As per </w:t>
      </w:r>
      <w:r w:rsidRPr="00382A77">
        <w:rPr>
          <w:rFonts w:ascii="Arial" w:eastAsia="Times New Roman" w:hAnsi="Arial" w:cs="Arial"/>
          <w:sz w:val="22"/>
          <w:lang w:val="en-GB"/>
        </w:rPr>
        <w:t xml:space="preserve">Crane </w:t>
      </w:r>
      <w:r w:rsidRPr="00382A77">
        <w:rPr>
          <w:rFonts w:ascii="Arial" w:eastAsia="Times New Roman" w:hAnsi="Arial" w:cs="Arial"/>
          <w:i/>
          <w:sz w:val="22"/>
          <w:lang w:val="en-GB"/>
        </w:rPr>
        <w:t>et al</w:t>
      </w:r>
      <w:r w:rsidRPr="00382A77">
        <w:rPr>
          <w:rFonts w:ascii="Arial" w:eastAsia="Times New Roman" w:hAnsi="Arial" w:cs="Arial"/>
          <w:sz w:val="22"/>
          <w:lang w:val="en-GB"/>
        </w:rPr>
        <w:t xml:space="preserve">. (2019), </w:t>
      </w:r>
      <w:r w:rsidR="003239C5" w:rsidRPr="00382A77">
        <w:rPr>
          <w:rFonts w:ascii="Arial" w:eastAsia="Times New Roman" w:hAnsi="Arial" w:cs="Arial"/>
          <w:sz w:val="22"/>
          <w:lang w:val="en-GB"/>
        </w:rPr>
        <w:t xml:space="preserve">this article is about children who are autistic and how they understand and react to stress when they are 0-5 years of age. </w:t>
      </w:r>
      <w:r w:rsidR="00DF37A6" w:rsidRPr="00382A77">
        <w:rPr>
          <w:rFonts w:ascii="Arial" w:eastAsia="Times New Roman" w:hAnsi="Arial" w:cs="Arial"/>
          <w:sz w:val="22"/>
          <w:lang w:val="en-GB"/>
        </w:rPr>
        <w:t xml:space="preserve">This article is deemed reliable since it was written and published very recently that is within the last 5 years and has been extracted from Google Scholar which is a notable library for academic research. </w:t>
      </w:r>
      <w:r w:rsidR="003805E9" w:rsidRPr="00382A77">
        <w:rPr>
          <w:rFonts w:ascii="Arial" w:eastAsia="Times New Roman" w:hAnsi="Arial" w:cs="Arial"/>
          <w:sz w:val="22"/>
          <w:lang w:val="en-GB"/>
        </w:rPr>
        <w:t>The article also states that the gro</w:t>
      </w:r>
      <w:r w:rsidR="00C30FFB" w:rsidRPr="00382A77">
        <w:rPr>
          <w:rFonts w:ascii="Arial" w:eastAsia="Times New Roman" w:hAnsi="Arial" w:cs="Arial"/>
          <w:sz w:val="22"/>
          <w:lang w:val="en-GB"/>
        </w:rPr>
        <w:t>w</w:t>
      </w:r>
      <w:r w:rsidR="003805E9" w:rsidRPr="00382A77">
        <w:rPr>
          <w:rFonts w:ascii="Arial" w:eastAsia="Times New Roman" w:hAnsi="Arial" w:cs="Arial"/>
          <w:sz w:val="22"/>
          <w:lang w:val="en-GB"/>
        </w:rPr>
        <w:t xml:space="preserve">ing years of a child especially </w:t>
      </w:r>
      <w:r w:rsidR="00E305C0" w:rsidRPr="00382A77">
        <w:rPr>
          <w:rFonts w:ascii="Arial" w:eastAsia="Times New Roman" w:hAnsi="Arial" w:cs="Arial"/>
          <w:sz w:val="22"/>
          <w:lang w:val="en-GB"/>
        </w:rPr>
        <w:t>when</w:t>
      </w:r>
      <w:r w:rsidR="003805E9" w:rsidRPr="00382A77">
        <w:rPr>
          <w:rFonts w:ascii="Arial" w:eastAsia="Times New Roman" w:hAnsi="Arial" w:cs="Arial"/>
          <w:sz w:val="22"/>
          <w:lang w:val="en-GB"/>
        </w:rPr>
        <w:t xml:space="preserve"> they are 0-5 years of age can face adversity that may be leading to long-term and short-term health effects that are negative in nature. </w:t>
      </w:r>
      <w:r w:rsidR="00B55D67" w:rsidRPr="00382A77">
        <w:rPr>
          <w:rFonts w:ascii="Arial" w:eastAsia="Times New Roman" w:hAnsi="Arial" w:cs="Arial"/>
          <w:sz w:val="22"/>
          <w:lang w:val="en-GB"/>
        </w:rPr>
        <w:t xml:space="preserve">This is something that will be able to disrupt brain development at an early stage and also compromise the functioning of the immune and nervous systems. </w:t>
      </w:r>
    </w:p>
    <w:p w14:paraId="5956BBD1" w14:textId="7F589204" w:rsidR="0055635C" w:rsidRPr="00382A77" w:rsidRDefault="0055635C" w:rsidP="00382A77">
      <w:pPr>
        <w:spacing w:after="0"/>
        <w:rPr>
          <w:rFonts w:ascii="Arial" w:eastAsia="Times New Roman" w:hAnsi="Arial" w:cs="Arial"/>
          <w:b/>
          <w:bCs/>
          <w:sz w:val="22"/>
          <w:lang w:val="en-GB"/>
        </w:rPr>
      </w:pPr>
      <w:r w:rsidRPr="00382A77">
        <w:rPr>
          <w:rFonts w:ascii="Arial" w:eastAsia="Times New Roman" w:hAnsi="Arial" w:cs="Arial"/>
          <w:b/>
          <w:bCs/>
          <w:sz w:val="22"/>
          <w:lang w:val="en-GB"/>
        </w:rPr>
        <w:t xml:space="preserve">Goldberg, E.M. and Warburton, R.W. </w:t>
      </w:r>
      <w:r w:rsidR="00896F1E" w:rsidRPr="00382A77">
        <w:rPr>
          <w:rFonts w:ascii="Arial" w:eastAsia="Times New Roman" w:hAnsi="Arial" w:cs="Arial"/>
          <w:b/>
          <w:bCs/>
          <w:sz w:val="22"/>
          <w:lang w:val="en-GB"/>
        </w:rPr>
        <w:t>(</w:t>
      </w:r>
      <w:r w:rsidRPr="00382A77">
        <w:rPr>
          <w:rFonts w:ascii="Arial" w:eastAsia="Times New Roman" w:hAnsi="Arial" w:cs="Arial"/>
          <w:b/>
          <w:bCs/>
          <w:sz w:val="22"/>
          <w:lang w:val="en-GB"/>
        </w:rPr>
        <w:t>2021</w:t>
      </w:r>
      <w:r w:rsidR="00896F1E" w:rsidRPr="00382A77">
        <w:rPr>
          <w:rFonts w:ascii="Arial" w:eastAsia="Times New Roman" w:hAnsi="Arial" w:cs="Arial"/>
          <w:b/>
          <w:bCs/>
          <w:sz w:val="22"/>
          <w:lang w:val="en-GB"/>
        </w:rPr>
        <w:t>)</w:t>
      </w:r>
      <w:r w:rsidRPr="00382A77">
        <w:rPr>
          <w:rFonts w:ascii="Arial" w:eastAsia="Times New Roman" w:hAnsi="Arial" w:cs="Arial"/>
          <w:b/>
          <w:bCs/>
          <w:sz w:val="22"/>
          <w:lang w:val="en-GB"/>
        </w:rPr>
        <w:t xml:space="preserve"> </w:t>
      </w:r>
      <w:r w:rsidRPr="00382A77">
        <w:rPr>
          <w:rFonts w:ascii="Arial" w:eastAsia="Times New Roman" w:hAnsi="Arial" w:cs="Arial"/>
          <w:b/>
          <w:bCs/>
          <w:i/>
          <w:iCs/>
          <w:sz w:val="22"/>
          <w:lang w:val="en-GB"/>
        </w:rPr>
        <w:t>Ends and Means in Social Work: the development and outcome of a case review system for social workers</w:t>
      </w:r>
      <w:r w:rsidRPr="00382A77">
        <w:rPr>
          <w:rFonts w:ascii="Arial" w:eastAsia="Times New Roman" w:hAnsi="Arial" w:cs="Arial"/>
          <w:b/>
          <w:bCs/>
          <w:sz w:val="22"/>
          <w:lang w:val="en-GB"/>
        </w:rPr>
        <w:t xml:space="preserve">. </w:t>
      </w:r>
      <w:proofErr w:type="spellStart"/>
      <w:r w:rsidRPr="00382A77">
        <w:rPr>
          <w:rFonts w:ascii="Arial" w:eastAsia="Times New Roman" w:hAnsi="Arial" w:cs="Arial"/>
          <w:b/>
          <w:bCs/>
          <w:sz w:val="22"/>
          <w:lang w:val="en-GB"/>
        </w:rPr>
        <w:t>Routledge</w:t>
      </w:r>
      <w:proofErr w:type="spellEnd"/>
      <w:r w:rsidRPr="00382A77">
        <w:rPr>
          <w:rFonts w:ascii="Arial" w:eastAsia="Times New Roman" w:hAnsi="Arial" w:cs="Arial"/>
          <w:b/>
          <w:bCs/>
          <w:sz w:val="22"/>
          <w:lang w:val="en-GB"/>
        </w:rPr>
        <w:t>.</w:t>
      </w:r>
      <w:r w:rsidR="00D863BF" w:rsidRPr="00382A77">
        <w:rPr>
          <w:rFonts w:ascii="Arial" w:eastAsia="Times New Roman" w:hAnsi="Arial" w:cs="Arial"/>
          <w:b/>
          <w:bCs/>
          <w:sz w:val="22"/>
          <w:lang w:val="en-GB"/>
        </w:rPr>
        <w:t xml:space="preserve"> </w:t>
      </w:r>
    </w:p>
    <w:p w14:paraId="6F701A63" w14:textId="77777777" w:rsidR="006C141B" w:rsidRPr="00382A77" w:rsidRDefault="00C876B4" w:rsidP="00382A77">
      <w:pPr>
        <w:rPr>
          <w:rFonts w:ascii="Arial" w:hAnsi="Arial" w:cs="Arial"/>
          <w:sz w:val="22"/>
          <w:lang w:val="en-GB"/>
        </w:rPr>
      </w:pPr>
      <w:r w:rsidRPr="00382A77">
        <w:rPr>
          <w:rFonts w:ascii="Arial" w:hAnsi="Arial" w:cs="Arial"/>
          <w:sz w:val="22"/>
          <w:lang w:val="en-GB"/>
        </w:rPr>
        <w:t xml:space="preserve">According to </w:t>
      </w:r>
      <w:r w:rsidRPr="00382A77">
        <w:rPr>
          <w:rFonts w:ascii="Arial" w:eastAsia="Times New Roman" w:hAnsi="Arial" w:cs="Arial"/>
          <w:sz w:val="22"/>
          <w:lang w:val="en-GB"/>
        </w:rPr>
        <w:t xml:space="preserve">Goldberg and Warburton (2021), </w:t>
      </w:r>
      <w:r w:rsidR="00CB7CDB" w:rsidRPr="00382A77">
        <w:rPr>
          <w:rFonts w:ascii="Arial" w:eastAsia="Times New Roman" w:hAnsi="Arial" w:cs="Arial"/>
          <w:sz w:val="22"/>
          <w:lang w:val="en-GB"/>
        </w:rPr>
        <w:t xml:space="preserve">this article sums up the experiences of various social workers about children from the ages of 0-5. This is still relevant because it provides useful information in regards to why the growing years of the children are important and has been extracted from the well-known Wiley Online Library. This work is published in 2021 so is supposed to be considered fresh and current enough for use. </w:t>
      </w:r>
      <w:r w:rsidR="008431A8" w:rsidRPr="00382A77">
        <w:rPr>
          <w:rFonts w:ascii="Arial" w:eastAsia="Times New Roman" w:hAnsi="Arial" w:cs="Arial"/>
          <w:sz w:val="22"/>
          <w:lang w:val="en-GB"/>
        </w:rPr>
        <w:t xml:space="preserve">The article states that children who are of the age 0-5 are more sensitive to abuse and the more adverse situations that have to </w:t>
      </w:r>
      <w:r w:rsidR="00707AD9" w:rsidRPr="00382A77">
        <w:rPr>
          <w:rFonts w:ascii="Arial" w:eastAsia="Times New Roman" w:hAnsi="Arial" w:cs="Arial"/>
          <w:sz w:val="22"/>
          <w:lang w:val="en-GB"/>
        </w:rPr>
        <w:t xml:space="preserve">be </w:t>
      </w:r>
      <w:r w:rsidR="008431A8" w:rsidRPr="00382A77">
        <w:rPr>
          <w:rFonts w:ascii="Arial" w:eastAsia="Times New Roman" w:hAnsi="Arial" w:cs="Arial"/>
          <w:sz w:val="22"/>
          <w:lang w:val="en-GB"/>
        </w:rPr>
        <w:t xml:space="preserve">overcome in childhood the more they face other problems like developmental delays. </w:t>
      </w:r>
      <w:r w:rsidR="00E21335" w:rsidRPr="00382A77">
        <w:rPr>
          <w:rFonts w:ascii="Arial" w:eastAsia="Times New Roman" w:hAnsi="Arial" w:cs="Arial"/>
          <w:sz w:val="22"/>
          <w:lang w:val="en-GB"/>
        </w:rPr>
        <w:t>They are the ones who grow up to become adults with more adverse experiences.</w:t>
      </w:r>
    </w:p>
    <w:p w14:paraId="3AB14386" w14:textId="77777777" w:rsidR="0055635C" w:rsidRPr="00382A77" w:rsidRDefault="00940DE6" w:rsidP="00382A77">
      <w:pPr>
        <w:pStyle w:val="Heading1"/>
        <w:rPr>
          <w:rFonts w:ascii="Arial" w:hAnsi="Arial" w:cs="Arial"/>
          <w:sz w:val="22"/>
          <w:szCs w:val="22"/>
          <w:lang w:val="en-GB"/>
        </w:rPr>
      </w:pPr>
      <w:bookmarkStart w:id="2" w:name="_Toc86494385"/>
      <w:r w:rsidRPr="00382A77">
        <w:rPr>
          <w:rFonts w:ascii="Arial" w:hAnsi="Arial" w:cs="Arial"/>
          <w:sz w:val="22"/>
          <w:szCs w:val="22"/>
          <w:lang w:val="en-GB"/>
        </w:rPr>
        <w:t>References</w:t>
      </w:r>
      <w:bookmarkEnd w:id="2"/>
    </w:p>
    <w:p w14:paraId="3D783363" w14:textId="2CE293F2" w:rsidR="00195659" w:rsidRPr="00382A77" w:rsidRDefault="00195659" w:rsidP="00382A77">
      <w:pPr>
        <w:spacing w:after="0"/>
        <w:rPr>
          <w:rFonts w:ascii="Arial" w:eastAsia="Times New Roman" w:hAnsi="Arial" w:cs="Arial"/>
          <w:sz w:val="22"/>
          <w:lang w:val="en-GB"/>
        </w:rPr>
      </w:pPr>
      <w:r w:rsidRPr="00382A77">
        <w:rPr>
          <w:rFonts w:ascii="Arial" w:eastAsia="Times New Roman" w:hAnsi="Arial" w:cs="Arial"/>
          <w:sz w:val="22"/>
          <w:lang w:val="en-GB"/>
        </w:rPr>
        <w:t xml:space="preserve">Andrew, A., </w:t>
      </w:r>
      <w:proofErr w:type="spellStart"/>
      <w:r w:rsidRPr="00382A77">
        <w:rPr>
          <w:rFonts w:ascii="Arial" w:eastAsia="Times New Roman" w:hAnsi="Arial" w:cs="Arial"/>
          <w:sz w:val="22"/>
          <w:lang w:val="en-GB"/>
        </w:rPr>
        <w:t>Cattan</w:t>
      </w:r>
      <w:proofErr w:type="spellEnd"/>
      <w:r w:rsidRPr="00382A77">
        <w:rPr>
          <w:rFonts w:ascii="Arial" w:eastAsia="Times New Roman" w:hAnsi="Arial" w:cs="Arial"/>
          <w:sz w:val="22"/>
          <w:lang w:val="en-GB"/>
        </w:rPr>
        <w:t xml:space="preserve">, S., Costa-Dias, M., </w:t>
      </w:r>
      <w:proofErr w:type="spellStart"/>
      <w:r w:rsidRPr="00382A77">
        <w:rPr>
          <w:rFonts w:ascii="Arial" w:eastAsia="Times New Roman" w:hAnsi="Arial" w:cs="Arial"/>
          <w:sz w:val="22"/>
          <w:lang w:val="en-GB"/>
        </w:rPr>
        <w:t>Farquharson</w:t>
      </w:r>
      <w:proofErr w:type="spellEnd"/>
      <w:r w:rsidRPr="00382A77">
        <w:rPr>
          <w:rFonts w:ascii="Arial" w:eastAsia="Times New Roman" w:hAnsi="Arial" w:cs="Arial"/>
          <w:sz w:val="22"/>
          <w:lang w:val="en-GB"/>
        </w:rPr>
        <w:t xml:space="preserve">, C., </w:t>
      </w:r>
      <w:proofErr w:type="spellStart"/>
      <w:r w:rsidRPr="00382A77">
        <w:rPr>
          <w:rFonts w:ascii="Arial" w:eastAsia="Times New Roman" w:hAnsi="Arial" w:cs="Arial"/>
          <w:sz w:val="22"/>
          <w:lang w:val="en-GB"/>
        </w:rPr>
        <w:t>Kraftman</w:t>
      </w:r>
      <w:proofErr w:type="spellEnd"/>
      <w:r w:rsidRPr="00382A77">
        <w:rPr>
          <w:rFonts w:ascii="Arial" w:eastAsia="Times New Roman" w:hAnsi="Arial" w:cs="Arial"/>
          <w:sz w:val="22"/>
          <w:lang w:val="en-GB"/>
        </w:rPr>
        <w:t xml:space="preserve">, L., </w:t>
      </w:r>
      <w:proofErr w:type="spellStart"/>
      <w:r w:rsidRPr="00382A77">
        <w:rPr>
          <w:rFonts w:ascii="Arial" w:eastAsia="Times New Roman" w:hAnsi="Arial" w:cs="Arial"/>
          <w:sz w:val="22"/>
          <w:lang w:val="en-GB"/>
        </w:rPr>
        <w:t>Krutikova</w:t>
      </w:r>
      <w:proofErr w:type="spellEnd"/>
      <w:r w:rsidRPr="00382A77">
        <w:rPr>
          <w:rFonts w:ascii="Arial" w:eastAsia="Times New Roman" w:hAnsi="Arial" w:cs="Arial"/>
          <w:sz w:val="22"/>
          <w:lang w:val="en-GB"/>
        </w:rPr>
        <w:t xml:space="preserve">, S., </w:t>
      </w:r>
      <w:proofErr w:type="spellStart"/>
      <w:r w:rsidRPr="00382A77">
        <w:rPr>
          <w:rFonts w:ascii="Arial" w:eastAsia="Times New Roman" w:hAnsi="Arial" w:cs="Arial"/>
          <w:sz w:val="22"/>
          <w:lang w:val="en-GB"/>
        </w:rPr>
        <w:t>Phimister</w:t>
      </w:r>
      <w:proofErr w:type="spellEnd"/>
      <w:r w:rsidRPr="00382A77">
        <w:rPr>
          <w:rFonts w:ascii="Arial" w:eastAsia="Times New Roman" w:hAnsi="Arial" w:cs="Arial"/>
          <w:sz w:val="22"/>
          <w:lang w:val="en-GB"/>
        </w:rPr>
        <w:t xml:space="preserve">, A. and </w:t>
      </w:r>
      <w:proofErr w:type="spellStart"/>
      <w:r w:rsidRPr="00382A77">
        <w:rPr>
          <w:rFonts w:ascii="Arial" w:eastAsia="Times New Roman" w:hAnsi="Arial" w:cs="Arial"/>
          <w:sz w:val="22"/>
          <w:lang w:val="en-GB"/>
        </w:rPr>
        <w:t>Sevilla</w:t>
      </w:r>
      <w:proofErr w:type="spellEnd"/>
      <w:r w:rsidRPr="00382A77">
        <w:rPr>
          <w:rFonts w:ascii="Arial" w:eastAsia="Times New Roman" w:hAnsi="Arial" w:cs="Arial"/>
          <w:sz w:val="22"/>
          <w:lang w:val="en-GB"/>
        </w:rPr>
        <w:t xml:space="preserve">, A. </w:t>
      </w:r>
      <w:r w:rsidR="005D0598" w:rsidRPr="00382A77">
        <w:rPr>
          <w:rFonts w:ascii="Arial" w:eastAsia="Times New Roman" w:hAnsi="Arial" w:cs="Arial"/>
          <w:sz w:val="22"/>
          <w:lang w:val="en-GB"/>
        </w:rPr>
        <w:t>(</w:t>
      </w:r>
      <w:r w:rsidRPr="00382A77">
        <w:rPr>
          <w:rFonts w:ascii="Arial" w:eastAsia="Times New Roman" w:hAnsi="Arial" w:cs="Arial"/>
          <w:sz w:val="22"/>
          <w:lang w:val="en-GB"/>
        </w:rPr>
        <w:t>2020</w:t>
      </w:r>
      <w:r w:rsidR="005D0598" w:rsidRPr="00382A77">
        <w:rPr>
          <w:rFonts w:ascii="Arial" w:eastAsia="Times New Roman" w:hAnsi="Arial" w:cs="Arial"/>
          <w:sz w:val="22"/>
          <w:lang w:val="en-GB"/>
        </w:rPr>
        <w:t>)</w:t>
      </w:r>
      <w:r w:rsidRPr="00382A77">
        <w:rPr>
          <w:rFonts w:ascii="Arial" w:eastAsia="Times New Roman" w:hAnsi="Arial" w:cs="Arial"/>
          <w:sz w:val="22"/>
          <w:lang w:val="en-GB"/>
        </w:rPr>
        <w:t xml:space="preserve"> Learning during the lockdown: real-time data on children’s experiences during home learning.</w:t>
      </w:r>
    </w:p>
    <w:p w14:paraId="47583049" w14:textId="4BFCAABA" w:rsidR="00195659" w:rsidRPr="00382A77" w:rsidRDefault="00195659" w:rsidP="00382A77">
      <w:pPr>
        <w:rPr>
          <w:rFonts w:ascii="Arial" w:hAnsi="Arial" w:cs="Arial"/>
          <w:sz w:val="22"/>
          <w:lang w:val="en-GB"/>
        </w:rPr>
      </w:pPr>
      <w:proofErr w:type="spellStart"/>
      <w:r w:rsidRPr="00382A77">
        <w:rPr>
          <w:rFonts w:ascii="Arial" w:hAnsi="Arial" w:cs="Arial"/>
          <w:sz w:val="22"/>
          <w:lang w:val="en-GB"/>
        </w:rPr>
        <w:t>Biddison</w:t>
      </w:r>
      <w:proofErr w:type="spellEnd"/>
      <w:r w:rsidRPr="00382A77">
        <w:rPr>
          <w:rFonts w:ascii="Arial" w:hAnsi="Arial" w:cs="Arial"/>
          <w:sz w:val="22"/>
          <w:lang w:val="en-GB"/>
        </w:rPr>
        <w:t xml:space="preserve">, E.L.D., </w:t>
      </w:r>
      <w:proofErr w:type="spellStart"/>
      <w:r w:rsidRPr="00382A77">
        <w:rPr>
          <w:rFonts w:ascii="Arial" w:hAnsi="Arial" w:cs="Arial"/>
          <w:sz w:val="22"/>
          <w:lang w:val="en-GB"/>
        </w:rPr>
        <w:t>Faden</w:t>
      </w:r>
      <w:proofErr w:type="spellEnd"/>
      <w:r w:rsidRPr="00382A77">
        <w:rPr>
          <w:rFonts w:ascii="Arial" w:hAnsi="Arial" w:cs="Arial"/>
          <w:sz w:val="22"/>
          <w:lang w:val="en-GB"/>
        </w:rPr>
        <w:t xml:space="preserve">, R., </w:t>
      </w:r>
      <w:proofErr w:type="spellStart"/>
      <w:r w:rsidRPr="00382A77">
        <w:rPr>
          <w:rFonts w:ascii="Arial" w:hAnsi="Arial" w:cs="Arial"/>
          <w:sz w:val="22"/>
          <w:lang w:val="en-GB"/>
        </w:rPr>
        <w:t>Gwon</w:t>
      </w:r>
      <w:proofErr w:type="spellEnd"/>
      <w:r w:rsidRPr="00382A77">
        <w:rPr>
          <w:rFonts w:ascii="Arial" w:hAnsi="Arial" w:cs="Arial"/>
          <w:sz w:val="22"/>
          <w:lang w:val="en-GB"/>
        </w:rPr>
        <w:t xml:space="preserve">, H.S., </w:t>
      </w:r>
      <w:proofErr w:type="spellStart"/>
      <w:r w:rsidRPr="00382A77">
        <w:rPr>
          <w:rFonts w:ascii="Arial" w:hAnsi="Arial" w:cs="Arial"/>
          <w:sz w:val="22"/>
          <w:lang w:val="en-GB"/>
        </w:rPr>
        <w:t>Mareiniss</w:t>
      </w:r>
      <w:proofErr w:type="spellEnd"/>
      <w:r w:rsidRPr="00382A77">
        <w:rPr>
          <w:rFonts w:ascii="Arial" w:hAnsi="Arial" w:cs="Arial"/>
          <w:sz w:val="22"/>
          <w:lang w:val="en-GB"/>
        </w:rPr>
        <w:t xml:space="preserve">, D.P., </w:t>
      </w:r>
      <w:proofErr w:type="spellStart"/>
      <w:r w:rsidRPr="00382A77">
        <w:rPr>
          <w:rFonts w:ascii="Arial" w:hAnsi="Arial" w:cs="Arial"/>
          <w:sz w:val="22"/>
          <w:lang w:val="en-GB"/>
        </w:rPr>
        <w:t>Regenberg</w:t>
      </w:r>
      <w:proofErr w:type="spellEnd"/>
      <w:r w:rsidRPr="00382A77">
        <w:rPr>
          <w:rFonts w:ascii="Arial" w:hAnsi="Arial" w:cs="Arial"/>
          <w:sz w:val="22"/>
          <w:lang w:val="en-GB"/>
        </w:rPr>
        <w:t xml:space="preserve">, A.C., </w:t>
      </w:r>
      <w:proofErr w:type="spellStart"/>
      <w:r w:rsidRPr="00382A77">
        <w:rPr>
          <w:rFonts w:ascii="Arial" w:hAnsi="Arial" w:cs="Arial"/>
          <w:sz w:val="22"/>
          <w:lang w:val="en-GB"/>
        </w:rPr>
        <w:t>Schoch-Spana</w:t>
      </w:r>
      <w:proofErr w:type="spellEnd"/>
      <w:r w:rsidRPr="00382A77">
        <w:rPr>
          <w:rFonts w:ascii="Arial" w:hAnsi="Arial" w:cs="Arial"/>
          <w:sz w:val="22"/>
          <w:lang w:val="en-GB"/>
        </w:rPr>
        <w:t xml:space="preserve">, M., Schwartz, J. and Toner, E.S. </w:t>
      </w:r>
      <w:r w:rsidR="005D0598" w:rsidRPr="00382A77">
        <w:rPr>
          <w:rFonts w:ascii="Arial" w:hAnsi="Arial" w:cs="Arial"/>
          <w:sz w:val="22"/>
          <w:lang w:val="en-GB"/>
        </w:rPr>
        <w:t>(</w:t>
      </w:r>
      <w:r w:rsidRPr="00382A77">
        <w:rPr>
          <w:rFonts w:ascii="Arial" w:hAnsi="Arial" w:cs="Arial"/>
          <w:sz w:val="22"/>
          <w:lang w:val="en-GB"/>
        </w:rPr>
        <w:t>2019</w:t>
      </w:r>
      <w:r w:rsidR="005D0598" w:rsidRPr="00382A77">
        <w:rPr>
          <w:rFonts w:ascii="Arial" w:hAnsi="Arial" w:cs="Arial"/>
          <w:sz w:val="22"/>
          <w:lang w:val="en-GB"/>
        </w:rPr>
        <w:t>)</w:t>
      </w:r>
      <w:r w:rsidRPr="00382A77">
        <w:rPr>
          <w:rFonts w:ascii="Arial" w:hAnsi="Arial" w:cs="Arial"/>
          <w:sz w:val="22"/>
          <w:lang w:val="en-GB"/>
        </w:rPr>
        <w:t xml:space="preserve"> Too many patients… a framework to guide </w:t>
      </w:r>
      <w:proofErr w:type="spellStart"/>
      <w:r w:rsidRPr="00382A77">
        <w:rPr>
          <w:rFonts w:ascii="Arial" w:hAnsi="Arial" w:cs="Arial"/>
          <w:sz w:val="22"/>
          <w:lang w:val="en-GB"/>
        </w:rPr>
        <w:t>statewide</w:t>
      </w:r>
      <w:proofErr w:type="spellEnd"/>
      <w:r w:rsidRPr="00382A77">
        <w:rPr>
          <w:rFonts w:ascii="Arial" w:hAnsi="Arial" w:cs="Arial"/>
          <w:sz w:val="22"/>
          <w:lang w:val="en-GB"/>
        </w:rPr>
        <w:t xml:space="preserve"> allocation of scarce mechanical ventilation during disasters. </w:t>
      </w:r>
      <w:r w:rsidRPr="00382A77">
        <w:rPr>
          <w:rFonts w:ascii="Arial" w:hAnsi="Arial" w:cs="Arial"/>
          <w:i/>
          <w:iCs/>
          <w:sz w:val="22"/>
          <w:lang w:val="en-GB"/>
        </w:rPr>
        <w:t>Chest</w:t>
      </w:r>
      <w:r w:rsidRPr="00382A77">
        <w:rPr>
          <w:rFonts w:ascii="Arial" w:hAnsi="Arial" w:cs="Arial"/>
          <w:sz w:val="22"/>
          <w:lang w:val="en-GB"/>
        </w:rPr>
        <w:t xml:space="preserve">, </w:t>
      </w:r>
      <w:r w:rsidRPr="00382A77">
        <w:rPr>
          <w:rFonts w:ascii="Arial" w:hAnsi="Arial" w:cs="Arial"/>
          <w:i/>
          <w:iCs/>
          <w:sz w:val="22"/>
          <w:lang w:val="en-GB"/>
        </w:rPr>
        <w:t>155</w:t>
      </w:r>
      <w:r w:rsidRPr="00382A77">
        <w:rPr>
          <w:rFonts w:ascii="Arial" w:hAnsi="Arial" w:cs="Arial"/>
          <w:sz w:val="22"/>
          <w:lang w:val="en-GB"/>
        </w:rPr>
        <w:t>(4), pp.848-854.</w:t>
      </w:r>
    </w:p>
    <w:p w14:paraId="1D4139C3" w14:textId="3F906A41" w:rsidR="00195659" w:rsidRPr="00382A77" w:rsidRDefault="00195659" w:rsidP="00382A77">
      <w:pPr>
        <w:spacing w:after="0"/>
        <w:rPr>
          <w:rFonts w:ascii="Arial" w:eastAsia="Times New Roman" w:hAnsi="Arial" w:cs="Arial"/>
          <w:sz w:val="22"/>
          <w:lang w:val="en-GB"/>
        </w:rPr>
      </w:pPr>
      <w:r w:rsidRPr="00382A77">
        <w:rPr>
          <w:rFonts w:ascii="Arial" w:eastAsia="Times New Roman" w:hAnsi="Arial" w:cs="Arial"/>
          <w:sz w:val="22"/>
          <w:lang w:val="en-GB"/>
        </w:rPr>
        <w:lastRenderedPageBreak/>
        <w:t xml:space="preserve">Blundell, R., Costa Dias, M., Joyce, R. and </w:t>
      </w:r>
      <w:proofErr w:type="spellStart"/>
      <w:r w:rsidRPr="00382A77">
        <w:rPr>
          <w:rFonts w:ascii="Arial" w:eastAsia="Times New Roman" w:hAnsi="Arial" w:cs="Arial"/>
          <w:sz w:val="22"/>
          <w:lang w:val="en-GB"/>
        </w:rPr>
        <w:t>Xu</w:t>
      </w:r>
      <w:proofErr w:type="spellEnd"/>
      <w:r w:rsidRPr="00382A77">
        <w:rPr>
          <w:rFonts w:ascii="Arial" w:eastAsia="Times New Roman" w:hAnsi="Arial" w:cs="Arial"/>
          <w:sz w:val="22"/>
          <w:lang w:val="en-GB"/>
        </w:rPr>
        <w:t xml:space="preserve">, X. </w:t>
      </w:r>
      <w:r w:rsidR="005D0598" w:rsidRPr="00382A77">
        <w:rPr>
          <w:rFonts w:ascii="Arial" w:eastAsia="Times New Roman" w:hAnsi="Arial" w:cs="Arial"/>
          <w:sz w:val="22"/>
          <w:lang w:val="en-GB"/>
        </w:rPr>
        <w:t>(</w:t>
      </w:r>
      <w:r w:rsidRPr="00382A77">
        <w:rPr>
          <w:rFonts w:ascii="Arial" w:eastAsia="Times New Roman" w:hAnsi="Arial" w:cs="Arial"/>
          <w:sz w:val="22"/>
          <w:lang w:val="en-GB"/>
        </w:rPr>
        <w:t>2020</w:t>
      </w:r>
      <w:r w:rsidR="005D0598" w:rsidRPr="00382A77">
        <w:rPr>
          <w:rFonts w:ascii="Arial" w:eastAsia="Times New Roman" w:hAnsi="Arial" w:cs="Arial"/>
          <w:sz w:val="22"/>
          <w:lang w:val="en-GB"/>
        </w:rPr>
        <w:t>)</w:t>
      </w:r>
      <w:r w:rsidRPr="00382A77">
        <w:rPr>
          <w:rFonts w:ascii="Arial" w:eastAsia="Times New Roman" w:hAnsi="Arial" w:cs="Arial"/>
          <w:sz w:val="22"/>
          <w:lang w:val="en-GB"/>
        </w:rPr>
        <w:t xml:space="preserve"> COVID</w:t>
      </w:r>
      <w:r w:rsidRPr="00382A77">
        <w:rPr>
          <w:rFonts w:ascii="Cambria Math" w:eastAsia="Times New Roman" w:hAnsi="Cambria Math" w:cs="Cambria Math"/>
          <w:sz w:val="22"/>
          <w:lang w:val="en-GB"/>
        </w:rPr>
        <w:t>‐</w:t>
      </w:r>
      <w:r w:rsidRPr="00382A77">
        <w:rPr>
          <w:rFonts w:ascii="Arial" w:eastAsia="Times New Roman" w:hAnsi="Arial" w:cs="Arial"/>
          <w:sz w:val="22"/>
          <w:lang w:val="en-GB"/>
        </w:rPr>
        <w:t xml:space="preserve">19 and Inequalities. </w:t>
      </w:r>
      <w:r w:rsidRPr="00382A77">
        <w:rPr>
          <w:rFonts w:ascii="Arial" w:eastAsia="Times New Roman" w:hAnsi="Arial" w:cs="Arial"/>
          <w:i/>
          <w:iCs/>
          <w:sz w:val="22"/>
          <w:lang w:val="en-GB"/>
        </w:rPr>
        <w:t>Fiscal studies</w:t>
      </w:r>
      <w:r w:rsidRPr="00382A77">
        <w:rPr>
          <w:rFonts w:ascii="Arial" w:eastAsia="Times New Roman" w:hAnsi="Arial" w:cs="Arial"/>
          <w:sz w:val="22"/>
          <w:lang w:val="en-GB"/>
        </w:rPr>
        <w:t xml:space="preserve">, </w:t>
      </w:r>
      <w:r w:rsidRPr="00382A77">
        <w:rPr>
          <w:rFonts w:ascii="Arial" w:eastAsia="Times New Roman" w:hAnsi="Arial" w:cs="Arial"/>
          <w:i/>
          <w:iCs/>
          <w:sz w:val="22"/>
          <w:lang w:val="en-GB"/>
        </w:rPr>
        <w:t>41</w:t>
      </w:r>
      <w:r w:rsidRPr="00382A77">
        <w:rPr>
          <w:rFonts w:ascii="Arial" w:eastAsia="Times New Roman" w:hAnsi="Arial" w:cs="Arial"/>
          <w:sz w:val="22"/>
          <w:lang w:val="en-GB"/>
        </w:rPr>
        <w:t>(2), pp.291-319.</w:t>
      </w:r>
    </w:p>
    <w:p w14:paraId="6A51AE20" w14:textId="13DEF333" w:rsidR="00195659" w:rsidRPr="00382A77" w:rsidRDefault="00195659" w:rsidP="00382A77">
      <w:pPr>
        <w:spacing w:after="0"/>
        <w:rPr>
          <w:rFonts w:ascii="Arial" w:eastAsia="Times New Roman" w:hAnsi="Arial" w:cs="Arial"/>
          <w:sz w:val="22"/>
          <w:lang w:val="en-GB"/>
        </w:rPr>
      </w:pPr>
      <w:proofErr w:type="spellStart"/>
      <w:r w:rsidRPr="00382A77">
        <w:rPr>
          <w:rFonts w:ascii="Arial" w:eastAsia="Times New Roman" w:hAnsi="Arial" w:cs="Arial"/>
          <w:sz w:val="22"/>
          <w:lang w:val="en-GB"/>
        </w:rPr>
        <w:t>Brell</w:t>
      </w:r>
      <w:proofErr w:type="spellEnd"/>
      <w:r w:rsidRPr="00382A77">
        <w:rPr>
          <w:rFonts w:ascii="Arial" w:eastAsia="Times New Roman" w:hAnsi="Arial" w:cs="Arial"/>
          <w:sz w:val="22"/>
          <w:lang w:val="en-GB"/>
        </w:rPr>
        <w:t xml:space="preserve">, C., </w:t>
      </w:r>
      <w:proofErr w:type="spellStart"/>
      <w:r w:rsidRPr="00382A77">
        <w:rPr>
          <w:rFonts w:ascii="Arial" w:eastAsia="Times New Roman" w:hAnsi="Arial" w:cs="Arial"/>
          <w:sz w:val="22"/>
          <w:lang w:val="en-GB"/>
        </w:rPr>
        <w:t>Dustmann</w:t>
      </w:r>
      <w:proofErr w:type="spellEnd"/>
      <w:r w:rsidRPr="00382A77">
        <w:rPr>
          <w:rFonts w:ascii="Arial" w:eastAsia="Times New Roman" w:hAnsi="Arial" w:cs="Arial"/>
          <w:sz w:val="22"/>
          <w:lang w:val="en-GB"/>
        </w:rPr>
        <w:t xml:space="preserve">, C. and Preston, I. </w:t>
      </w:r>
      <w:r w:rsidR="005D0598" w:rsidRPr="00382A77">
        <w:rPr>
          <w:rFonts w:ascii="Arial" w:eastAsia="Times New Roman" w:hAnsi="Arial" w:cs="Arial"/>
          <w:sz w:val="22"/>
          <w:lang w:val="en-GB"/>
        </w:rPr>
        <w:t>(</w:t>
      </w:r>
      <w:r w:rsidRPr="00382A77">
        <w:rPr>
          <w:rFonts w:ascii="Arial" w:eastAsia="Times New Roman" w:hAnsi="Arial" w:cs="Arial"/>
          <w:sz w:val="22"/>
          <w:lang w:val="en-GB"/>
        </w:rPr>
        <w:t>2020</w:t>
      </w:r>
      <w:r w:rsidR="005D0598" w:rsidRPr="00382A77">
        <w:rPr>
          <w:rFonts w:ascii="Arial" w:eastAsia="Times New Roman" w:hAnsi="Arial" w:cs="Arial"/>
          <w:sz w:val="22"/>
          <w:lang w:val="en-GB"/>
        </w:rPr>
        <w:t>)</w:t>
      </w:r>
      <w:r w:rsidRPr="00382A77">
        <w:rPr>
          <w:rFonts w:ascii="Arial" w:eastAsia="Times New Roman" w:hAnsi="Arial" w:cs="Arial"/>
          <w:sz w:val="22"/>
          <w:lang w:val="en-GB"/>
        </w:rPr>
        <w:t xml:space="preserve"> </w:t>
      </w:r>
      <w:proofErr w:type="gramStart"/>
      <w:r w:rsidRPr="00382A77">
        <w:rPr>
          <w:rFonts w:ascii="Arial" w:eastAsia="Times New Roman" w:hAnsi="Arial" w:cs="Arial"/>
          <w:sz w:val="22"/>
          <w:lang w:val="en-GB"/>
        </w:rPr>
        <w:t>The</w:t>
      </w:r>
      <w:proofErr w:type="gramEnd"/>
      <w:r w:rsidRPr="00382A77">
        <w:rPr>
          <w:rFonts w:ascii="Arial" w:eastAsia="Times New Roman" w:hAnsi="Arial" w:cs="Arial"/>
          <w:sz w:val="22"/>
          <w:lang w:val="en-GB"/>
        </w:rPr>
        <w:t xml:space="preserve"> </w:t>
      </w:r>
      <w:proofErr w:type="spellStart"/>
      <w:r w:rsidRPr="00382A77">
        <w:rPr>
          <w:rFonts w:ascii="Arial" w:eastAsia="Times New Roman" w:hAnsi="Arial" w:cs="Arial"/>
          <w:sz w:val="22"/>
          <w:lang w:val="en-GB"/>
        </w:rPr>
        <w:t>labor</w:t>
      </w:r>
      <w:proofErr w:type="spellEnd"/>
      <w:r w:rsidRPr="00382A77">
        <w:rPr>
          <w:rFonts w:ascii="Arial" w:eastAsia="Times New Roman" w:hAnsi="Arial" w:cs="Arial"/>
          <w:sz w:val="22"/>
          <w:lang w:val="en-GB"/>
        </w:rPr>
        <w:t xml:space="preserve"> market integration of refugee migrants in high-income countries. </w:t>
      </w:r>
      <w:r w:rsidRPr="00382A77">
        <w:rPr>
          <w:rFonts w:ascii="Arial" w:eastAsia="Times New Roman" w:hAnsi="Arial" w:cs="Arial"/>
          <w:i/>
          <w:iCs/>
          <w:sz w:val="22"/>
          <w:lang w:val="en-GB"/>
        </w:rPr>
        <w:t>Journal of Economic Perspectives</w:t>
      </w:r>
      <w:r w:rsidRPr="00382A77">
        <w:rPr>
          <w:rFonts w:ascii="Arial" w:eastAsia="Times New Roman" w:hAnsi="Arial" w:cs="Arial"/>
          <w:sz w:val="22"/>
          <w:lang w:val="en-GB"/>
        </w:rPr>
        <w:t xml:space="preserve">, </w:t>
      </w:r>
      <w:r w:rsidRPr="00382A77">
        <w:rPr>
          <w:rFonts w:ascii="Arial" w:eastAsia="Times New Roman" w:hAnsi="Arial" w:cs="Arial"/>
          <w:i/>
          <w:iCs/>
          <w:sz w:val="22"/>
          <w:lang w:val="en-GB"/>
        </w:rPr>
        <w:t>34</w:t>
      </w:r>
      <w:r w:rsidRPr="00382A77">
        <w:rPr>
          <w:rFonts w:ascii="Arial" w:eastAsia="Times New Roman" w:hAnsi="Arial" w:cs="Arial"/>
          <w:sz w:val="22"/>
          <w:lang w:val="en-GB"/>
        </w:rPr>
        <w:t xml:space="preserve">(1), pp.94-121. </w:t>
      </w:r>
    </w:p>
    <w:p w14:paraId="5A91FBFB" w14:textId="3628DE83" w:rsidR="00195659" w:rsidRPr="00382A77" w:rsidRDefault="00195659" w:rsidP="00382A77">
      <w:pPr>
        <w:spacing w:after="0"/>
        <w:rPr>
          <w:rFonts w:ascii="Arial" w:eastAsia="Times New Roman" w:hAnsi="Arial" w:cs="Arial"/>
          <w:sz w:val="22"/>
          <w:lang w:val="en-GB"/>
        </w:rPr>
      </w:pPr>
      <w:r w:rsidRPr="00382A77">
        <w:rPr>
          <w:rFonts w:ascii="Arial" w:eastAsia="Times New Roman" w:hAnsi="Arial" w:cs="Arial"/>
          <w:sz w:val="22"/>
          <w:lang w:val="en-GB"/>
        </w:rPr>
        <w:t xml:space="preserve">Chiu, H.H., </w:t>
      </w:r>
      <w:proofErr w:type="spellStart"/>
      <w:r w:rsidRPr="00382A77">
        <w:rPr>
          <w:rFonts w:ascii="Arial" w:eastAsia="Times New Roman" w:hAnsi="Arial" w:cs="Arial"/>
          <w:sz w:val="22"/>
          <w:lang w:val="en-GB"/>
        </w:rPr>
        <w:t>Tsao</w:t>
      </w:r>
      <w:proofErr w:type="spellEnd"/>
      <w:r w:rsidRPr="00382A77">
        <w:rPr>
          <w:rFonts w:ascii="Arial" w:eastAsia="Times New Roman" w:hAnsi="Arial" w:cs="Arial"/>
          <w:sz w:val="22"/>
          <w:lang w:val="en-GB"/>
        </w:rPr>
        <w:t xml:space="preserve">, L.I. and Lin, M.H. </w:t>
      </w:r>
      <w:r w:rsidR="005D0598" w:rsidRPr="00382A77">
        <w:rPr>
          <w:rFonts w:ascii="Arial" w:eastAsia="Times New Roman" w:hAnsi="Arial" w:cs="Arial"/>
          <w:sz w:val="22"/>
          <w:lang w:val="en-GB"/>
        </w:rPr>
        <w:t>(</w:t>
      </w:r>
      <w:r w:rsidRPr="00382A77">
        <w:rPr>
          <w:rFonts w:ascii="Arial" w:eastAsia="Times New Roman" w:hAnsi="Arial" w:cs="Arial"/>
          <w:sz w:val="22"/>
          <w:lang w:val="en-GB"/>
        </w:rPr>
        <w:t>2020</w:t>
      </w:r>
      <w:r w:rsidR="005D0598" w:rsidRPr="00382A77">
        <w:rPr>
          <w:rFonts w:ascii="Arial" w:eastAsia="Times New Roman" w:hAnsi="Arial" w:cs="Arial"/>
          <w:sz w:val="22"/>
          <w:lang w:val="en-GB"/>
        </w:rPr>
        <w:t>)</w:t>
      </w:r>
      <w:r w:rsidRPr="00382A77">
        <w:rPr>
          <w:rFonts w:ascii="Arial" w:eastAsia="Times New Roman" w:hAnsi="Arial" w:cs="Arial"/>
          <w:sz w:val="22"/>
          <w:lang w:val="en-GB"/>
        </w:rPr>
        <w:t xml:space="preserve"> Suffering Exhausted Life Like Burning at Both Ends of a Candle-Women with Menopausal Fatigue. </w:t>
      </w:r>
      <w:r w:rsidRPr="00382A77">
        <w:rPr>
          <w:rFonts w:ascii="Arial" w:eastAsia="Times New Roman" w:hAnsi="Arial" w:cs="Arial"/>
          <w:i/>
          <w:iCs/>
          <w:sz w:val="22"/>
          <w:lang w:val="en-GB"/>
        </w:rPr>
        <w:t>International Journal of Studies in Nursing</w:t>
      </w:r>
      <w:r w:rsidRPr="00382A77">
        <w:rPr>
          <w:rFonts w:ascii="Arial" w:eastAsia="Times New Roman" w:hAnsi="Arial" w:cs="Arial"/>
          <w:sz w:val="22"/>
          <w:lang w:val="en-GB"/>
        </w:rPr>
        <w:t xml:space="preserve">, </w:t>
      </w:r>
      <w:r w:rsidRPr="00382A77">
        <w:rPr>
          <w:rFonts w:ascii="Arial" w:eastAsia="Times New Roman" w:hAnsi="Arial" w:cs="Arial"/>
          <w:i/>
          <w:iCs/>
          <w:sz w:val="22"/>
          <w:lang w:val="en-GB"/>
        </w:rPr>
        <w:t>5</w:t>
      </w:r>
      <w:r w:rsidRPr="00382A77">
        <w:rPr>
          <w:rFonts w:ascii="Arial" w:eastAsia="Times New Roman" w:hAnsi="Arial" w:cs="Arial"/>
          <w:sz w:val="22"/>
          <w:lang w:val="en-GB"/>
        </w:rPr>
        <w:t xml:space="preserve">(1), p.95. </w:t>
      </w:r>
    </w:p>
    <w:p w14:paraId="2D7CBDC7" w14:textId="26B2CE97" w:rsidR="00195659" w:rsidRPr="00382A77" w:rsidRDefault="00195659" w:rsidP="00382A77">
      <w:pPr>
        <w:spacing w:after="0"/>
        <w:rPr>
          <w:rFonts w:ascii="Arial" w:eastAsia="Times New Roman" w:hAnsi="Arial" w:cs="Arial"/>
          <w:sz w:val="22"/>
          <w:lang w:val="en-GB"/>
        </w:rPr>
      </w:pPr>
      <w:r w:rsidRPr="00382A77">
        <w:rPr>
          <w:rFonts w:ascii="Arial" w:eastAsia="Times New Roman" w:hAnsi="Arial" w:cs="Arial"/>
          <w:sz w:val="22"/>
          <w:lang w:val="en-GB"/>
        </w:rPr>
        <w:t xml:space="preserve">Cleary, A., Fielding, K.S., Murray, Z. and </w:t>
      </w:r>
      <w:proofErr w:type="spellStart"/>
      <w:r w:rsidRPr="00382A77">
        <w:rPr>
          <w:rFonts w:ascii="Arial" w:eastAsia="Times New Roman" w:hAnsi="Arial" w:cs="Arial"/>
          <w:sz w:val="22"/>
          <w:lang w:val="en-GB"/>
        </w:rPr>
        <w:t>Roiko</w:t>
      </w:r>
      <w:proofErr w:type="spellEnd"/>
      <w:r w:rsidRPr="00382A77">
        <w:rPr>
          <w:rFonts w:ascii="Arial" w:eastAsia="Times New Roman" w:hAnsi="Arial" w:cs="Arial"/>
          <w:sz w:val="22"/>
          <w:lang w:val="en-GB"/>
        </w:rPr>
        <w:t xml:space="preserve">, A. </w:t>
      </w:r>
      <w:r w:rsidR="006D048C" w:rsidRPr="00382A77">
        <w:rPr>
          <w:rFonts w:ascii="Arial" w:eastAsia="Times New Roman" w:hAnsi="Arial" w:cs="Arial"/>
          <w:sz w:val="22"/>
          <w:lang w:val="en-GB"/>
        </w:rPr>
        <w:t>(</w:t>
      </w:r>
      <w:r w:rsidRPr="00382A77">
        <w:rPr>
          <w:rFonts w:ascii="Arial" w:eastAsia="Times New Roman" w:hAnsi="Arial" w:cs="Arial"/>
          <w:sz w:val="22"/>
          <w:lang w:val="en-GB"/>
        </w:rPr>
        <w:t>2020</w:t>
      </w:r>
      <w:r w:rsidR="006D048C" w:rsidRPr="00382A77">
        <w:rPr>
          <w:rFonts w:ascii="Arial" w:eastAsia="Times New Roman" w:hAnsi="Arial" w:cs="Arial"/>
          <w:sz w:val="22"/>
          <w:lang w:val="en-GB"/>
        </w:rPr>
        <w:t>)</w:t>
      </w:r>
      <w:r w:rsidRPr="00382A77">
        <w:rPr>
          <w:rFonts w:ascii="Arial" w:eastAsia="Times New Roman" w:hAnsi="Arial" w:cs="Arial"/>
          <w:sz w:val="22"/>
          <w:lang w:val="en-GB"/>
        </w:rPr>
        <w:t xml:space="preserve"> Predictors of nature connection among urban residents: Assessing the role of childhood and adult nature experiences. </w:t>
      </w:r>
      <w:r w:rsidRPr="00382A77">
        <w:rPr>
          <w:rFonts w:ascii="Arial" w:eastAsia="Times New Roman" w:hAnsi="Arial" w:cs="Arial"/>
          <w:i/>
          <w:iCs/>
          <w:sz w:val="22"/>
          <w:lang w:val="en-GB"/>
        </w:rPr>
        <w:t xml:space="preserve">Environment and </w:t>
      </w:r>
      <w:proofErr w:type="spellStart"/>
      <w:r w:rsidRPr="00382A77">
        <w:rPr>
          <w:rFonts w:ascii="Arial" w:eastAsia="Times New Roman" w:hAnsi="Arial" w:cs="Arial"/>
          <w:i/>
          <w:iCs/>
          <w:sz w:val="22"/>
          <w:lang w:val="en-GB"/>
        </w:rPr>
        <w:t>Behavior</w:t>
      </w:r>
      <w:proofErr w:type="spellEnd"/>
      <w:r w:rsidRPr="00382A77">
        <w:rPr>
          <w:rFonts w:ascii="Arial" w:eastAsia="Times New Roman" w:hAnsi="Arial" w:cs="Arial"/>
          <w:sz w:val="22"/>
          <w:lang w:val="en-GB"/>
        </w:rPr>
        <w:t xml:space="preserve">, </w:t>
      </w:r>
      <w:r w:rsidRPr="00382A77">
        <w:rPr>
          <w:rFonts w:ascii="Arial" w:eastAsia="Times New Roman" w:hAnsi="Arial" w:cs="Arial"/>
          <w:i/>
          <w:iCs/>
          <w:sz w:val="22"/>
          <w:lang w:val="en-GB"/>
        </w:rPr>
        <w:t>52</w:t>
      </w:r>
      <w:r w:rsidRPr="00382A77">
        <w:rPr>
          <w:rFonts w:ascii="Arial" w:eastAsia="Times New Roman" w:hAnsi="Arial" w:cs="Arial"/>
          <w:sz w:val="22"/>
          <w:lang w:val="en-GB"/>
        </w:rPr>
        <w:t xml:space="preserve">(6), pp.579-610. </w:t>
      </w:r>
    </w:p>
    <w:p w14:paraId="25893CDB" w14:textId="12094AD2" w:rsidR="00195659" w:rsidRPr="00382A77" w:rsidRDefault="00195659" w:rsidP="00382A77">
      <w:pPr>
        <w:spacing w:after="0"/>
        <w:rPr>
          <w:rFonts w:ascii="Arial" w:eastAsia="Times New Roman" w:hAnsi="Arial" w:cs="Arial"/>
          <w:sz w:val="22"/>
          <w:lang w:val="en-GB"/>
        </w:rPr>
      </w:pPr>
      <w:r w:rsidRPr="00382A77">
        <w:rPr>
          <w:rFonts w:ascii="Arial" w:eastAsia="Times New Roman" w:hAnsi="Arial" w:cs="Arial"/>
          <w:sz w:val="22"/>
          <w:lang w:val="en-GB"/>
        </w:rPr>
        <w:t xml:space="preserve">Crane, L., Adams, F., Harper, G., Welch, J. and </w:t>
      </w:r>
      <w:proofErr w:type="spellStart"/>
      <w:r w:rsidRPr="00382A77">
        <w:rPr>
          <w:rFonts w:ascii="Arial" w:eastAsia="Times New Roman" w:hAnsi="Arial" w:cs="Arial"/>
          <w:sz w:val="22"/>
          <w:lang w:val="en-GB"/>
        </w:rPr>
        <w:t>Pellicano</w:t>
      </w:r>
      <w:proofErr w:type="spellEnd"/>
      <w:r w:rsidRPr="00382A77">
        <w:rPr>
          <w:rFonts w:ascii="Arial" w:eastAsia="Times New Roman" w:hAnsi="Arial" w:cs="Arial"/>
          <w:sz w:val="22"/>
          <w:lang w:val="en-GB"/>
        </w:rPr>
        <w:t xml:space="preserve">, E. </w:t>
      </w:r>
      <w:r w:rsidR="006D048C" w:rsidRPr="00382A77">
        <w:rPr>
          <w:rFonts w:ascii="Arial" w:eastAsia="Times New Roman" w:hAnsi="Arial" w:cs="Arial"/>
          <w:sz w:val="22"/>
          <w:lang w:val="en-GB"/>
        </w:rPr>
        <w:t>(</w:t>
      </w:r>
      <w:r w:rsidRPr="00382A77">
        <w:rPr>
          <w:rFonts w:ascii="Arial" w:eastAsia="Times New Roman" w:hAnsi="Arial" w:cs="Arial"/>
          <w:sz w:val="22"/>
          <w:lang w:val="en-GB"/>
        </w:rPr>
        <w:t>2019</w:t>
      </w:r>
      <w:r w:rsidR="006D048C" w:rsidRPr="00382A77">
        <w:rPr>
          <w:rFonts w:ascii="Arial" w:eastAsia="Times New Roman" w:hAnsi="Arial" w:cs="Arial"/>
          <w:sz w:val="22"/>
          <w:lang w:val="en-GB"/>
        </w:rPr>
        <w:t>)</w:t>
      </w:r>
      <w:r w:rsidRPr="00382A77">
        <w:rPr>
          <w:rFonts w:ascii="Arial" w:eastAsia="Times New Roman" w:hAnsi="Arial" w:cs="Arial"/>
          <w:sz w:val="22"/>
          <w:lang w:val="en-GB"/>
        </w:rPr>
        <w:t xml:space="preserve"> ‘Something needs to change’: mental health experiences of young autistic adults in England. </w:t>
      </w:r>
      <w:r w:rsidRPr="00382A77">
        <w:rPr>
          <w:rFonts w:ascii="Arial" w:eastAsia="Times New Roman" w:hAnsi="Arial" w:cs="Arial"/>
          <w:i/>
          <w:iCs/>
          <w:sz w:val="22"/>
          <w:lang w:val="en-GB"/>
        </w:rPr>
        <w:t>Autism</w:t>
      </w:r>
      <w:r w:rsidRPr="00382A77">
        <w:rPr>
          <w:rFonts w:ascii="Arial" w:eastAsia="Times New Roman" w:hAnsi="Arial" w:cs="Arial"/>
          <w:sz w:val="22"/>
          <w:lang w:val="en-GB"/>
        </w:rPr>
        <w:t xml:space="preserve">, </w:t>
      </w:r>
      <w:r w:rsidRPr="00382A77">
        <w:rPr>
          <w:rFonts w:ascii="Arial" w:eastAsia="Times New Roman" w:hAnsi="Arial" w:cs="Arial"/>
          <w:i/>
          <w:iCs/>
          <w:sz w:val="22"/>
          <w:lang w:val="en-GB"/>
        </w:rPr>
        <w:t>23</w:t>
      </w:r>
      <w:r w:rsidRPr="00382A77">
        <w:rPr>
          <w:rFonts w:ascii="Arial" w:eastAsia="Times New Roman" w:hAnsi="Arial" w:cs="Arial"/>
          <w:sz w:val="22"/>
          <w:lang w:val="en-GB"/>
        </w:rPr>
        <w:t xml:space="preserve">(2), pp.477-493. </w:t>
      </w:r>
    </w:p>
    <w:p w14:paraId="1CF074ED" w14:textId="0BB08AA0" w:rsidR="00195659" w:rsidRPr="00382A77" w:rsidRDefault="00195659" w:rsidP="00382A77">
      <w:pPr>
        <w:spacing w:after="0"/>
        <w:rPr>
          <w:rFonts w:ascii="Arial" w:eastAsia="Times New Roman" w:hAnsi="Arial" w:cs="Arial"/>
          <w:sz w:val="22"/>
          <w:lang w:val="en-GB"/>
        </w:rPr>
      </w:pPr>
      <w:r w:rsidRPr="00382A77">
        <w:rPr>
          <w:rFonts w:ascii="Arial" w:eastAsia="Times New Roman" w:hAnsi="Arial" w:cs="Arial"/>
          <w:sz w:val="22"/>
          <w:lang w:val="en-GB"/>
        </w:rPr>
        <w:t xml:space="preserve">Goldberg, E.M. and Warburton, R.W. </w:t>
      </w:r>
      <w:r w:rsidR="006D048C" w:rsidRPr="00382A77">
        <w:rPr>
          <w:rFonts w:ascii="Arial" w:eastAsia="Times New Roman" w:hAnsi="Arial" w:cs="Arial"/>
          <w:sz w:val="22"/>
          <w:lang w:val="en-GB"/>
        </w:rPr>
        <w:t>(</w:t>
      </w:r>
      <w:r w:rsidRPr="00382A77">
        <w:rPr>
          <w:rFonts w:ascii="Arial" w:eastAsia="Times New Roman" w:hAnsi="Arial" w:cs="Arial"/>
          <w:sz w:val="22"/>
          <w:lang w:val="en-GB"/>
        </w:rPr>
        <w:t>2021</w:t>
      </w:r>
      <w:r w:rsidR="006D048C" w:rsidRPr="00382A77">
        <w:rPr>
          <w:rFonts w:ascii="Arial" w:eastAsia="Times New Roman" w:hAnsi="Arial" w:cs="Arial"/>
          <w:sz w:val="22"/>
          <w:lang w:val="en-GB"/>
        </w:rPr>
        <w:t>)</w:t>
      </w:r>
      <w:r w:rsidRPr="00382A77">
        <w:rPr>
          <w:rFonts w:ascii="Arial" w:eastAsia="Times New Roman" w:hAnsi="Arial" w:cs="Arial"/>
          <w:sz w:val="22"/>
          <w:lang w:val="en-GB"/>
        </w:rPr>
        <w:t xml:space="preserve"> </w:t>
      </w:r>
      <w:r w:rsidRPr="00382A77">
        <w:rPr>
          <w:rFonts w:ascii="Arial" w:eastAsia="Times New Roman" w:hAnsi="Arial" w:cs="Arial"/>
          <w:i/>
          <w:iCs/>
          <w:sz w:val="22"/>
          <w:lang w:val="en-GB"/>
        </w:rPr>
        <w:t>Ends and Means in Social Work: the development and outcome of a case review system for social workers</w:t>
      </w:r>
      <w:r w:rsidRPr="00382A77">
        <w:rPr>
          <w:rFonts w:ascii="Arial" w:eastAsia="Times New Roman" w:hAnsi="Arial" w:cs="Arial"/>
          <w:sz w:val="22"/>
          <w:lang w:val="en-GB"/>
        </w:rPr>
        <w:t xml:space="preserve">. </w:t>
      </w:r>
      <w:proofErr w:type="spellStart"/>
      <w:r w:rsidRPr="00382A77">
        <w:rPr>
          <w:rFonts w:ascii="Arial" w:eastAsia="Times New Roman" w:hAnsi="Arial" w:cs="Arial"/>
          <w:sz w:val="22"/>
          <w:lang w:val="en-GB"/>
        </w:rPr>
        <w:t>Routledge</w:t>
      </w:r>
      <w:proofErr w:type="spellEnd"/>
      <w:r w:rsidRPr="00382A77">
        <w:rPr>
          <w:rFonts w:ascii="Arial" w:eastAsia="Times New Roman" w:hAnsi="Arial" w:cs="Arial"/>
          <w:sz w:val="22"/>
          <w:lang w:val="en-GB"/>
        </w:rPr>
        <w:t xml:space="preserve">. </w:t>
      </w:r>
    </w:p>
    <w:p w14:paraId="4FC279FE" w14:textId="77777777" w:rsidR="0055635C" w:rsidRPr="0064016D" w:rsidRDefault="0055635C" w:rsidP="0055635C">
      <w:pPr>
        <w:rPr>
          <w:lang w:val="en-GB"/>
        </w:rPr>
      </w:pPr>
    </w:p>
    <w:sectPr w:rsidR="0055635C" w:rsidRPr="0064016D" w:rsidSect="00E04D3E">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FAF8AB" w14:textId="77777777" w:rsidR="00CA1E3C" w:rsidRDefault="00CA1E3C" w:rsidP="00E04D3E">
      <w:pPr>
        <w:spacing w:after="0" w:line="240" w:lineRule="auto"/>
      </w:pPr>
      <w:r>
        <w:separator/>
      </w:r>
    </w:p>
  </w:endnote>
  <w:endnote w:type="continuationSeparator" w:id="0">
    <w:p w14:paraId="18F66231" w14:textId="77777777" w:rsidR="00CA1E3C" w:rsidRDefault="00CA1E3C" w:rsidP="00E04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Iskoola Pota">
    <w:panose1 w:val="020B0502040204020203"/>
    <w:charset w:val="00"/>
    <w:family w:val="swiss"/>
    <w:pitch w:val="variable"/>
    <w:sig w:usb0="800000AF" w:usb1="4000204A" w:usb2="00000200" w:usb3="00000000" w:csb0="0000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0286055"/>
      <w:docPartObj>
        <w:docPartGallery w:val="Page Numbers (Bottom of Page)"/>
        <w:docPartUnique/>
      </w:docPartObj>
    </w:sdtPr>
    <w:sdtEndPr/>
    <w:sdtContent>
      <w:sdt>
        <w:sdtPr>
          <w:id w:val="-1769616900"/>
          <w:docPartObj>
            <w:docPartGallery w:val="Page Numbers (Top of Page)"/>
            <w:docPartUnique/>
          </w:docPartObj>
        </w:sdtPr>
        <w:sdtEndPr/>
        <w:sdtContent>
          <w:p w14:paraId="3D7A098B" w14:textId="092D2C9A" w:rsidR="004B29EB" w:rsidRDefault="004B29E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382A77">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82A77">
              <w:rPr>
                <w:b/>
                <w:bCs/>
                <w:noProof/>
              </w:rPr>
              <w:t>6</w:t>
            </w:r>
            <w:r>
              <w:rPr>
                <w:b/>
                <w:bCs/>
                <w:szCs w:val="24"/>
              </w:rPr>
              <w:fldChar w:fldCharType="end"/>
            </w:r>
          </w:p>
        </w:sdtContent>
      </w:sdt>
    </w:sdtContent>
  </w:sdt>
  <w:p w14:paraId="01AF0FEB" w14:textId="77777777" w:rsidR="00E04D3E" w:rsidRDefault="00E04D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702924" w14:textId="77777777" w:rsidR="00CA1E3C" w:rsidRDefault="00CA1E3C" w:rsidP="00E04D3E">
      <w:pPr>
        <w:spacing w:after="0" w:line="240" w:lineRule="auto"/>
      </w:pPr>
      <w:r>
        <w:separator/>
      </w:r>
    </w:p>
  </w:footnote>
  <w:footnote w:type="continuationSeparator" w:id="0">
    <w:p w14:paraId="6E8AC95A" w14:textId="77777777" w:rsidR="00CA1E3C" w:rsidRDefault="00CA1E3C" w:rsidP="00E04D3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3C11E2" w14:textId="6AED6CC9" w:rsidR="004B29EB" w:rsidRPr="004B29EB" w:rsidRDefault="004B29EB" w:rsidP="004B29EB">
    <w:pPr>
      <w:pStyle w:val="Header"/>
      <w:jc w:val="right"/>
    </w:pPr>
    <w:r w:rsidRPr="004B29EB">
      <w:t>Psychology in Health and Social Care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65F2027"/>
    <w:multiLevelType w:val="hybridMultilevel"/>
    <w:tmpl w:val="3C26F0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7S0NDE0NTczMDUxMjBW0lEKTi0uzszPAykwqQUAVcAMuywAAAA="/>
  </w:docVars>
  <w:rsids>
    <w:rsidRoot w:val="00C1010E"/>
    <w:rsid w:val="00010505"/>
    <w:rsid w:val="0002734B"/>
    <w:rsid w:val="00030CD1"/>
    <w:rsid w:val="000D003B"/>
    <w:rsid w:val="001737DE"/>
    <w:rsid w:val="00184E99"/>
    <w:rsid w:val="00194EFF"/>
    <w:rsid w:val="00195659"/>
    <w:rsid w:val="001C04E1"/>
    <w:rsid w:val="001D58D9"/>
    <w:rsid w:val="001D73A9"/>
    <w:rsid w:val="001E176D"/>
    <w:rsid w:val="00237846"/>
    <w:rsid w:val="00240407"/>
    <w:rsid w:val="0025307A"/>
    <w:rsid w:val="00272EF5"/>
    <w:rsid w:val="002A15BC"/>
    <w:rsid w:val="002F4237"/>
    <w:rsid w:val="003239C5"/>
    <w:rsid w:val="00374399"/>
    <w:rsid w:val="003805E9"/>
    <w:rsid w:val="00382A77"/>
    <w:rsid w:val="003A0492"/>
    <w:rsid w:val="003B4042"/>
    <w:rsid w:val="003C0599"/>
    <w:rsid w:val="003D0330"/>
    <w:rsid w:val="003E3148"/>
    <w:rsid w:val="00401C84"/>
    <w:rsid w:val="00404ADC"/>
    <w:rsid w:val="00440ECF"/>
    <w:rsid w:val="0044479A"/>
    <w:rsid w:val="004A086F"/>
    <w:rsid w:val="004B2926"/>
    <w:rsid w:val="004B29EB"/>
    <w:rsid w:val="004E000C"/>
    <w:rsid w:val="00530BDC"/>
    <w:rsid w:val="0055635C"/>
    <w:rsid w:val="005A1DA9"/>
    <w:rsid w:val="005C2CD5"/>
    <w:rsid w:val="005D0598"/>
    <w:rsid w:val="005E4B76"/>
    <w:rsid w:val="00607743"/>
    <w:rsid w:val="006163AA"/>
    <w:rsid w:val="006226E9"/>
    <w:rsid w:val="0064016D"/>
    <w:rsid w:val="00652FC1"/>
    <w:rsid w:val="006731EB"/>
    <w:rsid w:val="00691428"/>
    <w:rsid w:val="006B2198"/>
    <w:rsid w:val="006B4551"/>
    <w:rsid w:val="006C141B"/>
    <w:rsid w:val="006D048C"/>
    <w:rsid w:val="006D0F03"/>
    <w:rsid w:val="00707AD9"/>
    <w:rsid w:val="007474D7"/>
    <w:rsid w:val="0076045B"/>
    <w:rsid w:val="007639CC"/>
    <w:rsid w:val="00793949"/>
    <w:rsid w:val="008431A8"/>
    <w:rsid w:val="0086602B"/>
    <w:rsid w:val="00896F1E"/>
    <w:rsid w:val="008C1EC5"/>
    <w:rsid w:val="008D4967"/>
    <w:rsid w:val="00940DE6"/>
    <w:rsid w:val="009476C4"/>
    <w:rsid w:val="009C5A3E"/>
    <w:rsid w:val="00A5497C"/>
    <w:rsid w:val="00AB6A66"/>
    <w:rsid w:val="00AD514D"/>
    <w:rsid w:val="00B55D67"/>
    <w:rsid w:val="00B67A49"/>
    <w:rsid w:val="00B82691"/>
    <w:rsid w:val="00BA721D"/>
    <w:rsid w:val="00BB4584"/>
    <w:rsid w:val="00BC790B"/>
    <w:rsid w:val="00BD0210"/>
    <w:rsid w:val="00BF5172"/>
    <w:rsid w:val="00C1010E"/>
    <w:rsid w:val="00C30FFB"/>
    <w:rsid w:val="00C35DA9"/>
    <w:rsid w:val="00C57C99"/>
    <w:rsid w:val="00C876B4"/>
    <w:rsid w:val="00C93492"/>
    <w:rsid w:val="00CA1E3C"/>
    <w:rsid w:val="00CB7CDB"/>
    <w:rsid w:val="00CC354E"/>
    <w:rsid w:val="00CF004E"/>
    <w:rsid w:val="00D42FA3"/>
    <w:rsid w:val="00D566B1"/>
    <w:rsid w:val="00D863BF"/>
    <w:rsid w:val="00DA6951"/>
    <w:rsid w:val="00DA6C42"/>
    <w:rsid w:val="00DB7CE7"/>
    <w:rsid w:val="00DD0BD6"/>
    <w:rsid w:val="00DF37A6"/>
    <w:rsid w:val="00E01943"/>
    <w:rsid w:val="00E04D3E"/>
    <w:rsid w:val="00E21335"/>
    <w:rsid w:val="00E305C0"/>
    <w:rsid w:val="00E329CA"/>
    <w:rsid w:val="00E50AE1"/>
    <w:rsid w:val="00EA29BD"/>
    <w:rsid w:val="00EC4946"/>
    <w:rsid w:val="00ED4633"/>
    <w:rsid w:val="00ED4956"/>
    <w:rsid w:val="00F22973"/>
    <w:rsid w:val="00F34DEE"/>
    <w:rsid w:val="00FC3C19"/>
    <w:rsid w:val="00FD37E0"/>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EFCEB"/>
  <w15:docId w15:val="{FA115814-DAD4-4062-A6AC-034E1BD6C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4E9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F004E"/>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4D3E"/>
    <w:pPr>
      <w:tabs>
        <w:tab w:val="center" w:pos="4680"/>
        <w:tab w:val="right" w:pos="9360"/>
      </w:tabs>
      <w:spacing w:after="0"/>
    </w:pPr>
  </w:style>
  <w:style w:type="character" w:customStyle="1" w:styleId="HeaderChar">
    <w:name w:val="Header Char"/>
    <w:basedOn w:val="DefaultParagraphFont"/>
    <w:link w:val="Header"/>
    <w:uiPriority w:val="99"/>
    <w:rsid w:val="00E04D3E"/>
  </w:style>
  <w:style w:type="paragraph" w:styleId="Footer">
    <w:name w:val="footer"/>
    <w:basedOn w:val="Normal"/>
    <w:link w:val="FooterChar"/>
    <w:uiPriority w:val="99"/>
    <w:unhideWhenUsed/>
    <w:rsid w:val="00E04D3E"/>
    <w:pPr>
      <w:tabs>
        <w:tab w:val="center" w:pos="4680"/>
        <w:tab w:val="right" w:pos="9360"/>
      </w:tabs>
      <w:spacing w:after="0"/>
    </w:pPr>
  </w:style>
  <w:style w:type="character" w:customStyle="1" w:styleId="FooterChar">
    <w:name w:val="Footer Char"/>
    <w:basedOn w:val="DefaultParagraphFont"/>
    <w:link w:val="Footer"/>
    <w:uiPriority w:val="99"/>
    <w:rsid w:val="00E04D3E"/>
  </w:style>
  <w:style w:type="paragraph" w:styleId="Title">
    <w:name w:val="Title"/>
    <w:basedOn w:val="Normal"/>
    <w:next w:val="Normal"/>
    <w:link w:val="TitleChar"/>
    <w:uiPriority w:val="10"/>
    <w:qFormat/>
    <w:rsid w:val="0079394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793949"/>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CF004E"/>
    <w:rPr>
      <w:rFonts w:ascii="Times New Roman" w:eastAsiaTheme="majorEastAsia" w:hAnsi="Times New Roman" w:cstheme="majorBidi"/>
      <w:b/>
      <w:bCs/>
      <w:sz w:val="28"/>
      <w:szCs w:val="28"/>
    </w:rPr>
  </w:style>
  <w:style w:type="paragraph" w:styleId="ListParagraph">
    <w:name w:val="List Paragraph"/>
    <w:basedOn w:val="Normal"/>
    <w:uiPriority w:val="34"/>
    <w:qFormat/>
    <w:rsid w:val="0055635C"/>
    <w:pPr>
      <w:ind w:left="720"/>
      <w:contextualSpacing/>
    </w:pPr>
  </w:style>
  <w:style w:type="paragraph" w:styleId="NoSpacing">
    <w:name w:val="No Spacing"/>
    <w:uiPriority w:val="1"/>
    <w:qFormat/>
    <w:rsid w:val="00272EF5"/>
    <w:pPr>
      <w:spacing w:after="0"/>
    </w:pPr>
  </w:style>
  <w:style w:type="paragraph" w:styleId="TOCHeading">
    <w:name w:val="TOC Heading"/>
    <w:basedOn w:val="Heading1"/>
    <w:next w:val="Normal"/>
    <w:uiPriority w:val="39"/>
    <w:semiHidden/>
    <w:unhideWhenUsed/>
    <w:qFormat/>
    <w:rsid w:val="0025307A"/>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25307A"/>
    <w:pPr>
      <w:spacing w:after="100"/>
    </w:pPr>
  </w:style>
  <w:style w:type="character" w:styleId="Hyperlink">
    <w:name w:val="Hyperlink"/>
    <w:basedOn w:val="DefaultParagraphFont"/>
    <w:uiPriority w:val="99"/>
    <w:unhideWhenUsed/>
    <w:rsid w:val="0025307A"/>
    <w:rPr>
      <w:color w:val="0000FF" w:themeColor="hyperlink"/>
      <w:u w:val="single"/>
    </w:rPr>
  </w:style>
  <w:style w:type="paragraph" w:styleId="BalloonText">
    <w:name w:val="Balloon Text"/>
    <w:basedOn w:val="Normal"/>
    <w:link w:val="BalloonTextChar"/>
    <w:uiPriority w:val="99"/>
    <w:semiHidden/>
    <w:unhideWhenUsed/>
    <w:rsid w:val="002530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307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6709756">
      <w:bodyDiv w:val="1"/>
      <w:marLeft w:val="0"/>
      <w:marRight w:val="0"/>
      <w:marTop w:val="0"/>
      <w:marBottom w:val="0"/>
      <w:divBdr>
        <w:top w:val="none" w:sz="0" w:space="0" w:color="auto"/>
        <w:left w:val="none" w:sz="0" w:space="0" w:color="auto"/>
        <w:bottom w:val="none" w:sz="0" w:space="0" w:color="auto"/>
        <w:right w:val="none" w:sz="0" w:space="0" w:color="auto"/>
      </w:divBdr>
      <w:divsChild>
        <w:div w:id="1473599695">
          <w:marLeft w:val="0"/>
          <w:marRight w:val="0"/>
          <w:marTop w:val="0"/>
          <w:marBottom w:val="0"/>
          <w:divBdr>
            <w:top w:val="none" w:sz="0" w:space="0" w:color="auto"/>
            <w:left w:val="none" w:sz="0" w:space="0" w:color="auto"/>
            <w:bottom w:val="none" w:sz="0" w:space="0" w:color="auto"/>
            <w:right w:val="none" w:sz="0" w:space="0" w:color="auto"/>
          </w:divBdr>
        </w:div>
      </w:divsChild>
    </w:div>
    <w:div w:id="698971643">
      <w:bodyDiv w:val="1"/>
      <w:marLeft w:val="0"/>
      <w:marRight w:val="0"/>
      <w:marTop w:val="0"/>
      <w:marBottom w:val="0"/>
      <w:divBdr>
        <w:top w:val="none" w:sz="0" w:space="0" w:color="auto"/>
        <w:left w:val="none" w:sz="0" w:space="0" w:color="auto"/>
        <w:bottom w:val="none" w:sz="0" w:space="0" w:color="auto"/>
        <w:right w:val="none" w:sz="0" w:space="0" w:color="auto"/>
      </w:divBdr>
      <w:divsChild>
        <w:div w:id="701635744">
          <w:marLeft w:val="0"/>
          <w:marRight w:val="0"/>
          <w:marTop w:val="0"/>
          <w:marBottom w:val="0"/>
          <w:divBdr>
            <w:top w:val="none" w:sz="0" w:space="0" w:color="auto"/>
            <w:left w:val="none" w:sz="0" w:space="0" w:color="auto"/>
            <w:bottom w:val="none" w:sz="0" w:space="0" w:color="auto"/>
            <w:right w:val="none" w:sz="0" w:space="0" w:color="auto"/>
          </w:divBdr>
        </w:div>
      </w:divsChild>
    </w:div>
    <w:div w:id="1044258885">
      <w:bodyDiv w:val="1"/>
      <w:marLeft w:val="0"/>
      <w:marRight w:val="0"/>
      <w:marTop w:val="0"/>
      <w:marBottom w:val="0"/>
      <w:divBdr>
        <w:top w:val="none" w:sz="0" w:space="0" w:color="auto"/>
        <w:left w:val="none" w:sz="0" w:space="0" w:color="auto"/>
        <w:bottom w:val="none" w:sz="0" w:space="0" w:color="auto"/>
        <w:right w:val="none" w:sz="0" w:space="0" w:color="auto"/>
      </w:divBdr>
      <w:divsChild>
        <w:div w:id="1804999390">
          <w:marLeft w:val="0"/>
          <w:marRight w:val="0"/>
          <w:marTop w:val="0"/>
          <w:marBottom w:val="0"/>
          <w:divBdr>
            <w:top w:val="none" w:sz="0" w:space="0" w:color="auto"/>
            <w:left w:val="none" w:sz="0" w:space="0" w:color="auto"/>
            <w:bottom w:val="none" w:sz="0" w:space="0" w:color="auto"/>
            <w:right w:val="none" w:sz="0" w:space="0" w:color="auto"/>
          </w:divBdr>
        </w:div>
      </w:divsChild>
    </w:div>
    <w:div w:id="1102266344">
      <w:bodyDiv w:val="1"/>
      <w:marLeft w:val="0"/>
      <w:marRight w:val="0"/>
      <w:marTop w:val="0"/>
      <w:marBottom w:val="0"/>
      <w:divBdr>
        <w:top w:val="none" w:sz="0" w:space="0" w:color="auto"/>
        <w:left w:val="none" w:sz="0" w:space="0" w:color="auto"/>
        <w:bottom w:val="none" w:sz="0" w:space="0" w:color="auto"/>
        <w:right w:val="none" w:sz="0" w:space="0" w:color="auto"/>
      </w:divBdr>
      <w:divsChild>
        <w:div w:id="1133792076">
          <w:marLeft w:val="0"/>
          <w:marRight w:val="0"/>
          <w:marTop w:val="0"/>
          <w:marBottom w:val="0"/>
          <w:divBdr>
            <w:top w:val="none" w:sz="0" w:space="0" w:color="auto"/>
            <w:left w:val="none" w:sz="0" w:space="0" w:color="auto"/>
            <w:bottom w:val="none" w:sz="0" w:space="0" w:color="auto"/>
            <w:right w:val="none" w:sz="0" w:space="0" w:color="auto"/>
          </w:divBdr>
        </w:div>
      </w:divsChild>
    </w:div>
    <w:div w:id="1285771146">
      <w:bodyDiv w:val="1"/>
      <w:marLeft w:val="0"/>
      <w:marRight w:val="0"/>
      <w:marTop w:val="0"/>
      <w:marBottom w:val="0"/>
      <w:divBdr>
        <w:top w:val="none" w:sz="0" w:space="0" w:color="auto"/>
        <w:left w:val="none" w:sz="0" w:space="0" w:color="auto"/>
        <w:bottom w:val="none" w:sz="0" w:space="0" w:color="auto"/>
        <w:right w:val="none" w:sz="0" w:space="0" w:color="auto"/>
      </w:divBdr>
      <w:divsChild>
        <w:div w:id="621989">
          <w:marLeft w:val="0"/>
          <w:marRight w:val="0"/>
          <w:marTop w:val="0"/>
          <w:marBottom w:val="0"/>
          <w:divBdr>
            <w:top w:val="none" w:sz="0" w:space="0" w:color="auto"/>
            <w:left w:val="none" w:sz="0" w:space="0" w:color="auto"/>
            <w:bottom w:val="none" w:sz="0" w:space="0" w:color="auto"/>
            <w:right w:val="none" w:sz="0" w:space="0" w:color="auto"/>
          </w:divBdr>
        </w:div>
      </w:divsChild>
    </w:div>
    <w:div w:id="1981769285">
      <w:bodyDiv w:val="1"/>
      <w:marLeft w:val="0"/>
      <w:marRight w:val="0"/>
      <w:marTop w:val="0"/>
      <w:marBottom w:val="0"/>
      <w:divBdr>
        <w:top w:val="none" w:sz="0" w:space="0" w:color="auto"/>
        <w:left w:val="none" w:sz="0" w:space="0" w:color="auto"/>
        <w:bottom w:val="none" w:sz="0" w:space="0" w:color="auto"/>
        <w:right w:val="none" w:sz="0" w:space="0" w:color="auto"/>
      </w:divBdr>
      <w:divsChild>
        <w:div w:id="651447618">
          <w:marLeft w:val="0"/>
          <w:marRight w:val="0"/>
          <w:marTop w:val="0"/>
          <w:marBottom w:val="0"/>
          <w:divBdr>
            <w:top w:val="none" w:sz="0" w:space="0" w:color="auto"/>
            <w:left w:val="none" w:sz="0" w:space="0" w:color="auto"/>
            <w:bottom w:val="none" w:sz="0" w:space="0" w:color="auto"/>
            <w:right w:val="none" w:sz="0" w:space="0" w:color="auto"/>
          </w:divBdr>
        </w:div>
      </w:divsChild>
    </w:div>
    <w:div w:id="2120055937">
      <w:bodyDiv w:val="1"/>
      <w:marLeft w:val="0"/>
      <w:marRight w:val="0"/>
      <w:marTop w:val="0"/>
      <w:marBottom w:val="0"/>
      <w:divBdr>
        <w:top w:val="none" w:sz="0" w:space="0" w:color="auto"/>
        <w:left w:val="none" w:sz="0" w:space="0" w:color="auto"/>
        <w:bottom w:val="none" w:sz="0" w:space="0" w:color="auto"/>
        <w:right w:val="none" w:sz="0" w:space="0" w:color="auto"/>
      </w:divBdr>
      <w:divsChild>
        <w:div w:id="293995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6CFCEAC6-8A60-4CD0-9C34-439C7C7B6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1408</Words>
  <Characters>8028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Niroshan</cp:lastModifiedBy>
  <cp:revision>3</cp:revision>
  <dcterms:created xsi:type="dcterms:W3CDTF">2021-11-03T09:58:00Z</dcterms:created>
  <dcterms:modified xsi:type="dcterms:W3CDTF">2021-11-03T10:00:00Z</dcterms:modified>
</cp:coreProperties>
</file>