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AEE8BB" w14:textId="0B1EC8A6" w:rsidR="342355F5" w:rsidRDefault="342355F5" w:rsidP="6F9FAD76">
      <w:pPr>
        <w:ind w:left="2880"/>
        <w:jc w:val="both"/>
      </w:pPr>
      <w:r w:rsidRPr="6F9FAD76">
        <w:rPr>
          <w:sz w:val="24"/>
          <w:szCs w:val="24"/>
          <w:u w:val="single"/>
        </w:rPr>
        <w:t>Attention Deficit Hyperactivity Disorder.</w:t>
      </w:r>
    </w:p>
    <w:p w14:paraId="2C078E63" w14:textId="5AF85003" w:rsidR="00562E71" w:rsidRPr="00FC1B92" w:rsidRDefault="4F4F4149" w:rsidP="00A84E50">
      <w:pPr>
        <w:jc w:val="both"/>
        <w:rPr>
          <w:sz w:val="24"/>
          <w:szCs w:val="24"/>
        </w:rPr>
      </w:pPr>
      <w:r w:rsidRPr="00FC1B92">
        <w:rPr>
          <w:sz w:val="24"/>
          <w:szCs w:val="24"/>
        </w:rPr>
        <w:t xml:space="preserve">This essay will focus on the neurological disorder of attention deficit hyperactivity disorder. Also known as ADHD. </w:t>
      </w:r>
      <w:r w:rsidR="2335F28A" w:rsidRPr="00FC1B92">
        <w:rPr>
          <w:sz w:val="24"/>
          <w:szCs w:val="24"/>
        </w:rPr>
        <w:t>Miller et al (2016) states that attention deficit hyperactivity disorder affects approximately 5-7% of children</w:t>
      </w:r>
      <w:r w:rsidR="502830E7" w:rsidRPr="00FC1B92">
        <w:rPr>
          <w:sz w:val="24"/>
          <w:szCs w:val="24"/>
        </w:rPr>
        <w:t xml:space="preserve">. Before a </w:t>
      </w:r>
      <w:r w:rsidR="5EEB0D1F" w:rsidRPr="00FC1B92">
        <w:rPr>
          <w:sz w:val="24"/>
          <w:szCs w:val="24"/>
        </w:rPr>
        <w:t>proper diagnosis, children</w:t>
      </w:r>
      <w:r w:rsidR="502830E7" w:rsidRPr="00FC1B92">
        <w:rPr>
          <w:sz w:val="24"/>
          <w:szCs w:val="24"/>
        </w:rPr>
        <w:t xml:space="preserve"> with the condition can be seen to be </w:t>
      </w:r>
      <w:r w:rsidR="1C15BF23" w:rsidRPr="00FC1B92">
        <w:rPr>
          <w:sz w:val="24"/>
          <w:szCs w:val="24"/>
        </w:rPr>
        <w:t>impulsive</w:t>
      </w:r>
      <w:r w:rsidR="502830E7" w:rsidRPr="00FC1B92">
        <w:rPr>
          <w:sz w:val="24"/>
          <w:szCs w:val="24"/>
        </w:rPr>
        <w:t xml:space="preserve"> and hyperactive which can be interpreted as the child misbehaving</w:t>
      </w:r>
      <w:r w:rsidR="4468DCAB" w:rsidRPr="00FC1B92">
        <w:rPr>
          <w:sz w:val="24"/>
          <w:szCs w:val="24"/>
        </w:rPr>
        <w:t xml:space="preserve">, giving </w:t>
      </w:r>
      <w:r w:rsidR="502830E7" w:rsidRPr="00FC1B92">
        <w:rPr>
          <w:sz w:val="24"/>
          <w:szCs w:val="24"/>
        </w:rPr>
        <w:t>them</w:t>
      </w:r>
      <w:r w:rsidR="4139F0C8" w:rsidRPr="00FC1B92">
        <w:rPr>
          <w:sz w:val="24"/>
          <w:szCs w:val="24"/>
        </w:rPr>
        <w:t xml:space="preserve"> a poor reputation. </w:t>
      </w:r>
      <w:r w:rsidR="29C38294" w:rsidRPr="00FC1B92">
        <w:rPr>
          <w:sz w:val="24"/>
          <w:szCs w:val="24"/>
        </w:rPr>
        <w:t xml:space="preserve">This essay will focus on the key literature and journals available that give details and critical analysis of </w:t>
      </w:r>
      <w:r w:rsidR="5937FCC8" w:rsidRPr="00FC1B92">
        <w:rPr>
          <w:sz w:val="24"/>
          <w:szCs w:val="24"/>
        </w:rPr>
        <w:t xml:space="preserve">policies and methods of treatment and coping strategies. </w:t>
      </w:r>
      <w:r w:rsidR="5E18A8ED" w:rsidRPr="00FC1B92">
        <w:rPr>
          <w:sz w:val="24"/>
          <w:szCs w:val="24"/>
        </w:rPr>
        <w:t xml:space="preserve">Attention deficit hyperactivity disorder is more aware in today’s society and is classed as an additional learning needs in the education system. The government </w:t>
      </w:r>
      <w:r w:rsidR="66617144" w:rsidRPr="00FC1B92">
        <w:rPr>
          <w:sz w:val="24"/>
          <w:szCs w:val="24"/>
        </w:rPr>
        <w:t xml:space="preserve">have set out new polices that address additional learning needs </w:t>
      </w:r>
      <w:r w:rsidR="62DE04D2" w:rsidRPr="00FC1B92">
        <w:rPr>
          <w:sz w:val="24"/>
          <w:szCs w:val="24"/>
        </w:rPr>
        <w:t xml:space="preserve">and the support needed to ensure the children reach their full potential. Policies relating to </w:t>
      </w:r>
      <w:r w:rsidR="08EEBA19" w:rsidRPr="00FC1B92">
        <w:rPr>
          <w:sz w:val="24"/>
          <w:szCs w:val="24"/>
        </w:rPr>
        <w:t>employment</w:t>
      </w:r>
      <w:r w:rsidR="62DE04D2" w:rsidRPr="00FC1B92">
        <w:rPr>
          <w:sz w:val="24"/>
          <w:szCs w:val="24"/>
        </w:rPr>
        <w:t xml:space="preserve"> have also been produced which would ensure that all individuals should be treated with respect and </w:t>
      </w:r>
      <w:r w:rsidR="41EEF2BC" w:rsidRPr="00FC1B92">
        <w:rPr>
          <w:sz w:val="24"/>
          <w:szCs w:val="24"/>
        </w:rPr>
        <w:t>equality in later life also. Therefore</w:t>
      </w:r>
      <w:r w:rsidR="30CABD56" w:rsidRPr="00FC1B92">
        <w:rPr>
          <w:sz w:val="24"/>
          <w:szCs w:val="24"/>
        </w:rPr>
        <w:t>,</w:t>
      </w:r>
      <w:r w:rsidR="41EEF2BC" w:rsidRPr="00FC1B92">
        <w:rPr>
          <w:sz w:val="24"/>
          <w:szCs w:val="24"/>
        </w:rPr>
        <w:t xml:space="preserve"> ensuring that the inclusivity shown in schools can be carried on into employment</w:t>
      </w:r>
      <w:r w:rsidR="3F88683F" w:rsidRPr="00FC1B92">
        <w:rPr>
          <w:sz w:val="24"/>
          <w:szCs w:val="24"/>
        </w:rPr>
        <w:t xml:space="preserve"> </w:t>
      </w:r>
      <w:r w:rsidR="18BC31DF" w:rsidRPr="00FC1B92">
        <w:rPr>
          <w:sz w:val="24"/>
          <w:szCs w:val="24"/>
        </w:rPr>
        <w:t>allowing for the best chance at life. Also detailed in this essay will be the variety of treatments available for attention deficit hyperactivity disorder</w:t>
      </w:r>
      <w:r w:rsidR="23951E69" w:rsidRPr="00FC1B92">
        <w:rPr>
          <w:sz w:val="24"/>
          <w:szCs w:val="24"/>
        </w:rPr>
        <w:t xml:space="preserve"> which include medication and therapies with a critical analysis of their effectiveness. </w:t>
      </w:r>
    </w:p>
    <w:p w14:paraId="049BFD8A" w14:textId="6979A9E0" w:rsidR="00690FED" w:rsidRDefault="68C23932" w:rsidP="00A84E50">
      <w:pPr>
        <w:jc w:val="both"/>
        <w:rPr>
          <w:rFonts w:ascii="Trebuchet MS" w:eastAsia="Trebuchet MS" w:hAnsi="Trebuchet MS" w:cs="Trebuchet MS"/>
        </w:rPr>
      </w:pPr>
      <w:r w:rsidRPr="63FC8575">
        <w:rPr>
          <w:sz w:val="24"/>
          <w:szCs w:val="24"/>
        </w:rPr>
        <w:t xml:space="preserve">Under international human rights laws the United Kingdom has to provide an inclusive education system available to all. In 2010 the Equality Act </w:t>
      </w:r>
      <w:r w:rsidR="18715F81" w:rsidRPr="63FC8575">
        <w:rPr>
          <w:sz w:val="24"/>
          <w:szCs w:val="24"/>
        </w:rPr>
        <w:t xml:space="preserve">meant that discrimination in any form was considered unlawful and gave equal </w:t>
      </w:r>
      <w:r w:rsidR="2B8022CA" w:rsidRPr="63FC8575">
        <w:rPr>
          <w:sz w:val="24"/>
          <w:szCs w:val="24"/>
        </w:rPr>
        <w:t xml:space="preserve">opportunities to all. </w:t>
      </w:r>
      <w:r w:rsidR="5232AC30" w:rsidRPr="63FC8575">
        <w:rPr>
          <w:sz w:val="24"/>
          <w:szCs w:val="24"/>
        </w:rPr>
        <w:t>The Centre for studies on Inclusive Education (2020) states that prior to 2010 there were three Acts that related to making education inclusive. These were the</w:t>
      </w:r>
      <w:r w:rsidR="1AC911C5" w:rsidRPr="63FC8575">
        <w:rPr>
          <w:sz w:val="24"/>
          <w:szCs w:val="24"/>
        </w:rPr>
        <w:t xml:space="preserve"> Education without disability discrimination, which would relate to children with ADHD getting a fair shot at education as well as the Education without sex discrimination and the education </w:t>
      </w:r>
      <w:r w:rsidR="5977E62D" w:rsidRPr="63FC8575">
        <w:rPr>
          <w:sz w:val="24"/>
          <w:szCs w:val="24"/>
        </w:rPr>
        <w:t>without</w:t>
      </w:r>
      <w:r w:rsidR="0B1FEF44" w:rsidRPr="63FC8575">
        <w:rPr>
          <w:sz w:val="24"/>
          <w:szCs w:val="24"/>
        </w:rPr>
        <w:t xml:space="preserve"> </w:t>
      </w:r>
      <w:r w:rsidR="12C986D1" w:rsidRPr="63FC8575">
        <w:rPr>
          <w:sz w:val="24"/>
          <w:szCs w:val="24"/>
        </w:rPr>
        <w:t>racial</w:t>
      </w:r>
      <w:r w:rsidR="0B1FEF44" w:rsidRPr="63FC8575">
        <w:rPr>
          <w:sz w:val="24"/>
          <w:szCs w:val="24"/>
        </w:rPr>
        <w:t xml:space="preserve"> discrimination act. In 2010 the Equality Act saw the three combined along with other aspects that set out a start for inclusive communities within the education system. </w:t>
      </w:r>
      <w:r w:rsidR="6D406F85" w:rsidRPr="63FC8575">
        <w:rPr>
          <w:sz w:val="24"/>
          <w:szCs w:val="24"/>
        </w:rPr>
        <w:t>As the UK is part of the United Nations</w:t>
      </w:r>
      <w:r w:rsidR="76FE76A5" w:rsidRPr="63FC8575">
        <w:rPr>
          <w:sz w:val="24"/>
          <w:szCs w:val="24"/>
        </w:rPr>
        <w:t>,</w:t>
      </w:r>
      <w:r w:rsidR="6D406F85" w:rsidRPr="63FC8575">
        <w:rPr>
          <w:sz w:val="24"/>
          <w:szCs w:val="24"/>
        </w:rPr>
        <w:t xml:space="preserve"> they must follow the guidelines set out by them, which includes the UN Convention for the Rights of a Chil</w:t>
      </w:r>
      <w:r w:rsidR="200C445D" w:rsidRPr="63FC8575">
        <w:rPr>
          <w:sz w:val="24"/>
          <w:szCs w:val="24"/>
        </w:rPr>
        <w:t xml:space="preserve">d (1998) and the </w:t>
      </w:r>
      <w:hyperlink r:id="rId5">
        <w:r w:rsidR="200C445D" w:rsidRPr="63FC8575">
          <w:rPr>
            <w:rStyle w:val="Hyperlink"/>
            <w:rFonts w:ascii="Trebuchet MS" w:eastAsia="Trebuchet MS" w:hAnsi="Trebuchet MS" w:cs="Trebuchet MS"/>
            <w:color w:val="auto"/>
            <w:u w:val="none"/>
          </w:rPr>
          <w:t>UN Convention on the Rights of Persons with Disabilities (2006)</w:t>
        </w:r>
      </w:hyperlink>
      <w:r w:rsidR="0A8C7433" w:rsidRPr="63FC8575">
        <w:rPr>
          <w:rFonts w:ascii="Trebuchet MS" w:eastAsia="Trebuchet MS" w:hAnsi="Trebuchet MS" w:cs="Trebuchet MS"/>
        </w:rPr>
        <w:t xml:space="preserve"> which also promote inclusive education making it possible for a child with ADHD to </w:t>
      </w:r>
      <w:r w:rsidR="3B7B823B" w:rsidRPr="63FC8575">
        <w:rPr>
          <w:rFonts w:ascii="Trebuchet MS" w:eastAsia="Trebuchet MS" w:hAnsi="Trebuchet MS" w:cs="Trebuchet MS"/>
        </w:rPr>
        <w:t xml:space="preserve">be given equal opportunities in their academic careers. </w:t>
      </w:r>
    </w:p>
    <w:p w14:paraId="07FB8B7E" w14:textId="26BF8011" w:rsidR="00690FED" w:rsidRDefault="23951E69" w:rsidP="00A84E50">
      <w:pPr>
        <w:jc w:val="both"/>
        <w:rPr>
          <w:sz w:val="24"/>
          <w:szCs w:val="24"/>
        </w:rPr>
      </w:pPr>
      <w:r w:rsidRPr="00FC1B92">
        <w:rPr>
          <w:sz w:val="24"/>
          <w:szCs w:val="24"/>
        </w:rPr>
        <w:t>Miller et al (2016) states that treatment options that are available for children are in place</w:t>
      </w:r>
      <w:r w:rsidR="2A7C1309" w:rsidRPr="00FC1B92">
        <w:rPr>
          <w:sz w:val="24"/>
          <w:szCs w:val="24"/>
        </w:rPr>
        <w:t xml:space="preserve"> to attempt to reduce </w:t>
      </w:r>
      <w:r w:rsidR="5662661E" w:rsidRPr="00FC1B92">
        <w:rPr>
          <w:sz w:val="24"/>
          <w:szCs w:val="24"/>
        </w:rPr>
        <w:t>symptoms</w:t>
      </w:r>
      <w:r w:rsidR="2A7C1309" w:rsidRPr="00FC1B92">
        <w:rPr>
          <w:sz w:val="24"/>
          <w:szCs w:val="24"/>
        </w:rPr>
        <w:t xml:space="preserve"> and </w:t>
      </w:r>
      <w:r w:rsidR="4F47E0B6" w:rsidRPr="00FC1B92">
        <w:rPr>
          <w:sz w:val="24"/>
          <w:szCs w:val="24"/>
        </w:rPr>
        <w:t xml:space="preserve">improve their developmental functioning. Most common treatments for ADHD are medication and </w:t>
      </w:r>
      <w:r w:rsidR="03D614E3" w:rsidRPr="00FC1B92">
        <w:rPr>
          <w:sz w:val="24"/>
          <w:szCs w:val="24"/>
        </w:rPr>
        <w:t>behavioral</w:t>
      </w:r>
      <w:r w:rsidR="4F47E0B6" w:rsidRPr="00FC1B92">
        <w:rPr>
          <w:sz w:val="24"/>
          <w:szCs w:val="24"/>
        </w:rPr>
        <w:t xml:space="preserve"> coachi</w:t>
      </w:r>
      <w:r w:rsidR="1159CA84" w:rsidRPr="00FC1B92">
        <w:rPr>
          <w:sz w:val="24"/>
          <w:szCs w:val="24"/>
        </w:rPr>
        <w:t xml:space="preserve">ng. </w:t>
      </w:r>
      <w:r w:rsidR="3B636500" w:rsidRPr="00FC1B92">
        <w:rPr>
          <w:sz w:val="24"/>
          <w:szCs w:val="24"/>
        </w:rPr>
        <w:t xml:space="preserve">The use of medication is reported to be the most used method and Miller et al (2016) states that the use of stimulant treatments </w:t>
      </w:r>
      <w:r w:rsidR="3B1B039B" w:rsidRPr="00FC1B92">
        <w:rPr>
          <w:sz w:val="24"/>
          <w:szCs w:val="24"/>
        </w:rPr>
        <w:t>has</w:t>
      </w:r>
      <w:r w:rsidR="3B636500" w:rsidRPr="00FC1B92">
        <w:rPr>
          <w:sz w:val="24"/>
          <w:szCs w:val="24"/>
        </w:rPr>
        <w:t xml:space="preserve"> been said to improve symptoms of ADHD in children and that </w:t>
      </w:r>
      <w:r w:rsidR="018121C5" w:rsidRPr="00FC1B92">
        <w:rPr>
          <w:sz w:val="24"/>
          <w:szCs w:val="24"/>
        </w:rPr>
        <w:t xml:space="preserve">70-80% of children see an improvement. Which is a big statistic clearly demonstrating that the treatment </w:t>
      </w:r>
      <w:r w:rsidR="0183947E" w:rsidRPr="00FC1B92">
        <w:rPr>
          <w:sz w:val="24"/>
          <w:szCs w:val="24"/>
        </w:rPr>
        <w:t xml:space="preserve">of medication is effective. However, </w:t>
      </w:r>
      <w:r w:rsidR="2B85DF1D" w:rsidRPr="00FC1B92">
        <w:rPr>
          <w:sz w:val="24"/>
          <w:szCs w:val="24"/>
        </w:rPr>
        <w:t xml:space="preserve">do we really want our children to have to take daily medication for the rest of their lives to be able to be considered ‘normal’. Additionally, </w:t>
      </w:r>
      <w:r w:rsidR="4B8C1D37" w:rsidRPr="00FC1B92">
        <w:rPr>
          <w:sz w:val="24"/>
          <w:szCs w:val="24"/>
        </w:rPr>
        <w:t>behavioral</w:t>
      </w:r>
      <w:r w:rsidR="2B85DF1D" w:rsidRPr="00FC1B92">
        <w:rPr>
          <w:sz w:val="24"/>
          <w:szCs w:val="24"/>
        </w:rPr>
        <w:t xml:space="preserve"> interventions can also be used as treatment</w:t>
      </w:r>
      <w:r w:rsidR="19CA8DD4" w:rsidRPr="00FC1B92">
        <w:rPr>
          <w:sz w:val="24"/>
          <w:szCs w:val="24"/>
        </w:rPr>
        <w:t xml:space="preserve"> for ADHD such as emotional coaching or </w:t>
      </w:r>
      <w:r w:rsidR="609227A8" w:rsidRPr="00FC1B92">
        <w:rPr>
          <w:sz w:val="24"/>
          <w:szCs w:val="24"/>
        </w:rPr>
        <w:t xml:space="preserve">parental coaching. </w:t>
      </w:r>
      <w:r w:rsidR="5FC83036" w:rsidRPr="00FC1B92">
        <w:rPr>
          <w:sz w:val="24"/>
          <w:szCs w:val="24"/>
        </w:rPr>
        <w:t xml:space="preserve">Miller et al </w:t>
      </w:r>
      <w:r w:rsidR="5FC83036" w:rsidRPr="00FC1B92">
        <w:rPr>
          <w:sz w:val="24"/>
          <w:szCs w:val="24"/>
        </w:rPr>
        <w:lastRenderedPageBreak/>
        <w:t>(2016) states that the results of a combined treatment method of medication and behavior coaching is the most effective way to relive and im</w:t>
      </w:r>
      <w:r w:rsidR="2E94DD98" w:rsidRPr="00FC1B92">
        <w:rPr>
          <w:sz w:val="24"/>
          <w:szCs w:val="24"/>
        </w:rPr>
        <w:t xml:space="preserve">prove the symptoms of ADHD. </w:t>
      </w:r>
    </w:p>
    <w:p w14:paraId="27617069" w14:textId="6BAF2826" w:rsidR="00846A47" w:rsidRDefault="00CB632C" w:rsidP="00A84E50">
      <w:pPr>
        <w:jc w:val="both"/>
        <w:rPr>
          <w:sz w:val="24"/>
          <w:szCs w:val="24"/>
        </w:rPr>
      </w:pPr>
      <w:r>
        <w:rPr>
          <w:sz w:val="24"/>
          <w:szCs w:val="24"/>
        </w:rPr>
        <w:t xml:space="preserve">Additionally, </w:t>
      </w:r>
      <w:r w:rsidR="00246D26">
        <w:rPr>
          <w:sz w:val="24"/>
          <w:szCs w:val="24"/>
        </w:rPr>
        <w:t>Weiss</w:t>
      </w:r>
      <w:r>
        <w:rPr>
          <w:sz w:val="24"/>
          <w:szCs w:val="24"/>
        </w:rPr>
        <w:t xml:space="preserve"> (2012) </w:t>
      </w:r>
      <w:r w:rsidR="00690FED">
        <w:rPr>
          <w:sz w:val="24"/>
          <w:szCs w:val="24"/>
        </w:rPr>
        <w:t xml:space="preserve">writes about the effects of cognitive </w:t>
      </w:r>
      <w:r w:rsidR="00B2387D">
        <w:rPr>
          <w:sz w:val="24"/>
          <w:szCs w:val="24"/>
        </w:rPr>
        <w:t xml:space="preserve">behaviour therapy as a treatment to suppress ADHD impulses. </w:t>
      </w:r>
      <w:r w:rsidR="00D375B6">
        <w:rPr>
          <w:sz w:val="24"/>
          <w:szCs w:val="24"/>
        </w:rPr>
        <w:t>Weiss (2012)</w:t>
      </w:r>
      <w:r w:rsidR="002922A5">
        <w:rPr>
          <w:sz w:val="24"/>
          <w:szCs w:val="24"/>
        </w:rPr>
        <w:t xml:space="preserve"> states that the most difficult task for a child or person with </w:t>
      </w:r>
      <w:r w:rsidR="00C85DD7">
        <w:rPr>
          <w:sz w:val="24"/>
          <w:szCs w:val="24"/>
        </w:rPr>
        <w:t>ADHD</w:t>
      </w:r>
      <w:r w:rsidR="002922A5">
        <w:rPr>
          <w:sz w:val="24"/>
          <w:szCs w:val="24"/>
        </w:rPr>
        <w:t xml:space="preserve"> is to </w:t>
      </w:r>
      <w:proofErr w:type="spellStart"/>
      <w:r w:rsidR="0090364D">
        <w:rPr>
          <w:sz w:val="24"/>
          <w:szCs w:val="24"/>
        </w:rPr>
        <w:t>prioritise</w:t>
      </w:r>
      <w:proofErr w:type="spellEnd"/>
      <w:r w:rsidR="0090364D">
        <w:rPr>
          <w:sz w:val="24"/>
          <w:szCs w:val="24"/>
        </w:rPr>
        <w:t xml:space="preserve"> events and tasks within their daily life. The idea of cognitive therapy is to help them </w:t>
      </w:r>
      <w:r w:rsidR="00BD54A4">
        <w:rPr>
          <w:sz w:val="24"/>
          <w:szCs w:val="24"/>
        </w:rPr>
        <w:t xml:space="preserve">learn to decide which order significant things should be </w:t>
      </w:r>
      <w:proofErr w:type="spellStart"/>
      <w:r w:rsidR="00FD5100">
        <w:rPr>
          <w:sz w:val="24"/>
          <w:szCs w:val="24"/>
        </w:rPr>
        <w:t>prioritised</w:t>
      </w:r>
      <w:proofErr w:type="spellEnd"/>
      <w:r w:rsidR="00846A47">
        <w:rPr>
          <w:sz w:val="24"/>
          <w:szCs w:val="24"/>
        </w:rPr>
        <w:t xml:space="preserve">. </w:t>
      </w:r>
      <w:r w:rsidR="00D375B6">
        <w:rPr>
          <w:sz w:val="24"/>
          <w:szCs w:val="24"/>
        </w:rPr>
        <w:t xml:space="preserve">The diagnosis process has always been focuses on the symptoms of the individual </w:t>
      </w:r>
      <w:r w:rsidR="00CD61AB">
        <w:rPr>
          <w:sz w:val="24"/>
          <w:szCs w:val="24"/>
        </w:rPr>
        <w:t xml:space="preserve">and therefore treatment has usually followed the </w:t>
      </w:r>
      <w:r w:rsidR="004B037D">
        <w:rPr>
          <w:sz w:val="24"/>
          <w:szCs w:val="24"/>
        </w:rPr>
        <w:t xml:space="preserve">symptoms and target the areas of current </w:t>
      </w:r>
      <w:r w:rsidR="00F14B64">
        <w:rPr>
          <w:sz w:val="24"/>
          <w:szCs w:val="24"/>
        </w:rPr>
        <w:t>issues in life. This is effective for that stage in life however as the child grows, different symptoms can come to life</w:t>
      </w:r>
      <w:r w:rsidR="00A83ECB">
        <w:rPr>
          <w:sz w:val="24"/>
          <w:szCs w:val="24"/>
        </w:rPr>
        <w:t xml:space="preserve"> and the process of cognitive therapy has to begin again targeting the new</w:t>
      </w:r>
      <w:r w:rsidR="00A12CA0">
        <w:rPr>
          <w:sz w:val="24"/>
          <w:szCs w:val="24"/>
        </w:rPr>
        <w:t xml:space="preserve"> challenges. Young (2012) goes on to explain how </w:t>
      </w:r>
      <w:r w:rsidR="00BA1776">
        <w:rPr>
          <w:sz w:val="24"/>
          <w:szCs w:val="24"/>
        </w:rPr>
        <w:t xml:space="preserve">an individual </w:t>
      </w:r>
      <w:r w:rsidR="00EA5C34">
        <w:rPr>
          <w:sz w:val="24"/>
          <w:szCs w:val="24"/>
        </w:rPr>
        <w:t xml:space="preserve">can hamper their opportunities </w:t>
      </w:r>
      <w:r w:rsidR="00803963">
        <w:rPr>
          <w:sz w:val="24"/>
          <w:szCs w:val="24"/>
        </w:rPr>
        <w:t xml:space="preserve">in life with negative thoughts and feelings as they do not understand their diagnosis. Therefore it is </w:t>
      </w:r>
      <w:r w:rsidR="00E20BAE">
        <w:rPr>
          <w:sz w:val="24"/>
          <w:szCs w:val="24"/>
        </w:rPr>
        <w:t xml:space="preserve">they write how it is </w:t>
      </w:r>
      <w:r w:rsidR="00803963">
        <w:rPr>
          <w:sz w:val="24"/>
          <w:szCs w:val="24"/>
        </w:rPr>
        <w:t xml:space="preserve">important </w:t>
      </w:r>
      <w:r w:rsidR="00E20BAE">
        <w:rPr>
          <w:sz w:val="24"/>
          <w:szCs w:val="24"/>
        </w:rPr>
        <w:t xml:space="preserve">to explain to individuals with ADHD that they are able to achieve goals and targets they set themselves. </w:t>
      </w:r>
      <w:r w:rsidR="00716601">
        <w:rPr>
          <w:sz w:val="24"/>
          <w:szCs w:val="24"/>
        </w:rPr>
        <w:t xml:space="preserve">Cognitive behaviour therapy needs to make individuals aware of the success they can reach to ensure they do not think negatively about themselves which could ultimately result in formations of negative </w:t>
      </w:r>
      <w:proofErr w:type="spellStart"/>
      <w:r w:rsidR="00716601">
        <w:rPr>
          <w:sz w:val="24"/>
          <w:szCs w:val="24"/>
        </w:rPr>
        <w:t>behaviours</w:t>
      </w:r>
      <w:proofErr w:type="spellEnd"/>
      <w:r w:rsidR="00716601">
        <w:rPr>
          <w:sz w:val="24"/>
          <w:szCs w:val="24"/>
        </w:rPr>
        <w:t>.</w:t>
      </w:r>
    </w:p>
    <w:p w14:paraId="39A42B06" w14:textId="0589BF7A" w:rsidR="00E27284" w:rsidRDefault="00E27284" w:rsidP="00A84E50">
      <w:pPr>
        <w:jc w:val="both"/>
        <w:rPr>
          <w:sz w:val="24"/>
          <w:szCs w:val="24"/>
        </w:rPr>
      </w:pPr>
      <w:proofErr w:type="spellStart"/>
      <w:r>
        <w:rPr>
          <w:sz w:val="24"/>
          <w:szCs w:val="24"/>
        </w:rPr>
        <w:t>Carrocia</w:t>
      </w:r>
      <w:proofErr w:type="spellEnd"/>
      <w:r>
        <w:rPr>
          <w:sz w:val="24"/>
          <w:szCs w:val="24"/>
        </w:rPr>
        <w:t xml:space="preserve"> (2019) states that </w:t>
      </w:r>
      <w:r w:rsidR="001A7E61">
        <w:rPr>
          <w:sz w:val="24"/>
          <w:szCs w:val="24"/>
        </w:rPr>
        <w:t>ADHD can cause a variety of difficult</w:t>
      </w:r>
      <w:r w:rsidR="003D5A56">
        <w:rPr>
          <w:sz w:val="24"/>
          <w:szCs w:val="24"/>
        </w:rPr>
        <w:t xml:space="preserve"> problems within academic careers. </w:t>
      </w:r>
      <w:r w:rsidR="00000905">
        <w:rPr>
          <w:sz w:val="24"/>
          <w:szCs w:val="24"/>
        </w:rPr>
        <w:t xml:space="preserve">Untreated children often end up </w:t>
      </w:r>
      <w:r w:rsidR="00770D41">
        <w:rPr>
          <w:sz w:val="24"/>
          <w:szCs w:val="24"/>
        </w:rPr>
        <w:t>underachieving in school a</w:t>
      </w:r>
      <w:r w:rsidR="005F417E">
        <w:rPr>
          <w:sz w:val="24"/>
          <w:szCs w:val="24"/>
        </w:rPr>
        <w:t>s they suffer with reading and understanding</w:t>
      </w:r>
      <w:r w:rsidR="00C24EF0">
        <w:rPr>
          <w:sz w:val="24"/>
          <w:szCs w:val="24"/>
        </w:rPr>
        <w:t xml:space="preserve"> instruction. </w:t>
      </w:r>
      <w:r w:rsidR="008F6971">
        <w:rPr>
          <w:sz w:val="24"/>
          <w:szCs w:val="24"/>
        </w:rPr>
        <w:t xml:space="preserve">It is also explained that children with ADHD struggle with social </w:t>
      </w:r>
      <w:r w:rsidR="00A12319">
        <w:rPr>
          <w:sz w:val="24"/>
          <w:szCs w:val="24"/>
        </w:rPr>
        <w:t>interactions</w:t>
      </w:r>
      <w:r w:rsidR="009B52A6">
        <w:rPr>
          <w:sz w:val="24"/>
          <w:szCs w:val="24"/>
        </w:rPr>
        <w:t xml:space="preserve"> and therefore they would struggle to become part of friendship groups in school and would be left out of group activities. </w:t>
      </w:r>
      <w:proofErr w:type="spellStart"/>
      <w:r w:rsidR="002F7330">
        <w:rPr>
          <w:sz w:val="24"/>
          <w:szCs w:val="24"/>
        </w:rPr>
        <w:t>Carrocia</w:t>
      </w:r>
      <w:proofErr w:type="spellEnd"/>
      <w:r w:rsidR="002F7330">
        <w:rPr>
          <w:sz w:val="24"/>
          <w:szCs w:val="24"/>
        </w:rPr>
        <w:t xml:space="preserve"> (2019) writes how social </w:t>
      </w:r>
      <w:r w:rsidR="0077351A">
        <w:rPr>
          <w:sz w:val="24"/>
          <w:szCs w:val="24"/>
        </w:rPr>
        <w:t>issues would cause interpersonal difficulties and can create a tense atmosphere in the family home</w:t>
      </w:r>
      <w:r w:rsidR="00EE0C61">
        <w:rPr>
          <w:sz w:val="24"/>
          <w:szCs w:val="24"/>
        </w:rPr>
        <w:t xml:space="preserve"> and these </w:t>
      </w:r>
      <w:r w:rsidR="004412EE">
        <w:rPr>
          <w:sz w:val="24"/>
          <w:szCs w:val="24"/>
        </w:rPr>
        <w:t xml:space="preserve">issues can be taken into school. </w:t>
      </w:r>
      <w:r w:rsidR="00ED0AF8">
        <w:rPr>
          <w:sz w:val="24"/>
          <w:szCs w:val="24"/>
        </w:rPr>
        <w:t xml:space="preserve">The tense atmosphere can cause </w:t>
      </w:r>
      <w:r w:rsidR="00D51112">
        <w:rPr>
          <w:sz w:val="24"/>
          <w:szCs w:val="24"/>
        </w:rPr>
        <w:t xml:space="preserve">outbursts </w:t>
      </w:r>
      <w:r w:rsidR="00BE461E">
        <w:rPr>
          <w:sz w:val="24"/>
          <w:szCs w:val="24"/>
        </w:rPr>
        <w:t xml:space="preserve">in school which would cause further isolation. </w:t>
      </w:r>
      <w:r w:rsidR="003A22F4">
        <w:rPr>
          <w:sz w:val="24"/>
          <w:szCs w:val="24"/>
        </w:rPr>
        <w:t xml:space="preserve">They may </w:t>
      </w:r>
      <w:r w:rsidR="00F95FDC">
        <w:rPr>
          <w:sz w:val="24"/>
          <w:szCs w:val="24"/>
        </w:rPr>
        <w:t xml:space="preserve">act immaturely or </w:t>
      </w:r>
      <w:r w:rsidR="00E25900">
        <w:rPr>
          <w:sz w:val="24"/>
          <w:szCs w:val="24"/>
        </w:rPr>
        <w:t>self centered as a way to express themselves although it appears to be</w:t>
      </w:r>
      <w:r w:rsidR="002F6A3F">
        <w:rPr>
          <w:sz w:val="24"/>
          <w:szCs w:val="24"/>
        </w:rPr>
        <w:t xml:space="preserve"> attention seeking. </w:t>
      </w:r>
    </w:p>
    <w:p w14:paraId="7DCB35B4" w14:textId="549B2F22" w:rsidR="00596E20" w:rsidRPr="00B44AD0" w:rsidRDefault="00596E20" w:rsidP="00A84E50">
      <w:pPr>
        <w:jc w:val="both"/>
        <w:rPr>
          <w:sz w:val="24"/>
          <w:szCs w:val="24"/>
          <w:u w:val="single"/>
        </w:rPr>
      </w:pPr>
      <w:r>
        <w:rPr>
          <w:sz w:val="24"/>
          <w:szCs w:val="24"/>
        </w:rPr>
        <w:t xml:space="preserve">In the United Kingdom </w:t>
      </w:r>
      <w:r w:rsidR="00282AD2">
        <w:rPr>
          <w:sz w:val="24"/>
          <w:szCs w:val="24"/>
        </w:rPr>
        <w:t>there is a charity called CAMHS (</w:t>
      </w:r>
      <w:r w:rsidR="00CA114D" w:rsidRPr="00CA114D">
        <w:rPr>
          <w:sz w:val="24"/>
          <w:szCs w:val="24"/>
        </w:rPr>
        <w:t>Child and adolescent mental health services</w:t>
      </w:r>
      <w:r w:rsidR="00CA114D">
        <w:rPr>
          <w:sz w:val="24"/>
          <w:szCs w:val="24"/>
        </w:rPr>
        <w:t>)</w:t>
      </w:r>
      <w:r w:rsidR="00041392">
        <w:rPr>
          <w:sz w:val="24"/>
          <w:szCs w:val="24"/>
        </w:rPr>
        <w:t xml:space="preserve">. This is a government </w:t>
      </w:r>
      <w:r w:rsidR="00C416A4">
        <w:rPr>
          <w:sz w:val="24"/>
          <w:szCs w:val="24"/>
        </w:rPr>
        <w:t xml:space="preserve">service that works with children and adolescents who struggle with </w:t>
      </w:r>
      <w:r w:rsidR="00324096">
        <w:rPr>
          <w:sz w:val="24"/>
          <w:szCs w:val="24"/>
        </w:rPr>
        <w:t xml:space="preserve">mental health issues. Children with ADHD come into this category and can be offered help </w:t>
      </w:r>
      <w:r w:rsidR="00E341C9">
        <w:rPr>
          <w:sz w:val="24"/>
          <w:szCs w:val="24"/>
        </w:rPr>
        <w:t>with learning to cope with their ADHD.</w:t>
      </w:r>
      <w:r w:rsidR="00ED7E33">
        <w:rPr>
          <w:sz w:val="24"/>
          <w:szCs w:val="24"/>
        </w:rPr>
        <w:t xml:space="preserve"> CAMHS is a multidisciplinary </w:t>
      </w:r>
      <w:r w:rsidR="000D6EA7">
        <w:rPr>
          <w:sz w:val="24"/>
          <w:szCs w:val="24"/>
        </w:rPr>
        <w:t xml:space="preserve">team that have accesses to </w:t>
      </w:r>
      <w:r w:rsidR="00EA4438">
        <w:rPr>
          <w:sz w:val="24"/>
          <w:szCs w:val="24"/>
        </w:rPr>
        <w:t>psychologists</w:t>
      </w:r>
      <w:r w:rsidR="00F003B7">
        <w:rPr>
          <w:sz w:val="24"/>
          <w:szCs w:val="24"/>
        </w:rPr>
        <w:t xml:space="preserve">, psychiatrists, social workers, nurses </w:t>
      </w:r>
      <w:r w:rsidR="00CD4994">
        <w:rPr>
          <w:sz w:val="24"/>
          <w:szCs w:val="24"/>
        </w:rPr>
        <w:t xml:space="preserve">etc </w:t>
      </w:r>
      <w:r w:rsidR="00B44AD0">
        <w:rPr>
          <w:sz w:val="24"/>
          <w:szCs w:val="24"/>
        </w:rPr>
        <w:t xml:space="preserve">who are </w:t>
      </w:r>
      <w:r w:rsidR="00CD4994">
        <w:rPr>
          <w:sz w:val="24"/>
          <w:szCs w:val="24"/>
        </w:rPr>
        <w:t xml:space="preserve">all available to help with learning strategies and </w:t>
      </w:r>
      <w:r w:rsidR="00B44AD0">
        <w:rPr>
          <w:sz w:val="24"/>
          <w:szCs w:val="24"/>
        </w:rPr>
        <w:t xml:space="preserve">coping methods to help children with ADHD. The NHS </w:t>
      </w:r>
      <w:r w:rsidR="00C52979">
        <w:rPr>
          <w:sz w:val="24"/>
          <w:szCs w:val="24"/>
        </w:rPr>
        <w:t xml:space="preserve">(2019) website suggests that </w:t>
      </w:r>
      <w:r w:rsidR="00465D07">
        <w:rPr>
          <w:sz w:val="24"/>
          <w:szCs w:val="24"/>
        </w:rPr>
        <w:t>a referral to CAMHS can be made by a GP if they believe the child would benefit from the extra help from this multi disciplinary teams.</w:t>
      </w:r>
      <w:r w:rsidR="00DD0A86">
        <w:rPr>
          <w:sz w:val="24"/>
          <w:szCs w:val="24"/>
        </w:rPr>
        <w:t xml:space="preserve"> This referral would be beneficial to a child with a ADHD in primary school for parents and </w:t>
      </w:r>
      <w:r w:rsidR="00221AE0">
        <w:rPr>
          <w:sz w:val="24"/>
          <w:szCs w:val="24"/>
        </w:rPr>
        <w:t>carers</w:t>
      </w:r>
      <w:r w:rsidR="00DD0A86">
        <w:rPr>
          <w:sz w:val="24"/>
          <w:szCs w:val="24"/>
        </w:rPr>
        <w:t xml:space="preserve"> to work with the professionals to help be able to understand </w:t>
      </w:r>
      <w:r w:rsidR="009D117F">
        <w:rPr>
          <w:sz w:val="24"/>
          <w:szCs w:val="24"/>
        </w:rPr>
        <w:t xml:space="preserve">the child’s need better. </w:t>
      </w:r>
      <w:r w:rsidR="00251A92">
        <w:rPr>
          <w:sz w:val="24"/>
          <w:szCs w:val="24"/>
        </w:rPr>
        <w:t xml:space="preserve">Although </w:t>
      </w:r>
      <w:r w:rsidR="008D0842">
        <w:rPr>
          <w:sz w:val="24"/>
          <w:szCs w:val="24"/>
        </w:rPr>
        <w:t xml:space="preserve">CAMHS is a useful resource to </w:t>
      </w:r>
      <w:r w:rsidR="00D516DD">
        <w:rPr>
          <w:sz w:val="24"/>
          <w:szCs w:val="24"/>
        </w:rPr>
        <w:t xml:space="preserve">receive </w:t>
      </w:r>
      <w:r w:rsidR="00125BE2">
        <w:rPr>
          <w:sz w:val="24"/>
          <w:szCs w:val="24"/>
        </w:rPr>
        <w:t xml:space="preserve">advice from as it is a governmental </w:t>
      </w:r>
      <w:r w:rsidR="004E0D9B">
        <w:rPr>
          <w:sz w:val="24"/>
          <w:szCs w:val="24"/>
        </w:rPr>
        <w:t>organization waiting lists can be long and the wait to receive the help could be crucial for an individual to receive timely.</w:t>
      </w:r>
    </w:p>
    <w:p w14:paraId="34C17F0F" w14:textId="620C4D22" w:rsidR="00620DB6" w:rsidRPr="00FC1B92" w:rsidRDefault="00620DB6" w:rsidP="00A84E50">
      <w:pPr>
        <w:jc w:val="both"/>
        <w:rPr>
          <w:rFonts w:eastAsia="Arial" w:cs="Arial"/>
          <w:sz w:val="24"/>
          <w:szCs w:val="24"/>
        </w:rPr>
      </w:pPr>
      <w:r w:rsidRPr="00FC1B92">
        <w:rPr>
          <w:rFonts w:eastAsia="Arial" w:cs="Arial"/>
          <w:sz w:val="24"/>
          <w:szCs w:val="24"/>
        </w:rPr>
        <w:t xml:space="preserve">Furthermore, the Additional Learning Needs and Education Tribunal (Wales) Act 2018 details a change from what has been known as Special Educational Needs to what we now know as </w:t>
      </w:r>
      <w:r w:rsidRPr="00FC1B92">
        <w:rPr>
          <w:rFonts w:eastAsia="Arial" w:cs="Arial"/>
          <w:sz w:val="24"/>
          <w:szCs w:val="24"/>
        </w:rPr>
        <w:lastRenderedPageBreak/>
        <w:t xml:space="preserve">Additional Learning Needs. The Additional Learning Needs and Education Tribunal Act 2018 intended to bring together a unified legislative framework intended to provide support all children. As well as designing an integrated and collaborative system as opposed to the previous separate systems for pre and post 16. Furthermore, the new and improved act aimed to create a fair and transparent system available to provide any additional advice needed in a timely manner. This allows for more readily available advice and support for those with ADHD or those caring for an individual who lives with ADHD. The new combined systems allow for a smooth journey from the age of 0 to 25 as opposed for a transition to a post 16 system. </w:t>
      </w:r>
    </w:p>
    <w:p w14:paraId="7E342D00" w14:textId="07A60AC3" w:rsidR="00620DB6" w:rsidRPr="00FC1B92" w:rsidRDefault="00620DB6" w:rsidP="00A84E50">
      <w:pPr>
        <w:jc w:val="both"/>
        <w:rPr>
          <w:rFonts w:eastAsia="Arial" w:cs="Arial"/>
          <w:sz w:val="24"/>
          <w:szCs w:val="24"/>
        </w:rPr>
      </w:pPr>
      <w:r w:rsidRPr="00FC1B92">
        <w:rPr>
          <w:rFonts w:eastAsia="Arial" w:cs="Arial"/>
          <w:sz w:val="24"/>
          <w:szCs w:val="24"/>
        </w:rPr>
        <w:t>Furthermore, the</w:t>
      </w:r>
      <w:r w:rsidRPr="6F9FAD76">
        <w:rPr>
          <w:rFonts w:eastAsia="Arial" w:cs="Arial"/>
          <w:sz w:val="24"/>
          <w:szCs w:val="24"/>
        </w:rPr>
        <w:t xml:space="preserve"> </w:t>
      </w:r>
      <w:r w:rsidR="62C34EBF" w:rsidRPr="6F9FAD76">
        <w:rPr>
          <w:rFonts w:eastAsia="Arial" w:cs="Arial"/>
          <w:sz w:val="24"/>
          <w:szCs w:val="24"/>
        </w:rPr>
        <w:t>2018</w:t>
      </w:r>
      <w:r w:rsidRPr="00FC1B92">
        <w:rPr>
          <w:rFonts w:eastAsia="Arial" w:cs="Arial"/>
          <w:sz w:val="24"/>
          <w:szCs w:val="24"/>
        </w:rPr>
        <w:t xml:space="preserve"> Act has introduced individual develop plans also known as IDP’s. This allows for each individual with additional learning needs to have a set plan designed specifically for them with teachers and careers with specific targets designed to help them succeed. The School Run (2020) states how the ALN and Educational Tribunal Act (2018) states that individual development plans are set to replace statements and are aimed to provide consistency throughout the additional learning needs provisions. This would be beneficial to a student with ADHD as it allows them to see a clear layout of what they need and what support is readily available to them not just within school but also within health care provisions and social care provisions. It goes on to state how the individual development plan will remain a flexible document that can be assessed regularly and changed if needed to suit the individuals needs more appropriately. </w:t>
      </w:r>
    </w:p>
    <w:p w14:paraId="32AF4EF0" w14:textId="37F9B5D1" w:rsidR="00620DB6" w:rsidRDefault="00620DB6" w:rsidP="00A84E50">
      <w:pPr>
        <w:jc w:val="both"/>
        <w:rPr>
          <w:rFonts w:eastAsia="Arial" w:cs="Arial"/>
          <w:sz w:val="24"/>
          <w:szCs w:val="24"/>
        </w:rPr>
      </w:pPr>
      <w:r w:rsidRPr="00FC1B92">
        <w:rPr>
          <w:rFonts w:eastAsia="Arial" w:cs="Arial"/>
          <w:sz w:val="24"/>
          <w:szCs w:val="24"/>
        </w:rPr>
        <w:t xml:space="preserve">Additionally, the Diversity and inclusion strategy 2019-2023 is a policy aiming to promote diversity and inclusion in all its forms. This policy mainly refers to life after education. However, it sets out a president for how education policy should be surrounding diversity and inclusion. The policy aims to create an inclusive culture which would be beneficial to a student with ADHD and allow them to grow up and live in a society that accepts them for who they are and can allow them to be themselves. Russel (2019) states that commitment is needed from all involved to make the policy a success. For this to be a success, especially within employment and education everyone needs to believe in it. Which in reality is not always what is going to happen. When put into motion not all people will share the same opinion and be as devoted therefore, this policy may not be as successful as initially proposed. </w:t>
      </w:r>
    </w:p>
    <w:p w14:paraId="4F23DE4D" w14:textId="2732D9B1" w:rsidR="003B31B4" w:rsidRDefault="00EF751D" w:rsidP="00A84E50">
      <w:pPr>
        <w:jc w:val="both"/>
        <w:rPr>
          <w:rFonts w:eastAsiaTheme="minorEastAsia"/>
          <w:sz w:val="24"/>
          <w:szCs w:val="24"/>
        </w:rPr>
      </w:pPr>
      <w:r w:rsidRPr="008E0CE8">
        <w:rPr>
          <w:rFonts w:eastAsia="Arial" w:cs="Arial"/>
          <w:sz w:val="24"/>
          <w:szCs w:val="24"/>
        </w:rPr>
        <w:t>As mentioned previously</w:t>
      </w:r>
      <w:r w:rsidR="00FC7984" w:rsidRPr="008E0CE8">
        <w:rPr>
          <w:rFonts w:eastAsia="Arial" w:cs="Arial"/>
          <w:sz w:val="24"/>
          <w:szCs w:val="24"/>
        </w:rPr>
        <w:t xml:space="preserve"> policies </w:t>
      </w:r>
      <w:r w:rsidR="000F73D7" w:rsidRPr="008E0CE8">
        <w:rPr>
          <w:rFonts w:eastAsia="Arial" w:cs="Arial"/>
          <w:sz w:val="24"/>
          <w:szCs w:val="24"/>
        </w:rPr>
        <w:t xml:space="preserve">regarding employment are also beneficial </w:t>
      </w:r>
      <w:r w:rsidR="0016612E" w:rsidRPr="008E0CE8">
        <w:rPr>
          <w:rFonts w:eastAsia="Arial" w:cs="Arial"/>
          <w:sz w:val="24"/>
          <w:szCs w:val="24"/>
        </w:rPr>
        <w:t>to children with ADHD as it allows for a smooth transition between education and employment with an inclusive environment in both</w:t>
      </w:r>
      <w:r w:rsidR="00E7292B" w:rsidRPr="008E0CE8">
        <w:rPr>
          <w:rFonts w:eastAsia="Arial" w:cs="Arial"/>
          <w:sz w:val="24"/>
          <w:szCs w:val="24"/>
        </w:rPr>
        <w:t xml:space="preserve">. The </w:t>
      </w:r>
      <w:r w:rsidRPr="008E0CE8">
        <w:rPr>
          <w:rFonts w:eastAsia="Arial" w:cs="Arial"/>
          <w:sz w:val="24"/>
          <w:szCs w:val="24"/>
        </w:rPr>
        <w:t xml:space="preserve">Diversity and </w:t>
      </w:r>
      <w:r w:rsidR="00E7292B" w:rsidRPr="008E0CE8">
        <w:rPr>
          <w:rFonts w:eastAsia="Arial" w:cs="Arial"/>
          <w:sz w:val="24"/>
          <w:szCs w:val="24"/>
        </w:rPr>
        <w:t>Inclusion</w:t>
      </w:r>
      <w:r w:rsidRPr="008E0CE8">
        <w:rPr>
          <w:rFonts w:eastAsia="Arial" w:cs="Arial"/>
          <w:sz w:val="24"/>
          <w:szCs w:val="24"/>
        </w:rPr>
        <w:t xml:space="preserve"> strategy 2019-2023 is a policy aiming to promote diversity and inclusion in all its forms. This policy mainly refers to life after education. However, it sets out a president for how education policy should be surrounding diversity and inclusion. The policy aims to create an inclusive culture which would be beneficial to a student with ADHD and allow them to grow up and live in a society that accepts them for who they are and can allow them to be themselves. Russel (2019) states that commitment is needed from all involved to make the policy a success. For this to be a success, especially within employment and education everyone needs to believe in it. Which in reality is not always what is going to happen. </w:t>
      </w:r>
      <w:r w:rsidRPr="008E0CE8">
        <w:rPr>
          <w:rFonts w:eastAsia="Arial" w:cs="Arial"/>
          <w:sz w:val="24"/>
          <w:szCs w:val="24"/>
        </w:rPr>
        <w:lastRenderedPageBreak/>
        <w:t>When put into motion not all people will share the same opinion and be as devoted therefore, this policy may n</w:t>
      </w:r>
      <w:r w:rsidRPr="63FC8575">
        <w:rPr>
          <w:rFonts w:eastAsiaTheme="minorEastAsia"/>
          <w:sz w:val="24"/>
          <w:szCs w:val="24"/>
        </w:rPr>
        <w:t>ot be as successful as initially proposed</w:t>
      </w:r>
      <w:r w:rsidR="003B31B4" w:rsidRPr="63FC8575">
        <w:rPr>
          <w:rFonts w:eastAsiaTheme="minorEastAsia"/>
          <w:sz w:val="24"/>
          <w:szCs w:val="24"/>
        </w:rPr>
        <w:t xml:space="preserve">. </w:t>
      </w:r>
    </w:p>
    <w:p w14:paraId="64D627E0" w14:textId="17027B5A" w:rsidR="00E423B2" w:rsidRDefault="00E423B2" w:rsidP="6F9FAD76">
      <w:pPr>
        <w:jc w:val="both"/>
        <w:rPr>
          <w:rFonts w:eastAsiaTheme="minorEastAsia"/>
          <w:sz w:val="24"/>
          <w:szCs w:val="24"/>
        </w:rPr>
      </w:pPr>
      <w:r>
        <w:rPr>
          <w:rFonts w:eastAsiaTheme="minorEastAsia"/>
          <w:sz w:val="24"/>
          <w:szCs w:val="24"/>
        </w:rPr>
        <w:t xml:space="preserve">Finally, </w:t>
      </w:r>
      <w:r w:rsidR="00AE2B21">
        <w:rPr>
          <w:rFonts w:eastAsiaTheme="minorEastAsia"/>
          <w:sz w:val="24"/>
          <w:szCs w:val="24"/>
        </w:rPr>
        <w:t>Schuelka (</w:t>
      </w:r>
      <w:r w:rsidR="00E03573">
        <w:rPr>
          <w:rFonts w:eastAsiaTheme="minorEastAsia"/>
          <w:sz w:val="24"/>
          <w:szCs w:val="24"/>
        </w:rPr>
        <w:t xml:space="preserve">2018) </w:t>
      </w:r>
      <w:r w:rsidR="002D4BEF">
        <w:rPr>
          <w:rFonts w:eastAsiaTheme="minorEastAsia"/>
          <w:sz w:val="24"/>
          <w:szCs w:val="24"/>
        </w:rPr>
        <w:t xml:space="preserve">explains how </w:t>
      </w:r>
      <w:r w:rsidR="00B65325">
        <w:rPr>
          <w:rFonts w:eastAsiaTheme="minorEastAsia"/>
          <w:sz w:val="24"/>
          <w:szCs w:val="24"/>
        </w:rPr>
        <w:t>for an inclusive education school systems needs to change</w:t>
      </w:r>
      <w:r w:rsidR="00F81EEB">
        <w:rPr>
          <w:rFonts w:eastAsiaTheme="minorEastAsia"/>
          <w:sz w:val="24"/>
          <w:szCs w:val="24"/>
        </w:rPr>
        <w:t xml:space="preserve">. </w:t>
      </w:r>
      <w:r w:rsidR="002C6B8B">
        <w:rPr>
          <w:rFonts w:eastAsiaTheme="minorEastAsia"/>
          <w:sz w:val="24"/>
          <w:szCs w:val="24"/>
        </w:rPr>
        <w:t xml:space="preserve">Schuelka (2018) writes how the implementation  of inclusive schools has shown to be more effective than special schools or special units. </w:t>
      </w:r>
      <w:r w:rsidR="00EE3595">
        <w:rPr>
          <w:rFonts w:eastAsiaTheme="minorEastAsia"/>
          <w:sz w:val="24"/>
          <w:szCs w:val="24"/>
        </w:rPr>
        <w:t xml:space="preserve">The report details how with recent research barriers to inclusive education are now understood better and </w:t>
      </w:r>
      <w:r w:rsidR="0041385A">
        <w:rPr>
          <w:rFonts w:eastAsiaTheme="minorEastAsia"/>
          <w:sz w:val="24"/>
          <w:szCs w:val="24"/>
        </w:rPr>
        <w:t>policies can be adapted to rectify these barriers.</w:t>
      </w:r>
      <w:r w:rsidR="009136E4">
        <w:rPr>
          <w:rFonts w:eastAsiaTheme="minorEastAsia"/>
          <w:sz w:val="24"/>
          <w:szCs w:val="24"/>
        </w:rPr>
        <w:t xml:space="preserve"> </w:t>
      </w:r>
      <w:r w:rsidR="00A93F80">
        <w:rPr>
          <w:rFonts w:eastAsiaTheme="minorEastAsia"/>
          <w:sz w:val="24"/>
          <w:szCs w:val="24"/>
        </w:rPr>
        <w:t xml:space="preserve">The inclusive education is a constant </w:t>
      </w:r>
      <w:r w:rsidR="00B11619">
        <w:rPr>
          <w:rFonts w:eastAsiaTheme="minorEastAsia"/>
          <w:sz w:val="24"/>
          <w:szCs w:val="24"/>
        </w:rPr>
        <w:t xml:space="preserve">process to maintain and rectify policies to ensure that inclusive education can be maintained. </w:t>
      </w:r>
      <w:r w:rsidR="00E265EC">
        <w:rPr>
          <w:rFonts w:eastAsiaTheme="minorEastAsia"/>
          <w:sz w:val="24"/>
          <w:szCs w:val="24"/>
        </w:rPr>
        <w:t xml:space="preserve">He details that for inclusive education to be successful the implementation must be at classroom </w:t>
      </w:r>
      <w:r w:rsidR="00E95E0A">
        <w:rPr>
          <w:rFonts w:eastAsiaTheme="minorEastAsia"/>
          <w:sz w:val="24"/>
          <w:szCs w:val="24"/>
        </w:rPr>
        <w:t xml:space="preserve">level as well as higher up and as a whole school </w:t>
      </w:r>
      <w:r w:rsidR="18CC40D4" w:rsidRPr="6F9FAD76">
        <w:rPr>
          <w:rFonts w:eastAsiaTheme="minorEastAsia"/>
          <w:sz w:val="24"/>
          <w:szCs w:val="24"/>
        </w:rPr>
        <w:t>approach</w:t>
      </w:r>
      <w:r w:rsidR="00E95E0A" w:rsidRPr="6F9FAD76">
        <w:rPr>
          <w:rFonts w:eastAsiaTheme="minorEastAsia"/>
          <w:sz w:val="24"/>
          <w:szCs w:val="24"/>
        </w:rPr>
        <w:t xml:space="preserve">.  </w:t>
      </w:r>
    </w:p>
    <w:p w14:paraId="5FE6B9CD" w14:textId="608125B6" w:rsidR="00C24EF0" w:rsidRDefault="00C24EF0" w:rsidP="6F9FAD76">
      <w:pPr>
        <w:jc w:val="both"/>
        <w:rPr>
          <w:rFonts w:eastAsia="Arial" w:cs="Arial"/>
          <w:sz w:val="24"/>
          <w:szCs w:val="24"/>
        </w:rPr>
      </w:pPr>
      <w:r w:rsidRPr="6F9FAD76">
        <w:rPr>
          <w:rFonts w:eastAsiaTheme="minorEastAsia"/>
          <w:sz w:val="24"/>
          <w:szCs w:val="24"/>
        </w:rPr>
        <w:t xml:space="preserve">To conclude, </w:t>
      </w:r>
      <w:r w:rsidR="007F7FCC" w:rsidRPr="6F9FAD76">
        <w:rPr>
          <w:rFonts w:eastAsiaTheme="minorEastAsia"/>
          <w:sz w:val="24"/>
          <w:szCs w:val="24"/>
        </w:rPr>
        <w:t xml:space="preserve">attention deficit hyperactivity disorder </w:t>
      </w:r>
      <w:r w:rsidR="006258EB" w:rsidRPr="6F9FAD76">
        <w:rPr>
          <w:rFonts w:eastAsiaTheme="minorEastAsia"/>
          <w:sz w:val="24"/>
          <w:szCs w:val="24"/>
        </w:rPr>
        <w:t xml:space="preserve">is a neurological disorder than can cause many issues </w:t>
      </w:r>
      <w:r w:rsidR="00B23E0B" w:rsidRPr="6F9FAD76">
        <w:rPr>
          <w:rFonts w:eastAsiaTheme="minorEastAsia"/>
          <w:sz w:val="24"/>
          <w:szCs w:val="24"/>
        </w:rPr>
        <w:t xml:space="preserve">within a lifespan. </w:t>
      </w:r>
      <w:r w:rsidR="00945B88" w:rsidRPr="6F9FAD76">
        <w:rPr>
          <w:rFonts w:eastAsiaTheme="minorEastAsia"/>
          <w:sz w:val="24"/>
          <w:szCs w:val="24"/>
        </w:rPr>
        <w:t xml:space="preserve">The various acts and policies set out by the government have made </w:t>
      </w:r>
      <w:r w:rsidR="00177CFE" w:rsidRPr="6F9FAD76">
        <w:rPr>
          <w:rFonts w:eastAsiaTheme="minorEastAsia"/>
          <w:sz w:val="24"/>
          <w:szCs w:val="24"/>
        </w:rPr>
        <w:t xml:space="preserve">life more bearable for individuals with ADHD allowing them the support and advice they need. </w:t>
      </w:r>
      <w:r w:rsidR="00466D1E" w:rsidRPr="6F9FAD76">
        <w:rPr>
          <w:rFonts w:eastAsiaTheme="minorEastAsia"/>
          <w:sz w:val="24"/>
          <w:szCs w:val="24"/>
        </w:rPr>
        <w:t xml:space="preserve">The </w:t>
      </w:r>
      <w:r w:rsidR="00C5140E" w:rsidRPr="6F9FAD76">
        <w:rPr>
          <w:rFonts w:eastAsia="Arial" w:cs="Arial"/>
          <w:sz w:val="24"/>
          <w:szCs w:val="24"/>
        </w:rPr>
        <w:t xml:space="preserve">Additional Learning Needs and Education Tribunal (Wales) Act 2018 has made way for a better life in education system. The introduction of the individual development plans </w:t>
      </w:r>
      <w:r w:rsidR="00041752" w:rsidRPr="6F9FAD76">
        <w:rPr>
          <w:rFonts w:eastAsia="Arial" w:cs="Arial"/>
          <w:sz w:val="24"/>
          <w:szCs w:val="24"/>
        </w:rPr>
        <w:t xml:space="preserve">have made support available for pupils every academic year they need it rather than </w:t>
      </w:r>
      <w:r w:rsidR="00776F30" w:rsidRPr="6F9FAD76">
        <w:rPr>
          <w:rFonts w:eastAsia="Arial" w:cs="Arial"/>
          <w:sz w:val="24"/>
          <w:szCs w:val="24"/>
        </w:rPr>
        <w:t xml:space="preserve">previously when support was forgotten about after a year and the individual suffered afterwards. </w:t>
      </w:r>
      <w:r w:rsidR="00C612C1" w:rsidRPr="6F9FAD76">
        <w:rPr>
          <w:rFonts w:eastAsia="Arial" w:cs="Arial"/>
          <w:sz w:val="24"/>
          <w:szCs w:val="24"/>
        </w:rPr>
        <w:t>The use of charities such as CAMHS provide additional support away from school</w:t>
      </w:r>
      <w:r w:rsidR="000A6B6B" w:rsidRPr="6F9FAD76">
        <w:rPr>
          <w:rFonts w:eastAsia="Arial" w:cs="Arial"/>
          <w:sz w:val="24"/>
          <w:szCs w:val="24"/>
        </w:rPr>
        <w:t xml:space="preserve"> and provides the use of a multidisciplinary team allowing for a wide range of support. </w:t>
      </w:r>
      <w:r w:rsidR="00CA51E3" w:rsidRPr="6F9FAD76">
        <w:rPr>
          <w:rFonts w:eastAsia="Arial" w:cs="Arial"/>
          <w:sz w:val="24"/>
          <w:szCs w:val="24"/>
        </w:rPr>
        <w:t>The i</w:t>
      </w:r>
      <w:r w:rsidR="3B4E05EC" w:rsidRPr="6F9FAD76">
        <w:rPr>
          <w:rFonts w:eastAsia="Arial" w:cs="Arial"/>
          <w:sz w:val="24"/>
          <w:szCs w:val="24"/>
        </w:rPr>
        <w:t xml:space="preserve">mplementations </w:t>
      </w:r>
      <w:r w:rsidR="00CA51E3" w:rsidRPr="6F9FAD76">
        <w:rPr>
          <w:rFonts w:eastAsia="Arial" w:cs="Arial"/>
          <w:sz w:val="24"/>
          <w:szCs w:val="24"/>
        </w:rPr>
        <w:t>of the Acts and polices</w:t>
      </w:r>
      <w:r w:rsidR="5609925D" w:rsidRPr="6F9FAD76">
        <w:rPr>
          <w:rFonts w:eastAsia="Arial" w:cs="Arial"/>
          <w:sz w:val="24"/>
          <w:szCs w:val="24"/>
        </w:rPr>
        <w:t>,</w:t>
      </w:r>
      <w:r w:rsidR="00CA51E3" w:rsidRPr="6F9FAD76">
        <w:rPr>
          <w:rFonts w:eastAsia="Arial" w:cs="Arial"/>
          <w:sz w:val="24"/>
          <w:szCs w:val="24"/>
        </w:rPr>
        <w:t xml:space="preserve"> produce a more transparent system allowing for an inclusive approach to education</w:t>
      </w:r>
      <w:r w:rsidR="00B81F35" w:rsidRPr="6F9FAD76">
        <w:rPr>
          <w:rFonts w:eastAsia="Arial" w:cs="Arial"/>
          <w:sz w:val="24"/>
          <w:szCs w:val="24"/>
        </w:rPr>
        <w:t xml:space="preserve"> and transition to </w:t>
      </w:r>
      <w:r w:rsidR="001D0A49" w:rsidRPr="6F9FAD76">
        <w:rPr>
          <w:rFonts w:eastAsia="Arial" w:cs="Arial"/>
          <w:sz w:val="24"/>
          <w:szCs w:val="24"/>
        </w:rPr>
        <w:t>employment</w:t>
      </w:r>
      <w:r w:rsidR="1A2F2608" w:rsidRPr="6F9FAD76">
        <w:rPr>
          <w:rFonts w:eastAsia="Arial" w:cs="Arial"/>
          <w:sz w:val="24"/>
          <w:szCs w:val="24"/>
        </w:rPr>
        <w:t>, therefore, being very beneficial to a student with ADHD.</w:t>
      </w:r>
    </w:p>
    <w:p w14:paraId="5E2B0DE9" w14:textId="20E05B8D" w:rsidR="00620DB6" w:rsidRPr="00544A59" w:rsidRDefault="003B31B4" w:rsidP="63FC8575">
      <w:pPr>
        <w:rPr>
          <w:rFonts w:eastAsiaTheme="minorEastAsia"/>
          <w:sz w:val="24"/>
          <w:szCs w:val="24"/>
        </w:rPr>
      </w:pPr>
      <w:r w:rsidRPr="63FC8575">
        <w:rPr>
          <w:rFonts w:eastAsiaTheme="minorEastAsia"/>
          <w:sz w:val="24"/>
          <w:szCs w:val="24"/>
        </w:rPr>
        <w:t>Reference list</w:t>
      </w:r>
      <w:r w:rsidR="00EF751D" w:rsidRPr="63FC8575">
        <w:rPr>
          <w:rFonts w:eastAsiaTheme="minorEastAsia"/>
          <w:sz w:val="24"/>
          <w:szCs w:val="24"/>
        </w:rPr>
        <w:t xml:space="preserve">. </w:t>
      </w:r>
    </w:p>
    <w:p w14:paraId="6E306BC7" w14:textId="1E54FA13" w:rsidR="65EB2183" w:rsidRDefault="65EB2183" w:rsidP="6F9FAD76">
      <w:pPr>
        <w:rPr>
          <w:rFonts w:eastAsiaTheme="minorEastAsia"/>
          <w:sz w:val="24"/>
          <w:szCs w:val="24"/>
        </w:rPr>
      </w:pPr>
      <w:r w:rsidRPr="6F9FAD76">
        <w:rPr>
          <w:rFonts w:eastAsiaTheme="minorEastAsia"/>
          <w:sz w:val="24"/>
          <w:szCs w:val="24"/>
        </w:rPr>
        <w:t xml:space="preserve">Centre for studies of inclusive education (2020) </w:t>
      </w:r>
      <w:r w:rsidRPr="6F9FAD76">
        <w:rPr>
          <w:rFonts w:eastAsiaTheme="minorEastAsia"/>
          <w:i/>
          <w:iCs/>
          <w:sz w:val="24"/>
          <w:szCs w:val="24"/>
        </w:rPr>
        <w:t xml:space="preserve">Inclusive education and international human rights instruments. </w:t>
      </w:r>
      <w:r w:rsidRPr="6F9FAD76">
        <w:rPr>
          <w:rFonts w:eastAsiaTheme="minorEastAsia"/>
          <w:sz w:val="24"/>
          <w:szCs w:val="24"/>
        </w:rPr>
        <w:t>Available at</w:t>
      </w:r>
      <w:r w:rsidR="1D097C59" w:rsidRPr="6F9FAD76">
        <w:rPr>
          <w:rFonts w:eastAsiaTheme="minorEastAsia"/>
          <w:sz w:val="24"/>
          <w:szCs w:val="24"/>
        </w:rPr>
        <w:t xml:space="preserve"> </w:t>
      </w:r>
      <w:hyperlink r:id="rId6">
        <w:r w:rsidR="37864297" w:rsidRPr="63FC8575">
          <w:rPr>
            <w:rStyle w:val="Hyperlink"/>
            <w:rFonts w:eastAsiaTheme="minorEastAsia"/>
            <w:sz w:val="24"/>
            <w:szCs w:val="24"/>
          </w:rPr>
          <w:t>http://www.csie.org.uk/inclusion/human-rights.shtml</w:t>
        </w:r>
      </w:hyperlink>
      <w:r w:rsidR="1D097C59" w:rsidRPr="6F9FAD76">
        <w:rPr>
          <w:rFonts w:eastAsiaTheme="minorEastAsia"/>
          <w:sz w:val="24"/>
          <w:szCs w:val="24"/>
        </w:rPr>
        <w:t xml:space="preserve"> </w:t>
      </w:r>
      <w:r w:rsidRPr="6F9FAD76">
        <w:rPr>
          <w:rFonts w:eastAsiaTheme="minorEastAsia"/>
          <w:sz w:val="24"/>
          <w:szCs w:val="24"/>
        </w:rPr>
        <w:t>(A</w:t>
      </w:r>
      <w:r w:rsidR="2ECDB1A8" w:rsidRPr="6F9FAD76">
        <w:rPr>
          <w:rFonts w:eastAsiaTheme="minorEastAsia"/>
          <w:sz w:val="24"/>
          <w:szCs w:val="24"/>
        </w:rPr>
        <w:t>cc</w:t>
      </w:r>
      <w:r w:rsidRPr="6F9FAD76">
        <w:rPr>
          <w:rFonts w:eastAsiaTheme="minorEastAsia"/>
          <w:sz w:val="24"/>
          <w:szCs w:val="24"/>
        </w:rPr>
        <w:t xml:space="preserve">essed on </w:t>
      </w:r>
      <w:r w:rsidR="4597E566" w:rsidRPr="6F9FAD76">
        <w:rPr>
          <w:rFonts w:eastAsiaTheme="minorEastAsia"/>
          <w:sz w:val="24"/>
          <w:szCs w:val="24"/>
        </w:rPr>
        <w:t>4</w:t>
      </w:r>
      <w:r w:rsidR="4597E566" w:rsidRPr="6F9FAD76">
        <w:rPr>
          <w:rFonts w:eastAsiaTheme="minorEastAsia"/>
          <w:sz w:val="24"/>
          <w:szCs w:val="24"/>
          <w:vertAlign w:val="superscript"/>
        </w:rPr>
        <w:t>th</w:t>
      </w:r>
      <w:r w:rsidR="4597E566" w:rsidRPr="6F9FAD76">
        <w:rPr>
          <w:rFonts w:eastAsiaTheme="minorEastAsia"/>
          <w:sz w:val="24"/>
          <w:szCs w:val="24"/>
        </w:rPr>
        <w:t xml:space="preserve"> May 2020)</w:t>
      </w:r>
    </w:p>
    <w:p w14:paraId="750569E3" w14:textId="0B088DCA" w:rsidR="1F1E0CBC" w:rsidRDefault="1F1E0CBC" w:rsidP="6F9FAD76">
      <w:pPr>
        <w:rPr>
          <w:rFonts w:eastAsiaTheme="minorEastAsia"/>
          <w:sz w:val="24"/>
          <w:szCs w:val="24"/>
          <w:vertAlign w:val="superscript"/>
        </w:rPr>
      </w:pPr>
      <w:r w:rsidRPr="6F9FAD76">
        <w:rPr>
          <w:rFonts w:eastAsiaTheme="minorEastAsia"/>
          <w:sz w:val="24"/>
          <w:szCs w:val="24"/>
        </w:rPr>
        <w:t xml:space="preserve">Miller et al. (2016) The Effectiveness of Mindfulness Based Therapies for ADHD: A Meta-Analytic Review. SAGE Journals. Available at </w:t>
      </w:r>
      <w:hyperlink r:id="rId7">
        <w:r w:rsidRPr="6F9FAD76">
          <w:rPr>
            <w:rStyle w:val="Hyperlink"/>
            <w:rFonts w:eastAsiaTheme="minorEastAsia"/>
            <w:color w:val="0563C1"/>
            <w:sz w:val="24"/>
            <w:szCs w:val="24"/>
          </w:rPr>
          <w:t>https://journals.sagepub.com/doi/abs/10.1177/1087054715625301</w:t>
        </w:r>
      </w:hyperlink>
      <w:r w:rsidRPr="6F9FAD76">
        <w:rPr>
          <w:rFonts w:eastAsiaTheme="minorEastAsia"/>
          <w:sz w:val="24"/>
          <w:szCs w:val="24"/>
        </w:rPr>
        <w:t xml:space="preserve"> (Accessed on 5</w:t>
      </w:r>
      <w:r w:rsidRPr="6F9FAD76">
        <w:rPr>
          <w:rFonts w:eastAsiaTheme="minorEastAsia"/>
          <w:sz w:val="24"/>
          <w:szCs w:val="24"/>
          <w:vertAlign w:val="superscript"/>
        </w:rPr>
        <w:t>th</w:t>
      </w:r>
      <w:r w:rsidRPr="6F9FAD76">
        <w:rPr>
          <w:rFonts w:eastAsiaTheme="minorEastAsia"/>
          <w:sz w:val="24"/>
          <w:szCs w:val="24"/>
        </w:rPr>
        <w:t xml:space="preserve"> May 2020)</w:t>
      </w:r>
    </w:p>
    <w:p w14:paraId="3B6065FF" w14:textId="04A92BD6" w:rsidR="62F0E389" w:rsidRDefault="62F0E389" w:rsidP="6F9FAD76">
      <w:pPr>
        <w:rPr>
          <w:rFonts w:eastAsiaTheme="minorEastAsia"/>
          <w:sz w:val="24"/>
          <w:szCs w:val="24"/>
        </w:rPr>
      </w:pPr>
      <w:r w:rsidRPr="6F9FAD76">
        <w:rPr>
          <w:rFonts w:eastAsiaTheme="minorEastAsia"/>
          <w:sz w:val="24"/>
          <w:szCs w:val="24"/>
        </w:rPr>
        <w:t>Russell, M.</w:t>
      </w:r>
      <w:r w:rsidR="4FB3EE3F" w:rsidRPr="6F9FAD76">
        <w:rPr>
          <w:rFonts w:eastAsiaTheme="minorEastAsia"/>
          <w:sz w:val="24"/>
          <w:szCs w:val="24"/>
        </w:rPr>
        <w:t xml:space="preserve"> (2019) </w:t>
      </w:r>
      <w:r w:rsidR="384D0FD3" w:rsidRPr="6F9FAD76">
        <w:rPr>
          <w:rFonts w:eastAsiaTheme="minorEastAsia"/>
          <w:sz w:val="24"/>
          <w:szCs w:val="24"/>
        </w:rPr>
        <w:t xml:space="preserve">Diversity and inclusion strategy 2019-2023. </w:t>
      </w:r>
      <w:r w:rsidR="4FB3EE3F" w:rsidRPr="6F9FAD76">
        <w:rPr>
          <w:rFonts w:eastAsiaTheme="minorEastAsia"/>
          <w:sz w:val="24"/>
          <w:szCs w:val="24"/>
        </w:rPr>
        <w:t xml:space="preserve">Charity </w:t>
      </w:r>
      <w:proofErr w:type="spellStart"/>
      <w:r w:rsidR="4FB3EE3F" w:rsidRPr="6F9FAD76">
        <w:rPr>
          <w:rFonts w:eastAsiaTheme="minorEastAsia"/>
          <w:sz w:val="24"/>
          <w:szCs w:val="24"/>
        </w:rPr>
        <w:t>Commision</w:t>
      </w:r>
      <w:proofErr w:type="spellEnd"/>
      <w:r w:rsidR="4FB3EE3F" w:rsidRPr="6F9FAD76">
        <w:rPr>
          <w:rFonts w:eastAsiaTheme="minorEastAsia"/>
          <w:sz w:val="24"/>
          <w:szCs w:val="24"/>
        </w:rPr>
        <w:t xml:space="preserve"> for England and Wales</w:t>
      </w:r>
      <w:r w:rsidR="402746B1" w:rsidRPr="6F9FAD76">
        <w:rPr>
          <w:rFonts w:eastAsiaTheme="minorEastAsia"/>
          <w:sz w:val="24"/>
          <w:szCs w:val="24"/>
        </w:rPr>
        <w:t xml:space="preserve">. UK </w:t>
      </w:r>
      <w:proofErr w:type="spellStart"/>
      <w:r w:rsidR="402746B1" w:rsidRPr="6F9FAD76">
        <w:rPr>
          <w:rFonts w:eastAsiaTheme="minorEastAsia"/>
          <w:sz w:val="24"/>
          <w:szCs w:val="24"/>
        </w:rPr>
        <w:t>Governmnet</w:t>
      </w:r>
      <w:proofErr w:type="spellEnd"/>
      <w:r w:rsidR="402746B1" w:rsidRPr="6F9FAD76">
        <w:rPr>
          <w:rFonts w:eastAsiaTheme="minorEastAsia"/>
          <w:sz w:val="24"/>
          <w:szCs w:val="24"/>
        </w:rPr>
        <w:t xml:space="preserve">. Available at </w:t>
      </w:r>
      <w:hyperlink r:id="rId8">
        <w:r w:rsidR="402746B1" w:rsidRPr="6F9FAD76">
          <w:rPr>
            <w:rStyle w:val="Hyperlink"/>
            <w:rFonts w:eastAsiaTheme="minorEastAsia"/>
            <w:color w:val="0563C1"/>
            <w:sz w:val="24"/>
            <w:szCs w:val="24"/>
          </w:rPr>
          <w:t>https://www.gov.uk/government/publications/charity-commission-diversity-and-inclusion-strategy-2019-to-2023/diversity-and-inclusion-strategy-2019-to-2023</w:t>
        </w:r>
      </w:hyperlink>
      <w:r w:rsidR="402746B1" w:rsidRPr="6F9FAD76">
        <w:rPr>
          <w:rFonts w:eastAsiaTheme="minorEastAsia"/>
          <w:sz w:val="24"/>
          <w:szCs w:val="24"/>
        </w:rPr>
        <w:t xml:space="preserve"> (Accessed on 4</w:t>
      </w:r>
      <w:r w:rsidR="402746B1" w:rsidRPr="6F9FAD76">
        <w:rPr>
          <w:rFonts w:eastAsiaTheme="minorEastAsia"/>
          <w:sz w:val="24"/>
          <w:szCs w:val="24"/>
          <w:vertAlign w:val="superscript"/>
        </w:rPr>
        <w:t>th</w:t>
      </w:r>
      <w:r w:rsidR="402746B1" w:rsidRPr="6F9FAD76">
        <w:rPr>
          <w:rFonts w:eastAsiaTheme="minorEastAsia"/>
          <w:sz w:val="24"/>
          <w:szCs w:val="24"/>
        </w:rPr>
        <w:t xml:space="preserve"> May 2020) </w:t>
      </w:r>
    </w:p>
    <w:p w14:paraId="526780F9" w14:textId="45B9B716" w:rsidR="145C3258" w:rsidRDefault="145C3258" w:rsidP="6F9FAD76">
      <w:pPr>
        <w:rPr>
          <w:rFonts w:eastAsiaTheme="minorEastAsia"/>
          <w:sz w:val="24"/>
          <w:szCs w:val="24"/>
        </w:rPr>
      </w:pPr>
      <w:r w:rsidRPr="6F9FAD76">
        <w:rPr>
          <w:rFonts w:eastAsiaTheme="minorEastAsia"/>
          <w:sz w:val="24"/>
          <w:szCs w:val="24"/>
        </w:rPr>
        <w:t>School Run. (2020) Welsh ALN explained for parents. The School Run. Available at</w:t>
      </w:r>
      <w:r w:rsidR="1AC25F8D" w:rsidRPr="6F9FAD76">
        <w:rPr>
          <w:rFonts w:eastAsiaTheme="minorEastAsia"/>
          <w:sz w:val="24"/>
          <w:szCs w:val="24"/>
        </w:rPr>
        <w:t xml:space="preserve"> </w:t>
      </w:r>
      <w:hyperlink r:id="rId9">
        <w:r w:rsidR="1AC25F8D" w:rsidRPr="6F9FAD76">
          <w:rPr>
            <w:rStyle w:val="Hyperlink"/>
            <w:rFonts w:eastAsiaTheme="minorEastAsia"/>
            <w:color w:val="0563C1"/>
            <w:sz w:val="24"/>
            <w:szCs w:val="24"/>
          </w:rPr>
          <w:t>https://www.theschoolrun.com/welsh-aln-act-explained</w:t>
        </w:r>
      </w:hyperlink>
      <w:r w:rsidR="1AC25F8D" w:rsidRPr="6F9FAD76">
        <w:rPr>
          <w:rFonts w:eastAsiaTheme="minorEastAsia"/>
          <w:sz w:val="24"/>
          <w:szCs w:val="24"/>
        </w:rPr>
        <w:t xml:space="preserve"> </w:t>
      </w:r>
      <w:r w:rsidRPr="6F9FAD76">
        <w:rPr>
          <w:rFonts w:eastAsiaTheme="minorEastAsia"/>
          <w:sz w:val="24"/>
          <w:szCs w:val="24"/>
        </w:rPr>
        <w:t>(Accessed on 5</w:t>
      </w:r>
      <w:r w:rsidRPr="6F9FAD76">
        <w:rPr>
          <w:rFonts w:eastAsiaTheme="minorEastAsia"/>
          <w:sz w:val="24"/>
          <w:szCs w:val="24"/>
          <w:vertAlign w:val="superscript"/>
        </w:rPr>
        <w:t>th</w:t>
      </w:r>
      <w:r w:rsidRPr="6F9FAD76">
        <w:rPr>
          <w:rFonts w:eastAsiaTheme="minorEastAsia"/>
          <w:sz w:val="24"/>
          <w:szCs w:val="24"/>
        </w:rPr>
        <w:t xml:space="preserve"> May 2020) </w:t>
      </w:r>
    </w:p>
    <w:p w14:paraId="2921415A" w14:textId="54EC60AE" w:rsidR="17C12ABF" w:rsidRDefault="17C12ABF" w:rsidP="6F9FAD76">
      <w:pPr>
        <w:rPr>
          <w:rFonts w:eastAsiaTheme="minorEastAsia"/>
          <w:sz w:val="24"/>
          <w:szCs w:val="24"/>
        </w:rPr>
      </w:pPr>
      <w:r w:rsidRPr="6F9FAD76">
        <w:rPr>
          <w:rFonts w:ascii="Calibri" w:eastAsia="Calibri" w:hAnsi="Calibri" w:cs="Calibri"/>
          <w:sz w:val="24"/>
          <w:szCs w:val="24"/>
        </w:rPr>
        <w:lastRenderedPageBreak/>
        <w:t xml:space="preserve">Schuelka, M. (2018) Implementing Inclusive Education. University of </w:t>
      </w:r>
      <w:r w:rsidR="5D81FE59" w:rsidRPr="6F9FAD76">
        <w:rPr>
          <w:rFonts w:ascii="Calibri" w:eastAsia="Calibri" w:hAnsi="Calibri" w:cs="Calibri"/>
          <w:sz w:val="24"/>
          <w:szCs w:val="24"/>
        </w:rPr>
        <w:t xml:space="preserve">Birmingham. Available </w:t>
      </w:r>
      <w:r w:rsidR="5D81FE59" w:rsidRPr="6F9FAD76">
        <w:rPr>
          <w:rFonts w:eastAsiaTheme="minorEastAsia"/>
          <w:sz w:val="24"/>
          <w:szCs w:val="24"/>
        </w:rPr>
        <w:t xml:space="preserve">at </w:t>
      </w:r>
      <w:hyperlink r:id="rId10">
        <w:r w:rsidR="5D81FE59" w:rsidRPr="6F9FAD76">
          <w:rPr>
            <w:rStyle w:val="Hyperlink"/>
            <w:rFonts w:eastAsiaTheme="minorEastAsia"/>
            <w:sz w:val="24"/>
            <w:szCs w:val="24"/>
          </w:rPr>
          <w:t>https://assets.publishing.service.gov.uk/media/5c6eb77340f0b647b214c599/374_Implementing_Inclusive_Education.pdf</w:t>
        </w:r>
      </w:hyperlink>
      <w:r w:rsidR="5D81FE59" w:rsidRPr="6F9FAD76">
        <w:rPr>
          <w:rFonts w:eastAsiaTheme="minorEastAsia"/>
          <w:sz w:val="24"/>
          <w:szCs w:val="24"/>
        </w:rPr>
        <w:t xml:space="preserve"> (Accessed on 11</w:t>
      </w:r>
      <w:r w:rsidR="5D81FE59" w:rsidRPr="6F9FAD76">
        <w:rPr>
          <w:rFonts w:eastAsiaTheme="minorEastAsia"/>
          <w:sz w:val="24"/>
          <w:szCs w:val="24"/>
          <w:vertAlign w:val="superscript"/>
        </w:rPr>
        <w:t>th</w:t>
      </w:r>
      <w:r w:rsidR="5D81FE59" w:rsidRPr="6F9FAD76">
        <w:rPr>
          <w:rFonts w:eastAsiaTheme="minorEastAsia"/>
          <w:sz w:val="24"/>
          <w:szCs w:val="24"/>
        </w:rPr>
        <w:t xml:space="preserve"> May 2020) </w:t>
      </w:r>
    </w:p>
    <w:p w14:paraId="415B4F1B" w14:textId="491F56A3" w:rsidR="00620DB6" w:rsidRDefault="00620DB6" w:rsidP="7DCE6984">
      <w:pPr>
        <w:rPr>
          <w:rFonts w:eastAsiaTheme="minorEastAsia"/>
          <w:sz w:val="24"/>
          <w:szCs w:val="24"/>
        </w:rPr>
      </w:pPr>
    </w:p>
    <w:sectPr w:rsidR="00620D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492535"/>
    <w:multiLevelType w:val="hybridMultilevel"/>
    <w:tmpl w:val="FFFFFFFF"/>
    <w:lvl w:ilvl="0" w:tplc="5814533A">
      <w:start w:val="1"/>
      <w:numFmt w:val="bullet"/>
      <w:lvlText w:val=""/>
      <w:lvlJc w:val="left"/>
      <w:pPr>
        <w:ind w:left="720" w:hanging="360"/>
      </w:pPr>
      <w:rPr>
        <w:rFonts w:ascii="Symbol" w:hAnsi="Symbol" w:hint="default"/>
      </w:rPr>
    </w:lvl>
    <w:lvl w:ilvl="1" w:tplc="441E971A">
      <w:start w:val="1"/>
      <w:numFmt w:val="bullet"/>
      <w:lvlText w:val="o"/>
      <w:lvlJc w:val="left"/>
      <w:pPr>
        <w:ind w:left="1440" w:hanging="360"/>
      </w:pPr>
      <w:rPr>
        <w:rFonts w:ascii="Courier New" w:hAnsi="Courier New" w:hint="default"/>
      </w:rPr>
    </w:lvl>
    <w:lvl w:ilvl="2" w:tplc="49408E1C">
      <w:start w:val="1"/>
      <w:numFmt w:val="bullet"/>
      <w:lvlText w:val=""/>
      <w:lvlJc w:val="left"/>
      <w:pPr>
        <w:ind w:left="2160" w:hanging="360"/>
      </w:pPr>
      <w:rPr>
        <w:rFonts w:ascii="Wingdings" w:hAnsi="Wingdings" w:hint="default"/>
      </w:rPr>
    </w:lvl>
    <w:lvl w:ilvl="3" w:tplc="5520011A">
      <w:start w:val="1"/>
      <w:numFmt w:val="bullet"/>
      <w:lvlText w:val=""/>
      <w:lvlJc w:val="left"/>
      <w:pPr>
        <w:ind w:left="2880" w:hanging="360"/>
      </w:pPr>
      <w:rPr>
        <w:rFonts w:ascii="Symbol" w:hAnsi="Symbol" w:hint="default"/>
      </w:rPr>
    </w:lvl>
    <w:lvl w:ilvl="4" w:tplc="7B9685EC">
      <w:start w:val="1"/>
      <w:numFmt w:val="bullet"/>
      <w:lvlText w:val="o"/>
      <w:lvlJc w:val="left"/>
      <w:pPr>
        <w:ind w:left="3600" w:hanging="360"/>
      </w:pPr>
      <w:rPr>
        <w:rFonts w:ascii="Courier New" w:hAnsi="Courier New" w:hint="default"/>
      </w:rPr>
    </w:lvl>
    <w:lvl w:ilvl="5" w:tplc="385691A8">
      <w:start w:val="1"/>
      <w:numFmt w:val="bullet"/>
      <w:lvlText w:val=""/>
      <w:lvlJc w:val="left"/>
      <w:pPr>
        <w:ind w:left="4320" w:hanging="360"/>
      </w:pPr>
      <w:rPr>
        <w:rFonts w:ascii="Wingdings" w:hAnsi="Wingdings" w:hint="default"/>
      </w:rPr>
    </w:lvl>
    <w:lvl w:ilvl="6" w:tplc="4F4464AC">
      <w:start w:val="1"/>
      <w:numFmt w:val="bullet"/>
      <w:lvlText w:val=""/>
      <w:lvlJc w:val="left"/>
      <w:pPr>
        <w:ind w:left="5040" w:hanging="360"/>
      </w:pPr>
      <w:rPr>
        <w:rFonts w:ascii="Symbol" w:hAnsi="Symbol" w:hint="default"/>
      </w:rPr>
    </w:lvl>
    <w:lvl w:ilvl="7" w:tplc="B3322914">
      <w:start w:val="1"/>
      <w:numFmt w:val="bullet"/>
      <w:lvlText w:val="o"/>
      <w:lvlJc w:val="left"/>
      <w:pPr>
        <w:ind w:left="5760" w:hanging="360"/>
      </w:pPr>
      <w:rPr>
        <w:rFonts w:ascii="Courier New" w:hAnsi="Courier New" w:hint="default"/>
      </w:rPr>
    </w:lvl>
    <w:lvl w:ilvl="8" w:tplc="41142ABA">
      <w:start w:val="1"/>
      <w:numFmt w:val="bullet"/>
      <w:lvlText w:val=""/>
      <w:lvlJc w:val="left"/>
      <w:pPr>
        <w:ind w:left="6480" w:hanging="360"/>
      </w:pPr>
      <w:rPr>
        <w:rFonts w:ascii="Wingdings" w:hAnsi="Wingdings" w:hint="default"/>
      </w:rPr>
    </w:lvl>
  </w:abstractNum>
  <w:abstractNum w:abstractNumId="1" w15:restartNumberingAfterBreak="0">
    <w:nsid w:val="439C7B35"/>
    <w:multiLevelType w:val="hybridMultilevel"/>
    <w:tmpl w:val="FFFFFFFF"/>
    <w:lvl w:ilvl="0" w:tplc="F43C639E">
      <w:start w:val="1"/>
      <w:numFmt w:val="bullet"/>
      <w:lvlText w:val=""/>
      <w:lvlJc w:val="left"/>
      <w:pPr>
        <w:ind w:left="720" w:hanging="360"/>
      </w:pPr>
      <w:rPr>
        <w:rFonts w:ascii="Symbol" w:hAnsi="Symbol" w:hint="default"/>
      </w:rPr>
    </w:lvl>
    <w:lvl w:ilvl="1" w:tplc="414EB17C">
      <w:start w:val="1"/>
      <w:numFmt w:val="bullet"/>
      <w:lvlText w:val="o"/>
      <w:lvlJc w:val="left"/>
      <w:pPr>
        <w:ind w:left="1440" w:hanging="360"/>
      </w:pPr>
      <w:rPr>
        <w:rFonts w:ascii="Courier New" w:hAnsi="Courier New" w:hint="default"/>
      </w:rPr>
    </w:lvl>
    <w:lvl w:ilvl="2" w:tplc="4E347DC4">
      <w:start w:val="1"/>
      <w:numFmt w:val="bullet"/>
      <w:lvlText w:val=""/>
      <w:lvlJc w:val="left"/>
      <w:pPr>
        <w:ind w:left="2160" w:hanging="360"/>
      </w:pPr>
      <w:rPr>
        <w:rFonts w:ascii="Wingdings" w:hAnsi="Wingdings" w:hint="default"/>
      </w:rPr>
    </w:lvl>
    <w:lvl w:ilvl="3" w:tplc="3DE61EF6">
      <w:start w:val="1"/>
      <w:numFmt w:val="bullet"/>
      <w:lvlText w:val=""/>
      <w:lvlJc w:val="left"/>
      <w:pPr>
        <w:ind w:left="2880" w:hanging="360"/>
      </w:pPr>
      <w:rPr>
        <w:rFonts w:ascii="Symbol" w:hAnsi="Symbol" w:hint="default"/>
      </w:rPr>
    </w:lvl>
    <w:lvl w:ilvl="4" w:tplc="16F636E2">
      <w:start w:val="1"/>
      <w:numFmt w:val="bullet"/>
      <w:lvlText w:val="o"/>
      <w:lvlJc w:val="left"/>
      <w:pPr>
        <w:ind w:left="3600" w:hanging="360"/>
      </w:pPr>
      <w:rPr>
        <w:rFonts w:ascii="Courier New" w:hAnsi="Courier New" w:hint="default"/>
      </w:rPr>
    </w:lvl>
    <w:lvl w:ilvl="5" w:tplc="F662C33C">
      <w:start w:val="1"/>
      <w:numFmt w:val="bullet"/>
      <w:lvlText w:val=""/>
      <w:lvlJc w:val="left"/>
      <w:pPr>
        <w:ind w:left="4320" w:hanging="360"/>
      </w:pPr>
      <w:rPr>
        <w:rFonts w:ascii="Wingdings" w:hAnsi="Wingdings" w:hint="default"/>
      </w:rPr>
    </w:lvl>
    <w:lvl w:ilvl="6" w:tplc="7CA67192">
      <w:start w:val="1"/>
      <w:numFmt w:val="bullet"/>
      <w:lvlText w:val=""/>
      <w:lvlJc w:val="left"/>
      <w:pPr>
        <w:ind w:left="5040" w:hanging="360"/>
      </w:pPr>
      <w:rPr>
        <w:rFonts w:ascii="Symbol" w:hAnsi="Symbol" w:hint="default"/>
      </w:rPr>
    </w:lvl>
    <w:lvl w:ilvl="7" w:tplc="8AF2088A">
      <w:start w:val="1"/>
      <w:numFmt w:val="bullet"/>
      <w:lvlText w:val="o"/>
      <w:lvlJc w:val="left"/>
      <w:pPr>
        <w:ind w:left="5760" w:hanging="360"/>
      </w:pPr>
      <w:rPr>
        <w:rFonts w:ascii="Courier New" w:hAnsi="Courier New" w:hint="default"/>
      </w:rPr>
    </w:lvl>
    <w:lvl w:ilvl="8" w:tplc="F65CBC96">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01B730"/>
    <w:rsid w:val="00000905"/>
    <w:rsid w:val="00034716"/>
    <w:rsid w:val="00041392"/>
    <w:rsid w:val="00041752"/>
    <w:rsid w:val="000A54FB"/>
    <w:rsid w:val="000A6B6B"/>
    <w:rsid w:val="000D6EA7"/>
    <w:rsid w:val="000F1ED7"/>
    <w:rsid w:val="000F73D7"/>
    <w:rsid w:val="00125BE2"/>
    <w:rsid w:val="0016612E"/>
    <w:rsid w:val="00177CFE"/>
    <w:rsid w:val="001A7E61"/>
    <w:rsid w:val="001D0A49"/>
    <w:rsid w:val="00221AE0"/>
    <w:rsid w:val="00246D26"/>
    <w:rsid w:val="00251A92"/>
    <w:rsid w:val="00282AD2"/>
    <w:rsid w:val="002922A5"/>
    <w:rsid w:val="002C6B8B"/>
    <w:rsid w:val="002D4BEF"/>
    <w:rsid w:val="002F6A3F"/>
    <w:rsid w:val="002F7330"/>
    <w:rsid w:val="00305B32"/>
    <w:rsid w:val="00316531"/>
    <w:rsid w:val="00324096"/>
    <w:rsid w:val="003A22F4"/>
    <w:rsid w:val="003B31B4"/>
    <w:rsid w:val="003D5A56"/>
    <w:rsid w:val="0041385A"/>
    <w:rsid w:val="004412EE"/>
    <w:rsid w:val="00465D07"/>
    <w:rsid w:val="00466D1E"/>
    <w:rsid w:val="004B037D"/>
    <w:rsid w:val="004E0D9B"/>
    <w:rsid w:val="0050DE7A"/>
    <w:rsid w:val="00544A59"/>
    <w:rsid w:val="00562E71"/>
    <w:rsid w:val="00596E20"/>
    <w:rsid w:val="005F417E"/>
    <w:rsid w:val="00620DB6"/>
    <w:rsid w:val="006258EB"/>
    <w:rsid w:val="00690FED"/>
    <w:rsid w:val="006D40C5"/>
    <w:rsid w:val="00716601"/>
    <w:rsid w:val="0072620B"/>
    <w:rsid w:val="00770D41"/>
    <w:rsid w:val="0077351A"/>
    <w:rsid w:val="00776F30"/>
    <w:rsid w:val="007F7FCC"/>
    <w:rsid w:val="00803963"/>
    <w:rsid w:val="00846A47"/>
    <w:rsid w:val="0086109D"/>
    <w:rsid w:val="008D0842"/>
    <w:rsid w:val="008E0CE8"/>
    <w:rsid w:val="008F6971"/>
    <w:rsid w:val="0090364D"/>
    <w:rsid w:val="009136E4"/>
    <w:rsid w:val="00945B88"/>
    <w:rsid w:val="009B52A6"/>
    <w:rsid w:val="009D117F"/>
    <w:rsid w:val="00A12319"/>
    <w:rsid w:val="00A12CA0"/>
    <w:rsid w:val="00A14C80"/>
    <w:rsid w:val="00A83ECB"/>
    <w:rsid w:val="00A84E50"/>
    <w:rsid w:val="00A93F80"/>
    <w:rsid w:val="00AD47B6"/>
    <w:rsid w:val="00AE2B21"/>
    <w:rsid w:val="00B11619"/>
    <w:rsid w:val="00B2387D"/>
    <w:rsid w:val="00B23E0B"/>
    <w:rsid w:val="00B44AD0"/>
    <w:rsid w:val="00B65325"/>
    <w:rsid w:val="00B81F35"/>
    <w:rsid w:val="00BA1776"/>
    <w:rsid w:val="00BD54A4"/>
    <w:rsid w:val="00BE461E"/>
    <w:rsid w:val="00BE62C5"/>
    <w:rsid w:val="00C24EF0"/>
    <w:rsid w:val="00C416A4"/>
    <w:rsid w:val="00C5140E"/>
    <w:rsid w:val="00C52979"/>
    <w:rsid w:val="00C612C1"/>
    <w:rsid w:val="00C85DD7"/>
    <w:rsid w:val="00CA114D"/>
    <w:rsid w:val="00CA51E3"/>
    <w:rsid w:val="00CB632C"/>
    <w:rsid w:val="00CD4994"/>
    <w:rsid w:val="00CD61AB"/>
    <w:rsid w:val="00D375B6"/>
    <w:rsid w:val="00D51112"/>
    <w:rsid w:val="00D516DD"/>
    <w:rsid w:val="00D90B16"/>
    <w:rsid w:val="00DA430E"/>
    <w:rsid w:val="00DD0A86"/>
    <w:rsid w:val="00DE1BF2"/>
    <w:rsid w:val="00DE76DC"/>
    <w:rsid w:val="00E03573"/>
    <w:rsid w:val="00E20BAE"/>
    <w:rsid w:val="00E25900"/>
    <w:rsid w:val="00E265EC"/>
    <w:rsid w:val="00E27284"/>
    <w:rsid w:val="00E341C9"/>
    <w:rsid w:val="00E423B2"/>
    <w:rsid w:val="00E7292B"/>
    <w:rsid w:val="00E95E0A"/>
    <w:rsid w:val="00EA4438"/>
    <w:rsid w:val="00EA5C34"/>
    <w:rsid w:val="00ED0AF8"/>
    <w:rsid w:val="00ED7E33"/>
    <w:rsid w:val="00EE0C61"/>
    <w:rsid w:val="00EE3595"/>
    <w:rsid w:val="00EF751D"/>
    <w:rsid w:val="00F003B7"/>
    <w:rsid w:val="00F14B64"/>
    <w:rsid w:val="00F35610"/>
    <w:rsid w:val="00F81EEB"/>
    <w:rsid w:val="00F95FDC"/>
    <w:rsid w:val="00FC1B92"/>
    <w:rsid w:val="00FC7984"/>
    <w:rsid w:val="00FD5100"/>
    <w:rsid w:val="018121C5"/>
    <w:rsid w:val="0183947E"/>
    <w:rsid w:val="036181EC"/>
    <w:rsid w:val="03C2EF91"/>
    <w:rsid w:val="03D614E3"/>
    <w:rsid w:val="047CC50C"/>
    <w:rsid w:val="0562E960"/>
    <w:rsid w:val="081946D2"/>
    <w:rsid w:val="083A08C5"/>
    <w:rsid w:val="08EEBA19"/>
    <w:rsid w:val="0A625EFF"/>
    <w:rsid w:val="0A8C7433"/>
    <w:rsid w:val="0B1D761E"/>
    <w:rsid w:val="0B1FEF44"/>
    <w:rsid w:val="0BF5365C"/>
    <w:rsid w:val="0C3C6958"/>
    <w:rsid w:val="0D30F974"/>
    <w:rsid w:val="0D8D3D7F"/>
    <w:rsid w:val="10F7C912"/>
    <w:rsid w:val="1159CA84"/>
    <w:rsid w:val="126FF5F7"/>
    <w:rsid w:val="127DF600"/>
    <w:rsid w:val="12C986D1"/>
    <w:rsid w:val="13DC9250"/>
    <w:rsid w:val="145C3258"/>
    <w:rsid w:val="17C12ABF"/>
    <w:rsid w:val="17F46359"/>
    <w:rsid w:val="18715F81"/>
    <w:rsid w:val="18BC31DF"/>
    <w:rsid w:val="18CC40D4"/>
    <w:rsid w:val="18DAD40B"/>
    <w:rsid w:val="19140353"/>
    <w:rsid w:val="19290D03"/>
    <w:rsid w:val="19CA8DD4"/>
    <w:rsid w:val="1A2F2608"/>
    <w:rsid w:val="1A377507"/>
    <w:rsid w:val="1A3DA7FB"/>
    <w:rsid w:val="1A778161"/>
    <w:rsid w:val="1AC25F8D"/>
    <w:rsid w:val="1AC911C5"/>
    <w:rsid w:val="1B8239BB"/>
    <w:rsid w:val="1C15BF23"/>
    <w:rsid w:val="1D097C59"/>
    <w:rsid w:val="1D7A18F5"/>
    <w:rsid w:val="1DFB4868"/>
    <w:rsid w:val="1F1E0CBC"/>
    <w:rsid w:val="1F93614D"/>
    <w:rsid w:val="200C445D"/>
    <w:rsid w:val="22A00550"/>
    <w:rsid w:val="22A1236B"/>
    <w:rsid w:val="231A8E78"/>
    <w:rsid w:val="2335F28A"/>
    <w:rsid w:val="23951E69"/>
    <w:rsid w:val="2683DA48"/>
    <w:rsid w:val="274BAFB9"/>
    <w:rsid w:val="277A1A76"/>
    <w:rsid w:val="28285D47"/>
    <w:rsid w:val="29C38294"/>
    <w:rsid w:val="2A03B0E7"/>
    <w:rsid w:val="2A79D6A7"/>
    <w:rsid w:val="2A7C1309"/>
    <w:rsid w:val="2B8022CA"/>
    <w:rsid w:val="2B85DF1D"/>
    <w:rsid w:val="2BFAA36E"/>
    <w:rsid w:val="2C4FDD76"/>
    <w:rsid w:val="2E94DD98"/>
    <w:rsid w:val="2E94FF7E"/>
    <w:rsid w:val="2ECDB1A8"/>
    <w:rsid w:val="2FD8CABB"/>
    <w:rsid w:val="30A56BC6"/>
    <w:rsid w:val="30CABD56"/>
    <w:rsid w:val="31A622C9"/>
    <w:rsid w:val="3347ECC8"/>
    <w:rsid w:val="33C36F91"/>
    <w:rsid w:val="342355F5"/>
    <w:rsid w:val="357DF7CD"/>
    <w:rsid w:val="37471F8C"/>
    <w:rsid w:val="37864297"/>
    <w:rsid w:val="384D0FD3"/>
    <w:rsid w:val="3B1B039B"/>
    <w:rsid w:val="3B4E05EC"/>
    <w:rsid w:val="3B636500"/>
    <w:rsid w:val="3B7B823B"/>
    <w:rsid w:val="3C636C56"/>
    <w:rsid w:val="3D2E7F28"/>
    <w:rsid w:val="3E1D7E7D"/>
    <w:rsid w:val="3F88683F"/>
    <w:rsid w:val="402746B1"/>
    <w:rsid w:val="4139F0C8"/>
    <w:rsid w:val="41EEF2BC"/>
    <w:rsid w:val="42ECC53E"/>
    <w:rsid w:val="438B5798"/>
    <w:rsid w:val="43F12299"/>
    <w:rsid w:val="4468DCAB"/>
    <w:rsid w:val="4517B90F"/>
    <w:rsid w:val="451EDD42"/>
    <w:rsid w:val="4597E566"/>
    <w:rsid w:val="469D4B8B"/>
    <w:rsid w:val="47182F26"/>
    <w:rsid w:val="478D0B84"/>
    <w:rsid w:val="47E6B87C"/>
    <w:rsid w:val="492B3841"/>
    <w:rsid w:val="4B73BFDE"/>
    <w:rsid w:val="4B8C1D37"/>
    <w:rsid w:val="4BB0820F"/>
    <w:rsid w:val="4BFC5B0C"/>
    <w:rsid w:val="4CDA288F"/>
    <w:rsid w:val="4E75518A"/>
    <w:rsid w:val="4F19CD16"/>
    <w:rsid w:val="4F47E0B6"/>
    <w:rsid w:val="4F4F4149"/>
    <w:rsid w:val="4F92A729"/>
    <w:rsid w:val="4FB3EE3F"/>
    <w:rsid w:val="502830E7"/>
    <w:rsid w:val="5037FD65"/>
    <w:rsid w:val="50F901A0"/>
    <w:rsid w:val="51D46E2B"/>
    <w:rsid w:val="5232AC30"/>
    <w:rsid w:val="553DF3BE"/>
    <w:rsid w:val="5609925D"/>
    <w:rsid w:val="5662661E"/>
    <w:rsid w:val="57061CA3"/>
    <w:rsid w:val="584B9FA4"/>
    <w:rsid w:val="5871AE79"/>
    <w:rsid w:val="5937FCC8"/>
    <w:rsid w:val="5977E62D"/>
    <w:rsid w:val="59ECBA1C"/>
    <w:rsid w:val="5A01B730"/>
    <w:rsid w:val="5B83D418"/>
    <w:rsid w:val="5C2E2FB9"/>
    <w:rsid w:val="5C339689"/>
    <w:rsid w:val="5D2FE254"/>
    <w:rsid w:val="5D81FE59"/>
    <w:rsid w:val="5E18A8ED"/>
    <w:rsid w:val="5EEB0D1F"/>
    <w:rsid w:val="5F1D6266"/>
    <w:rsid w:val="5FC83036"/>
    <w:rsid w:val="603FE8CB"/>
    <w:rsid w:val="609227A8"/>
    <w:rsid w:val="610C1EF7"/>
    <w:rsid w:val="62C34EBF"/>
    <w:rsid w:val="62DE04D2"/>
    <w:rsid w:val="62F0E389"/>
    <w:rsid w:val="63FC8575"/>
    <w:rsid w:val="649635D1"/>
    <w:rsid w:val="654BD5DD"/>
    <w:rsid w:val="65EB2183"/>
    <w:rsid w:val="66617144"/>
    <w:rsid w:val="68C23932"/>
    <w:rsid w:val="69975084"/>
    <w:rsid w:val="69F369E4"/>
    <w:rsid w:val="6A7A2ED5"/>
    <w:rsid w:val="6BB57881"/>
    <w:rsid w:val="6BBE5A40"/>
    <w:rsid w:val="6C1B637F"/>
    <w:rsid w:val="6CCA4C26"/>
    <w:rsid w:val="6CD23A89"/>
    <w:rsid w:val="6D406F85"/>
    <w:rsid w:val="6E9076E5"/>
    <w:rsid w:val="6F9FAD76"/>
    <w:rsid w:val="705C11D2"/>
    <w:rsid w:val="71FACEEE"/>
    <w:rsid w:val="7248792E"/>
    <w:rsid w:val="755BA3F4"/>
    <w:rsid w:val="75AF1368"/>
    <w:rsid w:val="75D9EC64"/>
    <w:rsid w:val="76F8AAA0"/>
    <w:rsid w:val="76FE76A5"/>
    <w:rsid w:val="7746EC28"/>
    <w:rsid w:val="7881E4E6"/>
    <w:rsid w:val="78E8BABE"/>
    <w:rsid w:val="79B1DE7C"/>
    <w:rsid w:val="7A4C5B69"/>
    <w:rsid w:val="7AF1CE43"/>
    <w:rsid w:val="7D787F36"/>
    <w:rsid w:val="7DC8667A"/>
    <w:rsid w:val="7DCE6984"/>
    <w:rsid w:val="7EC15188"/>
    <w:rsid w:val="7ED2A4C1"/>
    <w:rsid w:val="7EE22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1B730"/>
  <w15:chartTrackingRefBased/>
  <w15:docId w15:val="{233F64BA-5E34-492F-A962-933CD828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2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arity-commission-diversity-and-inclusion-strategy-2019-to-2023/diversity-and-inclusion-strategy-2019-to-2023" TargetMode="External"/><Relationship Id="rId3" Type="http://schemas.openxmlformats.org/officeDocument/2006/relationships/settings" Target="settings.xml"/><Relationship Id="rId7" Type="http://schemas.openxmlformats.org/officeDocument/2006/relationships/hyperlink" Target="https://journals.sagepub.com/doi/abs/10.1177/10870547156253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sie.org.uk/inclusion/human-rights.shtml" TargetMode="External"/><Relationship Id="rId11" Type="http://schemas.openxmlformats.org/officeDocument/2006/relationships/fontTable" Target="fontTable.xml"/><Relationship Id="rId5" Type="http://schemas.openxmlformats.org/officeDocument/2006/relationships/hyperlink" Target="http://www.csie.org.uk/inclusion/rights-persons-disabilities.shtml" TargetMode="External"/><Relationship Id="rId10" Type="http://schemas.openxmlformats.org/officeDocument/2006/relationships/hyperlink" Target="https://assets.publishing.service.gov.uk/media/5c6eb77340f0b647b214c599/374_Implementing_Inclusive_Education.pdf" TargetMode="External"/><Relationship Id="rId4" Type="http://schemas.openxmlformats.org/officeDocument/2006/relationships/webSettings" Target="webSettings.xml"/><Relationship Id="rId9" Type="http://schemas.openxmlformats.org/officeDocument/2006/relationships/hyperlink" Target="https://www.theschoolrun.com/welsh-aln-act-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5397</TotalTime>
  <Pages>5</Pages>
  <Words>2105</Words>
  <Characters>12005</Characters>
  <Application>Microsoft Office Word</Application>
  <DocSecurity>0</DocSecurity>
  <Lines>100</Lines>
  <Paragraphs>28</Paragraphs>
  <ScaleCrop>false</ScaleCrop>
  <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Hooper (1801100)</dc:creator>
  <cp:keywords/>
  <dc:description/>
  <cp:lastModifiedBy>Leah Hooper (1801100)</cp:lastModifiedBy>
  <cp:revision>121</cp:revision>
  <dcterms:created xsi:type="dcterms:W3CDTF">2020-05-09T12:37:00Z</dcterms:created>
  <dcterms:modified xsi:type="dcterms:W3CDTF">2020-05-17T17:18:00Z</dcterms:modified>
</cp:coreProperties>
</file>