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AC84B" w14:textId="77777777" w:rsidR="009A34F5" w:rsidRDefault="009A34F5">
      <w:pPr>
        <w:jc w:val="center"/>
      </w:pPr>
    </w:p>
    <w:p w14:paraId="26B824A9" w14:textId="243FCCC4" w:rsidR="009A34F5" w:rsidRDefault="006A770A" w:rsidP="006A770A">
      <w:pPr>
        <w:ind w:left="720" w:firstLine="720"/>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A770A">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Wales Trinity </w:t>
      </w:r>
      <w:r>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6A770A">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aint David Birmingham </w:t>
      </w:r>
    </w:p>
    <w:p w14:paraId="7D866718" w14:textId="4B6130A3" w:rsidR="006A770A" w:rsidRDefault="006A770A" w:rsidP="006A770A">
      <w:pPr>
        <w:ind w:left="720" w:firstLine="720"/>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Practice Based Research (LCHS7008)</w:t>
      </w:r>
    </w:p>
    <w:p w14:paraId="0163352D" w14:textId="02AA2CB9" w:rsidR="009A34F5" w:rsidRPr="006A770A" w:rsidRDefault="00D60C04" w:rsidP="006A770A">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Research proposal </w:t>
      </w:r>
    </w:p>
    <w:p w14:paraId="55FBA14A" w14:textId="77777777" w:rsidR="009A34F5" w:rsidRDefault="00000000">
      <w:pPr>
        <w:jc w:val="center"/>
        <w:rPr>
          <w:b/>
          <w:bCs/>
          <w:sz w:val="24"/>
          <w:szCs w:val="24"/>
        </w:rPr>
      </w:pPr>
      <w:r>
        <w:rPr>
          <w:b/>
          <w:bCs/>
          <w:sz w:val="24"/>
          <w:szCs w:val="24"/>
        </w:rPr>
        <w:t>Exploring the Prevalence and Risk Factors of Stroke among South Asian Minorities in the UK: A Public Health Perspective</w:t>
      </w:r>
    </w:p>
    <w:p w14:paraId="31677897" w14:textId="77777777" w:rsidR="009A34F5" w:rsidRDefault="009A34F5">
      <w:pPr>
        <w:jc w:val="center"/>
      </w:pPr>
    </w:p>
    <w:p w14:paraId="6989FC97" w14:textId="77777777" w:rsidR="009A34F5" w:rsidRDefault="00000000">
      <w:pPr>
        <w:jc w:val="center"/>
      </w:pPr>
      <w:r>
        <w:t>Name of the Student: Adil Karim</w:t>
      </w:r>
    </w:p>
    <w:p w14:paraId="6DAC0E7C" w14:textId="77777777" w:rsidR="009A34F5" w:rsidRDefault="00000000">
      <w:pPr>
        <w:jc w:val="center"/>
      </w:pPr>
      <w:r>
        <w:t>Student ID :  2426763</w:t>
      </w:r>
    </w:p>
    <w:p w14:paraId="7CB49EE2" w14:textId="77777777" w:rsidR="009A34F5" w:rsidRDefault="009A34F5">
      <w:pPr>
        <w:jc w:val="center"/>
      </w:pPr>
    </w:p>
    <w:p w14:paraId="38403D69" w14:textId="77777777" w:rsidR="009A34F5" w:rsidRDefault="009A34F5">
      <w:pPr>
        <w:jc w:val="center"/>
      </w:pPr>
    </w:p>
    <w:p w14:paraId="1380C1FC" w14:textId="77777777" w:rsidR="009A34F5" w:rsidRDefault="009A34F5">
      <w:pPr>
        <w:jc w:val="center"/>
      </w:pPr>
    </w:p>
    <w:p w14:paraId="4D9E960C" w14:textId="77777777" w:rsidR="009A34F5" w:rsidRDefault="009A34F5">
      <w:pPr>
        <w:jc w:val="center"/>
      </w:pPr>
    </w:p>
    <w:p w14:paraId="57EF185C" w14:textId="77777777" w:rsidR="009A34F5" w:rsidRDefault="009A34F5">
      <w:pPr>
        <w:jc w:val="center"/>
      </w:pPr>
    </w:p>
    <w:p w14:paraId="0A865EA3" w14:textId="77777777" w:rsidR="009A34F5" w:rsidRDefault="009A34F5">
      <w:pPr>
        <w:jc w:val="center"/>
      </w:pPr>
    </w:p>
    <w:p w14:paraId="5FE94531" w14:textId="77777777" w:rsidR="009A34F5" w:rsidRDefault="009A34F5">
      <w:pPr>
        <w:jc w:val="center"/>
      </w:pPr>
    </w:p>
    <w:p w14:paraId="13104890" w14:textId="77777777" w:rsidR="009A34F5" w:rsidRDefault="00000000">
      <w:pPr>
        <w:spacing w:line="259" w:lineRule="auto"/>
        <w:jc w:val="left"/>
      </w:pPr>
      <w:r>
        <w:br w:type="page"/>
      </w:r>
    </w:p>
    <w:sdt>
      <w:sdtPr>
        <w:rPr>
          <w:rFonts w:ascii="Arial" w:eastAsiaTheme="minorHAnsi" w:hAnsi="Arial" w:cstheme="minorBidi"/>
          <w:color w:val="000000" w:themeColor="text1"/>
          <w:sz w:val="22"/>
          <w:szCs w:val="22"/>
        </w:rPr>
        <w:id w:val="2007704937"/>
        <w:docPartObj>
          <w:docPartGallery w:val="Table of Contents"/>
          <w:docPartUnique/>
        </w:docPartObj>
      </w:sdtPr>
      <w:sdtEndPr>
        <w:rPr>
          <w:b/>
          <w:bCs/>
        </w:rPr>
      </w:sdtEndPr>
      <w:sdtContent>
        <w:p w14:paraId="72BC7508" w14:textId="77777777" w:rsidR="009A34F5" w:rsidRDefault="00000000">
          <w:pPr>
            <w:pStyle w:val="TOCHeading1"/>
            <w:jc w:val="center"/>
            <w:rPr>
              <w:b/>
              <w:color w:val="auto"/>
            </w:rPr>
          </w:pPr>
          <w:r>
            <w:rPr>
              <w:b/>
              <w:color w:val="auto"/>
            </w:rPr>
            <w:t>Table of Contents</w:t>
          </w:r>
        </w:p>
        <w:p w14:paraId="42E2A101" w14:textId="77777777" w:rsidR="009A34F5" w:rsidRDefault="00000000">
          <w:pPr>
            <w:pStyle w:val="TOC1"/>
            <w:tabs>
              <w:tab w:val="right" w:leader="dot" w:pos="9016"/>
            </w:tabs>
            <w:spacing w:line="360" w:lineRule="auto"/>
          </w:pPr>
          <w:r>
            <w:fldChar w:fldCharType="begin"/>
          </w:r>
          <w:r>
            <w:instrText xml:space="preserve"> TOC \o "1-3" \h \z \u </w:instrText>
          </w:r>
          <w:r>
            <w:fldChar w:fldCharType="separate"/>
          </w:r>
          <w:hyperlink w:anchor="_Toc213671714" w:history="1">
            <w:r>
              <w:rPr>
                <w:rStyle w:val="Hyperlink"/>
              </w:rPr>
              <w:t>Title of the Proposed Research:</w:t>
            </w:r>
            <w:r>
              <w:tab/>
            </w:r>
            <w:r>
              <w:fldChar w:fldCharType="begin"/>
            </w:r>
            <w:r>
              <w:instrText xml:space="preserve"> PAGEREF _Toc213671714 \h </w:instrText>
            </w:r>
            <w:r>
              <w:fldChar w:fldCharType="separate"/>
            </w:r>
            <w:r>
              <w:t>3</w:t>
            </w:r>
            <w:r>
              <w:fldChar w:fldCharType="end"/>
            </w:r>
          </w:hyperlink>
        </w:p>
        <w:p w14:paraId="0B4768D3" w14:textId="77777777" w:rsidR="009A34F5" w:rsidRDefault="00000000">
          <w:pPr>
            <w:pStyle w:val="TOC1"/>
            <w:tabs>
              <w:tab w:val="right" w:leader="dot" w:pos="9016"/>
            </w:tabs>
            <w:spacing w:line="360" w:lineRule="auto"/>
          </w:pPr>
          <w:hyperlink w:anchor="_Toc213671715" w:history="1">
            <w:r>
              <w:rPr>
                <w:rStyle w:val="Hyperlink"/>
              </w:rPr>
              <w:t>The Prevalence of the Problem Identified in the area of Health:</w:t>
            </w:r>
            <w:r>
              <w:tab/>
            </w:r>
            <w:r>
              <w:fldChar w:fldCharType="begin"/>
            </w:r>
            <w:r>
              <w:instrText xml:space="preserve"> PAGEREF _Toc213671715 \h </w:instrText>
            </w:r>
            <w:r>
              <w:fldChar w:fldCharType="separate"/>
            </w:r>
            <w:r>
              <w:t>3</w:t>
            </w:r>
            <w:r>
              <w:fldChar w:fldCharType="end"/>
            </w:r>
          </w:hyperlink>
        </w:p>
        <w:p w14:paraId="4D8D28BD" w14:textId="77777777" w:rsidR="009A34F5" w:rsidRDefault="00000000">
          <w:pPr>
            <w:pStyle w:val="TOC1"/>
            <w:tabs>
              <w:tab w:val="right" w:leader="dot" w:pos="9016"/>
            </w:tabs>
            <w:spacing w:line="360" w:lineRule="auto"/>
          </w:pPr>
          <w:hyperlink w:anchor="_Toc213671716" w:history="1">
            <w:r>
              <w:rPr>
                <w:rStyle w:val="Hyperlink"/>
              </w:rPr>
              <w:t>Introduction:</w:t>
            </w:r>
            <w:r>
              <w:tab/>
            </w:r>
            <w:r>
              <w:fldChar w:fldCharType="begin"/>
            </w:r>
            <w:r>
              <w:instrText xml:space="preserve"> PAGEREF _Toc213671716 \h </w:instrText>
            </w:r>
            <w:r>
              <w:fldChar w:fldCharType="separate"/>
            </w:r>
            <w:r>
              <w:t>4</w:t>
            </w:r>
            <w:r>
              <w:fldChar w:fldCharType="end"/>
            </w:r>
          </w:hyperlink>
        </w:p>
        <w:p w14:paraId="3B60BC71" w14:textId="77777777" w:rsidR="009A34F5" w:rsidRDefault="00000000">
          <w:pPr>
            <w:pStyle w:val="TOC1"/>
            <w:tabs>
              <w:tab w:val="right" w:leader="dot" w:pos="9016"/>
            </w:tabs>
            <w:spacing w:line="360" w:lineRule="auto"/>
          </w:pPr>
          <w:hyperlink w:anchor="_Toc213671717" w:history="1">
            <w:r>
              <w:rPr>
                <w:rStyle w:val="Hyperlink"/>
                <w:rFonts w:eastAsia="Times New Roman"/>
                <w:lang w:val="en-IN" w:eastAsia="en-IN"/>
              </w:rPr>
              <w:t>Rationale and Research Question of the Study:</w:t>
            </w:r>
            <w:r>
              <w:tab/>
            </w:r>
            <w:r>
              <w:fldChar w:fldCharType="begin"/>
            </w:r>
            <w:r>
              <w:instrText xml:space="preserve"> PAGEREF _Toc213671717 \h </w:instrText>
            </w:r>
            <w:r>
              <w:fldChar w:fldCharType="separate"/>
            </w:r>
            <w:r>
              <w:t>5</w:t>
            </w:r>
            <w:r>
              <w:fldChar w:fldCharType="end"/>
            </w:r>
          </w:hyperlink>
        </w:p>
        <w:p w14:paraId="092A1678" w14:textId="77777777" w:rsidR="009A34F5" w:rsidRDefault="00000000">
          <w:pPr>
            <w:pStyle w:val="TOC2"/>
            <w:tabs>
              <w:tab w:val="right" w:leader="dot" w:pos="9016"/>
            </w:tabs>
            <w:spacing w:line="360" w:lineRule="auto"/>
          </w:pPr>
          <w:hyperlink w:anchor="_Toc213671718" w:history="1">
            <w:r>
              <w:rPr>
                <w:rStyle w:val="Hyperlink"/>
                <w:lang w:val="en-IN" w:eastAsia="en-IN"/>
              </w:rPr>
              <w:t>Rationale of the Study:</w:t>
            </w:r>
            <w:r>
              <w:tab/>
            </w:r>
            <w:r>
              <w:fldChar w:fldCharType="begin"/>
            </w:r>
            <w:r>
              <w:instrText xml:space="preserve"> PAGEREF _Toc213671718 \h </w:instrText>
            </w:r>
            <w:r>
              <w:fldChar w:fldCharType="separate"/>
            </w:r>
            <w:r>
              <w:t>5</w:t>
            </w:r>
            <w:r>
              <w:fldChar w:fldCharType="end"/>
            </w:r>
          </w:hyperlink>
        </w:p>
        <w:p w14:paraId="2EAC9DC9" w14:textId="77777777" w:rsidR="009A34F5" w:rsidRDefault="00000000">
          <w:pPr>
            <w:pStyle w:val="TOC2"/>
            <w:tabs>
              <w:tab w:val="right" w:leader="dot" w:pos="9016"/>
            </w:tabs>
            <w:spacing w:line="360" w:lineRule="auto"/>
          </w:pPr>
          <w:hyperlink w:anchor="_Toc213671719" w:history="1">
            <w:r>
              <w:rPr>
                <w:rStyle w:val="Hyperlink"/>
                <w:lang w:val="en-IN" w:eastAsia="en-IN"/>
              </w:rPr>
              <w:t>Aim of the Research:</w:t>
            </w:r>
            <w:r>
              <w:tab/>
            </w:r>
            <w:r>
              <w:fldChar w:fldCharType="begin"/>
            </w:r>
            <w:r>
              <w:instrText xml:space="preserve"> PAGEREF _Toc213671719 \h </w:instrText>
            </w:r>
            <w:r>
              <w:fldChar w:fldCharType="separate"/>
            </w:r>
            <w:r>
              <w:t>5</w:t>
            </w:r>
            <w:r>
              <w:fldChar w:fldCharType="end"/>
            </w:r>
          </w:hyperlink>
        </w:p>
        <w:p w14:paraId="2F2DF798" w14:textId="77777777" w:rsidR="009A34F5" w:rsidRDefault="00000000">
          <w:pPr>
            <w:pStyle w:val="TOC2"/>
            <w:tabs>
              <w:tab w:val="right" w:leader="dot" w:pos="9016"/>
            </w:tabs>
            <w:spacing w:line="360" w:lineRule="auto"/>
          </w:pPr>
          <w:hyperlink w:anchor="_Toc213671720" w:history="1">
            <w:r>
              <w:rPr>
                <w:rStyle w:val="Hyperlink"/>
                <w:lang w:val="en-IN" w:eastAsia="en-IN"/>
              </w:rPr>
              <w:t>Research Question:</w:t>
            </w:r>
            <w:r>
              <w:tab/>
            </w:r>
            <w:r>
              <w:fldChar w:fldCharType="begin"/>
            </w:r>
            <w:r>
              <w:instrText xml:space="preserve"> PAGEREF _Toc213671720 \h </w:instrText>
            </w:r>
            <w:r>
              <w:fldChar w:fldCharType="separate"/>
            </w:r>
            <w:r>
              <w:t>5</w:t>
            </w:r>
            <w:r>
              <w:fldChar w:fldCharType="end"/>
            </w:r>
          </w:hyperlink>
        </w:p>
        <w:p w14:paraId="11805851" w14:textId="77777777" w:rsidR="009A34F5" w:rsidRDefault="00000000">
          <w:pPr>
            <w:pStyle w:val="TOC2"/>
            <w:tabs>
              <w:tab w:val="right" w:leader="dot" w:pos="9016"/>
            </w:tabs>
            <w:spacing w:line="360" w:lineRule="auto"/>
          </w:pPr>
          <w:hyperlink w:anchor="_Toc213671721" w:history="1">
            <w:r>
              <w:rPr>
                <w:rStyle w:val="Hyperlink"/>
                <w:lang w:val="en-IN" w:eastAsia="en-IN"/>
              </w:rPr>
              <w:t>Research Hypothesis:</w:t>
            </w:r>
            <w:r>
              <w:tab/>
            </w:r>
            <w:r>
              <w:fldChar w:fldCharType="begin"/>
            </w:r>
            <w:r>
              <w:instrText xml:space="preserve"> PAGEREF _Toc213671721 \h </w:instrText>
            </w:r>
            <w:r>
              <w:fldChar w:fldCharType="separate"/>
            </w:r>
            <w:r>
              <w:t>6</w:t>
            </w:r>
            <w:r>
              <w:fldChar w:fldCharType="end"/>
            </w:r>
          </w:hyperlink>
        </w:p>
        <w:p w14:paraId="03C8C397" w14:textId="77777777" w:rsidR="009A34F5" w:rsidRDefault="00000000">
          <w:pPr>
            <w:pStyle w:val="TOC1"/>
            <w:tabs>
              <w:tab w:val="right" w:leader="dot" w:pos="9016"/>
            </w:tabs>
            <w:spacing w:line="360" w:lineRule="auto"/>
          </w:pPr>
          <w:hyperlink w:anchor="_Toc213671722" w:history="1">
            <w:r>
              <w:rPr>
                <w:rStyle w:val="Hyperlink"/>
                <w:lang w:val="en-IN" w:eastAsia="en-IN"/>
              </w:rPr>
              <w:t>Research Methodology:</w:t>
            </w:r>
            <w:r>
              <w:tab/>
            </w:r>
            <w:r>
              <w:fldChar w:fldCharType="begin"/>
            </w:r>
            <w:r>
              <w:instrText xml:space="preserve"> PAGEREF _Toc213671722 \h </w:instrText>
            </w:r>
            <w:r>
              <w:fldChar w:fldCharType="separate"/>
            </w:r>
            <w:r>
              <w:t>6</w:t>
            </w:r>
            <w:r>
              <w:fldChar w:fldCharType="end"/>
            </w:r>
          </w:hyperlink>
        </w:p>
        <w:p w14:paraId="4804391E" w14:textId="77777777" w:rsidR="009A34F5" w:rsidRDefault="00000000">
          <w:pPr>
            <w:pStyle w:val="TOC2"/>
            <w:tabs>
              <w:tab w:val="right" w:leader="dot" w:pos="9016"/>
            </w:tabs>
            <w:spacing w:line="360" w:lineRule="auto"/>
          </w:pPr>
          <w:hyperlink w:anchor="_Toc213671723" w:history="1">
            <w:r>
              <w:rPr>
                <w:rStyle w:val="Hyperlink"/>
                <w:lang w:val="en-IN" w:eastAsia="en-IN"/>
              </w:rPr>
              <w:t>Research Design:</w:t>
            </w:r>
            <w:r>
              <w:tab/>
            </w:r>
            <w:r>
              <w:fldChar w:fldCharType="begin"/>
            </w:r>
            <w:r>
              <w:instrText xml:space="preserve"> PAGEREF _Toc213671723 \h </w:instrText>
            </w:r>
            <w:r>
              <w:fldChar w:fldCharType="separate"/>
            </w:r>
            <w:r>
              <w:t>6</w:t>
            </w:r>
            <w:r>
              <w:fldChar w:fldCharType="end"/>
            </w:r>
          </w:hyperlink>
        </w:p>
        <w:p w14:paraId="651015C1" w14:textId="77777777" w:rsidR="009A34F5" w:rsidRDefault="00000000">
          <w:pPr>
            <w:pStyle w:val="TOC2"/>
            <w:tabs>
              <w:tab w:val="right" w:leader="dot" w:pos="9016"/>
            </w:tabs>
            <w:spacing w:line="360" w:lineRule="auto"/>
          </w:pPr>
          <w:hyperlink w:anchor="_Toc213671724" w:history="1">
            <w:r>
              <w:rPr>
                <w:rStyle w:val="Hyperlink"/>
                <w:lang w:val="en-IN"/>
              </w:rPr>
              <w:t>Data Collection Method:</w:t>
            </w:r>
            <w:r>
              <w:tab/>
            </w:r>
            <w:r>
              <w:fldChar w:fldCharType="begin"/>
            </w:r>
            <w:r>
              <w:instrText xml:space="preserve"> PAGEREF _Toc213671724 \h </w:instrText>
            </w:r>
            <w:r>
              <w:fldChar w:fldCharType="separate"/>
            </w:r>
            <w:r>
              <w:t>6</w:t>
            </w:r>
            <w:r>
              <w:fldChar w:fldCharType="end"/>
            </w:r>
          </w:hyperlink>
        </w:p>
        <w:p w14:paraId="351F6F7F" w14:textId="77777777" w:rsidR="009A34F5" w:rsidRDefault="00000000">
          <w:pPr>
            <w:pStyle w:val="TOC2"/>
            <w:tabs>
              <w:tab w:val="right" w:leader="dot" w:pos="9016"/>
            </w:tabs>
            <w:spacing w:line="360" w:lineRule="auto"/>
          </w:pPr>
          <w:hyperlink w:anchor="_Toc213671725" w:history="1">
            <w:r>
              <w:rPr>
                <w:rStyle w:val="Hyperlink"/>
              </w:rPr>
              <w:t>Data Sources:</w:t>
            </w:r>
            <w:r>
              <w:tab/>
            </w:r>
            <w:r>
              <w:fldChar w:fldCharType="begin"/>
            </w:r>
            <w:r>
              <w:instrText xml:space="preserve"> PAGEREF _Toc213671725 \h </w:instrText>
            </w:r>
            <w:r>
              <w:fldChar w:fldCharType="separate"/>
            </w:r>
            <w:r>
              <w:t>7</w:t>
            </w:r>
            <w:r>
              <w:fldChar w:fldCharType="end"/>
            </w:r>
          </w:hyperlink>
        </w:p>
        <w:p w14:paraId="12052193" w14:textId="77777777" w:rsidR="009A34F5" w:rsidRDefault="00000000">
          <w:pPr>
            <w:pStyle w:val="TOC2"/>
            <w:tabs>
              <w:tab w:val="right" w:leader="dot" w:pos="9016"/>
            </w:tabs>
            <w:spacing w:line="360" w:lineRule="auto"/>
          </w:pPr>
          <w:hyperlink w:anchor="_Toc213671726" w:history="1">
            <w:r>
              <w:rPr>
                <w:rStyle w:val="Hyperlink"/>
                <w:lang w:val="en-IN"/>
              </w:rPr>
              <w:t>Selection Criteria:</w:t>
            </w:r>
            <w:r>
              <w:tab/>
            </w:r>
            <w:r>
              <w:fldChar w:fldCharType="begin"/>
            </w:r>
            <w:r>
              <w:instrText xml:space="preserve"> PAGEREF _Toc213671726 \h </w:instrText>
            </w:r>
            <w:r>
              <w:fldChar w:fldCharType="separate"/>
            </w:r>
            <w:r>
              <w:t>7</w:t>
            </w:r>
            <w:r>
              <w:fldChar w:fldCharType="end"/>
            </w:r>
          </w:hyperlink>
        </w:p>
        <w:p w14:paraId="69E5ADFC" w14:textId="77777777" w:rsidR="009A34F5" w:rsidRDefault="00000000">
          <w:pPr>
            <w:pStyle w:val="TOC2"/>
            <w:tabs>
              <w:tab w:val="right" w:leader="dot" w:pos="9016"/>
            </w:tabs>
            <w:spacing w:line="360" w:lineRule="auto"/>
          </w:pPr>
          <w:hyperlink w:anchor="_Toc213671727" w:history="1">
            <w:r>
              <w:rPr>
                <w:rStyle w:val="Hyperlink"/>
                <w:lang w:val="en-IN" w:eastAsia="en-IN"/>
              </w:rPr>
              <w:t>Data Extraction and Analysis:</w:t>
            </w:r>
            <w:r>
              <w:tab/>
            </w:r>
            <w:r>
              <w:fldChar w:fldCharType="begin"/>
            </w:r>
            <w:r>
              <w:instrText xml:space="preserve"> PAGEREF _Toc213671727 \h </w:instrText>
            </w:r>
            <w:r>
              <w:fldChar w:fldCharType="separate"/>
            </w:r>
            <w:r>
              <w:t>8</w:t>
            </w:r>
            <w:r>
              <w:fldChar w:fldCharType="end"/>
            </w:r>
          </w:hyperlink>
        </w:p>
        <w:p w14:paraId="2B50957C" w14:textId="77777777" w:rsidR="009A34F5" w:rsidRDefault="00000000">
          <w:pPr>
            <w:pStyle w:val="TOC1"/>
            <w:tabs>
              <w:tab w:val="right" w:leader="dot" w:pos="9016"/>
            </w:tabs>
            <w:spacing w:line="360" w:lineRule="auto"/>
          </w:pPr>
          <w:hyperlink w:anchor="_Toc213671728" w:history="1">
            <w:r>
              <w:rPr>
                <w:rStyle w:val="Hyperlink"/>
                <w:lang w:val="en-IN" w:eastAsia="en-IN"/>
              </w:rPr>
              <w:t>Proposed Data Analysis Technique:</w:t>
            </w:r>
            <w:r>
              <w:tab/>
            </w:r>
            <w:r>
              <w:fldChar w:fldCharType="begin"/>
            </w:r>
            <w:r>
              <w:instrText xml:space="preserve"> PAGEREF _Toc213671728 \h </w:instrText>
            </w:r>
            <w:r>
              <w:fldChar w:fldCharType="separate"/>
            </w:r>
            <w:r>
              <w:t>8</w:t>
            </w:r>
            <w:r>
              <w:fldChar w:fldCharType="end"/>
            </w:r>
          </w:hyperlink>
        </w:p>
        <w:p w14:paraId="4D836FF7" w14:textId="77777777" w:rsidR="009A34F5" w:rsidRDefault="00000000">
          <w:pPr>
            <w:pStyle w:val="TOC1"/>
            <w:tabs>
              <w:tab w:val="right" w:leader="dot" w:pos="9016"/>
            </w:tabs>
            <w:spacing w:line="360" w:lineRule="auto"/>
          </w:pPr>
          <w:hyperlink w:anchor="_Toc213671729" w:history="1">
            <w:r>
              <w:rPr>
                <w:rStyle w:val="Hyperlink"/>
                <w:lang w:val="en-IN" w:eastAsia="en-IN"/>
              </w:rPr>
              <w:t>Ethical Considerations:</w:t>
            </w:r>
            <w:r>
              <w:tab/>
            </w:r>
            <w:r>
              <w:fldChar w:fldCharType="begin"/>
            </w:r>
            <w:r>
              <w:instrText xml:space="preserve"> PAGEREF _Toc213671729 \h </w:instrText>
            </w:r>
            <w:r>
              <w:fldChar w:fldCharType="separate"/>
            </w:r>
            <w:r>
              <w:t>9</w:t>
            </w:r>
            <w:r>
              <w:fldChar w:fldCharType="end"/>
            </w:r>
          </w:hyperlink>
        </w:p>
        <w:p w14:paraId="466B403B" w14:textId="77777777" w:rsidR="009A34F5" w:rsidRDefault="00000000">
          <w:pPr>
            <w:pStyle w:val="TOC1"/>
            <w:tabs>
              <w:tab w:val="right" w:leader="dot" w:pos="9016"/>
            </w:tabs>
            <w:spacing w:line="360" w:lineRule="auto"/>
          </w:pPr>
          <w:hyperlink w:anchor="_Toc213671730" w:history="1">
            <w:r>
              <w:rPr>
                <w:rStyle w:val="Hyperlink"/>
                <w:lang w:val="en-IN" w:eastAsia="en-IN"/>
              </w:rPr>
              <w:t>Implication of Research:</w:t>
            </w:r>
            <w:r>
              <w:tab/>
            </w:r>
            <w:r>
              <w:fldChar w:fldCharType="begin"/>
            </w:r>
            <w:r>
              <w:instrText xml:space="preserve"> PAGEREF _Toc213671730 \h </w:instrText>
            </w:r>
            <w:r>
              <w:fldChar w:fldCharType="separate"/>
            </w:r>
            <w:r>
              <w:t>9</w:t>
            </w:r>
            <w:r>
              <w:fldChar w:fldCharType="end"/>
            </w:r>
          </w:hyperlink>
        </w:p>
        <w:p w14:paraId="1B8BE7AF" w14:textId="77777777" w:rsidR="009A34F5" w:rsidRDefault="00000000">
          <w:pPr>
            <w:pStyle w:val="TOC1"/>
            <w:tabs>
              <w:tab w:val="right" w:leader="dot" w:pos="9016"/>
            </w:tabs>
            <w:spacing w:line="360" w:lineRule="auto"/>
          </w:pPr>
          <w:hyperlink w:anchor="_Toc213671731" w:history="1">
            <w:r>
              <w:rPr>
                <w:rStyle w:val="Hyperlink"/>
                <w:lang w:val="en-IN" w:eastAsia="en-IN"/>
              </w:rPr>
              <w:t>Plan of Work and Time Schedule:</w:t>
            </w:r>
            <w:r>
              <w:tab/>
            </w:r>
            <w:r>
              <w:fldChar w:fldCharType="begin"/>
            </w:r>
            <w:r>
              <w:instrText xml:space="preserve"> PAGEREF _Toc213671731 \h </w:instrText>
            </w:r>
            <w:r>
              <w:fldChar w:fldCharType="separate"/>
            </w:r>
            <w:r>
              <w:t>10</w:t>
            </w:r>
            <w:r>
              <w:fldChar w:fldCharType="end"/>
            </w:r>
          </w:hyperlink>
        </w:p>
        <w:p w14:paraId="6143ECA7" w14:textId="77777777" w:rsidR="009A34F5" w:rsidRDefault="00000000">
          <w:pPr>
            <w:pStyle w:val="TOC1"/>
            <w:tabs>
              <w:tab w:val="right" w:leader="dot" w:pos="9016"/>
            </w:tabs>
            <w:spacing w:line="360" w:lineRule="auto"/>
          </w:pPr>
          <w:hyperlink w:anchor="_Toc213671732" w:history="1">
            <w:r>
              <w:rPr>
                <w:rStyle w:val="Hyperlink"/>
                <w:lang w:val="en-IN" w:eastAsia="en-IN"/>
              </w:rPr>
              <w:t>Conclusion:</w:t>
            </w:r>
            <w:r>
              <w:tab/>
            </w:r>
            <w:r>
              <w:fldChar w:fldCharType="begin"/>
            </w:r>
            <w:r>
              <w:instrText xml:space="preserve"> PAGEREF _Toc213671732 \h </w:instrText>
            </w:r>
            <w:r>
              <w:fldChar w:fldCharType="separate"/>
            </w:r>
            <w:r>
              <w:t>11</w:t>
            </w:r>
            <w:r>
              <w:fldChar w:fldCharType="end"/>
            </w:r>
          </w:hyperlink>
        </w:p>
        <w:p w14:paraId="05DAB8D5" w14:textId="77777777" w:rsidR="009A34F5" w:rsidRDefault="00000000">
          <w:pPr>
            <w:pStyle w:val="TOC1"/>
            <w:tabs>
              <w:tab w:val="right" w:leader="dot" w:pos="9016"/>
            </w:tabs>
            <w:spacing w:line="360" w:lineRule="auto"/>
          </w:pPr>
          <w:hyperlink w:anchor="_Toc213671733" w:history="1">
            <w:r>
              <w:rPr>
                <w:rStyle w:val="Hyperlink"/>
                <w:lang w:val="en-IN" w:eastAsia="en-IN"/>
              </w:rPr>
              <w:t>References:</w:t>
            </w:r>
            <w:r>
              <w:tab/>
            </w:r>
            <w:r>
              <w:fldChar w:fldCharType="begin"/>
            </w:r>
            <w:r>
              <w:instrText xml:space="preserve"> PAGEREF _Toc213671733 \h </w:instrText>
            </w:r>
            <w:r>
              <w:fldChar w:fldCharType="separate"/>
            </w:r>
            <w:r>
              <w:t>12</w:t>
            </w:r>
            <w:r>
              <w:fldChar w:fldCharType="end"/>
            </w:r>
          </w:hyperlink>
        </w:p>
        <w:p w14:paraId="32F18804" w14:textId="77777777" w:rsidR="009A34F5" w:rsidRDefault="00000000">
          <w:r>
            <w:rPr>
              <w:b/>
              <w:bCs/>
            </w:rPr>
            <w:fldChar w:fldCharType="end"/>
          </w:r>
        </w:p>
      </w:sdtContent>
    </w:sdt>
    <w:p w14:paraId="76FBC39D" w14:textId="77777777" w:rsidR="009A34F5" w:rsidRDefault="00000000">
      <w:pPr>
        <w:spacing w:line="259" w:lineRule="auto"/>
        <w:jc w:val="left"/>
      </w:pPr>
      <w:r>
        <w:br w:type="page"/>
      </w:r>
    </w:p>
    <w:p w14:paraId="338C46C9" w14:textId="77777777" w:rsidR="009A34F5" w:rsidRDefault="00000000">
      <w:pPr>
        <w:pStyle w:val="Heading1"/>
      </w:pPr>
      <w:bookmarkStart w:id="0" w:name="_Toc213671714"/>
      <w:r>
        <w:lastRenderedPageBreak/>
        <w:t>Title of the Proposed Research:</w:t>
      </w:r>
      <w:bookmarkEnd w:id="0"/>
    </w:p>
    <w:p w14:paraId="27846476" w14:textId="77777777" w:rsidR="009A34F5" w:rsidRDefault="00000000">
      <w:r>
        <w:tab/>
        <w:t>The title of the proposed research in this particular aspect is Exploring the Prevalence and Risk Factors of Stroke among South Asian Minorities in the UK: A Public Health Perspective.</w:t>
      </w:r>
    </w:p>
    <w:p w14:paraId="1D0EDBBC" w14:textId="77777777" w:rsidR="009A34F5" w:rsidRDefault="00000000">
      <w:pPr>
        <w:pStyle w:val="Heading1"/>
      </w:pPr>
      <w:bookmarkStart w:id="1" w:name="_Toc213671715"/>
      <w:r>
        <w:t>The Prevalence of the Problem Identified in the area of Health:</w:t>
      </w:r>
      <w:bookmarkEnd w:id="1"/>
    </w:p>
    <w:p w14:paraId="5E107F1B" w14:textId="77777777" w:rsidR="009A34F5" w:rsidRDefault="00000000">
      <w:r>
        <w:tab/>
        <w:t>Stroke is a very critical reason that causes disability and in worst cases mortality all around the world (Feigin et al., 2022). While stroke is a global issue, it is also a very important issue in the United Kingdom. Many statistical reports suggest that more than 90,000 people get affected by stroke every year on average in the United Kingdom (Mahmud et al., 2022). While all types of people in the UK get affected by stroke, it has been observed that some ethnic minority populations are largely affected by this disease. Among these identified populations, the South Asian minorities have the highest cases of strokes (Mahadevan et al., 2021). Here, the minorities of South Asia are identified as ethnic peoples of Pakistan, Bangladesh, Sri Lanka, and India mostly. In the comparison with the overall inhabitants of the UK, it has been identified that this particular ethnic group of South Asia is registering the cases of stroke more on average.</w:t>
      </w:r>
    </w:p>
    <w:p w14:paraId="39E91769" w14:textId="77777777" w:rsidR="009A34F5" w:rsidRDefault="00000000">
      <w:r>
        <w:tab/>
        <w:t xml:space="preserve">While different research has been conducted on why this group of people is vulnerable to stroke, several reasons have been identified. Among these, the two prominent reasons are first hypertension and second diabetes (Saini, Guada and </w:t>
      </w:r>
      <w:proofErr w:type="spellStart"/>
      <w:r>
        <w:t>Yavagal</w:t>
      </w:r>
      <w:proofErr w:type="spellEnd"/>
      <w:r>
        <w:t>, 2021). Also, the lifestyle followed by these people and their dietary routines are contributing to their stroke risk. While it has been understood that the gene factor of the human body is creating an ethnic disparity in this particular case, the specific prevalence is still under research. Also, from the public health perspective, particular risk factors related with stroke for the South Asian population group need to be analyzed properly so that the cases of stroke in the UK can be reduced overall.</w:t>
      </w:r>
    </w:p>
    <w:p w14:paraId="3E33E080" w14:textId="77777777" w:rsidR="009A34F5" w:rsidRDefault="00000000">
      <w:pPr>
        <w:pStyle w:val="Heading1"/>
      </w:pPr>
      <w:bookmarkStart w:id="2" w:name="_Toc213671716"/>
      <w:r>
        <w:lastRenderedPageBreak/>
        <w:t>Introduction:</w:t>
      </w:r>
      <w:bookmarkEnd w:id="2"/>
    </w:p>
    <w:p w14:paraId="673861AB" w14:textId="77777777" w:rsidR="009A34F5" w:rsidRDefault="00000000">
      <w:r>
        <w:tab/>
        <w:t>Stroke is a very critical disease that is associated with the brain. A stroke happens in the situation when normal blood stream to the brain is obstructed for some reason (Feske, 2021). As the blood movement to the brain is choked, the brain cells do not get enough oxygen to survive, which results in damage to brain cells. According to the World Health Organization, stroke is the primary reason of disability, while it is the second leading cause of death all around the world.</w:t>
      </w:r>
    </w:p>
    <w:p w14:paraId="7907CEC9" w14:textId="77777777" w:rsidR="009A34F5" w:rsidRDefault="00000000">
      <w:r>
        <w:tab/>
        <w:t>Many stroke-related studies in the UK have suggested that people who are having the background of South Asian ethnicity are more exposed to stroke when compared with native White British people. It has been identified that the food habits of these people do have a big impact on their higher risk of stroke (Lin et al., 2021). A regular diet of South Asian people generally includes saturated fat and carbohydrate in high quantities. These two ingredients in the food upsurge the probabilities of type 2 diabetes and high blood pressure, which are the major influences backing to stroke (Guo et al., 2022). Also, low awareness about stroke among these people is another reason that they do not get healthcare access timely manner. Hence, more fatality is recorded among this group of ethnic people regarding stroke in the UK.</w:t>
      </w:r>
    </w:p>
    <w:p w14:paraId="3B94E3EA" w14:textId="77777777" w:rsidR="009A34F5" w:rsidRDefault="00000000">
      <w:r>
        <w:tab/>
      </w:r>
      <w:r>
        <w:rPr>
          <w:lang w:val="en-IN" w:eastAsia="en-IN"/>
        </w:rPr>
        <w:t>Considering the current epidemiological data of stroke in the UK, things are not going well. It is estimated that every year around 100,000 new cases of stroke occur in the UK (Kang et al., 2024). In the current aspect, the prevalence of people living with stroke effects is near about 1 million (Burton et al., 2022). The condition of stroke can be divided into two types. The first one is ischemic, and the second one is haemorrhagic. The ischemic stroke happens due to the obstruction in the blood flow, while the haemorrhagic stroke occurs due to bleeding in the veins (Kang et al., 2024). By far, a large margin, ischemic stroke happens more in the UK compared with haemorrhagic stroke. Death counts in the present situation are about 32,000 per year in the UK (Smith et al., 2021). The number of deaths due to stroke has declined steadily in the last 15 years, which is actually a good sign.</w:t>
      </w:r>
    </w:p>
    <w:p w14:paraId="59F85B40" w14:textId="77777777" w:rsidR="009A34F5" w:rsidRDefault="00000000">
      <w:pPr>
        <w:rPr>
          <w:lang w:val="en-IN" w:eastAsia="en-IN"/>
        </w:rPr>
      </w:pPr>
      <w:r>
        <w:rPr>
          <w:lang w:val="en-IN" w:eastAsia="en-IN"/>
        </w:rPr>
        <w:lastRenderedPageBreak/>
        <w:tab/>
        <w:t>To complete the research, important patterns related to stroke will be analysed through a systematic literature review. It will help the research to identify the critical insights, which can be useful for developing proper prevention techniques (Mujanovic et al., 2024). Again, it will also help to identify the intervention strategies that need to be integrated with the public health frameworks in the UK.</w:t>
      </w:r>
    </w:p>
    <w:p w14:paraId="27D19EE3" w14:textId="77777777" w:rsidR="009A34F5" w:rsidRDefault="00000000">
      <w:pPr>
        <w:pStyle w:val="Heading1"/>
        <w:rPr>
          <w:rFonts w:eastAsia="Times New Roman"/>
          <w:lang w:val="en-IN" w:eastAsia="en-IN"/>
        </w:rPr>
      </w:pPr>
      <w:bookmarkStart w:id="3" w:name="_Toc213671717"/>
      <w:r>
        <w:rPr>
          <w:rFonts w:eastAsia="Times New Roman"/>
          <w:lang w:val="en-IN" w:eastAsia="en-IN"/>
        </w:rPr>
        <w:t>Rationale and Research Question of the Study:</w:t>
      </w:r>
      <w:bookmarkEnd w:id="3"/>
    </w:p>
    <w:p w14:paraId="2FC92EE0" w14:textId="77777777" w:rsidR="009A34F5" w:rsidRDefault="00000000">
      <w:pPr>
        <w:pStyle w:val="Heading2"/>
        <w:rPr>
          <w:lang w:val="en-IN" w:eastAsia="en-IN"/>
        </w:rPr>
      </w:pPr>
      <w:bookmarkStart w:id="4" w:name="_Toc213671718"/>
      <w:r>
        <w:rPr>
          <w:lang w:val="en-IN" w:eastAsia="en-IN"/>
        </w:rPr>
        <w:t>Rationale of the Study:</w:t>
      </w:r>
      <w:bookmarkEnd w:id="4"/>
    </w:p>
    <w:p w14:paraId="54181AFE" w14:textId="77777777" w:rsidR="009A34F5" w:rsidRDefault="00000000">
      <w:pPr>
        <w:rPr>
          <w:lang w:val="en-IN" w:eastAsia="en-IN"/>
        </w:rPr>
      </w:pPr>
      <w:r>
        <w:rPr>
          <w:lang w:val="en-IN" w:eastAsia="en-IN"/>
        </w:rPr>
        <w:tab/>
        <w:t>In the present context, it is very important to analyse the existing research so that changeable risk aspects related with stroke can be identified for the South Asian minorities in the United Kingdom. In an overall context, this study will also help to gather evidence so that targeted prevention measures can be taken within the healthcare industry.</w:t>
      </w:r>
    </w:p>
    <w:p w14:paraId="3BD07763" w14:textId="77777777" w:rsidR="009A34F5" w:rsidRDefault="00000000">
      <w:pPr>
        <w:pStyle w:val="Heading2"/>
        <w:rPr>
          <w:lang w:val="en-IN" w:eastAsia="en-IN"/>
        </w:rPr>
      </w:pPr>
      <w:bookmarkStart w:id="5" w:name="_Toc213671719"/>
      <w:r>
        <w:rPr>
          <w:lang w:val="en-IN" w:eastAsia="en-IN"/>
        </w:rPr>
        <w:t>Aim of the Research:</w:t>
      </w:r>
      <w:bookmarkEnd w:id="5"/>
    </w:p>
    <w:p w14:paraId="4780E722" w14:textId="77777777" w:rsidR="009A34F5" w:rsidRDefault="00000000">
      <w:pPr>
        <w:rPr>
          <w:lang w:val="en-IN" w:eastAsia="en-IN"/>
        </w:rPr>
      </w:pPr>
      <w:r>
        <w:rPr>
          <w:lang w:val="en-IN" w:eastAsia="en-IN"/>
        </w:rPr>
        <w:tab/>
        <w:t>This study aims to perform a systematic literature review to analyse the existing data on the prevalence and risk influences of stroke for the South Asian community in the UK.</w:t>
      </w:r>
    </w:p>
    <w:p w14:paraId="372FD8D8" w14:textId="77777777" w:rsidR="009A34F5" w:rsidRDefault="00000000">
      <w:pPr>
        <w:pStyle w:val="Heading2"/>
        <w:rPr>
          <w:lang w:val="en-IN" w:eastAsia="en-IN"/>
        </w:rPr>
      </w:pPr>
      <w:bookmarkStart w:id="6" w:name="_Toc213671720"/>
      <w:r>
        <w:rPr>
          <w:lang w:val="en-IN" w:eastAsia="en-IN"/>
        </w:rPr>
        <w:t>Research Question:</w:t>
      </w:r>
      <w:bookmarkEnd w:id="6"/>
    </w:p>
    <w:p w14:paraId="419EB9F9" w14:textId="77777777" w:rsidR="009A34F5" w:rsidRDefault="00000000">
      <w:pPr>
        <w:rPr>
          <w:lang w:val="en-IN" w:eastAsia="en-IN"/>
        </w:rPr>
      </w:pPr>
      <w:r>
        <w:rPr>
          <w:lang w:val="en-IN" w:eastAsia="en-IN"/>
        </w:rPr>
        <w:tab/>
        <w:t>For the current research, four very important research questions will be analysed. These research questions are:</w:t>
      </w:r>
    </w:p>
    <w:p w14:paraId="015167B1" w14:textId="77777777" w:rsidR="009A34F5" w:rsidRDefault="00000000">
      <w:pPr>
        <w:pStyle w:val="ListParagraph"/>
        <w:numPr>
          <w:ilvl w:val="0"/>
          <w:numId w:val="1"/>
        </w:numPr>
        <w:rPr>
          <w:lang w:val="en-IN" w:eastAsia="en-IN"/>
        </w:rPr>
      </w:pPr>
      <w:r>
        <w:rPr>
          <w:lang w:val="en-IN" w:eastAsia="en-IN"/>
        </w:rPr>
        <w:t>What is the stroke prevalence that is present among the South Asian minority community in the United Kingdom?</w:t>
      </w:r>
    </w:p>
    <w:p w14:paraId="2B03A9CC" w14:textId="77777777" w:rsidR="009A34F5" w:rsidRDefault="00000000">
      <w:pPr>
        <w:pStyle w:val="ListParagraph"/>
        <w:numPr>
          <w:ilvl w:val="0"/>
          <w:numId w:val="1"/>
        </w:numPr>
        <w:rPr>
          <w:lang w:val="en-IN" w:eastAsia="en-IN"/>
        </w:rPr>
      </w:pPr>
      <w:r>
        <w:rPr>
          <w:lang w:val="en-IN" w:eastAsia="en-IN"/>
        </w:rPr>
        <w:t>What are the most important risk factors that are creating this issue of stroke among these minority communities?</w:t>
      </w:r>
    </w:p>
    <w:p w14:paraId="4695CF4D" w14:textId="77777777" w:rsidR="009A34F5" w:rsidRDefault="00000000">
      <w:pPr>
        <w:pStyle w:val="ListParagraph"/>
        <w:numPr>
          <w:ilvl w:val="0"/>
          <w:numId w:val="1"/>
        </w:numPr>
        <w:rPr>
          <w:lang w:val="en-IN" w:eastAsia="en-IN"/>
        </w:rPr>
      </w:pPr>
      <w:r>
        <w:rPr>
          <w:lang w:val="en-IN" w:eastAsia="en-IN"/>
        </w:rPr>
        <w:t>How important the factors of culture and lifestyle in influencing the overall risk of stroke among this community?</w:t>
      </w:r>
    </w:p>
    <w:p w14:paraId="7C3E9A4B" w14:textId="77777777" w:rsidR="009A34F5" w:rsidRDefault="00000000">
      <w:pPr>
        <w:pStyle w:val="ListParagraph"/>
        <w:numPr>
          <w:ilvl w:val="0"/>
          <w:numId w:val="1"/>
        </w:numPr>
        <w:rPr>
          <w:lang w:val="en-IN" w:eastAsia="en-IN"/>
        </w:rPr>
      </w:pPr>
      <w:r>
        <w:rPr>
          <w:lang w:val="en-IN" w:eastAsia="en-IN"/>
        </w:rPr>
        <w:t>What recommendations can be given to the public health division so that the overall incidences of stroke can be reduced in the UK?</w:t>
      </w:r>
    </w:p>
    <w:p w14:paraId="08B22530" w14:textId="77777777" w:rsidR="009A34F5" w:rsidRDefault="00000000">
      <w:pPr>
        <w:pStyle w:val="Heading2"/>
        <w:rPr>
          <w:lang w:val="en-IN" w:eastAsia="en-IN"/>
        </w:rPr>
      </w:pPr>
      <w:bookmarkStart w:id="7" w:name="_Toc213671721"/>
      <w:r>
        <w:rPr>
          <w:lang w:val="en-IN" w:eastAsia="en-IN"/>
        </w:rPr>
        <w:lastRenderedPageBreak/>
        <w:t>Research Hypothesis:</w:t>
      </w:r>
      <w:bookmarkEnd w:id="7"/>
    </w:p>
    <w:p w14:paraId="35495251" w14:textId="77777777" w:rsidR="009A34F5" w:rsidRDefault="00000000">
      <w:pPr>
        <w:rPr>
          <w:lang w:val="en-IN" w:eastAsia="en-IN"/>
        </w:rPr>
      </w:pPr>
      <w:r>
        <w:rPr>
          <w:lang w:val="en-IN" w:eastAsia="en-IN"/>
        </w:rPr>
        <w:tab/>
        <w:t>The minorities from the South Asian region in the UK are having increased chances of stroke due to the combination of lifestyle habits, biological factors, and socio-economic reasons when compared with the native UK population.</w:t>
      </w:r>
    </w:p>
    <w:p w14:paraId="58E7C9E3" w14:textId="77777777" w:rsidR="009A34F5" w:rsidRDefault="00000000">
      <w:pPr>
        <w:pStyle w:val="Heading1"/>
        <w:rPr>
          <w:lang w:val="en-IN" w:eastAsia="en-IN"/>
        </w:rPr>
      </w:pPr>
      <w:bookmarkStart w:id="8" w:name="_Toc213671722"/>
      <w:r>
        <w:rPr>
          <w:lang w:val="en-IN" w:eastAsia="en-IN"/>
        </w:rPr>
        <w:t>Research Methodology:</w:t>
      </w:r>
      <w:bookmarkEnd w:id="8"/>
    </w:p>
    <w:p w14:paraId="4F38E8D9" w14:textId="77777777" w:rsidR="009A34F5" w:rsidRDefault="00000000">
      <w:pPr>
        <w:pStyle w:val="Heading2"/>
        <w:rPr>
          <w:lang w:val="en-IN" w:eastAsia="en-IN"/>
        </w:rPr>
      </w:pPr>
      <w:bookmarkStart w:id="9" w:name="_Toc213671723"/>
      <w:r>
        <w:rPr>
          <w:lang w:val="en-IN" w:eastAsia="en-IN"/>
        </w:rPr>
        <w:t>Research Design:</w:t>
      </w:r>
      <w:bookmarkEnd w:id="9"/>
    </w:p>
    <w:p w14:paraId="5549AF70" w14:textId="77777777" w:rsidR="009A34F5" w:rsidRDefault="00000000">
      <w:pPr>
        <w:rPr>
          <w:lang w:val="en-IN" w:eastAsia="en-IN"/>
        </w:rPr>
      </w:pPr>
      <w:r>
        <w:rPr>
          <w:lang w:val="en-IN" w:eastAsia="en-IN"/>
        </w:rPr>
        <w:tab/>
        <w:t>For performing this research, a secondary research methodology will be utilized. In more specific terms, a systematic literature review will be done for the research. The systematic literature review in this context will help to identify and synthesize different studies associated with stoke risk factors for the South Asian minorities within the UK.</w:t>
      </w:r>
    </w:p>
    <w:p w14:paraId="06DC3707" w14:textId="77777777" w:rsidR="009A34F5" w:rsidRDefault="00000000">
      <w:pPr>
        <w:rPr>
          <w:lang w:val="en-IN" w:eastAsia="en-IN"/>
        </w:rPr>
      </w:pPr>
      <w:r>
        <w:rPr>
          <w:lang w:val="en-IN" w:eastAsia="en-IN"/>
        </w:rPr>
        <w:tab/>
        <w:t>The PEO statement is a very important aspect of this research as it helps to understand the process of qualitative research to explore the linkage and relation between different aspects (Immonen et al., 2022). The P of the PEO discusses population, where the population group of this research are the people of the South Asian region in the United Kingdom. The E of PEO describes exposure. This is for understanding risk factors of stroke for the South Asian People in the UK. O in the PEO describes outcome. It is important to identify the incidence and prevalence of stroke in the UK for South Asian minorities.</w:t>
      </w:r>
    </w:p>
    <w:p w14:paraId="4937CB21" w14:textId="77777777" w:rsidR="009A34F5" w:rsidRDefault="00000000">
      <w:pPr>
        <w:pStyle w:val="Heading2"/>
        <w:rPr>
          <w:lang w:val="en-IN"/>
        </w:rPr>
      </w:pPr>
      <w:bookmarkStart w:id="10" w:name="_Toc213671724"/>
      <w:r>
        <w:rPr>
          <w:lang w:val="en-IN"/>
        </w:rPr>
        <w:t>Data Collection Method:</w:t>
      </w:r>
      <w:bookmarkEnd w:id="10"/>
    </w:p>
    <w:p w14:paraId="7C7884AE" w14:textId="77777777" w:rsidR="009A34F5" w:rsidRDefault="00000000">
      <w:r>
        <w:rPr>
          <w:lang w:val="en-IN"/>
        </w:rPr>
        <w:tab/>
        <w:t xml:space="preserve">For this research, it is proposed to utilize the PRISMA protocol. The PRISMA protocol is actually Preferred Reporting Items for Systematic Reviews and Meta-Analysis (Sarkis-Onofre et al., 2021). This protocol will help the research by giving important guidelines so that systematic reviews and meta-analyses can be performed. The PRISMA protocol is a perfect choice for this research as primary data collection method is not required here (Park et al., 2022). This protocol provides a flow diagram and a 27-item checklist for research which is crucial for ensuring transparency and methodological rigor (Veroniki et al., 2025). In this particular context, the flow chart of the PRISMA protocol will help the research by documenting </w:t>
      </w:r>
      <w:r>
        <w:rPr>
          <w:lang w:val="en-IN"/>
        </w:rPr>
        <w:lastRenderedPageBreak/>
        <w:t xml:space="preserve">different steps of article identification, article screening, article eligibility criteria, and article </w:t>
      </w:r>
      <w:proofErr w:type="spellStart"/>
      <w:r>
        <w:rPr>
          <w:lang w:val="en-IN"/>
        </w:rPr>
        <w:t>selction</w:t>
      </w:r>
      <w:proofErr w:type="spellEnd"/>
      <w:r>
        <w:rPr>
          <w:lang w:val="en-IN"/>
        </w:rPr>
        <w:t>.</w:t>
      </w:r>
    </w:p>
    <w:p w14:paraId="3687034B" w14:textId="77777777" w:rsidR="009A34F5" w:rsidRDefault="00000000">
      <w:pPr>
        <w:pStyle w:val="Heading2"/>
      </w:pPr>
      <w:bookmarkStart w:id="11" w:name="_Toc213671725"/>
      <w:r>
        <w:t>Data Sources:</w:t>
      </w:r>
      <w:bookmarkEnd w:id="11"/>
    </w:p>
    <w:p w14:paraId="7496264A" w14:textId="77777777" w:rsidR="009A34F5" w:rsidRDefault="00000000">
      <w:r>
        <w:tab/>
        <w:t>This research is working with a very serious side of the healthcare sector, and for this reason it is important to use high quality databases to run this research (Bansal et al., 2022). After understanding main focus of this research, high quality databases have been selected for extracting data, and these databases are discussed in the section below.</w:t>
      </w:r>
    </w:p>
    <w:p w14:paraId="3F47E11D" w14:textId="77777777" w:rsidR="009A34F5" w:rsidRDefault="00000000">
      <w:pPr>
        <w:pStyle w:val="ListParagraph"/>
        <w:numPr>
          <w:ilvl w:val="0"/>
          <w:numId w:val="2"/>
        </w:numPr>
      </w:pPr>
      <w:r>
        <w:rPr>
          <w:b/>
        </w:rPr>
        <w:t xml:space="preserve">Scopus: </w:t>
      </w:r>
      <w:r>
        <w:t>Scopus is one of the most accurate database that is useful for this research to get source neutral data (</w:t>
      </w:r>
      <w:r>
        <w:rPr>
          <w:shd w:val="clear" w:color="auto" w:fill="FFFFFF"/>
        </w:rPr>
        <w:t>Faruk, Rahman and Hasan, 2021</w:t>
      </w:r>
      <w:r>
        <w:t>).</w:t>
      </w:r>
    </w:p>
    <w:p w14:paraId="4393F5AB" w14:textId="77777777" w:rsidR="009A34F5" w:rsidRDefault="00000000">
      <w:pPr>
        <w:pStyle w:val="ListParagraph"/>
        <w:numPr>
          <w:ilvl w:val="0"/>
          <w:numId w:val="2"/>
        </w:numPr>
      </w:pPr>
      <w:r>
        <w:rPr>
          <w:b/>
        </w:rPr>
        <w:t>PubMed:</w:t>
      </w:r>
      <w:r>
        <w:t xml:space="preserve"> The database of PubMed is useful for this research as it holds a wide range of biomedical literature including strokes (</w:t>
      </w:r>
      <w:r>
        <w:rPr>
          <w:shd w:val="clear" w:color="auto" w:fill="FFFFFF"/>
        </w:rPr>
        <w:t>Lee et al., 2023</w:t>
      </w:r>
      <w:r>
        <w:t>).</w:t>
      </w:r>
    </w:p>
    <w:p w14:paraId="1E447CB0" w14:textId="77777777" w:rsidR="009A34F5" w:rsidRDefault="00000000">
      <w:pPr>
        <w:pStyle w:val="ListParagraph"/>
        <w:numPr>
          <w:ilvl w:val="0"/>
          <w:numId w:val="2"/>
        </w:numPr>
      </w:pPr>
      <w:r>
        <w:rPr>
          <w:b/>
        </w:rPr>
        <w:t>Cochrane Library:</w:t>
      </w:r>
      <w:r>
        <w:t xml:space="preserve"> This particular database is also associated with healthcare and it can be helpful for the research regarding decision making purposes (</w:t>
      </w:r>
      <w:r>
        <w:rPr>
          <w:shd w:val="clear" w:color="auto" w:fill="FFFFFF"/>
        </w:rPr>
        <w:t>Xing and Lin, 2023</w:t>
      </w:r>
      <w:r>
        <w:t>).</w:t>
      </w:r>
    </w:p>
    <w:p w14:paraId="44701E11" w14:textId="77777777" w:rsidR="009A34F5" w:rsidRDefault="00000000">
      <w:pPr>
        <w:pStyle w:val="ListParagraph"/>
        <w:numPr>
          <w:ilvl w:val="0"/>
          <w:numId w:val="2"/>
        </w:numPr>
      </w:pPr>
      <w:r>
        <w:rPr>
          <w:b/>
        </w:rPr>
        <w:t>CINAHL:</w:t>
      </w:r>
      <w:r>
        <w:t xml:space="preserve"> This database will be also used for performing the research as it is having the top health literatures (</w:t>
      </w:r>
      <w:proofErr w:type="spellStart"/>
      <w:r>
        <w:rPr>
          <w:shd w:val="clear" w:color="auto" w:fill="FFFFFF"/>
        </w:rPr>
        <w:t>Dhippayom</w:t>
      </w:r>
      <w:proofErr w:type="spellEnd"/>
      <w:r>
        <w:rPr>
          <w:shd w:val="clear" w:color="auto" w:fill="FFFFFF"/>
        </w:rPr>
        <w:t xml:space="preserve"> et al., 2023</w:t>
      </w:r>
      <w:r>
        <w:t>).</w:t>
      </w:r>
    </w:p>
    <w:p w14:paraId="1C3E3983" w14:textId="77777777" w:rsidR="009A34F5" w:rsidRDefault="00000000">
      <w:pPr>
        <w:pStyle w:val="ListParagraph"/>
        <w:numPr>
          <w:ilvl w:val="0"/>
          <w:numId w:val="2"/>
        </w:numPr>
      </w:pPr>
      <w:r>
        <w:rPr>
          <w:b/>
        </w:rPr>
        <w:t xml:space="preserve">Google Scholar: </w:t>
      </w:r>
      <w:r>
        <w:t>Google scholar will be also used in this research as a database to extract different data. Here this database will be specifically used for the grey literature.</w:t>
      </w:r>
    </w:p>
    <w:p w14:paraId="1A310712" w14:textId="77777777" w:rsidR="009A34F5" w:rsidRDefault="00000000">
      <w:pPr>
        <w:pStyle w:val="Heading2"/>
        <w:rPr>
          <w:lang w:val="en-IN"/>
        </w:rPr>
      </w:pPr>
      <w:bookmarkStart w:id="12" w:name="_Toc213671726"/>
      <w:r>
        <w:rPr>
          <w:lang w:val="en-IN"/>
        </w:rPr>
        <w:t>Selection Criteria:</w:t>
      </w:r>
      <w:bookmarkEnd w:id="12"/>
    </w:p>
    <w:p w14:paraId="65E90505" w14:textId="77777777" w:rsidR="009A34F5" w:rsidRDefault="00000000">
      <w:pPr>
        <w:rPr>
          <w:lang w:val="en-IN" w:eastAsia="en-IN"/>
        </w:rPr>
      </w:pPr>
      <w:r>
        <w:rPr>
          <w:lang w:val="en-IN"/>
        </w:rPr>
        <w:tab/>
        <w:t>The data selection criteria for performing this research will be executed on four different aspects. The first one is the search terms. Then there are time frame inclusion criteria and exclusion criteria.</w:t>
      </w:r>
    </w:p>
    <w:p w14:paraId="37727599" w14:textId="77777777" w:rsidR="009A34F5" w:rsidRDefault="00000000">
      <w:pPr>
        <w:pStyle w:val="ListParagraph"/>
        <w:numPr>
          <w:ilvl w:val="0"/>
          <w:numId w:val="3"/>
        </w:numPr>
        <w:rPr>
          <w:lang w:val="en-IN" w:eastAsia="en-IN"/>
        </w:rPr>
      </w:pPr>
      <w:r>
        <w:rPr>
          <w:b/>
          <w:lang w:val="en-IN" w:eastAsia="en-IN"/>
        </w:rPr>
        <w:t xml:space="preserve">Search Terms: </w:t>
      </w:r>
      <w:r>
        <w:rPr>
          <w:lang w:val="en-IN" w:eastAsia="en-IN"/>
        </w:rPr>
        <w:t xml:space="preserve">For the search terms, primary importance will be given to the term "stroke." The next important search term for this project is “South Asian”. Instead of “South Asian” term, name of the particular countries fall in this region can be also used </w:t>
      </w:r>
      <w:r>
        <w:rPr>
          <w:lang w:val="en-IN" w:eastAsia="en-IN"/>
        </w:rPr>
        <w:lastRenderedPageBreak/>
        <w:t>like “Pakistan” or “India”. “United Kingdom” as a term will definitely be included in this research.</w:t>
      </w:r>
    </w:p>
    <w:p w14:paraId="3D162DD2" w14:textId="77777777" w:rsidR="009A34F5" w:rsidRDefault="00000000">
      <w:pPr>
        <w:pStyle w:val="ListParagraph"/>
        <w:numPr>
          <w:ilvl w:val="0"/>
          <w:numId w:val="3"/>
        </w:numPr>
        <w:rPr>
          <w:lang w:val="en-IN" w:eastAsia="en-IN"/>
        </w:rPr>
      </w:pPr>
      <w:r>
        <w:rPr>
          <w:b/>
          <w:lang w:val="en-IN" w:eastAsia="en-IN"/>
        </w:rPr>
        <w:t>Timeframe:</w:t>
      </w:r>
      <w:r>
        <w:rPr>
          <w:lang w:val="en-IN" w:eastAsia="en-IN"/>
        </w:rPr>
        <w:t xml:space="preserve"> In the aspect of time frame, studies on the stroke published between 2015 and 2025 will be considered.</w:t>
      </w:r>
    </w:p>
    <w:p w14:paraId="16E8B6D2" w14:textId="77777777" w:rsidR="009A34F5" w:rsidRDefault="00000000">
      <w:pPr>
        <w:pStyle w:val="ListParagraph"/>
        <w:numPr>
          <w:ilvl w:val="0"/>
          <w:numId w:val="3"/>
        </w:numPr>
        <w:rPr>
          <w:lang w:val="en-IN" w:eastAsia="en-IN"/>
        </w:rPr>
      </w:pPr>
      <w:r>
        <w:rPr>
          <w:b/>
          <w:lang w:val="en-IN" w:eastAsia="en-IN"/>
        </w:rPr>
        <w:t>Inclusion Criteria:</w:t>
      </w:r>
      <w:r>
        <w:rPr>
          <w:lang w:val="en-IN" w:eastAsia="en-IN"/>
        </w:rPr>
        <w:t xml:space="preserve"> </w:t>
      </w:r>
      <w:r>
        <w:t>Important criteria have been considered for including the articles to perform the research. First, the articles must be peer reviewed. All the studies must be conducted within the United Kingdom. Studies that focus on the South Asian people group. Studies regarding stroke risk factors. These types of studies will be included in the research.</w:t>
      </w:r>
    </w:p>
    <w:p w14:paraId="78BA4E7B" w14:textId="77777777" w:rsidR="009A34F5" w:rsidRDefault="00000000">
      <w:pPr>
        <w:pStyle w:val="ListParagraph"/>
        <w:numPr>
          <w:ilvl w:val="0"/>
          <w:numId w:val="3"/>
        </w:numPr>
        <w:rPr>
          <w:lang w:val="en-IN" w:eastAsia="en-IN"/>
        </w:rPr>
      </w:pPr>
      <w:r>
        <w:rPr>
          <w:b/>
          <w:lang w:val="en-IN" w:eastAsia="en-IN"/>
        </w:rPr>
        <w:t>Exclusion Criteria:</w:t>
      </w:r>
      <w:r>
        <w:rPr>
          <w:lang w:val="en-IN" w:eastAsia="en-IN"/>
        </w:rPr>
        <w:t xml:space="preserve"> Review papers that are not having any kid of empirical data will be excluded right away from this research. Also, studies that have been performed outside of the United Kingdom and are non-English in nature will be excluded from this study.</w:t>
      </w:r>
    </w:p>
    <w:p w14:paraId="1E61CDBB" w14:textId="77777777" w:rsidR="009A34F5" w:rsidRDefault="00000000">
      <w:pPr>
        <w:pStyle w:val="Heading2"/>
        <w:rPr>
          <w:lang w:val="en-IN" w:eastAsia="en-IN"/>
        </w:rPr>
      </w:pPr>
      <w:bookmarkStart w:id="13" w:name="_Toc213671727"/>
      <w:r>
        <w:rPr>
          <w:lang w:val="en-IN" w:eastAsia="en-IN"/>
        </w:rPr>
        <w:t>Data Extraction and Analysis:</w:t>
      </w:r>
      <w:bookmarkEnd w:id="13"/>
    </w:p>
    <w:p w14:paraId="291E3AF4" w14:textId="77777777" w:rsidR="009A34F5" w:rsidRDefault="00000000">
      <w:pPr>
        <w:rPr>
          <w:lang w:val="en-IN" w:eastAsia="en-IN"/>
        </w:rPr>
      </w:pPr>
      <w:r>
        <w:rPr>
          <w:lang w:val="en-IN" w:eastAsia="en-IN"/>
        </w:rPr>
        <w:tab/>
        <w:t>Standardized data extraction procedure will be used for this research, where the extraction of the data will be done by capturing authorship, population characteristics, risk factors of stroke, and prevalence of data. Qualitative thematic synthesis can be very useful for performing this research as it will help to identify recurring patterns (Lauzon-</w:t>
      </w:r>
      <w:proofErr w:type="spellStart"/>
      <w:r>
        <w:rPr>
          <w:lang w:val="en-IN" w:eastAsia="en-IN"/>
        </w:rPr>
        <w:t>Schnittka</w:t>
      </w:r>
      <w:proofErr w:type="spellEnd"/>
      <w:r>
        <w:rPr>
          <w:lang w:val="en-IN" w:eastAsia="en-IN"/>
        </w:rPr>
        <w:t xml:space="preserve"> et al., 2022). To summarize the prevalence data, descriptive statistics can be used at the same time. Meta-analysis may also be conducted for the determination of pooled prevalence estimates if enough data is available.</w:t>
      </w:r>
    </w:p>
    <w:p w14:paraId="07C86914" w14:textId="77777777" w:rsidR="009A34F5" w:rsidRDefault="00000000">
      <w:pPr>
        <w:pStyle w:val="Heading1"/>
        <w:rPr>
          <w:lang w:val="en-IN" w:eastAsia="en-IN"/>
        </w:rPr>
      </w:pPr>
      <w:bookmarkStart w:id="14" w:name="_Toc213671728"/>
      <w:r>
        <w:rPr>
          <w:lang w:val="en-IN" w:eastAsia="en-IN"/>
        </w:rPr>
        <w:t>Proposed Data Analysis Technique:</w:t>
      </w:r>
      <w:bookmarkEnd w:id="14"/>
    </w:p>
    <w:p w14:paraId="2E73CDDA" w14:textId="77777777" w:rsidR="009A34F5" w:rsidRDefault="00000000">
      <w:pPr>
        <w:rPr>
          <w:lang w:val="en-IN" w:eastAsia="en-IN"/>
        </w:rPr>
      </w:pPr>
      <w:r>
        <w:rPr>
          <w:lang w:val="en-IN" w:eastAsia="en-IN"/>
        </w:rPr>
        <w:tab/>
        <w:t xml:space="preserve">Data analysis is a very important aspect of executing any type of research. In this context also it is quite crucial to ensure that a proper data analysis technique has been selected (Shukla, 2023). Otherwise, it will not be possible to achieve the best outcome from the research. Therefore, for this research, a mixed method approach will be used for </w:t>
      </w:r>
      <w:r>
        <w:rPr>
          <w:lang w:val="en-IN" w:eastAsia="en-IN"/>
        </w:rPr>
        <w:lastRenderedPageBreak/>
        <w:t>performing the data analysis. Here, it is proposed to use the combination of qualitative thematic analysis and descriptive analysis techniques for the research. Considering the very specific criteria of this research, the qualitative thematic analysis will help to understand the risk factors associated with the stroke, while the descriptive analysis will help to understand quantitative data on prevalence (Johnsen et al., 2021). Overall findings from the data analysis will be presented through the thematic summaries and in the form of tables.</w:t>
      </w:r>
    </w:p>
    <w:p w14:paraId="2BACF6C5" w14:textId="77777777" w:rsidR="009A34F5" w:rsidRDefault="00000000">
      <w:pPr>
        <w:pStyle w:val="Heading1"/>
        <w:rPr>
          <w:lang w:val="en-IN" w:eastAsia="en-IN"/>
        </w:rPr>
      </w:pPr>
      <w:bookmarkStart w:id="15" w:name="_Toc213671729"/>
      <w:r>
        <w:rPr>
          <w:lang w:val="en-IN" w:eastAsia="en-IN"/>
        </w:rPr>
        <w:t>Ethical Considerations:</w:t>
      </w:r>
      <w:bookmarkEnd w:id="15"/>
    </w:p>
    <w:p w14:paraId="25839D7D" w14:textId="77777777" w:rsidR="009A34F5" w:rsidRDefault="00000000">
      <w:pPr>
        <w:rPr>
          <w:lang w:val="en-IN" w:eastAsia="en-IN"/>
        </w:rPr>
      </w:pPr>
      <w:r>
        <w:rPr>
          <w:lang w:val="en-IN" w:eastAsia="en-IN"/>
        </w:rPr>
        <w:tab/>
        <w:t>Ethical considerations are a very important aspect of any research, as these define the guidelines and principles that are important for ensuring dignity, safety, and rights of the participants (Correia, 2023). Ensuring ethical considerations is also important to uphold the scientific integrity of the research. For this particular research, a systematic literature review will be done where direct human involvement is not present. Though direct human contribution is not involved in this research, ensuring ethical integrity is still very important (</w:t>
      </w:r>
      <w:proofErr w:type="spellStart"/>
      <w:r>
        <w:rPr>
          <w:lang w:val="en-IN" w:eastAsia="en-IN"/>
        </w:rPr>
        <w:t>McCradden</w:t>
      </w:r>
      <w:proofErr w:type="spellEnd"/>
      <w:r>
        <w:rPr>
          <w:lang w:val="en-IN" w:eastAsia="en-IN"/>
        </w:rPr>
        <w:t xml:space="preserve"> et al., 2022). To ensure this, current research will only use reliable and peer-reviewed sources to collect the information. Proper acknowledgement and citation of all the sources will be done to maintain the ethical integrity of the research (Essex et al., 2022). Also, data misinterpretation will be avoided, and all the institutional guidelines will be followed for performing the secondary data research. In this way, this particular research aims to maintain all the ethical considerations involved with this project.</w:t>
      </w:r>
    </w:p>
    <w:p w14:paraId="453D878C" w14:textId="77777777" w:rsidR="009A34F5" w:rsidRDefault="00000000">
      <w:pPr>
        <w:pStyle w:val="Heading1"/>
        <w:rPr>
          <w:lang w:val="en-IN" w:eastAsia="en-IN"/>
        </w:rPr>
      </w:pPr>
      <w:bookmarkStart w:id="16" w:name="_Toc213671730"/>
      <w:r>
        <w:rPr>
          <w:lang w:val="en-IN" w:eastAsia="en-IN"/>
        </w:rPr>
        <w:t>Implication of Research:</w:t>
      </w:r>
      <w:bookmarkEnd w:id="16"/>
    </w:p>
    <w:p w14:paraId="6485D61B" w14:textId="77777777" w:rsidR="009A34F5" w:rsidRDefault="00000000">
      <w:pPr>
        <w:rPr>
          <w:lang w:val="en-IN" w:eastAsia="en-IN"/>
        </w:rPr>
      </w:pPr>
      <w:r>
        <w:rPr>
          <w:lang w:val="en-IN" w:eastAsia="en-IN"/>
        </w:rPr>
        <w:tab/>
        <w:t xml:space="preserve">The overall implication of the research will definitely have a very positive impact on society. Findings from the research will definitely provide many critical insights into the ethnic disparities and stroke risk (Fluck et al., 2023). The overall research will definitely help the South Asian minorities in the United Kingdom to access a better lifestyle by reducing the chances of stroke. The policymakers in the United Kingdom will also benefit from this research, as it will help them to develop culturally sensitive prevention programs for reducing the </w:t>
      </w:r>
      <w:r>
        <w:rPr>
          <w:lang w:val="en-IN" w:eastAsia="en-IN"/>
        </w:rPr>
        <w:lastRenderedPageBreak/>
        <w:t>chances of stroke (Aurelius et al., 2023). This research will also develop awareness among the South Asian minorities living in the UK, so that they can manage themselves to prevent stroke in a much more efficient manner. It is also expected that the targeted population will be able to perform early detection of stroke among themselves.</w:t>
      </w:r>
    </w:p>
    <w:p w14:paraId="7D73B840" w14:textId="77777777" w:rsidR="009A34F5" w:rsidRDefault="00000000">
      <w:pPr>
        <w:rPr>
          <w:lang w:val="en-IN" w:eastAsia="en-IN"/>
        </w:rPr>
      </w:pPr>
      <w:r>
        <w:rPr>
          <w:lang w:val="en-IN" w:eastAsia="en-IN"/>
        </w:rPr>
        <w:tab/>
        <w:t>The post stroke recovery actually includes a lengthy rehabilitation process that can take months or years (Musa et al., 2025). In most cases, significant improvements come during the initial few months. Regarding the post stroke recovery process, this research will also help by identifying the important risk factors and health disparities among the South Asian peoples. This research will help to identify the best practices during the recovery process so that the patients can regain their cognitive, physical, and emotional functions (Keser et al., 2022). This will help patients with social reintegration. Research will also focus on the multidisciplinary rehabilitation programs that are needed for the post stroke recovery process. In this way, this research also focuses on the post stroke recovery process among the South Asian minorities in the UK.</w:t>
      </w:r>
    </w:p>
    <w:p w14:paraId="5B706569" w14:textId="77777777" w:rsidR="009A34F5" w:rsidRDefault="00000000">
      <w:pPr>
        <w:pStyle w:val="Heading1"/>
        <w:rPr>
          <w:lang w:val="en-IN" w:eastAsia="en-IN"/>
        </w:rPr>
      </w:pPr>
      <w:bookmarkStart w:id="17" w:name="_Toc213671731"/>
      <w:r>
        <w:rPr>
          <w:lang w:val="en-IN" w:eastAsia="en-IN"/>
        </w:rPr>
        <w:t>Plan of Work and Time Schedule:</w:t>
      </w:r>
      <w:bookmarkEnd w:id="17"/>
    </w:p>
    <w:p w14:paraId="01EF5839" w14:textId="77777777" w:rsidR="009A34F5" w:rsidRDefault="00000000">
      <w:pPr>
        <w:rPr>
          <w:lang w:val="en-IN" w:eastAsia="en-IN"/>
        </w:rPr>
      </w:pPr>
      <w:r>
        <w:rPr>
          <w:lang w:val="en-IN" w:eastAsia="en-IN"/>
        </w:rPr>
        <w:tab/>
        <w:t>To create and develop a plan of this research, a time schedule has been created where the help of Gantt chart has been taken. The developed Gantt chart is in below.</w:t>
      </w:r>
    </w:p>
    <w:tbl>
      <w:tblPr>
        <w:tblStyle w:val="GridTable5Dark-Accent31"/>
        <w:tblW w:w="0" w:type="auto"/>
        <w:tblLook w:val="04A0" w:firstRow="1" w:lastRow="0" w:firstColumn="1" w:lastColumn="0" w:noHBand="0" w:noVBand="1"/>
      </w:tblPr>
      <w:tblGrid>
        <w:gridCol w:w="2245"/>
        <w:gridCol w:w="1620"/>
        <w:gridCol w:w="1544"/>
        <w:gridCol w:w="1803"/>
        <w:gridCol w:w="1804"/>
      </w:tblGrid>
      <w:tr w:rsidR="009A34F5" w14:paraId="6E38F284" w14:textId="77777777" w:rsidTr="009A34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56182579" w14:textId="77777777" w:rsidR="009A34F5" w:rsidRDefault="00000000">
            <w:pPr>
              <w:spacing w:after="0"/>
              <w:jc w:val="center"/>
              <w:rPr>
                <w:b w:val="0"/>
                <w:bCs w:val="0"/>
                <w:lang w:val="en-IN" w:eastAsia="en-IN"/>
              </w:rPr>
            </w:pPr>
            <w:r>
              <w:rPr>
                <w:lang w:val="en-IN" w:eastAsia="en-IN"/>
              </w:rPr>
              <w:t>Activity</w:t>
            </w:r>
          </w:p>
        </w:tc>
        <w:tc>
          <w:tcPr>
            <w:tcW w:w="1620" w:type="dxa"/>
            <w:tcBorders>
              <w:bottom w:val="single" w:sz="4" w:space="0" w:color="auto"/>
            </w:tcBorders>
          </w:tcPr>
          <w:p w14:paraId="77627796" w14:textId="77777777" w:rsidR="009A34F5" w:rsidRDefault="00000000">
            <w:pPr>
              <w:spacing w:after="0"/>
              <w:jc w:val="center"/>
              <w:cnfStyle w:val="100000000000" w:firstRow="1" w:lastRow="0" w:firstColumn="0" w:lastColumn="0" w:oddVBand="0" w:evenVBand="0" w:oddHBand="0" w:evenHBand="0" w:firstRowFirstColumn="0" w:firstRowLastColumn="0" w:lastRowFirstColumn="0" w:lastRowLastColumn="0"/>
              <w:rPr>
                <w:b w:val="0"/>
                <w:bCs w:val="0"/>
                <w:lang w:val="en-IN" w:eastAsia="en-IN"/>
              </w:rPr>
            </w:pPr>
            <w:r>
              <w:rPr>
                <w:lang w:val="en-IN" w:eastAsia="en-IN"/>
              </w:rPr>
              <w:t>Month 1</w:t>
            </w:r>
          </w:p>
        </w:tc>
        <w:tc>
          <w:tcPr>
            <w:tcW w:w="1544" w:type="dxa"/>
            <w:tcBorders>
              <w:bottom w:val="single" w:sz="4" w:space="0" w:color="auto"/>
            </w:tcBorders>
          </w:tcPr>
          <w:p w14:paraId="1792A42A" w14:textId="77777777" w:rsidR="009A34F5" w:rsidRDefault="00000000">
            <w:pPr>
              <w:spacing w:after="0"/>
              <w:jc w:val="center"/>
              <w:cnfStyle w:val="100000000000" w:firstRow="1" w:lastRow="0" w:firstColumn="0" w:lastColumn="0" w:oddVBand="0" w:evenVBand="0" w:oddHBand="0" w:evenHBand="0" w:firstRowFirstColumn="0" w:firstRowLastColumn="0" w:lastRowFirstColumn="0" w:lastRowLastColumn="0"/>
              <w:rPr>
                <w:b w:val="0"/>
                <w:bCs w:val="0"/>
                <w:lang w:val="en-IN" w:eastAsia="en-IN"/>
              </w:rPr>
            </w:pPr>
            <w:r>
              <w:rPr>
                <w:lang w:val="en-IN" w:eastAsia="en-IN"/>
              </w:rPr>
              <w:t>Month 2</w:t>
            </w:r>
          </w:p>
        </w:tc>
        <w:tc>
          <w:tcPr>
            <w:tcW w:w="1803" w:type="dxa"/>
            <w:tcBorders>
              <w:bottom w:val="single" w:sz="4" w:space="0" w:color="auto"/>
            </w:tcBorders>
          </w:tcPr>
          <w:p w14:paraId="6FB09DAC" w14:textId="77777777" w:rsidR="009A34F5" w:rsidRDefault="00000000">
            <w:pPr>
              <w:spacing w:after="0"/>
              <w:jc w:val="center"/>
              <w:cnfStyle w:val="100000000000" w:firstRow="1" w:lastRow="0" w:firstColumn="0" w:lastColumn="0" w:oddVBand="0" w:evenVBand="0" w:oddHBand="0" w:evenHBand="0" w:firstRowFirstColumn="0" w:firstRowLastColumn="0" w:lastRowFirstColumn="0" w:lastRowLastColumn="0"/>
              <w:rPr>
                <w:b w:val="0"/>
                <w:bCs w:val="0"/>
                <w:lang w:val="en-IN" w:eastAsia="en-IN"/>
              </w:rPr>
            </w:pPr>
            <w:r>
              <w:rPr>
                <w:lang w:val="en-IN" w:eastAsia="en-IN"/>
              </w:rPr>
              <w:t>Month 3</w:t>
            </w:r>
          </w:p>
        </w:tc>
        <w:tc>
          <w:tcPr>
            <w:tcW w:w="1804" w:type="dxa"/>
            <w:tcBorders>
              <w:bottom w:val="single" w:sz="4" w:space="0" w:color="auto"/>
            </w:tcBorders>
          </w:tcPr>
          <w:p w14:paraId="659DB516" w14:textId="77777777" w:rsidR="009A34F5" w:rsidRDefault="00000000">
            <w:pPr>
              <w:spacing w:after="0"/>
              <w:jc w:val="center"/>
              <w:cnfStyle w:val="100000000000" w:firstRow="1" w:lastRow="0" w:firstColumn="0" w:lastColumn="0" w:oddVBand="0" w:evenVBand="0" w:oddHBand="0" w:evenHBand="0" w:firstRowFirstColumn="0" w:firstRowLastColumn="0" w:lastRowFirstColumn="0" w:lastRowLastColumn="0"/>
              <w:rPr>
                <w:b w:val="0"/>
                <w:bCs w:val="0"/>
                <w:lang w:val="en-IN" w:eastAsia="en-IN"/>
              </w:rPr>
            </w:pPr>
            <w:r>
              <w:rPr>
                <w:lang w:val="en-IN" w:eastAsia="en-IN"/>
              </w:rPr>
              <w:t>Month 4</w:t>
            </w:r>
          </w:p>
        </w:tc>
      </w:tr>
      <w:tr w:rsidR="009A34F5" w14:paraId="3E0B3DA9" w14:textId="77777777" w:rsidTr="009A34F5">
        <w:trPr>
          <w:trHeight w:val="828"/>
        </w:trPr>
        <w:tc>
          <w:tcPr>
            <w:cnfStyle w:val="001000000000" w:firstRow="0" w:lastRow="0" w:firstColumn="1" w:lastColumn="0" w:oddVBand="0" w:evenVBand="0" w:oddHBand="0" w:evenHBand="0" w:firstRowFirstColumn="0" w:firstRowLastColumn="0" w:lastRowFirstColumn="0" w:lastRowLastColumn="0"/>
            <w:tcW w:w="2245" w:type="dxa"/>
            <w:tcBorders>
              <w:right w:val="single" w:sz="4" w:space="0" w:color="auto"/>
            </w:tcBorders>
          </w:tcPr>
          <w:p w14:paraId="19BCB6E1" w14:textId="77777777" w:rsidR="009A34F5" w:rsidRDefault="00000000">
            <w:pPr>
              <w:spacing w:after="0"/>
              <w:jc w:val="center"/>
              <w:rPr>
                <w:bCs w:val="0"/>
                <w:lang w:val="en-IN" w:eastAsia="en-IN"/>
              </w:rPr>
            </w:pPr>
            <w:r>
              <w:rPr>
                <w:b w:val="0"/>
                <w:lang w:val="en-IN" w:eastAsia="en-IN"/>
              </w:rPr>
              <w:t>Literature Review</w:t>
            </w:r>
          </w:p>
        </w:tc>
        <w:tc>
          <w:tcPr>
            <w:tcW w:w="1620" w:type="dxa"/>
            <w:tcBorders>
              <w:top w:val="single" w:sz="4" w:space="0" w:color="auto"/>
              <w:left w:val="single" w:sz="4" w:space="0" w:color="auto"/>
              <w:bottom w:val="single" w:sz="4" w:space="0" w:color="auto"/>
              <w:right w:val="single" w:sz="4" w:space="0" w:color="auto"/>
            </w:tcBorders>
            <w:shd w:val="clear" w:color="auto" w:fill="5B9BD5" w:themeFill="accent1"/>
          </w:tcPr>
          <w:p w14:paraId="77C09234"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544" w:type="dxa"/>
            <w:tcBorders>
              <w:top w:val="single" w:sz="4" w:space="0" w:color="auto"/>
              <w:left w:val="single" w:sz="4" w:space="0" w:color="auto"/>
              <w:bottom w:val="single" w:sz="4" w:space="0" w:color="auto"/>
              <w:right w:val="single" w:sz="4" w:space="0" w:color="auto"/>
            </w:tcBorders>
            <w:shd w:val="clear" w:color="auto" w:fill="FFFFFF" w:themeFill="background1"/>
          </w:tcPr>
          <w:p w14:paraId="31B5C522"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3" w:type="dxa"/>
            <w:tcBorders>
              <w:top w:val="single" w:sz="4" w:space="0" w:color="auto"/>
              <w:left w:val="single" w:sz="4" w:space="0" w:color="auto"/>
              <w:bottom w:val="single" w:sz="4" w:space="0" w:color="auto"/>
              <w:right w:val="single" w:sz="4" w:space="0" w:color="auto"/>
            </w:tcBorders>
            <w:shd w:val="clear" w:color="auto" w:fill="FFFFFF" w:themeFill="background1"/>
          </w:tcPr>
          <w:p w14:paraId="25588717"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4" w:type="dxa"/>
            <w:tcBorders>
              <w:top w:val="single" w:sz="4" w:space="0" w:color="auto"/>
              <w:left w:val="single" w:sz="4" w:space="0" w:color="auto"/>
              <w:bottom w:val="single" w:sz="4" w:space="0" w:color="auto"/>
              <w:right w:val="single" w:sz="4" w:space="0" w:color="auto"/>
            </w:tcBorders>
            <w:shd w:val="clear" w:color="auto" w:fill="FFFFFF" w:themeFill="background1"/>
          </w:tcPr>
          <w:p w14:paraId="504339BF"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r>
      <w:tr w:rsidR="009A34F5" w14:paraId="174E4BBB" w14:textId="77777777" w:rsidTr="009A34F5">
        <w:trPr>
          <w:trHeight w:val="1070"/>
        </w:trPr>
        <w:tc>
          <w:tcPr>
            <w:cnfStyle w:val="001000000000" w:firstRow="0" w:lastRow="0" w:firstColumn="1" w:lastColumn="0" w:oddVBand="0" w:evenVBand="0" w:oddHBand="0" w:evenHBand="0" w:firstRowFirstColumn="0" w:firstRowLastColumn="0" w:lastRowFirstColumn="0" w:lastRowLastColumn="0"/>
            <w:tcW w:w="2245" w:type="dxa"/>
            <w:tcBorders>
              <w:right w:val="single" w:sz="4" w:space="0" w:color="auto"/>
            </w:tcBorders>
          </w:tcPr>
          <w:p w14:paraId="50495E1A" w14:textId="77777777" w:rsidR="009A34F5" w:rsidRDefault="00000000">
            <w:pPr>
              <w:spacing w:after="0"/>
              <w:jc w:val="center"/>
              <w:rPr>
                <w:bCs w:val="0"/>
                <w:lang w:val="en-IN" w:eastAsia="en-IN"/>
              </w:rPr>
            </w:pPr>
            <w:r>
              <w:rPr>
                <w:b w:val="0"/>
                <w:lang w:val="en-IN" w:eastAsia="en-IN"/>
              </w:rPr>
              <w:t>Data Collection</w:t>
            </w:r>
          </w:p>
        </w:tc>
        <w:tc>
          <w:tcPr>
            <w:tcW w:w="1620" w:type="dxa"/>
            <w:tcBorders>
              <w:top w:val="single" w:sz="4" w:space="0" w:color="auto"/>
              <w:left w:val="single" w:sz="4" w:space="0" w:color="auto"/>
              <w:bottom w:val="single" w:sz="4" w:space="0" w:color="auto"/>
              <w:right w:val="single" w:sz="4" w:space="0" w:color="auto"/>
            </w:tcBorders>
            <w:shd w:val="clear" w:color="auto" w:fill="5B9BD5" w:themeFill="accent1"/>
          </w:tcPr>
          <w:p w14:paraId="29ABDFE4"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544" w:type="dxa"/>
            <w:tcBorders>
              <w:top w:val="single" w:sz="4" w:space="0" w:color="auto"/>
              <w:left w:val="single" w:sz="4" w:space="0" w:color="auto"/>
              <w:bottom w:val="single" w:sz="4" w:space="0" w:color="auto"/>
              <w:right w:val="single" w:sz="4" w:space="0" w:color="auto"/>
            </w:tcBorders>
            <w:shd w:val="clear" w:color="auto" w:fill="FFFFFF" w:themeFill="background1"/>
          </w:tcPr>
          <w:p w14:paraId="41B8FC81"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3" w:type="dxa"/>
            <w:tcBorders>
              <w:top w:val="single" w:sz="4" w:space="0" w:color="auto"/>
              <w:left w:val="single" w:sz="4" w:space="0" w:color="auto"/>
              <w:bottom w:val="single" w:sz="4" w:space="0" w:color="auto"/>
              <w:right w:val="single" w:sz="4" w:space="0" w:color="auto"/>
            </w:tcBorders>
            <w:shd w:val="clear" w:color="auto" w:fill="FFFFFF" w:themeFill="background1"/>
          </w:tcPr>
          <w:p w14:paraId="70BBB00F"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4" w:type="dxa"/>
            <w:tcBorders>
              <w:top w:val="single" w:sz="4" w:space="0" w:color="auto"/>
              <w:left w:val="single" w:sz="4" w:space="0" w:color="auto"/>
              <w:bottom w:val="single" w:sz="4" w:space="0" w:color="auto"/>
              <w:right w:val="single" w:sz="4" w:space="0" w:color="auto"/>
            </w:tcBorders>
            <w:shd w:val="clear" w:color="auto" w:fill="FFFFFF" w:themeFill="background1"/>
          </w:tcPr>
          <w:p w14:paraId="6B5E2F6D"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r>
      <w:tr w:rsidR="009A34F5" w14:paraId="3315DB3E" w14:textId="77777777" w:rsidTr="009A34F5">
        <w:tc>
          <w:tcPr>
            <w:cnfStyle w:val="001000000000" w:firstRow="0" w:lastRow="0" w:firstColumn="1" w:lastColumn="0" w:oddVBand="0" w:evenVBand="0" w:oddHBand="0" w:evenHBand="0" w:firstRowFirstColumn="0" w:firstRowLastColumn="0" w:lastRowFirstColumn="0" w:lastRowLastColumn="0"/>
            <w:tcW w:w="2245" w:type="dxa"/>
            <w:tcBorders>
              <w:right w:val="single" w:sz="4" w:space="0" w:color="auto"/>
            </w:tcBorders>
          </w:tcPr>
          <w:p w14:paraId="31BC0466" w14:textId="77777777" w:rsidR="009A34F5" w:rsidRDefault="00000000">
            <w:pPr>
              <w:spacing w:after="0"/>
              <w:jc w:val="center"/>
              <w:rPr>
                <w:bCs w:val="0"/>
                <w:lang w:val="en-IN" w:eastAsia="en-IN"/>
              </w:rPr>
            </w:pPr>
            <w:r>
              <w:rPr>
                <w:b w:val="0"/>
                <w:lang w:val="en-IN" w:eastAsia="en-IN"/>
              </w:rPr>
              <w:t>Screening and Selection of Collected Data</w:t>
            </w:r>
          </w:p>
        </w:tc>
        <w:tc>
          <w:tcPr>
            <w:tcW w:w="1620" w:type="dxa"/>
            <w:tcBorders>
              <w:top w:val="single" w:sz="4" w:space="0" w:color="auto"/>
              <w:left w:val="single" w:sz="4" w:space="0" w:color="auto"/>
              <w:bottom w:val="single" w:sz="4" w:space="0" w:color="auto"/>
              <w:right w:val="single" w:sz="4" w:space="0" w:color="auto"/>
            </w:tcBorders>
            <w:shd w:val="clear" w:color="auto" w:fill="FFFFFF" w:themeFill="background1"/>
          </w:tcPr>
          <w:p w14:paraId="15019121"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544" w:type="dxa"/>
            <w:tcBorders>
              <w:top w:val="single" w:sz="4" w:space="0" w:color="auto"/>
              <w:left w:val="single" w:sz="4" w:space="0" w:color="auto"/>
              <w:bottom w:val="single" w:sz="4" w:space="0" w:color="auto"/>
              <w:right w:val="single" w:sz="4" w:space="0" w:color="auto"/>
            </w:tcBorders>
            <w:shd w:val="clear" w:color="auto" w:fill="5B9BD5" w:themeFill="accent1"/>
          </w:tcPr>
          <w:p w14:paraId="78294AD1"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3" w:type="dxa"/>
            <w:tcBorders>
              <w:top w:val="single" w:sz="4" w:space="0" w:color="auto"/>
              <w:left w:val="single" w:sz="4" w:space="0" w:color="auto"/>
              <w:bottom w:val="single" w:sz="4" w:space="0" w:color="auto"/>
              <w:right w:val="single" w:sz="4" w:space="0" w:color="auto"/>
            </w:tcBorders>
            <w:shd w:val="clear" w:color="auto" w:fill="FFFFFF" w:themeFill="background1"/>
          </w:tcPr>
          <w:p w14:paraId="63283E17"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4" w:type="dxa"/>
            <w:tcBorders>
              <w:top w:val="single" w:sz="4" w:space="0" w:color="auto"/>
              <w:left w:val="single" w:sz="4" w:space="0" w:color="auto"/>
              <w:bottom w:val="single" w:sz="4" w:space="0" w:color="auto"/>
              <w:right w:val="single" w:sz="4" w:space="0" w:color="auto"/>
            </w:tcBorders>
            <w:shd w:val="clear" w:color="auto" w:fill="FFFFFF" w:themeFill="background1"/>
          </w:tcPr>
          <w:p w14:paraId="19E2F676"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r>
      <w:tr w:rsidR="009A34F5" w14:paraId="7D0BC849" w14:textId="77777777" w:rsidTr="009A34F5">
        <w:tc>
          <w:tcPr>
            <w:cnfStyle w:val="001000000000" w:firstRow="0" w:lastRow="0" w:firstColumn="1" w:lastColumn="0" w:oddVBand="0" w:evenVBand="0" w:oddHBand="0" w:evenHBand="0" w:firstRowFirstColumn="0" w:firstRowLastColumn="0" w:lastRowFirstColumn="0" w:lastRowLastColumn="0"/>
            <w:tcW w:w="2245" w:type="dxa"/>
            <w:tcBorders>
              <w:right w:val="single" w:sz="4" w:space="0" w:color="auto"/>
            </w:tcBorders>
          </w:tcPr>
          <w:p w14:paraId="6888B336" w14:textId="77777777" w:rsidR="009A34F5" w:rsidRDefault="00000000">
            <w:pPr>
              <w:spacing w:after="0"/>
              <w:jc w:val="center"/>
              <w:rPr>
                <w:bCs w:val="0"/>
                <w:lang w:val="en-IN" w:eastAsia="en-IN"/>
              </w:rPr>
            </w:pPr>
            <w:r>
              <w:rPr>
                <w:b w:val="0"/>
                <w:lang w:val="en-IN" w:eastAsia="en-IN"/>
              </w:rPr>
              <w:lastRenderedPageBreak/>
              <w:t>Data Extraction and Analysis</w:t>
            </w:r>
          </w:p>
        </w:tc>
        <w:tc>
          <w:tcPr>
            <w:tcW w:w="1620" w:type="dxa"/>
            <w:tcBorders>
              <w:top w:val="single" w:sz="4" w:space="0" w:color="auto"/>
              <w:left w:val="single" w:sz="4" w:space="0" w:color="auto"/>
              <w:bottom w:val="single" w:sz="4" w:space="0" w:color="auto"/>
              <w:right w:val="single" w:sz="4" w:space="0" w:color="auto"/>
            </w:tcBorders>
            <w:shd w:val="clear" w:color="auto" w:fill="FFFFFF" w:themeFill="background1"/>
          </w:tcPr>
          <w:p w14:paraId="5F5008B7"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544" w:type="dxa"/>
            <w:tcBorders>
              <w:top w:val="single" w:sz="4" w:space="0" w:color="auto"/>
              <w:left w:val="single" w:sz="4" w:space="0" w:color="auto"/>
              <w:bottom w:val="single" w:sz="4" w:space="0" w:color="auto"/>
              <w:right w:val="single" w:sz="4" w:space="0" w:color="auto"/>
            </w:tcBorders>
            <w:shd w:val="clear" w:color="auto" w:fill="5B9BD5" w:themeFill="accent1"/>
          </w:tcPr>
          <w:p w14:paraId="1C6B361D"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3" w:type="dxa"/>
            <w:tcBorders>
              <w:top w:val="single" w:sz="4" w:space="0" w:color="auto"/>
              <w:left w:val="single" w:sz="4" w:space="0" w:color="auto"/>
              <w:bottom w:val="single" w:sz="4" w:space="0" w:color="auto"/>
              <w:right w:val="single" w:sz="4" w:space="0" w:color="auto"/>
            </w:tcBorders>
            <w:shd w:val="clear" w:color="auto" w:fill="5B9BD5" w:themeFill="accent1"/>
          </w:tcPr>
          <w:p w14:paraId="5807C403"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4" w:type="dxa"/>
            <w:tcBorders>
              <w:top w:val="single" w:sz="4" w:space="0" w:color="auto"/>
              <w:left w:val="single" w:sz="4" w:space="0" w:color="auto"/>
              <w:bottom w:val="single" w:sz="4" w:space="0" w:color="auto"/>
              <w:right w:val="single" w:sz="4" w:space="0" w:color="auto"/>
            </w:tcBorders>
            <w:shd w:val="clear" w:color="auto" w:fill="FFFFFF" w:themeFill="background1"/>
          </w:tcPr>
          <w:p w14:paraId="3CF779E3"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r>
      <w:tr w:rsidR="009A34F5" w14:paraId="46E96B79" w14:textId="77777777" w:rsidTr="009A34F5">
        <w:trPr>
          <w:trHeight w:val="1121"/>
        </w:trPr>
        <w:tc>
          <w:tcPr>
            <w:cnfStyle w:val="001000000000" w:firstRow="0" w:lastRow="0" w:firstColumn="1" w:lastColumn="0" w:oddVBand="0" w:evenVBand="0" w:oddHBand="0" w:evenHBand="0" w:firstRowFirstColumn="0" w:firstRowLastColumn="0" w:lastRowFirstColumn="0" w:lastRowLastColumn="0"/>
            <w:tcW w:w="2245" w:type="dxa"/>
            <w:tcBorders>
              <w:right w:val="single" w:sz="4" w:space="0" w:color="auto"/>
            </w:tcBorders>
          </w:tcPr>
          <w:p w14:paraId="480F9C05" w14:textId="77777777" w:rsidR="009A34F5" w:rsidRDefault="00000000">
            <w:pPr>
              <w:spacing w:after="0"/>
              <w:jc w:val="center"/>
              <w:rPr>
                <w:bCs w:val="0"/>
                <w:lang w:val="en-IN" w:eastAsia="en-IN"/>
              </w:rPr>
            </w:pPr>
            <w:r>
              <w:rPr>
                <w:b w:val="0"/>
                <w:lang w:val="en-IN" w:eastAsia="en-IN"/>
              </w:rPr>
              <w:t>Report Drafting</w:t>
            </w:r>
          </w:p>
        </w:tc>
        <w:tc>
          <w:tcPr>
            <w:tcW w:w="1620" w:type="dxa"/>
            <w:tcBorders>
              <w:top w:val="single" w:sz="4" w:space="0" w:color="auto"/>
              <w:left w:val="single" w:sz="4" w:space="0" w:color="auto"/>
              <w:bottom w:val="single" w:sz="4" w:space="0" w:color="auto"/>
              <w:right w:val="single" w:sz="4" w:space="0" w:color="auto"/>
            </w:tcBorders>
            <w:shd w:val="clear" w:color="auto" w:fill="FFFFFF" w:themeFill="background1"/>
          </w:tcPr>
          <w:p w14:paraId="19E13D44"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544" w:type="dxa"/>
            <w:tcBorders>
              <w:top w:val="single" w:sz="4" w:space="0" w:color="auto"/>
              <w:left w:val="single" w:sz="4" w:space="0" w:color="auto"/>
              <w:bottom w:val="single" w:sz="4" w:space="0" w:color="auto"/>
              <w:right w:val="single" w:sz="4" w:space="0" w:color="auto"/>
            </w:tcBorders>
            <w:shd w:val="clear" w:color="auto" w:fill="FFFFFF" w:themeFill="background1"/>
          </w:tcPr>
          <w:p w14:paraId="70F81E2F"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3" w:type="dxa"/>
            <w:tcBorders>
              <w:top w:val="single" w:sz="4" w:space="0" w:color="auto"/>
              <w:left w:val="single" w:sz="4" w:space="0" w:color="auto"/>
              <w:bottom w:val="single" w:sz="4" w:space="0" w:color="auto"/>
              <w:right w:val="single" w:sz="4" w:space="0" w:color="auto"/>
            </w:tcBorders>
            <w:shd w:val="clear" w:color="auto" w:fill="5B9BD5" w:themeFill="accent1"/>
          </w:tcPr>
          <w:p w14:paraId="79AAF206"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4" w:type="dxa"/>
            <w:tcBorders>
              <w:top w:val="single" w:sz="4" w:space="0" w:color="auto"/>
              <w:left w:val="single" w:sz="4" w:space="0" w:color="auto"/>
              <w:bottom w:val="single" w:sz="4" w:space="0" w:color="auto"/>
              <w:right w:val="single" w:sz="4" w:space="0" w:color="auto"/>
            </w:tcBorders>
            <w:shd w:val="clear" w:color="auto" w:fill="FFFFFF" w:themeFill="background1"/>
          </w:tcPr>
          <w:p w14:paraId="2E13C13F"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r>
      <w:tr w:rsidR="009A34F5" w14:paraId="6297B114" w14:textId="77777777" w:rsidTr="009A34F5">
        <w:trPr>
          <w:trHeight w:val="1137"/>
        </w:trPr>
        <w:tc>
          <w:tcPr>
            <w:cnfStyle w:val="001000000000" w:firstRow="0" w:lastRow="0" w:firstColumn="1" w:lastColumn="0" w:oddVBand="0" w:evenVBand="0" w:oddHBand="0" w:evenHBand="0" w:firstRowFirstColumn="0" w:firstRowLastColumn="0" w:lastRowFirstColumn="0" w:lastRowLastColumn="0"/>
            <w:tcW w:w="2245" w:type="dxa"/>
            <w:tcBorders>
              <w:right w:val="single" w:sz="4" w:space="0" w:color="auto"/>
            </w:tcBorders>
          </w:tcPr>
          <w:p w14:paraId="03CCD5C8" w14:textId="77777777" w:rsidR="009A34F5" w:rsidRDefault="00000000">
            <w:pPr>
              <w:spacing w:after="0"/>
              <w:jc w:val="center"/>
              <w:rPr>
                <w:bCs w:val="0"/>
                <w:lang w:val="en-IN" w:eastAsia="en-IN"/>
              </w:rPr>
            </w:pPr>
            <w:r>
              <w:rPr>
                <w:b w:val="0"/>
                <w:lang w:val="en-IN" w:eastAsia="en-IN"/>
              </w:rPr>
              <w:t>Final Review and Submission</w:t>
            </w:r>
          </w:p>
        </w:tc>
        <w:tc>
          <w:tcPr>
            <w:tcW w:w="1620" w:type="dxa"/>
            <w:tcBorders>
              <w:top w:val="single" w:sz="4" w:space="0" w:color="auto"/>
              <w:left w:val="single" w:sz="4" w:space="0" w:color="auto"/>
              <w:bottom w:val="single" w:sz="4" w:space="0" w:color="auto"/>
              <w:right w:val="single" w:sz="4" w:space="0" w:color="auto"/>
            </w:tcBorders>
            <w:shd w:val="clear" w:color="auto" w:fill="FFFFFF" w:themeFill="background1"/>
          </w:tcPr>
          <w:p w14:paraId="6431FE72"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544" w:type="dxa"/>
            <w:tcBorders>
              <w:top w:val="single" w:sz="4" w:space="0" w:color="auto"/>
              <w:left w:val="single" w:sz="4" w:space="0" w:color="auto"/>
              <w:bottom w:val="single" w:sz="4" w:space="0" w:color="auto"/>
              <w:right w:val="single" w:sz="4" w:space="0" w:color="auto"/>
            </w:tcBorders>
            <w:shd w:val="clear" w:color="auto" w:fill="FFFFFF" w:themeFill="background1"/>
          </w:tcPr>
          <w:p w14:paraId="6CFB3C5E"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3" w:type="dxa"/>
            <w:tcBorders>
              <w:top w:val="single" w:sz="4" w:space="0" w:color="auto"/>
              <w:left w:val="single" w:sz="4" w:space="0" w:color="auto"/>
              <w:bottom w:val="single" w:sz="4" w:space="0" w:color="auto"/>
              <w:right w:val="single" w:sz="4" w:space="0" w:color="auto"/>
            </w:tcBorders>
            <w:shd w:val="clear" w:color="auto" w:fill="FFFFFF" w:themeFill="background1"/>
          </w:tcPr>
          <w:p w14:paraId="7D47E3FF"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c>
          <w:tcPr>
            <w:tcW w:w="1804" w:type="dxa"/>
            <w:tcBorders>
              <w:top w:val="single" w:sz="4" w:space="0" w:color="auto"/>
              <w:left w:val="single" w:sz="4" w:space="0" w:color="auto"/>
              <w:bottom w:val="single" w:sz="4" w:space="0" w:color="auto"/>
              <w:right w:val="single" w:sz="4" w:space="0" w:color="auto"/>
            </w:tcBorders>
            <w:shd w:val="clear" w:color="auto" w:fill="5B9BD5" w:themeFill="accent1"/>
          </w:tcPr>
          <w:p w14:paraId="4A02A599" w14:textId="77777777" w:rsidR="009A34F5" w:rsidRDefault="009A34F5">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p>
        </w:tc>
      </w:tr>
    </w:tbl>
    <w:p w14:paraId="70712594" w14:textId="77777777" w:rsidR="009A34F5" w:rsidRDefault="009A34F5">
      <w:pPr>
        <w:rPr>
          <w:lang w:val="en-IN" w:eastAsia="en-IN"/>
        </w:rPr>
      </w:pPr>
    </w:p>
    <w:p w14:paraId="3FBB8C63" w14:textId="77777777" w:rsidR="009A34F5" w:rsidRDefault="00000000">
      <w:pPr>
        <w:pStyle w:val="Heading1"/>
        <w:rPr>
          <w:lang w:val="en-IN" w:eastAsia="en-IN"/>
        </w:rPr>
      </w:pPr>
      <w:bookmarkStart w:id="18" w:name="_Toc213671732"/>
      <w:r>
        <w:rPr>
          <w:lang w:val="en-IN" w:eastAsia="en-IN"/>
        </w:rPr>
        <w:t>Conclusion:</w:t>
      </w:r>
      <w:bookmarkEnd w:id="18"/>
    </w:p>
    <w:p w14:paraId="190581EB" w14:textId="77777777" w:rsidR="009A34F5" w:rsidRDefault="00000000">
      <w:pPr>
        <w:rPr>
          <w:lang w:val="en-IN" w:eastAsia="en-IN"/>
        </w:rPr>
      </w:pPr>
      <w:r>
        <w:rPr>
          <w:lang w:val="en-IN" w:eastAsia="en-IN"/>
        </w:rPr>
        <w:tab/>
        <w:t>From the overall discussion, it can be concluded that stroke is a major health-related disease in the UK, especially among the minorities of the South Asian region. There are many factors that make this minority group very vulnerable to this disease. Considering different aspects of this disease, a research proposal has been presented in this report to explore the prevalence and risk factors of stroke among South Asian minorities in the UK. The prevalence of stroke has been identified in this report, which is essential to perform the actual research. The rationale of the research and the question that this research aims to solve have been identified in this report. Appropriate research methodology selection has been done in this report, where systematic literature review has been selected to execute the research. Following that, the proposed data analysis technique has been evaluated and elaborated, and justification behind selecting that data analysis technique has been discussed. In the next section of this report, ethical considerations associated with this research have been identified and discussed. In the last section of this report, the implications of the research have been identified, and following that, the time schedule for the entire research has been provided with a plan of work.</w:t>
      </w:r>
    </w:p>
    <w:p w14:paraId="0355C095" w14:textId="77777777" w:rsidR="009A34F5" w:rsidRDefault="00000000">
      <w:pPr>
        <w:spacing w:line="259" w:lineRule="auto"/>
        <w:jc w:val="left"/>
        <w:rPr>
          <w:lang w:val="en-IN" w:eastAsia="en-IN"/>
        </w:rPr>
      </w:pPr>
      <w:r>
        <w:rPr>
          <w:lang w:val="en-IN" w:eastAsia="en-IN"/>
        </w:rPr>
        <w:br w:type="page"/>
      </w:r>
    </w:p>
    <w:p w14:paraId="0BC9CE0D" w14:textId="77777777" w:rsidR="009A34F5" w:rsidRDefault="00000000">
      <w:pPr>
        <w:pStyle w:val="Heading1"/>
        <w:rPr>
          <w:lang w:val="en-IN" w:eastAsia="en-IN"/>
        </w:rPr>
      </w:pPr>
      <w:bookmarkStart w:id="19" w:name="_Toc213671733"/>
      <w:r>
        <w:rPr>
          <w:lang w:val="en-IN" w:eastAsia="en-IN"/>
        </w:rPr>
        <w:lastRenderedPageBreak/>
        <w:t>References:</w:t>
      </w:r>
      <w:bookmarkEnd w:id="19"/>
    </w:p>
    <w:p w14:paraId="57F28BDB" w14:textId="77777777" w:rsidR="009A34F5" w:rsidRDefault="00000000">
      <w:pPr>
        <w:rPr>
          <w:shd w:val="clear" w:color="auto" w:fill="FFFFFF"/>
        </w:rPr>
      </w:pPr>
      <w:r>
        <w:rPr>
          <w:shd w:val="clear" w:color="auto" w:fill="FFFFFF"/>
        </w:rPr>
        <w:t xml:space="preserve">Aurelius, T., Ken-Dror, G., Sharma, S.D., Amlani, S., </w:t>
      </w:r>
      <w:proofErr w:type="spellStart"/>
      <w:r>
        <w:rPr>
          <w:shd w:val="clear" w:color="auto" w:fill="FFFFFF"/>
        </w:rPr>
        <w:t>Gunathilagan</w:t>
      </w:r>
      <w:proofErr w:type="spellEnd"/>
      <w:r>
        <w:rPr>
          <w:shd w:val="clear" w:color="auto" w:fill="FFFFFF"/>
        </w:rPr>
        <w:t xml:space="preserve">, G., Cohen, D.L., Rajkumar, C., Maguire, S., </w:t>
      </w:r>
      <w:proofErr w:type="spellStart"/>
      <w:r>
        <w:rPr>
          <w:shd w:val="clear" w:color="auto" w:fill="FFFFFF"/>
        </w:rPr>
        <w:t>Ispoglou</w:t>
      </w:r>
      <w:proofErr w:type="spellEnd"/>
      <w:r>
        <w:rPr>
          <w:shd w:val="clear" w:color="auto" w:fill="FFFFFF"/>
        </w:rPr>
        <w:t>, S., Balogun, I. and Parry, A., 2023. Atrial fibrillation in UK South Asian hospitalized ischemic stroke patients: The BRAINS study.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18</w:t>
      </w:r>
      <w:r>
        <w:rPr>
          <w:shd w:val="clear" w:color="auto" w:fill="FFFFFF"/>
        </w:rPr>
        <w:t>(2), p.e0281014.</w:t>
      </w:r>
    </w:p>
    <w:p w14:paraId="0EEC472C" w14:textId="77777777" w:rsidR="009A34F5" w:rsidRDefault="00000000">
      <w:pPr>
        <w:rPr>
          <w:shd w:val="clear" w:color="auto" w:fill="FFFFFF"/>
        </w:rPr>
      </w:pPr>
      <w:r>
        <w:rPr>
          <w:shd w:val="clear" w:color="auto" w:fill="FFFFFF"/>
        </w:rPr>
        <w:t xml:space="preserve">Bansal, G., </w:t>
      </w:r>
      <w:proofErr w:type="spellStart"/>
      <w:r>
        <w:rPr>
          <w:shd w:val="clear" w:color="auto" w:fill="FFFFFF"/>
        </w:rPr>
        <w:t>Rajgopal</w:t>
      </w:r>
      <w:proofErr w:type="spellEnd"/>
      <w:r>
        <w:rPr>
          <w:shd w:val="clear" w:color="auto" w:fill="FFFFFF"/>
        </w:rPr>
        <w:t xml:space="preserve">, K., </w:t>
      </w:r>
      <w:proofErr w:type="spellStart"/>
      <w:r>
        <w:rPr>
          <w:shd w:val="clear" w:color="auto" w:fill="FFFFFF"/>
        </w:rPr>
        <w:t>Chamola</w:t>
      </w:r>
      <w:proofErr w:type="spellEnd"/>
      <w:r>
        <w:rPr>
          <w:shd w:val="clear" w:color="auto" w:fill="FFFFFF"/>
        </w:rPr>
        <w:t xml:space="preserve">, V., Xiong, Z. and </w:t>
      </w:r>
      <w:proofErr w:type="spellStart"/>
      <w:r>
        <w:rPr>
          <w:shd w:val="clear" w:color="auto" w:fill="FFFFFF"/>
        </w:rPr>
        <w:t>Niyato</w:t>
      </w:r>
      <w:proofErr w:type="spellEnd"/>
      <w:r>
        <w:rPr>
          <w:shd w:val="clear" w:color="auto" w:fill="FFFFFF"/>
        </w:rPr>
        <w:t>, D., 2022. Healthcare in metaverse: A survey on current metaverse applications in healthcare. </w:t>
      </w:r>
      <w:proofErr w:type="spellStart"/>
      <w:r>
        <w:rPr>
          <w:i/>
          <w:iCs/>
          <w:shd w:val="clear" w:color="auto" w:fill="FFFFFF"/>
        </w:rPr>
        <w:t>Ieee</w:t>
      </w:r>
      <w:proofErr w:type="spellEnd"/>
      <w:r>
        <w:rPr>
          <w:i/>
          <w:iCs/>
          <w:shd w:val="clear" w:color="auto" w:fill="FFFFFF"/>
        </w:rPr>
        <w:t xml:space="preserve"> Access</w:t>
      </w:r>
      <w:r>
        <w:rPr>
          <w:shd w:val="clear" w:color="auto" w:fill="FFFFFF"/>
        </w:rPr>
        <w:t>, </w:t>
      </w:r>
      <w:r>
        <w:rPr>
          <w:i/>
          <w:iCs/>
          <w:shd w:val="clear" w:color="auto" w:fill="FFFFFF"/>
        </w:rPr>
        <w:t>10</w:t>
      </w:r>
      <w:r>
        <w:rPr>
          <w:shd w:val="clear" w:color="auto" w:fill="FFFFFF"/>
        </w:rPr>
        <w:t>, pp.119914-119946.</w:t>
      </w:r>
    </w:p>
    <w:p w14:paraId="19732B11" w14:textId="77777777" w:rsidR="009A34F5" w:rsidRDefault="00000000">
      <w:r>
        <w:rPr>
          <w:shd w:val="clear" w:color="auto" w:fill="FFFFFF"/>
        </w:rPr>
        <w:t>Burton, J.K., Stewart, J., Blair, M., Oxley, S., Wass, A., Taylor-Rowan, M. and Quinn, T.J., 2022. Prevalence and implications of frailty in acute stroke: systematic review &amp; meta-analysis. </w:t>
      </w:r>
      <w:r>
        <w:rPr>
          <w:i/>
          <w:iCs/>
          <w:shd w:val="clear" w:color="auto" w:fill="FFFFFF"/>
        </w:rPr>
        <w:t>Age and Ageing</w:t>
      </w:r>
      <w:r>
        <w:rPr>
          <w:shd w:val="clear" w:color="auto" w:fill="FFFFFF"/>
        </w:rPr>
        <w:t>, </w:t>
      </w:r>
      <w:r>
        <w:rPr>
          <w:i/>
          <w:iCs/>
          <w:shd w:val="clear" w:color="auto" w:fill="FFFFFF"/>
        </w:rPr>
        <w:t>51</w:t>
      </w:r>
      <w:r>
        <w:rPr>
          <w:shd w:val="clear" w:color="auto" w:fill="FFFFFF"/>
        </w:rPr>
        <w:t>(3), p.afac064.</w:t>
      </w:r>
    </w:p>
    <w:p w14:paraId="7247FAF9" w14:textId="77777777" w:rsidR="009A34F5" w:rsidRDefault="00000000">
      <w:pPr>
        <w:rPr>
          <w:shd w:val="clear" w:color="auto" w:fill="FFFFFF"/>
        </w:rPr>
      </w:pPr>
      <w:r>
        <w:rPr>
          <w:shd w:val="clear" w:color="auto" w:fill="FFFFFF"/>
        </w:rPr>
        <w:t>Correia, M.I.T.D., 2023. Ethics in research. </w:t>
      </w:r>
      <w:r>
        <w:rPr>
          <w:i/>
          <w:iCs/>
          <w:shd w:val="clear" w:color="auto" w:fill="FFFFFF"/>
        </w:rPr>
        <w:t>Clinical Nutrition Open Science</w:t>
      </w:r>
      <w:r>
        <w:rPr>
          <w:shd w:val="clear" w:color="auto" w:fill="FFFFFF"/>
        </w:rPr>
        <w:t>, </w:t>
      </w:r>
      <w:r>
        <w:rPr>
          <w:i/>
          <w:iCs/>
          <w:shd w:val="clear" w:color="auto" w:fill="FFFFFF"/>
        </w:rPr>
        <w:t>47</w:t>
      </w:r>
      <w:r>
        <w:rPr>
          <w:shd w:val="clear" w:color="auto" w:fill="FFFFFF"/>
        </w:rPr>
        <w:t>, pp.121-130.</w:t>
      </w:r>
    </w:p>
    <w:p w14:paraId="4E740D74" w14:textId="77777777" w:rsidR="009A34F5" w:rsidRDefault="00000000">
      <w:pPr>
        <w:rPr>
          <w:shd w:val="clear" w:color="auto" w:fill="FFFFFF"/>
        </w:rPr>
      </w:pPr>
      <w:proofErr w:type="spellStart"/>
      <w:r>
        <w:rPr>
          <w:shd w:val="clear" w:color="auto" w:fill="FFFFFF"/>
        </w:rPr>
        <w:t>Dhippayom</w:t>
      </w:r>
      <w:proofErr w:type="spellEnd"/>
      <w:r>
        <w:rPr>
          <w:shd w:val="clear" w:color="auto" w:fill="FFFFFF"/>
        </w:rPr>
        <w:t xml:space="preserve">, T., </w:t>
      </w:r>
      <w:proofErr w:type="spellStart"/>
      <w:r>
        <w:rPr>
          <w:shd w:val="clear" w:color="auto" w:fill="FFFFFF"/>
        </w:rPr>
        <w:t>Rattanachaisit</w:t>
      </w:r>
      <w:proofErr w:type="spellEnd"/>
      <w:r>
        <w:rPr>
          <w:shd w:val="clear" w:color="auto" w:fill="FFFFFF"/>
        </w:rPr>
        <w:t xml:space="preserve">, N., </w:t>
      </w:r>
      <w:proofErr w:type="spellStart"/>
      <w:r>
        <w:rPr>
          <w:shd w:val="clear" w:color="auto" w:fill="FFFFFF"/>
        </w:rPr>
        <w:t>Wateemongkollert</w:t>
      </w:r>
      <w:proofErr w:type="spellEnd"/>
      <w:r>
        <w:rPr>
          <w:shd w:val="clear" w:color="auto" w:fill="FFFFFF"/>
        </w:rPr>
        <w:t xml:space="preserve">, A., </w:t>
      </w:r>
      <w:proofErr w:type="spellStart"/>
      <w:r>
        <w:rPr>
          <w:shd w:val="clear" w:color="auto" w:fill="FFFFFF"/>
        </w:rPr>
        <w:t>Napim</w:t>
      </w:r>
      <w:proofErr w:type="spellEnd"/>
      <w:r>
        <w:rPr>
          <w:shd w:val="clear" w:color="auto" w:fill="FFFFFF"/>
        </w:rPr>
        <w:t xml:space="preserve">, R. and </w:t>
      </w:r>
      <w:proofErr w:type="spellStart"/>
      <w:r>
        <w:rPr>
          <w:shd w:val="clear" w:color="auto" w:fill="FFFFFF"/>
        </w:rPr>
        <w:t>Chaiyakunapruk</w:t>
      </w:r>
      <w:proofErr w:type="spellEnd"/>
      <w:r>
        <w:rPr>
          <w:shd w:val="clear" w:color="auto" w:fill="FFFFFF"/>
        </w:rPr>
        <w:t>, N., 2023. Should CINAHL be used as one of the main databases for evidence synthesis of health services intervention?. </w:t>
      </w:r>
      <w:r>
        <w:rPr>
          <w:i/>
          <w:iCs/>
          <w:shd w:val="clear" w:color="auto" w:fill="FFFFFF"/>
        </w:rPr>
        <w:t>Cochrane Evidence Synthesis and Methods</w:t>
      </w:r>
      <w:r>
        <w:rPr>
          <w:shd w:val="clear" w:color="auto" w:fill="FFFFFF"/>
        </w:rPr>
        <w:t>, </w:t>
      </w:r>
      <w:r>
        <w:rPr>
          <w:i/>
          <w:iCs/>
          <w:shd w:val="clear" w:color="auto" w:fill="FFFFFF"/>
        </w:rPr>
        <w:t>1</w:t>
      </w:r>
      <w:r>
        <w:rPr>
          <w:shd w:val="clear" w:color="auto" w:fill="FFFFFF"/>
        </w:rPr>
        <w:t>(5), p.e12019.</w:t>
      </w:r>
    </w:p>
    <w:p w14:paraId="553503AA" w14:textId="77777777" w:rsidR="009A34F5" w:rsidRDefault="00000000">
      <w:pPr>
        <w:rPr>
          <w:shd w:val="clear" w:color="auto" w:fill="FFFFFF"/>
        </w:rPr>
      </w:pPr>
      <w:r>
        <w:rPr>
          <w:shd w:val="clear" w:color="auto" w:fill="FFFFFF"/>
        </w:rPr>
        <w:t xml:space="preserve">Essex, R., Weldon, S.M., Markowski, M., Gurnett, P., Slee, R., Cleaver, K., </w:t>
      </w:r>
      <w:proofErr w:type="spellStart"/>
      <w:r>
        <w:rPr>
          <w:shd w:val="clear" w:color="auto" w:fill="FFFFFF"/>
        </w:rPr>
        <w:t>Stiell</w:t>
      </w:r>
      <w:proofErr w:type="spellEnd"/>
      <w:r>
        <w:rPr>
          <w:shd w:val="clear" w:color="auto" w:fill="FFFFFF"/>
        </w:rPr>
        <w:t>, M. and Jagodzinski, L., 2022. A systematic mapping literature review of ethics in healthcare simulation and its methodological feasibility. </w:t>
      </w:r>
      <w:r>
        <w:rPr>
          <w:i/>
          <w:iCs/>
          <w:shd w:val="clear" w:color="auto" w:fill="FFFFFF"/>
        </w:rPr>
        <w:t>Clinical Simulation in Nursing</w:t>
      </w:r>
      <w:r>
        <w:rPr>
          <w:shd w:val="clear" w:color="auto" w:fill="FFFFFF"/>
        </w:rPr>
        <w:t>, </w:t>
      </w:r>
      <w:r>
        <w:rPr>
          <w:i/>
          <w:iCs/>
          <w:shd w:val="clear" w:color="auto" w:fill="FFFFFF"/>
        </w:rPr>
        <w:t>73</w:t>
      </w:r>
      <w:r>
        <w:rPr>
          <w:shd w:val="clear" w:color="auto" w:fill="FFFFFF"/>
        </w:rPr>
        <w:t>, pp.48-58.</w:t>
      </w:r>
    </w:p>
    <w:p w14:paraId="6DDA7981" w14:textId="77777777" w:rsidR="009A34F5" w:rsidRDefault="00000000">
      <w:pPr>
        <w:rPr>
          <w:shd w:val="clear" w:color="auto" w:fill="FFFFFF"/>
        </w:rPr>
      </w:pPr>
      <w:r>
        <w:rPr>
          <w:shd w:val="clear" w:color="auto" w:fill="FFFFFF"/>
        </w:rPr>
        <w:t xml:space="preserve">Faruk, M., Rahman, M. and Hasan, S., 2021. How digital marketing evolved over time: A bibliometric analysis on </w:t>
      </w:r>
      <w:proofErr w:type="spellStart"/>
      <w:r>
        <w:rPr>
          <w:shd w:val="clear" w:color="auto" w:fill="FFFFFF"/>
        </w:rPr>
        <w:t>scopus</w:t>
      </w:r>
      <w:proofErr w:type="spellEnd"/>
      <w:r>
        <w:rPr>
          <w:shd w:val="clear" w:color="auto" w:fill="FFFFFF"/>
        </w:rPr>
        <w:t xml:space="preserve"> database. </w:t>
      </w:r>
      <w:proofErr w:type="spellStart"/>
      <w:r>
        <w:rPr>
          <w:i/>
          <w:iCs/>
          <w:shd w:val="clear" w:color="auto" w:fill="FFFFFF"/>
        </w:rPr>
        <w:t>Heliyon</w:t>
      </w:r>
      <w:proofErr w:type="spellEnd"/>
      <w:r>
        <w:rPr>
          <w:shd w:val="clear" w:color="auto" w:fill="FFFFFF"/>
        </w:rPr>
        <w:t>, </w:t>
      </w:r>
      <w:r>
        <w:rPr>
          <w:i/>
          <w:iCs/>
          <w:shd w:val="clear" w:color="auto" w:fill="FFFFFF"/>
        </w:rPr>
        <w:t>7</w:t>
      </w:r>
      <w:r>
        <w:rPr>
          <w:shd w:val="clear" w:color="auto" w:fill="FFFFFF"/>
        </w:rPr>
        <w:t>(12).</w:t>
      </w:r>
    </w:p>
    <w:p w14:paraId="71744784" w14:textId="77777777" w:rsidR="009A34F5" w:rsidRDefault="00000000">
      <w:pPr>
        <w:rPr>
          <w:shd w:val="clear" w:color="auto" w:fill="FFFFFF"/>
        </w:rPr>
      </w:pPr>
      <w:r>
        <w:rPr>
          <w:shd w:val="clear" w:color="auto" w:fill="FFFFFF"/>
        </w:rPr>
        <w:t xml:space="preserve">Feigin, V.L., Brainin, M., </w:t>
      </w:r>
      <w:proofErr w:type="spellStart"/>
      <w:r>
        <w:rPr>
          <w:shd w:val="clear" w:color="auto" w:fill="FFFFFF"/>
        </w:rPr>
        <w:t>Norrving</w:t>
      </w:r>
      <w:proofErr w:type="spellEnd"/>
      <w:r>
        <w:rPr>
          <w:shd w:val="clear" w:color="auto" w:fill="FFFFFF"/>
        </w:rPr>
        <w:t>, B., Martins, S., Sacco, R.L., Hacke, W., Fisher, M., Pandian, J. and Lindsay, P., 2022. World Stroke Organization (WSO): global stroke fact sheet 2022. </w:t>
      </w:r>
      <w:r>
        <w:rPr>
          <w:i/>
          <w:iCs/>
          <w:shd w:val="clear" w:color="auto" w:fill="FFFFFF"/>
        </w:rPr>
        <w:t>International journal of stroke</w:t>
      </w:r>
      <w:r>
        <w:rPr>
          <w:shd w:val="clear" w:color="auto" w:fill="FFFFFF"/>
        </w:rPr>
        <w:t>, </w:t>
      </w:r>
      <w:r>
        <w:rPr>
          <w:i/>
          <w:iCs/>
          <w:shd w:val="clear" w:color="auto" w:fill="FFFFFF"/>
        </w:rPr>
        <w:t>17</w:t>
      </w:r>
      <w:r>
        <w:rPr>
          <w:shd w:val="clear" w:color="auto" w:fill="FFFFFF"/>
        </w:rPr>
        <w:t>(1), pp.18-29.</w:t>
      </w:r>
    </w:p>
    <w:p w14:paraId="14E88453" w14:textId="77777777" w:rsidR="009A34F5" w:rsidRDefault="00000000">
      <w:pPr>
        <w:rPr>
          <w:shd w:val="clear" w:color="auto" w:fill="FFFFFF"/>
        </w:rPr>
      </w:pPr>
      <w:r>
        <w:rPr>
          <w:shd w:val="clear" w:color="auto" w:fill="FFFFFF"/>
        </w:rPr>
        <w:t>Feske, S.K., 2021. Ischemic stroke. </w:t>
      </w:r>
      <w:r>
        <w:rPr>
          <w:i/>
          <w:iCs/>
          <w:shd w:val="clear" w:color="auto" w:fill="FFFFFF"/>
        </w:rPr>
        <w:t>The American journal of medicine</w:t>
      </w:r>
      <w:r>
        <w:rPr>
          <w:shd w:val="clear" w:color="auto" w:fill="FFFFFF"/>
        </w:rPr>
        <w:t>, </w:t>
      </w:r>
      <w:r>
        <w:rPr>
          <w:i/>
          <w:iCs/>
          <w:shd w:val="clear" w:color="auto" w:fill="FFFFFF"/>
        </w:rPr>
        <w:t>134</w:t>
      </w:r>
      <w:r>
        <w:rPr>
          <w:shd w:val="clear" w:color="auto" w:fill="FFFFFF"/>
        </w:rPr>
        <w:t>(12), pp.1457-1464.</w:t>
      </w:r>
    </w:p>
    <w:p w14:paraId="372910E3" w14:textId="77777777" w:rsidR="009A34F5" w:rsidRDefault="00000000">
      <w:pPr>
        <w:rPr>
          <w:shd w:val="clear" w:color="auto" w:fill="FFFFFF"/>
        </w:rPr>
      </w:pPr>
      <w:r>
        <w:rPr>
          <w:shd w:val="clear" w:color="auto" w:fill="FFFFFF"/>
        </w:rPr>
        <w:lastRenderedPageBreak/>
        <w:t xml:space="preserve">Fluck, D., Fry, C.H., Gulli, G., </w:t>
      </w:r>
      <w:proofErr w:type="spellStart"/>
      <w:r>
        <w:rPr>
          <w:shd w:val="clear" w:color="auto" w:fill="FFFFFF"/>
        </w:rPr>
        <w:t>Affley</w:t>
      </w:r>
      <w:proofErr w:type="spellEnd"/>
      <w:r>
        <w:rPr>
          <w:shd w:val="clear" w:color="auto" w:fill="FFFFFF"/>
        </w:rPr>
        <w:t>, B., Robin, J., Kakar, P., Sharma, P. and Han, T.S., 2023. Adverse stroke outcomes amongst UK ethnic minorities: a multi-</w:t>
      </w:r>
      <w:proofErr w:type="spellStart"/>
      <w:r>
        <w:rPr>
          <w:shd w:val="clear" w:color="auto" w:fill="FFFFFF"/>
        </w:rPr>
        <w:t>centre</w:t>
      </w:r>
      <w:proofErr w:type="spellEnd"/>
      <w:r>
        <w:rPr>
          <w:shd w:val="clear" w:color="auto" w:fill="FFFFFF"/>
        </w:rPr>
        <w:t xml:space="preserve"> registry-based cohort study of acute stroke. </w:t>
      </w:r>
      <w:r>
        <w:rPr>
          <w:i/>
          <w:iCs/>
          <w:shd w:val="clear" w:color="auto" w:fill="FFFFFF"/>
        </w:rPr>
        <w:t>Neurological Sciences</w:t>
      </w:r>
      <w:r>
        <w:rPr>
          <w:shd w:val="clear" w:color="auto" w:fill="FFFFFF"/>
        </w:rPr>
        <w:t>, </w:t>
      </w:r>
      <w:r>
        <w:rPr>
          <w:i/>
          <w:iCs/>
          <w:shd w:val="clear" w:color="auto" w:fill="FFFFFF"/>
        </w:rPr>
        <w:t>44</w:t>
      </w:r>
      <w:r>
        <w:rPr>
          <w:shd w:val="clear" w:color="auto" w:fill="FFFFFF"/>
        </w:rPr>
        <w:t>(6), pp.2071-2080.</w:t>
      </w:r>
    </w:p>
    <w:p w14:paraId="3D7998CD" w14:textId="77777777" w:rsidR="009A34F5" w:rsidRDefault="00000000">
      <w:pPr>
        <w:rPr>
          <w:shd w:val="clear" w:color="auto" w:fill="FFFFFF"/>
        </w:rPr>
      </w:pPr>
      <w:r>
        <w:rPr>
          <w:shd w:val="clear" w:color="auto" w:fill="FFFFFF"/>
        </w:rPr>
        <w:t>Guo, N., Zhu, Y., Tian, D., Zhao, Y., Zhang, C., Mu, C., Han, C., Zhu, R. and Liu, X., 2022. Role of diet in stroke incidence: an umbrella review of meta-analyses of prospective observational studies. </w:t>
      </w:r>
      <w:r>
        <w:rPr>
          <w:i/>
          <w:iCs/>
          <w:shd w:val="clear" w:color="auto" w:fill="FFFFFF"/>
        </w:rPr>
        <w:t>BMC medicine</w:t>
      </w:r>
      <w:r>
        <w:rPr>
          <w:shd w:val="clear" w:color="auto" w:fill="FFFFFF"/>
        </w:rPr>
        <w:t>, </w:t>
      </w:r>
      <w:r>
        <w:rPr>
          <w:i/>
          <w:iCs/>
          <w:shd w:val="clear" w:color="auto" w:fill="FFFFFF"/>
        </w:rPr>
        <w:t>20</w:t>
      </w:r>
      <w:r>
        <w:rPr>
          <w:shd w:val="clear" w:color="auto" w:fill="FFFFFF"/>
        </w:rPr>
        <w:t>(1), p.194.</w:t>
      </w:r>
    </w:p>
    <w:p w14:paraId="7CE7BD1F" w14:textId="77777777" w:rsidR="009A34F5" w:rsidRDefault="00000000">
      <w:pPr>
        <w:rPr>
          <w:shd w:val="clear" w:color="auto" w:fill="FFFFFF"/>
        </w:rPr>
      </w:pPr>
      <w:r>
        <w:rPr>
          <w:shd w:val="clear" w:color="auto" w:fill="FFFFFF"/>
        </w:rPr>
        <w:t xml:space="preserve">Immonen, K., </w:t>
      </w:r>
      <w:proofErr w:type="spellStart"/>
      <w:r>
        <w:rPr>
          <w:shd w:val="clear" w:color="auto" w:fill="FFFFFF"/>
        </w:rPr>
        <w:t>Tuomikoski</w:t>
      </w:r>
      <w:proofErr w:type="spellEnd"/>
      <w:r>
        <w:rPr>
          <w:shd w:val="clear" w:color="auto" w:fill="FFFFFF"/>
        </w:rPr>
        <w:t xml:space="preserve">, A.M., Kääriäinen, M., Oikarinen, A., Holopainen, A., </w:t>
      </w:r>
      <w:proofErr w:type="spellStart"/>
      <w:r>
        <w:rPr>
          <w:shd w:val="clear" w:color="auto" w:fill="FFFFFF"/>
        </w:rPr>
        <w:t>Kuivila</w:t>
      </w:r>
      <w:proofErr w:type="spellEnd"/>
      <w:r>
        <w:rPr>
          <w:shd w:val="clear" w:color="auto" w:fill="FFFFFF"/>
        </w:rPr>
        <w:t xml:space="preserve">, H., Männistö, M., Mikkonen, K., Mattila, O., Vesterinen, S. and </w:t>
      </w:r>
      <w:proofErr w:type="spellStart"/>
      <w:r>
        <w:rPr>
          <w:shd w:val="clear" w:color="auto" w:fill="FFFFFF"/>
        </w:rPr>
        <w:t>Päätalo</w:t>
      </w:r>
      <w:proofErr w:type="spellEnd"/>
      <w:r>
        <w:rPr>
          <w:shd w:val="clear" w:color="auto" w:fill="FFFFFF"/>
        </w:rPr>
        <w:t>, K., 2022. Evidence-based healthcare competence of social and healthcare educators: A systematic review of mixed methods. </w:t>
      </w:r>
      <w:r>
        <w:rPr>
          <w:i/>
          <w:iCs/>
          <w:shd w:val="clear" w:color="auto" w:fill="FFFFFF"/>
        </w:rPr>
        <w:t>Nurse Education Today</w:t>
      </w:r>
      <w:r>
        <w:rPr>
          <w:shd w:val="clear" w:color="auto" w:fill="FFFFFF"/>
        </w:rPr>
        <w:t>, </w:t>
      </w:r>
      <w:r>
        <w:rPr>
          <w:i/>
          <w:iCs/>
          <w:shd w:val="clear" w:color="auto" w:fill="FFFFFF"/>
        </w:rPr>
        <w:t>108</w:t>
      </w:r>
      <w:r>
        <w:rPr>
          <w:shd w:val="clear" w:color="auto" w:fill="FFFFFF"/>
        </w:rPr>
        <w:t>, p.105190.</w:t>
      </w:r>
    </w:p>
    <w:p w14:paraId="614F477E" w14:textId="77777777" w:rsidR="009A34F5" w:rsidRDefault="00000000">
      <w:pPr>
        <w:rPr>
          <w:shd w:val="clear" w:color="auto" w:fill="FFFFFF"/>
        </w:rPr>
      </w:pPr>
      <w:r>
        <w:rPr>
          <w:shd w:val="clear" w:color="auto" w:fill="FFFFFF"/>
        </w:rPr>
        <w:t xml:space="preserve">Johnsen, S., Sattler, S.M., </w:t>
      </w:r>
      <w:proofErr w:type="spellStart"/>
      <w:r>
        <w:rPr>
          <w:shd w:val="clear" w:color="auto" w:fill="FFFFFF"/>
        </w:rPr>
        <w:t>Miskowiak</w:t>
      </w:r>
      <w:proofErr w:type="spellEnd"/>
      <w:r>
        <w:rPr>
          <w:shd w:val="clear" w:color="auto" w:fill="FFFFFF"/>
        </w:rPr>
        <w:t xml:space="preserve">, K.W., Kunalan, K., Victor, A., Pedersen, L., Andreassen, H.F., Jørgensen, B.J., Heebøll, H., Andersen, M.B. and Marner, L., 2021. Descriptive analysis of long COVID sequelae identified in a multidisciplinary clinic serving </w:t>
      </w:r>
      <w:proofErr w:type="spellStart"/>
      <w:r>
        <w:rPr>
          <w:shd w:val="clear" w:color="auto" w:fill="FFFFFF"/>
        </w:rPr>
        <w:t>hospitalised</w:t>
      </w:r>
      <w:proofErr w:type="spellEnd"/>
      <w:r>
        <w:rPr>
          <w:shd w:val="clear" w:color="auto" w:fill="FFFFFF"/>
        </w:rPr>
        <w:t xml:space="preserve"> and non-</w:t>
      </w:r>
      <w:proofErr w:type="spellStart"/>
      <w:r>
        <w:rPr>
          <w:shd w:val="clear" w:color="auto" w:fill="FFFFFF"/>
        </w:rPr>
        <w:t>hospitalised</w:t>
      </w:r>
      <w:proofErr w:type="spellEnd"/>
      <w:r>
        <w:rPr>
          <w:shd w:val="clear" w:color="auto" w:fill="FFFFFF"/>
        </w:rPr>
        <w:t xml:space="preserve"> patients. </w:t>
      </w:r>
      <w:r>
        <w:rPr>
          <w:i/>
          <w:iCs/>
          <w:shd w:val="clear" w:color="auto" w:fill="FFFFFF"/>
        </w:rPr>
        <w:t>ERJ Open Research</w:t>
      </w:r>
      <w:r>
        <w:rPr>
          <w:shd w:val="clear" w:color="auto" w:fill="FFFFFF"/>
        </w:rPr>
        <w:t>, </w:t>
      </w:r>
      <w:r>
        <w:rPr>
          <w:i/>
          <w:iCs/>
          <w:shd w:val="clear" w:color="auto" w:fill="FFFFFF"/>
        </w:rPr>
        <w:t>7</w:t>
      </w:r>
      <w:r>
        <w:rPr>
          <w:shd w:val="clear" w:color="auto" w:fill="FFFFFF"/>
        </w:rPr>
        <w:t>(3).</w:t>
      </w:r>
    </w:p>
    <w:p w14:paraId="3976A915" w14:textId="77777777" w:rsidR="009A34F5" w:rsidRDefault="00000000">
      <w:pPr>
        <w:rPr>
          <w:shd w:val="clear" w:color="auto" w:fill="FFFFFF"/>
        </w:rPr>
      </w:pPr>
      <w:r>
        <w:rPr>
          <w:shd w:val="clear" w:color="auto" w:fill="FFFFFF"/>
        </w:rPr>
        <w:t>Kang, D.S., Yang, P.S., Kim, D., Jang, E., Yu, H.T., Kim, T.H., Sung, J.H., Pak, H.N., Lee, M.H., Lip, G.Y. and Joung, B., 2024. Racial differences in ischemic and hemorrhagic stroke: an ecological epidemiological study. </w:t>
      </w:r>
      <w:r>
        <w:rPr>
          <w:i/>
          <w:iCs/>
          <w:shd w:val="clear" w:color="auto" w:fill="FFFFFF"/>
        </w:rPr>
        <w:t xml:space="preserve">Thrombosis and </w:t>
      </w:r>
      <w:proofErr w:type="spellStart"/>
      <w:r>
        <w:rPr>
          <w:i/>
          <w:iCs/>
          <w:shd w:val="clear" w:color="auto" w:fill="FFFFFF"/>
        </w:rPr>
        <w:t>haemostasis</w:t>
      </w:r>
      <w:proofErr w:type="spellEnd"/>
      <w:r>
        <w:rPr>
          <w:shd w:val="clear" w:color="auto" w:fill="FFFFFF"/>
        </w:rPr>
        <w:t>, </w:t>
      </w:r>
      <w:r>
        <w:rPr>
          <w:i/>
          <w:iCs/>
          <w:shd w:val="clear" w:color="auto" w:fill="FFFFFF"/>
        </w:rPr>
        <w:t>124</w:t>
      </w:r>
      <w:r>
        <w:rPr>
          <w:shd w:val="clear" w:color="auto" w:fill="FFFFFF"/>
        </w:rPr>
        <w:t>(09), pp.883-892.</w:t>
      </w:r>
    </w:p>
    <w:p w14:paraId="18414B38" w14:textId="77777777" w:rsidR="009A34F5" w:rsidRDefault="00000000">
      <w:pPr>
        <w:rPr>
          <w:shd w:val="clear" w:color="auto" w:fill="FFFFFF"/>
        </w:rPr>
      </w:pPr>
      <w:r>
        <w:rPr>
          <w:shd w:val="clear" w:color="auto" w:fill="FFFFFF"/>
        </w:rPr>
        <w:t xml:space="preserve">Keser, Z., </w:t>
      </w:r>
      <w:proofErr w:type="spellStart"/>
      <w:r>
        <w:rPr>
          <w:shd w:val="clear" w:color="auto" w:fill="FFFFFF"/>
        </w:rPr>
        <w:t>Buchl</w:t>
      </w:r>
      <w:proofErr w:type="spellEnd"/>
      <w:r>
        <w:rPr>
          <w:shd w:val="clear" w:color="auto" w:fill="FFFFFF"/>
        </w:rPr>
        <w:t xml:space="preserve">, S.C., Seven, N.A., Markota, M., Clark, H.M., Jones, D.T., </w:t>
      </w:r>
      <w:proofErr w:type="spellStart"/>
      <w:r>
        <w:rPr>
          <w:shd w:val="clear" w:color="auto" w:fill="FFFFFF"/>
        </w:rPr>
        <w:t>Lanzino</w:t>
      </w:r>
      <w:proofErr w:type="spellEnd"/>
      <w:r>
        <w:rPr>
          <w:shd w:val="clear" w:color="auto" w:fill="FFFFFF"/>
        </w:rPr>
        <w:t>, G., Brown Jr, R.D., Worrell, G.A. and Lundstrom, B.N., 2022. Electroencephalogram (EEG) with or without transcranial magnetic stimulation (TMS) as biomarkers for post-stroke recovery: a narrative review. </w:t>
      </w:r>
      <w:r>
        <w:rPr>
          <w:i/>
          <w:iCs/>
          <w:shd w:val="clear" w:color="auto" w:fill="FFFFFF"/>
        </w:rPr>
        <w:t>Frontiers in Neurology</w:t>
      </w:r>
      <w:r>
        <w:rPr>
          <w:shd w:val="clear" w:color="auto" w:fill="FFFFFF"/>
        </w:rPr>
        <w:t>, </w:t>
      </w:r>
      <w:r>
        <w:rPr>
          <w:i/>
          <w:iCs/>
          <w:shd w:val="clear" w:color="auto" w:fill="FFFFFF"/>
        </w:rPr>
        <w:t>13</w:t>
      </w:r>
      <w:r>
        <w:rPr>
          <w:shd w:val="clear" w:color="auto" w:fill="FFFFFF"/>
        </w:rPr>
        <w:t>, p.827866.</w:t>
      </w:r>
    </w:p>
    <w:p w14:paraId="1BEF6CDA" w14:textId="77777777" w:rsidR="009A34F5" w:rsidRDefault="00000000">
      <w:pPr>
        <w:rPr>
          <w:shd w:val="clear" w:color="auto" w:fill="FFFFFF"/>
        </w:rPr>
      </w:pPr>
      <w:r>
        <w:rPr>
          <w:shd w:val="clear" w:color="auto" w:fill="FFFFFF"/>
        </w:rPr>
        <w:t>Lauzon-</w:t>
      </w:r>
      <w:proofErr w:type="spellStart"/>
      <w:r>
        <w:rPr>
          <w:shd w:val="clear" w:color="auto" w:fill="FFFFFF"/>
        </w:rPr>
        <w:t>Schnittka</w:t>
      </w:r>
      <w:proofErr w:type="spellEnd"/>
      <w:r>
        <w:rPr>
          <w:shd w:val="clear" w:color="auto" w:fill="FFFFFF"/>
        </w:rPr>
        <w:t>, J., Audette-Chapdelaine, S., Boutin, D., Wilhelmy, C., Auger, A.M. and Brodeur, M., 2022. The experience of patient partners in research: a qualitative systematic review and thematic synthesis. </w:t>
      </w:r>
      <w:r>
        <w:rPr>
          <w:i/>
          <w:iCs/>
          <w:shd w:val="clear" w:color="auto" w:fill="FFFFFF"/>
        </w:rPr>
        <w:t>Research involvement and engagement</w:t>
      </w:r>
      <w:r>
        <w:rPr>
          <w:shd w:val="clear" w:color="auto" w:fill="FFFFFF"/>
        </w:rPr>
        <w:t>, </w:t>
      </w:r>
      <w:r>
        <w:rPr>
          <w:i/>
          <w:iCs/>
          <w:shd w:val="clear" w:color="auto" w:fill="FFFFFF"/>
        </w:rPr>
        <w:t>8</w:t>
      </w:r>
      <w:r>
        <w:rPr>
          <w:shd w:val="clear" w:color="auto" w:fill="FFFFFF"/>
        </w:rPr>
        <w:t>(1), p.55.</w:t>
      </w:r>
    </w:p>
    <w:p w14:paraId="4B2FA1F0" w14:textId="77777777" w:rsidR="009A34F5" w:rsidRDefault="00000000">
      <w:pPr>
        <w:rPr>
          <w:shd w:val="clear" w:color="auto" w:fill="FFFFFF"/>
        </w:rPr>
      </w:pPr>
      <w:r>
        <w:rPr>
          <w:shd w:val="clear" w:color="auto" w:fill="FFFFFF"/>
        </w:rPr>
        <w:lastRenderedPageBreak/>
        <w:t xml:space="preserve">Lee, J.C., Lee, B.J., Park, C., Song, H., Ock, C.Y., Sung, H., Woo, S., Youn, Y., Jung, K., Jung, J.H. and Ahn, J., 2023. Efficacy improvement in searching MEDLINE database using a novel PubMed visual analytic system: </w:t>
      </w:r>
      <w:proofErr w:type="spellStart"/>
      <w:r>
        <w:rPr>
          <w:shd w:val="clear" w:color="auto" w:fill="FFFFFF"/>
        </w:rPr>
        <w:t>EEEvis</w:t>
      </w:r>
      <w:proofErr w:type="spellEnd"/>
      <w:r>
        <w:rPr>
          <w:shd w:val="clear" w:color="auto" w:fill="FFFFFF"/>
        </w:rPr>
        <w:t>.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18</w:t>
      </w:r>
      <w:r>
        <w:rPr>
          <w:shd w:val="clear" w:color="auto" w:fill="FFFFFF"/>
        </w:rPr>
        <w:t>(2), p.e0281422.</w:t>
      </w:r>
    </w:p>
    <w:p w14:paraId="7D645D9C" w14:textId="77777777" w:rsidR="009A34F5" w:rsidRDefault="00000000">
      <w:pPr>
        <w:rPr>
          <w:shd w:val="clear" w:color="auto" w:fill="FFFFFF"/>
        </w:rPr>
      </w:pPr>
      <w:r>
        <w:rPr>
          <w:shd w:val="clear" w:color="auto" w:fill="FFFFFF"/>
        </w:rPr>
        <w:t>Lin, S.C., Lin, K.H., Tsai, Y.C. and Chiu, E.C., 2021. Effects of a food preparation program on dietary well-being for stroke patients with dysphagia: A pilot study. </w:t>
      </w:r>
      <w:r>
        <w:rPr>
          <w:i/>
          <w:iCs/>
          <w:shd w:val="clear" w:color="auto" w:fill="FFFFFF"/>
        </w:rPr>
        <w:t>Medicine</w:t>
      </w:r>
      <w:r>
        <w:rPr>
          <w:shd w:val="clear" w:color="auto" w:fill="FFFFFF"/>
        </w:rPr>
        <w:t>, </w:t>
      </w:r>
      <w:r>
        <w:rPr>
          <w:i/>
          <w:iCs/>
          <w:shd w:val="clear" w:color="auto" w:fill="FFFFFF"/>
        </w:rPr>
        <w:t>100</w:t>
      </w:r>
      <w:r>
        <w:rPr>
          <w:shd w:val="clear" w:color="auto" w:fill="FFFFFF"/>
        </w:rPr>
        <w:t>(25), p.e26479.</w:t>
      </w:r>
    </w:p>
    <w:p w14:paraId="0E681952" w14:textId="77777777" w:rsidR="009A34F5" w:rsidRDefault="00000000">
      <w:pPr>
        <w:rPr>
          <w:shd w:val="clear" w:color="auto" w:fill="FFFFFF"/>
        </w:rPr>
      </w:pPr>
      <w:r>
        <w:rPr>
          <w:shd w:val="clear" w:color="auto" w:fill="FFFFFF"/>
        </w:rPr>
        <w:t xml:space="preserve">Mahadevan, S., Chan, M.F., </w:t>
      </w:r>
      <w:proofErr w:type="spellStart"/>
      <w:r>
        <w:rPr>
          <w:shd w:val="clear" w:color="auto" w:fill="FFFFFF"/>
        </w:rPr>
        <w:t>Moghadas</w:t>
      </w:r>
      <w:proofErr w:type="spellEnd"/>
      <w:r>
        <w:rPr>
          <w:shd w:val="clear" w:color="auto" w:fill="FFFFFF"/>
        </w:rPr>
        <w:t>, M., Shetty, M., Burke, D.T., Al-</w:t>
      </w:r>
      <w:proofErr w:type="spellStart"/>
      <w:r>
        <w:rPr>
          <w:shd w:val="clear" w:color="auto" w:fill="FFFFFF"/>
        </w:rPr>
        <w:t>Rasadi</w:t>
      </w:r>
      <w:proofErr w:type="spellEnd"/>
      <w:r>
        <w:rPr>
          <w:shd w:val="clear" w:color="auto" w:fill="FFFFFF"/>
        </w:rPr>
        <w:t xml:space="preserve">, K. and Al-Adawi, S., 2021. Post-stroke psychiatric and cognitive symptoms in west </w:t>
      </w:r>
      <w:proofErr w:type="spellStart"/>
      <w:r>
        <w:rPr>
          <w:shd w:val="clear" w:color="auto" w:fill="FFFFFF"/>
        </w:rPr>
        <w:t>asia</w:t>
      </w:r>
      <w:proofErr w:type="spellEnd"/>
      <w:r>
        <w:rPr>
          <w:shd w:val="clear" w:color="auto" w:fill="FFFFFF"/>
        </w:rPr>
        <w:t xml:space="preserve">, south </w:t>
      </w:r>
      <w:proofErr w:type="spellStart"/>
      <w:r>
        <w:rPr>
          <w:shd w:val="clear" w:color="auto" w:fill="FFFFFF"/>
        </w:rPr>
        <w:t>asia</w:t>
      </w:r>
      <w:proofErr w:type="spellEnd"/>
      <w:r>
        <w:rPr>
          <w:shd w:val="clear" w:color="auto" w:fill="FFFFFF"/>
        </w:rPr>
        <w:t xml:space="preserve"> and </w:t>
      </w:r>
      <w:proofErr w:type="spellStart"/>
      <w:r>
        <w:rPr>
          <w:shd w:val="clear" w:color="auto" w:fill="FFFFFF"/>
        </w:rPr>
        <w:t>africa</w:t>
      </w:r>
      <w:proofErr w:type="spellEnd"/>
      <w:r>
        <w:rPr>
          <w:shd w:val="clear" w:color="auto" w:fill="FFFFFF"/>
        </w:rPr>
        <w:t>: A systematic review and meta-analysis. </w:t>
      </w:r>
      <w:r>
        <w:rPr>
          <w:i/>
          <w:iCs/>
          <w:shd w:val="clear" w:color="auto" w:fill="FFFFFF"/>
        </w:rPr>
        <w:t>Journal of Clinical Medicine</w:t>
      </w:r>
      <w:r>
        <w:rPr>
          <w:shd w:val="clear" w:color="auto" w:fill="FFFFFF"/>
        </w:rPr>
        <w:t>, </w:t>
      </w:r>
      <w:r>
        <w:rPr>
          <w:i/>
          <w:iCs/>
          <w:shd w:val="clear" w:color="auto" w:fill="FFFFFF"/>
        </w:rPr>
        <w:t>10</w:t>
      </w:r>
      <w:r>
        <w:rPr>
          <w:shd w:val="clear" w:color="auto" w:fill="FFFFFF"/>
        </w:rPr>
        <w:t>(16), p.3655.</w:t>
      </w:r>
    </w:p>
    <w:p w14:paraId="4AA004C7" w14:textId="77777777" w:rsidR="009A34F5" w:rsidRDefault="00000000">
      <w:pPr>
        <w:rPr>
          <w:shd w:val="clear" w:color="auto" w:fill="FFFFFF"/>
        </w:rPr>
      </w:pPr>
      <w:r>
        <w:rPr>
          <w:shd w:val="clear" w:color="auto" w:fill="FFFFFF"/>
        </w:rPr>
        <w:t xml:space="preserve">Mahmud, M., Saad, A.R., Hadi, Z., Elliot, J., Prendergast, M., Kwan, J. and Seemungal, B., 2022. Prevalence of stroke in acute vertigo presentations: A UK tertiary stroke </w:t>
      </w:r>
      <w:proofErr w:type="spellStart"/>
      <w:r>
        <w:rPr>
          <w:shd w:val="clear" w:color="auto" w:fill="FFFFFF"/>
        </w:rPr>
        <w:t>centre</w:t>
      </w:r>
      <w:proofErr w:type="spellEnd"/>
      <w:r>
        <w:rPr>
          <w:shd w:val="clear" w:color="auto" w:fill="FFFFFF"/>
        </w:rPr>
        <w:t xml:space="preserve"> perspective. </w:t>
      </w:r>
      <w:r>
        <w:rPr>
          <w:i/>
          <w:iCs/>
          <w:shd w:val="clear" w:color="auto" w:fill="FFFFFF"/>
        </w:rPr>
        <w:t>Journal of the Neurological Sciences</w:t>
      </w:r>
      <w:r>
        <w:rPr>
          <w:shd w:val="clear" w:color="auto" w:fill="FFFFFF"/>
        </w:rPr>
        <w:t>, </w:t>
      </w:r>
      <w:r>
        <w:rPr>
          <w:i/>
          <w:iCs/>
          <w:shd w:val="clear" w:color="auto" w:fill="FFFFFF"/>
        </w:rPr>
        <w:t>442</w:t>
      </w:r>
      <w:r>
        <w:rPr>
          <w:shd w:val="clear" w:color="auto" w:fill="FFFFFF"/>
        </w:rPr>
        <w:t>, p.120416.</w:t>
      </w:r>
    </w:p>
    <w:p w14:paraId="77E423A7" w14:textId="77777777" w:rsidR="009A34F5" w:rsidRDefault="00000000">
      <w:pPr>
        <w:rPr>
          <w:shd w:val="clear" w:color="auto" w:fill="FFFFFF"/>
        </w:rPr>
      </w:pPr>
      <w:proofErr w:type="spellStart"/>
      <w:r>
        <w:rPr>
          <w:shd w:val="clear" w:color="auto" w:fill="FFFFFF"/>
        </w:rPr>
        <w:t>McCradden</w:t>
      </w:r>
      <w:proofErr w:type="spellEnd"/>
      <w:r>
        <w:rPr>
          <w:shd w:val="clear" w:color="auto" w:fill="FFFFFF"/>
        </w:rPr>
        <w:t>, M.D., Anderson, J.A., A. Stephenson, E., Drysdale, E., Erdman, L., Goldenberg, A. and Zlotnik Shaul, R., 2022. A research ethics framework for the clinical translation of healthcare machine learning. </w:t>
      </w:r>
      <w:r>
        <w:rPr>
          <w:i/>
          <w:iCs/>
          <w:shd w:val="clear" w:color="auto" w:fill="FFFFFF"/>
        </w:rPr>
        <w:t>The American Journal of Bioethics</w:t>
      </w:r>
      <w:r>
        <w:rPr>
          <w:shd w:val="clear" w:color="auto" w:fill="FFFFFF"/>
        </w:rPr>
        <w:t>, </w:t>
      </w:r>
      <w:r>
        <w:rPr>
          <w:i/>
          <w:iCs/>
          <w:shd w:val="clear" w:color="auto" w:fill="FFFFFF"/>
        </w:rPr>
        <w:t>22</w:t>
      </w:r>
      <w:r>
        <w:rPr>
          <w:shd w:val="clear" w:color="auto" w:fill="FFFFFF"/>
        </w:rPr>
        <w:t>(5), pp.8-22.</w:t>
      </w:r>
    </w:p>
    <w:p w14:paraId="0638A3F3" w14:textId="77777777" w:rsidR="009A34F5" w:rsidRDefault="00000000">
      <w:pPr>
        <w:rPr>
          <w:shd w:val="clear" w:color="auto" w:fill="FFFFFF"/>
        </w:rPr>
      </w:pPr>
      <w:r>
        <w:rPr>
          <w:shd w:val="clear" w:color="auto" w:fill="FFFFFF"/>
        </w:rPr>
        <w:t xml:space="preserve">Mujanovic, A., Ng, F., Meinel, T.R., </w:t>
      </w:r>
      <w:proofErr w:type="spellStart"/>
      <w:r>
        <w:rPr>
          <w:shd w:val="clear" w:color="auto" w:fill="FFFFFF"/>
        </w:rPr>
        <w:t>Dobrocky</w:t>
      </w:r>
      <w:proofErr w:type="spellEnd"/>
      <w:r>
        <w:rPr>
          <w:shd w:val="clear" w:color="auto" w:fill="FFFFFF"/>
        </w:rPr>
        <w:t xml:space="preserve">, T., Piechowiak, E.I., </w:t>
      </w:r>
      <w:proofErr w:type="spellStart"/>
      <w:r>
        <w:rPr>
          <w:shd w:val="clear" w:color="auto" w:fill="FFFFFF"/>
        </w:rPr>
        <w:t>Kurmann</w:t>
      </w:r>
      <w:proofErr w:type="spellEnd"/>
      <w:r>
        <w:rPr>
          <w:shd w:val="clear" w:color="auto" w:fill="FFFFFF"/>
        </w:rPr>
        <w:t xml:space="preserve">, C.C., </w:t>
      </w:r>
      <w:proofErr w:type="spellStart"/>
      <w:r>
        <w:rPr>
          <w:shd w:val="clear" w:color="auto" w:fill="FFFFFF"/>
        </w:rPr>
        <w:t>Seiffge</w:t>
      </w:r>
      <w:proofErr w:type="spellEnd"/>
      <w:r>
        <w:rPr>
          <w:shd w:val="clear" w:color="auto" w:fill="FFFFFF"/>
        </w:rPr>
        <w:t>, D.J., Wegener, S., Wiest, R., Meyer, L. and Fiehler, J., 2024. No-reflow phenomenon in stroke patients: a systematic literature review and meta-analysis of clinical data. </w:t>
      </w:r>
      <w:r>
        <w:rPr>
          <w:i/>
          <w:iCs/>
          <w:shd w:val="clear" w:color="auto" w:fill="FFFFFF"/>
        </w:rPr>
        <w:t>International Journal of Stroke</w:t>
      </w:r>
      <w:r>
        <w:rPr>
          <w:shd w:val="clear" w:color="auto" w:fill="FFFFFF"/>
        </w:rPr>
        <w:t>, </w:t>
      </w:r>
      <w:r>
        <w:rPr>
          <w:i/>
          <w:iCs/>
          <w:shd w:val="clear" w:color="auto" w:fill="FFFFFF"/>
        </w:rPr>
        <w:t>19</w:t>
      </w:r>
      <w:r>
        <w:rPr>
          <w:shd w:val="clear" w:color="auto" w:fill="FFFFFF"/>
        </w:rPr>
        <w:t>(1), pp.58-67.</w:t>
      </w:r>
    </w:p>
    <w:p w14:paraId="45F65281" w14:textId="77777777" w:rsidR="009A34F5" w:rsidRDefault="00000000">
      <w:pPr>
        <w:rPr>
          <w:shd w:val="clear" w:color="auto" w:fill="FFFFFF"/>
        </w:rPr>
      </w:pPr>
      <w:r>
        <w:rPr>
          <w:shd w:val="clear" w:color="auto" w:fill="FFFFFF"/>
        </w:rPr>
        <w:t>Musa, I., Rotaru-</w:t>
      </w:r>
      <w:proofErr w:type="spellStart"/>
      <w:r>
        <w:rPr>
          <w:shd w:val="clear" w:color="auto" w:fill="FFFFFF"/>
        </w:rPr>
        <w:t>Zavaleanu</w:t>
      </w:r>
      <w:proofErr w:type="spellEnd"/>
      <w:r>
        <w:rPr>
          <w:shd w:val="clear" w:color="auto" w:fill="FFFFFF"/>
        </w:rPr>
        <w:t xml:space="preserve">, A.D., </w:t>
      </w:r>
      <w:proofErr w:type="spellStart"/>
      <w:r>
        <w:rPr>
          <w:shd w:val="clear" w:color="auto" w:fill="FFFFFF"/>
        </w:rPr>
        <w:t>Sfredel</w:t>
      </w:r>
      <w:proofErr w:type="spellEnd"/>
      <w:r>
        <w:rPr>
          <w:shd w:val="clear" w:color="auto" w:fill="FFFFFF"/>
        </w:rPr>
        <w:t xml:space="preserve">, V., Aldea, M., </w:t>
      </w:r>
      <w:proofErr w:type="spellStart"/>
      <w:r>
        <w:rPr>
          <w:shd w:val="clear" w:color="auto" w:fill="FFFFFF"/>
        </w:rPr>
        <w:t>Gresita</w:t>
      </w:r>
      <w:proofErr w:type="spellEnd"/>
      <w:r>
        <w:rPr>
          <w:shd w:val="clear" w:color="auto" w:fill="FFFFFF"/>
        </w:rPr>
        <w:t>, A. and Glavan, D.G., 2025. Post-Stroke Recovery: A Review of Hydrogel-Based Phytochemical Delivery Systems. </w:t>
      </w:r>
      <w:r>
        <w:rPr>
          <w:i/>
          <w:iCs/>
          <w:shd w:val="clear" w:color="auto" w:fill="FFFFFF"/>
        </w:rPr>
        <w:t>Gels</w:t>
      </w:r>
      <w:r>
        <w:rPr>
          <w:shd w:val="clear" w:color="auto" w:fill="FFFFFF"/>
        </w:rPr>
        <w:t>, </w:t>
      </w:r>
      <w:r>
        <w:rPr>
          <w:i/>
          <w:iCs/>
          <w:shd w:val="clear" w:color="auto" w:fill="FFFFFF"/>
        </w:rPr>
        <w:t>11</w:t>
      </w:r>
      <w:r>
        <w:rPr>
          <w:shd w:val="clear" w:color="auto" w:fill="FFFFFF"/>
        </w:rPr>
        <w:t>(4), p.260.</w:t>
      </w:r>
    </w:p>
    <w:p w14:paraId="15C805AB" w14:textId="77777777" w:rsidR="009A34F5" w:rsidRDefault="00000000">
      <w:pPr>
        <w:rPr>
          <w:shd w:val="clear" w:color="auto" w:fill="FFFFFF"/>
        </w:rPr>
      </w:pPr>
      <w:r>
        <w:rPr>
          <w:shd w:val="clear" w:color="auto" w:fill="FFFFFF"/>
        </w:rPr>
        <w:t>Park, J.H., Jung, S.E., Ha, D.J., Lee, B., Kim, M.S., Sim, K.L., Choi, Y.H. and Kwon, C.Y., 2022. The effectiveness of e-healthcare interventions for mental health of nurses: a PRISMA-compliant systematic review of randomized controlled trials. </w:t>
      </w:r>
      <w:r>
        <w:rPr>
          <w:i/>
          <w:iCs/>
          <w:shd w:val="clear" w:color="auto" w:fill="FFFFFF"/>
        </w:rPr>
        <w:t>Medicine</w:t>
      </w:r>
      <w:r>
        <w:rPr>
          <w:shd w:val="clear" w:color="auto" w:fill="FFFFFF"/>
        </w:rPr>
        <w:t>, </w:t>
      </w:r>
      <w:r>
        <w:rPr>
          <w:i/>
          <w:iCs/>
          <w:shd w:val="clear" w:color="auto" w:fill="FFFFFF"/>
        </w:rPr>
        <w:t>101</w:t>
      </w:r>
      <w:r>
        <w:rPr>
          <w:shd w:val="clear" w:color="auto" w:fill="FFFFFF"/>
        </w:rPr>
        <w:t>(25), p.e29125.</w:t>
      </w:r>
    </w:p>
    <w:p w14:paraId="358E2CB1" w14:textId="77777777" w:rsidR="009A34F5" w:rsidRDefault="00000000">
      <w:pPr>
        <w:rPr>
          <w:shd w:val="clear" w:color="auto" w:fill="FFFFFF"/>
        </w:rPr>
      </w:pPr>
      <w:r>
        <w:rPr>
          <w:shd w:val="clear" w:color="auto" w:fill="FFFFFF"/>
        </w:rPr>
        <w:lastRenderedPageBreak/>
        <w:t xml:space="preserve">Saini, V., Guada, L. and </w:t>
      </w:r>
      <w:proofErr w:type="spellStart"/>
      <w:r>
        <w:rPr>
          <w:shd w:val="clear" w:color="auto" w:fill="FFFFFF"/>
        </w:rPr>
        <w:t>Yavagal</w:t>
      </w:r>
      <w:proofErr w:type="spellEnd"/>
      <w:r>
        <w:rPr>
          <w:shd w:val="clear" w:color="auto" w:fill="FFFFFF"/>
        </w:rPr>
        <w:t>, D.R., 2021. Global epidemiology of stroke and access to acute ischemic stroke interventions. </w:t>
      </w:r>
      <w:r>
        <w:rPr>
          <w:i/>
          <w:iCs/>
          <w:shd w:val="clear" w:color="auto" w:fill="FFFFFF"/>
        </w:rPr>
        <w:t>Neurology</w:t>
      </w:r>
      <w:r>
        <w:rPr>
          <w:shd w:val="clear" w:color="auto" w:fill="FFFFFF"/>
        </w:rPr>
        <w:t>, </w:t>
      </w:r>
      <w:r>
        <w:rPr>
          <w:i/>
          <w:iCs/>
          <w:shd w:val="clear" w:color="auto" w:fill="FFFFFF"/>
        </w:rPr>
        <w:t>97</w:t>
      </w:r>
      <w:r>
        <w:rPr>
          <w:shd w:val="clear" w:color="auto" w:fill="FFFFFF"/>
        </w:rPr>
        <w:t>(20_Supplement_2), pp.S6-S16.</w:t>
      </w:r>
    </w:p>
    <w:p w14:paraId="2A55454A" w14:textId="77777777" w:rsidR="009A34F5" w:rsidRDefault="00000000">
      <w:pPr>
        <w:rPr>
          <w:shd w:val="clear" w:color="auto" w:fill="FFFFFF"/>
        </w:rPr>
      </w:pPr>
      <w:r>
        <w:rPr>
          <w:shd w:val="clear" w:color="auto" w:fill="FFFFFF"/>
        </w:rPr>
        <w:t xml:space="preserve">Sarkis-Onofre, R., </w:t>
      </w:r>
      <w:proofErr w:type="spellStart"/>
      <w:r>
        <w:rPr>
          <w:shd w:val="clear" w:color="auto" w:fill="FFFFFF"/>
        </w:rPr>
        <w:t>Catalá</w:t>
      </w:r>
      <w:proofErr w:type="spellEnd"/>
      <w:r>
        <w:rPr>
          <w:shd w:val="clear" w:color="auto" w:fill="FFFFFF"/>
        </w:rPr>
        <w:t xml:space="preserve">-López, F., </w:t>
      </w:r>
      <w:proofErr w:type="spellStart"/>
      <w:r>
        <w:rPr>
          <w:shd w:val="clear" w:color="auto" w:fill="FFFFFF"/>
        </w:rPr>
        <w:t>Aromataris</w:t>
      </w:r>
      <w:proofErr w:type="spellEnd"/>
      <w:r>
        <w:rPr>
          <w:shd w:val="clear" w:color="auto" w:fill="FFFFFF"/>
        </w:rPr>
        <w:t>, E. and Lockwood, C., 2021. How to properly use the PRISMA Statement. </w:t>
      </w:r>
      <w:r>
        <w:rPr>
          <w:i/>
          <w:iCs/>
          <w:shd w:val="clear" w:color="auto" w:fill="FFFFFF"/>
        </w:rPr>
        <w:t>Systematic reviews</w:t>
      </w:r>
      <w:r>
        <w:rPr>
          <w:shd w:val="clear" w:color="auto" w:fill="FFFFFF"/>
        </w:rPr>
        <w:t>, </w:t>
      </w:r>
      <w:r>
        <w:rPr>
          <w:i/>
          <w:iCs/>
          <w:shd w:val="clear" w:color="auto" w:fill="FFFFFF"/>
        </w:rPr>
        <w:t>10</w:t>
      </w:r>
      <w:r>
        <w:rPr>
          <w:shd w:val="clear" w:color="auto" w:fill="FFFFFF"/>
        </w:rPr>
        <w:t>(1), p.117.</w:t>
      </w:r>
    </w:p>
    <w:p w14:paraId="244FEA32" w14:textId="77777777" w:rsidR="009A34F5" w:rsidRDefault="00000000">
      <w:pPr>
        <w:rPr>
          <w:shd w:val="clear" w:color="auto" w:fill="FFFFFF"/>
        </w:rPr>
      </w:pPr>
      <w:r>
        <w:rPr>
          <w:shd w:val="clear" w:color="auto" w:fill="FFFFFF"/>
        </w:rPr>
        <w:t>Shukla, S., 2023. Unlocking the power of data: An introduction to data analysis in healthcare. </w:t>
      </w:r>
      <w:r>
        <w:rPr>
          <w:i/>
          <w:iCs/>
          <w:shd w:val="clear" w:color="auto" w:fill="FFFFFF"/>
        </w:rPr>
        <w:t xml:space="preserve">Int J </w:t>
      </w:r>
      <w:proofErr w:type="spellStart"/>
      <w:r>
        <w:rPr>
          <w:i/>
          <w:iCs/>
          <w:shd w:val="clear" w:color="auto" w:fill="FFFFFF"/>
        </w:rPr>
        <w:t>Comput</w:t>
      </w:r>
      <w:proofErr w:type="spellEnd"/>
      <w:r>
        <w:rPr>
          <w:i/>
          <w:iCs/>
          <w:shd w:val="clear" w:color="auto" w:fill="FFFFFF"/>
        </w:rPr>
        <w:t xml:space="preserve"> Sci Eng</w:t>
      </w:r>
      <w:r>
        <w:rPr>
          <w:shd w:val="clear" w:color="auto" w:fill="FFFFFF"/>
        </w:rPr>
        <w:t>, </w:t>
      </w:r>
      <w:r>
        <w:rPr>
          <w:i/>
          <w:iCs/>
          <w:shd w:val="clear" w:color="auto" w:fill="FFFFFF"/>
        </w:rPr>
        <w:t>11</w:t>
      </w:r>
      <w:r>
        <w:rPr>
          <w:shd w:val="clear" w:color="auto" w:fill="FFFFFF"/>
        </w:rPr>
        <w:t>(3), pp.1-9.</w:t>
      </w:r>
    </w:p>
    <w:p w14:paraId="28D8507D" w14:textId="77777777" w:rsidR="009A34F5" w:rsidRDefault="00000000">
      <w:pPr>
        <w:rPr>
          <w:shd w:val="clear" w:color="auto" w:fill="FFFFFF"/>
        </w:rPr>
      </w:pPr>
      <w:r>
        <w:rPr>
          <w:shd w:val="clear" w:color="auto" w:fill="FFFFFF"/>
        </w:rPr>
        <w:t xml:space="preserve">Smith, R.W., Barnes, I., Green, J., Reeves, G.K., </w:t>
      </w:r>
      <w:proofErr w:type="spellStart"/>
      <w:r>
        <w:rPr>
          <w:shd w:val="clear" w:color="auto" w:fill="FFFFFF"/>
        </w:rPr>
        <w:t>Beral</w:t>
      </w:r>
      <w:proofErr w:type="spellEnd"/>
      <w:r>
        <w:rPr>
          <w:shd w:val="clear" w:color="auto" w:fill="FFFFFF"/>
        </w:rPr>
        <w:t xml:space="preserve">, V. and </w:t>
      </w:r>
      <w:proofErr w:type="spellStart"/>
      <w:r>
        <w:rPr>
          <w:shd w:val="clear" w:color="auto" w:fill="FFFFFF"/>
        </w:rPr>
        <w:t>Floud</w:t>
      </w:r>
      <w:proofErr w:type="spellEnd"/>
      <w:r>
        <w:rPr>
          <w:shd w:val="clear" w:color="auto" w:fill="FFFFFF"/>
        </w:rPr>
        <w:t>, S., 2021. Social isolation and risk of heart disease and stroke: analysis of two large UK prospective studies. </w:t>
      </w:r>
      <w:r>
        <w:rPr>
          <w:i/>
          <w:iCs/>
          <w:shd w:val="clear" w:color="auto" w:fill="FFFFFF"/>
        </w:rPr>
        <w:t>The Lancet Public Health</w:t>
      </w:r>
      <w:r>
        <w:rPr>
          <w:shd w:val="clear" w:color="auto" w:fill="FFFFFF"/>
        </w:rPr>
        <w:t>, </w:t>
      </w:r>
      <w:r>
        <w:rPr>
          <w:i/>
          <w:iCs/>
          <w:shd w:val="clear" w:color="auto" w:fill="FFFFFF"/>
        </w:rPr>
        <w:t>6</w:t>
      </w:r>
      <w:r>
        <w:rPr>
          <w:shd w:val="clear" w:color="auto" w:fill="FFFFFF"/>
        </w:rPr>
        <w:t>(4), pp.e232-e239.</w:t>
      </w:r>
    </w:p>
    <w:p w14:paraId="0D949A77" w14:textId="77777777" w:rsidR="009A34F5" w:rsidRDefault="00000000">
      <w:pPr>
        <w:rPr>
          <w:shd w:val="clear" w:color="auto" w:fill="FFFFFF"/>
        </w:rPr>
      </w:pPr>
      <w:r>
        <w:rPr>
          <w:shd w:val="clear" w:color="auto" w:fill="FFFFFF"/>
        </w:rPr>
        <w:t>Veroniki, A.A., Hutton, B., Stevens, A., McKenzie, J.E., Page, M.J., Moher, D., McGowan, J., Straus, S.E., Li, T., Munn, Z. and Pollock, D., 2025. Update to the PRISMA guidelines for network meta-analyses and scoping reviews and development of guidelines for rapid reviews: a scoping review protocol. </w:t>
      </w:r>
      <w:r>
        <w:rPr>
          <w:i/>
          <w:iCs/>
          <w:shd w:val="clear" w:color="auto" w:fill="FFFFFF"/>
        </w:rPr>
        <w:t>JBI evidence synthesis</w:t>
      </w:r>
      <w:r>
        <w:rPr>
          <w:shd w:val="clear" w:color="auto" w:fill="FFFFFF"/>
        </w:rPr>
        <w:t>, </w:t>
      </w:r>
      <w:r>
        <w:rPr>
          <w:i/>
          <w:iCs/>
          <w:shd w:val="clear" w:color="auto" w:fill="FFFFFF"/>
        </w:rPr>
        <w:t>23</w:t>
      </w:r>
      <w:r>
        <w:rPr>
          <w:shd w:val="clear" w:color="auto" w:fill="FFFFFF"/>
        </w:rPr>
        <w:t>(3), pp.517-526.</w:t>
      </w:r>
    </w:p>
    <w:p w14:paraId="18F66C8C" w14:textId="77777777" w:rsidR="009A34F5" w:rsidRDefault="00000000">
      <w:pPr>
        <w:rPr>
          <w:shd w:val="clear" w:color="auto" w:fill="FFFFFF"/>
        </w:rPr>
      </w:pPr>
      <w:r>
        <w:rPr>
          <w:shd w:val="clear" w:color="auto" w:fill="FFFFFF"/>
        </w:rPr>
        <w:t>Xing, A. and Lin, L., 2023. Empirical assessment of fragility index based on a large database of clinical studies in the Cochrane Library. </w:t>
      </w:r>
      <w:r>
        <w:rPr>
          <w:i/>
          <w:iCs/>
          <w:shd w:val="clear" w:color="auto" w:fill="FFFFFF"/>
        </w:rPr>
        <w:t>Journal of evaluation in clinical practice</w:t>
      </w:r>
      <w:r>
        <w:rPr>
          <w:shd w:val="clear" w:color="auto" w:fill="FFFFFF"/>
        </w:rPr>
        <w:t>, </w:t>
      </w:r>
      <w:r>
        <w:rPr>
          <w:i/>
          <w:iCs/>
          <w:shd w:val="clear" w:color="auto" w:fill="FFFFFF"/>
        </w:rPr>
        <w:t>29</w:t>
      </w:r>
      <w:r>
        <w:rPr>
          <w:shd w:val="clear" w:color="auto" w:fill="FFFFFF"/>
        </w:rPr>
        <w:t>(2), pp.359-370.</w:t>
      </w:r>
    </w:p>
    <w:sectPr w:rsidR="009A34F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36B0E" w14:textId="77777777" w:rsidR="00E24520" w:rsidRDefault="00E24520">
      <w:pPr>
        <w:spacing w:line="240" w:lineRule="auto"/>
      </w:pPr>
      <w:r>
        <w:separator/>
      </w:r>
    </w:p>
  </w:endnote>
  <w:endnote w:type="continuationSeparator" w:id="0">
    <w:p w14:paraId="0B432AEC" w14:textId="77777777" w:rsidR="00E24520" w:rsidRDefault="00E245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altName w:val="Courier Prime"/>
    <w:charset w:val="00"/>
    <w:family w:val="auto"/>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C02C4" w14:textId="77777777" w:rsidR="00E24520" w:rsidRDefault="00E24520">
      <w:pPr>
        <w:spacing w:after="0"/>
      </w:pPr>
      <w:r>
        <w:separator/>
      </w:r>
    </w:p>
  </w:footnote>
  <w:footnote w:type="continuationSeparator" w:id="0">
    <w:p w14:paraId="462C423C" w14:textId="77777777" w:rsidR="00E24520" w:rsidRDefault="00E2452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66B41"/>
    <w:multiLevelType w:val="multilevel"/>
    <w:tmpl w:val="0A866B4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176FCC"/>
    <w:multiLevelType w:val="multilevel"/>
    <w:tmpl w:val="2A176FC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E2B3249"/>
    <w:multiLevelType w:val="multilevel"/>
    <w:tmpl w:val="3E2B32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33997052">
    <w:abstractNumId w:val="2"/>
  </w:num>
  <w:num w:numId="2" w16cid:durableId="292178819">
    <w:abstractNumId w:val="0"/>
  </w:num>
  <w:num w:numId="3" w16cid:durableId="329990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163B"/>
    <w:rsid w:val="00007AD7"/>
    <w:rsid w:val="00011DB6"/>
    <w:rsid w:val="000149D2"/>
    <w:rsid w:val="000149E3"/>
    <w:rsid w:val="00014D55"/>
    <w:rsid w:val="00022226"/>
    <w:rsid w:val="00023C52"/>
    <w:rsid w:val="000260F5"/>
    <w:rsid w:val="00027F69"/>
    <w:rsid w:val="000308EA"/>
    <w:rsid w:val="00035C48"/>
    <w:rsid w:val="00042FCF"/>
    <w:rsid w:val="00053347"/>
    <w:rsid w:val="000542A9"/>
    <w:rsid w:val="00056259"/>
    <w:rsid w:val="000660A0"/>
    <w:rsid w:val="000810F6"/>
    <w:rsid w:val="00094BA8"/>
    <w:rsid w:val="000966C1"/>
    <w:rsid w:val="000A1152"/>
    <w:rsid w:val="000A1548"/>
    <w:rsid w:val="000A1654"/>
    <w:rsid w:val="000A247B"/>
    <w:rsid w:val="000A3215"/>
    <w:rsid w:val="000A4114"/>
    <w:rsid w:val="000B55CE"/>
    <w:rsid w:val="000D0EF4"/>
    <w:rsid w:val="000D5B52"/>
    <w:rsid w:val="000E5490"/>
    <w:rsid w:val="000F0645"/>
    <w:rsid w:val="000F4910"/>
    <w:rsid w:val="001015A7"/>
    <w:rsid w:val="001060CF"/>
    <w:rsid w:val="00116810"/>
    <w:rsid w:val="00121F51"/>
    <w:rsid w:val="001224D1"/>
    <w:rsid w:val="00122CA6"/>
    <w:rsid w:val="001267CB"/>
    <w:rsid w:val="00133805"/>
    <w:rsid w:val="001427AE"/>
    <w:rsid w:val="00150BD6"/>
    <w:rsid w:val="00154B3E"/>
    <w:rsid w:val="001630C4"/>
    <w:rsid w:val="00163AC4"/>
    <w:rsid w:val="00170259"/>
    <w:rsid w:val="00173042"/>
    <w:rsid w:val="00193369"/>
    <w:rsid w:val="001936AA"/>
    <w:rsid w:val="00195C78"/>
    <w:rsid w:val="001C526F"/>
    <w:rsid w:val="001C7D1D"/>
    <w:rsid w:val="001D3FAC"/>
    <w:rsid w:val="001D6A60"/>
    <w:rsid w:val="001E5000"/>
    <w:rsid w:val="001E6EAB"/>
    <w:rsid w:val="001E72DD"/>
    <w:rsid w:val="001F007B"/>
    <w:rsid w:val="001F0819"/>
    <w:rsid w:val="001F14B9"/>
    <w:rsid w:val="00200AC4"/>
    <w:rsid w:val="00201AFA"/>
    <w:rsid w:val="00201DDF"/>
    <w:rsid w:val="00202F1C"/>
    <w:rsid w:val="0021024E"/>
    <w:rsid w:val="00215D7F"/>
    <w:rsid w:val="0022193B"/>
    <w:rsid w:val="00231D7A"/>
    <w:rsid w:val="002404CB"/>
    <w:rsid w:val="00241777"/>
    <w:rsid w:val="002756ED"/>
    <w:rsid w:val="00286CC8"/>
    <w:rsid w:val="00297AEA"/>
    <w:rsid w:val="002A36DB"/>
    <w:rsid w:val="002A64C3"/>
    <w:rsid w:val="002D0865"/>
    <w:rsid w:val="002D6DFB"/>
    <w:rsid w:val="002E2985"/>
    <w:rsid w:val="002E4F6E"/>
    <w:rsid w:val="002E6662"/>
    <w:rsid w:val="002F2F75"/>
    <w:rsid w:val="002F7793"/>
    <w:rsid w:val="003066A0"/>
    <w:rsid w:val="00313F29"/>
    <w:rsid w:val="00320456"/>
    <w:rsid w:val="003255C0"/>
    <w:rsid w:val="00331FEC"/>
    <w:rsid w:val="00333BAA"/>
    <w:rsid w:val="00334F77"/>
    <w:rsid w:val="003352D3"/>
    <w:rsid w:val="00343399"/>
    <w:rsid w:val="00344D6F"/>
    <w:rsid w:val="003455C0"/>
    <w:rsid w:val="00345DA5"/>
    <w:rsid w:val="003656A8"/>
    <w:rsid w:val="00370BC6"/>
    <w:rsid w:val="00375580"/>
    <w:rsid w:val="003755D3"/>
    <w:rsid w:val="00376724"/>
    <w:rsid w:val="003770A7"/>
    <w:rsid w:val="00382155"/>
    <w:rsid w:val="00384376"/>
    <w:rsid w:val="003949A1"/>
    <w:rsid w:val="003974FB"/>
    <w:rsid w:val="00397792"/>
    <w:rsid w:val="003A0838"/>
    <w:rsid w:val="003B48D4"/>
    <w:rsid w:val="003C11C2"/>
    <w:rsid w:val="003C36C8"/>
    <w:rsid w:val="003C556E"/>
    <w:rsid w:val="003D67B1"/>
    <w:rsid w:val="003F7DAF"/>
    <w:rsid w:val="0041315A"/>
    <w:rsid w:val="004166C5"/>
    <w:rsid w:val="00426E49"/>
    <w:rsid w:val="004301CD"/>
    <w:rsid w:val="004346ED"/>
    <w:rsid w:val="00445F89"/>
    <w:rsid w:val="004522CB"/>
    <w:rsid w:val="00462B45"/>
    <w:rsid w:val="00462CBA"/>
    <w:rsid w:val="004647E0"/>
    <w:rsid w:val="0046719F"/>
    <w:rsid w:val="00470045"/>
    <w:rsid w:val="0047565E"/>
    <w:rsid w:val="00477A6B"/>
    <w:rsid w:val="00487ADD"/>
    <w:rsid w:val="00495580"/>
    <w:rsid w:val="004A0D4B"/>
    <w:rsid w:val="004A45BF"/>
    <w:rsid w:val="004B1379"/>
    <w:rsid w:val="004C72CB"/>
    <w:rsid w:val="004D110C"/>
    <w:rsid w:val="004D3FB8"/>
    <w:rsid w:val="004E2A3E"/>
    <w:rsid w:val="004F5D2F"/>
    <w:rsid w:val="005002A0"/>
    <w:rsid w:val="00504B5D"/>
    <w:rsid w:val="00515112"/>
    <w:rsid w:val="00515487"/>
    <w:rsid w:val="00521ADF"/>
    <w:rsid w:val="00530669"/>
    <w:rsid w:val="0053476B"/>
    <w:rsid w:val="005419EC"/>
    <w:rsid w:val="00542A12"/>
    <w:rsid w:val="00547457"/>
    <w:rsid w:val="00552952"/>
    <w:rsid w:val="00563AAC"/>
    <w:rsid w:val="00574250"/>
    <w:rsid w:val="00574713"/>
    <w:rsid w:val="00577296"/>
    <w:rsid w:val="00581E30"/>
    <w:rsid w:val="005853A5"/>
    <w:rsid w:val="00592C26"/>
    <w:rsid w:val="005A6500"/>
    <w:rsid w:val="005A7092"/>
    <w:rsid w:val="005A7D0F"/>
    <w:rsid w:val="005B1BC5"/>
    <w:rsid w:val="005C390C"/>
    <w:rsid w:val="005C7F45"/>
    <w:rsid w:val="005D00D8"/>
    <w:rsid w:val="005D148B"/>
    <w:rsid w:val="005D1C88"/>
    <w:rsid w:val="005E297E"/>
    <w:rsid w:val="005E328C"/>
    <w:rsid w:val="005E32AF"/>
    <w:rsid w:val="005F4DA1"/>
    <w:rsid w:val="005F64F0"/>
    <w:rsid w:val="00601B50"/>
    <w:rsid w:val="00603C02"/>
    <w:rsid w:val="006102B9"/>
    <w:rsid w:val="0061051D"/>
    <w:rsid w:val="006138CA"/>
    <w:rsid w:val="006145DD"/>
    <w:rsid w:val="006164CD"/>
    <w:rsid w:val="006223E7"/>
    <w:rsid w:val="006351EF"/>
    <w:rsid w:val="0064020A"/>
    <w:rsid w:val="00641136"/>
    <w:rsid w:val="00646375"/>
    <w:rsid w:val="00664C7C"/>
    <w:rsid w:val="00666744"/>
    <w:rsid w:val="00670F7D"/>
    <w:rsid w:val="00694534"/>
    <w:rsid w:val="00697B47"/>
    <w:rsid w:val="006A11B9"/>
    <w:rsid w:val="006A4E35"/>
    <w:rsid w:val="006A6F12"/>
    <w:rsid w:val="006A770A"/>
    <w:rsid w:val="006B1B04"/>
    <w:rsid w:val="006B2C11"/>
    <w:rsid w:val="006B68E1"/>
    <w:rsid w:val="006C53DF"/>
    <w:rsid w:val="006C7735"/>
    <w:rsid w:val="006D0D23"/>
    <w:rsid w:val="006D2BF2"/>
    <w:rsid w:val="006E1D7A"/>
    <w:rsid w:val="006E425D"/>
    <w:rsid w:val="006E4ED5"/>
    <w:rsid w:val="006F106B"/>
    <w:rsid w:val="006F6652"/>
    <w:rsid w:val="00701830"/>
    <w:rsid w:val="00706E34"/>
    <w:rsid w:val="00711110"/>
    <w:rsid w:val="0072132D"/>
    <w:rsid w:val="007236A8"/>
    <w:rsid w:val="00723784"/>
    <w:rsid w:val="00723BC3"/>
    <w:rsid w:val="00723E2C"/>
    <w:rsid w:val="007273BD"/>
    <w:rsid w:val="00740640"/>
    <w:rsid w:val="00741A18"/>
    <w:rsid w:val="00742776"/>
    <w:rsid w:val="00753996"/>
    <w:rsid w:val="00755FC5"/>
    <w:rsid w:val="00757AB2"/>
    <w:rsid w:val="007637EA"/>
    <w:rsid w:val="00771311"/>
    <w:rsid w:val="007744AE"/>
    <w:rsid w:val="00793DB7"/>
    <w:rsid w:val="007A46EF"/>
    <w:rsid w:val="007A6997"/>
    <w:rsid w:val="007A6B07"/>
    <w:rsid w:val="007B0555"/>
    <w:rsid w:val="007B1848"/>
    <w:rsid w:val="007C4195"/>
    <w:rsid w:val="007F31EB"/>
    <w:rsid w:val="007F3FC0"/>
    <w:rsid w:val="00810050"/>
    <w:rsid w:val="00812B95"/>
    <w:rsid w:val="00822BE7"/>
    <w:rsid w:val="00823896"/>
    <w:rsid w:val="00831D0D"/>
    <w:rsid w:val="00833CC8"/>
    <w:rsid w:val="008356E8"/>
    <w:rsid w:val="008403F4"/>
    <w:rsid w:val="0084419A"/>
    <w:rsid w:val="00855DC3"/>
    <w:rsid w:val="008647E9"/>
    <w:rsid w:val="00880EF5"/>
    <w:rsid w:val="00882711"/>
    <w:rsid w:val="0088605F"/>
    <w:rsid w:val="008A1615"/>
    <w:rsid w:val="008B32E5"/>
    <w:rsid w:val="008B5C6D"/>
    <w:rsid w:val="008B6752"/>
    <w:rsid w:val="008B6DA6"/>
    <w:rsid w:val="008C1DF2"/>
    <w:rsid w:val="008C230C"/>
    <w:rsid w:val="008C2E96"/>
    <w:rsid w:val="008C5443"/>
    <w:rsid w:val="008C5B58"/>
    <w:rsid w:val="008E02A7"/>
    <w:rsid w:val="008E6218"/>
    <w:rsid w:val="008F3E50"/>
    <w:rsid w:val="00901B7D"/>
    <w:rsid w:val="009039DE"/>
    <w:rsid w:val="009068F9"/>
    <w:rsid w:val="0091786A"/>
    <w:rsid w:val="00917BDB"/>
    <w:rsid w:val="00920CF7"/>
    <w:rsid w:val="00921FA2"/>
    <w:rsid w:val="009220BF"/>
    <w:rsid w:val="00922564"/>
    <w:rsid w:val="009225A3"/>
    <w:rsid w:val="00924517"/>
    <w:rsid w:val="00927ECC"/>
    <w:rsid w:val="00930A9D"/>
    <w:rsid w:val="009320EB"/>
    <w:rsid w:val="00936F8E"/>
    <w:rsid w:val="00950BFE"/>
    <w:rsid w:val="00960B29"/>
    <w:rsid w:val="00966E33"/>
    <w:rsid w:val="00973FBA"/>
    <w:rsid w:val="00983414"/>
    <w:rsid w:val="00985F33"/>
    <w:rsid w:val="009865E3"/>
    <w:rsid w:val="0098777D"/>
    <w:rsid w:val="00994D26"/>
    <w:rsid w:val="00997E17"/>
    <w:rsid w:val="009A34F5"/>
    <w:rsid w:val="009A4E55"/>
    <w:rsid w:val="009B240F"/>
    <w:rsid w:val="009B769B"/>
    <w:rsid w:val="009C7A94"/>
    <w:rsid w:val="009E398B"/>
    <w:rsid w:val="009E7615"/>
    <w:rsid w:val="009E7930"/>
    <w:rsid w:val="009F0556"/>
    <w:rsid w:val="009F298C"/>
    <w:rsid w:val="009F3006"/>
    <w:rsid w:val="009F6242"/>
    <w:rsid w:val="00A00E61"/>
    <w:rsid w:val="00A20053"/>
    <w:rsid w:val="00A3063D"/>
    <w:rsid w:val="00A323B8"/>
    <w:rsid w:val="00A33E07"/>
    <w:rsid w:val="00A44F0D"/>
    <w:rsid w:val="00A50AD5"/>
    <w:rsid w:val="00A56B74"/>
    <w:rsid w:val="00A6556C"/>
    <w:rsid w:val="00A6577F"/>
    <w:rsid w:val="00A65A55"/>
    <w:rsid w:val="00A66C12"/>
    <w:rsid w:val="00A80190"/>
    <w:rsid w:val="00A80F6C"/>
    <w:rsid w:val="00A847EC"/>
    <w:rsid w:val="00A9041A"/>
    <w:rsid w:val="00A90E6F"/>
    <w:rsid w:val="00A92088"/>
    <w:rsid w:val="00A949A6"/>
    <w:rsid w:val="00AA0E7B"/>
    <w:rsid w:val="00AA6348"/>
    <w:rsid w:val="00AA6C03"/>
    <w:rsid w:val="00AB5015"/>
    <w:rsid w:val="00AB7C90"/>
    <w:rsid w:val="00AC5C01"/>
    <w:rsid w:val="00AD29C1"/>
    <w:rsid w:val="00AE0286"/>
    <w:rsid w:val="00AE74BD"/>
    <w:rsid w:val="00B05A9B"/>
    <w:rsid w:val="00B14332"/>
    <w:rsid w:val="00B15C8E"/>
    <w:rsid w:val="00B16258"/>
    <w:rsid w:val="00B21077"/>
    <w:rsid w:val="00B21F87"/>
    <w:rsid w:val="00B22438"/>
    <w:rsid w:val="00B33B7A"/>
    <w:rsid w:val="00B34223"/>
    <w:rsid w:val="00B3694C"/>
    <w:rsid w:val="00B4256D"/>
    <w:rsid w:val="00B45B16"/>
    <w:rsid w:val="00B53D6A"/>
    <w:rsid w:val="00B65D79"/>
    <w:rsid w:val="00B673B6"/>
    <w:rsid w:val="00B7163B"/>
    <w:rsid w:val="00B729F2"/>
    <w:rsid w:val="00B7413A"/>
    <w:rsid w:val="00B770C7"/>
    <w:rsid w:val="00B87475"/>
    <w:rsid w:val="00B94D06"/>
    <w:rsid w:val="00B9510E"/>
    <w:rsid w:val="00BA53EF"/>
    <w:rsid w:val="00BA5AA5"/>
    <w:rsid w:val="00BB149F"/>
    <w:rsid w:val="00BB7B00"/>
    <w:rsid w:val="00BC1B70"/>
    <w:rsid w:val="00BC5665"/>
    <w:rsid w:val="00BC61C8"/>
    <w:rsid w:val="00BD1F96"/>
    <w:rsid w:val="00BD2AC1"/>
    <w:rsid w:val="00BD49BA"/>
    <w:rsid w:val="00BE1A94"/>
    <w:rsid w:val="00C038EB"/>
    <w:rsid w:val="00C0580C"/>
    <w:rsid w:val="00C07992"/>
    <w:rsid w:val="00C16D64"/>
    <w:rsid w:val="00C176B2"/>
    <w:rsid w:val="00C33057"/>
    <w:rsid w:val="00C40D73"/>
    <w:rsid w:val="00C43283"/>
    <w:rsid w:val="00C44747"/>
    <w:rsid w:val="00C546E7"/>
    <w:rsid w:val="00C600BD"/>
    <w:rsid w:val="00C6106C"/>
    <w:rsid w:val="00C6233D"/>
    <w:rsid w:val="00C67A0D"/>
    <w:rsid w:val="00C70B12"/>
    <w:rsid w:val="00C71D84"/>
    <w:rsid w:val="00C73C9D"/>
    <w:rsid w:val="00C80042"/>
    <w:rsid w:val="00C81CBC"/>
    <w:rsid w:val="00C85471"/>
    <w:rsid w:val="00C876E3"/>
    <w:rsid w:val="00C90511"/>
    <w:rsid w:val="00C946EB"/>
    <w:rsid w:val="00C9679B"/>
    <w:rsid w:val="00CA040F"/>
    <w:rsid w:val="00CA3B88"/>
    <w:rsid w:val="00CA470D"/>
    <w:rsid w:val="00CB0364"/>
    <w:rsid w:val="00CB1391"/>
    <w:rsid w:val="00CB1E12"/>
    <w:rsid w:val="00CC26BD"/>
    <w:rsid w:val="00CC2E8C"/>
    <w:rsid w:val="00CC5BC8"/>
    <w:rsid w:val="00CE2DEC"/>
    <w:rsid w:val="00CE4922"/>
    <w:rsid w:val="00D010C4"/>
    <w:rsid w:val="00D0123D"/>
    <w:rsid w:val="00D0239A"/>
    <w:rsid w:val="00D03DFC"/>
    <w:rsid w:val="00D14576"/>
    <w:rsid w:val="00D157F3"/>
    <w:rsid w:val="00D20C60"/>
    <w:rsid w:val="00D353BA"/>
    <w:rsid w:val="00D36B4D"/>
    <w:rsid w:val="00D406C1"/>
    <w:rsid w:val="00D40A5B"/>
    <w:rsid w:val="00D43719"/>
    <w:rsid w:val="00D561AB"/>
    <w:rsid w:val="00D60C04"/>
    <w:rsid w:val="00D63C6E"/>
    <w:rsid w:val="00D67F9F"/>
    <w:rsid w:val="00D81F9B"/>
    <w:rsid w:val="00D86A0E"/>
    <w:rsid w:val="00D918C0"/>
    <w:rsid w:val="00D92563"/>
    <w:rsid w:val="00D95D02"/>
    <w:rsid w:val="00DB106B"/>
    <w:rsid w:val="00DB7425"/>
    <w:rsid w:val="00DC2ECD"/>
    <w:rsid w:val="00DC53CB"/>
    <w:rsid w:val="00DC5CD4"/>
    <w:rsid w:val="00DD09B8"/>
    <w:rsid w:val="00DD0ABB"/>
    <w:rsid w:val="00DD7B66"/>
    <w:rsid w:val="00DE4CB8"/>
    <w:rsid w:val="00DE5C40"/>
    <w:rsid w:val="00DF30C1"/>
    <w:rsid w:val="00DF7823"/>
    <w:rsid w:val="00E013DB"/>
    <w:rsid w:val="00E01A55"/>
    <w:rsid w:val="00E07817"/>
    <w:rsid w:val="00E10E0E"/>
    <w:rsid w:val="00E16C5A"/>
    <w:rsid w:val="00E24520"/>
    <w:rsid w:val="00E3550F"/>
    <w:rsid w:val="00E401EB"/>
    <w:rsid w:val="00E40E04"/>
    <w:rsid w:val="00E41B25"/>
    <w:rsid w:val="00E42311"/>
    <w:rsid w:val="00E4656D"/>
    <w:rsid w:val="00E5746C"/>
    <w:rsid w:val="00E6229E"/>
    <w:rsid w:val="00E773C0"/>
    <w:rsid w:val="00E87A48"/>
    <w:rsid w:val="00E96F86"/>
    <w:rsid w:val="00EB2E30"/>
    <w:rsid w:val="00EB7CAA"/>
    <w:rsid w:val="00EC116C"/>
    <w:rsid w:val="00EC482A"/>
    <w:rsid w:val="00EC754B"/>
    <w:rsid w:val="00ED087C"/>
    <w:rsid w:val="00ED1065"/>
    <w:rsid w:val="00EE003A"/>
    <w:rsid w:val="00EE1D4F"/>
    <w:rsid w:val="00EE2FAA"/>
    <w:rsid w:val="00EF1543"/>
    <w:rsid w:val="00F0736B"/>
    <w:rsid w:val="00F1254A"/>
    <w:rsid w:val="00F14059"/>
    <w:rsid w:val="00F155BB"/>
    <w:rsid w:val="00F20F65"/>
    <w:rsid w:val="00F20FBB"/>
    <w:rsid w:val="00F233C7"/>
    <w:rsid w:val="00F2761B"/>
    <w:rsid w:val="00F30404"/>
    <w:rsid w:val="00F34E9B"/>
    <w:rsid w:val="00F35CBA"/>
    <w:rsid w:val="00F3615D"/>
    <w:rsid w:val="00F47625"/>
    <w:rsid w:val="00F505C5"/>
    <w:rsid w:val="00F5504A"/>
    <w:rsid w:val="00F557B7"/>
    <w:rsid w:val="00F623BA"/>
    <w:rsid w:val="00F636C8"/>
    <w:rsid w:val="00F737DA"/>
    <w:rsid w:val="00F86AD7"/>
    <w:rsid w:val="00FA1CB0"/>
    <w:rsid w:val="00FA2B30"/>
    <w:rsid w:val="00FB0D2C"/>
    <w:rsid w:val="00FB0D30"/>
    <w:rsid w:val="00FC5345"/>
    <w:rsid w:val="00FC7D1B"/>
    <w:rsid w:val="00FD302F"/>
    <w:rsid w:val="00FD3E99"/>
    <w:rsid w:val="00FD7740"/>
    <w:rsid w:val="00FE0F4A"/>
    <w:rsid w:val="00FE738F"/>
    <w:rsid w:val="00FF717E"/>
    <w:rsid w:val="00FF737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9482C"/>
  <w15:docId w15:val="{EF59201E-27A1-475D-B23E-1985F6CC9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480" w:lineRule="auto"/>
      <w:jc w:val="both"/>
    </w:pPr>
    <w:rPr>
      <w:rFonts w:ascii="Arial" w:hAnsi="Arial"/>
      <w:color w:val="000000" w:themeColor="text1"/>
      <w:sz w:val="22"/>
      <w:szCs w:val="22"/>
      <w:lang w:val="en-US"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0000" w:themeColor="text1"/>
      <w:sz w:val="26"/>
      <w:szCs w:val="26"/>
    </w:rPr>
  </w:style>
  <w:style w:type="character" w:customStyle="1" w:styleId="HeaderChar">
    <w:name w:val="Header Char"/>
    <w:basedOn w:val="DefaultParagraphFont"/>
    <w:link w:val="Header"/>
    <w:uiPriority w:val="99"/>
    <w:rPr>
      <w:rFonts w:ascii="Times New Roman" w:hAnsi="Times New Roman"/>
      <w:color w:val="000000" w:themeColor="text1"/>
      <w:sz w:val="24"/>
      <w:lang w:val="en-US"/>
    </w:rPr>
  </w:style>
  <w:style w:type="character" w:customStyle="1" w:styleId="FooterChar">
    <w:name w:val="Footer Char"/>
    <w:basedOn w:val="DefaultParagraphFont"/>
    <w:link w:val="Footer"/>
    <w:uiPriority w:val="99"/>
    <w:rPr>
      <w:rFonts w:ascii="Times New Roman" w:hAnsi="Times New Roman"/>
      <w:color w:val="000000" w:themeColor="text1"/>
      <w:sz w:val="24"/>
      <w:lang w:val="en-US"/>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E74B5" w:themeColor="accent1" w:themeShade="BF"/>
      <w:sz w:val="32"/>
    </w:rPr>
  </w:style>
  <w:style w:type="paragraph" w:styleId="ListParagraph">
    <w:name w:val="List Paragraph"/>
    <w:basedOn w:val="Normal"/>
    <w:uiPriority w:val="34"/>
    <w:qFormat/>
    <w:pPr>
      <w:ind w:left="720"/>
      <w:contextualSpacing/>
    </w:pPr>
  </w:style>
  <w:style w:type="table" w:customStyle="1" w:styleId="GridTable5Dark-Accent31">
    <w:name w:val="Grid Table 5 Dark - Accent 31"/>
    <w:basedOn w:val="TableNormal"/>
    <w:uiPriority w:val="50"/>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EDD6E-037E-49D4-B0A7-9CE6A0C01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15</Pages>
  <Words>3860</Words>
  <Characters>22002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447405182211</cp:lastModifiedBy>
  <cp:revision>2</cp:revision>
  <dcterms:created xsi:type="dcterms:W3CDTF">2025-11-08T20:13:00Z</dcterms:created>
  <dcterms:modified xsi:type="dcterms:W3CDTF">2025-11-21T09:45:00Z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E2E26C7AECFA4FE592220478D6477444_12</vt:lpwstr>
  </property>
</Properties>
</file>