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EB7E9" w14:textId="77777777" w:rsidR="007C6776" w:rsidRPr="00E414C7" w:rsidRDefault="007C6776" w:rsidP="00AD0D8A">
      <w:pPr>
        <w:jc w:val="center"/>
        <w:rPr>
          <w:rFonts w:ascii="Arial" w:hAnsi="Arial" w:cs="Arial"/>
        </w:rPr>
      </w:pPr>
    </w:p>
    <w:p w14:paraId="2232DBA4" w14:textId="2FAF5864" w:rsidR="00AD0D8A" w:rsidRPr="00E414C7" w:rsidRDefault="00AD0D8A" w:rsidP="00AD0D8A">
      <w:pPr>
        <w:jc w:val="center"/>
        <w:rPr>
          <w:rFonts w:ascii="Arial" w:hAnsi="Arial" w:cs="Arial"/>
        </w:rPr>
      </w:pPr>
      <w:r w:rsidRPr="00E414C7">
        <w:rPr>
          <w:rFonts w:ascii="Arial" w:hAnsi="Arial" w:cs="Arial"/>
        </w:rPr>
        <w:t>Nilima begum</w:t>
      </w:r>
    </w:p>
    <w:p w14:paraId="52C2D184" w14:textId="40512B86" w:rsidR="00AD0D8A" w:rsidRPr="00E414C7" w:rsidRDefault="00AD0D8A" w:rsidP="00AD0D8A">
      <w:pPr>
        <w:jc w:val="center"/>
        <w:rPr>
          <w:rFonts w:ascii="Arial" w:hAnsi="Arial" w:cs="Arial"/>
        </w:rPr>
      </w:pPr>
      <w:r w:rsidRPr="00E414C7">
        <w:rPr>
          <w:rFonts w:ascii="Arial" w:hAnsi="Arial" w:cs="Arial"/>
        </w:rPr>
        <w:t>22401012</w:t>
      </w:r>
    </w:p>
    <w:p w14:paraId="58331806" w14:textId="421A9A62" w:rsidR="00AD0D8A" w:rsidRPr="00E414C7" w:rsidRDefault="00AD0D8A" w:rsidP="00AD0D8A">
      <w:pPr>
        <w:jc w:val="center"/>
        <w:rPr>
          <w:rFonts w:ascii="Arial" w:hAnsi="Arial" w:cs="Arial"/>
        </w:rPr>
      </w:pPr>
      <w:r w:rsidRPr="00E414C7">
        <w:rPr>
          <w:rFonts w:ascii="Arial" w:hAnsi="Arial" w:cs="Arial"/>
        </w:rPr>
        <w:t xml:space="preserve">Research methods for business </w:t>
      </w:r>
    </w:p>
    <w:p w14:paraId="79406448" w14:textId="161FE5EA" w:rsidR="00AD0D8A" w:rsidRPr="00E414C7" w:rsidRDefault="00AD0D8A" w:rsidP="00AD0D8A">
      <w:pPr>
        <w:jc w:val="center"/>
        <w:rPr>
          <w:rFonts w:ascii="Arial" w:hAnsi="Arial" w:cs="Arial"/>
        </w:rPr>
      </w:pPr>
      <w:r w:rsidRPr="00E414C7">
        <w:rPr>
          <w:rFonts w:ascii="Arial" w:hAnsi="Arial" w:cs="Arial"/>
        </w:rPr>
        <w:t>LCLM6004</w:t>
      </w:r>
    </w:p>
    <w:p w14:paraId="5AA19137" w14:textId="39AA4722" w:rsidR="00AD0D8A" w:rsidRPr="00E414C7" w:rsidRDefault="00AD0D8A" w:rsidP="00AD0D8A">
      <w:pPr>
        <w:jc w:val="center"/>
        <w:rPr>
          <w:rFonts w:ascii="Arial" w:hAnsi="Arial" w:cs="Arial"/>
        </w:rPr>
      </w:pPr>
      <w:r w:rsidRPr="00E414C7">
        <w:rPr>
          <w:rFonts w:ascii="Arial" w:hAnsi="Arial" w:cs="Arial"/>
        </w:rPr>
        <w:t>Dr Koushik Das Sarma</w:t>
      </w:r>
    </w:p>
    <w:p w14:paraId="0DFB70FF" w14:textId="77777777" w:rsidR="00AD0D8A" w:rsidRPr="00E414C7" w:rsidRDefault="00AD0D8A" w:rsidP="00AD0D8A">
      <w:pPr>
        <w:jc w:val="center"/>
        <w:rPr>
          <w:rFonts w:ascii="Arial" w:hAnsi="Arial" w:cs="Arial"/>
        </w:rPr>
      </w:pPr>
    </w:p>
    <w:p w14:paraId="395B45B4" w14:textId="77777777" w:rsidR="00AD0D8A" w:rsidRPr="00E414C7" w:rsidRDefault="00AD0D8A" w:rsidP="00AD0D8A">
      <w:pPr>
        <w:jc w:val="center"/>
        <w:rPr>
          <w:rFonts w:ascii="Arial" w:hAnsi="Arial" w:cs="Arial"/>
        </w:rPr>
      </w:pPr>
    </w:p>
    <w:p w14:paraId="492E8073" w14:textId="77777777" w:rsidR="00AD0D8A" w:rsidRPr="00E414C7" w:rsidRDefault="00AD0D8A" w:rsidP="00AD0D8A">
      <w:pPr>
        <w:rPr>
          <w:rFonts w:ascii="Arial" w:hAnsi="Arial" w:cs="Arial"/>
        </w:rPr>
      </w:pPr>
    </w:p>
    <w:p w14:paraId="38A543E1" w14:textId="77777777" w:rsidR="00AD0D8A" w:rsidRPr="00E414C7" w:rsidRDefault="00AD0D8A" w:rsidP="00AD0D8A">
      <w:pPr>
        <w:rPr>
          <w:rFonts w:ascii="Arial" w:hAnsi="Arial" w:cs="Arial"/>
        </w:rPr>
      </w:pPr>
    </w:p>
    <w:p w14:paraId="5B53E3E3" w14:textId="77777777" w:rsidR="00AD0D8A" w:rsidRPr="00E414C7" w:rsidRDefault="00AD0D8A" w:rsidP="00AD0D8A">
      <w:pPr>
        <w:rPr>
          <w:rFonts w:ascii="Arial" w:hAnsi="Arial" w:cs="Arial"/>
        </w:rPr>
      </w:pPr>
    </w:p>
    <w:p w14:paraId="741979E1" w14:textId="77777777" w:rsidR="00AD0D8A" w:rsidRPr="00E414C7" w:rsidRDefault="00AD0D8A" w:rsidP="00AD0D8A">
      <w:pPr>
        <w:rPr>
          <w:rFonts w:ascii="Arial" w:hAnsi="Arial" w:cs="Arial"/>
        </w:rPr>
      </w:pPr>
    </w:p>
    <w:p w14:paraId="26AB76AE" w14:textId="77777777" w:rsidR="00AD0D8A" w:rsidRPr="00E414C7" w:rsidRDefault="00AD0D8A" w:rsidP="00AD0D8A">
      <w:pPr>
        <w:rPr>
          <w:rFonts w:ascii="Arial" w:hAnsi="Arial" w:cs="Arial"/>
        </w:rPr>
      </w:pPr>
    </w:p>
    <w:p w14:paraId="39F3BC5B" w14:textId="77777777" w:rsidR="00AD0D8A" w:rsidRPr="00E414C7" w:rsidRDefault="00AD0D8A" w:rsidP="00AD0D8A">
      <w:pPr>
        <w:rPr>
          <w:rFonts w:ascii="Arial" w:hAnsi="Arial" w:cs="Arial"/>
        </w:rPr>
      </w:pPr>
    </w:p>
    <w:p w14:paraId="16C5E3B9" w14:textId="77777777" w:rsidR="00AD0D8A" w:rsidRPr="00E414C7" w:rsidRDefault="00AD0D8A" w:rsidP="00AD0D8A">
      <w:pPr>
        <w:rPr>
          <w:rFonts w:ascii="Arial" w:hAnsi="Arial" w:cs="Arial"/>
        </w:rPr>
      </w:pPr>
    </w:p>
    <w:p w14:paraId="51D70B19" w14:textId="77777777" w:rsidR="00AD0D8A" w:rsidRPr="00E414C7" w:rsidRDefault="00AD0D8A" w:rsidP="00AD0D8A">
      <w:pPr>
        <w:rPr>
          <w:rFonts w:ascii="Arial" w:hAnsi="Arial" w:cs="Arial"/>
        </w:rPr>
      </w:pPr>
    </w:p>
    <w:p w14:paraId="1F5C7A51" w14:textId="77777777" w:rsidR="00AD0D8A" w:rsidRPr="00E414C7" w:rsidRDefault="00AD0D8A" w:rsidP="00AD0D8A">
      <w:pPr>
        <w:rPr>
          <w:rFonts w:ascii="Arial" w:hAnsi="Arial" w:cs="Arial"/>
        </w:rPr>
      </w:pPr>
    </w:p>
    <w:p w14:paraId="0FCF0A46" w14:textId="77777777" w:rsidR="00AD0D8A" w:rsidRPr="00E414C7" w:rsidRDefault="00AD0D8A" w:rsidP="00AD0D8A">
      <w:pPr>
        <w:rPr>
          <w:rFonts w:ascii="Arial" w:hAnsi="Arial" w:cs="Arial"/>
        </w:rPr>
      </w:pPr>
    </w:p>
    <w:p w14:paraId="1D3CC500" w14:textId="77777777" w:rsidR="00AD0D8A" w:rsidRPr="00E414C7" w:rsidRDefault="00AD0D8A" w:rsidP="00AD0D8A">
      <w:pPr>
        <w:rPr>
          <w:rFonts w:ascii="Arial" w:hAnsi="Arial" w:cs="Arial"/>
        </w:rPr>
      </w:pPr>
    </w:p>
    <w:p w14:paraId="1F7B623A" w14:textId="77777777" w:rsidR="00AD0D8A" w:rsidRPr="00E414C7" w:rsidRDefault="00AD0D8A" w:rsidP="00AD0D8A">
      <w:pPr>
        <w:rPr>
          <w:rFonts w:ascii="Arial" w:hAnsi="Arial" w:cs="Arial"/>
        </w:rPr>
      </w:pPr>
    </w:p>
    <w:p w14:paraId="0D326470" w14:textId="77777777" w:rsidR="00AD0D8A" w:rsidRPr="00E414C7" w:rsidRDefault="00AD0D8A" w:rsidP="00AD0D8A">
      <w:pPr>
        <w:rPr>
          <w:rFonts w:ascii="Arial" w:hAnsi="Arial" w:cs="Arial"/>
        </w:rPr>
      </w:pPr>
    </w:p>
    <w:p w14:paraId="0330BA71" w14:textId="77777777" w:rsidR="00AD0D8A" w:rsidRPr="00E414C7" w:rsidRDefault="00AD0D8A" w:rsidP="00AD0D8A">
      <w:pPr>
        <w:rPr>
          <w:rFonts w:ascii="Arial" w:hAnsi="Arial" w:cs="Arial"/>
        </w:rPr>
      </w:pPr>
    </w:p>
    <w:p w14:paraId="195FE96C" w14:textId="77777777" w:rsidR="00AD0D8A" w:rsidRPr="00E414C7" w:rsidRDefault="00AD0D8A" w:rsidP="00AD0D8A">
      <w:pPr>
        <w:rPr>
          <w:rFonts w:ascii="Arial" w:hAnsi="Arial" w:cs="Arial"/>
        </w:rPr>
      </w:pPr>
    </w:p>
    <w:p w14:paraId="51205BCE" w14:textId="77777777" w:rsidR="00AD0D8A" w:rsidRPr="00E414C7" w:rsidRDefault="00AD0D8A" w:rsidP="00AD0D8A">
      <w:pPr>
        <w:rPr>
          <w:rFonts w:ascii="Arial" w:hAnsi="Arial" w:cs="Arial"/>
        </w:rPr>
      </w:pPr>
    </w:p>
    <w:p w14:paraId="7302FD1A" w14:textId="77777777" w:rsidR="00AD0D8A" w:rsidRPr="00E414C7" w:rsidRDefault="00AD0D8A" w:rsidP="00AD0D8A">
      <w:pPr>
        <w:rPr>
          <w:rFonts w:ascii="Arial" w:hAnsi="Arial" w:cs="Arial"/>
        </w:rPr>
      </w:pPr>
    </w:p>
    <w:p w14:paraId="358B5D85" w14:textId="77777777" w:rsidR="00AD0D8A" w:rsidRPr="00E414C7" w:rsidRDefault="00AD0D8A" w:rsidP="00AD0D8A">
      <w:pPr>
        <w:rPr>
          <w:rFonts w:ascii="Arial" w:hAnsi="Arial" w:cs="Arial"/>
        </w:rPr>
      </w:pPr>
    </w:p>
    <w:p w14:paraId="24C35D13" w14:textId="77777777" w:rsidR="00AD0D8A" w:rsidRPr="00E414C7" w:rsidRDefault="00AD0D8A" w:rsidP="00AD0D8A">
      <w:pPr>
        <w:rPr>
          <w:rFonts w:ascii="Arial" w:hAnsi="Arial" w:cs="Arial"/>
        </w:rPr>
      </w:pPr>
    </w:p>
    <w:p w14:paraId="3FA6A196" w14:textId="77777777" w:rsidR="00AD0D8A" w:rsidRPr="00E414C7" w:rsidRDefault="00AD0D8A" w:rsidP="00AD0D8A">
      <w:pPr>
        <w:jc w:val="center"/>
        <w:rPr>
          <w:rFonts w:ascii="Arial" w:hAnsi="Arial" w:cs="Arial"/>
        </w:rPr>
      </w:pPr>
    </w:p>
    <w:p w14:paraId="5077D9D0" w14:textId="77777777" w:rsidR="00AD0D8A" w:rsidRPr="00E414C7" w:rsidRDefault="00AD0D8A" w:rsidP="00AD0D8A">
      <w:pPr>
        <w:jc w:val="center"/>
        <w:rPr>
          <w:rFonts w:ascii="Arial" w:hAnsi="Arial" w:cs="Arial"/>
        </w:rPr>
      </w:pPr>
    </w:p>
    <w:p w14:paraId="13DE6AD1" w14:textId="77777777" w:rsidR="00AD0D8A" w:rsidRPr="00E414C7" w:rsidRDefault="00AD0D8A" w:rsidP="00AD0D8A">
      <w:pPr>
        <w:jc w:val="center"/>
        <w:rPr>
          <w:rFonts w:ascii="Arial" w:hAnsi="Arial" w:cs="Arial"/>
        </w:rPr>
      </w:pPr>
    </w:p>
    <w:p w14:paraId="67620496" w14:textId="73AD73A8" w:rsidR="00AD0D8A" w:rsidRPr="00E414C7" w:rsidRDefault="00AD0D8A" w:rsidP="00AD0D8A">
      <w:pPr>
        <w:rPr>
          <w:rFonts w:ascii="Arial" w:hAnsi="Arial" w:cs="Arial"/>
        </w:rPr>
      </w:pPr>
      <w:r w:rsidRPr="00E414C7">
        <w:rPr>
          <w:rFonts w:ascii="Arial" w:hAnsi="Arial" w:cs="Arial"/>
        </w:rPr>
        <w:t>Cover page</w:t>
      </w:r>
    </w:p>
    <w:p w14:paraId="50EC3137" w14:textId="77777777" w:rsidR="00AD0D8A" w:rsidRPr="00E414C7" w:rsidRDefault="00AD0D8A" w:rsidP="00AD0D8A">
      <w:pPr>
        <w:rPr>
          <w:rFonts w:ascii="Arial" w:hAnsi="Arial" w:cs="Arial"/>
        </w:rPr>
      </w:pPr>
    </w:p>
    <w:p w14:paraId="3EAB845F" w14:textId="6D4415CC" w:rsidR="00AD0D8A" w:rsidRPr="00E414C7" w:rsidRDefault="00DA4CF0" w:rsidP="00DA4CF0">
      <w:pPr>
        <w:rPr>
          <w:rFonts w:ascii="Arial" w:hAnsi="Arial" w:cs="Arial"/>
        </w:rPr>
      </w:pPr>
      <w:r w:rsidRPr="00E414C7">
        <w:rPr>
          <w:rFonts w:ascii="Arial" w:hAnsi="Arial" w:cs="Arial"/>
        </w:rPr>
        <w:t>Introduction…………………………………………………page 3</w:t>
      </w:r>
    </w:p>
    <w:p w14:paraId="3FC90AB2" w14:textId="771CB367" w:rsidR="00DA4CF0" w:rsidRPr="00E414C7" w:rsidRDefault="00DA4CF0" w:rsidP="00DA4CF0">
      <w:pPr>
        <w:rPr>
          <w:rFonts w:ascii="Arial" w:hAnsi="Arial" w:cs="Arial"/>
        </w:rPr>
      </w:pPr>
      <w:r w:rsidRPr="00E414C7">
        <w:rPr>
          <w:rFonts w:ascii="Arial" w:hAnsi="Arial" w:cs="Arial"/>
        </w:rPr>
        <w:t>Research Aims and Questions……………………………page 4</w:t>
      </w:r>
    </w:p>
    <w:p w14:paraId="4C1A1BEF" w14:textId="1BC81A46" w:rsidR="00AD0D8A" w:rsidRPr="00E414C7" w:rsidRDefault="00DA4CF0" w:rsidP="00DA4CF0">
      <w:pPr>
        <w:rPr>
          <w:rFonts w:ascii="Arial" w:hAnsi="Arial" w:cs="Arial"/>
        </w:rPr>
      </w:pPr>
      <w:proofErr w:type="spellStart"/>
      <w:r w:rsidRPr="00E414C7">
        <w:rPr>
          <w:rFonts w:ascii="Arial" w:hAnsi="Arial" w:cs="Arial"/>
        </w:rPr>
        <w:t>Prelimary</w:t>
      </w:r>
      <w:proofErr w:type="spellEnd"/>
      <w:r w:rsidRPr="00E414C7">
        <w:rPr>
          <w:rFonts w:ascii="Arial" w:hAnsi="Arial" w:cs="Arial"/>
        </w:rPr>
        <w:t xml:space="preserve"> literature and review……………………………page 5</w:t>
      </w:r>
    </w:p>
    <w:p w14:paraId="551E8F0C" w14:textId="419302A5" w:rsidR="00DA4CF0" w:rsidRPr="00E414C7" w:rsidRDefault="00DA4CF0" w:rsidP="00DA4CF0">
      <w:pPr>
        <w:rPr>
          <w:rFonts w:ascii="Arial" w:hAnsi="Arial" w:cs="Arial"/>
        </w:rPr>
      </w:pPr>
      <w:r w:rsidRPr="00E414C7">
        <w:rPr>
          <w:rFonts w:ascii="Arial" w:hAnsi="Arial" w:cs="Arial"/>
        </w:rPr>
        <w:t>Research methods……………………………………………</w:t>
      </w:r>
      <w:proofErr w:type="gramStart"/>
      <w:r w:rsidRPr="00E414C7">
        <w:rPr>
          <w:rFonts w:ascii="Arial" w:hAnsi="Arial" w:cs="Arial"/>
        </w:rPr>
        <w:t>…..</w:t>
      </w:r>
      <w:proofErr w:type="gramEnd"/>
      <w:r w:rsidRPr="00E414C7">
        <w:rPr>
          <w:rFonts w:ascii="Arial" w:hAnsi="Arial" w:cs="Arial"/>
        </w:rPr>
        <w:t>page 6</w:t>
      </w:r>
    </w:p>
    <w:p w14:paraId="0FEE334C" w14:textId="0C79CAFB" w:rsidR="00DA4CF0" w:rsidRDefault="002C529F" w:rsidP="00DA4CF0">
      <w:pPr>
        <w:rPr>
          <w:rFonts w:ascii="Arial" w:hAnsi="Arial" w:cs="Arial"/>
        </w:rPr>
      </w:pPr>
      <w:r>
        <w:rPr>
          <w:rFonts w:ascii="Arial" w:hAnsi="Arial" w:cs="Arial"/>
        </w:rPr>
        <w:t>Research onion</w:t>
      </w:r>
      <w:r w:rsidR="00DA4CF0" w:rsidRPr="00E414C7">
        <w:rPr>
          <w:rFonts w:ascii="Arial" w:hAnsi="Arial" w:cs="Arial"/>
        </w:rPr>
        <w:t>…………………………………………………</w:t>
      </w:r>
      <w:proofErr w:type="gramStart"/>
      <w:r w:rsidR="00DA4CF0" w:rsidRPr="00E414C7">
        <w:rPr>
          <w:rFonts w:ascii="Arial" w:hAnsi="Arial" w:cs="Arial"/>
        </w:rPr>
        <w:t>…..</w:t>
      </w:r>
      <w:proofErr w:type="gramEnd"/>
      <w:r w:rsidR="00DA4CF0" w:rsidRPr="00E414C7">
        <w:rPr>
          <w:rFonts w:ascii="Arial" w:hAnsi="Arial" w:cs="Arial"/>
        </w:rPr>
        <w:t>page 7</w:t>
      </w:r>
    </w:p>
    <w:p w14:paraId="634215B5" w14:textId="38726E4F" w:rsidR="002C529F" w:rsidRPr="00E414C7" w:rsidRDefault="002C529F" w:rsidP="00DA4CF0">
      <w:pPr>
        <w:rPr>
          <w:rFonts w:ascii="Arial" w:hAnsi="Arial" w:cs="Arial"/>
        </w:rPr>
      </w:pPr>
      <w:r>
        <w:rPr>
          <w:rFonts w:ascii="Arial" w:hAnsi="Arial" w:cs="Arial"/>
        </w:rPr>
        <w:t>Potential findings………………………………………………</w:t>
      </w:r>
      <w:proofErr w:type="gramStart"/>
      <w:r>
        <w:rPr>
          <w:rFonts w:ascii="Arial" w:hAnsi="Arial" w:cs="Arial"/>
        </w:rPr>
        <w:t>….page</w:t>
      </w:r>
      <w:proofErr w:type="gramEnd"/>
      <w:r>
        <w:rPr>
          <w:rFonts w:ascii="Arial" w:hAnsi="Arial" w:cs="Arial"/>
        </w:rPr>
        <w:t xml:space="preserve"> 8</w:t>
      </w:r>
    </w:p>
    <w:p w14:paraId="409E1F8E" w14:textId="2264E75F" w:rsidR="00DA4CF0" w:rsidRPr="00E414C7" w:rsidRDefault="00E414C7" w:rsidP="00DA4CF0">
      <w:pPr>
        <w:rPr>
          <w:rFonts w:ascii="Arial" w:hAnsi="Arial" w:cs="Arial"/>
        </w:rPr>
      </w:pPr>
      <w:r w:rsidRPr="00E414C7">
        <w:rPr>
          <w:rFonts w:ascii="Arial" w:hAnsi="Arial" w:cs="Arial"/>
        </w:rPr>
        <w:t>Include various stage:</w:t>
      </w:r>
      <w:r w:rsidR="002C529F">
        <w:rPr>
          <w:rFonts w:ascii="Arial" w:hAnsi="Arial" w:cs="Arial"/>
        </w:rPr>
        <w:t>……………………………………….page 9</w:t>
      </w:r>
    </w:p>
    <w:p w14:paraId="71A5D625" w14:textId="3261C03E" w:rsidR="00E414C7" w:rsidRPr="00E414C7" w:rsidRDefault="00E414C7" w:rsidP="00DA4CF0">
      <w:pPr>
        <w:rPr>
          <w:rFonts w:ascii="Arial" w:hAnsi="Arial" w:cs="Arial"/>
        </w:rPr>
      </w:pPr>
      <w:r w:rsidRPr="00E414C7">
        <w:rPr>
          <w:rFonts w:ascii="Arial" w:hAnsi="Arial" w:cs="Arial"/>
        </w:rPr>
        <w:t xml:space="preserve">                                      Ghant chart ……………………</w:t>
      </w:r>
      <w:proofErr w:type="gramStart"/>
      <w:r w:rsidRPr="00E414C7">
        <w:rPr>
          <w:rFonts w:ascii="Arial" w:hAnsi="Arial" w:cs="Arial"/>
        </w:rPr>
        <w:t>…..</w:t>
      </w:r>
      <w:proofErr w:type="gramEnd"/>
      <w:r w:rsidRPr="00E414C7">
        <w:rPr>
          <w:rFonts w:ascii="Arial" w:hAnsi="Arial" w:cs="Arial"/>
        </w:rPr>
        <w:t xml:space="preserve">page </w:t>
      </w:r>
      <w:r w:rsidR="002C529F">
        <w:rPr>
          <w:rFonts w:ascii="Arial" w:hAnsi="Arial" w:cs="Arial"/>
        </w:rPr>
        <w:t>10</w:t>
      </w:r>
    </w:p>
    <w:p w14:paraId="55E5575E" w14:textId="43D412A9" w:rsidR="00E414C7" w:rsidRPr="00E414C7" w:rsidRDefault="00E414C7" w:rsidP="00DA4CF0">
      <w:pPr>
        <w:rPr>
          <w:rFonts w:ascii="Arial" w:hAnsi="Arial" w:cs="Arial"/>
        </w:rPr>
      </w:pPr>
      <w:r w:rsidRPr="00E414C7">
        <w:rPr>
          <w:rFonts w:ascii="Arial" w:hAnsi="Arial" w:cs="Arial"/>
        </w:rPr>
        <w:t>Reference list…………………………………………………………page 1</w:t>
      </w:r>
      <w:r w:rsidR="002C529F">
        <w:rPr>
          <w:rFonts w:ascii="Arial" w:hAnsi="Arial" w:cs="Arial"/>
        </w:rPr>
        <w:t>1.</w:t>
      </w:r>
    </w:p>
    <w:p w14:paraId="60953F65" w14:textId="77777777" w:rsidR="00AD0D8A" w:rsidRPr="00E414C7" w:rsidRDefault="00AD0D8A" w:rsidP="00AD0D8A">
      <w:pPr>
        <w:jc w:val="center"/>
        <w:rPr>
          <w:rFonts w:ascii="Arial" w:hAnsi="Arial" w:cs="Arial"/>
        </w:rPr>
      </w:pPr>
    </w:p>
    <w:p w14:paraId="2222ED8B" w14:textId="77777777" w:rsidR="00AD0D8A" w:rsidRPr="00E414C7" w:rsidRDefault="00AD0D8A" w:rsidP="00AD0D8A">
      <w:pPr>
        <w:jc w:val="center"/>
        <w:rPr>
          <w:rFonts w:ascii="Arial" w:hAnsi="Arial" w:cs="Arial"/>
        </w:rPr>
      </w:pPr>
    </w:p>
    <w:p w14:paraId="5EF986A3" w14:textId="77777777" w:rsidR="00AD0D8A" w:rsidRPr="00E414C7" w:rsidRDefault="00AD0D8A" w:rsidP="00AD0D8A">
      <w:pPr>
        <w:jc w:val="center"/>
        <w:rPr>
          <w:rFonts w:ascii="Arial" w:hAnsi="Arial" w:cs="Arial"/>
        </w:rPr>
      </w:pPr>
    </w:p>
    <w:p w14:paraId="474905BC" w14:textId="77777777" w:rsidR="00AD0D8A" w:rsidRPr="00E414C7" w:rsidRDefault="00AD0D8A" w:rsidP="00AD0D8A">
      <w:pPr>
        <w:jc w:val="center"/>
        <w:rPr>
          <w:rFonts w:ascii="Arial" w:hAnsi="Arial" w:cs="Arial"/>
        </w:rPr>
      </w:pPr>
    </w:p>
    <w:p w14:paraId="2E39107D" w14:textId="77777777" w:rsidR="00AD0D8A" w:rsidRPr="00E414C7" w:rsidRDefault="00AD0D8A" w:rsidP="00AD0D8A">
      <w:pPr>
        <w:jc w:val="center"/>
        <w:rPr>
          <w:rFonts w:ascii="Arial" w:hAnsi="Arial" w:cs="Arial"/>
        </w:rPr>
      </w:pPr>
    </w:p>
    <w:p w14:paraId="7F3FF175" w14:textId="77777777" w:rsidR="00AD0D8A" w:rsidRPr="00E414C7" w:rsidRDefault="00AD0D8A" w:rsidP="00AD0D8A">
      <w:pPr>
        <w:jc w:val="center"/>
        <w:rPr>
          <w:rFonts w:ascii="Arial" w:hAnsi="Arial" w:cs="Arial"/>
        </w:rPr>
      </w:pPr>
    </w:p>
    <w:p w14:paraId="0D3AEE51" w14:textId="77777777" w:rsidR="00AD0D8A" w:rsidRPr="00E414C7" w:rsidRDefault="00AD0D8A" w:rsidP="00AD0D8A">
      <w:pPr>
        <w:jc w:val="center"/>
        <w:rPr>
          <w:rFonts w:ascii="Arial" w:hAnsi="Arial" w:cs="Arial"/>
        </w:rPr>
      </w:pPr>
    </w:p>
    <w:p w14:paraId="19E5AC3D" w14:textId="77777777" w:rsidR="00AD0D8A" w:rsidRPr="00E414C7" w:rsidRDefault="00AD0D8A" w:rsidP="00AD0D8A">
      <w:pPr>
        <w:jc w:val="center"/>
        <w:rPr>
          <w:rFonts w:ascii="Arial" w:hAnsi="Arial" w:cs="Arial"/>
        </w:rPr>
      </w:pPr>
    </w:p>
    <w:p w14:paraId="6C53A318" w14:textId="77777777" w:rsidR="00AD0D8A" w:rsidRPr="00E414C7" w:rsidRDefault="00AD0D8A" w:rsidP="00AD0D8A">
      <w:pPr>
        <w:jc w:val="center"/>
        <w:rPr>
          <w:rFonts w:ascii="Arial" w:hAnsi="Arial" w:cs="Arial"/>
        </w:rPr>
      </w:pPr>
    </w:p>
    <w:p w14:paraId="51507C7A" w14:textId="77777777" w:rsidR="00AD0D8A" w:rsidRPr="00E414C7" w:rsidRDefault="00AD0D8A" w:rsidP="00AD0D8A">
      <w:pPr>
        <w:jc w:val="center"/>
        <w:rPr>
          <w:rFonts w:ascii="Arial" w:hAnsi="Arial" w:cs="Arial"/>
        </w:rPr>
      </w:pPr>
    </w:p>
    <w:p w14:paraId="5DE93885" w14:textId="77777777" w:rsidR="00AD0D8A" w:rsidRPr="00E414C7" w:rsidRDefault="00AD0D8A" w:rsidP="00AD0D8A">
      <w:pPr>
        <w:jc w:val="center"/>
        <w:rPr>
          <w:rFonts w:ascii="Arial" w:hAnsi="Arial" w:cs="Arial"/>
        </w:rPr>
      </w:pPr>
    </w:p>
    <w:p w14:paraId="0811B9D5" w14:textId="77777777" w:rsidR="00AD0D8A" w:rsidRPr="00E414C7" w:rsidRDefault="00AD0D8A" w:rsidP="00AD0D8A">
      <w:pPr>
        <w:jc w:val="center"/>
        <w:rPr>
          <w:rFonts w:ascii="Arial" w:hAnsi="Arial" w:cs="Arial"/>
        </w:rPr>
      </w:pPr>
    </w:p>
    <w:p w14:paraId="0EA94F77" w14:textId="77777777" w:rsidR="00AD0D8A" w:rsidRPr="00E414C7" w:rsidRDefault="00AD0D8A" w:rsidP="00AD0D8A">
      <w:pPr>
        <w:jc w:val="center"/>
        <w:rPr>
          <w:rFonts w:ascii="Arial" w:hAnsi="Arial" w:cs="Arial"/>
        </w:rPr>
      </w:pPr>
    </w:p>
    <w:p w14:paraId="6F4450D9" w14:textId="77777777" w:rsidR="00AD0D8A" w:rsidRPr="00E414C7" w:rsidRDefault="00AD0D8A" w:rsidP="00AD0D8A">
      <w:pPr>
        <w:jc w:val="center"/>
        <w:rPr>
          <w:rFonts w:ascii="Arial" w:hAnsi="Arial" w:cs="Arial"/>
        </w:rPr>
      </w:pPr>
    </w:p>
    <w:p w14:paraId="35E90489" w14:textId="77777777" w:rsidR="00AD0D8A" w:rsidRPr="00E414C7" w:rsidRDefault="00AD0D8A" w:rsidP="00AD0D8A">
      <w:pPr>
        <w:jc w:val="center"/>
        <w:rPr>
          <w:rFonts w:ascii="Arial" w:hAnsi="Arial" w:cs="Arial"/>
        </w:rPr>
      </w:pPr>
    </w:p>
    <w:p w14:paraId="4095CA3C" w14:textId="77777777" w:rsidR="00AD0D8A" w:rsidRPr="00E414C7" w:rsidRDefault="00AD0D8A" w:rsidP="00AD0D8A">
      <w:pPr>
        <w:jc w:val="center"/>
        <w:rPr>
          <w:rFonts w:ascii="Arial" w:hAnsi="Arial" w:cs="Arial"/>
        </w:rPr>
      </w:pPr>
    </w:p>
    <w:p w14:paraId="31BED3C2" w14:textId="77777777" w:rsidR="00AD0D8A" w:rsidRPr="00E414C7" w:rsidRDefault="00AD0D8A" w:rsidP="00AD0D8A">
      <w:pPr>
        <w:jc w:val="center"/>
        <w:rPr>
          <w:rFonts w:ascii="Arial" w:hAnsi="Arial" w:cs="Arial"/>
        </w:rPr>
      </w:pPr>
    </w:p>
    <w:p w14:paraId="0F4703FD" w14:textId="77777777" w:rsidR="00AD0D8A" w:rsidRPr="00E414C7" w:rsidRDefault="00AD0D8A" w:rsidP="00AD0D8A">
      <w:pPr>
        <w:jc w:val="center"/>
        <w:rPr>
          <w:rFonts w:ascii="Arial" w:hAnsi="Arial" w:cs="Arial"/>
        </w:rPr>
      </w:pPr>
    </w:p>
    <w:p w14:paraId="2BE15351" w14:textId="77777777" w:rsidR="00AD0D8A" w:rsidRPr="00E414C7" w:rsidRDefault="00AD0D8A" w:rsidP="00AD0D8A">
      <w:pPr>
        <w:jc w:val="center"/>
        <w:rPr>
          <w:rFonts w:ascii="Arial" w:hAnsi="Arial" w:cs="Arial"/>
        </w:rPr>
      </w:pPr>
    </w:p>
    <w:p w14:paraId="61B25FEA" w14:textId="77777777" w:rsidR="00AD0D8A" w:rsidRPr="00E414C7" w:rsidRDefault="00AD0D8A" w:rsidP="00AD0D8A">
      <w:pPr>
        <w:jc w:val="center"/>
        <w:rPr>
          <w:rFonts w:ascii="Arial" w:hAnsi="Arial" w:cs="Arial"/>
        </w:rPr>
      </w:pPr>
    </w:p>
    <w:p w14:paraId="629180B0" w14:textId="77777777" w:rsidR="00AD0D8A" w:rsidRPr="00E414C7" w:rsidRDefault="00AD0D8A" w:rsidP="00AD0D8A">
      <w:pPr>
        <w:jc w:val="center"/>
        <w:rPr>
          <w:rFonts w:ascii="Arial" w:hAnsi="Arial" w:cs="Arial"/>
        </w:rPr>
      </w:pPr>
    </w:p>
    <w:p w14:paraId="1B33523E" w14:textId="77777777" w:rsidR="00AD0D8A" w:rsidRPr="00E414C7" w:rsidRDefault="00AD0D8A" w:rsidP="00AD0D8A">
      <w:pPr>
        <w:jc w:val="center"/>
        <w:rPr>
          <w:rFonts w:ascii="Arial" w:hAnsi="Arial" w:cs="Arial"/>
        </w:rPr>
      </w:pPr>
    </w:p>
    <w:p w14:paraId="24E3B609" w14:textId="77777777" w:rsidR="00AD0D8A" w:rsidRPr="00E414C7" w:rsidRDefault="00AD0D8A" w:rsidP="00AD0D8A">
      <w:pPr>
        <w:jc w:val="center"/>
        <w:rPr>
          <w:rFonts w:ascii="Arial" w:hAnsi="Arial" w:cs="Arial"/>
        </w:rPr>
      </w:pPr>
    </w:p>
    <w:p w14:paraId="66C8A9CD" w14:textId="77777777" w:rsidR="00AD0D8A" w:rsidRPr="00E414C7" w:rsidRDefault="00AD0D8A" w:rsidP="00AD0D8A">
      <w:pPr>
        <w:jc w:val="center"/>
        <w:rPr>
          <w:rFonts w:ascii="Arial" w:hAnsi="Arial" w:cs="Arial"/>
        </w:rPr>
      </w:pPr>
    </w:p>
    <w:p w14:paraId="47162AFC" w14:textId="13A1DDC9" w:rsidR="00AD0D8A" w:rsidRPr="00E414C7" w:rsidRDefault="00AD0D8A" w:rsidP="00AD0D8A">
      <w:pPr>
        <w:rPr>
          <w:rFonts w:ascii="Arial" w:hAnsi="Arial" w:cs="Arial"/>
          <w:b/>
          <w:bCs/>
          <w:u w:val="single"/>
        </w:rPr>
      </w:pPr>
      <w:r w:rsidRPr="00E414C7">
        <w:rPr>
          <w:rFonts w:ascii="Arial" w:hAnsi="Arial" w:cs="Arial"/>
          <w:b/>
          <w:bCs/>
          <w:u w:val="single"/>
        </w:rPr>
        <w:t>Introduction</w:t>
      </w:r>
    </w:p>
    <w:p w14:paraId="6860C613" w14:textId="39907BB9" w:rsidR="00AD0D8A" w:rsidRPr="00E414C7" w:rsidRDefault="00AF75E4" w:rsidP="00AD0D8A">
      <w:pPr>
        <w:rPr>
          <w:rFonts w:ascii="Arial" w:hAnsi="Arial" w:cs="Arial"/>
        </w:rPr>
      </w:pPr>
      <w:r w:rsidRPr="00E414C7">
        <w:rPr>
          <w:rFonts w:ascii="Arial" w:hAnsi="Arial" w:cs="Arial"/>
        </w:rPr>
        <w:t xml:space="preserve">Impact of COVID-19 </w:t>
      </w:r>
      <w:r w:rsidR="00AD0D8A" w:rsidRPr="00E414C7">
        <w:rPr>
          <w:rFonts w:ascii="Arial" w:hAnsi="Arial" w:cs="Arial"/>
        </w:rPr>
        <w:t>Pandemic in the UK accelerated the shift to online delivery in the retail sector</w:t>
      </w:r>
      <w:r w:rsidR="00E57E4C" w:rsidRPr="00E414C7">
        <w:rPr>
          <w:rFonts w:ascii="Arial" w:hAnsi="Arial" w:cs="Arial"/>
        </w:rPr>
        <w:t xml:space="preserve">. </w:t>
      </w:r>
    </w:p>
    <w:p w14:paraId="3F201D3D" w14:textId="1C4C124D" w:rsidR="00F80FF9" w:rsidRPr="00E414C7" w:rsidRDefault="0075235D" w:rsidP="00AD0D8A">
      <w:pPr>
        <w:rPr>
          <w:rFonts w:ascii="Arial" w:hAnsi="Arial" w:cs="Arial"/>
        </w:rPr>
      </w:pPr>
      <w:r w:rsidRPr="00E414C7">
        <w:rPr>
          <w:rFonts w:ascii="Arial" w:hAnsi="Arial" w:cs="Arial"/>
        </w:rPr>
        <w:t xml:space="preserve">The </w:t>
      </w:r>
      <w:r w:rsidR="00730B55" w:rsidRPr="00E414C7">
        <w:rPr>
          <w:rFonts w:ascii="Arial" w:hAnsi="Arial" w:cs="Arial"/>
        </w:rPr>
        <w:t>UK</w:t>
      </w:r>
      <w:r w:rsidRPr="00E414C7">
        <w:rPr>
          <w:rFonts w:ascii="Arial" w:hAnsi="Arial" w:cs="Arial"/>
        </w:rPr>
        <w:t xml:space="preserve"> had one of the most developed e-commerce markets in the world prior to 2020, with online retail making </w:t>
      </w:r>
      <w:r w:rsidR="00730B55" w:rsidRPr="00E414C7">
        <w:rPr>
          <w:rFonts w:ascii="Arial" w:hAnsi="Arial" w:cs="Arial"/>
        </w:rPr>
        <w:t>up</w:t>
      </w:r>
      <w:r w:rsidRPr="00E414C7">
        <w:rPr>
          <w:rFonts w:ascii="Arial" w:hAnsi="Arial" w:cs="Arial"/>
        </w:rPr>
        <w:t xml:space="preserve"> about 19% of all retail sales</w:t>
      </w:r>
      <w:r w:rsidR="00D600E6" w:rsidRPr="00E414C7">
        <w:rPr>
          <w:rFonts w:ascii="Arial" w:hAnsi="Arial" w:cs="Arial"/>
        </w:rPr>
        <w:t xml:space="preserve">. Although Tesco, Sainsbury, and john Lewis </w:t>
      </w:r>
      <w:proofErr w:type="gramStart"/>
      <w:r w:rsidR="00D600E6" w:rsidRPr="00E414C7">
        <w:rPr>
          <w:rFonts w:ascii="Arial" w:hAnsi="Arial" w:cs="Arial"/>
        </w:rPr>
        <w:t>were</w:t>
      </w:r>
      <w:proofErr w:type="gramEnd"/>
      <w:r w:rsidR="00D600E6" w:rsidRPr="00E414C7">
        <w:rPr>
          <w:rFonts w:ascii="Arial" w:hAnsi="Arial" w:cs="Arial"/>
        </w:rPr>
        <w:t xml:space="preserve"> among the major retailers that had integrated inline channels, digital logistics systems and delivery capacity were still evolving slowly. In march 2020, physical stores were forced to close for non- essential retail when the UK went into lockdown. Customers </w:t>
      </w:r>
      <w:r w:rsidR="00730B55" w:rsidRPr="00E414C7">
        <w:rPr>
          <w:rFonts w:ascii="Arial" w:hAnsi="Arial" w:cs="Arial"/>
        </w:rPr>
        <w:t>demand</w:t>
      </w:r>
      <w:r w:rsidR="00D600E6" w:rsidRPr="00E414C7">
        <w:rPr>
          <w:rFonts w:ascii="Arial" w:hAnsi="Arial" w:cs="Arial"/>
        </w:rPr>
        <w:t xml:space="preserve"> immediately and significantly shifted to online channels as a result</w:t>
      </w:r>
      <w:r w:rsidR="00F80FF9" w:rsidRPr="00E414C7">
        <w:rPr>
          <w:rFonts w:ascii="Arial" w:hAnsi="Arial" w:cs="Arial"/>
        </w:rPr>
        <w:t>.</w:t>
      </w:r>
      <w:r w:rsidR="006204EB" w:rsidRPr="00E414C7">
        <w:rPr>
          <w:rFonts w:ascii="Arial" w:hAnsi="Arial" w:cs="Arial"/>
        </w:rPr>
        <w:t xml:space="preserve"> (ONS, 2021) </w:t>
      </w:r>
    </w:p>
    <w:p w14:paraId="6ADCBB6A" w14:textId="77777777" w:rsidR="009617CE" w:rsidRPr="00E414C7" w:rsidRDefault="009617CE" w:rsidP="00AD0D8A">
      <w:pPr>
        <w:rPr>
          <w:rFonts w:ascii="Arial" w:hAnsi="Arial" w:cs="Arial"/>
        </w:rPr>
      </w:pPr>
    </w:p>
    <w:p w14:paraId="7D286CB3" w14:textId="1A5F04B9" w:rsidR="0094207E" w:rsidRPr="00E414C7" w:rsidRDefault="00F80FF9" w:rsidP="00AD0D8A">
      <w:pPr>
        <w:rPr>
          <w:rFonts w:ascii="Arial" w:hAnsi="Arial" w:cs="Arial"/>
        </w:rPr>
      </w:pPr>
      <w:r w:rsidRPr="00E414C7">
        <w:rPr>
          <w:rFonts w:ascii="Arial" w:hAnsi="Arial" w:cs="Arial"/>
        </w:rPr>
        <w:t xml:space="preserve">The percentage of online retail sales in the UK increased from 19.1% in February 2020 to 33.9%in may 2020, the highest percentage ever recorded at that time, according to the </w:t>
      </w:r>
      <w:r w:rsidR="00301C82" w:rsidRPr="00E414C7">
        <w:rPr>
          <w:rFonts w:ascii="Arial" w:hAnsi="Arial" w:cs="Arial"/>
        </w:rPr>
        <w:t>o</w:t>
      </w:r>
      <w:r w:rsidRPr="00E414C7">
        <w:rPr>
          <w:rFonts w:ascii="Arial" w:hAnsi="Arial" w:cs="Arial"/>
        </w:rPr>
        <w:t>ffice for national statistics (ONS,2021.)</w:t>
      </w:r>
      <w:r w:rsidR="00D600E6" w:rsidRPr="00E414C7">
        <w:rPr>
          <w:rFonts w:ascii="Arial" w:hAnsi="Arial" w:cs="Arial"/>
        </w:rPr>
        <w:t xml:space="preserve"> </w:t>
      </w:r>
      <w:r w:rsidRPr="00E414C7">
        <w:rPr>
          <w:rFonts w:ascii="Arial" w:hAnsi="Arial" w:cs="Arial"/>
        </w:rPr>
        <w:t>To keep up with the demand, retailers swiftly grew their online business by hiring temporary delivery workers, expanding their home delivery capabilities, and collaborating with outside logistics companies.</w:t>
      </w:r>
      <w:r w:rsidR="00301C82" w:rsidRPr="00E414C7">
        <w:rPr>
          <w:rFonts w:ascii="Arial" w:hAnsi="Arial" w:cs="Arial"/>
        </w:rPr>
        <w:t xml:space="preserve"> This spike </w:t>
      </w:r>
      <w:r w:rsidR="00B542B6" w:rsidRPr="00E414C7">
        <w:rPr>
          <w:rFonts w:ascii="Arial" w:hAnsi="Arial" w:cs="Arial"/>
        </w:rPr>
        <w:t xml:space="preserve">shows how the pandemic compressed several years of anticipated growth into a few months by forcing a significant behaviour shift toward home delivery and e-commerce in a matter of weeks. </w:t>
      </w:r>
      <w:r w:rsidRPr="00E414C7">
        <w:rPr>
          <w:rFonts w:ascii="Arial" w:hAnsi="Arial" w:cs="Arial"/>
        </w:rPr>
        <w:t xml:space="preserve"> </w:t>
      </w:r>
    </w:p>
    <w:p w14:paraId="5AD66274" w14:textId="77777777" w:rsidR="00301C82" w:rsidRPr="00E414C7" w:rsidRDefault="00301C82" w:rsidP="00AD0D8A">
      <w:pPr>
        <w:rPr>
          <w:rFonts w:ascii="Arial" w:hAnsi="Arial" w:cs="Arial"/>
        </w:rPr>
      </w:pPr>
    </w:p>
    <w:p w14:paraId="1138A91E" w14:textId="77777777" w:rsidR="0094207E" w:rsidRPr="00E414C7" w:rsidRDefault="0094207E" w:rsidP="00AD0D8A">
      <w:pPr>
        <w:rPr>
          <w:rFonts w:ascii="Arial" w:hAnsi="Arial" w:cs="Arial"/>
        </w:rPr>
      </w:pPr>
    </w:p>
    <w:p w14:paraId="50924D28" w14:textId="77777777" w:rsidR="0075235D" w:rsidRPr="00E414C7" w:rsidRDefault="0075235D" w:rsidP="00AD0D8A">
      <w:pPr>
        <w:rPr>
          <w:rFonts w:ascii="Arial" w:hAnsi="Arial" w:cs="Arial"/>
        </w:rPr>
      </w:pPr>
    </w:p>
    <w:p w14:paraId="775048F2" w14:textId="77777777" w:rsidR="0075235D" w:rsidRPr="00E414C7" w:rsidRDefault="0075235D" w:rsidP="00AD0D8A">
      <w:pPr>
        <w:rPr>
          <w:rFonts w:ascii="Arial" w:hAnsi="Arial" w:cs="Arial"/>
        </w:rPr>
      </w:pPr>
    </w:p>
    <w:p w14:paraId="7656B731" w14:textId="77777777" w:rsidR="0075235D" w:rsidRPr="00E414C7" w:rsidRDefault="0075235D" w:rsidP="00AD0D8A">
      <w:pPr>
        <w:rPr>
          <w:rFonts w:ascii="Arial" w:hAnsi="Arial" w:cs="Arial"/>
        </w:rPr>
      </w:pPr>
    </w:p>
    <w:p w14:paraId="6EFF3BB1" w14:textId="77777777" w:rsidR="0075235D" w:rsidRPr="00E414C7" w:rsidRDefault="0075235D" w:rsidP="00AD0D8A">
      <w:pPr>
        <w:rPr>
          <w:rFonts w:ascii="Arial" w:hAnsi="Arial" w:cs="Arial"/>
        </w:rPr>
      </w:pPr>
    </w:p>
    <w:p w14:paraId="2EDEECB6" w14:textId="77777777" w:rsidR="009E085F" w:rsidRPr="00E414C7" w:rsidRDefault="009E085F" w:rsidP="00AD0D8A">
      <w:pPr>
        <w:rPr>
          <w:rFonts w:ascii="Arial" w:hAnsi="Arial" w:cs="Arial"/>
        </w:rPr>
      </w:pPr>
    </w:p>
    <w:p w14:paraId="623D7C33" w14:textId="77777777" w:rsidR="009E085F" w:rsidRPr="00E414C7" w:rsidRDefault="009E085F" w:rsidP="00AD0D8A">
      <w:pPr>
        <w:rPr>
          <w:rFonts w:ascii="Arial" w:hAnsi="Arial" w:cs="Arial"/>
        </w:rPr>
      </w:pPr>
    </w:p>
    <w:p w14:paraId="0B5FF84B" w14:textId="77777777" w:rsidR="009E085F" w:rsidRPr="00E414C7" w:rsidRDefault="009E085F" w:rsidP="00AD0D8A">
      <w:pPr>
        <w:rPr>
          <w:rFonts w:ascii="Arial" w:hAnsi="Arial" w:cs="Arial"/>
        </w:rPr>
      </w:pPr>
    </w:p>
    <w:p w14:paraId="500C3CF7" w14:textId="77777777" w:rsidR="009E085F" w:rsidRPr="00E414C7" w:rsidRDefault="009E085F" w:rsidP="00AD0D8A">
      <w:pPr>
        <w:rPr>
          <w:rFonts w:ascii="Arial" w:hAnsi="Arial" w:cs="Arial"/>
        </w:rPr>
      </w:pPr>
    </w:p>
    <w:p w14:paraId="0B117F67" w14:textId="77777777" w:rsidR="009E085F" w:rsidRPr="00E414C7" w:rsidRDefault="009E085F" w:rsidP="00AD0D8A">
      <w:pPr>
        <w:rPr>
          <w:rFonts w:ascii="Arial" w:hAnsi="Arial" w:cs="Arial"/>
        </w:rPr>
      </w:pPr>
    </w:p>
    <w:p w14:paraId="7CC28D12" w14:textId="77777777" w:rsidR="009E085F" w:rsidRPr="00E414C7" w:rsidRDefault="009E085F" w:rsidP="00AD0D8A">
      <w:pPr>
        <w:rPr>
          <w:rFonts w:ascii="Arial" w:hAnsi="Arial" w:cs="Arial"/>
        </w:rPr>
      </w:pPr>
    </w:p>
    <w:p w14:paraId="0CBB5A04" w14:textId="77777777" w:rsidR="009E085F" w:rsidRPr="002C529F" w:rsidRDefault="009E085F" w:rsidP="00AD0D8A">
      <w:pPr>
        <w:rPr>
          <w:rFonts w:ascii="Arial" w:hAnsi="Arial" w:cs="Arial"/>
          <w:b/>
          <w:bCs/>
          <w:u w:val="single"/>
        </w:rPr>
      </w:pPr>
    </w:p>
    <w:p w14:paraId="5D93F0BF" w14:textId="02CE89DB" w:rsidR="009E085F" w:rsidRPr="002C529F" w:rsidRDefault="009E085F" w:rsidP="00AD0D8A">
      <w:pPr>
        <w:rPr>
          <w:rFonts w:ascii="Arial" w:hAnsi="Arial" w:cs="Arial"/>
          <w:b/>
          <w:bCs/>
          <w:u w:val="single"/>
        </w:rPr>
      </w:pPr>
      <w:r w:rsidRPr="002C529F">
        <w:rPr>
          <w:rFonts w:ascii="Arial" w:hAnsi="Arial" w:cs="Arial"/>
          <w:b/>
          <w:bCs/>
          <w:u w:val="single"/>
        </w:rPr>
        <w:t xml:space="preserve">Research Aims, Objectives and Questions </w:t>
      </w:r>
    </w:p>
    <w:p w14:paraId="17B675F4" w14:textId="77777777" w:rsidR="00E0082A" w:rsidRPr="00E414C7" w:rsidRDefault="00E0082A" w:rsidP="00AD0D8A">
      <w:pPr>
        <w:rPr>
          <w:rFonts w:ascii="Arial" w:hAnsi="Arial" w:cs="Arial"/>
        </w:rPr>
      </w:pPr>
    </w:p>
    <w:p w14:paraId="58350B1D" w14:textId="66F2967D" w:rsidR="00A03F72" w:rsidRPr="00E414C7" w:rsidRDefault="00A03F72" w:rsidP="00AD0D8A">
      <w:pPr>
        <w:rPr>
          <w:rFonts w:ascii="Arial" w:hAnsi="Arial" w:cs="Arial"/>
        </w:rPr>
      </w:pPr>
      <w:r w:rsidRPr="00E414C7">
        <w:rPr>
          <w:rFonts w:ascii="Arial" w:hAnsi="Arial" w:cs="Arial"/>
        </w:rPr>
        <w:t xml:space="preserve">Everyday life underwent abrupt and profound changes when the COVID-19 pandemic started. Many traditions methods of shopping and services were rendered impossible by restrictions on movement and social interactions. During this </w:t>
      </w:r>
      <w:r w:rsidR="00DA4CF0" w:rsidRPr="00E414C7">
        <w:rPr>
          <w:rFonts w:ascii="Arial" w:hAnsi="Arial" w:cs="Arial"/>
        </w:rPr>
        <w:t>period,</w:t>
      </w:r>
      <w:r w:rsidRPr="00E414C7">
        <w:rPr>
          <w:rFonts w:ascii="Arial" w:hAnsi="Arial" w:cs="Arial"/>
        </w:rPr>
        <w:t xml:space="preserve"> I observed that companies and consumer swiftly resorted to inline platforms </w:t>
      </w:r>
      <w:r w:rsidR="00DA4CF0" w:rsidRPr="00E414C7">
        <w:rPr>
          <w:rFonts w:ascii="Arial" w:hAnsi="Arial" w:cs="Arial"/>
        </w:rPr>
        <w:t xml:space="preserve">to maintain operation, instead what could have been a gradual transition to digital delivery occurred almost immediately. The pandemic fundamentally altered how people and business function today, not only encouraging online delivery but making it necessary. </w:t>
      </w:r>
    </w:p>
    <w:p w14:paraId="752C60A1" w14:textId="77777777" w:rsidR="00A03F72" w:rsidRPr="00E414C7" w:rsidRDefault="00A03F72" w:rsidP="00AD0D8A">
      <w:pPr>
        <w:rPr>
          <w:rFonts w:ascii="Arial" w:hAnsi="Arial" w:cs="Arial"/>
        </w:rPr>
      </w:pPr>
    </w:p>
    <w:p w14:paraId="6D3B58D5" w14:textId="485EDE41" w:rsidR="00E0082A" w:rsidRPr="00E414C7" w:rsidRDefault="00E0082A" w:rsidP="00AD0D8A">
      <w:pPr>
        <w:rPr>
          <w:rFonts w:ascii="Arial" w:hAnsi="Arial" w:cs="Arial"/>
        </w:rPr>
      </w:pPr>
      <w:r w:rsidRPr="00E414C7">
        <w:rPr>
          <w:rFonts w:ascii="Arial" w:hAnsi="Arial" w:cs="Arial"/>
        </w:rPr>
        <w:t xml:space="preserve">In order to ensure continuity, institutions and organization were forced to move their operations online due to the unprecedented global disruption caused by the Covid-19 pandemic. This abrupt change </w:t>
      </w:r>
      <w:r w:rsidR="007E3216" w:rsidRPr="00E414C7">
        <w:rPr>
          <w:rFonts w:ascii="Arial" w:hAnsi="Arial" w:cs="Arial"/>
        </w:rPr>
        <w:t xml:space="preserve">brought online delivery systems advantage and disadvantage to light. Enhancing digital infrastructure, guaranteeing fair access, and creating robust </w:t>
      </w:r>
      <w:r w:rsidR="00730B55" w:rsidRPr="00E414C7">
        <w:rPr>
          <w:rFonts w:ascii="Arial" w:hAnsi="Arial" w:cs="Arial"/>
        </w:rPr>
        <w:t>future</w:t>
      </w:r>
      <w:r w:rsidR="007E3216" w:rsidRPr="00E414C7">
        <w:rPr>
          <w:rFonts w:ascii="Arial" w:hAnsi="Arial" w:cs="Arial"/>
        </w:rPr>
        <w:t xml:space="preserve"> delivery models all depend on an understanding of how and why this change took place. </w:t>
      </w:r>
    </w:p>
    <w:p w14:paraId="0BC161A6" w14:textId="77777777" w:rsidR="00E0082A" w:rsidRPr="00E414C7" w:rsidRDefault="00E0082A" w:rsidP="00AD0D8A">
      <w:pPr>
        <w:rPr>
          <w:rFonts w:ascii="Arial" w:hAnsi="Arial" w:cs="Arial"/>
        </w:rPr>
      </w:pPr>
    </w:p>
    <w:p w14:paraId="3E6FA86A" w14:textId="47530532" w:rsidR="002E1A8C" w:rsidRPr="00E414C7" w:rsidRDefault="009E085F" w:rsidP="00AD0D8A">
      <w:pPr>
        <w:rPr>
          <w:rFonts w:ascii="Arial" w:hAnsi="Arial" w:cs="Arial"/>
        </w:rPr>
      </w:pPr>
      <w:r w:rsidRPr="00E414C7">
        <w:rPr>
          <w:rFonts w:ascii="Arial" w:hAnsi="Arial" w:cs="Arial"/>
        </w:rPr>
        <w:t xml:space="preserve">Aim: </w:t>
      </w:r>
      <w:r w:rsidR="007E3216" w:rsidRPr="00E414C7">
        <w:rPr>
          <w:rFonts w:ascii="Arial" w:hAnsi="Arial" w:cs="Arial"/>
        </w:rPr>
        <w:t xml:space="preserve"> </w:t>
      </w:r>
      <w:r w:rsidR="00730B55" w:rsidRPr="00E414C7">
        <w:rPr>
          <w:rFonts w:ascii="Arial" w:hAnsi="Arial" w:cs="Arial"/>
        </w:rPr>
        <w:t>Analysing</w:t>
      </w:r>
      <w:r w:rsidRPr="00E414C7">
        <w:rPr>
          <w:rFonts w:ascii="Arial" w:hAnsi="Arial" w:cs="Arial"/>
        </w:rPr>
        <w:t xml:space="preserve"> how the COVID-19 pandemic accelerated the adoption of online delivery systems across multiple sectors is the goal of this study, which places a focus on technological innovation, digital transformation, and adaptation tactics (Dwivedi et al 2020</w:t>
      </w:r>
      <w:r w:rsidR="00730B55" w:rsidRPr="00E414C7">
        <w:rPr>
          <w:rFonts w:ascii="Arial" w:hAnsi="Arial" w:cs="Arial"/>
        </w:rPr>
        <w:t>).</w:t>
      </w:r>
    </w:p>
    <w:p w14:paraId="79E2B9BE" w14:textId="77777777" w:rsidR="00AF75E4" w:rsidRPr="00E414C7" w:rsidRDefault="00AF75E4" w:rsidP="00AD0D8A">
      <w:pPr>
        <w:rPr>
          <w:rFonts w:ascii="Arial" w:hAnsi="Arial" w:cs="Arial"/>
        </w:rPr>
      </w:pPr>
    </w:p>
    <w:p w14:paraId="271F8DA9" w14:textId="10AF21CF" w:rsidR="002E1A8C" w:rsidRPr="00E414C7" w:rsidRDefault="00A03F72" w:rsidP="00AD0D8A">
      <w:pPr>
        <w:rPr>
          <w:rFonts w:ascii="Arial" w:hAnsi="Arial" w:cs="Arial"/>
        </w:rPr>
      </w:pPr>
      <w:r w:rsidRPr="00E414C7">
        <w:rPr>
          <w:rFonts w:ascii="Arial" w:hAnsi="Arial" w:cs="Arial"/>
        </w:rPr>
        <w:t xml:space="preserve">Question 1: what effects did the COVID-19 pandemic have on businesses approach to online delivery? </w:t>
      </w:r>
    </w:p>
    <w:p w14:paraId="3FA3F3E8" w14:textId="0F88DDBC" w:rsidR="005C4EE3" w:rsidRPr="00E414C7" w:rsidRDefault="002E1A8C" w:rsidP="00AD0D8A">
      <w:pPr>
        <w:rPr>
          <w:rFonts w:ascii="Arial" w:hAnsi="Arial" w:cs="Arial"/>
        </w:rPr>
      </w:pPr>
      <w:r w:rsidRPr="00E414C7">
        <w:rPr>
          <w:rFonts w:ascii="Arial" w:hAnsi="Arial" w:cs="Arial"/>
        </w:rPr>
        <w:t xml:space="preserve">Question </w:t>
      </w:r>
      <w:r w:rsidR="00A03F72" w:rsidRPr="00E414C7">
        <w:rPr>
          <w:rFonts w:ascii="Arial" w:hAnsi="Arial" w:cs="Arial"/>
        </w:rPr>
        <w:t>2</w:t>
      </w:r>
      <w:r w:rsidRPr="00E414C7">
        <w:rPr>
          <w:rFonts w:ascii="Arial" w:hAnsi="Arial" w:cs="Arial"/>
        </w:rPr>
        <w:t xml:space="preserve">. </w:t>
      </w:r>
      <w:r w:rsidR="005C4EE3" w:rsidRPr="00E414C7">
        <w:rPr>
          <w:rFonts w:ascii="Arial" w:hAnsi="Arial" w:cs="Arial"/>
        </w:rPr>
        <w:t xml:space="preserve">What degree of digital transformation in the delivery industry was accelerated by the COVID-19 pandemic. </w:t>
      </w:r>
    </w:p>
    <w:p w14:paraId="1BABED3C" w14:textId="7B1E35AE" w:rsidR="005C4EE3" w:rsidRPr="00E414C7" w:rsidRDefault="005C4EE3" w:rsidP="00AD0D8A">
      <w:pPr>
        <w:rPr>
          <w:rFonts w:ascii="Arial" w:hAnsi="Arial" w:cs="Arial"/>
        </w:rPr>
      </w:pPr>
      <w:r w:rsidRPr="00E414C7">
        <w:rPr>
          <w:rFonts w:ascii="Arial" w:hAnsi="Arial" w:cs="Arial"/>
        </w:rPr>
        <w:t xml:space="preserve">Question 3: what commercial elements </w:t>
      </w:r>
      <w:r w:rsidR="00730B55" w:rsidRPr="00E414C7">
        <w:rPr>
          <w:rFonts w:ascii="Arial" w:hAnsi="Arial" w:cs="Arial"/>
        </w:rPr>
        <w:t>fuelled</w:t>
      </w:r>
      <w:r w:rsidRPr="00E414C7">
        <w:rPr>
          <w:rFonts w:ascii="Arial" w:hAnsi="Arial" w:cs="Arial"/>
        </w:rPr>
        <w:t xml:space="preserve"> the growth of online delivery services amid the COVID-19 pandemic? </w:t>
      </w:r>
    </w:p>
    <w:p w14:paraId="300D7B61" w14:textId="77777777" w:rsidR="005C4EE3" w:rsidRPr="00E414C7" w:rsidRDefault="005C4EE3" w:rsidP="00AD0D8A">
      <w:pPr>
        <w:rPr>
          <w:rFonts w:ascii="Arial" w:hAnsi="Arial" w:cs="Arial"/>
        </w:rPr>
      </w:pPr>
    </w:p>
    <w:p w14:paraId="623024D4" w14:textId="77777777" w:rsidR="009E085F" w:rsidRPr="00E414C7" w:rsidRDefault="009E085F" w:rsidP="00AD0D8A">
      <w:pPr>
        <w:rPr>
          <w:rFonts w:ascii="Arial" w:hAnsi="Arial" w:cs="Arial"/>
        </w:rPr>
      </w:pPr>
    </w:p>
    <w:p w14:paraId="19765EE1" w14:textId="77777777" w:rsidR="009E085F" w:rsidRPr="00E414C7" w:rsidRDefault="009E085F" w:rsidP="00AD0D8A">
      <w:pPr>
        <w:rPr>
          <w:rFonts w:ascii="Arial" w:hAnsi="Arial" w:cs="Arial"/>
        </w:rPr>
      </w:pPr>
    </w:p>
    <w:p w14:paraId="3CC343AE" w14:textId="77777777" w:rsidR="00AF75E4" w:rsidRPr="00E414C7" w:rsidRDefault="00AF75E4" w:rsidP="00AD0D8A">
      <w:pPr>
        <w:rPr>
          <w:rFonts w:ascii="Arial" w:hAnsi="Arial" w:cs="Arial"/>
        </w:rPr>
      </w:pPr>
    </w:p>
    <w:p w14:paraId="41DC7078" w14:textId="77777777" w:rsidR="006204EB" w:rsidRPr="002C529F" w:rsidRDefault="006204EB" w:rsidP="00AD0D8A">
      <w:pPr>
        <w:rPr>
          <w:rFonts w:ascii="Arial" w:hAnsi="Arial" w:cs="Arial"/>
          <w:b/>
          <w:bCs/>
          <w:u w:val="single"/>
        </w:rPr>
      </w:pPr>
    </w:p>
    <w:p w14:paraId="628B7841" w14:textId="1E133880" w:rsidR="009E085F" w:rsidRPr="002C529F" w:rsidRDefault="00635326" w:rsidP="00AD0D8A">
      <w:pPr>
        <w:rPr>
          <w:rFonts w:ascii="Arial" w:hAnsi="Arial" w:cs="Arial"/>
          <w:b/>
          <w:bCs/>
          <w:u w:val="single"/>
        </w:rPr>
      </w:pPr>
      <w:r w:rsidRPr="002C529F">
        <w:rPr>
          <w:rFonts w:ascii="Arial" w:hAnsi="Arial" w:cs="Arial"/>
          <w:b/>
          <w:bCs/>
          <w:u w:val="single"/>
        </w:rPr>
        <w:t xml:space="preserve">4. preliminary Literature Review </w:t>
      </w:r>
    </w:p>
    <w:p w14:paraId="40CA3B44" w14:textId="2DECD65F" w:rsidR="00BF4B03" w:rsidRPr="00E414C7" w:rsidRDefault="00635326" w:rsidP="00AD0D8A">
      <w:pPr>
        <w:rPr>
          <w:rFonts w:ascii="Arial" w:hAnsi="Arial" w:cs="Arial"/>
        </w:rPr>
      </w:pPr>
      <w:r w:rsidRPr="00E414C7">
        <w:rPr>
          <w:rFonts w:ascii="Arial" w:hAnsi="Arial" w:cs="Arial"/>
        </w:rPr>
        <w:t xml:space="preserve">Although Shaw, Eschenbrenner. And Baier (2022) provide insightful information about the persistence of online shopping after the COVID-19 pandemic, there are still a number </w:t>
      </w:r>
      <w:r w:rsidR="00730B55" w:rsidRPr="00E414C7">
        <w:rPr>
          <w:rFonts w:ascii="Arial" w:hAnsi="Arial" w:cs="Arial"/>
        </w:rPr>
        <w:t>of</w:t>
      </w:r>
      <w:r w:rsidRPr="00E414C7">
        <w:rPr>
          <w:rFonts w:ascii="Arial" w:hAnsi="Arial" w:cs="Arial"/>
        </w:rPr>
        <w:t xml:space="preserve"> significant research gaps about </w:t>
      </w:r>
      <w:r w:rsidR="00730B55" w:rsidRPr="00E414C7">
        <w:rPr>
          <w:rFonts w:ascii="Arial" w:hAnsi="Arial" w:cs="Arial"/>
        </w:rPr>
        <w:t>how</w:t>
      </w:r>
      <w:r w:rsidRPr="00E414C7">
        <w:rPr>
          <w:rFonts w:ascii="Arial" w:hAnsi="Arial" w:cs="Arial"/>
        </w:rPr>
        <w:t xml:space="preserve"> the pandemic accelerated online delivery</w:t>
      </w:r>
      <w:r w:rsidR="00BF4B03" w:rsidRPr="00E414C7">
        <w:rPr>
          <w:rFonts w:ascii="Arial" w:hAnsi="Arial" w:cs="Arial"/>
        </w:rPr>
        <w:t xml:space="preserve">. Instead of concentrating on delivery- specific outcomes like last- mile logistics, contactless </w:t>
      </w:r>
      <w:r w:rsidR="00730B55" w:rsidRPr="00E414C7">
        <w:rPr>
          <w:rFonts w:ascii="Arial" w:hAnsi="Arial" w:cs="Arial"/>
        </w:rPr>
        <w:t>services</w:t>
      </w:r>
      <w:r w:rsidR="00BF4B03" w:rsidRPr="00E414C7">
        <w:rPr>
          <w:rFonts w:ascii="Arial" w:hAnsi="Arial" w:cs="Arial"/>
        </w:rPr>
        <w:t xml:space="preserve"> and fulfilment performance, their study primarily examines consumer attitude and behavioural intention towards online shopping in general. As a result, it ignores the operational, environmental, and workforce implications specific to delivery and does not distinguish between e-commerce purchases that need physical delivery and those that do not. </w:t>
      </w:r>
    </w:p>
    <w:p w14:paraId="62615701" w14:textId="073C4B04" w:rsidR="00C56BBA" w:rsidRPr="00E414C7" w:rsidRDefault="00BF4B03" w:rsidP="00AD0D8A">
      <w:pPr>
        <w:rPr>
          <w:rFonts w:ascii="Arial" w:hAnsi="Arial" w:cs="Arial"/>
        </w:rPr>
      </w:pPr>
      <w:r w:rsidRPr="00E414C7">
        <w:rPr>
          <w:rFonts w:ascii="Arial" w:hAnsi="Arial" w:cs="Arial"/>
        </w:rPr>
        <w:t xml:space="preserve">Additionally, the cross- sectional survey design used by shaw et al. captures short- term continuance intentions but is unable to ascertain whether pandemic-induced delivery habits persist over time. It is necessary to conduct longitudinal analysis with </w:t>
      </w:r>
      <w:r w:rsidR="00730B55" w:rsidRPr="00E414C7">
        <w:rPr>
          <w:rFonts w:ascii="Arial" w:hAnsi="Arial" w:cs="Arial"/>
        </w:rPr>
        <w:t>transaction</w:t>
      </w:r>
      <w:r w:rsidRPr="00E414C7">
        <w:rPr>
          <w:rFonts w:ascii="Arial" w:hAnsi="Arial" w:cs="Arial"/>
        </w:rPr>
        <w:t xml:space="preserve"> data to determine whether these changes reflect long-lasting structural change. </w:t>
      </w:r>
    </w:p>
    <w:p w14:paraId="0A84204C" w14:textId="4CD65CD7" w:rsidR="004D32EB" w:rsidRPr="00E414C7" w:rsidRDefault="00C56BBA" w:rsidP="00AD0D8A">
      <w:pPr>
        <w:rPr>
          <w:rFonts w:ascii="Arial" w:hAnsi="Arial" w:cs="Arial"/>
        </w:rPr>
      </w:pPr>
      <w:r w:rsidRPr="00E414C7">
        <w:rPr>
          <w:rFonts w:ascii="Arial" w:hAnsi="Arial" w:cs="Arial"/>
        </w:rPr>
        <w:t xml:space="preserve">Shaw at al. (2020) successfully identify post- pandemic consumer determinates of online shopping, but there aren’t many </w:t>
      </w:r>
      <w:r w:rsidR="00730B55" w:rsidRPr="00E414C7">
        <w:rPr>
          <w:rFonts w:ascii="Arial" w:hAnsi="Arial" w:cs="Arial"/>
        </w:rPr>
        <w:t>deliveries</w:t>
      </w:r>
      <w:r w:rsidRPr="00E414C7">
        <w:rPr>
          <w:rFonts w:ascii="Arial" w:hAnsi="Arial" w:cs="Arial"/>
        </w:rPr>
        <w:t xml:space="preserve"> specific, </w:t>
      </w:r>
      <w:r w:rsidR="00730B55" w:rsidRPr="00E414C7">
        <w:rPr>
          <w:rFonts w:ascii="Arial" w:hAnsi="Arial" w:cs="Arial"/>
        </w:rPr>
        <w:t>longitudinal</w:t>
      </w:r>
      <w:r w:rsidRPr="00E414C7">
        <w:rPr>
          <w:rFonts w:ascii="Arial" w:hAnsi="Arial" w:cs="Arial"/>
        </w:rPr>
        <w:t xml:space="preserve">, and equity- oriented analysis in the literature that link consumer behaviour to labour, environmental, and supply- chain outcomes. A comprehensive understanding </w:t>
      </w:r>
      <w:r w:rsidR="00730B55" w:rsidRPr="00E414C7">
        <w:rPr>
          <w:rFonts w:ascii="Arial" w:hAnsi="Arial" w:cs="Arial"/>
        </w:rPr>
        <w:t>of</w:t>
      </w:r>
      <w:r w:rsidRPr="00E414C7">
        <w:rPr>
          <w:rFonts w:ascii="Arial" w:hAnsi="Arial" w:cs="Arial"/>
        </w:rPr>
        <w:t xml:space="preserve"> how the pandemic changed the online delivery ecosystem will require mixed-methods research that combines survey. Data, retailer and platform transaction </w:t>
      </w:r>
      <w:r w:rsidR="00163481" w:rsidRPr="00E414C7">
        <w:rPr>
          <w:rFonts w:ascii="Arial" w:hAnsi="Arial" w:cs="Arial"/>
        </w:rPr>
        <w:t xml:space="preserve">logs, and policy or </w:t>
      </w:r>
      <w:r w:rsidR="00730B55" w:rsidRPr="00E414C7">
        <w:rPr>
          <w:rFonts w:ascii="Arial" w:hAnsi="Arial" w:cs="Arial"/>
        </w:rPr>
        <w:t>sustainability</w:t>
      </w:r>
      <w:r w:rsidR="00163481" w:rsidRPr="00E414C7">
        <w:rPr>
          <w:rFonts w:ascii="Arial" w:hAnsi="Arial" w:cs="Arial"/>
        </w:rPr>
        <w:t xml:space="preserve"> assessment. </w:t>
      </w:r>
    </w:p>
    <w:p w14:paraId="488D471E" w14:textId="1385AE80" w:rsidR="00635326" w:rsidRPr="00E414C7" w:rsidRDefault="00BF4B03" w:rsidP="00AD0D8A">
      <w:pPr>
        <w:rPr>
          <w:rFonts w:ascii="Arial" w:hAnsi="Arial" w:cs="Arial"/>
        </w:rPr>
      </w:pPr>
      <w:r w:rsidRPr="00E414C7">
        <w:rPr>
          <w:rFonts w:ascii="Arial" w:hAnsi="Arial" w:cs="Arial"/>
        </w:rPr>
        <w:t xml:space="preserve"> </w:t>
      </w:r>
    </w:p>
    <w:p w14:paraId="2DC4B092" w14:textId="77777777" w:rsidR="009E085F" w:rsidRPr="00E414C7" w:rsidRDefault="009E085F" w:rsidP="00AD0D8A">
      <w:pPr>
        <w:rPr>
          <w:rFonts w:ascii="Arial" w:hAnsi="Arial" w:cs="Arial"/>
        </w:rPr>
      </w:pPr>
    </w:p>
    <w:p w14:paraId="10F7ABBF" w14:textId="77777777" w:rsidR="009E085F" w:rsidRPr="00E414C7" w:rsidRDefault="009E085F" w:rsidP="00AD0D8A">
      <w:pPr>
        <w:rPr>
          <w:rFonts w:ascii="Arial" w:hAnsi="Arial" w:cs="Arial"/>
        </w:rPr>
      </w:pPr>
    </w:p>
    <w:p w14:paraId="5B2B074D" w14:textId="77777777" w:rsidR="009E085F" w:rsidRPr="00E414C7" w:rsidRDefault="009E085F" w:rsidP="00AD0D8A">
      <w:pPr>
        <w:rPr>
          <w:rFonts w:ascii="Arial" w:hAnsi="Arial" w:cs="Arial"/>
        </w:rPr>
      </w:pPr>
    </w:p>
    <w:p w14:paraId="27060CB2" w14:textId="77777777" w:rsidR="009E085F" w:rsidRPr="00E414C7" w:rsidRDefault="009E085F" w:rsidP="00AD0D8A">
      <w:pPr>
        <w:rPr>
          <w:rFonts w:ascii="Arial" w:hAnsi="Arial" w:cs="Arial"/>
        </w:rPr>
      </w:pPr>
    </w:p>
    <w:p w14:paraId="64D8C216" w14:textId="77777777" w:rsidR="009E085F" w:rsidRPr="00E414C7" w:rsidRDefault="009E085F" w:rsidP="00AD0D8A">
      <w:pPr>
        <w:rPr>
          <w:rFonts w:ascii="Arial" w:hAnsi="Arial" w:cs="Arial"/>
        </w:rPr>
      </w:pPr>
    </w:p>
    <w:p w14:paraId="6D2F4BD2" w14:textId="77777777" w:rsidR="0075235D" w:rsidRPr="00E414C7" w:rsidRDefault="0075235D" w:rsidP="00AD0D8A">
      <w:pPr>
        <w:rPr>
          <w:rFonts w:ascii="Arial" w:hAnsi="Arial" w:cs="Arial"/>
        </w:rPr>
      </w:pPr>
    </w:p>
    <w:p w14:paraId="055FDBAC" w14:textId="77777777" w:rsidR="007C6776" w:rsidRPr="00E414C7" w:rsidRDefault="007C6776" w:rsidP="00AD0D8A">
      <w:pPr>
        <w:rPr>
          <w:rFonts w:ascii="Arial" w:hAnsi="Arial" w:cs="Arial"/>
        </w:rPr>
      </w:pPr>
    </w:p>
    <w:p w14:paraId="0E0B4E73" w14:textId="77777777" w:rsidR="007C6776" w:rsidRPr="00E414C7" w:rsidRDefault="007C6776" w:rsidP="00AD0D8A">
      <w:pPr>
        <w:rPr>
          <w:rFonts w:ascii="Arial" w:hAnsi="Arial" w:cs="Arial"/>
        </w:rPr>
      </w:pPr>
    </w:p>
    <w:p w14:paraId="7A61E3B3" w14:textId="77777777" w:rsidR="007C6776" w:rsidRPr="00E414C7" w:rsidRDefault="007C6776" w:rsidP="00AD0D8A">
      <w:pPr>
        <w:rPr>
          <w:rFonts w:ascii="Arial" w:hAnsi="Arial" w:cs="Arial"/>
        </w:rPr>
      </w:pPr>
    </w:p>
    <w:p w14:paraId="1BBE9AD5" w14:textId="77777777" w:rsidR="007C6776" w:rsidRPr="00E414C7" w:rsidRDefault="007C6776" w:rsidP="00AD0D8A">
      <w:pPr>
        <w:rPr>
          <w:rFonts w:ascii="Arial" w:hAnsi="Arial" w:cs="Arial"/>
        </w:rPr>
      </w:pPr>
    </w:p>
    <w:p w14:paraId="0443644A" w14:textId="77777777" w:rsidR="007C6776" w:rsidRPr="00E414C7" w:rsidRDefault="007C6776" w:rsidP="00AD0D8A">
      <w:pPr>
        <w:rPr>
          <w:rFonts w:ascii="Arial" w:hAnsi="Arial" w:cs="Arial"/>
        </w:rPr>
      </w:pPr>
    </w:p>
    <w:p w14:paraId="5DA5850C" w14:textId="77777777" w:rsidR="00E57E4C" w:rsidRPr="00E414C7" w:rsidRDefault="00E57E4C" w:rsidP="00AD0D8A">
      <w:pPr>
        <w:rPr>
          <w:rFonts w:ascii="Arial" w:hAnsi="Arial" w:cs="Arial"/>
        </w:rPr>
      </w:pPr>
    </w:p>
    <w:p w14:paraId="55DE5A3D" w14:textId="77777777" w:rsidR="00AF75E4" w:rsidRPr="00E414C7" w:rsidRDefault="00AF75E4" w:rsidP="00AD0D8A">
      <w:pPr>
        <w:rPr>
          <w:rFonts w:ascii="Arial" w:hAnsi="Arial" w:cs="Arial"/>
        </w:rPr>
      </w:pPr>
    </w:p>
    <w:p w14:paraId="29458063" w14:textId="1A8DC710" w:rsidR="0075235D" w:rsidRPr="00E414C7" w:rsidRDefault="007C6776" w:rsidP="00AD0D8A">
      <w:pPr>
        <w:rPr>
          <w:rFonts w:ascii="Arial" w:hAnsi="Arial" w:cs="Arial"/>
        </w:rPr>
      </w:pPr>
      <w:r w:rsidRPr="00E414C7">
        <w:rPr>
          <w:rFonts w:ascii="Arial" w:hAnsi="Arial" w:cs="Arial"/>
        </w:rPr>
        <w:t xml:space="preserve">5. </w:t>
      </w:r>
      <w:r w:rsidRPr="002C529F">
        <w:rPr>
          <w:rFonts w:ascii="Arial" w:hAnsi="Arial" w:cs="Arial"/>
          <w:b/>
          <w:bCs/>
          <w:u w:val="single"/>
        </w:rPr>
        <w:t xml:space="preserve">Describe </w:t>
      </w:r>
      <w:r w:rsidR="00730B55" w:rsidRPr="002C529F">
        <w:rPr>
          <w:rFonts w:ascii="Arial" w:hAnsi="Arial" w:cs="Arial"/>
          <w:b/>
          <w:bCs/>
          <w:u w:val="single"/>
        </w:rPr>
        <w:t>your</w:t>
      </w:r>
      <w:r w:rsidRPr="002C529F">
        <w:rPr>
          <w:rFonts w:ascii="Arial" w:hAnsi="Arial" w:cs="Arial"/>
          <w:b/>
          <w:bCs/>
          <w:u w:val="single"/>
        </w:rPr>
        <w:t xml:space="preserve"> research methods </w:t>
      </w:r>
      <w:r w:rsidR="00730B55" w:rsidRPr="002C529F">
        <w:rPr>
          <w:rFonts w:ascii="Arial" w:hAnsi="Arial" w:cs="Arial"/>
          <w:b/>
          <w:bCs/>
          <w:u w:val="single"/>
        </w:rPr>
        <w:t>(Qualitative</w:t>
      </w:r>
      <w:r w:rsidRPr="002C529F">
        <w:rPr>
          <w:rFonts w:ascii="Arial" w:hAnsi="Arial" w:cs="Arial"/>
          <w:b/>
          <w:bCs/>
          <w:u w:val="single"/>
        </w:rPr>
        <w:t>, Quantitative or mixed methods)</w:t>
      </w:r>
    </w:p>
    <w:p w14:paraId="2FAB9F7F" w14:textId="758D23B0" w:rsidR="004650AB" w:rsidRPr="00E414C7" w:rsidRDefault="004650AB" w:rsidP="00AD0D8A">
      <w:pPr>
        <w:rPr>
          <w:rFonts w:ascii="Arial" w:hAnsi="Arial" w:cs="Arial"/>
        </w:rPr>
      </w:pPr>
      <w:r w:rsidRPr="00E414C7">
        <w:rPr>
          <w:rFonts w:ascii="Arial" w:hAnsi="Arial" w:cs="Arial"/>
        </w:rPr>
        <w:t xml:space="preserve">Using secondary data and a qualitative research design, this study investigates how the COVID-19 pandemic hastened the transition to online delivery. Understanding the underlying causes, experiences, and shift that took place in business and among consumer during the pandemic is the main goal of the research. Since the goal of the study is to interpret and comprehend how and why this shift occurred rather than to measure statistical relationship, a qualitative approach is appropriate. According to Creswell and Poth (2018), qualitative research is appropriate for studies that concentrate on comprehending processes and experience because it aims to investigate and interpret the meanings that people or groups assign to social </w:t>
      </w:r>
      <w:r w:rsidR="008C628B" w:rsidRPr="00E414C7">
        <w:rPr>
          <w:rFonts w:ascii="Arial" w:hAnsi="Arial" w:cs="Arial"/>
        </w:rPr>
        <w:t xml:space="preserve">or human issue. </w:t>
      </w:r>
    </w:p>
    <w:p w14:paraId="2E81106A" w14:textId="77777777" w:rsidR="008C628B" w:rsidRPr="00E414C7" w:rsidRDefault="008C628B" w:rsidP="00AD0D8A">
      <w:pPr>
        <w:rPr>
          <w:rFonts w:ascii="Arial" w:hAnsi="Arial" w:cs="Arial"/>
        </w:rPr>
      </w:pPr>
      <w:r w:rsidRPr="00E414C7">
        <w:rPr>
          <w:rFonts w:ascii="Arial" w:hAnsi="Arial" w:cs="Arial"/>
        </w:rPr>
        <w:t>The entire set of data used in this study came from secondary sources, such as news media, industry reports, government publication, and scholarly journal articles. These resources offer insightful information about how companies adjusted to digital platforms, the expansion of online delivery services, and how consumer behaviour changed both during and after the pandemic. In this case, secondary data is especially helpful since it enables a thorough and informed analysis based on the available evidence and professional opinions.</w:t>
      </w:r>
    </w:p>
    <w:p w14:paraId="6D69E4B0" w14:textId="5E8CB9D2" w:rsidR="008C628B" w:rsidRPr="00E414C7" w:rsidRDefault="008C628B" w:rsidP="00AD0D8A">
      <w:pPr>
        <w:rPr>
          <w:rFonts w:ascii="Arial" w:hAnsi="Arial" w:cs="Arial"/>
        </w:rPr>
      </w:pPr>
      <w:r w:rsidRPr="00E414C7">
        <w:rPr>
          <w:rFonts w:ascii="Arial" w:hAnsi="Arial" w:cs="Arial"/>
        </w:rPr>
        <w:t>To look at the secondary data. In</w:t>
      </w:r>
      <w:r w:rsidR="00260318" w:rsidRPr="00E414C7">
        <w:rPr>
          <w:rFonts w:ascii="Arial" w:hAnsi="Arial" w:cs="Arial"/>
        </w:rPr>
        <w:t xml:space="preserve"> </w:t>
      </w:r>
      <w:r w:rsidRPr="00E414C7">
        <w:rPr>
          <w:rFonts w:ascii="Arial" w:hAnsi="Arial" w:cs="Arial"/>
        </w:rPr>
        <w:t xml:space="preserve">order to find recurrent themes like digital transformation, consumer </w:t>
      </w:r>
      <w:r w:rsidR="00730B55" w:rsidRPr="00E414C7">
        <w:rPr>
          <w:rFonts w:ascii="Arial" w:hAnsi="Arial" w:cs="Arial"/>
        </w:rPr>
        <w:t>convenience</w:t>
      </w:r>
      <w:r w:rsidRPr="00E414C7">
        <w:rPr>
          <w:rFonts w:ascii="Arial" w:hAnsi="Arial" w:cs="Arial"/>
        </w:rPr>
        <w:t xml:space="preserve">, business adaption, and technological innovation, the gathered materials must be methodically reviewed and coded. This study </w:t>
      </w:r>
      <w:r w:rsidR="00730B55" w:rsidRPr="00E414C7">
        <w:rPr>
          <w:rFonts w:ascii="Arial" w:hAnsi="Arial" w:cs="Arial"/>
        </w:rPr>
        <w:t>intends</w:t>
      </w:r>
      <w:r w:rsidRPr="00E414C7">
        <w:rPr>
          <w:rFonts w:ascii="Arial" w:hAnsi="Arial" w:cs="Arial"/>
        </w:rPr>
        <w:t xml:space="preserve"> to </w:t>
      </w:r>
      <w:r w:rsidR="00730B55" w:rsidRPr="00E414C7">
        <w:rPr>
          <w:rFonts w:ascii="Arial" w:hAnsi="Arial" w:cs="Arial"/>
        </w:rPr>
        <w:t>interpret</w:t>
      </w:r>
      <w:r w:rsidRPr="00E414C7">
        <w:rPr>
          <w:rFonts w:ascii="Arial" w:hAnsi="Arial" w:cs="Arial"/>
        </w:rPr>
        <w:t xml:space="preserve"> how these factors accelerated online delivery during the pandemic using this thematic approach. This interpretive procedure supports the idea put forth by Creswell and Poth (2018) </w:t>
      </w:r>
      <w:r w:rsidR="00260318" w:rsidRPr="00E414C7">
        <w:rPr>
          <w:rFonts w:ascii="Arial" w:hAnsi="Arial" w:cs="Arial"/>
        </w:rPr>
        <w:t xml:space="preserve">that contextual and textual analysis in qualitative research facilitates a deeper comprehensive of social change and human behaviour.  </w:t>
      </w:r>
    </w:p>
    <w:p w14:paraId="7C7E2E96" w14:textId="13E7172C" w:rsidR="00260318" w:rsidRPr="00E414C7" w:rsidRDefault="00E57E4C" w:rsidP="00AD0D8A">
      <w:pPr>
        <w:rPr>
          <w:rFonts w:ascii="Arial" w:hAnsi="Arial" w:cs="Arial"/>
        </w:rPr>
      </w:pPr>
      <w:r w:rsidRPr="00E414C7">
        <w:rPr>
          <w:rFonts w:ascii="Arial" w:hAnsi="Arial" w:cs="Arial"/>
        </w:rPr>
        <w:t>RESEARCH METHODOLOGY ONION</w:t>
      </w:r>
    </w:p>
    <w:p w14:paraId="35133E81" w14:textId="77777777" w:rsidR="00E57E4C" w:rsidRPr="00E414C7" w:rsidRDefault="00E57E4C" w:rsidP="00AD0D8A">
      <w:pPr>
        <w:rPr>
          <w:rFonts w:ascii="Arial" w:hAnsi="Arial" w:cs="Arial"/>
        </w:rPr>
      </w:pPr>
    </w:p>
    <w:p w14:paraId="762037F6" w14:textId="77777777" w:rsidR="00260318" w:rsidRPr="00E414C7" w:rsidRDefault="00260318" w:rsidP="00AD0D8A">
      <w:pPr>
        <w:rPr>
          <w:rFonts w:ascii="Arial" w:hAnsi="Arial" w:cs="Arial"/>
        </w:rPr>
      </w:pPr>
    </w:p>
    <w:p w14:paraId="7087724D" w14:textId="0D9DE636" w:rsidR="00260318" w:rsidRDefault="00260318" w:rsidP="00AD0D8A">
      <w:pPr>
        <w:rPr>
          <w:rFonts w:ascii="Arial" w:hAnsi="Arial" w:cs="Arial"/>
        </w:rPr>
      </w:pPr>
    </w:p>
    <w:p w14:paraId="23064045" w14:textId="77777777" w:rsidR="00E414C7" w:rsidRPr="00E414C7" w:rsidRDefault="00E414C7" w:rsidP="00AD0D8A">
      <w:pPr>
        <w:rPr>
          <w:rFonts w:ascii="Arial" w:hAnsi="Arial" w:cs="Arial"/>
        </w:rPr>
      </w:pPr>
    </w:p>
    <w:p w14:paraId="7FA5CC89" w14:textId="4525E62D" w:rsidR="00260318" w:rsidRDefault="00E414C7" w:rsidP="00AD0D8A">
      <w:pPr>
        <w:rPr>
          <w:rFonts w:ascii="Arial" w:hAnsi="Arial" w:cs="Arial"/>
        </w:rPr>
      </w:pPr>
      <w:r>
        <w:rPr>
          <w:noProof/>
        </w:rPr>
        <w:lastRenderedPageBreak/>
        <w:drawing>
          <wp:inline distT="0" distB="0" distL="0" distR="0" wp14:anchorId="69838F8F" wp14:editId="2D182DE9">
            <wp:extent cx="5731510" cy="4097134"/>
            <wp:effectExtent l="0" t="0" r="2540" b="0"/>
            <wp:docPr id="2"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Guide to Understanding the Research Onion | 15 Writ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097134"/>
                    </a:xfrm>
                    <a:prstGeom prst="rect">
                      <a:avLst/>
                    </a:prstGeom>
                    <a:noFill/>
                    <a:ln>
                      <a:noFill/>
                    </a:ln>
                  </pic:spPr>
                </pic:pic>
              </a:graphicData>
            </a:graphic>
          </wp:inline>
        </w:drawing>
      </w:r>
    </w:p>
    <w:p w14:paraId="62B55E88" w14:textId="77777777" w:rsidR="00E414C7" w:rsidRDefault="00E414C7" w:rsidP="00AD0D8A">
      <w:pPr>
        <w:rPr>
          <w:rFonts w:ascii="Arial" w:hAnsi="Arial" w:cs="Arial"/>
        </w:rPr>
      </w:pPr>
    </w:p>
    <w:p w14:paraId="72BF459E" w14:textId="2DA8875E" w:rsidR="00E414C7" w:rsidRPr="00E414C7" w:rsidRDefault="00E414C7" w:rsidP="00AD0D8A">
      <w:pPr>
        <w:rPr>
          <w:rFonts w:ascii="Arial" w:hAnsi="Arial" w:cs="Arial"/>
        </w:rPr>
      </w:pPr>
      <w:hyperlink r:id="rId9" w:history="1">
        <w:r w:rsidRPr="001F495D">
          <w:rPr>
            <w:rStyle w:val="Hyperlink"/>
            <w:rFonts w:ascii="Arial" w:hAnsi="Arial" w:cs="Arial"/>
          </w:rPr>
          <w:t>https://15writers.com/research-onion/</w:t>
        </w:r>
      </w:hyperlink>
      <w:r>
        <w:rPr>
          <w:rFonts w:ascii="Arial" w:hAnsi="Arial" w:cs="Arial"/>
        </w:rPr>
        <w:t xml:space="preserve"> </w:t>
      </w:r>
    </w:p>
    <w:p w14:paraId="45477860" w14:textId="77777777" w:rsidR="00260318" w:rsidRPr="00E414C7" w:rsidRDefault="00260318" w:rsidP="00AD0D8A">
      <w:pPr>
        <w:rPr>
          <w:rFonts w:ascii="Arial" w:hAnsi="Arial" w:cs="Arial"/>
        </w:rPr>
      </w:pPr>
    </w:p>
    <w:p w14:paraId="6522B2C0" w14:textId="74E54324" w:rsidR="00260318" w:rsidRDefault="00344E62" w:rsidP="00AD0D8A">
      <w:pPr>
        <w:rPr>
          <w:rFonts w:ascii="Arial" w:hAnsi="Arial" w:cs="Arial"/>
        </w:rPr>
      </w:pPr>
      <w:r>
        <w:rPr>
          <w:rFonts w:ascii="Arial" w:hAnsi="Arial" w:cs="Arial"/>
        </w:rPr>
        <w:t xml:space="preserve">Research onion my stages: </w:t>
      </w:r>
    </w:p>
    <w:p w14:paraId="5F589077" w14:textId="60701281" w:rsidR="008E251A" w:rsidRDefault="008E251A" w:rsidP="00AD0D8A">
      <w:pPr>
        <w:rPr>
          <w:rFonts w:ascii="Arial" w:hAnsi="Arial" w:cs="Arial"/>
        </w:rPr>
      </w:pPr>
      <w:r>
        <w:rPr>
          <w:rFonts w:ascii="Arial" w:hAnsi="Arial" w:cs="Arial"/>
        </w:rPr>
        <w:t xml:space="preserve">My six steps on how the COVID19 accelerated the shift to online delivery. </w:t>
      </w:r>
    </w:p>
    <w:p w14:paraId="33FA9F5E" w14:textId="2B2F4801" w:rsidR="00344E62" w:rsidRDefault="00344E62" w:rsidP="00344E62">
      <w:pPr>
        <w:pStyle w:val="ListParagraph"/>
        <w:numPr>
          <w:ilvl w:val="0"/>
          <w:numId w:val="2"/>
        </w:numPr>
        <w:rPr>
          <w:rFonts w:ascii="Arial" w:hAnsi="Arial" w:cs="Arial"/>
        </w:rPr>
      </w:pPr>
      <w:r>
        <w:rPr>
          <w:rFonts w:ascii="Arial" w:hAnsi="Arial" w:cs="Arial"/>
        </w:rPr>
        <w:t>Philosophy</w:t>
      </w:r>
    </w:p>
    <w:p w14:paraId="2629932A" w14:textId="483B1F10" w:rsidR="00260318" w:rsidRDefault="00344E62" w:rsidP="00AD0D8A">
      <w:pPr>
        <w:pStyle w:val="ListParagraph"/>
        <w:numPr>
          <w:ilvl w:val="0"/>
          <w:numId w:val="2"/>
        </w:numPr>
        <w:rPr>
          <w:rFonts w:ascii="Arial" w:hAnsi="Arial" w:cs="Arial"/>
        </w:rPr>
      </w:pPr>
      <w:r>
        <w:rPr>
          <w:rFonts w:ascii="Arial" w:hAnsi="Arial" w:cs="Arial"/>
        </w:rPr>
        <w:t>Positivism</w:t>
      </w:r>
    </w:p>
    <w:p w14:paraId="30695191" w14:textId="11EFDCE8" w:rsidR="008E251A" w:rsidRDefault="008E251A" w:rsidP="00AD0D8A">
      <w:pPr>
        <w:pStyle w:val="ListParagraph"/>
        <w:numPr>
          <w:ilvl w:val="0"/>
          <w:numId w:val="2"/>
        </w:numPr>
        <w:rPr>
          <w:rFonts w:ascii="Arial" w:hAnsi="Arial" w:cs="Arial"/>
        </w:rPr>
      </w:pPr>
      <w:r>
        <w:rPr>
          <w:rFonts w:ascii="Arial" w:hAnsi="Arial" w:cs="Arial"/>
        </w:rPr>
        <w:t xml:space="preserve">Deductive </w:t>
      </w:r>
    </w:p>
    <w:p w14:paraId="54ACA857" w14:textId="5918DE6C" w:rsidR="008E251A" w:rsidRDefault="008E251A" w:rsidP="00AD0D8A">
      <w:pPr>
        <w:pStyle w:val="ListParagraph"/>
        <w:numPr>
          <w:ilvl w:val="0"/>
          <w:numId w:val="2"/>
        </w:numPr>
        <w:rPr>
          <w:rFonts w:ascii="Arial" w:hAnsi="Arial" w:cs="Arial"/>
        </w:rPr>
      </w:pPr>
      <w:r>
        <w:rPr>
          <w:rFonts w:ascii="Arial" w:hAnsi="Arial" w:cs="Arial"/>
        </w:rPr>
        <w:t>Case study (secondary data)</w:t>
      </w:r>
    </w:p>
    <w:p w14:paraId="4965B2C7" w14:textId="21054CA2" w:rsidR="008E251A" w:rsidRDefault="008E251A" w:rsidP="00AD0D8A">
      <w:pPr>
        <w:pStyle w:val="ListParagraph"/>
        <w:numPr>
          <w:ilvl w:val="0"/>
          <w:numId w:val="2"/>
        </w:numPr>
        <w:rPr>
          <w:rFonts w:ascii="Arial" w:hAnsi="Arial" w:cs="Arial"/>
        </w:rPr>
      </w:pPr>
      <w:r>
        <w:rPr>
          <w:rFonts w:ascii="Arial" w:hAnsi="Arial" w:cs="Arial"/>
        </w:rPr>
        <w:t>Mixed methods</w:t>
      </w:r>
    </w:p>
    <w:p w14:paraId="00337752" w14:textId="5F46F2E0" w:rsidR="008E251A" w:rsidRDefault="008E251A" w:rsidP="00AD0D8A">
      <w:pPr>
        <w:pStyle w:val="ListParagraph"/>
        <w:numPr>
          <w:ilvl w:val="0"/>
          <w:numId w:val="2"/>
        </w:numPr>
        <w:rPr>
          <w:rFonts w:ascii="Arial" w:hAnsi="Arial" w:cs="Arial"/>
        </w:rPr>
      </w:pPr>
      <w:r>
        <w:rPr>
          <w:rFonts w:ascii="Arial" w:hAnsi="Arial" w:cs="Arial"/>
        </w:rPr>
        <w:t xml:space="preserve">Longitudinal </w:t>
      </w:r>
    </w:p>
    <w:p w14:paraId="20177AC8" w14:textId="77777777" w:rsidR="008E251A" w:rsidRPr="008E251A" w:rsidRDefault="008E251A" w:rsidP="008E251A">
      <w:pPr>
        <w:pStyle w:val="ListParagraph"/>
        <w:rPr>
          <w:rFonts w:ascii="Arial" w:hAnsi="Arial" w:cs="Arial"/>
        </w:rPr>
      </w:pPr>
    </w:p>
    <w:p w14:paraId="3A29E377" w14:textId="7AF19886" w:rsidR="00730B55" w:rsidRDefault="00E414C7" w:rsidP="00E414C7">
      <w:pPr>
        <w:tabs>
          <w:tab w:val="left" w:pos="7785"/>
        </w:tabs>
        <w:rPr>
          <w:rFonts w:ascii="Arial" w:hAnsi="Arial" w:cs="Arial"/>
        </w:rPr>
      </w:pPr>
      <w:r>
        <w:rPr>
          <w:rFonts w:ascii="Arial" w:hAnsi="Arial" w:cs="Arial"/>
        </w:rPr>
        <w:tab/>
      </w:r>
    </w:p>
    <w:p w14:paraId="29530B9C" w14:textId="77777777" w:rsidR="00E414C7" w:rsidRDefault="00E414C7" w:rsidP="00E414C7">
      <w:pPr>
        <w:tabs>
          <w:tab w:val="left" w:pos="7785"/>
        </w:tabs>
        <w:rPr>
          <w:rFonts w:ascii="Arial" w:hAnsi="Arial" w:cs="Arial"/>
        </w:rPr>
      </w:pPr>
    </w:p>
    <w:p w14:paraId="4C525E1E" w14:textId="77777777" w:rsidR="00E414C7" w:rsidRDefault="00E414C7" w:rsidP="00E414C7">
      <w:pPr>
        <w:tabs>
          <w:tab w:val="left" w:pos="7785"/>
        </w:tabs>
        <w:rPr>
          <w:rFonts w:ascii="Arial" w:hAnsi="Arial" w:cs="Arial"/>
        </w:rPr>
      </w:pPr>
    </w:p>
    <w:p w14:paraId="626CA0C3" w14:textId="77777777" w:rsidR="00E414C7" w:rsidRDefault="00E414C7" w:rsidP="00E414C7">
      <w:pPr>
        <w:tabs>
          <w:tab w:val="left" w:pos="7785"/>
        </w:tabs>
        <w:rPr>
          <w:rFonts w:ascii="Arial" w:hAnsi="Arial" w:cs="Arial"/>
        </w:rPr>
      </w:pPr>
    </w:p>
    <w:p w14:paraId="11BE8C4D" w14:textId="77777777" w:rsidR="00E414C7" w:rsidRDefault="00E414C7" w:rsidP="00E414C7">
      <w:pPr>
        <w:tabs>
          <w:tab w:val="left" w:pos="7785"/>
        </w:tabs>
        <w:rPr>
          <w:rFonts w:ascii="Arial" w:hAnsi="Arial" w:cs="Arial"/>
        </w:rPr>
      </w:pPr>
    </w:p>
    <w:p w14:paraId="7767622E" w14:textId="77777777" w:rsidR="002C529F" w:rsidRDefault="002C529F" w:rsidP="00E414C7">
      <w:pPr>
        <w:tabs>
          <w:tab w:val="left" w:pos="7785"/>
        </w:tabs>
        <w:rPr>
          <w:rFonts w:ascii="Arial" w:hAnsi="Arial" w:cs="Arial"/>
        </w:rPr>
      </w:pPr>
    </w:p>
    <w:p w14:paraId="4BAC77B4" w14:textId="77777777" w:rsidR="00344E62" w:rsidRDefault="00344E62" w:rsidP="00E414C7">
      <w:pPr>
        <w:tabs>
          <w:tab w:val="left" w:pos="7785"/>
        </w:tabs>
        <w:rPr>
          <w:rFonts w:ascii="Arial" w:hAnsi="Arial" w:cs="Arial"/>
        </w:rPr>
      </w:pPr>
    </w:p>
    <w:p w14:paraId="6854C86A" w14:textId="77777777" w:rsidR="00344E62" w:rsidRDefault="00344E62" w:rsidP="00E414C7">
      <w:pPr>
        <w:tabs>
          <w:tab w:val="left" w:pos="7785"/>
        </w:tabs>
        <w:rPr>
          <w:rFonts w:ascii="Arial" w:hAnsi="Arial" w:cs="Arial"/>
        </w:rPr>
      </w:pPr>
    </w:p>
    <w:p w14:paraId="12DF55C3" w14:textId="77777777" w:rsidR="002C529F" w:rsidRDefault="002C529F" w:rsidP="00E414C7">
      <w:pPr>
        <w:tabs>
          <w:tab w:val="left" w:pos="7785"/>
        </w:tabs>
        <w:rPr>
          <w:rFonts w:ascii="Arial" w:hAnsi="Arial" w:cs="Arial"/>
        </w:rPr>
      </w:pPr>
    </w:p>
    <w:p w14:paraId="1B0C2CCC" w14:textId="77777777" w:rsidR="00E414C7" w:rsidRPr="00E414C7" w:rsidRDefault="00E414C7" w:rsidP="00E414C7">
      <w:pPr>
        <w:tabs>
          <w:tab w:val="left" w:pos="7785"/>
        </w:tabs>
        <w:rPr>
          <w:rFonts w:ascii="Arial" w:hAnsi="Arial" w:cs="Arial"/>
        </w:rPr>
      </w:pPr>
    </w:p>
    <w:p w14:paraId="2C3E43F6" w14:textId="1DA3A932" w:rsidR="00260318" w:rsidRDefault="00260318" w:rsidP="00AD0D8A">
      <w:pPr>
        <w:rPr>
          <w:rFonts w:ascii="Arial" w:hAnsi="Arial" w:cs="Arial"/>
        </w:rPr>
      </w:pPr>
      <w:r w:rsidRPr="00E414C7">
        <w:rPr>
          <w:rFonts w:ascii="Arial" w:hAnsi="Arial" w:cs="Arial"/>
        </w:rPr>
        <w:t xml:space="preserve">6. </w:t>
      </w:r>
      <w:r w:rsidRPr="002C529F">
        <w:rPr>
          <w:rFonts w:ascii="Arial" w:hAnsi="Arial" w:cs="Arial"/>
          <w:b/>
          <w:bCs/>
          <w:u w:val="single"/>
        </w:rPr>
        <w:t xml:space="preserve">Discuss the potential impact of </w:t>
      </w:r>
      <w:r w:rsidR="00730B55" w:rsidRPr="002C529F">
        <w:rPr>
          <w:rFonts w:ascii="Arial" w:hAnsi="Arial" w:cs="Arial"/>
          <w:b/>
          <w:bCs/>
          <w:u w:val="single"/>
        </w:rPr>
        <w:t>your</w:t>
      </w:r>
      <w:r w:rsidRPr="002C529F">
        <w:rPr>
          <w:rFonts w:ascii="Arial" w:hAnsi="Arial" w:cs="Arial"/>
          <w:b/>
          <w:bCs/>
          <w:u w:val="single"/>
        </w:rPr>
        <w:t xml:space="preserve"> findings on business practice</w:t>
      </w:r>
      <w:r w:rsidRPr="00E414C7">
        <w:rPr>
          <w:rFonts w:ascii="Arial" w:hAnsi="Arial" w:cs="Arial"/>
        </w:rPr>
        <w:t>.</w:t>
      </w:r>
    </w:p>
    <w:p w14:paraId="76D30C26" w14:textId="77777777" w:rsidR="00344E62" w:rsidRPr="00E414C7" w:rsidRDefault="00344E62" w:rsidP="00AD0D8A">
      <w:pPr>
        <w:rPr>
          <w:rFonts w:ascii="Arial" w:hAnsi="Arial" w:cs="Arial"/>
        </w:rPr>
      </w:pPr>
    </w:p>
    <w:p w14:paraId="4F888BC2" w14:textId="77777777" w:rsidR="004A2B07" w:rsidRPr="00E414C7" w:rsidRDefault="004A2B07" w:rsidP="00AD0D8A">
      <w:pPr>
        <w:rPr>
          <w:rFonts w:ascii="Arial" w:hAnsi="Arial" w:cs="Arial"/>
        </w:rPr>
      </w:pPr>
      <w:r w:rsidRPr="00E414C7">
        <w:rPr>
          <w:rFonts w:ascii="Arial" w:hAnsi="Arial" w:cs="Arial"/>
        </w:rPr>
        <w:t xml:space="preserve">Understanding the experience and decisions- making procedure of organization provides important insights into how businesses respond to complex social and economic challenges, according to Creswell and Poth (2018), who approach qualitative research. According to this study, numerous retailers expediated their digital transformation by improving their online platforms, growing their delivery networks, and incorporating technologies like real-time tracking and contactless payment. These tactical reactions have long-term effects on retail operations as companies keep improving their supply chain efficiency, customer services procedures, and logistics system. </w:t>
      </w:r>
    </w:p>
    <w:p w14:paraId="340613B2" w14:textId="77777777" w:rsidR="00F4777D" w:rsidRPr="00E414C7" w:rsidRDefault="004A2B07" w:rsidP="00AD0D8A">
      <w:pPr>
        <w:rPr>
          <w:rFonts w:ascii="Arial" w:hAnsi="Arial" w:cs="Arial"/>
        </w:rPr>
      </w:pPr>
      <w:r w:rsidRPr="00E414C7">
        <w:rPr>
          <w:rFonts w:ascii="Arial" w:hAnsi="Arial" w:cs="Arial"/>
        </w:rPr>
        <w:t>Furthermore, the results indicate that the pandemic has permanently changed what customer expect from the retail industry</w:t>
      </w:r>
      <w:r w:rsidR="00F4777D" w:rsidRPr="00E414C7">
        <w:rPr>
          <w:rFonts w:ascii="Arial" w:hAnsi="Arial" w:cs="Arial"/>
        </w:rPr>
        <w:t>. Convenience, speed, and accessibility</w:t>
      </w:r>
      <w:r w:rsidRPr="00E414C7">
        <w:rPr>
          <w:rFonts w:ascii="Arial" w:hAnsi="Arial" w:cs="Arial"/>
        </w:rPr>
        <w:t xml:space="preserve"> </w:t>
      </w:r>
      <w:r w:rsidR="00F4777D" w:rsidRPr="00E414C7">
        <w:rPr>
          <w:rFonts w:ascii="Arial" w:hAnsi="Arial" w:cs="Arial"/>
        </w:rPr>
        <w:t xml:space="preserve">are now top priority for customers, and companies must keep coming up with new ideas to keep them loyal. By combing online and offline experiences to offer a seamless service, retailers can use these insights to invest omnichannel strategies. This covers the creation pf same-day delivery choices, click-and-collect services, and customizes marketing based on analytics of customer data. </w:t>
      </w:r>
    </w:p>
    <w:p w14:paraId="27CCC8CD" w14:textId="77777777" w:rsidR="007078EC" w:rsidRPr="00E414C7" w:rsidRDefault="00F4777D" w:rsidP="00AD0D8A">
      <w:pPr>
        <w:rPr>
          <w:rFonts w:ascii="Arial" w:hAnsi="Arial" w:cs="Arial"/>
        </w:rPr>
      </w:pPr>
      <w:r w:rsidRPr="00E414C7">
        <w:rPr>
          <w:rFonts w:ascii="Arial" w:hAnsi="Arial" w:cs="Arial"/>
        </w:rPr>
        <w:t xml:space="preserve">The results also emphasize the necessity of digital training and workforce upskilling. Retailers need to give staff members the know-how to handle digital inventory systems, online platforms, and customer support technologies. This </w:t>
      </w:r>
      <w:r w:rsidR="007078EC" w:rsidRPr="00E414C7">
        <w:rPr>
          <w:rFonts w:ascii="Arial" w:hAnsi="Arial" w:cs="Arial"/>
        </w:rPr>
        <w:t xml:space="preserve">change promotes long-term resilience against upcoming market disruption in addition to increasing operational efficiency. </w:t>
      </w:r>
    </w:p>
    <w:p w14:paraId="5635E8B5" w14:textId="0ACD9F59" w:rsidR="007078EC" w:rsidRPr="00E414C7" w:rsidRDefault="007078EC" w:rsidP="00AD0D8A">
      <w:pPr>
        <w:rPr>
          <w:rFonts w:ascii="Arial" w:hAnsi="Arial" w:cs="Arial"/>
        </w:rPr>
      </w:pPr>
    </w:p>
    <w:p w14:paraId="7DD26386" w14:textId="77777777" w:rsidR="007078EC" w:rsidRPr="00E414C7" w:rsidRDefault="007078EC" w:rsidP="00AD0D8A">
      <w:pPr>
        <w:rPr>
          <w:rFonts w:ascii="Arial" w:hAnsi="Arial" w:cs="Arial"/>
        </w:rPr>
      </w:pPr>
    </w:p>
    <w:p w14:paraId="458EE791" w14:textId="6D2D4C3B" w:rsidR="00260318" w:rsidRPr="00E414C7" w:rsidRDefault="007078EC" w:rsidP="00AD0D8A">
      <w:pPr>
        <w:rPr>
          <w:rFonts w:ascii="Arial" w:hAnsi="Arial" w:cs="Arial"/>
        </w:rPr>
      </w:pPr>
      <w:r w:rsidRPr="00E414C7">
        <w:rPr>
          <w:rFonts w:ascii="Arial" w:hAnsi="Arial" w:cs="Arial"/>
        </w:rPr>
        <w:t xml:space="preserve"> </w:t>
      </w:r>
      <w:r w:rsidR="00260318" w:rsidRPr="00E414C7">
        <w:rPr>
          <w:rFonts w:ascii="Arial" w:hAnsi="Arial" w:cs="Arial"/>
        </w:rPr>
        <w:t xml:space="preserve"> </w:t>
      </w:r>
    </w:p>
    <w:p w14:paraId="1132A7F0" w14:textId="77777777" w:rsidR="00260318" w:rsidRPr="00E414C7" w:rsidRDefault="00260318" w:rsidP="00AD0D8A">
      <w:pPr>
        <w:rPr>
          <w:rFonts w:ascii="Arial" w:hAnsi="Arial" w:cs="Arial"/>
        </w:rPr>
      </w:pPr>
    </w:p>
    <w:p w14:paraId="32FAF99F" w14:textId="77777777" w:rsidR="00260318" w:rsidRPr="00E414C7" w:rsidRDefault="00260318" w:rsidP="00AD0D8A">
      <w:pPr>
        <w:rPr>
          <w:rFonts w:ascii="Arial" w:hAnsi="Arial" w:cs="Arial"/>
        </w:rPr>
      </w:pPr>
    </w:p>
    <w:p w14:paraId="00B6C33E" w14:textId="77777777" w:rsidR="00260318" w:rsidRPr="00E414C7" w:rsidRDefault="00260318" w:rsidP="00AD0D8A">
      <w:pPr>
        <w:rPr>
          <w:rFonts w:ascii="Arial" w:hAnsi="Arial" w:cs="Arial"/>
        </w:rPr>
      </w:pPr>
    </w:p>
    <w:p w14:paraId="302E72EF" w14:textId="77777777" w:rsidR="00260318" w:rsidRPr="00E414C7" w:rsidRDefault="00260318" w:rsidP="00AD0D8A">
      <w:pPr>
        <w:rPr>
          <w:rFonts w:ascii="Arial" w:hAnsi="Arial" w:cs="Arial"/>
        </w:rPr>
      </w:pPr>
    </w:p>
    <w:p w14:paraId="5ED77047" w14:textId="77777777" w:rsidR="00260318" w:rsidRPr="00E414C7" w:rsidRDefault="00260318" w:rsidP="00AD0D8A">
      <w:pPr>
        <w:rPr>
          <w:rFonts w:ascii="Arial" w:hAnsi="Arial" w:cs="Arial"/>
        </w:rPr>
      </w:pPr>
    </w:p>
    <w:p w14:paraId="05A4EAE3" w14:textId="77777777" w:rsidR="00260318" w:rsidRPr="00E414C7" w:rsidRDefault="00260318" w:rsidP="00AD0D8A">
      <w:pPr>
        <w:rPr>
          <w:rFonts w:ascii="Arial" w:hAnsi="Arial" w:cs="Arial"/>
        </w:rPr>
      </w:pPr>
    </w:p>
    <w:p w14:paraId="2E12D56D" w14:textId="77777777" w:rsidR="00260318" w:rsidRDefault="00260318" w:rsidP="00AD0D8A">
      <w:pPr>
        <w:rPr>
          <w:rFonts w:ascii="Arial" w:hAnsi="Arial" w:cs="Arial"/>
        </w:rPr>
      </w:pPr>
    </w:p>
    <w:p w14:paraId="767C829F" w14:textId="77777777" w:rsidR="00E414C7" w:rsidRDefault="00E414C7" w:rsidP="00AD0D8A">
      <w:pPr>
        <w:rPr>
          <w:rFonts w:ascii="Arial" w:hAnsi="Arial" w:cs="Arial"/>
        </w:rPr>
      </w:pPr>
    </w:p>
    <w:p w14:paraId="607E1007" w14:textId="77777777" w:rsidR="00E414C7" w:rsidRPr="00E414C7" w:rsidRDefault="00E414C7" w:rsidP="00AD0D8A">
      <w:pPr>
        <w:rPr>
          <w:rFonts w:ascii="Arial" w:hAnsi="Arial" w:cs="Arial"/>
        </w:rPr>
      </w:pPr>
    </w:p>
    <w:p w14:paraId="44917A57" w14:textId="77695EA2" w:rsidR="00260318" w:rsidRPr="00E414C7" w:rsidRDefault="00AF75E4" w:rsidP="00AF75E4">
      <w:pPr>
        <w:tabs>
          <w:tab w:val="left" w:pos="5985"/>
        </w:tabs>
        <w:rPr>
          <w:rFonts w:ascii="Arial" w:hAnsi="Arial" w:cs="Arial"/>
        </w:rPr>
      </w:pPr>
      <w:r w:rsidRPr="00E414C7">
        <w:rPr>
          <w:rFonts w:ascii="Arial" w:hAnsi="Arial" w:cs="Arial"/>
        </w:rPr>
        <w:tab/>
      </w:r>
    </w:p>
    <w:p w14:paraId="3961FF39" w14:textId="53A3E97F" w:rsidR="00260318" w:rsidRPr="00E414C7" w:rsidRDefault="004115BD" w:rsidP="00AD0D8A">
      <w:pPr>
        <w:rPr>
          <w:rFonts w:ascii="Arial" w:hAnsi="Arial" w:cs="Arial"/>
        </w:rPr>
      </w:pPr>
      <w:r w:rsidRPr="00E414C7">
        <w:rPr>
          <w:rFonts w:ascii="Arial" w:hAnsi="Arial" w:cs="Arial"/>
        </w:rPr>
        <w:t>7</w:t>
      </w:r>
      <w:r w:rsidRPr="002C529F">
        <w:rPr>
          <w:rFonts w:ascii="Arial" w:hAnsi="Arial" w:cs="Arial"/>
          <w:b/>
          <w:bCs/>
          <w:u w:val="single"/>
        </w:rPr>
        <w:t xml:space="preserve">. </w:t>
      </w:r>
      <w:r w:rsidR="002C529F">
        <w:rPr>
          <w:rFonts w:ascii="Arial" w:hAnsi="Arial" w:cs="Arial"/>
          <w:b/>
          <w:bCs/>
          <w:u w:val="single"/>
        </w:rPr>
        <w:t>I</w:t>
      </w:r>
      <w:r w:rsidRPr="002C529F">
        <w:rPr>
          <w:rFonts w:ascii="Arial" w:hAnsi="Arial" w:cs="Arial"/>
          <w:b/>
          <w:bCs/>
          <w:u w:val="single"/>
        </w:rPr>
        <w:t xml:space="preserve">nclude an outline of the various stages and corresponding time limits for developing and implementing research, include writing up </w:t>
      </w:r>
      <w:r w:rsidR="00730B55" w:rsidRPr="002C529F">
        <w:rPr>
          <w:rFonts w:ascii="Arial" w:hAnsi="Arial" w:cs="Arial"/>
          <w:b/>
          <w:bCs/>
          <w:u w:val="single"/>
        </w:rPr>
        <w:t>your</w:t>
      </w:r>
      <w:r w:rsidRPr="002C529F">
        <w:rPr>
          <w:rFonts w:ascii="Arial" w:hAnsi="Arial" w:cs="Arial"/>
          <w:b/>
          <w:bCs/>
          <w:u w:val="single"/>
        </w:rPr>
        <w:t xml:space="preserve"> thesis</w:t>
      </w:r>
      <w:r w:rsidRPr="00E414C7">
        <w:rPr>
          <w:rFonts w:ascii="Arial" w:hAnsi="Arial" w:cs="Arial"/>
        </w:rPr>
        <w:t xml:space="preserve">. </w:t>
      </w:r>
    </w:p>
    <w:p w14:paraId="425B65DC" w14:textId="306BBBD8" w:rsidR="004115BD" w:rsidRPr="00E414C7" w:rsidRDefault="004115BD" w:rsidP="00AD0D8A">
      <w:pPr>
        <w:rPr>
          <w:rFonts w:ascii="Arial" w:hAnsi="Arial" w:cs="Arial"/>
        </w:rPr>
      </w:pPr>
      <w:r w:rsidRPr="00E414C7">
        <w:rPr>
          <w:rFonts w:ascii="Arial" w:hAnsi="Arial" w:cs="Arial"/>
        </w:rPr>
        <w:t xml:space="preserve">The </w:t>
      </w:r>
      <w:r w:rsidR="00730B55" w:rsidRPr="00E414C7">
        <w:rPr>
          <w:rFonts w:ascii="Arial" w:hAnsi="Arial" w:cs="Arial"/>
        </w:rPr>
        <w:t>research</w:t>
      </w:r>
      <w:r w:rsidRPr="00E414C7">
        <w:rPr>
          <w:rFonts w:ascii="Arial" w:hAnsi="Arial" w:cs="Arial"/>
        </w:rPr>
        <w:t xml:space="preserve"> project will be developed over </w:t>
      </w:r>
      <w:r w:rsidR="00730B55" w:rsidRPr="00E414C7">
        <w:rPr>
          <w:rFonts w:ascii="Arial" w:hAnsi="Arial" w:cs="Arial"/>
        </w:rPr>
        <w:t>twelve</w:t>
      </w:r>
      <w:r w:rsidRPr="00E414C7">
        <w:rPr>
          <w:rFonts w:ascii="Arial" w:hAnsi="Arial" w:cs="Arial"/>
        </w:rPr>
        <w:t xml:space="preserve"> weeks in multiple stages to guarantee a methodical and organised approach. Refining the topic and reviewing the literature will be the first step in the process. Data collection, analysis, and final report will come next. Throughout the research process, each step </w:t>
      </w:r>
      <w:r w:rsidR="00730B55" w:rsidRPr="00E414C7">
        <w:rPr>
          <w:rFonts w:ascii="Arial" w:hAnsi="Arial" w:cs="Arial"/>
        </w:rPr>
        <w:t>builds</w:t>
      </w:r>
      <w:r w:rsidRPr="00E414C7">
        <w:rPr>
          <w:rFonts w:ascii="Arial" w:hAnsi="Arial" w:cs="Arial"/>
        </w:rPr>
        <w:t xml:space="preserve"> on the one before it </w:t>
      </w:r>
      <w:r w:rsidR="00730B55" w:rsidRPr="00E414C7">
        <w:rPr>
          <w:rFonts w:ascii="Arial" w:hAnsi="Arial" w:cs="Arial"/>
        </w:rPr>
        <w:t>preserves</w:t>
      </w:r>
      <w:r w:rsidRPr="00E414C7">
        <w:rPr>
          <w:rFonts w:ascii="Arial" w:hAnsi="Arial" w:cs="Arial"/>
        </w:rPr>
        <w:t xml:space="preserve"> academic rigor and coherence. To guarantee depth of understanding and validity of findings, Crewell and Poth (2018) state that meticulous planning, iterative data analysis, and reflective writing are necessary for effective qualitative research. </w:t>
      </w:r>
    </w:p>
    <w:p w14:paraId="0608F4AD" w14:textId="6B47B9EF" w:rsidR="002D565B" w:rsidRPr="00E414C7" w:rsidRDefault="004115BD" w:rsidP="00AD0D8A">
      <w:pPr>
        <w:rPr>
          <w:rFonts w:ascii="Arial" w:hAnsi="Arial" w:cs="Arial"/>
        </w:rPr>
      </w:pPr>
      <w:r w:rsidRPr="00E414C7">
        <w:rPr>
          <w:rFonts w:ascii="Arial" w:hAnsi="Arial" w:cs="Arial"/>
        </w:rPr>
        <w:t xml:space="preserve">Finalizing the research goals and examining the body of knowledge regarding the retail industry’s transition to online delivery </w:t>
      </w:r>
      <w:r w:rsidR="002D565B" w:rsidRPr="00E414C7">
        <w:rPr>
          <w:rFonts w:ascii="Arial" w:hAnsi="Arial" w:cs="Arial"/>
        </w:rPr>
        <w:t>will be the first step. Finding important themes and knowledge gaps will be aided by this. The gathering and organization of secondary qualitative data from reliable sources, such as scholarly journals, official documents and publications from the retail sector, will be the main focus of the second stage</w:t>
      </w:r>
      <w:r w:rsidR="008E251A">
        <w:rPr>
          <w:rFonts w:ascii="Arial" w:hAnsi="Arial" w:cs="Arial"/>
        </w:rPr>
        <w:t xml:space="preserve"> (Crewell and </w:t>
      </w:r>
      <w:proofErr w:type="spellStart"/>
      <w:r w:rsidR="008E251A">
        <w:rPr>
          <w:rFonts w:ascii="Arial" w:hAnsi="Arial" w:cs="Arial"/>
        </w:rPr>
        <w:t>Poth</w:t>
      </w:r>
      <w:proofErr w:type="spellEnd"/>
      <w:r w:rsidR="008E251A">
        <w:rPr>
          <w:rFonts w:ascii="Arial" w:hAnsi="Arial" w:cs="Arial"/>
        </w:rPr>
        <w:t xml:space="preserve"> 2018). </w:t>
      </w:r>
    </w:p>
    <w:p w14:paraId="6D8AC3FA" w14:textId="09C31BA1" w:rsidR="002D565B" w:rsidRPr="00E414C7" w:rsidRDefault="002D565B" w:rsidP="00AD0D8A">
      <w:pPr>
        <w:rPr>
          <w:rFonts w:ascii="Arial" w:hAnsi="Arial" w:cs="Arial"/>
        </w:rPr>
      </w:pPr>
      <w:r w:rsidRPr="00E414C7">
        <w:rPr>
          <w:rFonts w:ascii="Arial" w:hAnsi="Arial" w:cs="Arial"/>
        </w:rPr>
        <w:t xml:space="preserve">Qualitative content analysis will be used in the third stage to find new themes like consumer behaviour, technological innovation, and digital transformation. Intrepeting the results in light of the research questions and connecting them to business practice will be the main goals </w:t>
      </w:r>
      <w:r w:rsidR="00730B55" w:rsidRPr="00E414C7">
        <w:rPr>
          <w:rFonts w:ascii="Arial" w:hAnsi="Arial" w:cs="Arial"/>
        </w:rPr>
        <w:t>of</w:t>
      </w:r>
      <w:r w:rsidRPr="00E414C7">
        <w:rPr>
          <w:rFonts w:ascii="Arial" w:hAnsi="Arial" w:cs="Arial"/>
        </w:rPr>
        <w:t xml:space="preserve"> the </w:t>
      </w:r>
      <w:r w:rsidR="00730B55" w:rsidRPr="00E414C7">
        <w:rPr>
          <w:rFonts w:ascii="Arial" w:hAnsi="Arial" w:cs="Arial"/>
        </w:rPr>
        <w:t>fourth</w:t>
      </w:r>
      <w:r w:rsidRPr="00E414C7">
        <w:rPr>
          <w:rFonts w:ascii="Arial" w:hAnsi="Arial" w:cs="Arial"/>
        </w:rPr>
        <w:t xml:space="preserve"> stage. Writing up, editing and submitting the finished report will be the final steps</w:t>
      </w:r>
      <w:r w:rsidR="008E251A">
        <w:rPr>
          <w:rFonts w:ascii="Arial" w:hAnsi="Arial" w:cs="Arial"/>
        </w:rPr>
        <w:t xml:space="preserve"> (Crewell and </w:t>
      </w:r>
      <w:proofErr w:type="spellStart"/>
      <w:r w:rsidR="008E251A">
        <w:rPr>
          <w:rFonts w:ascii="Arial" w:hAnsi="Arial" w:cs="Arial"/>
        </w:rPr>
        <w:t>Poth</w:t>
      </w:r>
      <w:proofErr w:type="spellEnd"/>
      <w:r w:rsidR="008E251A">
        <w:rPr>
          <w:rFonts w:ascii="Arial" w:hAnsi="Arial" w:cs="Arial"/>
        </w:rPr>
        <w:t xml:space="preserve"> 2018)</w:t>
      </w:r>
      <w:r w:rsidRPr="00E414C7">
        <w:rPr>
          <w:rFonts w:ascii="Arial" w:hAnsi="Arial" w:cs="Arial"/>
        </w:rPr>
        <w:t xml:space="preserve"> </w:t>
      </w:r>
    </w:p>
    <w:p w14:paraId="698CDE38" w14:textId="74082A43" w:rsidR="002D565B" w:rsidRPr="00E414C7" w:rsidRDefault="00730B55" w:rsidP="00730B55">
      <w:pPr>
        <w:tabs>
          <w:tab w:val="left" w:pos="2430"/>
        </w:tabs>
        <w:rPr>
          <w:rFonts w:ascii="Arial" w:hAnsi="Arial" w:cs="Arial"/>
        </w:rPr>
      </w:pPr>
      <w:r w:rsidRPr="00E414C7">
        <w:rPr>
          <w:rFonts w:ascii="Arial" w:hAnsi="Arial" w:cs="Arial"/>
        </w:rPr>
        <w:tab/>
      </w:r>
    </w:p>
    <w:p w14:paraId="552AE508" w14:textId="055D6E33" w:rsidR="00730B55" w:rsidRPr="00E414C7" w:rsidRDefault="00673988" w:rsidP="00730B55">
      <w:pPr>
        <w:tabs>
          <w:tab w:val="left" w:pos="2430"/>
        </w:tabs>
        <w:rPr>
          <w:rFonts w:ascii="Arial" w:hAnsi="Arial" w:cs="Arial"/>
        </w:rPr>
      </w:pPr>
      <w:r w:rsidRPr="00E414C7">
        <w:rPr>
          <w:rFonts w:ascii="Arial" w:hAnsi="Arial" w:cs="Arial"/>
        </w:rPr>
        <w:t>Below is the chant chart in table form.</w:t>
      </w:r>
    </w:p>
    <w:p w14:paraId="6D4B71B5" w14:textId="77777777" w:rsidR="00730B55" w:rsidRPr="00E414C7" w:rsidRDefault="00730B55" w:rsidP="00730B55">
      <w:pPr>
        <w:tabs>
          <w:tab w:val="left" w:pos="2430"/>
        </w:tabs>
        <w:rPr>
          <w:rFonts w:ascii="Arial" w:hAnsi="Arial" w:cs="Arial"/>
        </w:rPr>
      </w:pPr>
    </w:p>
    <w:p w14:paraId="3BFF67AB" w14:textId="77777777" w:rsidR="00730B55" w:rsidRPr="00E414C7" w:rsidRDefault="00730B55" w:rsidP="00730B55">
      <w:pPr>
        <w:tabs>
          <w:tab w:val="left" w:pos="2430"/>
        </w:tabs>
        <w:rPr>
          <w:rFonts w:ascii="Arial" w:hAnsi="Arial" w:cs="Arial"/>
        </w:rPr>
      </w:pPr>
    </w:p>
    <w:p w14:paraId="32B46E88" w14:textId="77777777" w:rsidR="00730B55" w:rsidRPr="00E414C7" w:rsidRDefault="00730B55" w:rsidP="00730B55">
      <w:pPr>
        <w:tabs>
          <w:tab w:val="left" w:pos="2430"/>
        </w:tabs>
        <w:rPr>
          <w:rFonts w:ascii="Arial" w:hAnsi="Arial" w:cs="Arial"/>
        </w:rPr>
      </w:pPr>
    </w:p>
    <w:p w14:paraId="7CE4C2E2" w14:textId="77777777" w:rsidR="00730B55" w:rsidRPr="00E414C7" w:rsidRDefault="00730B55" w:rsidP="00730B55">
      <w:pPr>
        <w:tabs>
          <w:tab w:val="left" w:pos="2430"/>
        </w:tabs>
        <w:rPr>
          <w:rFonts w:ascii="Arial" w:hAnsi="Arial" w:cs="Arial"/>
        </w:rPr>
      </w:pPr>
    </w:p>
    <w:p w14:paraId="1DD01DC7" w14:textId="77777777" w:rsidR="00730B55" w:rsidRPr="00E414C7" w:rsidRDefault="00730B55" w:rsidP="00730B55">
      <w:pPr>
        <w:tabs>
          <w:tab w:val="left" w:pos="2430"/>
        </w:tabs>
        <w:rPr>
          <w:rFonts w:ascii="Arial" w:hAnsi="Arial" w:cs="Arial"/>
        </w:rPr>
      </w:pPr>
    </w:p>
    <w:p w14:paraId="7EE1B6EB" w14:textId="77777777" w:rsidR="00730B55" w:rsidRPr="00E414C7" w:rsidRDefault="00730B55" w:rsidP="00730B55">
      <w:pPr>
        <w:tabs>
          <w:tab w:val="left" w:pos="2430"/>
        </w:tabs>
        <w:rPr>
          <w:rFonts w:ascii="Arial" w:hAnsi="Arial" w:cs="Arial"/>
        </w:rPr>
      </w:pPr>
    </w:p>
    <w:p w14:paraId="2FA902B0" w14:textId="77777777" w:rsidR="00730B55" w:rsidRPr="00E414C7" w:rsidRDefault="00730B55" w:rsidP="00730B55">
      <w:pPr>
        <w:tabs>
          <w:tab w:val="left" w:pos="2430"/>
        </w:tabs>
        <w:rPr>
          <w:rFonts w:ascii="Arial" w:hAnsi="Arial" w:cs="Arial"/>
        </w:rPr>
      </w:pPr>
    </w:p>
    <w:p w14:paraId="76CB7BFA" w14:textId="77777777" w:rsidR="00730B55" w:rsidRPr="00E414C7" w:rsidRDefault="00730B55" w:rsidP="00730B55">
      <w:pPr>
        <w:tabs>
          <w:tab w:val="left" w:pos="2430"/>
        </w:tabs>
        <w:rPr>
          <w:rFonts w:ascii="Arial" w:hAnsi="Arial" w:cs="Arial"/>
        </w:rPr>
      </w:pPr>
    </w:p>
    <w:p w14:paraId="3CE7D0B8" w14:textId="77777777" w:rsidR="00730B55" w:rsidRPr="00E414C7" w:rsidRDefault="00730B55" w:rsidP="00730B55">
      <w:pPr>
        <w:tabs>
          <w:tab w:val="left" w:pos="2430"/>
        </w:tabs>
        <w:rPr>
          <w:rFonts w:ascii="Arial" w:hAnsi="Arial" w:cs="Arial"/>
        </w:rPr>
      </w:pPr>
    </w:p>
    <w:p w14:paraId="1BD300E4" w14:textId="77777777" w:rsidR="00730B55" w:rsidRPr="00E414C7" w:rsidRDefault="00730B55" w:rsidP="00730B55">
      <w:pPr>
        <w:tabs>
          <w:tab w:val="left" w:pos="2430"/>
        </w:tabs>
        <w:rPr>
          <w:rFonts w:ascii="Arial" w:hAnsi="Arial" w:cs="Arial"/>
        </w:rPr>
      </w:pPr>
    </w:p>
    <w:p w14:paraId="131101BB" w14:textId="77777777" w:rsidR="00730B55" w:rsidRPr="00E414C7" w:rsidRDefault="00730B55" w:rsidP="00730B55">
      <w:pPr>
        <w:tabs>
          <w:tab w:val="left" w:pos="2430"/>
        </w:tabs>
        <w:rPr>
          <w:rFonts w:ascii="Arial" w:hAnsi="Arial" w:cs="Arial"/>
        </w:rPr>
      </w:pPr>
    </w:p>
    <w:p w14:paraId="4A8E3F24" w14:textId="77777777" w:rsidR="00730B55" w:rsidRPr="00E414C7" w:rsidRDefault="00730B55" w:rsidP="00730B55">
      <w:pPr>
        <w:tabs>
          <w:tab w:val="left" w:pos="2430"/>
        </w:tabs>
        <w:rPr>
          <w:rFonts w:ascii="Arial" w:hAnsi="Arial" w:cs="Arial"/>
        </w:rPr>
      </w:pPr>
    </w:p>
    <w:p w14:paraId="5C4C33FD" w14:textId="5F30ED4A" w:rsidR="002A50FE" w:rsidRPr="00E414C7" w:rsidRDefault="00673988" w:rsidP="00AD0D8A">
      <w:pPr>
        <w:rPr>
          <w:rFonts w:ascii="Arial" w:hAnsi="Arial" w:cs="Arial"/>
        </w:rPr>
      </w:pPr>
      <w:r w:rsidRPr="00E414C7">
        <w:rPr>
          <w:rFonts w:ascii="Arial" w:hAnsi="Arial" w:cs="Arial"/>
        </w:rPr>
        <w:t xml:space="preserve"> 7. </w:t>
      </w:r>
      <w:r w:rsidR="002A50FE" w:rsidRPr="00E414C7">
        <w:rPr>
          <w:rFonts w:ascii="Arial" w:hAnsi="Arial" w:cs="Arial"/>
        </w:rPr>
        <w:t xml:space="preserve">Gantt chart: </w:t>
      </w:r>
    </w:p>
    <w:p w14:paraId="4CE2FE8D" w14:textId="313513FA" w:rsidR="004115BD" w:rsidRPr="00E414C7" w:rsidRDefault="004115BD" w:rsidP="00AD0D8A">
      <w:pPr>
        <w:rPr>
          <w:rFonts w:ascii="Arial" w:hAnsi="Arial" w:cs="Arial"/>
        </w:rPr>
      </w:pPr>
      <w:r w:rsidRPr="00E414C7">
        <w:rPr>
          <w:rFonts w:ascii="Arial" w:hAnsi="Arial" w:cs="Arial"/>
        </w:rPr>
        <w:t xml:space="preserve"> </w:t>
      </w:r>
    </w:p>
    <w:p w14:paraId="03A756E0" w14:textId="487FC445" w:rsidR="004115BD" w:rsidRPr="00E414C7" w:rsidRDefault="00673988" w:rsidP="00AD0D8A">
      <w:pPr>
        <w:rPr>
          <w:rFonts w:ascii="Arial" w:hAnsi="Arial" w:cs="Arial"/>
        </w:rPr>
      </w:pPr>
      <w:r w:rsidRPr="00E414C7">
        <w:rPr>
          <w:rFonts w:ascii="Arial" w:hAnsi="Arial" w:cs="Arial"/>
        </w:rPr>
        <w:object w:dxaOrig="16672" w:dyaOrig="4085" w14:anchorId="394AE549">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19pt;height:129pt" o:ole="">
            <v:imagedata r:id="rId10" o:title=""/>
          </v:shape>
          <o:OLEObject Type="Embed" ProgID="Excel.Sheet.12" ShapeID="_x0000_i1025" DrawAspect="Content" ObjectID="_1824194062" r:id="rId11"/>
        </w:object>
      </w:r>
    </w:p>
    <w:p w14:paraId="6DDA8102" w14:textId="77777777" w:rsidR="004115BD" w:rsidRPr="00E414C7" w:rsidRDefault="004115BD" w:rsidP="00AD0D8A">
      <w:pPr>
        <w:rPr>
          <w:rFonts w:ascii="Arial" w:hAnsi="Arial" w:cs="Arial"/>
        </w:rPr>
      </w:pPr>
    </w:p>
    <w:p w14:paraId="38250C47" w14:textId="11327C71" w:rsidR="004115BD" w:rsidRDefault="00276B06" w:rsidP="00AD0D8A">
      <w:pPr>
        <w:rPr>
          <w:rFonts w:ascii="Arial" w:hAnsi="Arial" w:cs="Arial"/>
        </w:rPr>
      </w:pPr>
      <w:r>
        <w:rPr>
          <w:rFonts w:ascii="Arial" w:hAnsi="Arial" w:cs="Arial"/>
        </w:rPr>
        <w:t xml:space="preserve">1 proposal activity- one week time frame. </w:t>
      </w:r>
    </w:p>
    <w:p w14:paraId="404FF057" w14:textId="58DCA336" w:rsidR="00276B06" w:rsidRDefault="00276B06" w:rsidP="00AD0D8A">
      <w:pPr>
        <w:rPr>
          <w:rFonts w:ascii="Arial" w:hAnsi="Arial" w:cs="Arial"/>
        </w:rPr>
      </w:pPr>
      <w:r>
        <w:rPr>
          <w:rFonts w:ascii="Arial" w:hAnsi="Arial" w:cs="Arial"/>
        </w:rPr>
        <w:t>2 Reviewing literature and identifying themes- two-week time frame.</w:t>
      </w:r>
    </w:p>
    <w:p w14:paraId="3FD134F3" w14:textId="236E363F" w:rsidR="00276B06" w:rsidRDefault="00276B06" w:rsidP="00AD0D8A">
      <w:pPr>
        <w:rPr>
          <w:rFonts w:ascii="Arial" w:hAnsi="Arial" w:cs="Arial"/>
        </w:rPr>
      </w:pPr>
      <w:r>
        <w:rPr>
          <w:rFonts w:ascii="Arial" w:hAnsi="Arial" w:cs="Arial"/>
        </w:rPr>
        <w:t>3. Gathering and arranging secondary data- two-week time frame.</w:t>
      </w:r>
    </w:p>
    <w:p w14:paraId="3617CD9F" w14:textId="4DED100E" w:rsidR="00276B06" w:rsidRDefault="00276B06" w:rsidP="00AD0D8A">
      <w:pPr>
        <w:rPr>
          <w:rFonts w:ascii="Arial" w:hAnsi="Arial" w:cs="Arial"/>
        </w:rPr>
      </w:pPr>
      <w:r>
        <w:rPr>
          <w:rFonts w:ascii="Arial" w:hAnsi="Arial" w:cs="Arial"/>
        </w:rPr>
        <w:t>4. Analysing data and identifying important findings- three-week time frame</w:t>
      </w:r>
    </w:p>
    <w:p w14:paraId="328A4CBE" w14:textId="51D0458B" w:rsidR="00276B06" w:rsidRDefault="00276B06" w:rsidP="00AD0D8A">
      <w:pPr>
        <w:rPr>
          <w:rFonts w:ascii="Arial" w:hAnsi="Arial" w:cs="Arial"/>
        </w:rPr>
      </w:pPr>
      <w:r>
        <w:rPr>
          <w:rFonts w:ascii="Arial" w:hAnsi="Arial" w:cs="Arial"/>
        </w:rPr>
        <w:t>5. Analysing the findings and connecting them too business- two-week time frame.</w:t>
      </w:r>
    </w:p>
    <w:p w14:paraId="7397F5C5" w14:textId="64302888" w:rsidR="00276B06" w:rsidRDefault="00276B06" w:rsidP="00AD0D8A">
      <w:pPr>
        <w:rPr>
          <w:rFonts w:ascii="Arial" w:hAnsi="Arial" w:cs="Arial"/>
        </w:rPr>
      </w:pPr>
      <w:r>
        <w:rPr>
          <w:rFonts w:ascii="Arial" w:hAnsi="Arial" w:cs="Arial"/>
        </w:rPr>
        <w:t xml:space="preserve">6. Composing and revising the study- two-week time frame. </w:t>
      </w:r>
    </w:p>
    <w:p w14:paraId="39B10DB0" w14:textId="77777777" w:rsidR="00276B06" w:rsidRPr="00E414C7" w:rsidRDefault="00276B06" w:rsidP="00AD0D8A">
      <w:pPr>
        <w:rPr>
          <w:rFonts w:ascii="Arial" w:hAnsi="Arial" w:cs="Arial"/>
        </w:rPr>
      </w:pPr>
    </w:p>
    <w:p w14:paraId="4F370FAA" w14:textId="77777777" w:rsidR="004115BD" w:rsidRPr="00E414C7" w:rsidRDefault="004115BD" w:rsidP="00AD0D8A">
      <w:pPr>
        <w:rPr>
          <w:rFonts w:ascii="Arial" w:hAnsi="Arial" w:cs="Arial"/>
        </w:rPr>
      </w:pPr>
    </w:p>
    <w:p w14:paraId="33AF649F" w14:textId="77777777" w:rsidR="004115BD" w:rsidRPr="00E414C7" w:rsidRDefault="004115BD" w:rsidP="00AD0D8A">
      <w:pPr>
        <w:rPr>
          <w:rFonts w:ascii="Arial" w:hAnsi="Arial" w:cs="Arial"/>
        </w:rPr>
      </w:pPr>
    </w:p>
    <w:p w14:paraId="1532D3B1" w14:textId="77777777" w:rsidR="004115BD" w:rsidRPr="00E414C7" w:rsidRDefault="004115BD" w:rsidP="00AD0D8A">
      <w:pPr>
        <w:rPr>
          <w:rFonts w:ascii="Arial" w:hAnsi="Arial" w:cs="Arial"/>
        </w:rPr>
      </w:pPr>
    </w:p>
    <w:p w14:paraId="638638D7" w14:textId="77777777" w:rsidR="004115BD" w:rsidRPr="00E414C7" w:rsidRDefault="004115BD" w:rsidP="00AD0D8A">
      <w:pPr>
        <w:rPr>
          <w:rFonts w:ascii="Arial" w:hAnsi="Arial" w:cs="Arial"/>
        </w:rPr>
      </w:pPr>
    </w:p>
    <w:p w14:paraId="332008ED" w14:textId="77777777" w:rsidR="004115BD" w:rsidRPr="00E414C7" w:rsidRDefault="004115BD" w:rsidP="00AD0D8A">
      <w:pPr>
        <w:rPr>
          <w:rFonts w:ascii="Arial" w:hAnsi="Arial" w:cs="Arial"/>
        </w:rPr>
      </w:pPr>
    </w:p>
    <w:p w14:paraId="6A1DAB30" w14:textId="77777777" w:rsidR="004115BD" w:rsidRPr="00E414C7" w:rsidRDefault="004115BD" w:rsidP="00AD0D8A">
      <w:pPr>
        <w:rPr>
          <w:rFonts w:ascii="Arial" w:hAnsi="Arial" w:cs="Arial"/>
        </w:rPr>
      </w:pPr>
    </w:p>
    <w:p w14:paraId="3ABF1E1E" w14:textId="77777777" w:rsidR="004115BD" w:rsidRPr="00E414C7" w:rsidRDefault="004115BD" w:rsidP="00AD0D8A">
      <w:pPr>
        <w:rPr>
          <w:rFonts w:ascii="Arial" w:hAnsi="Arial" w:cs="Arial"/>
        </w:rPr>
      </w:pPr>
    </w:p>
    <w:p w14:paraId="1E58EEBB" w14:textId="77777777" w:rsidR="004115BD" w:rsidRPr="00E414C7" w:rsidRDefault="004115BD" w:rsidP="00AD0D8A">
      <w:pPr>
        <w:rPr>
          <w:rFonts w:ascii="Arial" w:hAnsi="Arial" w:cs="Arial"/>
        </w:rPr>
      </w:pPr>
    </w:p>
    <w:p w14:paraId="15957667" w14:textId="7DEC745A" w:rsidR="004115BD" w:rsidRPr="00E414C7" w:rsidRDefault="00730B55" w:rsidP="00AD0D8A">
      <w:pPr>
        <w:rPr>
          <w:rFonts w:ascii="Arial" w:hAnsi="Arial" w:cs="Arial"/>
        </w:rPr>
      </w:pPr>
      <w:r w:rsidRPr="00E414C7">
        <w:rPr>
          <w:rFonts w:ascii="Arial" w:hAnsi="Arial" w:cs="Arial"/>
        </w:rPr>
        <w:t xml:space="preserve">This Ghant chart timetable guarantees that sufficient time is allotted for every phase of the research procedure. While the middles stages concentrate on qualitative analysis and </w:t>
      </w:r>
      <w:r w:rsidR="00E414C7" w:rsidRPr="00E414C7">
        <w:rPr>
          <w:rFonts w:ascii="Arial" w:hAnsi="Arial" w:cs="Arial"/>
        </w:rPr>
        <w:t>interpretation</w:t>
      </w:r>
      <w:r w:rsidRPr="00E414C7">
        <w:rPr>
          <w:rFonts w:ascii="Arial" w:hAnsi="Arial" w:cs="Arial"/>
        </w:rPr>
        <w:t xml:space="preserve">, the early weeks are devoted </w:t>
      </w:r>
      <w:r w:rsidR="008A22C5" w:rsidRPr="00E414C7">
        <w:rPr>
          <w:rFonts w:ascii="Arial" w:hAnsi="Arial" w:cs="Arial"/>
        </w:rPr>
        <w:t xml:space="preserve">to building a solid theoretical foundation using secondary data and literature. To guarantee a cogent and academically sound submission, the last few weeks are devoted to writing, editing, and proofreading. A thorough and fact- based analysis of how the pandemic accelerated the retail industry transition to online delivery will be produced with the aid of this </w:t>
      </w:r>
      <w:r w:rsidR="00E414C7" w:rsidRPr="00E414C7">
        <w:rPr>
          <w:rFonts w:ascii="Arial" w:hAnsi="Arial" w:cs="Arial"/>
        </w:rPr>
        <w:t>methodical</w:t>
      </w:r>
      <w:r w:rsidR="008A22C5" w:rsidRPr="00E414C7">
        <w:rPr>
          <w:rFonts w:ascii="Arial" w:hAnsi="Arial" w:cs="Arial"/>
        </w:rPr>
        <w:t xml:space="preserve"> approach</w:t>
      </w:r>
    </w:p>
    <w:p w14:paraId="7480F328" w14:textId="77777777" w:rsidR="004115BD" w:rsidRPr="00E414C7" w:rsidRDefault="004115BD" w:rsidP="00AD0D8A">
      <w:pPr>
        <w:rPr>
          <w:rFonts w:ascii="Arial" w:hAnsi="Arial" w:cs="Arial"/>
        </w:rPr>
      </w:pPr>
    </w:p>
    <w:p w14:paraId="39ABAE9A" w14:textId="77777777" w:rsidR="004115BD" w:rsidRPr="00E414C7" w:rsidRDefault="004115BD" w:rsidP="00AD0D8A">
      <w:pPr>
        <w:rPr>
          <w:rFonts w:ascii="Arial" w:hAnsi="Arial" w:cs="Arial"/>
        </w:rPr>
      </w:pPr>
    </w:p>
    <w:p w14:paraId="221870B1" w14:textId="77777777" w:rsidR="004115BD" w:rsidRDefault="004115BD" w:rsidP="00AD0D8A">
      <w:pPr>
        <w:rPr>
          <w:rFonts w:ascii="Arial" w:hAnsi="Arial" w:cs="Arial"/>
        </w:rPr>
      </w:pPr>
    </w:p>
    <w:p w14:paraId="46BA20E2" w14:textId="77777777" w:rsidR="00E414C7" w:rsidRDefault="00E414C7" w:rsidP="00AD0D8A">
      <w:pPr>
        <w:rPr>
          <w:rFonts w:ascii="Arial" w:hAnsi="Arial" w:cs="Arial"/>
        </w:rPr>
      </w:pPr>
    </w:p>
    <w:p w14:paraId="3A9DFB2A" w14:textId="77777777" w:rsidR="00E414C7" w:rsidRPr="00E414C7" w:rsidRDefault="00E414C7" w:rsidP="00AD0D8A">
      <w:pPr>
        <w:rPr>
          <w:rFonts w:ascii="Arial" w:hAnsi="Arial" w:cs="Arial"/>
        </w:rPr>
      </w:pPr>
    </w:p>
    <w:p w14:paraId="230DDE87" w14:textId="77777777" w:rsidR="007C6776" w:rsidRPr="00E414C7" w:rsidRDefault="007C6776" w:rsidP="00AD0D8A">
      <w:pPr>
        <w:rPr>
          <w:rFonts w:ascii="Arial" w:hAnsi="Arial" w:cs="Arial"/>
        </w:rPr>
      </w:pPr>
    </w:p>
    <w:p w14:paraId="459976C7" w14:textId="28217D23" w:rsidR="0075235D" w:rsidRPr="002C529F" w:rsidRDefault="0075235D" w:rsidP="00AD0D8A">
      <w:pPr>
        <w:rPr>
          <w:rFonts w:ascii="Arial" w:hAnsi="Arial" w:cs="Arial"/>
          <w:b/>
          <w:bCs/>
          <w:u w:val="single"/>
        </w:rPr>
      </w:pPr>
      <w:r w:rsidRPr="002C529F">
        <w:rPr>
          <w:rFonts w:ascii="Arial" w:hAnsi="Arial" w:cs="Arial"/>
          <w:b/>
          <w:bCs/>
          <w:u w:val="single"/>
        </w:rPr>
        <w:t xml:space="preserve">Reference list </w:t>
      </w:r>
    </w:p>
    <w:p w14:paraId="19AEB1C0" w14:textId="7F2A5468" w:rsidR="0075235D" w:rsidRPr="00E414C7" w:rsidRDefault="0075235D" w:rsidP="0075235D">
      <w:pPr>
        <w:pStyle w:val="ListParagraph"/>
        <w:numPr>
          <w:ilvl w:val="0"/>
          <w:numId w:val="1"/>
        </w:numPr>
        <w:rPr>
          <w:rFonts w:ascii="Arial" w:hAnsi="Arial" w:cs="Arial"/>
        </w:rPr>
      </w:pPr>
      <w:r w:rsidRPr="00E414C7">
        <w:rPr>
          <w:rFonts w:ascii="Arial" w:hAnsi="Arial" w:cs="Arial"/>
        </w:rPr>
        <w:t xml:space="preserve">Office for national statistics (ONS), 2021. Retail sales, Great Britain: may 2020. London: ONS </w:t>
      </w:r>
    </w:p>
    <w:p w14:paraId="71503D2D" w14:textId="77777777" w:rsidR="007E3216" w:rsidRPr="00E414C7" w:rsidRDefault="009E085F" w:rsidP="0075235D">
      <w:pPr>
        <w:pStyle w:val="ListParagraph"/>
        <w:numPr>
          <w:ilvl w:val="0"/>
          <w:numId w:val="1"/>
        </w:numPr>
        <w:rPr>
          <w:rFonts w:ascii="Arial" w:hAnsi="Arial" w:cs="Arial"/>
        </w:rPr>
      </w:pPr>
      <w:r w:rsidRPr="00E414C7">
        <w:rPr>
          <w:rFonts w:ascii="Arial" w:hAnsi="Arial" w:cs="Arial"/>
        </w:rPr>
        <w:t>Dwivedi, Y.K., Hughes, D.L., Coombs, C., Constantiou, I., Y., Edwards, J.S., Gupta</w:t>
      </w:r>
      <w:r w:rsidR="00E0082A" w:rsidRPr="00E414C7">
        <w:rPr>
          <w:rFonts w:ascii="Arial" w:hAnsi="Arial" w:cs="Arial"/>
        </w:rPr>
        <w:t xml:space="preserve">, B., Lal, B., Misra, S., Prashant, P and Raman, R., 2020. Impact of Covid-19 pandemic on </w:t>
      </w:r>
    </w:p>
    <w:p w14:paraId="13A57AAA" w14:textId="2894DD1F" w:rsidR="009E085F" w:rsidRPr="00E414C7" w:rsidRDefault="00E0082A" w:rsidP="007E3216">
      <w:pPr>
        <w:pStyle w:val="ListParagraph"/>
        <w:rPr>
          <w:rFonts w:ascii="Arial" w:hAnsi="Arial" w:cs="Arial"/>
        </w:rPr>
      </w:pPr>
      <w:r w:rsidRPr="00E414C7">
        <w:rPr>
          <w:rFonts w:ascii="Arial" w:hAnsi="Arial" w:cs="Arial"/>
        </w:rPr>
        <w:t>information management research and practice: Transforming edu</w:t>
      </w:r>
      <w:r w:rsidR="00096FF2" w:rsidRPr="00E414C7">
        <w:rPr>
          <w:rFonts w:ascii="Arial" w:hAnsi="Arial" w:cs="Arial"/>
        </w:rPr>
        <w:t>c</w:t>
      </w:r>
      <w:r w:rsidRPr="00E414C7">
        <w:rPr>
          <w:rFonts w:ascii="Arial" w:hAnsi="Arial" w:cs="Arial"/>
        </w:rPr>
        <w:t xml:space="preserve">ation, work </w:t>
      </w:r>
      <w:r w:rsidR="00730B55" w:rsidRPr="00E414C7">
        <w:rPr>
          <w:rFonts w:ascii="Arial" w:hAnsi="Arial" w:cs="Arial"/>
        </w:rPr>
        <w:t>and</w:t>
      </w:r>
      <w:r w:rsidRPr="00E414C7">
        <w:rPr>
          <w:rFonts w:ascii="Arial" w:hAnsi="Arial" w:cs="Arial"/>
        </w:rPr>
        <w:t xml:space="preserve"> life. International journal of information management, 55, p. 102211. </w:t>
      </w:r>
    </w:p>
    <w:p w14:paraId="78002452" w14:textId="479DB862" w:rsidR="007E3216" w:rsidRPr="00E414C7" w:rsidRDefault="00096FF2" w:rsidP="007E3216">
      <w:pPr>
        <w:pStyle w:val="ListParagraph"/>
        <w:numPr>
          <w:ilvl w:val="0"/>
          <w:numId w:val="1"/>
        </w:numPr>
        <w:rPr>
          <w:rFonts w:ascii="Arial" w:hAnsi="Arial" w:cs="Arial"/>
        </w:rPr>
      </w:pPr>
      <w:r w:rsidRPr="00E414C7">
        <w:rPr>
          <w:rFonts w:ascii="Arial" w:hAnsi="Arial" w:cs="Arial"/>
        </w:rPr>
        <w:t xml:space="preserve">Pantone, E., Pizzi, G., Scarpi, D and Dennis, C., 2020 competing during a pandemic? Retailers’ ups and down during the Covid-19 outbreak. Journal of business </w:t>
      </w:r>
      <w:r w:rsidR="00730B55" w:rsidRPr="00E414C7">
        <w:rPr>
          <w:rFonts w:ascii="Arial" w:hAnsi="Arial" w:cs="Arial"/>
        </w:rPr>
        <w:t>research</w:t>
      </w:r>
      <w:r w:rsidRPr="00E414C7">
        <w:rPr>
          <w:rFonts w:ascii="Arial" w:hAnsi="Arial" w:cs="Arial"/>
        </w:rPr>
        <w:t>, 116, pp.209-213.</w:t>
      </w:r>
    </w:p>
    <w:p w14:paraId="60FB30E5" w14:textId="39F92178" w:rsidR="00096FF2" w:rsidRPr="00E414C7" w:rsidRDefault="00096FF2" w:rsidP="007E3216">
      <w:pPr>
        <w:pStyle w:val="ListParagraph"/>
        <w:numPr>
          <w:ilvl w:val="0"/>
          <w:numId w:val="1"/>
        </w:numPr>
        <w:rPr>
          <w:rFonts w:ascii="Arial" w:hAnsi="Arial" w:cs="Arial"/>
        </w:rPr>
      </w:pPr>
      <w:r w:rsidRPr="00E414C7">
        <w:rPr>
          <w:rFonts w:ascii="Arial" w:hAnsi="Arial" w:cs="Arial"/>
        </w:rPr>
        <w:t xml:space="preserve">Singh, S., Kumar, R., Panchal, R. and Tiwari, M.K., 2021. Impact of Covid-19 on logistics systems and disruption in food supply chain. International journal of production research, 59(7), pp. 1993-2008. </w:t>
      </w:r>
    </w:p>
    <w:p w14:paraId="2CEA70FB" w14:textId="5F46E94D" w:rsidR="00635326" w:rsidRPr="00E414C7" w:rsidRDefault="00096FF2" w:rsidP="00635326">
      <w:pPr>
        <w:pStyle w:val="ListParagraph"/>
        <w:numPr>
          <w:ilvl w:val="0"/>
          <w:numId w:val="1"/>
        </w:numPr>
        <w:rPr>
          <w:rFonts w:ascii="Arial" w:hAnsi="Arial" w:cs="Arial"/>
        </w:rPr>
      </w:pPr>
      <w:r w:rsidRPr="00E414C7">
        <w:rPr>
          <w:rFonts w:ascii="Arial" w:hAnsi="Arial" w:cs="Arial"/>
        </w:rPr>
        <w:t xml:space="preserve">Roggeveen, A.L. and Sethuraman, R 2020. How the COVID-19 pandemic may change the world of retailing. Journal of retailing, 96(2), pp.169-171. </w:t>
      </w:r>
    </w:p>
    <w:p w14:paraId="7E14D32F" w14:textId="2AACB003" w:rsidR="00CA7E1E" w:rsidRPr="00E414C7" w:rsidRDefault="00CA7E1E" w:rsidP="00CA7E1E">
      <w:pPr>
        <w:pStyle w:val="ListParagraph"/>
        <w:numPr>
          <w:ilvl w:val="0"/>
          <w:numId w:val="1"/>
        </w:numPr>
        <w:tabs>
          <w:tab w:val="left" w:pos="8280"/>
        </w:tabs>
        <w:rPr>
          <w:rFonts w:ascii="Arial" w:hAnsi="Arial" w:cs="Arial"/>
        </w:rPr>
      </w:pPr>
      <w:r w:rsidRPr="00E414C7">
        <w:rPr>
          <w:rFonts w:ascii="Arial" w:hAnsi="Arial" w:cs="Arial"/>
        </w:rPr>
        <w:t xml:space="preserve">Shaw, N., 2022. Online shopping continuance after COVID-19. </w:t>
      </w:r>
      <w:r w:rsidR="00730B55" w:rsidRPr="00E414C7">
        <w:rPr>
          <w:rFonts w:ascii="Arial" w:hAnsi="Arial" w:cs="Arial"/>
        </w:rPr>
        <w:t>International</w:t>
      </w:r>
      <w:r w:rsidRPr="00E414C7">
        <w:rPr>
          <w:rFonts w:ascii="Arial" w:hAnsi="Arial" w:cs="Arial"/>
        </w:rPr>
        <w:t xml:space="preserve"> journal of retail and distribution Management. </w:t>
      </w:r>
    </w:p>
    <w:p w14:paraId="4205D805" w14:textId="190726B6" w:rsidR="007C6776" w:rsidRDefault="007C6776" w:rsidP="00CA7E1E">
      <w:pPr>
        <w:pStyle w:val="ListParagraph"/>
        <w:numPr>
          <w:ilvl w:val="0"/>
          <w:numId w:val="1"/>
        </w:numPr>
        <w:tabs>
          <w:tab w:val="left" w:pos="8280"/>
        </w:tabs>
        <w:rPr>
          <w:rFonts w:ascii="Arial" w:hAnsi="Arial" w:cs="Arial"/>
        </w:rPr>
      </w:pPr>
      <w:r w:rsidRPr="00E414C7">
        <w:rPr>
          <w:rFonts w:ascii="Arial" w:hAnsi="Arial" w:cs="Arial"/>
        </w:rPr>
        <w:t>Creswell, J.W &amp; Poth, C., 2018. Qualitative inquiry and research design: choosing among five approaches. 4</w:t>
      </w:r>
      <w:r w:rsidRPr="00E414C7">
        <w:rPr>
          <w:rFonts w:ascii="Arial" w:hAnsi="Arial" w:cs="Arial"/>
          <w:vertAlign w:val="superscript"/>
        </w:rPr>
        <w:t>th</w:t>
      </w:r>
      <w:r w:rsidR="004650AB" w:rsidRPr="00E414C7">
        <w:rPr>
          <w:rFonts w:ascii="Arial" w:hAnsi="Arial" w:cs="Arial"/>
        </w:rPr>
        <w:t xml:space="preserve"> ed. Thousand oaks, CA: SAGE publications. </w:t>
      </w:r>
    </w:p>
    <w:p w14:paraId="3638109E" w14:textId="771E5423" w:rsidR="00E414C7" w:rsidRPr="00E414C7" w:rsidRDefault="00E414C7" w:rsidP="00CA7E1E">
      <w:pPr>
        <w:pStyle w:val="ListParagraph"/>
        <w:numPr>
          <w:ilvl w:val="0"/>
          <w:numId w:val="1"/>
        </w:numPr>
        <w:tabs>
          <w:tab w:val="left" w:pos="8280"/>
        </w:tabs>
        <w:rPr>
          <w:rFonts w:ascii="Arial" w:hAnsi="Arial" w:cs="Arial"/>
        </w:rPr>
      </w:pPr>
      <w:hyperlink r:id="rId12" w:history="1">
        <w:r w:rsidRPr="001F495D">
          <w:rPr>
            <w:rStyle w:val="Hyperlink"/>
            <w:rFonts w:ascii="Arial" w:hAnsi="Arial" w:cs="Arial"/>
          </w:rPr>
          <w:t>https://15writers.com/research-onion/</w:t>
        </w:r>
      </w:hyperlink>
      <w:r>
        <w:rPr>
          <w:rFonts w:ascii="Arial" w:hAnsi="Arial" w:cs="Arial"/>
        </w:rPr>
        <w:t xml:space="preserve"> </w:t>
      </w:r>
    </w:p>
    <w:sectPr w:rsidR="00E414C7" w:rsidRPr="00E414C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BD48C1" w14:textId="77777777" w:rsidR="00B13B4D" w:rsidRDefault="00B13B4D" w:rsidP="002C529F">
      <w:pPr>
        <w:spacing w:after="0" w:line="240" w:lineRule="auto"/>
      </w:pPr>
      <w:r>
        <w:separator/>
      </w:r>
    </w:p>
  </w:endnote>
  <w:endnote w:type="continuationSeparator" w:id="0">
    <w:p w14:paraId="6457D6CA" w14:textId="77777777" w:rsidR="00B13B4D" w:rsidRDefault="00B13B4D" w:rsidP="002C52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5B26A" w14:textId="77777777" w:rsidR="00B13B4D" w:rsidRDefault="00B13B4D" w:rsidP="002C529F">
      <w:pPr>
        <w:spacing w:after="0" w:line="240" w:lineRule="auto"/>
      </w:pPr>
      <w:r>
        <w:separator/>
      </w:r>
    </w:p>
  </w:footnote>
  <w:footnote w:type="continuationSeparator" w:id="0">
    <w:p w14:paraId="7FA95B3F" w14:textId="77777777" w:rsidR="00B13B4D" w:rsidRDefault="00B13B4D" w:rsidP="002C529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227CB2"/>
    <w:multiLevelType w:val="hybridMultilevel"/>
    <w:tmpl w:val="6AB2889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66D673E"/>
    <w:multiLevelType w:val="hybridMultilevel"/>
    <w:tmpl w:val="3D568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80624128">
    <w:abstractNumId w:val="0"/>
  </w:num>
  <w:num w:numId="2" w16cid:durableId="11430869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0D8A"/>
    <w:rsid w:val="00096FF2"/>
    <w:rsid w:val="00163481"/>
    <w:rsid w:val="00260318"/>
    <w:rsid w:val="00276B06"/>
    <w:rsid w:val="002A50FE"/>
    <w:rsid w:val="002C529F"/>
    <w:rsid w:val="002D565B"/>
    <w:rsid w:val="002E1A8C"/>
    <w:rsid w:val="00301C82"/>
    <w:rsid w:val="00344E62"/>
    <w:rsid w:val="003F6873"/>
    <w:rsid w:val="004115BD"/>
    <w:rsid w:val="004650AB"/>
    <w:rsid w:val="004A2B07"/>
    <w:rsid w:val="004D32EB"/>
    <w:rsid w:val="005C4EE3"/>
    <w:rsid w:val="006204EB"/>
    <w:rsid w:val="00635326"/>
    <w:rsid w:val="00673988"/>
    <w:rsid w:val="007078EC"/>
    <w:rsid w:val="00730B55"/>
    <w:rsid w:val="0075235D"/>
    <w:rsid w:val="007C6776"/>
    <w:rsid w:val="007E3216"/>
    <w:rsid w:val="008A22C5"/>
    <w:rsid w:val="008C628B"/>
    <w:rsid w:val="008E251A"/>
    <w:rsid w:val="0094207E"/>
    <w:rsid w:val="00953869"/>
    <w:rsid w:val="009617CE"/>
    <w:rsid w:val="009E085F"/>
    <w:rsid w:val="00A03F72"/>
    <w:rsid w:val="00A9468A"/>
    <w:rsid w:val="00AD0D8A"/>
    <w:rsid w:val="00AF75E4"/>
    <w:rsid w:val="00B13B4D"/>
    <w:rsid w:val="00B542B6"/>
    <w:rsid w:val="00BF4B03"/>
    <w:rsid w:val="00C56BBA"/>
    <w:rsid w:val="00C6023A"/>
    <w:rsid w:val="00CA7E1E"/>
    <w:rsid w:val="00D600E6"/>
    <w:rsid w:val="00D82473"/>
    <w:rsid w:val="00DA4CF0"/>
    <w:rsid w:val="00DB33A1"/>
    <w:rsid w:val="00E0082A"/>
    <w:rsid w:val="00E26737"/>
    <w:rsid w:val="00E414C7"/>
    <w:rsid w:val="00E57E4C"/>
    <w:rsid w:val="00F4777D"/>
    <w:rsid w:val="00F5288D"/>
    <w:rsid w:val="00F80F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244E6"/>
  <w15:chartTrackingRefBased/>
  <w15:docId w15:val="{F8494EDD-5909-4306-B252-FA1CC5300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0D8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D0D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D0D8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D0D8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D0D8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D0D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D0D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D0D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D0D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D8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D0D8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D0D8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D0D8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D0D8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D0D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D0D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D0D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D0D8A"/>
    <w:rPr>
      <w:rFonts w:eastAsiaTheme="majorEastAsia" w:cstheme="majorBidi"/>
      <w:color w:val="272727" w:themeColor="text1" w:themeTint="D8"/>
    </w:rPr>
  </w:style>
  <w:style w:type="paragraph" w:styleId="Title">
    <w:name w:val="Title"/>
    <w:basedOn w:val="Normal"/>
    <w:next w:val="Normal"/>
    <w:link w:val="TitleChar"/>
    <w:uiPriority w:val="10"/>
    <w:qFormat/>
    <w:rsid w:val="00AD0D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0D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D0D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D0D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D0D8A"/>
    <w:pPr>
      <w:spacing w:before="160"/>
      <w:jc w:val="center"/>
    </w:pPr>
    <w:rPr>
      <w:i/>
      <w:iCs/>
      <w:color w:val="404040" w:themeColor="text1" w:themeTint="BF"/>
    </w:rPr>
  </w:style>
  <w:style w:type="character" w:customStyle="1" w:styleId="QuoteChar">
    <w:name w:val="Quote Char"/>
    <w:basedOn w:val="DefaultParagraphFont"/>
    <w:link w:val="Quote"/>
    <w:uiPriority w:val="29"/>
    <w:rsid w:val="00AD0D8A"/>
    <w:rPr>
      <w:i/>
      <w:iCs/>
      <w:color w:val="404040" w:themeColor="text1" w:themeTint="BF"/>
    </w:rPr>
  </w:style>
  <w:style w:type="paragraph" w:styleId="ListParagraph">
    <w:name w:val="List Paragraph"/>
    <w:basedOn w:val="Normal"/>
    <w:uiPriority w:val="34"/>
    <w:qFormat/>
    <w:rsid w:val="00AD0D8A"/>
    <w:pPr>
      <w:ind w:left="720"/>
      <w:contextualSpacing/>
    </w:pPr>
  </w:style>
  <w:style w:type="character" w:styleId="IntenseEmphasis">
    <w:name w:val="Intense Emphasis"/>
    <w:basedOn w:val="DefaultParagraphFont"/>
    <w:uiPriority w:val="21"/>
    <w:qFormat/>
    <w:rsid w:val="00AD0D8A"/>
    <w:rPr>
      <w:i/>
      <w:iCs/>
      <w:color w:val="2F5496" w:themeColor="accent1" w:themeShade="BF"/>
    </w:rPr>
  </w:style>
  <w:style w:type="paragraph" w:styleId="IntenseQuote">
    <w:name w:val="Intense Quote"/>
    <w:basedOn w:val="Normal"/>
    <w:next w:val="Normal"/>
    <w:link w:val="IntenseQuoteChar"/>
    <w:uiPriority w:val="30"/>
    <w:qFormat/>
    <w:rsid w:val="00AD0D8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D0D8A"/>
    <w:rPr>
      <w:i/>
      <w:iCs/>
      <w:color w:val="2F5496" w:themeColor="accent1" w:themeShade="BF"/>
    </w:rPr>
  </w:style>
  <w:style w:type="character" w:styleId="IntenseReference">
    <w:name w:val="Intense Reference"/>
    <w:basedOn w:val="DefaultParagraphFont"/>
    <w:uiPriority w:val="32"/>
    <w:qFormat/>
    <w:rsid w:val="00AD0D8A"/>
    <w:rPr>
      <w:b/>
      <w:bCs/>
      <w:smallCaps/>
      <w:color w:val="2F5496" w:themeColor="accent1" w:themeShade="BF"/>
      <w:spacing w:val="5"/>
    </w:rPr>
  </w:style>
  <w:style w:type="table" w:styleId="TableGrid">
    <w:name w:val="Table Grid"/>
    <w:basedOn w:val="TableNormal"/>
    <w:uiPriority w:val="39"/>
    <w:rsid w:val="002A50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414C7"/>
    <w:rPr>
      <w:color w:val="0563C1" w:themeColor="hyperlink"/>
      <w:u w:val="single"/>
    </w:rPr>
  </w:style>
  <w:style w:type="character" w:styleId="UnresolvedMention">
    <w:name w:val="Unresolved Mention"/>
    <w:basedOn w:val="DefaultParagraphFont"/>
    <w:uiPriority w:val="99"/>
    <w:semiHidden/>
    <w:unhideWhenUsed/>
    <w:rsid w:val="00E414C7"/>
    <w:rPr>
      <w:color w:val="605E5C"/>
      <w:shd w:val="clear" w:color="auto" w:fill="E1DFDD"/>
    </w:rPr>
  </w:style>
  <w:style w:type="paragraph" w:styleId="Header">
    <w:name w:val="header"/>
    <w:basedOn w:val="Normal"/>
    <w:link w:val="HeaderChar"/>
    <w:uiPriority w:val="99"/>
    <w:unhideWhenUsed/>
    <w:rsid w:val="002C52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529F"/>
  </w:style>
  <w:style w:type="paragraph" w:styleId="Footer">
    <w:name w:val="footer"/>
    <w:basedOn w:val="Normal"/>
    <w:link w:val="FooterChar"/>
    <w:uiPriority w:val="99"/>
    <w:unhideWhenUsed/>
    <w:rsid w:val="002C52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52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15writers.com/research-onion/"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Excel_Worksheet.xlsx"/><Relationship Id="rId5" Type="http://schemas.openxmlformats.org/officeDocument/2006/relationships/webSettings" Target="webSettings.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hyperlink" Target="https://15writers.com/research-onio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19264F-A4DA-4261-8867-21AC0D14DF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1960</Words>
  <Characters>11175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Nilima Begum (2240102)</dc:creator>
  <cp:keywords/>
  <dc:description/>
  <cp:lastModifiedBy>Nilima Begum (2240102)</cp:lastModifiedBy>
  <cp:revision>2</cp:revision>
  <dcterms:created xsi:type="dcterms:W3CDTF">2025-11-09T11:48:00Z</dcterms:created>
  <dcterms:modified xsi:type="dcterms:W3CDTF">2025-11-09T11:48:00Z</dcterms:modified>
</cp:coreProperties>
</file>