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0014E1" w14:textId="77777777" w:rsidR="009525E2" w:rsidRPr="00E91AEC" w:rsidRDefault="009525E2" w:rsidP="00B4500E">
      <w:pPr>
        <w:spacing w:line="360" w:lineRule="auto"/>
        <w:jc w:val="center"/>
        <w:rPr>
          <w:rFonts w:ascii="Arial" w:hAnsi="Arial" w:cs="Arial"/>
          <w:color w:val="000000" w:themeColor="text1"/>
          <w:sz w:val="44"/>
          <w:szCs w:val="44"/>
        </w:rPr>
      </w:pPr>
      <w:bookmarkStart w:id="0" w:name="_Hlk173231270"/>
      <w:bookmarkStart w:id="1" w:name="OLE_LINK5"/>
      <w:bookmarkStart w:id="2" w:name="OLE_LINK6"/>
      <w:bookmarkEnd w:id="0"/>
    </w:p>
    <w:p w14:paraId="0F29BFFF" w14:textId="5C632144" w:rsidR="00F2303B" w:rsidRPr="00E91AEC" w:rsidRDefault="00F2303B" w:rsidP="00B4500E">
      <w:pPr>
        <w:spacing w:line="360" w:lineRule="auto"/>
        <w:jc w:val="center"/>
        <w:rPr>
          <w:rFonts w:ascii="Arial" w:hAnsi="Arial" w:cs="Arial"/>
          <w:color w:val="000000" w:themeColor="text1"/>
          <w:sz w:val="44"/>
          <w:szCs w:val="44"/>
        </w:rPr>
      </w:pPr>
      <w:r w:rsidRPr="00E91AEC">
        <w:rPr>
          <w:rFonts w:ascii="Arial" w:hAnsi="Arial" w:cs="Arial"/>
          <w:color w:val="000000" w:themeColor="text1"/>
          <w:sz w:val="44"/>
          <w:szCs w:val="44"/>
        </w:rPr>
        <w:t>Rosie Fortune (2117797)</w:t>
      </w:r>
    </w:p>
    <w:p w14:paraId="2A21438E" w14:textId="760EEE49" w:rsidR="00F2303B" w:rsidRPr="00E91AEC" w:rsidRDefault="00F2303B" w:rsidP="00B4500E">
      <w:pPr>
        <w:pStyle w:val="Header"/>
        <w:spacing w:line="360" w:lineRule="auto"/>
        <w:jc w:val="center"/>
        <w:rPr>
          <w:rFonts w:ascii="Arial" w:hAnsi="Arial" w:cs="Arial"/>
          <w:color w:val="000000" w:themeColor="text1"/>
          <w:sz w:val="44"/>
          <w:szCs w:val="44"/>
        </w:rPr>
      </w:pPr>
      <w:r w:rsidRPr="00E91AEC">
        <w:rPr>
          <w:rFonts w:ascii="Arial" w:hAnsi="Arial" w:cs="Arial"/>
          <w:color w:val="000000" w:themeColor="text1"/>
          <w:sz w:val="44"/>
          <w:szCs w:val="44"/>
        </w:rPr>
        <w:t>MA Professional Practice (Voice Pedagogy)</w:t>
      </w:r>
    </w:p>
    <w:p w14:paraId="49963CA1" w14:textId="4F129C70" w:rsidR="00F2303B" w:rsidRPr="00E91AEC" w:rsidRDefault="00F2303B" w:rsidP="00B4500E">
      <w:pPr>
        <w:pStyle w:val="Header"/>
        <w:spacing w:line="360" w:lineRule="auto"/>
        <w:jc w:val="center"/>
        <w:rPr>
          <w:rFonts w:ascii="Arial" w:hAnsi="Arial" w:cs="Arial"/>
          <w:color w:val="000000" w:themeColor="text1"/>
          <w:sz w:val="44"/>
          <w:szCs w:val="44"/>
        </w:rPr>
      </w:pPr>
      <w:r w:rsidRPr="00E91AEC">
        <w:rPr>
          <w:rFonts w:ascii="Arial" w:hAnsi="Arial" w:cs="Arial"/>
          <w:color w:val="000000" w:themeColor="text1"/>
          <w:sz w:val="44"/>
          <w:szCs w:val="44"/>
        </w:rPr>
        <w:t>Work-Based Learning Project</w:t>
      </w:r>
    </w:p>
    <w:p w14:paraId="78857DFF" w14:textId="77777777" w:rsidR="00F2303B" w:rsidRPr="00E91AEC" w:rsidRDefault="00F2303B" w:rsidP="00B4500E">
      <w:pPr>
        <w:pStyle w:val="Header"/>
        <w:spacing w:line="360" w:lineRule="auto"/>
        <w:jc w:val="center"/>
        <w:rPr>
          <w:rFonts w:ascii="Arial" w:hAnsi="Arial" w:cs="Arial"/>
          <w:color w:val="000000" w:themeColor="text1"/>
          <w:sz w:val="44"/>
          <w:szCs w:val="44"/>
        </w:rPr>
      </w:pPr>
      <w:r w:rsidRPr="00E91AEC">
        <w:rPr>
          <w:rFonts w:ascii="Arial" w:hAnsi="Arial" w:cs="Arial"/>
          <w:color w:val="000000" w:themeColor="text1"/>
          <w:sz w:val="44"/>
          <w:szCs w:val="44"/>
        </w:rPr>
        <w:t>BMPF7010</w:t>
      </w:r>
    </w:p>
    <w:p w14:paraId="07DB2D2B" w14:textId="77777777" w:rsidR="00F2303B" w:rsidRPr="00E91AEC" w:rsidRDefault="00F2303B" w:rsidP="00B4500E">
      <w:pPr>
        <w:pStyle w:val="Header"/>
        <w:spacing w:line="360" w:lineRule="auto"/>
        <w:jc w:val="center"/>
        <w:rPr>
          <w:rFonts w:ascii="Arial" w:hAnsi="Arial" w:cs="Arial"/>
          <w:color w:val="000000" w:themeColor="text1"/>
          <w:sz w:val="44"/>
          <w:szCs w:val="44"/>
        </w:rPr>
      </w:pPr>
    </w:p>
    <w:p w14:paraId="38EB0572" w14:textId="580D39C4" w:rsidR="00205EF8" w:rsidRPr="00E91AEC" w:rsidRDefault="00205EF8" w:rsidP="00B4500E">
      <w:pPr>
        <w:pStyle w:val="Header"/>
        <w:spacing w:line="360" w:lineRule="auto"/>
        <w:jc w:val="center"/>
        <w:rPr>
          <w:rFonts w:ascii="Arial" w:hAnsi="Arial" w:cs="Arial"/>
          <w:color w:val="000000" w:themeColor="text1"/>
          <w:sz w:val="44"/>
          <w:szCs w:val="44"/>
          <w:lang w:val="en-US"/>
        </w:rPr>
      </w:pPr>
      <w:r w:rsidRPr="00E91AEC">
        <w:rPr>
          <w:rFonts w:ascii="Arial" w:hAnsi="Arial" w:cs="Arial"/>
          <w:color w:val="000000" w:themeColor="text1"/>
          <w:sz w:val="44"/>
          <w:szCs w:val="44"/>
          <w:lang w:val="en-US"/>
        </w:rPr>
        <w:t>Developing a wellbeing program for college music students</w:t>
      </w:r>
      <w:r w:rsidR="0076028E" w:rsidRPr="00E91AEC">
        <w:rPr>
          <w:rFonts w:ascii="Arial" w:hAnsi="Arial" w:cs="Arial"/>
          <w:color w:val="000000" w:themeColor="text1"/>
          <w:sz w:val="44"/>
          <w:szCs w:val="44"/>
          <w:lang w:val="en-US"/>
        </w:rPr>
        <w:t xml:space="preserve">: </w:t>
      </w:r>
      <w:r w:rsidRPr="00E91AEC">
        <w:rPr>
          <w:rFonts w:ascii="Arial" w:hAnsi="Arial" w:cs="Arial"/>
          <w:color w:val="000000" w:themeColor="text1"/>
          <w:sz w:val="44"/>
          <w:szCs w:val="44"/>
          <w:lang w:val="en-US"/>
        </w:rPr>
        <w:t xml:space="preserve">Part </w:t>
      </w:r>
      <w:r w:rsidR="0076028E" w:rsidRPr="00E91AEC">
        <w:rPr>
          <w:rFonts w:ascii="Arial" w:hAnsi="Arial" w:cs="Arial"/>
          <w:color w:val="000000" w:themeColor="text1"/>
          <w:sz w:val="44"/>
          <w:szCs w:val="44"/>
          <w:lang w:val="en-US"/>
        </w:rPr>
        <w:t>t</w:t>
      </w:r>
      <w:r w:rsidRPr="00E91AEC">
        <w:rPr>
          <w:rFonts w:ascii="Arial" w:hAnsi="Arial" w:cs="Arial"/>
          <w:color w:val="000000" w:themeColor="text1"/>
          <w:sz w:val="44"/>
          <w:szCs w:val="44"/>
          <w:lang w:val="en-US"/>
        </w:rPr>
        <w:t>wo-</w:t>
      </w:r>
      <w:r w:rsidR="00D23862" w:rsidRPr="00E91AEC">
        <w:rPr>
          <w:rFonts w:ascii="Arial" w:hAnsi="Arial" w:cs="Arial"/>
          <w:color w:val="000000" w:themeColor="text1"/>
          <w:sz w:val="44"/>
          <w:szCs w:val="44"/>
          <w:lang w:val="en-US"/>
        </w:rPr>
        <w:t xml:space="preserve"> </w:t>
      </w:r>
      <w:r w:rsidR="0076028E" w:rsidRPr="00E91AEC">
        <w:rPr>
          <w:rFonts w:ascii="Arial" w:hAnsi="Arial" w:cs="Arial"/>
          <w:color w:val="000000" w:themeColor="text1"/>
          <w:sz w:val="44"/>
          <w:szCs w:val="44"/>
          <w:lang w:val="en-US"/>
        </w:rPr>
        <w:t>a</w:t>
      </w:r>
      <w:r w:rsidR="001D6A25" w:rsidRPr="00E91AEC">
        <w:rPr>
          <w:rFonts w:ascii="Arial" w:hAnsi="Arial" w:cs="Arial"/>
          <w:color w:val="000000" w:themeColor="text1"/>
          <w:sz w:val="44"/>
          <w:szCs w:val="44"/>
          <w:lang w:val="en-US"/>
        </w:rPr>
        <w:t xml:space="preserve">ddressing </w:t>
      </w:r>
      <w:r w:rsidR="00247950" w:rsidRPr="00E91AEC">
        <w:rPr>
          <w:rFonts w:ascii="Arial" w:hAnsi="Arial" w:cs="Arial"/>
          <w:color w:val="000000" w:themeColor="text1"/>
          <w:sz w:val="44"/>
          <w:szCs w:val="44"/>
          <w:lang w:val="en-US"/>
        </w:rPr>
        <w:t>the</w:t>
      </w:r>
      <w:r w:rsidRPr="00E91AEC">
        <w:rPr>
          <w:rFonts w:ascii="Arial" w:hAnsi="Arial" w:cs="Arial"/>
          <w:color w:val="000000" w:themeColor="text1"/>
          <w:sz w:val="44"/>
          <w:szCs w:val="44"/>
          <w:lang w:val="en-US"/>
        </w:rPr>
        <w:t xml:space="preserve"> </w:t>
      </w:r>
      <w:r w:rsidR="001D6A25" w:rsidRPr="00E91AEC">
        <w:rPr>
          <w:rFonts w:ascii="Arial" w:hAnsi="Arial" w:cs="Arial"/>
          <w:color w:val="000000" w:themeColor="text1"/>
          <w:sz w:val="44"/>
          <w:szCs w:val="44"/>
          <w:lang w:val="en-US"/>
        </w:rPr>
        <w:t xml:space="preserve">challenges of </w:t>
      </w:r>
      <w:r w:rsidR="00247950" w:rsidRPr="00E91AEC">
        <w:rPr>
          <w:rFonts w:ascii="Arial" w:hAnsi="Arial" w:cs="Arial"/>
          <w:color w:val="000000" w:themeColor="text1"/>
          <w:sz w:val="44"/>
          <w:szCs w:val="44"/>
          <w:lang w:val="en-US"/>
        </w:rPr>
        <w:t>transitioning to higher education</w:t>
      </w:r>
      <w:r w:rsidRPr="00E91AEC">
        <w:rPr>
          <w:rFonts w:ascii="Arial" w:hAnsi="Arial" w:cs="Arial"/>
          <w:color w:val="000000" w:themeColor="text1"/>
          <w:sz w:val="44"/>
          <w:szCs w:val="44"/>
          <w:lang w:val="en-US"/>
        </w:rPr>
        <w:t>.</w:t>
      </w:r>
    </w:p>
    <w:p w14:paraId="3744AF12" w14:textId="6BED2C7D" w:rsidR="00E955FE" w:rsidRPr="00E91AEC" w:rsidRDefault="00E955FE" w:rsidP="00B4500E">
      <w:pPr>
        <w:pStyle w:val="Header"/>
        <w:spacing w:line="360" w:lineRule="auto"/>
        <w:rPr>
          <w:rFonts w:ascii="Arial" w:hAnsi="Arial" w:cs="Arial"/>
          <w:color w:val="000000" w:themeColor="text1"/>
        </w:rPr>
      </w:pPr>
    </w:p>
    <w:p w14:paraId="6D64E823" w14:textId="77777777" w:rsidR="000C5D34" w:rsidRPr="00E91AEC" w:rsidRDefault="000C5D34" w:rsidP="00B4500E">
      <w:pPr>
        <w:pStyle w:val="Header"/>
        <w:spacing w:line="360" w:lineRule="auto"/>
        <w:rPr>
          <w:rFonts w:ascii="Arial" w:hAnsi="Arial" w:cs="Arial"/>
          <w:color w:val="000000" w:themeColor="text1"/>
        </w:rPr>
      </w:pPr>
    </w:p>
    <w:p w14:paraId="1E1CDE6F" w14:textId="77777777" w:rsidR="000C5D34" w:rsidRPr="00E91AEC" w:rsidRDefault="000C5D34" w:rsidP="00B4500E">
      <w:pPr>
        <w:pStyle w:val="Header"/>
        <w:spacing w:line="360" w:lineRule="auto"/>
        <w:rPr>
          <w:rFonts w:ascii="Arial" w:hAnsi="Arial" w:cs="Arial"/>
          <w:color w:val="000000" w:themeColor="text1"/>
        </w:rPr>
      </w:pPr>
    </w:p>
    <w:p w14:paraId="6AC1A270" w14:textId="77777777" w:rsidR="000C5D34" w:rsidRPr="00E91AEC" w:rsidRDefault="000C5D34" w:rsidP="00B4500E">
      <w:pPr>
        <w:pStyle w:val="Header"/>
        <w:spacing w:line="360" w:lineRule="auto"/>
        <w:rPr>
          <w:rFonts w:ascii="Arial" w:hAnsi="Arial" w:cs="Arial"/>
          <w:color w:val="000000" w:themeColor="text1"/>
        </w:rPr>
      </w:pPr>
    </w:p>
    <w:p w14:paraId="02BAD461" w14:textId="77777777" w:rsidR="000C5D34" w:rsidRPr="00E91AEC" w:rsidRDefault="000C5D34" w:rsidP="00B4500E">
      <w:pPr>
        <w:pStyle w:val="Header"/>
        <w:spacing w:line="360" w:lineRule="auto"/>
        <w:rPr>
          <w:rFonts w:ascii="Arial" w:hAnsi="Arial" w:cs="Arial"/>
          <w:color w:val="000000" w:themeColor="text1"/>
        </w:rPr>
      </w:pPr>
    </w:p>
    <w:p w14:paraId="6C83499E" w14:textId="77777777" w:rsidR="000C5D34" w:rsidRPr="00E91AEC" w:rsidRDefault="000C5D34" w:rsidP="00B4500E">
      <w:pPr>
        <w:pStyle w:val="Header"/>
        <w:spacing w:line="360" w:lineRule="auto"/>
        <w:rPr>
          <w:rFonts w:ascii="Arial" w:hAnsi="Arial" w:cs="Arial"/>
          <w:color w:val="000000" w:themeColor="text1"/>
        </w:rPr>
      </w:pPr>
    </w:p>
    <w:p w14:paraId="7BC5A1AA" w14:textId="77777777" w:rsidR="000C5D34" w:rsidRPr="00E91AEC" w:rsidRDefault="000C5D34" w:rsidP="00B4500E">
      <w:pPr>
        <w:pStyle w:val="Header"/>
        <w:spacing w:line="360" w:lineRule="auto"/>
        <w:rPr>
          <w:rFonts w:ascii="Arial" w:hAnsi="Arial" w:cs="Arial"/>
          <w:color w:val="000000" w:themeColor="text1"/>
        </w:rPr>
      </w:pPr>
    </w:p>
    <w:p w14:paraId="60A34A23" w14:textId="21E91A41" w:rsidR="000C5D34" w:rsidRPr="00E91AEC" w:rsidRDefault="009C1CB6" w:rsidP="00B4500E">
      <w:pPr>
        <w:pStyle w:val="Header"/>
        <w:spacing w:line="360" w:lineRule="auto"/>
        <w:rPr>
          <w:rFonts w:ascii="Arial" w:hAnsi="Arial" w:cs="Arial"/>
          <w:color w:val="000000" w:themeColor="text1"/>
        </w:rPr>
      </w:pPr>
      <w:r w:rsidRPr="00E91AEC">
        <w:rPr>
          <w:rFonts w:ascii="Arial" w:hAnsi="Arial" w:cs="Arial"/>
          <w:color w:val="000000" w:themeColor="text1"/>
        </w:rPr>
        <w:t>Total Wordcount-</w:t>
      </w:r>
      <w:r w:rsidR="000C1C0B">
        <w:rPr>
          <w:rFonts w:ascii="Arial" w:hAnsi="Arial" w:cs="Arial"/>
          <w:color w:val="000000" w:themeColor="text1"/>
        </w:rPr>
        <w:t>15,794</w:t>
      </w:r>
    </w:p>
    <w:p w14:paraId="4504C0C8" w14:textId="77777777" w:rsidR="000C5D34" w:rsidRPr="00E91AEC" w:rsidRDefault="000C5D34" w:rsidP="00B4500E">
      <w:pPr>
        <w:pStyle w:val="Header"/>
        <w:spacing w:line="360" w:lineRule="auto"/>
        <w:rPr>
          <w:rFonts w:ascii="Arial" w:hAnsi="Arial" w:cs="Arial"/>
          <w:color w:val="000000" w:themeColor="text1"/>
        </w:rPr>
      </w:pPr>
    </w:p>
    <w:p w14:paraId="2521DDF2" w14:textId="77777777" w:rsidR="000C5D34" w:rsidRPr="00E91AEC" w:rsidRDefault="000C5D34" w:rsidP="00B4500E">
      <w:pPr>
        <w:pStyle w:val="Header"/>
        <w:spacing w:line="360" w:lineRule="auto"/>
        <w:rPr>
          <w:rFonts w:ascii="Arial" w:hAnsi="Arial" w:cs="Arial"/>
          <w:color w:val="000000" w:themeColor="text1"/>
        </w:rPr>
      </w:pPr>
    </w:p>
    <w:p w14:paraId="6F460A5A" w14:textId="2063DD07" w:rsidR="00B66F50" w:rsidRPr="00E91AEC" w:rsidRDefault="00B66F50" w:rsidP="00B4500E">
      <w:pPr>
        <w:pStyle w:val="Heading1"/>
        <w:spacing w:line="360" w:lineRule="auto"/>
        <w:rPr>
          <w:rFonts w:ascii="Arial" w:hAnsi="Arial" w:cs="Arial"/>
          <w:b/>
          <w:bCs/>
          <w:sz w:val="24"/>
          <w:szCs w:val="24"/>
          <w:lang w:val="en-US" w:eastAsia="en-US"/>
        </w:rPr>
      </w:pPr>
    </w:p>
    <w:p w14:paraId="31AE9E06" w14:textId="77777777" w:rsidR="008D6822" w:rsidRPr="00E91AEC" w:rsidRDefault="008D6822" w:rsidP="00B4500E">
      <w:pPr>
        <w:spacing w:line="360" w:lineRule="auto"/>
        <w:rPr>
          <w:rFonts w:ascii="Arial" w:hAnsi="Arial" w:cs="Arial"/>
          <w:lang w:val="en-US" w:eastAsia="en-US"/>
        </w:rPr>
      </w:pPr>
    </w:p>
    <w:p w14:paraId="61F5C2BB" w14:textId="77777777" w:rsidR="001B1A96" w:rsidRPr="00E91AEC" w:rsidRDefault="001B1A96" w:rsidP="00B4500E">
      <w:pPr>
        <w:spacing w:line="360" w:lineRule="auto"/>
        <w:rPr>
          <w:rFonts w:ascii="Arial" w:hAnsi="Arial" w:cs="Arial"/>
          <w:lang w:val="en-US" w:eastAsia="en-US"/>
        </w:rPr>
      </w:pPr>
    </w:p>
    <w:p w14:paraId="264C2490" w14:textId="77777777" w:rsidR="001B1A96" w:rsidRPr="00E91AEC" w:rsidRDefault="001B1A96" w:rsidP="00B4500E">
      <w:pPr>
        <w:spacing w:line="360" w:lineRule="auto"/>
        <w:rPr>
          <w:rFonts w:ascii="Arial" w:hAnsi="Arial" w:cs="Arial"/>
          <w:lang w:val="en-US" w:eastAsia="en-US"/>
        </w:rPr>
      </w:pPr>
    </w:p>
    <w:p w14:paraId="46C850F2" w14:textId="77777777" w:rsidR="008D6822" w:rsidRPr="00E91AEC" w:rsidRDefault="008D6822" w:rsidP="00B4500E">
      <w:pPr>
        <w:spacing w:line="360" w:lineRule="auto"/>
        <w:rPr>
          <w:rFonts w:ascii="Arial" w:hAnsi="Arial" w:cs="Arial"/>
          <w:lang w:val="en-US" w:eastAsia="en-US"/>
        </w:rPr>
      </w:pPr>
    </w:p>
    <w:p w14:paraId="67B4E118" w14:textId="41D6338D" w:rsidR="003E573A" w:rsidRDefault="00E91AEC">
      <w:pPr>
        <w:pStyle w:val="TOC2"/>
        <w:rPr>
          <w:rFonts w:eastAsiaTheme="minorEastAsia" w:cstheme="minorBidi"/>
          <w:b w:val="0"/>
          <w:bCs w:val="0"/>
          <w:noProof/>
          <w:kern w:val="2"/>
          <w:sz w:val="24"/>
          <w:szCs w:val="24"/>
          <w14:ligatures w14:val="standardContextual"/>
        </w:rPr>
      </w:pPr>
      <w:r>
        <w:rPr>
          <w:lang w:val="en-US" w:eastAsia="en-US"/>
        </w:rPr>
        <w:fldChar w:fldCharType="begin"/>
      </w:r>
      <w:r>
        <w:rPr>
          <w:lang w:val="en-US" w:eastAsia="en-US"/>
        </w:rPr>
        <w:instrText xml:space="preserve"> TOC \o "1-4" \u </w:instrText>
      </w:r>
      <w:r>
        <w:rPr>
          <w:lang w:val="en-US" w:eastAsia="en-US"/>
        </w:rPr>
        <w:fldChar w:fldCharType="separate"/>
      </w:r>
      <w:r w:rsidR="003E573A" w:rsidRPr="00AC44CB">
        <w:rPr>
          <w:noProof/>
          <w:lang w:val="en-US" w:eastAsia="en-US"/>
        </w:rPr>
        <w:t>Tables and Figures Contents</w:t>
      </w:r>
      <w:r w:rsidR="003E573A">
        <w:rPr>
          <w:noProof/>
        </w:rPr>
        <w:tab/>
      </w:r>
      <w:r w:rsidR="003E573A">
        <w:rPr>
          <w:noProof/>
        </w:rPr>
        <w:fldChar w:fldCharType="begin"/>
      </w:r>
      <w:r w:rsidR="003E573A">
        <w:rPr>
          <w:noProof/>
        </w:rPr>
        <w:instrText xml:space="preserve"> PAGEREF _Toc176191384 \h </w:instrText>
      </w:r>
      <w:r w:rsidR="003E573A">
        <w:rPr>
          <w:noProof/>
        </w:rPr>
      </w:r>
      <w:r w:rsidR="003E573A">
        <w:rPr>
          <w:noProof/>
        </w:rPr>
        <w:fldChar w:fldCharType="separate"/>
      </w:r>
      <w:r w:rsidR="003E573A">
        <w:rPr>
          <w:noProof/>
        </w:rPr>
        <w:t>3</w:t>
      </w:r>
      <w:r w:rsidR="003E573A">
        <w:rPr>
          <w:noProof/>
        </w:rPr>
        <w:fldChar w:fldCharType="end"/>
      </w:r>
    </w:p>
    <w:p w14:paraId="212C4238" w14:textId="6F0EE2FC" w:rsidR="003E573A" w:rsidRDefault="003E573A">
      <w:pPr>
        <w:pStyle w:val="TOC1"/>
        <w:rPr>
          <w:rFonts w:eastAsiaTheme="minorEastAsia" w:cstheme="minorBidi"/>
          <w:b w:val="0"/>
          <w:bCs w:val="0"/>
          <w:i w:val="0"/>
          <w:iCs w:val="0"/>
          <w:noProof/>
          <w:kern w:val="2"/>
          <w14:ligatures w14:val="standardContextual"/>
        </w:rPr>
      </w:pPr>
      <w:r w:rsidRPr="00AC44CB">
        <w:rPr>
          <w:rFonts w:ascii="Arial" w:hAnsi="Arial" w:cs="Arial"/>
          <w:noProof/>
        </w:rPr>
        <w:t>Project Proposal</w:t>
      </w:r>
      <w:r>
        <w:rPr>
          <w:noProof/>
        </w:rPr>
        <w:tab/>
      </w:r>
      <w:r>
        <w:rPr>
          <w:noProof/>
        </w:rPr>
        <w:fldChar w:fldCharType="begin"/>
      </w:r>
      <w:r>
        <w:rPr>
          <w:noProof/>
        </w:rPr>
        <w:instrText xml:space="preserve"> PAGEREF _Toc176191385 \h </w:instrText>
      </w:r>
      <w:r>
        <w:rPr>
          <w:noProof/>
        </w:rPr>
      </w:r>
      <w:r>
        <w:rPr>
          <w:noProof/>
        </w:rPr>
        <w:fldChar w:fldCharType="separate"/>
      </w:r>
      <w:r>
        <w:rPr>
          <w:noProof/>
        </w:rPr>
        <w:t>4</w:t>
      </w:r>
      <w:r>
        <w:rPr>
          <w:noProof/>
        </w:rPr>
        <w:fldChar w:fldCharType="end"/>
      </w:r>
    </w:p>
    <w:p w14:paraId="39F5126B" w14:textId="4B00692B" w:rsidR="003E573A" w:rsidRDefault="003E573A">
      <w:pPr>
        <w:pStyle w:val="TOC3"/>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Project Title:</w:t>
      </w:r>
      <w:r>
        <w:rPr>
          <w:noProof/>
        </w:rPr>
        <w:tab/>
      </w:r>
      <w:r>
        <w:rPr>
          <w:noProof/>
        </w:rPr>
        <w:fldChar w:fldCharType="begin"/>
      </w:r>
      <w:r>
        <w:rPr>
          <w:noProof/>
        </w:rPr>
        <w:instrText xml:space="preserve"> PAGEREF _Toc176191386 \h </w:instrText>
      </w:r>
      <w:r>
        <w:rPr>
          <w:noProof/>
        </w:rPr>
      </w:r>
      <w:r>
        <w:rPr>
          <w:noProof/>
        </w:rPr>
        <w:fldChar w:fldCharType="separate"/>
      </w:r>
      <w:r>
        <w:rPr>
          <w:noProof/>
        </w:rPr>
        <w:t>5</w:t>
      </w:r>
      <w:r>
        <w:rPr>
          <w:noProof/>
        </w:rPr>
        <w:fldChar w:fldCharType="end"/>
      </w:r>
    </w:p>
    <w:p w14:paraId="09D075EE" w14:textId="4BB7DDED" w:rsidR="003E573A" w:rsidRDefault="003E573A">
      <w:pPr>
        <w:pStyle w:val="TOC2"/>
        <w:rPr>
          <w:rFonts w:eastAsiaTheme="minorEastAsia" w:cstheme="minorBidi"/>
          <w:b w:val="0"/>
          <w:bCs w:val="0"/>
          <w:noProof/>
          <w:kern w:val="2"/>
          <w:sz w:val="24"/>
          <w:szCs w:val="24"/>
          <w14:ligatures w14:val="standardContextual"/>
        </w:rPr>
      </w:pPr>
      <w:r w:rsidRPr="00AC44CB">
        <w:rPr>
          <w:rFonts w:ascii="Arial" w:hAnsi="Arial" w:cs="Arial"/>
          <w:noProof/>
        </w:rPr>
        <w:t>Introduction</w:t>
      </w:r>
      <w:r>
        <w:rPr>
          <w:noProof/>
        </w:rPr>
        <w:tab/>
      </w:r>
      <w:r>
        <w:rPr>
          <w:noProof/>
        </w:rPr>
        <w:fldChar w:fldCharType="begin"/>
      </w:r>
      <w:r>
        <w:rPr>
          <w:noProof/>
        </w:rPr>
        <w:instrText xml:space="preserve"> PAGEREF _Toc176191387 \h </w:instrText>
      </w:r>
      <w:r>
        <w:rPr>
          <w:noProof/>
        </w:rPr>
      </w:r>
      <w:r>
        <w:rPr>
          <w:noProof/>
        </w:rPr>
        <w:fldChar w:fldCharType="separate"/>
      </w:r>
      <w:r>
        <w:rPr>
          <w:noProof/>
        </w:rPr>
        <w:t>5</w:t>
      </w:r>
      <w:r>
        <w:rPr>
          <w:noProof/>
        </w:rPr>
        <w:fldChar w:fldCharType="end"/>
      </w:r>
    </w:p>
    <w:p w14:paraId="1D48E3E2" w14:textId="5667FA4E"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Wellbeing Concerns for Musicians and Music Students</w:t>
      </w:r>
      <w:r>
        <w:rPr>
          <w:noProof/>
        </w:rPr>
        <w:tab/>
      </w:r>
      <w:r>
        <w:rPr>
          <w:noProof/>
        </w:rPr>
        <w:fldChar w:fldCharType="begin"/>
      </w:r>
      <w:r>
        <w:rPr>
          <w:noProof/>
        </w:rPr>
        <w:instrText xml:space="preserve"> PAGEREF _Toc176191388 \h </w:instrText>
      </w:r>
      <w:r>
        <w:rPr>
          <w:noProof/>
        </w:rPr>
      </w:r>
      <w:r>
        <w:rPr>
          <w:noProof/>
        </w:rPr>
        <w:fldChar w:fldCharType="separate"/>
      </w:r>
      <w:r>
        <w:rPr>
          <w:noProof/>
        </w:rPr>
        <w:t>5</w:t>
      </w:r>
      <w:r>
        <w:rPr>
          <w:noProof/>
        </w:rPr>
        <w:fldChar w:fldCharType="end"/>
      </w:r>
    </w:p>
    <w:p w14:paraId="105B2654" w14:textId="4B6E4F15"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Organisational Context</w:t>
      </w:r>
      <w:r>
        <w:rPr>
          <w:noProof/>
        </w:rPr>
        <w:tab/>
      </w:r>
      <w:r>
        <w:rPr>
          <w:noProof/>
        </w:rPr>
        <w:fldChar w:fldCharType="begin"/>
      </w:r>
      <w:r>
        <w:rPr>
          <w:noProof/>
        </w:rPr>
        <w:instrText xml:space="preserve"> PAGEREF _Toc176191389 \h </w:instrText>
      </w:r>
      <w:r>
        <w:rPr>
          <w:noProof/>
        </w:rPr>
      </w:r>
      <w:r>
        <w:rPr>
          <w:noProof/>
        </w:rPr>
        <w:fldChar w:fldCharType="separate"/>
      </w:r>
      <w:r>
        <w:rPr>
          <w:noProof/>
        </w:rPr>
        <w:t>6</w:t>
      </w:r>
      <w:r>
        <w:rPr>
          <w:noProof/>
        </w:rPr>
        <w:fldChar w:fldCharType="end"/>
      </w:r>
    </w:p>
    <w:p w14:paraId="13DA1419" w14:textId="73C8F96C" w:rsidR="003E573A" w:rsidRDefault="003E573A">
      <w:pPr>
        <w:pStyle w:val="TOC2"/>
        <w:rPr>
          <w:rFonts w:eastAsiaTheme="minorEastAsia" w:cstheme="minorBidi"/>
          <w:b w:val="0"/>
          <w:bCs w:val="0"/>
          <w:noProof/>
          <w:kern w:val="2"/>
          <w:sz w:val="24"/>
          <w:szCs w:val="24"/>
          <w14:ligatures w14:val="standardContextual"/>
        </w:rPr>
      </w:pPr>
      <w:r w:rsidRPr="00AC44CB">
        <w:rPr>
          <w:rFonts w:ascii="Arial" w:hAnsi="Arial" w:cs="Arial"/>
          <w:noProof/>
        </w:rPr>
        <w:t>Methodology</w:t>
      </w:r>
      <w:r>
        <w:rPr>
          <w:noProof/>
        </w:rPr>
        <w:tab/>
      </w:r>
      <w:r>
        <w:rPr>
          <w:noProof/>
        </w:rPr>
        <w:fldChar w:fldCharType="begin"/>
      </w:r>
      <w:r>
        <w:rPr>
          <w:noProof/>
        </w:rPr>
        <w:instrText xml:space="preserve"> PAGEREF _Toc176191390 \h </w:instrText>
      </w:r>
      <w:r>
        <w:rPr>
          <w:noProof/>
        </w:rPr>
      </w:r>
      <w:r>
        <w:rPr>
          <w:noProof/>
        </w:rPr>
        <w:fldChar w:fldCharType="separate"/>
      </w:r>
      <w:r>
        <w:rPr>
          <w:noProof/>
        </w:rPr>
        <w:t>6</w:t>
      </w:r>
      <w:r>
        <w:rPr>
          <w:noProof/>
        </w:rPr>
        <w:fldChar w:fldCharType="end"/>
      </w:r>
    </w:p>
    <w:p w14:paraId="3041C3AC" w14:textId="293ED947"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Methods</w:t>
      </w:r>
      <w:r>
        <w:rPr>
          <w:noProof/>
        </w:rPr>
        <w:tab/>
      </w:r>
      <w:r>
        <w:rPr>
          <w:noProof/>
        </w:rPr>
        <w:fldChar w:fldCharType="begin"/>
      </w:r>
      <w:r>
        <w:rPr>
          <w:noProof/>
        </w:rPr>
        <w:instrText xml:space="preserve"> PAGEREF _Toc176191391 \h </w:instrText>
      </w:r>
      <w:r>
        <w:rPr>
          <w:noProof/>
        </w:rPr>
      </w:r>
      <w:r>
        <w:rPr>
          <w:noProof/>
        </w:rPr>
        <w:fldChar w:fldCharType="separate"/>
      </w:r>
      <w:r>
        <w:rPr>
          <w:noProof/>
        </w:rPr>
        <w:t>7</w:t>
      </w:r>
      <w:r>
        <w:rPr>
          <w:noProof/>
        </w:rPr>
        <w:fldChar w:fldCharType="end"/>
      </w:r>
    </w:p>
    <w:p w14:paraId="65FC66FD" w14:textId="16309618"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Personal learning Outcomes</w:t>
      </w:r>
      <w:r>
        <w:rPr>
          <w:noProof/>
        </w:rPr>
        <w:tab/>
      </w:r>
      <w:r>
        <w:rPr>
          <w:noProof/>
        </w:rPr>
        <w:fldChar w:fldCharType="begin"/>
      </w:r>
      <w:r>
        <w:rPr>
          <w:noProof/>
        </w:rPr>
        <w:instrText xml:space="preserve"> PAGEREF _Toc176191392 \h </w:instrText>
      </w:r>
      <w:r>
        <w:rPr>
          <w:noProof/>
        </w:rPr>
      </w:r>
      <w:r>
        <w:rPr>
          <w:noProof/>
        </w:rPr>
        <w:fldChar w:fldCharType="separate"/>
      </w:r>
      <w:r>
        <w:rPr>
          <w:noProof/>
        </w:rPr>
        <w:t>8</w:t>
      </w:r>
      <w:r>
        <w:rPr>
          <w:noProof/>
        </w:rPr>
        <w:fldChar w:fldCharType="end"/>
      </w:r>
    </w:p>
    <w:p w14:paraId="1F07D905" w14:textId="3DDB3940"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Ethical Considerations and Insider Research</w:t>
      </w:r>
      <w:r>
        <w:rPr>
          <w:noProof/>
        </w:rPr>
        <w:tab/>
      </w:r>
      <w:r>
        <w:rPr>
          <w:noProof/>
        </w:rPr>
        <w:fldChar w:fldCharType="begin"/>
      </w:r>
      <w:r>
        <w:rPr>
          <w:noProof/>
        </w:rPr>
        <w:instrText xml:space="preserve"> PAGEREF _Toc176191393 \h </w:instrText>
      </w:r>
      <w:r>
        <w:rPr>
          <w:noProof/>
        </w:rPr>
      </w:r>
      <w:r>
        <w:rPr>
          <w:noProof/>
        </w:rPr>
        <w:fldChar w:fldCharType="separate"/>
      </w:r>
      <w:r>
        <w:rPr>
          <w:noProof/>
        </w:rPr>
        <w:t>9</w:t>
      </w:r>
      <w:r>
        <w:rPr>
          <w:noProof/>
        </w:rPr>
        <w:fldChar w:fldCharType="end"/>
      </w:r>
    </w:p>
    <w:p w14:paraId="0B1D57E1" w14:textId="764DC86C" w:rsidR="003E573A" w:rsidRDefault="003E573A">
      <w:pPr>
        <w:pStyle w:val="TOC1"/>
        <w:rPr>
          <w:rFonts w:eastAsiaTheme="minorEastAsia" w:cstheme="minorBidi"/>
          <w:b w:val="0"/>
          <w:bCs w:val="0"/>
          <w:i w:val="0"/>
          <w:iCs w:val="0"/>
          <w:noProof/>
          <w:kern w:val="2"/>
          <w14:ligatures w14:val="standardContextual"/>
        </w:rPr>
      </w:pPr>
      <w:r w:rsidRPr="00AC44CB">
        <w:rPr>
          <w:rFonts w:ascii="Arial" w:hAnsi="Arial" w:cs="Arial"/>
          <w:noProof/>
        </w:rPr>
        <w:t>Project Report</w:t>
      </w:r>
      <w:r>
        <w:rPr>
          <w:noProof/>
        </w:rPr>
        <w:tab/>
      </w:r>
      <w:r>
        <w:rPr>
          <w:noProof/>
        </w:rPr>
        <w:fldChar w:fldCharType="begin"/>
      </w:r>
      <w:r>
        <w:rPr>
          <w:noProof/>
        </w:rPr>
        <w:instrText xml:space="preserve"> PAGEREF _Toc176191394 \h </w:instrText>
      </w:r>
      <w:r>
        <w:rPr>
          <w:noProof/>
        </w:rPr>
      </w:r>
      <w:r>
        <w:rPr>
          <w:noProof/>
        </w:rPr>
        <w:fldChar w:fldCharType="separate"/>
      </w:r>
      <w:r>
        <w:rPr>
          <w:noProof/>
        </w:rPr>
        <w:t>10</w:t>
      </w:r>
      <w:r>
        <w:rPr>
          <w:noProof/>
        </w:rPr>
        <w:fldChar w:fldCharType="end"/>
      </w:r>
    </w:p>
    <w:p w14:paraId="7FC11C04" w14:textId="0D0F9142" w:rsidR="003E573A" w:rsidRDefault="003E573A">
      <w:pPr>
        <w:pStyle w:val="TOC2"/>
        <w:rPr>
          <w:rFonts w:eastAsiaTheme="minorEastAsia" w:cstheme="minorBidi"/>
          <w:b w:val="0"/>
          <w:bCs w:val="0"/>
          <w:noProof/>
          <w:kern w:val="2"/>
          <w:sz w:val="24"/>
          <w:szCs w:val="24"/>
          <w14:ligatures w14:val="standardContextual"/>
        </w:rPr>
      </w:pPr>
      <w:r w:rsidRPr="00AC44CB">
        <w:rPr>
          <w:rFonts w:ascii="Arial" w:hAnsi="Arial" w:cs="Arial"/>
          <w:noProof/>
        </w:rPr>
        <w:t>Introduction</w:t>
      </w:r>
      <w:r>
        <w:rPr>
          <w:noProof/>
        </w:rPr>
        <w:tab/>
      </w:r>
      <w:r>
        <w:rPr>
          <w:noProof/>
        </w:rPr>
        <w:fldChar w:fldCharType="begin"/>
      </w:r>
      <w:r>
        <w:rPr>
          <w:noProof/>
        </w:rPr>
        <w:instrText xml:space="preserve"> PAGEREF _Toc176191395 \h </w:instrText>
      </w:r>
      <w:r>
        <w:rPr>
          <w:noProof/>
        </w:rPr>
      </w:r>
      <w:r>
        <w:rPr>
          <w:noProof/>
        </w:rPr>
        <w:fldChar w:fldCharType="separate"/>
      </w:r>
      <w:r>
        <w:rPr>
          <w:noProof/>
        </w:rPr>
        <w:t>10</w:t>
      </w:r>
      <w:r>
        <w:rPr>
          <w:noProof/>
        </w:rPr>
        <w:fldChar w:fldCharType="end"/>
      </w:r>
    </w:p>
    <w:p w14:paraId="2E5CB805" w14:textId="402C0E2D" w:rsidR="003E573A" w:rsidRDefault="003E573A">
      <w:pPr>
        <w:pStyle w:val="TOC2"/>
        <w:rPr>
          <w:rFonts w:eastAsiaTheme="minorEastAsia" w:cstheme="minorBidi"/>
          <w:b w:val="0"/>
          <w:bCs w:val="0"/>
          <w:noProof/>
          <w:kern w:val="2"/>
          <w:sz w:val="24"/>
          <w:szCs w:val="24"/>
          <w14:ligatures w14:val="standardContextual"/>
        </w:rPr>
      </w:pPr>
      <w:r w:rsidRPr="00AC44CB">
        <w:rPr>
          <w:rFonts w:ascii="Arial" w:hAnsi="Arial" w:cs="Arial"/>
          <w:noProof/>
        </w:rPr>
        <w:t>Literature Review</w:t>
      </w:r>
      <w:r>
        <w:rPr>
          <w:noProof/>
        </w:rPr>
        <w:tab/>
      </w:r>
      <w:r>
        <w:rPr>
          <w:noProof/>
        </w:rPr>
        <w:fldChar w:fldCharType="begin"/>
      </w:r>
      <w:r>
        <w:rPr>
          <w:noProof/>
        </w:rPr>
        <w:instrText xml:space="preserve"> PAGEREF _Toc176191396 \h </w:instrText>
      </w:r>
      <w:r>
        <w:rPr>
          <w:noProof/>
        </w:rPr>
      </w:r>
      <w:r>
        <w:rPr>
          <w:noProof/>
        </w:rPr>
        <w:fldChar w:fldCharType="separate"/>
      </w:r>
      <w:r>
        <w:rPr>
          <w:noProof/>
        </w:rPr>
        <w:t>12</w:t>
      </w:r>
      <w:r>
        <w:rPr>
          <w:noProof/>
        </w:rPr>
        <w:fldChar w:fldCharType="end"/>
      </w:r>
    </w:p>
    <w:p w14:paraId="360C6751" w14:textId="510172AE"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Defining and Measuring Wellbeing</w:t>
      </w:r>
      <w:r>
        <w:rPr>
          <w:noProof/>
        </w:rPr>
        <w:tab/>
      </w:r>
      <w:r>
        <w:rPr>
          <w:noProof/>
        </w:rPr>
        <w:fldChar w:fldCharType="begin"/>
      </w:r>
      <w:r>
        <w:rPr>
          <w:noProof/>
        </w:rPr>
        <w:instrText xml:space="preserve"> PAGEREF _Toc176191397 \h </w:instrText>
      </w:r>
      <w:r>
        <w:rPr>
          <w:noProof/>
        </w:rPr>
      </w:r>
      <w:r>
        <w:rPr>
          <w:noProof/>
        </w:rPr>
        <w:fldChar w:fldCharType="separate"/>
      </w:r>
      <w:r>
        <w:rPr>
          <w:noProof/>
        </w:rPr>
        <w:t>13</w:t>
      </w:r>
      <w:r>
        <w:rPr>
          <w:noProof/>
        </w:rPr>
        <w:fldChar w:fldCharType="end"/>
      </w:r>
    </w:p>
    <w:p w14:paraId="14E45D8E" w14:textId="55151C1B"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Adolescent Wellbeing</w:t>
      </w:r>
      <w:r>
        <w:rPr>
          <w:noProof/>
        </w:rPr>
        <w:tab/>
      </w:r>
      <w:r>
        <w:rPr>
          <w:noProof/>
        </w:rPr>
        <w:fldChar w:fldCharType="begin"/>
      </w:r>
      <w:r>
        <w:rPr>
          <w:noProof/>
        </w:rPr>
        <w:instrText xml:space="preserve"> PAGEREF _Toc176191398 \h </w:instrText>
      </w:r>
      <w:r>
        <w:rPr>
          <w:noProof/>
        </w:rPr>
      </w:r>
      <w:r>
        <w:rPr>
          <w:noProof/>
        </w:rPr>
        <w:fldChar w:fldCharType="separate"/>
      </w:r>
      <w:r>
        <w:rPr>
          <w:noProof/>
        </w:rPr>
        <w:t>13</w:t>
      </w:r>
      <w:r>
        <w:rPr>
          <w:noProof/>
        </w:rPr>
        <w:fldChar w:fldCharType="end"/>
      </w:r>
    </w:p>
    <w:p w14:paraId="17E5BCDF" w14:textId="43F05A3F"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Transition to University</w:t>
      </w:r>
      <w:r>
        <w:rPr>
          <w:noProof/>
        </w:rPr>
        <w:tab/>
      </w:r>
      <w:r>
        <w:rPr>
          <w:noProof/>
        </w:rPr>
        <w:fldChar w:fldCharType="begin"/>
      </w:r>
      <w:r>
        <w:rPr>
          <w:noProof/>
        </w:rPr>
        <w:instrText xml:space="preserve"> PAGEREF _Toc176191399 \h </w:instrText>
      </w:r>
      <w:r>
        <w:rPr>
          <w:noProof/>
        </w:rPr>
      </w:r>
      <w:r>
        <w:rPr>
          <w:noProof/>
        </w:rPr>
        <w:fldChar w:fldCharType="separate"/>
      </w:r>
      <w:r>
        <w:rPr>
          <w:noProof/>
        </w:rPr>
        <w:t>14</w:t>
      </w:r>
      <w:r>
        <w:rPr>
          <w:noProof/>
        </w:rPr>
        <w:fldChar w:fldCharType="end"/>
      </w:r>
    </w:p>
    <w:p w14:paraId="638B77E6" w14:textId="5D9C5C19"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Music and Wellbeing</w:t>
      </w:r>
      <w:r>
        <w:rPr>
          <w:noProof/>
        </w:rPr>
        <w:tab/>
      </w:r>
      <w:r>
        <w:rPr>
          <w:noProof/>
        </w:rPr>
        <w:fldChar w:fldCharType="begin"/>
      </w:r>
      <w:r>
        <w:rPr>
          <w:noProof/>
        </w:rPr>
        <w:instrText xml:space="preserve"> PAGEREF _Toc176191400 \h </w:instrText>
      </w:r>
      <w:r>
        <w:rPr>
          <w:noProof/>
        </w:rPr>
      </w:r>
      <w:r>
        <w:rPr>
          <w:noProof/>
        </w:rPr>
        <w:fldChar w:fldCharType="separate"/>
      </w:r>
      <w:r>
        <w:rPr>
          <w:noProof/>
        </w:rPr>
        <w:t>17</w:t>
      </w:r>
      <w:r>
        <w:rPr>
          <w:noProof/>
        </w:rPr>
        <w:fldChar w:fldCharType="end"/>
      </w:r>
    </w:p>
    <w:p w14:paraId="788397EE" w14:textId="565B4C82"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The Current Study</w:t>
      </w:r>
      <w:r>
        <w:rPr>
          <w:noProof/>
        </w:rPr>
        <w:tab/>
      </w:r>
      <w:r>
        <w:rPr>
          <w:noProof/>
        </w:rPr>
        <w:fldChar w:fldCharType="begin"/>
      </w:r>
      <w:r>
        <w:rPr>
          <w:noProof/>
        </w:rPr>
        <w:instrText xml:space="preserve"> PAGEREF _Toc176191401 \h </w:instrText>
      </w:r>
      <w:r>
        <w:rPr>
          <w:noProof/>
        </w:rPr>
      </w:r>
      <w:r>
        <w:rPr>
          <w:noProof/>
        </w:rPr>
        <w:fldChar w:fldCharType="separate"/>
      </w:r>
      <w:r>
        <w:rPr>
          <w:noProof/>
        </w:rPr>
        <w:t>18</w:t>
      </w:r>
      <w:r>
        <w:rPr>
          <w:noProof/>
        </w:rPr>
        <w:fldChar w:fldCharType="end"/>
      </w:r>
    </w:p>
    <w:p w14:paraId="6B687C72" w14:textId="0083F2D3" w:rsidR="003E573A" w:rsidRDefault="003E573A">
      <w:pPr>
        <w:pStyle w:val="TOC2"/>
        <w:rPr>
          <w:rFonts w:eastAsiaTheme="minorEastAsia" w:cstheme="minorBidi"/>
          <w:b w:val="0"/>
          <w:bCs w:val="0"/>
          <w:noProof/>
          <w:kern w:val="2"/>
          <w:sz w:val="24"/>
          <w:szCs w:val="24"/>
          <w14:ligatures w14:val="standardContextual"/>
        </w:rPr>
      </w:pPr>
      <w:r w:rsidRPr="00AC44CB">
        <w:rPr>
          <w:rFonts w:ascii="Arial" w:hAnsi="Arial" w:cs="Arial"/>
          <w:noProof/>
        </w:rPr>
        <w:t>Methods</w:t>
      </w:r>
      <w:r>
        <w:rPr>
          <w:noProof/>
        </w:rPr>
        <w:tab/>
      </w:r>
      <w:r>
        <w:rPr>
          <w:noProof/>
        </w:rPr>
        <w:fldChar w:fldCharType="begin"/>
      </w:r>
      <w:r>
        <w:rPr>
          <w:noProof/>
        </w:rPr>
        <w:instrText xml:space="preserve"> PAGEREF _Toc176191402 \h </w:instrText>
      </w:r>
      <w:r>
        <w:rPr>
          <w:noProof/>
        </w:rPr>
      </w:r>
      <w:r>
        <w:rPr>
          <w:noProof/>
        </w:rPr>
        <w:fldChar w:fldCharType="separate"/>
      </w:r>
      <w:r>
        <w:rPr>
          <w:noProof/>
        </w:rPr>
        <w:t>18</w:t>
      </w:r>
      <w:r>
        <w:rPr>
          <w:noProof/>
        </w:rPr>
        <w:fldChar w:fldCharType="end"/>
      </w:r>
    </w:p>
    <w:p w14:paraId="227B0C57" w14:textId="46562329"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Pragmatism and Design-Based Research</w:t>
      </w:r>
      <w:r>
        <w:rPr>
          <w:noProof/>
        </w:rPr>
        <w:tab/>
      </w:r>
      <w:r>
        <w:rPr>
          <w:noProof/>
        </w:rPr>
        <w:fldChar w:fldCharType="begin"/>
      </w:r>
      <w:r>
        <w:rPr>
          <w:noProof/>
        </w:rPr>
        <w:instrText xml:space="preserve"> PAGEREF _Toc176191403 \h </w:instrText>
      </w:r>
      <w:r>
        <w:rPr>
          <w:noProof/>
        </w:rPr>
      </w:r>
      <w:r>
        <w:rPr>
          <w:noProof/>
        </w:rPr>
        <w:fldChar w:fldCharType="separate"/>
      </w:r>
      <w:r>
        <w:rPr>
          <w:noProof/>
        </w:rPr>
        <w:t>18</w:t>
      </w:r>
      <w:r>
        <w:rPr>
          <w:noProof/>
        </w:rPr>
        <w:fldChar w:fldCharType="end"/>
      </w:r>
    </w:p>
    <w:p w14:paraId="659520DF" w14:textId="20DB43A5"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Methodology</w:t>
      </w:r>
      <w:r>
        <w:rPr>
          <w:noProof/>
        </w:rPr>
        <w:tab/>
      </w:r>
      <w:r>
        <w:rPr>
          <w:noProof/>
        </w:rPr>
        <w:fldChar w:fldCharType="begin"/>
      </w:r>
      <w:r>
        <w:rPr>
          <w:noProof/>
        </w:rPr>
        <w:instrText xml:space="preserve"> PAGEREF _Toc176191404 \h </w:instrText>
      </w:r>
      <w:r>
        <w:rPr>
          <w:noProof/>
        </w:rPr>
      </w:r>
      <w:r>
        <w:rPr>
          <w:noProof/>
        </w:rPr>
        <w:fldChar w:fldCharType="separate"/>
      </w:r>
      <w:r>
        <w:rPr>
          <w:noProof/>
        </w:rPr>
        <w:t>22</w:t>
      </w:r>
      <w:r>
        <w:rPr>
          <w:noProof/>
        </w:rPr>
        <w:fldChar w:fldCharType="end"/>
      </w:r>
    </w:p>
    <w:p w14:paraId="251AFEDA" w14:textId="3E98C9A2"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Qualitative and Quantitative Data Collection</w:t>
      </w:r>
      <w:r>
        <w:rPr>
          <w:noProof/>
        </w:rPr>
        <w:tab/>
      </w:r>
      <w:r>
        <w:rPr>
          <w:noProof/>
        </w:rPr>
        <w:fldChar w:fldCharType="begin"/>
      </w:r>
      <w:r>
        <w:rPr>
          <w:noProof/>
        </w:rPr>
        <w:instrText xml:space="preserve"> PAGEREF _Toc176191405 \h </w:instrText>
      </w:r>
      <w:r>
        <w:rPr>
          <w:noProof/>
        </w:rPr>
      </w:r>
      <w:r>
        <w:rPr>
          <w:noProof/>
        </w:rPr>
        <w:fldChar w:fldCharType="separate"/>
      </w:r>
      <w:r>
        <w:rPr>
          <w:noProof/>
        </w:rPr>
        <w:t>24</w:t>
      </w:r>
      <w:r>
        <w:rPr>
          <w:noProof/>
        </w:rPr>
        <w:fldChar w:fldCharType="end"/>
      </w:r>
    </w:p>
    <w:p w14:paraId="17AFC3FE" w14:textId="1DC77977"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Reflective Practice</w:t>
      </w:r>
      <w:r>
        <w:rPr>
          <w:noProof/>
        </w:rPr>
        <w:tab/>
      </w:r>
      <w:r>
        <w:rPr>
          <w:noProof/>
        </w:rPr>
        <w:fldChar w:fldCharType="begin"/>
      </w:r>
      <w:r>
        <w:rPr>
          <w:noProof/>
        </w:rPr>
        <w:instrText xml:space="preserve"> PAGEREF _Toc176191406 \h </w:instrText>
      </w:r>
      <w:r>
        <w:rPr>
          <w:noProof/>
        </w:rPr>
      </w:r>
      <w:r>
        <w:rPr>
          <w:noProof/>
        </w:rPr>
        <w:fldChar w:fldCharType="separate"/>
      </w:r>
      <w:r>
        <w:rPr>
          <w:noProof/>
        </w:rPr>
        <w:t>25</w:t>
      </w:r>
      <w:r>
        <w:rPr>
          <w:noProof/>
        </w:rPr>
        <w:fldChar w:fldCharType="end"/>
      </w:r>
    </w:p>
    <w:p w14:paraId="4CFEB619" w14:textId="02FE6215"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Participants</w:t>
      </w:r>
      <w:r>
        <w:rPr>
          <w:noProof/>
        </w:rPr>
        <w:tab/>
      </w:r>
      <w:r>
        <w:rPr>
          <w:noProof/>
        </w:rPr>
        <w:fldChar w:fldCharType="begin"/>
      </w:r>
      <w:r>
        <w:rPr>
          <w:noProof/>
        </w:rPr>
        <w:instrText xml:space="preserve"> PAGEREF _Toc176191407 \h </w:instrText>
      </w:r>
      <w:r>
        <w:rPr>
          <w:noProof/>
        </w:rPr>
      </w:r>
      <w:r>
        <w:rPr>
          <w:noProof/>
        </w:rPr>
        <w:fldChar w:fldCharType="separate"/>
      </w:r>
      <w:r>
        <w:rPr>
          <w:noProof/>
        </w:rPr>
        <w:t>25</w:t>
      </w:r>
      <w:r>
        <w:rPr>
          <w:noProof/>
        </w:rPr>
        <w:fldChar w:fldCharType="end"/>
      </w:r>
    </w:p>
    <w:p w14:paraId="629CBA37" w14:textId="3D130357"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Insider Research and Ethical Considerations</w:t>
      </w:r>
      <w:r>
        <w:rPr>
          <w:noProof/>
        </w:rPr>
        <w:tab/>
      </w:r>
      <w:r>
        <w:rPr>
          <w:noProof/>
        </w:rPr>
        <w:fldChar w:fldCharType="begin"/>
      </w:r>
      <w:r>
        <w:rPr>
          <w:noProof/>
        </w:rPr>
        <w:instrText xml:space="preserve"> PAGEREF _Toc176191408 \h </w:instrText>
      </w:r>
      <w:r>
        <w:rPr>
          <w:noProof/>
        </w:rPr>
      </w:r>
      <w:r>
        <w:rPr>
          <w:noProof/>
        </w:rPr>
        <w:fldChar w:fldCharType="separate"/>
      </w:r>
      <w:r>
        <w:rPr>
          <w:noProof/>
        </w:rPr>
        <w:t>28</w:t>
      </w:r>
      <w:r>
        <w:rPr>
          <w:noProof/>
        </w:rPr>
        <w:fldChar w:fldCharType="end"/>
      </w:r>
    </w:p>
    <w:p w14:paraId="31A0C7B8" w14:textId="35349A73" w:rsidR="003E573A" w:rsidRDefault="003E573A">
      <w:pPr>
        <w:pStyle w:val="TOC1"/>
        <w:rPr>
          <w:rFonts w:eastAsiaTheme="minorEastAsia" w:cstheme="minorBidi"/>
          <w:b w:val="0"/>
          <w:bCs w:val="0"/>
          <w:i w:val="0"/>
          <w:iCs w:val="0"/>
          <w:noProof/>
          <w:kern w:val="2"/>
          <w14:ligatures w14:val="standardContextual"/>
        </w:rPr>
      </w:pPr>
      <w:r w:rsidRPr="00AC44CB">
        <w:rPr>
          <w:rFonts w:ascii="Arial" w:hAnsi="Arial" w:cs="Arial"/>
          <w:noProof/>
        </w:rPr>
        <w:t>Findings</w:t>
      </w:r>
      <w:r>
        <w:rPr>
          <w:noProof/>
        </w:rPr>
        <w:tab/>
      </w:r>
      <w:r>
        <w:rPr>
          <w:noProof/>
        </w:rPr>
        <w:fldChar w:fldCharType="begin"/>
      </w:r>
      <w:r>
        <w:rPr>
          <w:noProof/>
        </w:rPr>
        <w:instrText xml:space="preserve"> PAGEREF _Toc176191409 \h </w:instrText>
      </w:r>
      <w:r>
        <w:rPr>
          <w:noProof/>
        </w:rPr>
      </w:r>
      <w:r>
        <w:rPr>
          <w:noProof/>
        </w:rPr>
        <w:fldChar w:fldCharType="separate"/>
      </w:r>
      <w:r>
        <w:rPr>
          <w:noProof/>
        </w:rPr>
        <w:t>30</w:t>
      </w:r>
      <w:r>
        <w:rPr>
          <w:noProof/>
        </w:rPr>
        <w:fldChar w:fldCharType="end"/>
      </w:r>
    </w:p>
    <w:p w14:paraId="001A9B5D" w14:textId="36BB2192" w:rsidR="003E573A" w:rsidRDefault="003E573A">
      <w:pPr>
        <w:pStyle w:val="TOC2"/>
        <w:rPr>
          <w:rFonts w:eastAsiaTheme="minorEastAsia" w:cstheme="minorBidi"/>
          <w:b w:val="0"/>
          <w:bCs w:val="0"/>
          <w:noProof/>
          <w:kern w:val="2"/>
          <w:sz w:val="24"/>
          <w:szCs w:val="24"/>
          <w14:ligatures w14:val="standardContextual"/>
        </w:rPr>
      </w:pPr>
      <w:r w:rsidRPr="00AC44CB">
        <w:rPr>
          <w:rFonts w:ascii="Arial" w:hAnsi="Arial" w:cs="Arial"/>
          <w:noProof/>
        </w:rPr>
        <w:t>Qualitative Interview Results</w:t>
      </w:r>
      <w:r>
        <w:rPr>
          <w:noProof/>
        </w:rPr>
        <w:tab/>
      </w:r>
      <w:r>
        <w:rPr>
          <w:noProof/>
        </w:rPr>
        <w:fldChar w:fldCharType="begin"/>
      </w:r>
      <w:r>
        <w:rPr>
          <w:noProof/>
        </w:rPr>
        <w:instrText xml:space="preserve"> PAGEREF _Toc176191410 \h </w:instrText>
      </w:r>
      <w:r>
        <w:rPr>
          <w:noProof/>
        </w:rPr>
      </w:r>
      <w:r>
        <w:rPr>
          <w:noProof/>
        </w:rPr>
        <w:fldChar w:fldCharType="separate"/>
      </w:r>
      <w:r>
        <w:rPr>
          <w:noProof/>
        </w:rPr>
        <w:t>30</w:t>
      </w:r>
      <w:r>
        <w:rPr>
          <w:noProof/>
        </w:rPr>
        <w:fldChar w:fldCharType="end"/>
      </w:r>
    </w:p>
    <w:p w14:paraId="17C6F722" w14:textId="7604E1FF" w:rsidR="003E573A" w:rsidRDefault="003E573A">
      <w:pPr>
        <w:pStyle w:val="TOC3"/>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Theme one- Experiencing shared and diverse wellbeing challenges</w:t>
      </w:r>
      <w:r>
        <w:rPr>
          <w:noProof/>
        </w:rPr>
        <w:tab/>
      </w:r>
      <w:r>
        <w:rPr>
          <w:noProof/>
        </w:rPr>
        <w:fldChar w:fldCharType="begin"/>
      </w:r>
      <w:r>
        <w:rPr>
          <w:noProof/>
        </w:rPr>
        <w:instrText xml:space="preserve"> PAGEREF _Toc176191411 \h </w:instrText>
      </w:r>
      <w:r>
        <w:rPr>
          <w:noProof/>
        </w:rPr>
      </w:r>
      <w:r>
        <w:rPr>
          <w:noProof/>
        </w:rPr>
        <w:fldChar w:fldCharType="separate"/>
      </w:r>
      <w:r>
        <w:rPr>
          <w:noProof/>
        </w:rPr>
        <w:t>31</w:t>
      </w:r>
      <w:r>
        <w:rPr>
          <w:noProof/>
        </w:rPr>
        <w:fldChar w:fldCharType="end"/>
      </w:r>
    </w:p>
    <w:p w14:paraId="47039D9B" w14:textId="6E3AA0F8"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Living Independently</w:t>
      </w:r>
      <w:r>
        <w:rPr>
          <w:noProof/>
        </w:rPr>
        <w:tab/>
      </w:r>
      <w:r>
        <w:rPr>
          <w:noProof/>
        </w:rPr>
        <w:fldChar w:fldCharType="begin"/>
      </w:r>
      <w:r>
        <w:rPr>
          <w:noProof/>
        </w:rPr>
        <w:instrText xml:space="preserve"> PAGEREF _Toc176191412 \h </w:instrText>
      </w:r>
      <w:r>
        <w:rPr>
          <w:noProof/>
        </w:rPr>
      </w:r>
      <w:r>
        <w:rPr>
          <w:noProof/>
        </w:rPr>
        <w:fldChar w:fldCharType="separate"/>
      </w:r>
      <w:r>
        <w:rPr>
          <w:noProof/>
        </w:rPr>
        <w:t>31</w:t>
      </w:r>
      <w:r>
        <w:rPr>
          <w:noProof/>
        </w:rPr>
        <w:fldChar w:fldCharType="end"/>
      </w:r>
    </w:p>
    <w:p w14:paraId="70C22BBD" w14:textId="2A64CBD9"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Raised Academic Standards</w:t>
      </w:r>
      <w:r>
        <w:rPr>
          <w:noProof/>
        </w:rPr>
        <w:tab/>
      </w:r>
      <w:r>
        <w:rPr>
          <w:noProof/>
        </w:rPr>
        <w:fldChar w:fldCharType="begin"/>
      </w:r>
      <w:r>
        <w:rPr>
          <w:noProof/>
        </w:rPr>
        <w:instrText xml:space="preserve"> PAGEREF _Toc176191413 \h </w:instrText>
      </w:r>
      <w:r>
        <w:rPr>
          <w:noProof/>
        </w:rPr>
      </w:r>
      <w:r>
        <w:rPr>
          <w:noProof/>
        </w:rPr>
        <w:fldChar w:fldCharType="separate"/>
      </w:r>
      <w:r>
        <w:rPr>
          <w:noProof/>
        </w:rPr>
        <w:t>32</w:t>
      </w:r>
      <w:r>
        <w:rPr>
          <w:noProof/>
        </w:rPr>
        <w:fldChar w:fldCharType="end"/>
      </w:r>
    </w:p>
    <w:p w14:paraId="6414DB4F" w14:textId="0B942B13"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Mental and Physical health challenges</w:t>
      </w:r>
      <w:r>
        <w:rPr>
          <w:noProof/>
        </w:rPr>
        <w:tab/>
      </w:r>
      <w:r>
        <w:rPr>
          <w:noProof/>
        </w:rPr>
        <w:fldChar w:fldCharType="begin"/>
      </w:r>
      <w:r>
        <w:rPr>
          <w:noProof/>
        </w:rPr>
        <w:instrText xml:space="preserve"> PAGEREF _Toc176191414 \h </w:instrText>
      </w:r>
      <w:r>
        <w:rPr>
          <w:noProof/>
        </w:rPr>
      </w:r>
      <w:r>
        <w:rPr>
          <w:noProof/>
        </w:rPr>
        <w:fldChar w:fldCharType="separate"/>
      </w:r>
      <w:r>
        <w:rPr>
          <w:noProof/>
        </w:rPr>
        <w:t>33</w:t>
      </w:r>
      <w:r>
        <w:rPr>
          <w:noProof/>
        </w:rPr>
        <w:fldChar w:fldCharType="end"/>
      </w:r>
    </w:p>
    <w:p w14:paraId="0F2E43E3" w14:textId="6A435AC5"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Managing Finances</w:t>
      </w:r>
      <w:r>
        <w:rPr>
          <w:noProof/>
        </w:rPr>
        <w:tab/>
      </w:r>
      <w:r>
        <w:rPr>
          <w:noProof/>
        </w:rPr>
        <w:fldChar w:fldCharType="begin"/>
      </w:r>
      <w:r>
        <w:rPr>
          <w:noProof/>
        </w:rPr>
        <w:instrText xml:space="preserve"> PAGEREF _Toc176191415 \h </w:instrText>
      </w:r>
      <w:r>
        <w:rPr>
          <w:noProof/>
        </w:rPr>
      </w:r>
      <w:r>
        <w:rPr>
          <w:noProof/>
        </w:rPr>
        <w:fldChar w:fldCharType="separate"/>
      </w:r>
      <w:r>
        <w:rPr>
          <w:noProof/>
        </w:rPr>
        <w:t>35</w:t>
      </w:r>
      <w:r>
        <w:rPr>
          <w:noProof/>
        </w:rPr>
        <w:fldChar w:fldCharType="end"/>
      </w:r>
    </w:p>
    <w:p w14:paraId="7CEF1B4D" w14:textId="43C28B28"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The Impact of Covid</w:t>
      </w:r>
      <w:r>
        <w:rPr>
          <w:noProof/>
        </w:rPr>
        <w:tab/>
      </w:r>
      <w:r>
        <w:rPr>
          <w:noProof/>
        </w:rPr>
        <w:fldChar w:fldCharType="begin"/>
      </w:r>
      <w:r>
        <w:rPr>
          <w:noProof/>
        </w:rPr>
        <w:instrText xml:space="preserve"> PAGEREF _Toc176191416 \h </w:instrText>
      </w:r>
      <w:r>
        <w:rPr>
          <w:noProof/>
        </w:rPr>
      </w:r>
      <w:r>
        <w:rPr>
          <w:noProof/>
        </w:rPr>
        <w:fldChar w:fldCharType="separate"/>
      </w:r>
      <w:r>
        <w:rPr>
          <w:noProof/>
        </w:rPr>
        <w:t>35</w:t>
      </w:r>
      <w:r>
        <w:rPr>
          <w:noProof/>
        </w:rPr>
        <w:fldChar w:fldCharType="end"/>
      </w:r>
    </w:p>
    <w:p w14:paraId="7BF74FE1" w14:textId="0E04E68C"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Uncertainty About the Future</w:t>
      </w:r>
      <w:r>
        <w:rPr>
          <w:noProof/>
        </w:rPr>
        <w:tab/>
      </w:r>
      <w:r>
        <w:rPr>
          <w:noProof/>
        </w:rPr>
        <w:fldChar w:fldCharType="begin"/>
      </w:r>
      <w:r>
        <w:rPr>
          <w:noProof/>
        </w:rPr>
        <w:instrText xml:space="preserve"> PAGEREF _Toc176191417 \h </w:instrText>
      </w:r>
      <w:r>
        <w:rPr>
          <w:noProof/>
        </w:rPr>
      </w:r>
      <w:r>
        <w:rPr>
          <w:noProof/>
        </w:rPr>
        <w:fldChar w:fldCharType="separate"/>
      </w:r>
      <w:r>
        <w:rPr>
          <w:noProof/>
        </w:rPr>
        <w:t>36</w:t>
      </w:r>
      <w:r>
        <w:rPr>
          <w:noProof/>
        </w:rPr>
        <w:fldChar w:fldCharType="end"/>
      </w:r>
    </w:p>
    <w:p w14:paraId="59C07521" w14:textId="142F5EBF" w:rsidR="003E573A" w:rsidRDefault="003E573A">
      <w:pPr>
        <w:pStyle w:val="TOC3"/>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Theme Two- Managing Wellbeing and Protective Factors</w:t>
      </w:r>
      <w:r>
        <w:rPr>
          <w:noProof/>
        </w:rPr>
        <w:tab/>
      </w:r>
      <w:r>
        <w:rPr>
          <w:noProof/>
        </w:rPr>
        <w:fldChar w:fldCharType="begin"/>
      </w:r>
      <w:r>
        <w:rPr>
          <w:noProof/>
        </w:rPr>
        <w:instrText xml:space="preserve"> PAGEREF _Toc176191418 \h </w:instrText>
      </w:r>
      <w:r>
        <w:rPr>
          <w:noProof/>
        </w:rPr>
      </w:r>
      <w:r>
        <w:rPr>
          <w:noProof/>
        </w:rPr>
        <w:fldChar w:fldCharType="separate"/>
      </w:r>
      <w:r>
        <w:rPr>
          <w:noProof/>
        </w:rPr>
        <w:t>36</w:t>
      </w:r>
      <w:r>
        <w:rPr>
          <w:noProof/>
        </w:rPr>
        <w:fldChar w:fldCharType="end"/>
      </w:r>
    </w:p>
    <w:p w14:paraId="475A5FB6" w14:textId="2F564426"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Importance of Friendship Groups</w:t>
      </w:r>
      <w:r>
        <w:rPr>
          <w:noProof/>
        </w:rPr>
        <w:tab/>
      </w:r>
      <w:r>
        <w:rPr>
          <w:noProof/>
        </w:rPr>
        <w:fldChar w:fldCharType="begin"/>
      </w:r>
      <w:r>
        <w:rPr>
          <w:noProof/>
        </w:rPr>
        <w:instrText xml:space="preserve"> PAGEREF _Toc176191419 \h </w:instrText>
      </w:r>
      <w:r>
        <w:rPr>
          <w:noProof/>
        </w:rPr>
      </w:r>
      <w:r>
        <w:rPr>
          <w:noProof/>
        </w:rPr>
        <w:fldChar w:fldCharType="separate"/>
      </w:r>
      <w:r>
        <w:rPr>
          <w:noProof/>
        </w:rPr>
        <w:t>36</w:t>
      </w:r>
      <w:r>
        <w:rPr>
          <w:noProof/>
        </w:rPr>
        <w:fldChar w:fldCharType="end"/>
      </w:r>
    </w:p>
    <w:p w14:paraId="71169218" w14:textId="3EDF6C90"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Managing Through Struggles</w:t>
      </w:r>
      <w:r>
        <w:rPr>
          <w:noProof/>
        </w:rPr>
        <w:tab/>
      </w:r>
      <w:r>
        <w:rPr>
          <w:noProof/>
        </w:rPr>
        <w:fldChar w:fldCharType="begin"/>
      </w:r>
      <w:r>
        <w:rPr>
          <w:noProof/>
        </w:rPr>
        <w:instrText xml:space="preserve"> PAGEREF _Toc176191420 \h </w:instrText>
      </w:r>
      <w:r>
        <w:rPr>
          <w:noProof/>
        </w:rPr>
      </w:r>
      <w:r>
        <w:rPr>
          <w:noProof/>
        </w:rPr>
        <w:fldChar w:fldCharType="separate"/>
      </w:r>
      <w:r>
        <w:rPr>
          <w:noProof/>
        </w:rPr>
        <w:t>37</w:t>
      </w:r>
      <w:r>
        <w:rPr>
          <w:noProof/>
        </w:rPr>
        <w:fldChar w:fldCharType="end"/>
      </w:r>
    </w:p>
    <w:p w14:paraId="09EF9FC7" w14:textId="01900A26"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Developing Self-Management Skills</w:t>
      </w:r>
      <w:r>
        <w:rPr>
          <w:noProof/>
        </w:rPr>
        <w:tab/>
      </w:r>
      <w:r>
        <w:rPr>
          <w:noProof/>
        </w:rPr>
        <w:fldChar w:fldCharType="begin"/>
      </w:r>
      <w:r>
        <w:rPr>
          <w:noProof/>
        </w:rPr>
        <w:instrText xml:space="preserve"> PAGEREF _Toc176191421 \h </w:instrText>
      </w:r>
      <w:r>
        <w:rPr>
          <w:noProof/>
        </w:rPr>
      </w:r>
      <w:r>
        <w:rPr>
          <w:noProof/>
        </w:rPr>
        <w:fldChar w:fldCharType="separate"/>
      </w:r>
      <w:r>
        <w:rPr>
          <w:noProof/>
        </w:rPr>
        <w:t>38</w:t>
      </w:r>
      <w:r>
        <w:rPr>
          <w:noProof/>
        </w:rPr>
        <w:fldChar w:fldCharType="end"/>
      </w:r>
    </w:p>
    <w:p w14:paraId="48D14EEA" w14:textId="4162D507" w:rsidR="003E573A" w:rsidRDefault="003E573A">
      <w:pPr>
        <w:pStyle w:val="TOC3"/>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Theme Three- Managing Change in Support Systems</w:t>
      </w:r>
      <w:r>
        <w:rPr>
          <w:noProof/>
        </w:rPr>
        <w:tab/>
      </w:r>
      <w:r>
        <w:rPr>
          <w:noProof/>
        </w:rPr>
        <w:fldChar w:fldCharType="begin"/>
      </w:r>
      <w:r>
        <w:rPr>
          <w:noProof/>
        </w:rPr>
        <w:instrText xml:space="preserve"> PAGEREF _Toc176191422 \h </w:instrText>
      </w:r>
      <w:r>
        <w:rPr>
          <w:noProof/>
        </w:rPr>
      </w:r>
      <w:r>
        <w:rPr>
          <w:noProof/>
        </w:rPr>
        <w:fldChar w:fldCharType="separate"/>
      </w:r>
      <w:r>
        <w:rPr>
          <w:noProof/>
        </w:rPr>
        <w:t>39</w:t>
      </w:r>
      <w:r>
        <w:rPr>
          <w:noProof/>
        </w:rPr>
        <w:fldChar w:fldCharType="end"/>
      </w:r>
    </w:p>
    <w:p w14:paraId="20CD34A3" w14:textId="3A39BCF3"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Accessing support at University</w:t>
      </w:r>
      <w:r>
        <w:rPr>
          <w:noProof/>
        </w:rPr>
        <w:tab/>
      </w:r>
      <w:r>
        <w:rPr>
          <w:noProof/>
        </w:rPr>
        <w:fldChar w:fldCharType="begin"/>
      </w:r>
      <w:r>
        <w:rPr>
          <w:noProof/>
        </w:rPr>
        <w:instrText xml:space="preserve"> PAGEREF _Toc176191423 \h </w:instrText>
      </w:r>
      <w:r>
        <w:rPr>
          <w:noProof/>
        </w:rPr>
      </w:r>
      <w:r>
        <w:rPr>
          <w:noProof/>
        </w:rPr>
        <w:fldChar w:fldCharType="separate"/>
      </w:r>
      <w:r>
        <w:rPr>
          <w:noProof/>
        </w:rPr>
        <w:t>41</w:t>
      </w:r>
      <w:r>
        <w:rPr>
          <w:noProof/>
        </w:rPr>
        <w:fldChar w:fldCharType="end"/>
      </w:r>
    </w:p>
    <w:p w14:paraId="7B690B95" w14:textId="0414045D" w:rsidR="003E573A" w:rsidRDefault="003E573A">
      <w:pPr>
        <w:pStyle w:val="TOC3"/>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Theme Four- Exploring how wellbeing could be supported to ease transition to university</w:t>
      </w:r>
      <w:r>
        <w:rPr>
          <w:noProof/>
        </w:rPr>
        <w:tab/>
      </w:r>
      <w:r>
        <w:rPr>
          <w:noProof/>
        </w:rPr>
        <w:fldChar w:fldCharType="begin"/>
      </w:r>
      <w:r>
        <w:rPr>
          <w:noProof/>
        </w:rPr>
        <w:instrText xml:space="preserve"> PAGEREF _Toc176191424 \h </w:instrText>
      </w:r>
      <w:r>
        <w:rPr>
          <w:noProof/>
        </w:rPr>
      </w:r>
      <w:r>
        <w:rPr>
          <w:noProof/>
        </w:rPr>
        <w:fldChar w:fldCharType="separate"/>
      </w:r>
      <w:r>
        <w:rPr>
          <w:noProof/>
        </w:rPr>
        <w:t>42</w:t>
      </w:r>
      <w:r>
        <w:rPr>
          <w:noProof/>
        </w:rPr>
        <w:fldChar w:fldCharType="end"/>
      </w:r>
    </w:p>
    <w:p w14:paraId="07EE4014" w14:textId="05428C20"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Relationships, Communication and Teamwork</w:t>
      </w:r>
      <w:r>
        <w:rPr>
          <w:noProof/>
        </w:rPr>
        <w:tab/>
      </w:r>
      <w:r>
        <w:rPr>
          <w:noProof/>
        </w:rPr>
        <w:fldChar w:fldCharType="begin"/>
      </w:r>
      <w:r>
        <w:rPr>
          <w:noProof/>
        </w:rPr>
        <w:instrText xml:space="preserve"> PAGEREF _Toc176191425 \h </w:instrText>
      </w:r>
      <w:r>
        <w:rPr>
          <w:noProof/>
        </w:rPr>
      </w:r>
      <w:r>
        <w:rPr>
          <w:noProof/>
        </w:rPr>
        <w:fldChar w:fldCharType="separate"/>
      </w:r>
      <w:r>
        <w:rPr>
          <w:noProof/>
        </w:rPr>
        <w:t>42</w:t>
      </w:r>
      <w:r>
        <w:rPr>
          <w:noProof/>
        </w:rPr>
        <w:fldChar w:fldCharType="end"/>
      </w:r>
    </w:p>
    <w:p w14:paraId="5A1CF6C9" w14:textId="183B8073"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Exploring shared experience</w:t>
      </w:r>
      <w:r>
        <w:rPr>
          <w:noProof/>
        </w:rPr>
        <w:tab/>
      </w:r>
      <w:r>
        <w:rPr>
          <w:noProof/>
        </w:rPr>
        <w:fldChar w:fldCharType="begin"/>
      </w:r>
      <w:r>
        <w:rPr>
          <w:noProof/>
        </w:rPr>
        <w:instrText xml:space="preserve"> PAGEREF _Toc176191426 \h </w:instrText>
      </w:r>
      <w:r>
        <w:rPr>
          <w:noProof/>
        </w:rPr>
      </w:r>
      <w:r>
        <w:rPr>
          <w:noProof/>
        </w:rPr>
        <w:fldChar w:fldCharType="separate"/>
      </w:r>
      <w:r>
        <w:rPr>
          <w:noProof/>
        </w:rPr>
        <w:t>43</w:t>
      </w:r>
      <w:r>
        <w:rPr>
          <w:noProof/>
        </w:rPr>
        <w:fldChar w:fldCharType="end"/>
      </w:r>
    </w:p>
    <w:p w14:paraId="24346DB7" w14:textId="08C4E9A9"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Making Industry Connections</w:t>
      </w:r>
      <w:r>
        <w:rPr>
          <w:noProof/>
        </w:rPr>
        <w:tab/>
      </w:r>
      <w:r>
        <w:rPr>
          <w:noProof/>
        </w:rPr>
        <w:fldChar w:fldCharType="begin"/>
      </w:r>
      <w:r>
        <w:rPr>
          <w:noProof/>
        </w:rPr>
        <w:instrText xml:space="preserve"> PAGEREF _Toc176191427 \h </w:instrText>
      </w:r>
      <w:r>
        <w:rPr>
          <w:noProof/>
        </w:rPr>
      </w:r>
      <w:r>
        <w:rPr>
          <w:noProof/>
        </w:rPr>
        <w:fldChar w:fldCharType="separate"/>
      </w:r>
      <w:r>
        <w:rPr>
          <w:noProof/>
        </w:rPr>
        <w:t>43</w:t>
      </w:r>
      <w:r>
        <w:rPr>
          <w:noProof/>
        </w:rPr>
        <w:fldChar w:fldCharType="end"/>
      </w:r>
    </w:p>
    <w:p w14:paraId="0A61C027" w14:textId="369AC995"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Raising Awareness of Support Networks</w:t>
      </w:r>
      <w:r>
        <w:rPr>
          <w:noProof/>
        </w:rPr>
        <w:tab/>
      </w:r>
      <w:r>
        <w:rPr>
          <w:noProof/>
        </w:rPr>
        <w:fldChar w:fldCharType="begin"/>
      </w:r>
      <w:r>
        <w:rPr>
          <w:noProof/>
        </w:rPr>
        <w:instrText xml:space="preserve"> PAGEREF _Toc176191428 \h </w:instrText>
      </w:r>
      <w:r>
        <w:rPr>
          <w:noProof/>
        </w:rPr>
      </w:r>
      <w:r>
        <w:rPr>
          <w:noProof/>
        </w:rPr>
        <w:fldChar w:fldCharType="separate"/>
      </w:r>
      <w:r>
        <w:rPr>
          <w:noProof/>
        </w:rPr>
        <w:t>44</w:t>
      </w:r>
      <w:r>
        <w:rPr>
          <w:noProof/>
        </w:rPr>
        <w:fldChar w:fldCharType="end"/>
      </w:r>
    </w:p>
    <w:p w14:paraId="63155442" w14:textId="067062BE"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Developing Economic Wellbeing</w:t>
      </w:r>
      <w:r>
        <w:rPr>
          <w:noProof/>
        </w:rPr>
        <w:tab/>
      </w:r>
      <w:r>
        <w:rPr>
          <w:noProof/>
        </w:rPr>
        <w:fldChar w:fldCharType="begin"/>
      </w:r>
      <w:r>
        <w:rPr>
          <w:noProof/>
        </w:rPr>
        <w:instrText xml:space="preserve"> PAGEREF _Toc176191429 \h </w:instrText>
      </w:r>
      <w:r>
        <w:rPr>
          <w:noProof/>
        </w:rPr>
      </w:r>
      <w:r>
        <w:rPr>
          <w:noProof/>
        </w:rPr>
        <w:fldChar w:fldCharType="separate"/>
      </w:r>
      <w:r>
        <w:rPr>
          <w:noProof/>
        </w:rPr>
        <w:t>44</w:t>
      </w:r>
      <w:r>
        <w:rPr>
          <w:noProof/>
        </w:rPr>
        <w:fldChar w:fldCharType="end"/>
      </w:r>
    </w:p>
    <w:p w14:paraId="444E5BBE" w14:textId="65B06F8A"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Engagement Might Be Low</w:t>
      </w:r>
      <w:r>
        <w:rPr>
          <w:noProof/>
        </w:rPr>
        <w:tab/>
      </w:r>
      <w:r>
        <w:rPr>
          <w:noProof/>
        </w:rPr>
        <w:fldChar w:fldCharType="begin"/>
      </w:r>
      <w:r>
        <w:rPr>
          <w:noProof/>
        </w:rPr>
        <w:instrText xml:space="preserve"> PAGEREF _Toc176191430 \h </w:instrText>
      </w:r>
      <w:r>
        <w:rPr>
          <w:noProof/>
        </w:rPr>
      </w:r>
      <w:r>
        <w:rPr>
          <w:noProof/>
        </w:rPr>
        <w:fldChar w:fldCharType="separate"/>
      </w:r>
      <w:r>
        <w:rPr>
          <w:noProof/>
        </w:rPr>
        <w:t>44</w:t>
      </w:r>
      <w:r>
        <w:rPr>
          <w:noProof/>
        </w:rPr>
        <w:fldChar w:fldCharType="end"/>
      </w:r>
    </w:p>
    <w:p w14:paraId="0D2253DB" w14:textId="0B9B6B36" w:rsidR="003E573A" w:rsidRDefault="003E573A">
      <w:pPr>
        <w:pStyle w:val="TOC2"/>
        <w:rPr>
          <w:rFonts w:eastAsiaTheme="minorEastAsia" w:cstheme="minorBidi"/>
          <w:b w:val="0"/>
          <w:bCs w:val="0"/>
          <w:noProof/>
          <w:kern w:val="2"/>
          <w:sz w:val="24"/>
          <w:szCs w:val="24"/>
          <w14:ligatures w14:val="standardContextual"/>
        </w:rPr>
      </w:pPr>
      <w:r w:rsidRPr="00AC44CB">
        <w:rPr>
          <w:rFonts w:ascii="Arial" w:hAnsi="Arial" w:cs="Arial"/>
          <w:noProof/>
        </w:rPr>
        <w:lastRenderedPageBreak/>
        <w:t>Interview Findings Discussion</w:t>
      </w:r>
      <w:r>
        <w:rPr>
          <w:noProof/>
        </w:rPr>
        <w:tab/>
      </w:r>
      <w:r>
        <w:rPr>
          <w:noProof/>
        </w:rPr>
        <w:fldChar w:fldCharType="begin"/>
      </w:r>
      <w:r>
        <w:rPr>
          <w:noProof/>
        </w:rPr>
        <w:instrText xml:space="preserve"> PAGEREF _Toc176191431 \h </w:instrText>
      </w:r>
      <w:r>
        <w:rPr>
          <w:noProof/>
        </w:rPr>
      </w:r>
      <w:r>
        <w:rPr>
          <w:noProof/>
        </w:rPr>
        <w:fldChar w:fldCharType="separate"/>
      </w:r>
      <w:r>
        <w:rPr>
          <w:noProof/>
        </w:rPr>
        <w:t>45</w:t>
      </w:r>
      <w:r>
        <w:rPr>
          <w:noProof/>
        </w:rPr>
        <w:fldChar w:fldCharType="end"/>
      </w:r>
    </w:p>
    <w:p w14:paraId="78F7A523" w14:textId="744C1FB9"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Shared and Diverse Wellbeing Challenges</w:t>
      </w:r>
      <w:r>
        <w:rPr>
          <w:noProof/>
        </w:rPr>
        <w:tab/>
      </w:r>
      <w:r>
        <w:rPr>
          <w:noProof/>
        </w:rPr>
        <w:fldChar w:fldCharType="begin"/>
      </w:r>
      <w:r>
        <w:rPr>
          <w:noProof/>
        </w:rPr>
        <w:instrText xml:space="preserve"> PAGEREF _Toc176191432 \h </w:instrText>
      </w:r>
      <w:r>
        <w:rPr>
          <w:noProof/>
        </w:rPr>
      </w:r>
      <w:r>
        <w:rPr>
          <w:noProof/>
        </w:rPr>
        <w:fldChar w:fldCharType="separate"/>
      </w:r>
      <w:r>
        <w:rPr>
          <w:noProof/>
        </w:rPr>
        <w:t>45</w:t>
      </w:r>
      <w:r>
        <w:rPr>
          <w:noProof/>
        </w:rPr>
        <w:fldChar w:fldCharType="end"/>
      </w:r>
    </w:p>
    <w:p w14:paraId="4F8732D7" w14:textId="16181938"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Managing Wellbeing and Protective Factors</w:t>
      </w:r>
      <w:r>
        <w:rPr>
          <w:noProof/>
        </w:rPr>
        <w:tab/>
      </w:r>
      <w:r>
        <w:rPr>
          <w:noProof/>
        </w:rPr>
        <w:fldChar w:fldCharType="begin"/>
      </w:r>
      <w:r>
        <w:rPr>
          <w:noProof/>
        </w:rPr>
        <w:instrText xml:space="preserve"> PAGEREF _Toc176191433 \h </w:instrText>
      </w:r>
      <w:r>
        <w:rPr>
          <w:noProof/>
        </w:rPr>
      </w:r>
      <w:r>
        <w:rPr>
          <w:noProof/>
        </w:rPr>
        <w:fldChar w:fldCharType="separate"/>
      </w:r>
      <w:r>
        <w:rPr>
          <w:noProof/>
        </w:rPr>
        <w:t>48</w:t>
      </w:r>
      <w:r>
        <w:rPr>
          <w:noProof/>
        </w:rPr>
        <w:fldChar w:fldCharType="end"/>
      </w:r>
    </w:p>
    <w:p w14:paraId="10B63701" w14:textId="6C768FE2"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Managing change in support systems</w:t>
      </w:r>
      <w:r>
        <w:rPr>
          <w:noProof/>
        </w:rPr>
        <w:tab/>
      </w:r>
      <w:r>
        <w:rPr>
          <w:noProof/>
        </w:rPr>
        <w:fldChar w:fldCharType="begin"/>
      </w:r>
      <w:r>
        <w:rPr>
          <w:noProof/>
        </w:rPr>
        <w:instrText xml:space="preserve"> PAGEREF _Toc176191434 \h </w:instrText>
      </w:r>
      <w:r>
        <w:rPr>
          <w:noProof/>
        </w:rPr>
      </w:r>
      <w:r>
        <w:rPr>
          <w:noProof/>
        </w:rPr>
        <w:fldChar w:fldCharType="separate"/>
      </w:r>
      <w:r>
        <w:rPr>
          <w:noProof/>
        </w:rPr>
        <w:t>49</w:t>
      </w:r>
      <w:r>
        <w:rPr>
          <w:noProof/>
        </w:rPr>
        <w:fldChar w:fldCharType="end"/>
      </w:r>
    </w:p>
    <w:p w14:paraId="3968CD1F" w14:textId="068A7CB0"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Exploring how wellbeing could be supported to ease transition to university</w:t>
      </w:r>
      <w:r>
        <w:rPr>
          <w:noProof/>
        </w:rPr>
        <w:tab/>
      </w:r>
      <w:r>
        <w:rPr>
          <w:noProof/>
        </w:rPr>
        <w:fldChar w:fldCharType="begin"/>
      </w:r>
      <w:r>
        <w:rPr>
          <w:noProof/>
        </w:rPr>
        <w:instrText xml:space="preserve"> PAGEREF _Toc176191435 \h </w:instrText>
      </w:r>
      <w:r>
        <w:rPr>
          <w:noProof/>
        </w:rPr>
      </w:r>
      <w:r>
        <w:rPr>
          <w:noProof/>
        </w:rPr>
        <w:fldChar w:fldCharType="separate"/>
      </w:r>
      <w:r>
        <w:rPr>
          <w:noProof/>
        </w:rPr>
        <w:t>50</w:t>
      </w:r>
      <w:r>
        <w:rPr>
          <w:noProof/>
        </w:rPr>
        <w:fldChar w:fldCharType="end"/>
      </w:r>
    </w:p>
    <w:p w14:paraId="0491FB1A" w14:textId="3E26C5F0"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Impact upon Next Stage of Research</w:t>
      </w:r>
      <w:r>
        <w:rPr>
          <w:noProof/>
        </w:rPr>
        <w:tab/>
      </w:r>
      <w:r>
        <w:rPr>
          <w:noProof/>
        </w:rPr>
        <w:fldChar w:fldCharType="begin"/>
      </w:r>
      <w:r>
        <w:rPr>
          <w:noProof/>
        </w:rPr>
        <w:instrText xml:space="preserve"> PAGEREF _Toc176191436 \h </w:instrText>
      </w:r>
      <w:r>
        <w:rPr>
          <w:noProof/>
        </w:rPr>
      </w:r>
      <w:r>
        <w:rPr>
          <w:noProof/>
        </w:rPr>
        <w:fldChar w:fldCharType="separate"/>
      </w:r>
      <w:r>
        <w:rPr>
          <w:noProof/>
        </w:rPr>
        <w:t>52</w:t>
      </w:r>
      <w:r>
        <w:rPr>
          <w:noProof/>
        </w:rPr>
        <w:fldChar w:fldCharType="end"/>
      </w:r>
    </w:p>
    <w:p w14:paraId="6F5AC9F1" w14:textId="5598A29F" w:rsidR="003E573A" w:rsidRDefault="003E573A">
      <w:pPr>
        <w:pStyle w:val="TOC2"/>
        <w:rPr>
          <w:rFonts w:eastAsiaTheme="minorEastAsia" w:cstheme="minorBidi"/>
          <w:b w:val="0"/>
          <w:bCs w:val="0"/>
          <w:noProof/>
          <w:kern w:val="2"/>
          <w:sz w:val="24"/>
          <w:szCs w:val="24"/>
          <w14:ligatures w14:val="standardContextual"/>
        </w:rPr>
      </w:pPr>
      <w:r w:rsidRPr="00AC44CB">
        <w:rPr>
          <w:rFonts w:ascii="Arial" w:hAnsi="Arial" w:cs="Arial"/>
          <w:noProof/>
        </w:rPr>
        <w:t>Quantitative Survey Results</w:t>
      </w:r>
      <w:r>
        <w:rPr>
          <w:noProof/>
        </w:rPr>
        <w:tab/>
      </w:r>
      <w:r>
        <w:rPr>
          <w:noProof/>
        </w:rPr>
        <w:fldChar w:fldCharType="begin"/>
      </w:r>
      <w:r>
        <w:rPr>
          <w:noProof/>
        </w:rPr>
        <w:instrText xml:space="preserve"> PAGEREF _Toc176191437 \h </w:instrText>
      </w:r>
      <w:r>
        <w:rPr>
          <w:noProof/>
        </w:rPr>
      </w:r>
      <w:r>
        <w:rPr>
          <w:noProof/>
        </w:rPr>
        <w:fldChar w:fldCharType="separate"/>
      </w:r>
      <w:r>
        <w:rPr>
          <w:noProof/>
        </w:rPr>
        <w:t>52</w:t>
      </w:r>
      <w:r>
        <w:rPr>
          <w:noProof/>
        </w:rPr>
        <w:fldChar w:fldCharType="end"/>
      </w:r>
    </w:p>
    <w:p w14:paraId="090216EB" w14:textId="2A82096D" w:rsidR="003E573A" w:rsidRDefault="003E573A">
      <w:pPr>
        <w:pStyle w:val="TOC3"/>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What are the wellbeing challenges faced by undergraduate and college music students?</w:t>
      </w:r>
      <w:r>
        <w:rPr>
          <w:noProof/>
        </w:rPr>
        <w:tab/>
      </w:r>
      <w:r>
        <w:rPr>
          <w:noProof/>
        </w:rPr>
        <w:fldChar w:fldCharType="begin"/>
      </w:r>
      <w:r>
        <w:rPr>
          <w:noProof/>
        </w:rPr>
        <w:instrText xml:space="preserve"> PAGEREF _Toc176191438 \h </w:instrText>
      </w:r>
      <w:r>
        <w:rPr>
          <w:noProof/>
        </w:rPr>
      </w:r>
      <w:r>
        <w:rPr>
          <w:noProof/>
        </w:rPr>
        <w:fldChar w:fldCharType="separate"/>
      </w:r>
      <w:r>
        <w:rPr>
          <w:noProof/>
        </w:rPr>
        <w:t>53</w:t>
      </w:r>
      <w:r>
        <w:rPr>
          <w:noProof/>
        </w:rPr>
        <w:fldChar w:fldCharType="end"/>
      </w:r>
    </w:p>
    <w:p w14:paraId="3035EC4B" w14:textId="3872F0F8"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Wellbeing Elements</w:t>
      </w:r>
      <w:r>
        <w:rPr>
          <w:noProof/>
        </w:rPr>
        <w:tab/>
      </w:r>
      <w:r>
        <w:rPr>
          <w:noProof/>
        </w:rPr>
        <w:fldChar w:fldCharType="begin"/>
      </w:r>
      <w:r>
        <w:rPr>
          <w:noProof/>
        </w:rPr>
        <w:instrText xml:space="preserve"> PAGEREF _Toc176191439 \h </w:instrText>
      </w:r>
      <w:r>
        <w:rPr>
          <w:noProof/>
        </w:rPr>
      </w:r>
      <w:r>
        <w:rPr>
          <w:noProof/>
        </w:rPr>
        <w:fldChar w:fldCharType="separate"/>
      </w:r>
      <w:r>
        <w:rPr>
          <w:noProof/>
        </w:rPr>
        <w:t>53</w:t>
      </w:r>
      <w:r>
        <w:rPr>
          <w:noProof/>
        </w:rPr>
        <w:fldChar w:fldCharType="end"/>
      </w:r>
    </w:p>
    <w:p w14:paraId="1FB6D88F" w14:textId="502C123F"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Importance of wellbeing elements</w:t>
      </w:r>
      <w:r>
        <w:rPr>
          <w:noProof/>
        </w:rPr>
        <w:tab/>
      </w:r>
      <w:r>
        <w:rPr>
          <w:noProof/>
        </w:rPr>
        <w:fldChar w:fldCharType="begin"/>
      </w:r>
      <w:r>
        <w:rPr>
          <w:noProof/>
        </w:rPr>
        <w:instrText xml:space="preserve"> PAGEREF _Toc176191440 \h </w:instrText>
      </w:r>
      <w:r>
        <w:rPr>
          <w:noProof/>
        </w:rPr>
      </w:r>
      <w:r>
        <w:rPr>
          <w:noProof/>
        </w:rPr>
        <w:fldChar w:fldCharType="separate"/>
      </w:r>
      <w:r>
        <w:rPr>
          <w:noProof/>
        </w:rPr>
        <w:t>54</w:t>
      </w:r>
      <w:r>
        <w:rPr>
          <w:noProof/>
        </w:rPr>
        <w:fldChar w:fldCharType="end"/>
      </w:r>
    </w:p>
    <w:p w14:paraId="449E9B39" w14:textId="2568628C"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Wellbeing challenges</w:t>
      </w:r>
      <w:r>
        <w:rPr>
          <w:noProof/>
        </w:rPr>
        <w:tab/>
      </w:r>
      <w:r>
        <w:rPr>
          <w:noProof/>
        </w:rPr>
        <w:fldChar w:fldCharType="begin"/>
      </w:r>
      <w:r>
        <w:rPr>
          <w:noProof/>
        </w:rPr>
        <w:instrText xml:space="preserve"> PAGEREF _Toc176191441 \h </w:instrText>
      </w:r>
      <w:r>
        <w:rPr>
          <w:noProof/>
        </w:rPr>
      </w:r>
      <w:r>
        <w:rPr>
          <w:noProof/>
        </w:rPr>
        <w:fldChar w:fldCharType="separate"/>
      </w:r>
      <w:r>
        <w:rPr>
          <w:noProof/>
        </w:rPr>
        <w:t>55</w:t>
      </w:r>
      <w:r>
        <w:rPr>
          <w:noProof/>
        </w:rPr>
        <w:fldChar w:fldCharType="end"/>
      </w:r>
    </w:p>
    <w:p w14:paraId="13B5B92B" w14:textId="5455657B" w:rsidR="003E573A" w:rsidRDefault="003E573A">
      <w:pPr>
        <w:pStyle w:val="TOC3"/>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Are there differences or similarities between the wellbeing challenges faced by undergraduate and college music students?</w:t>
      </w:r>
      <w:r>
        <w:rPr>
          <w:noProof/>
        </w:rPr>
        <w:tab/>
      </w:r>
      <w:r>
        <w:rPr>
          <w:noProof/>
        </w:rPr>
        <w:fldChar w:fldCharType="begin"/>
      </w:r>
      <w:r>
        <w:rPr>
          <w:noProof/>
        </w:rPr>
        <w:instrText xml:space="preserve"> PAGEREF _Toc176191442 \h </w:instrText>
      </w:r>
      <w:r>
        <w:rPr>
          <w:noProof/>
        </w:rPr>
      </w:r>
      <w:r>
        <w:rPr>
          <w:noProof/>
        </w:rPr>
        <w:fldChar w:fldCharType="separate"/>
      </w:r>
      <w:r>
        <w:rPr>
          <w:noProof/>
        </w:rPr>
        <w:t>56</w:t>
      </w:r>
      <w:r>
        <w:rPr>
          <w:noProof/>
        </w:rPr>
        <w:fldChar w:fldCharType="end"/>
      </w:r>
    </w:p>
    <w:p w14:paraId="3D8D69D5" w14:textId="59F24B6F"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Comparing wellbeing challenges over the last year.</w:t>
      </w:r>
      <w:r>
        <w:rPr>
          <w:noProof/>
        </w:rPr>
        <w:tab/>
      </w:r>
      <w:r>
        <w:rPr>
          <w:noProof/>
        </w:rPr>
        <w:fldChar w:fldCharType="begin"/>
      </w:r>
      <w:r>
        <w:rPr>
          <w:noProof/>
        </w:rPr>
        <w:instrText xml:space="preserve"> PAGEREF _Toc176191443 \h </w:instrText>
      </w:r>
      <w:r>
        <w:rPr>
          <w:noProof/>
        </w:rPr>
      </w:r>
      <w:r>
        <w:rPr>
          <w:noProof/>
        </w:rPr>
        <w:fldChar w:fldCharType="separate"/>
      </w:r>
      <w:r>
        <w:rPr>
          <w:noProof/>
        </w:rPr>
        <w:t>56</w:t>
      </w:r>
      <w:r>
        <w:rPr>
          <w:noProof/>
        </w:rPr>
        <w:fldChar w:fldCharType="end"/>
      </w:r>
    </w:p>
    <w:p w14:paraId="7521E798" w14:textId="5A271D89"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Comparing ratings of wellbeing over the last year.</w:t>
      </w:r>
      <w:r>
        <w:rPr>
          <w:noProof/>
        </w:rPr>
        <w:tab/>
      </w:r>
      <w:r>
        <w:rPr>
          <w:noProof/>
        </w:rPr>
        <w:fldChar w:fldCharType="begin"/>
      </w:r>
      <w:r>
        <w:rPr>
          <w:noProof/>
        </w:rPr>
        <w:instrText xml:space="preserve"> PAGEREF _Toc176191444 \h </w:instrText>
      </w:r>
      <w:r>
        <w:rPr>
          <w:noProof/>
        </w:rPr>
      </w:r>
      <w:r>
        <w:rPr>
          <w:noProof/>
        </w:rPr>
        <w:fldChar w:fldCharType="separate"/>
      </w:r>
      <w:r>
        <w:rPr>
          <w:noProof/>
        </w:rPr>
        <w:t>57</w:t>
      </w:r>
      <w:r>
        <w:rPr>
          <w:noProof/>
        </w:rPr>
        <w:fldChar w:fldCharType="end"/>
      </w:r>
    </w:p>
    <w:p w14:paraId="30BE9C8B" w14:textId="23027DAB" w:rsidR="003E573A" w:rsidRDefault="003E573A">
      <w:pPr>
        <w:pStyle w:val="TOC3"/>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How can my wellbeing program be developed in response to the research findings to support music students now and in their futures?</w:t>
      </w:r>
      <w:r>
        <w:rPr>
          <w:noProof/>
        </w:rPr>
        <w:tab/>
      </w:r>
      <w:r>
        <w:rPr>
          <w:noProof/>
        </w:rPr>
        <w:fldChar w:fldCharType="begin"/>
      </w:r>
      <w:r>
        <w:rPr>
          <w:noProof/>
        </w:rPr>
        <w:instrText xml:space="preserve"> PAGEREF _Toc176191445 \h </w:instrText>
      </w:r>
      <w:r>
        <w:rPr>
          <w:noProof/>
        </w:rPr>
      </w:r>
      <w:r>
        <w:rPr>
          <w:noProof/>
        </w:rPr>
        <w:fldChar w:fldCharType="separate"/>
      </w:r>
      <w:r>
        <w:rPr>
          <w:noProof/>
        </w:rPr>
        <w:t>58</w:t>
      </w:r>
      <w:r>
        <w:rPr>
          <w:noProof/>
        </w:rPr>
        <w:fldChar w:fldCharType="end"/>
      </w:r>
    </w:p>
    <w:p w14:paraId="1B8850BF" w14:textId="1AFFDA8A"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Do participants believe musicians have more wellbeing challenges than those in other professions?</w:t>
      </w:r>
      <w:r>
        <w:rPr>
          <w:noProof/>
        </w:rPr>
        <w:tab/>
      </w:r>
      <w:r>
        <w:rPr>
          <w:noProof/>
        </w:rPr>
        <w:fldChar w:fldCharType="begin"/>
      </w:r>
      <w:r>
        <w:rPr>
          <w:noProof/>
        </w:rPr>
        <w:instrText xml:space="preserve"> PAGEREF _Toc176191446 \h </w:instrText>
      </w:r>
      <w:r>
        <w:rPr>
          <w:noProof/>
        </w:rPr>
      </w:r>
      <w:r>
        <w:rPr>
          <w:noProof/>
        </w:rPr>
        <w:fldChar w:fldCharType="separate"/>
      </w:r>
      <w:r>
        <w:rPr>
          <w:noProof/>
        </w:rPr>
        <w:t>58</w:t>
      </w:r>
      <w:r>
        <w:rPr>
          <w:noProof/>
        </w:rPr>
        <w:fldChar w:fldCharType="end"/>
      </w:r>
    </w:p>
    <w:p w14:paraId="578E7777" w14:textId="7D5DB7E5"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Which elements of wellbeing do the undergraduate and college students believe music students need support with?</w:t>
      </w:r>
      <w:r>
        <w:rPr>
          <w:noProof/>
        </w:rPr>
        <w:tab/>
      </w:r>
      <w:r>
        <w:rPr>
          <w:noProof/>
        </w:rPr>
        <w:fldChar w:fldCharType="begin"/>
      </w:r>
      <w:r>
        <w:rPr>
          <w:noProof/>
        </w:rPr>
        <w:instrText xml:space="preserve"> PAGEREF _Toc176191447 \h </w:instrText>
      </w:r>
      <w:r>
        <w:rPr>
          <w:noProof/>
        </w:rPr>
      </w:r>
      <w:r>
        <w:rPr>
          <w:noProof/>
        </w:rPr>
        <w:fldChar w:fldCharType="separate"/>
      </w:r>
      <w:r>
        <w:rPr>
          <w:noProof/>
        </w:rPr>
        <w:t>58</w:t>
      </w:r>
      <w:r>
        <w:rPr>
          <w:noProof/>
        </w:rPr>
        <w:fldChar w:fldCharType="end"/>
      </w:r>
    </w:p>
    <w:p w14:paraId="0F8A0665" w14:textId="29C16BC9"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Comparing Responses</w:t>
      </w:r>
      <w:r>
        <w:rPr>
          <w:noProof/>
        </w:rPr>
        <w:tab/>
      </w:r>
      <w:r>
        <w:rPr>
          <w:noProof/>
        </w:rPr>
        <w:fldChar w:fldCharType="begin"/>
      </w:r>
      <w:r>
        <w:rPr>
          <w:noProof/>
        </w:rPr>
        <w:instrText xml:space="preserve"> PAGEREF _Toc176191448 \h </w:instrText>
      </w:r>
      <w:r>
        <w:rPr>
          <w:noProof/>
        </w:rPr>
      </w:r>
      <w:r>
        <w:rPr>
          <w:noProof/>
        </w:rPr>
        <w:fldChar w:fldCharType="separate"/>
      </w:r>
      <w:r>
        <w:rPr>
          <w:noProof/>
        </w:rPr>
        <w:t>59</w:t>
      </w:r>
      <w:r>
        <w:rPr>
          <w:noProof/>
        </w:rPr>
        <w:fldChar w:fldCharType="end"/>
      </w:r>
    </w:p>
    <w:p w14:paraId="3D241554" w14:textId="79CF749B"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Would you attend a wellbeing program for musicians if it was offered?</w:t>
      </w:r>
      <w:r>
        <w:rPr>
          <w:noProof/>
        </w:rPr>
        <w:tab/>
      </w:r>
      <w:r>
        <w:rPr>
          <w:noProof/>
        </w:rPr>
        <w:fldChar w:fldCharType="begin"/>
      </w:r>
      <w:r>
        <w:rPr>
          <w:noProof/>
        </w:rPr>
        <w:instrText xml:space="preserve"> PAGEREF _Toc176191449 \h </w:instrText>
      </w:r>
      <w:r>
        <w:rPr>
          <w:noProof/>
        </w:rPr>
      </w:r>
      <w:r>
        <w:rPr>
          <w:noProof/>
        </w:rPr>
        <w:fldChar w:fldCharType="separate"/>
      </w:r>
      <w:r>
        <w:rPr>
          <w:noProof/>
        </w:rPr>
        <w:t>60</w:t>
      </w:r>
      <w:r>
        <w:rPr>
          <w:noProof/>
        </w:rPr>
        <w:fldChar w:fldCharType="end"/>
      </w:r>
    </w:p>
    <w:p w14:paraId="2C52F9AE" w14:textId="66415BAD"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Do you think a wellbeing program should be delivered in groups, individually or either way?</w:t>
      </w:r>
      <w:r>
        <w:rPr>
          <w:noProof/>
        </w:rPr>
        <w:tab/>
      </w:r>
      <w:r>
        <w:rPr>
          <w:noProof/>
        </w:rPr>
        <w:fldChar w:fldCharType="begin"/>
      </w:r>
      <w:r>
        <w:rPr>
          <w:noProof/>
        </w:rPr>
        <w:instrText xml:space="preserve"> PAGEREF _Toc176191450 \h </w:instrText>
      </w:r>
      <w:r>
        <w:rPr>
          <w:noProof/>
        </w:rPr>
      </w:r>
      <w:r>
        <w:rPr>
          <w:noProof/>
        </w:rPr>
        <w:fldChar w:fldCharType="separate"/>
      </w:r>
      <w:r>
        <w:rPr>
          <w:noProof/>
        </w:rPr>
        <w:t>61</w:t>
      </w:r>
      <w:r>
        <w:rPr>
          <w:noProof/>
        </w:rPr>
        <w:fldChar w:fldCharType="end"/>
      </w:r>
    </w:p>
    <w:p w14:paraId="06414A9A" w14:textId="028025CA" w:rsidR="003E573A" w:rsidRDefault="003E573A">
      <w:pPr>
        <w:pStyle w:val="TOC2"/>
        <w:rPr>
          <w:rFonts w:eastAsiaTheme="minorEastAsia" w:cstheme="minorBidi"/>
          <w:b w:val="0"/>
          <w:bCs w:val="0"/>
          <w:noProof/>
          <w:kern w:val="2"/>
          <w:sz w:val="24"/>
          <w:szCs w:val="24"/>
          <w14:ligatures w14:val="standardContextual"/>
        </w:rPr>
      </w:pPr>
      <w:r w:rsidRPr="00AC44CB">
        <w:rPr>
          <w:rFonts w:ascii="Arial" w:hAnsi="Arial" w:cs="Arial"/>
          <w:noProof/>
        </w:rPr>
        <w:t>Survey Findings Discussion</w:t>
      </w:r>
      <w:r>
        <w:rPr>
          <w:noProof/>
        </w:rPr>
        <w:tab/>
      </w:r>
      <w:r>
        <w:rPr>
          <w:noProof/>
        </w:rPr>
        <w:fldChar w:fldCharType="begin"/>
      </w:r>
      <w:r>
        <w:rPr>
          <w:noProof/>
        </w:rPr>
        <w:instrText xml:space="preserve"> PAGEREF _Toc176191451 \h </w:instrText>
      </w:r>
      <w:r>
        <w:rPr>
          <w:noProof/>
        </w:rPr>
      </w:r>
      <w:r>
        <w:rPr>
          <w:noProof/>
        </w:rPr>
        <w:fldChar w:fldCharType="separate"/>
      </w:r>
      <w:r>
        <w:rPr>
          <w:noProof/>
        </w:rPr>
        <w:t>62</w:t>
      </w:r>
      <w:r>
        <w:rPr>
          <w:noProof/>
        </w:rPr>
        <w:fldChar w:fldCharType="end"/>
      </w:r>
    </w:p>
    <w:p w14:paraId="11D7A6E0" w14:textId="28A9B125"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Synthesis of collected findings</w:t>
      </w:r>
      <w:r>
        <w:rPr>
          <w:noProof/>
        </w:rPr>
        <w:tab/>
      </w:r>
      <w:r>
        <w:rPr>
          <w:noProof/>
        </w:rPr>
        <w:fldChar w:fldCharType="begin"/>
      </w:r>
      <w:r>
        <w:rPr>
          <w:noProof/>
        </w:rPr>
        <w:instrText xml:space="preserve"> PAGEREF _Toc176191452 \h </w:instrText>
      </w:r>
      <w:r>
        <w:rPr>
          <w:noProof/>
        </w:rPr>
      </w:r>
      <w:r>
        <w:rPr>
          <w:noProof/>
        </w:rPr>
        <w:fldChar w:fldCharType="separate"/>
      </w:r>
      <w:r>
        <w:rPr>
          <w:noProof/>
        </w:rPr>
        <w:t>64</w:t>
      </w:r>
      <w:r>
        <w:rPr>
          <w:noProof/>
        </w:rPr>
        <w:fldChar w:fldCharType="end"/>
      </w:r>
    </w:p>
    <w:p w14:paraId="1929AA4E" w14:textId="176B0951"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Implications for refinements to my wellbeing program</w:t>
      </w:r>
      <w:r>
        <w:rPr>
          <w:noProof/>
        </w:rPr>
        <w:tab/>
      </w:r>
      <w:r>
        <w:rPr>
          <w:noProof/>
        </w:rPr>
        <w:fldChar w:fldCharType="begin"/>
      </w:r>
      <w:r>
        <w:rPr>
          <w:noProof/>
        </w:rPr>
        <w:instrText xml:space="preserve"> PAGEREF _Toc176191453 \h </w:instrText>
      </w:r>
      <w:r>
        <w:rPr>
          <w:noProof/>
        </w:rPr>
      </w:r>
      <w:r>
        <w:rPr>
          <w:noProof/>
        </w:rPr>
        <w:fldChar w:fldCharType="separate"/>
      </w:r>
      <w:r>
        <w:rPr>
          <w:noProof/>
        </w:rPr>
        <w:t>65</w:t>
      </w:r>
      <w:r>
        <w:rPr>
          <w:noProof/>
        </w:rPr>
        <w:fldChar w:fldCharType="end"/>
      </w:r>
    </w:p>
    <w:p w14:paraId="6E773E63" w14:textId="7FE813EE" w:rsidR="003E573A" w:rsidRDefault="003E573A">
      <w:pPr>
        <w:pStyle w:val="TOC3"/>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Conclusion and Recommendations</w:t>
      </w:r>
      <w:r>
        <w:rPr>
          <w:noProof/>
        </w:rPr>
        <w:tab/>
      </w:r>
      <w:r>
        <w:rPr>
          <w:noProof/>
        </w:rPr>
        <w:fldChar w:fldCharType="begin"/>
      </w:r>
      <w:r>
        <w:rPr>
          <w:noProof/>
        </w:rPr>
        <w:instrText xml:space="preserve"> PAGEREF _Toc176191454 \h </w:instrText>
      </w:r>
      <w:r>
        <w:rPr>
          <w:noProof/>
        </w:rPr>
      </w:r>
      <w:r>
        <w:rPr>
          <w:noProof/>
        </w:rPr>
        <w:fldChar w:fldCharType="separate"/>
      </w:r>
      <w:r>
        <w:rPr>
          <w:noProof/>
        </w:rPr>
        <w:t>66</w:t>
      </w:r>
      <w:r>
        <w:rPr>
          <w:noProof/>
        </w:rPr>
        <w:fldChar w:fldCharType="end"/>
      </w:r>
    </w:p>
    <w:p w14:paraId="6FA143D0" w14:textId="7E5BDD87" w:rsidR="003E573A" w:rsidRDefault="003E573A">
      <w:pPr>
        <w:pStyle w:val="TOC3"/>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Personal Reflections</w:t>
      </w:r>
      <w:r>
        <w:rPr>
          <w:noProof/>
        </w:rPr>
        <w:tab/>
      </w:r>
      <w:r>
        <w:rPr>
          <w:noProof/>
        </w:rPr>
        <w:fldChar w:fldCharType="begin"/>
      </w:r>
      <w:r>
        <w:rPr>
          <w:noProof/>
        </w:rPr>
        <w:instrText xml:space="preserve"> PAGEREF _Toc176191455 \h </w:instrText>
      </w:r>
      <w:r>
        <w:rPr>
          <w:noProof/>
        </w:rPr>
      </w:r>
      <w:r>
        <w:rPr>
          <w:noProof/>
        </w:rPr>
        <w:fldChar w:fldCharType="separate"/>
      </w:r>
      <w:r>
        <w:rPr>
          <w:noProof/>
        </w:rPr>
        <w:t>66</w:t>
      </w:r>
      <w:r>
        <w:rPr>
          <w:noProof/>
        </w:rPr>
        <w:fldChar w:fldCharType="end"/>
      </w:r>
    </w:p>
    <w:p w14:paraId="18B37954" w14:textId="64AC81BC"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Reflection in Action</w:t>
      </w:r>
      <w:r>
        <w:rPr>
          <w:noProof/>
        </w:rPr>
        <w:tab/>
      </w:r>
      <w:r>
        <w:rPr>
          <w:noProof/>
        </w:rPr>
        <w:fldChar w:fldCharType="begin"/>
      </w:r>
      <w:r>
        <w:rPr>
          <w:noProof/>
        </w:rPr>
        <w:instrText xml:space="preserve"> PAGEREF _Toc176191456 \h </w:instrText>
      </w:r>
      <w:r>
        <w:rPr>
          <w:noProof/>
        </w:rPr>
      </w:r>
      <w:r>
        <w:rPr>
          <w:noProof/>
        </w:rPr>
        <w:fldChar w:fldCharType="separate"/>
      </w:r>
      <w:r>
        <w:rPr>
          <w:noProof/>
        </w:rPr>
        <w:t>66</w:t>
      </w:r>
      <w:r>
        <w:rPr>
          <w:noProof/>
        </w:rPr>
        <w:fldChar w:fldCharType="end"/>
      </w:r>
    </w:p>
    <w:p w14:paraId="38423B3F" w14:textId="69751BFE" w:rsidR="003E573A" w:rsidRDefault="003E573A">
      <w:pPr>
        <w:pStyle w:val="TOC4"/>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Reflection on Action</w:t>
      </w:r>
      <w:r>
        <w:rPr>
          <w:noProof/>
        </w:rPr>
        <w:tab/>
      </w:r>
      <w:r>
        <w:rPr>
          <w:noProof/>
        </w:rPr>
        <w:fldChar w:fldCharType="begin"/>
      </w:r>
      <w:r>
        <w:rPr>
          <w:noProof/>
        </w:rPr>
        <w:instrText xml:space="preserve"> PAGEREF _Toc176191457 \h </w:instrText>
      </w:r>
      <w:r>
        <w:rPr>
          <w:noProof/>
        </w:rPr>
      </w:r>
      <w:r>
        <w:rPr>
          <w:noProof/>
        </w:rPr>
        <w:fldChar w:fldCharType="separate"/>
      </w:r>
      <w:r>
        <w:rPr>
          <w:noProof/>
        </w:rPr>
        <w:t>66</w:t>
      </w:r>
      <w:r>
        <w:rPr>
          <w:noProof/>
        </w:rPr>
        <w:fldChar w:fldCharType="end"/>
      </w:r>
    </w:p>
    <w:p w14:paraId="5FE7AE69" w14:textId="1DA9C0BE" w:rsidR="003E573A" w:rsidRDefault="003E573A">
      <w:pPr>
        <w:pStyle w:val="TOC3"/>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Research Limitations</w:t>
      </w:r>
      <w:r>
        <w:rPr>
          <w:noProof/>
        </w:rPr>
        <w:tab/>
      </w:r>
      <w:r>
        <w:rPr>
          <w:noProof/>
        </w:rPr>
        <w:fldChar w:fldCharType="begin"/>
      </w:r>
      <w:r>
        <w:rPr>
          <w:noProof/>
        </w:rPr>
        <w:instrText xml:space="preserve"> PAGEREF _Toc176191458 \h </w:instrText>
      </w:r>
      <w:r>
        <w:rPr>
          <w:noProof/>
        </w:rPr>
      </w:r>
      <w:r>
        <w:rPr>
          <w:noProof/>
        </w:rPr>
        <w:fldChar w:fldCharType="separate"/>
      </w:r>
      <w:r>
        <w:rPr>
          <w:noProof/>
        </w:rPr>
        <w:t>66</w:t>
      </w:r>
      <w:r>
        <w:rPr>
          <w:noProof/>
        </w:rPr>
        <w:fldChar w:fldCharType="end"/>
      </w:r>
    </w:p>
    <w:p w14:paraId="561AD9C5" w14:textId="38DFBFB7" w:rsidR="003E573A" w:rsidRDefault="003E573A">
      <w:pPr>
        <w:pStyle w:val="TOC3"/>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Suggestions and Implications for future research</w:t>
      </w:r>
      <w:r>
        <w:rPr>
          <w:noProof/>
        </w:rPr>
        <w:tab/>
      </w:r>
      <w:r>
        <w:rPr>
          <w:noProof/>
        </w:rPr>
        <w:fldChar w:fldCharType="begin"/>
      </w:r>
      <w:r>
        <w:rPr>
          <w:noProof/>
        </w:rPr>
        <w:instrText xml:space="preserve"> PAGEREF _Toc176191459 \h </w:instrText>
      </w:r>
      <w:r>
        <w:rPr>
          <w:noProof/>
        </w:rPr>
      </w:r>
      <w:r>
        <w:rPr>
          <w:noProof/>
        </w:rPr>
        <w:fldChar w:fldCharType="separate"/>
      </w:r>
      <w:r>
        <w:rPr>
          <w:noProof/>
        </w:rPr>
        <w:t>67</w:t>
      </w:r>
      <w:r>
        <w:rPr>
          <w:noProof/>
        </w:rPr>
        <w:fldChar w:fldCharType="end"/>
      </w:r>
    </w:p>
    <w:p w14:paraId="5F213C6C" w14:textId="16D728D3" w:rsidR="003E573A" w:rsidRDefault="003E573A">
      <w:pPr>
        <w:pStyle w:val="TOC3"/>
        <w:tabs>
          <w:tab w:val="right" w:leader="dot" w:pos="9016"/>
        </w:tabs>
        <w:rPr>
          <w:rFonts w:eastAsiaTheme="minorEastAsia" w:cstheme="minorBidi"/>
          <w:noProof/>
          <w:kern w:val="2"/>
          <w:sz w:val="24"/>
          <w:szCs w:val="24"/>
          <w14:ligatures w14:val="standardContextual"/>
        </w:rPr>
      </w:pPr>
      <w:r w:rsidRPr="00AC44CB">
        <w:rPr>
          <w:rFonts w:ascii="Arial" w:hAnsi="Arial" w:cs="Arial"/>
          <w:noProof/>
        </w:rPr>
        <w:t>Final Thoughts and Next Steps</w:t>
      </w:r>
      <w:r>
        <w:rPr>
          <w:noProof/>
        </w:rPr>
        <w:tab/>
      </w:r>
      <w:r>
        <w:rPr>
          <w:noProof/>
        </w:rPr>
        <w:fldChar w:fldCharType="begin"/>
      </w:r>
      <w:r>
        <w:rPr>
          <w:noProof/>
        </w:rPr>
        <w:instrText xml:space="preserve"> PAGEREF _Toc176191460 \h </w:instrText>
      </w:r>
      <w:r>
        <w:rPr>
          <w:noProof/>
        </w:rPr>
      </w:r>
      <w:r>
        <w:rPr>
          <w:noProof/>
        </w:rPr>
        <w:fldChar w:fldCharType="separate"/>
      </w:r>
      <w:r>
        <w:rPr>
          <w:noProof/>
        </w:rPr>
        <w:t>68</w:t>
      </w:r>
      <w:r>
        <w:rPr>
          <w:noProof/>
        </w:rPr>
        <w:fldChar w:fldCharType="end"/>
      </w:r>
    </w:p>
    <w:p w14:paraId="1917DD9E" w14:textId="0238B390" w:rsidR="003E573A" w:rsidRDefault="003E573A">
      <w:pPr>
        <w:pStyle w:val="TOC1"/>
        <w:rPr>
          <w:rFonts w:eastAsiaTheme="minorEastAsia" w:cstheme="minorBidi"/>
          <w:b w:val="0"/>
          <w:bCs w:val="0"/>
          <w:i w:val="0"/>
          <w:iCs w:val="0"/>
          <w:noProof/>
          <w:kern w:val="2"/>
          <w14:ligatures w14:val="standardContextual"/>
        </w:rPr>
      </w:pPr>
      <w:r w:rsidRPr="00AC44CB">
        <w:rPr>
          <w:rFonts w:ascii="Arial" w:hAnsi="Arial" w:cs="Arial"/>
          <w:noProof/>
        </w:rPr>
        <w:t>References</w:t>
      </w:r>
      <w:r>
        <w:rPr>
          <w:noProof/>
        </w:rPr>
        <w:tab/>
      </w:r>
      <w:r>
        <w:rPr>
          <w:noProof/>
        </w:rPr>
        <w:fldChar w:fldCharType="begin"/>
      </w:r>
      <w:r>
        <w:rPr>
          <w:noProof/>
        </w:rPr>
        <w:instrText xml:space="preserve"> PAGEREF _Toc176191461 \h </w:instrText>
      </w:r>
      <w:r>
        <w:rPr>
          <w:noProof/>
        </w:rPr>
      </w:r>
      <w:r>
        <w:rPr>
          <w:noProof/>
        </w:rPr>
        <w:fldChar w:fldCharType="separate"/>
      </w:r>
      <w:r>
        <w:rPr>
          <w:noProof/>
        </w:rPr>
        <w:t>69</w:t>
      </w:r>
      <w:r>
        <w:rPr>
          <w:noProof/>
        </w:rPr>
        <w:fldChar w:fldCharType="end"/>
      </w:r>
    </w:p>
    <w:p w14:paraId="439DBCD5" w14:textId="6A8B923F" w:rsidR="003E573A" w:rsidRDefault="003E573A">
      <w:pPr>
        <w:pStyle w:val="TOC2"/>
        <w:rPr>
          <w:rFonts w:eastAsiaTheme="minorEastAsia" w:cstheme="minorBidi"/>
          <w:b w:val="0"/>
          <w:bCs w:val="0"/>
          <w:noProof/>
          <w:kern w:val="2"/>
          <w:sz w:val="24"/>
          <w:szCs w:val="24"/>
          <w14:ligatures w14:val="standardContextual"/>
        </w:rPr>
      </w:pPr>
      <w:r w:rsidRPr="00AC44CB">
        <w:rPr>
          <w:rFonts w:ascii="Arial" w:hAnsi="Arial" w:cs="Arial"/>
          <w:noProof/>
        </w:rPr>
        <w:t>Appendices</w:t>
      </w:r>
      <w:r>
        <w:rPr>
          <w:noProof/>
        </w:rPr>
        <w:tab/>
      </w:r>
      <w:r>
        <w:rPr>
          <w:noProof/>
        </w:rPr>
        <w:fldChar w:fldCharType="begin"/>
      </w:r>
      <w:r>
        <w:rPr>
          <w:noProof/>
        </w:rPr>
        <w:instrText xml:space="preserve"> PAGEREF _Toc176191462 \h </w:instrText>
      </w:r>
      <w:r>
        <w:rPr>
          <w:noProof/>
        </w:rPr>
      </w:r>
      <w:r>
        <w:rPr>
          <w:noProof/>
        </w:rPr>
        <w:fldChar w:fldCharType="separate"/>
      </w:r>
      <w:r>
        <w:rPr>
          <w:noProof/>
        </w:rPr>
        <w:t>85</w:t>
      </w:r>
      <w:r>
        <w:rPr>
          <w:noProof/>
        </w:rPr>
        <w:fldChar w:fldCharType="end"/>
      </w:r>
    </w:p>
    <w:p w14:paraId="6F779652" w14:textId="15620755" w:rsidR="008D6822" w:rsidRPr="00E91AEC" w:rsidRDefault="00E91AEC" w:rsidP="00B4500E">
      <w:pPr>
        <w:spacing w:line="360" w:lineRule="auto"/>
        <w:rPr>
          <w:rFonts w:ascii="Arial" w:hAnsi="Arial" w:cs="Arial"/>
          <w:lang w:val="en-US" w:eastAsia="en-US"/>
        </w:rPr>
      </w:pPr>
      <w:r>
        <w:rPr>
          <w:rFonts w:ascii="Arial" w:hAnsi="Arial" w:cs="Arial"/>
          <w:b/>
          <w:bCs/>
          <w:i/>
          <w:iCs/>
          <w:lang w:val="en-US" w:eastAsia="en-US"/>
        </w:rPr>
        <w:fldChar w:fldCharType="end"/>
      </w:r>
    </w:p>
    <w:p w14:paraId="6D008B43" w14:textId="77777777" w:rsidR="008D6822" w:rsidRPr="00E91AEC" w:rsidRDefault="008D6822" w:rsidP="00B4500E">
      <w:pPr>
        <w:spacing w:line="360" w:lineRule="auto"/>
        <w:rPr>
          <w:rFonts w:ascii="Arial" w:hAnsi="Arial" w:cs="Arial"/>
          <w:lang w:val="en-US" w:eastAsia="en-US"/>
        </w:rPr>
      </w:pPr>
    </w:p>
    <w:p w14:paraId="0CAFA633" w14:textId="77777777" w:rsidR="008D6822" w:rsidRPr="00E91AEC" w:rsidRDefault="008D6822" w:rsidP="00B4500E">
      <w:pPr>
        <w:spacing w:line="360" w:lineRule="auto"/>
        <w:rPr>
          <w:rFonts w:ascii="Arial" w:hAnsi="Arial" w:cs="Arial"/>
          <w:lang w:val="en-US" w:eastAsia="en-US"/>
        </w:rPr>
      </w:pPr>
    </w:p>
    <w:p w14:paraId="767F08EF" w14:textId="77777777" w:rsidR="008D6822" w:rsidRPr="00E91AEC" w:rsidRDefault="008D6822" w:rsidP="00B4500E">
      <w:pPr>
        <w:spacing w:line="360" w:lineRule="auto"/>
        <w:rPr>
          <w:rFonts w:ascii="Arial" w:hAnsi="Arial" w:cs="Arial"/>
          <w:lang w:val="en-US" w:eastAsia="en-US"/>
        </w:rPr>
      </w:pPr>
    </w:p>
    <w:p w14:paraId="0469BF3F" w14:textId="77777777" w:rsidR="008D6822" w:rsidRPr="00E91AEC" w:rsidRDefault="008D6822" w:rsidP="00B4500E">
      <w:pPr>
        <w:spacing w:line="360" w:lineRule="auto"/>
        <w:rPr>
          <w:rFonts w:ascii="Arial" w:hAnsi="Arial" w:cs="Arial"/>
          <w:lang w:val="en-US" w:eastAsia="en-US"/>
        </w:rPr>
      </w:pPr>
    </w:p>
    <w:p w14:paraId="456844E1" w14:textId="77777777" w:rsidR="008D6822" w:rsidRPr="00E91AEC" w:rsidRDefault="008D6822" w:rsidP="00B4500E">
      <w:pPr>
        <w:spacing w:line="360" w:lineRule="auto"/>
        <w:rPr>
          <w:rFonts w:ascii="Arial" w:hAnsi="Arial" w:cs="Arial"/>
          <w:lang w:val="en-US" w:eastAsia="en-US"/>
        </w:rPr>
      </w:pPr>
    </w:p>
    <w:p w14:paraId="5E6250F0" w14:textId="77777777" w:rsidR="008D6822" w:rsidRPr="00E91AEC" w:rsidRDefault="008D6822" w:rsidP="00B4500E">
      <w:pPr>
        <w:spacing w:line="360" w:lineRule="auto"/>
        <w:rPr>
          <w:rFonts w:ascii="Arial" w:hAnsi="Arial" w:cs="Arial"/>
          <w:lang w:val="en-US" w:eastAsia="en-US"/>
        </w:rPr>
      </w:pPr>
    </w:p>
    <w:p w14:paraId="1A97E0A6" w14:textId="77777777" w:rsidR="008D6822" w:rsidRPr="00E91AEC" w:rsidRDefault="008D6822" w:rsidP="00B4500E">
      <w:pPr>
        <w:spacing w:line="360" w:lineRule="auto"/>
        <w:rPr>
          <w:rFonts w:ascii="Arial" w:hAnsi="Arial" w:cs="Arial"/>
          <w:lang w:val="en-US" w:eastAsia="en-US"/>
        </w:rPr>
      </w:pPr>
    </w:p>
    <w:p w14:paraId="65FF1640" w14:textId="77777777" w:rsidR="00D56F5E" w:rsidRDefault="00D56F5E" w:rsidP="00B4500E">
      <w:pPr>
        <w:spacing w:line="360" w:lineRule="auto"/>
        <w:rPr>
          <w:rFonts w:ascii="Arial" w:hAnsi="Arial" w:cs="Arial"/>
          <w:lang w:val="en-US" w:eastAsia="en-US"/>
        </w:rPr>
      </w:pPr>
    </w:p>
    <w:p w14:paraId="3DD7285A" w14:textId="0C66DC19" w:rsidR="00D56F5E" w:rsidRDefault="00D56F5E" w:rsidP="00D56F5E">
      <w:pPr>
        <w:pStyle w:val="Heading2"/>
        <w:rPr>
          <w:lang w:val="en-US" w:eastAsia="en-US"/>
        </w:rPr>
      </w:pPr>
      <w:bookmarkStart w:id="3" w:name="_Toc176191384"/>
      <w:r>
        <w:rPr>
          <w:lang w:val="en-US" w:eastAsia="en-US"/>
        </w:rPr>
        <w:lastRenderedPageBreak/>
        <w:t>Tables and Figures Contents</w:t>
      </w:r>
      <w:bookmarkEnd w:id="3"/>
    </w:p>
    <w:p w14:paraId="717E4F17" w14:textId="77777777" w:rsidR="00D56F5E" w:rsidRPr="00E91AEC" w:rsidRDefault="00D56F5E" w:rsidP="00B4500E">
      <w:pPr>
        <w:spacing w:line="360" w:lineRule="auto"/>
        <w:rPr>
          <w:rFonts w:ascii="Arial" w:hAnsi="Arial" w:cs="Arial"/>
          <w:lang w:val="en-US" w:eastAsia="en-US"/>
        </w:rPr>
      </w:pPr>
    </w:p>
    <w:p w14:paraId="24C78348" w14:textId="77777777" w:rsidR="00D56F5E" w:rsidRPr="001C0662" w:rsidRDefault="00D56F5E" w:rsidP="00D56F5E">
      <w:pPr>
        <w:spacing w:line="360" w:lineRule="auto"/>
        <w:rPr>
          <w:rFonts w:ascii="Arial" w:hAnsi="Arial" w:cs="Arial"/>
          <w:color w:val="000000"/>
          <w:sz w:val="23"/>
          <w:szCs w:val="23"/>
        </w:rPr>
      </w:pPr>
      <w:bookmarkStart w:id="4" w:name="_Toc173949200"/>
      <w:r w:rsidRPr="001C0662">
        <w:rPr>
          <w:rFonts w:ascii="Arial" w:hAnsi="Arial" w:cs="Arial"/>
          <w:sz w:val="23"/>
          <w:szCs w:val="23"/>
        </w:rPr>
        <w:t>Tables:</w:t>
      </w:r>
      <w:r w:rsidRPr="001C0662">
        <w:rPr>
          <w:rFonts w:ascii="Arial" w:hAnsi="Arial" w:cs="Arial"/>
          <w:sz w:val="23"/>
          <w:szCs w:val="23"/>
        </w:rPr>
        <w:br/>
        <w:t>1-</w:t>
      </w:r>
      <w:r w:rsidRPr="001C0662">
        <w:rPr>
          <w:rFonts w:ascii="Arial" w:hAnsi="Arial" w:cs="Arial"/>
          <w:b/>
          <w:bCs/>
          <w:color w:val="000000"/>
          <w:sz w:val="23"/>
          <w:szCs w:val="23"/>
        </w:rPr>
        <w:t xml:space="preserve"> </w:t>
      </w:r>
      <w:r w:rsidRPr="001C0662">
        <w:rPr>
          <w:rFonts w:ascii="Arial" w:hAnsi="Arial" w:cs="Arial"/>
          <w:color w:val="000000"/>
          <w:sz w:val="23"/>
          <w:szCs w:val="23"/>
        </w:rPr>
        <w:t>Participant Demographics-Interviews</w:t>
      </w:r>
      <w:r w:rsidRPr="001C0662">
        <w:rPr>
          <w:rFonts w:ascii="Arial" w:hAnsi="Arial" w:cs="Arial"/>
          <w:sz w:val="23"/>
          <w:szCs w:val="23"/>
        </w:rPr>
        <w:br/>
        <w:t>2-</w:t>
      </w:r>
      <w:r w:rsidRPr="001C0662">
        <w:rPr>
          <w:rFonts w:ascii="Arial" w:hAnsi="Arial" w:cs="Arial"/>
          <w:color w:val="000000"/>
          <w:sz w:val="23"/>
          <w:szCs w:val="23"/>
        </w:rPr>
        <w:t xml:space="preserve"> Participant Demographics-Survey</w:t>
      </w:r>
      <w:r w:rsidRPr="001C0662">
        <w:rPr>
          <w:rFonts w:ascii="Arial" w:hAnsi="Arial" w:cs="Arial"/>
          <w:sz w:val="23"/>
          <w:szCs w:val="23"/>
        </w:rPr>
        <w:br/>
        <w:t>3-</w:t>
      </w:r>
      <w:r w:rsidRPr="001C0662">
        <w:rPr>
          <w:rFonts w:ascii="Arial" w:hAnsi="Arial" w:cs="Arial"/>
          <w:color w:val="000000"/>
          <w:sz w:val="23"/>
          <w:szCs w:val="23"/>
        </w:rPr>
        <w:t>How important do you think each of the elements are to your wellbeing?</w:t>
      </w:r>
    </w:p>
    <w:p w14:paraId="15041768" w14:textId="77777777" w:rsidR="00D56F5E" w:rsidRPr="001C0662" w:rsidRDefault="00D56F5E" w:rsidP="00D56F5E">
      <w:pPr>
        <w:spacing w:line="360" w:lineRule="auto"/>
        <w:rPr>
          <w:rFonts w:ascii="Arial" w:hAnsi="Arial" w:cs="Arial"/>
          <w:color w:val="000000"/>
          <w:sz w:val="23"/>
          <w:szCs w:val="23"/>
        </w:rPr>
      </w:pPr>
      <w:r w:rsidRPr="001C0662">
        <w:rPr>
          <w:rFonts w:ascii="Arial" w:hAnsi="Arial" w:cs="Arial"/>
          <w:sz w:val="23"/>
          <w:szCs w:val="23"/>
        </w:rPr>
        <w:t>4-</w:t>
      </w:r>
      <w:r w:rsidRPr="001C0662">
        <w:rPr>
          <w:rFonts w:ascii="Arial" w:hAnsi="Arial" w:cs="Arial"/>
          <w:color w:val="000000"/>
          <w:sz w:val="23"/>
          <w:szCs w:val="23"/>
        </w:rPr>
        <w:t xml:space="preserve"> Rate your wellbeing over the last year using the given categories.</w:t>
      </w:r>
    </w:p>
    <w:p w14:paraId="5902B7BD" w14:textId="77777777" w:rsidR="00D56F5E" w:rsidRPr="001C0662" w:rsidRDefault="00D56F5E" w:rsidP="00D56F5E">
      <w:pPr>
        <w:spacing w:line="360" w:lineRule="auto"/>
        <w:rPr>
          <w:rFonts w:ascii="Arial" w:hAnsi="Arial" w:cs="Arial"/>
          <w:sz w:val="23"/>
          <w:szCs w:val="23"/>
        </w:rPr>
      </w:pPr>
      <w:r w:rsidRPr="001C0662">
        <w:rPr>
          <w:rFonts w:ascii="Arial" w:hAnsi="Arial" w:cs="Arial"/>
          <w:sz w:val="23"/>
          <w:szCs w:val="23"/>
        </w:rPr>
        <w:t>5-Do you think musicians need support with…-college/undergrad comparison.</w:t>
      </w:r>
    </w:p>
    <w:p w14:paraId="584FA806" w14:textId="77777777" w:rsidR="00D56F5E" w:rsidRPr="001C0662" w:rsidRDefault="00D56F5E" w:rsidP="00D56F5E">
      <w:pPr>
        <w:spacing w:line="360" w:lineRule="auto"/>
        <w:rPr>
          <w:rFonts w:ascii="Arial" w:hAnsi="Arial" w:cs="Arial"/>
          <w:sz w:val="23"/>
          <w:szCs w:val="23"/>
        </w:rPr>
      </w:pPr>
      <w:r w:rsidRPr="001C0662">
        <w:rPr>
          <w:rFonts w:ascii="Arial" w:hAnsi="Arial" w:cs="Arial"/>
          <w:sz w:val="23"/>
          <w:szCs w:val="23"/>
        </w:rPr>
        <w:br/>
        <w:t>Figures:</w:t>
      </w:r>
    </w:p>
    <w:p w14:paraId="02EDCA45" w14:textId="77777777" w:rsidR="00D56F5E" w:rsidRPr="001C0662" w:rsidRDefault="00D56F5E" w:rsidP="00D56F5E">
      <w:pPr>
        <w:spacing w:line="360" w:lineRule="auto"/>
        <w:rPr>
          <w:rFonts w:ascii="Arial" w:hAnsi="Arial" w:cs="Arial"/>
          <w:sz w:val="23"/>
          <w:szCs w:val="23"/>
        </w:rPr>
      </w:pPr>
      <w:r w:rsidRPr="001C0662">
        <w:rPr>
          <w:rFonts w:ascii="Arial" w:hAnsi="Arial" w:cs="Arial"/>
          <w:sz w:val="23"/>
          <w:szCs w:val="23"/>
        </w:rPr>
        <w:t>1-Gantt chart</w:t>
      </w:r>
    </w:p>
    <w:p w14:paraId="7775759B" w14:textId="77777777" w:rsidR="00D56F5E" w:rsidRPr="001C0662" w:rsidRDefault="00D56F5E" w:rsidP="00D56F5E">
      <w:pPr>
        <w:spacing w:line="360" w:lineRule="auto"/>
        <w:rPr>
          <w:rFonts w:ascii="Arial" w:hAnsi="Arial" w:cs="Arial"/>
          <w:sz w:val="23"/>
          <w:szCs w:val="23"/>
        </w:rPr>
      </w:pPr>
      <w:r w:rsidRPr="001C0662">
        <w:rPr>
          <w:rFonts w:ascii="Arial" w:hAnsi="Arial" w:cs="Arial"/>
          <w:sz w:val="23"/>
          <w:szCs w:val="23"/>
        </w:rPr>
        <w:t>2-Development Research DBR process</w:t>
      </w:r>
    </w:p>
    <w:p w14:paraId="702DB285" w14:textId="77777777" w:rsidR="00D56F5E" w:rsidRPr="001C0662" w:rsidRDefault="00D56F5E" w:rsidP="00D56F5E">
      <w:pPr>
        <w:spacing w:line="360" w:lineRule="auto"/>
        <w:rPr>
          <w:rFonts w:ascii="Arial" w:hAnsi="Arial" w:cs="Arial"/>
          <w:sz w:val="23"/>
          <w:szCs w:val="23"/>
        </w:rPr>
      </w:pPr>
      <w:r w:rsidRPr="001C0662">
        <w:rPr>
          <w:rFonts w:ascii="Arial" w:hAnsi="Arial" w:cs="Arial"/>
          <w:sz w:val="23"/>
          <w:szCs w:val="23"/>
        </w:rPr>
        <w:t>3-The research process-study part one</w:t>
      </w:r>
    </w:p>
    <w:p w14:paraId="242688C9" w14:textId="77777777" w:rsidR="00D56F5E" w:rsidRPr="001C0662" w:rsidRDefault="00D56F5E" w:rsidP="00D56F5E">
      <w:pPr>
        <w:spacing w:line="360" w:lineRule="auto"/>
        <w:rPr>
          <w:rFonts w:ascii="Arial" w:hAnsi="Arial" w:cs="Arial"/>
          <w:sz w:val="23"/>
          <w:szCs w:val="23"/>
        </w:rPr>
      </w:pPr>
      <w:r w:rsidRPr="001C0662">
        <w:rPr>
          <w:rFonts w:ascii="Arial" w:hAnsi="Arial" w:cs="Arial"/>
          <w:sz w:val="23"/>
          <w:szCs w:val="23"/>
        </w:rPr>
        <w:t>4- The research process-study part two</w:t>
      </w:r>
    </w:p>
    <w:p w14:paraId="755A5338" w14:textId="77777777" w:rsidR="00D56F5E" w:rsidRPr="001C0662" w:rsidRDefault="00D56F5E" w:rsidP="00D56F5E">
      <w:pPr>
        <w:spacing w:line="360" w:lineRule="auto"/>
        <w:rPr>
          <w:rFonts w:ascii="Arial" w:hAnsi="Arial" w:cs="Arial"/>
          <w:sz w:val="23"/>
          <w:szCs w:val="23"/>
        </w:rPr>
      </w:pPr>
      <w:r w:rsidRPr="001C0662">
        <w:rPr>
          <w:rFonts w:ascii="Arial" w:hAnsi="Arial" w:cs="Arial"/>
          <w:sz w:val="23"/>
          <w:szCs w:val="23"/>
        </w:rPr>
        <w:t>5- The research process-study part three</w:t>
      </w:r>
    </w:p>
    <w:p w14:paraId="25378122" w14:textId="77777777" w:rsidR="00D56F5E" w:rsidRPr="001C0662" w:rsidRDefault="00D56F5E" w:rsidP="00D56F5E">
      <w:pPr>
        <w:spacing w:line="360" w:lineRule="auto"/>
        <w:rPr>
          <w:rFonts w:ascii="Arial" w:hAnsi="Arial" w:cs="Arial"/>
          <w:sz w:val="23"/>
          <w:szCs w:val="23"/>
        </w:rPr>
      </w:pPr>
      <w:r w:rsidRPr="001C0662">
        <w:rPr>
          <w:rFonts w:ascii="Arial" w:hAnsi="Arial" w:cs="Arial"/>
          <w:sz w:val="23"/>
          <w:szCs w:val="23"/>
        </w:rPr>
        <w:t>6- Data Collection and Analysis Flow Chart</w:t>
      </w:r>
    </w:p>
    <w:p w14:paraId="5D61BD82" w14:textId="77777777" w:rsidR="00D56F5E" w:rsidRPr="001C0662" w:rsidRDefault="00D56F5E" w:rsidP="00D56F5E">
      <w:pPr>
        <w:spacing w:line="360" w:lineRule="auto"/>
        <w:rPr>
          <w:rFonts w:ascii="Arial" w:hAnsi="Arial" w:cs="Arial"/>
          <w:sz w:val="23"/>
          <w:szCs w:val="23"/>
        </w:rPr>
      </w:pPr>
      <w:r w:rsidRPr="001C0662">
        <w:rPr>
          <w:rFonts w:ascii="Arial" w:hAnsi="Arial" w:cs="Arial"/>
          <w:sz w:val="23"/>
          <w:szCs w:val="23"/>
        </w:rPr>
        <w:t>7-Coding Map</w:t>
      </w:r>
    </w:p>
    <w:p w14:paraId="09AFFAFF" w14:textId="77777777" w:rsidR="00D56F5E" w:rsidRPr="001C0662" w:rsidRDefault="00D56F5E" w:rsidP="00D56F5E">
      <w:pPr>
        <w:spacing w:line="360" w:lineRule="auto"/>
        <w:rPr>
          <w:rFonts w:ascii="Arial" w:hAnsi="Arial" w:cs="Arial"/>
          <w:sz w:val="23"/>
          <w:szCs w:val="23"/>
        </w:rPr>
      </w:pPr>
      <w:r w:rsidRPr="001C0662">
        <w:rPr>
          <w:rFonts w:ascii="Arial" w:hAnsi="Arial" w:cs="Arial"/>
          <w:sz w:val="23"/>
          <w:szCs w:val="23"/>
        </w:rPr>
        <w:t>8-Graph-Elements considered part of wellbeing</w:t>
      </w:r>
    </w:p>
    <w:p w14:paraId="3F3CC926" w14:textId="77777777" w:rsidR="00D56F5E" w:rsidRPr="001C0662" w:rsidRDefault="00D56F5E" w:rsidP="00D56F5E">
      <w:pPr>
        <w:spacing w:line="360" w:lineRule="auto"/>
        <w:rPr>
          <w:rFonts w:ascii="Arial" w:hAnsi="Arial" w:cs="Arial"/>
          <w:sz w:val="23"/>
          <w:szCs w:val="23"/>
        </w:rPr>
      </w:pPr>
      <w:r w:rsidRPr="001C0662">
        <w:rPr>
          <w:rFonts w:ascii="Arial" w:hAnsi="Arial" w:cs="Arial"/>
          <w:sz w:val="23"/>
          <w:szCs w:val="23"/>
        </w:rPr>
        <w:t>9-Graph-Wellbeing challenges over the last year</w:t>
      </w:r>
    </w:p>
    <w:p w14:paraId="19FD9FB5" w14:textId="77777777" w:rsidR="00D56F5E" w:rsidRPr="001C0662" w:rsidRDefault="00D56F5E" w:rsidP="00D56F5E">
      <w:pPr>
        <w:spacing w:line="360" w:lineRule="auto"/>
        <w:rPr>
          <w:rFonts w:ascii="Arial" w:hAnsi="Arial" w:cs="Arial"/>
          <w:sz w:val="23"/>
          <w:szCs w:val="23"/>
        </w:rPr>
      </w:pPr>
      <w:r w:rsidRPr="001C0662">
        <w:rPr>
          <w:rFonts w:ascii="Arial" w:hAnsi="Arial" w:cs="Arial"/>
          <w:sz w:val="23"/>
          <w:szCs w:val="23"/>
        </w:rPr>
        <w:t>10- Wellbeing over the last year- undergrad/college comparison</w:t>
      </w:r>
    </w:p>
    <w:p w14:paraId="31E4A19F" w14:textId="77777777" w:rsidR="00D56F5E" w:rsidRPr="001C0662" w:rsidRDefault="00D56F5E" w:rsidP="00D56F5E">
      <w:pPr>
        <w:spacing w:line="360" w:lineRule="auto"/>
        <w:rPr>
          <w:rFonts w:ascii="Arial" w:hAnsi="Arial" w:cs="Arial"/>
          <w:sz w:val="23"/>
          <w:szCs w:val="23"/>
        </w:rPr>
      </w:pPr>
      <w:r w:rsidRPr="001C0662">
        <w:rPr>
          <w:rFonts w:ascii="Arial" w:hAnsi="Arial" w:cs="Arial"/>
          <w:sz w:val="23"/>
          <w:szCs w:val="23"/>
        </w:rPr>
        <w:t>11-Do you think musicians need support with…</w:t>
      </w:r>
    </w:p>
    <w:p w14:paraId="2B191373" w14:textId="77777777" w:rsidR="00D56F5E" w:rsidRPr="001C0662" w:rsidRDefault="00D56F5E" w:rsidP="00D56F5E">
      <w:pPr>
        <w:spacing w:line="360" w:lineRule="auto"/>
        <w:rPr>
          <w:rFonts w:ascii="Arial" w:hAnsi="Arial" w:cs="Arial"/>
          <w:sz w:val="23"/>
          <w:szCs w:val="23"/>
        </w:rPr>
      </w:pPr>
      <w:r w:rsidRPr="001C0662">
        <w:rPr>
          <w:rFonts w:ascii="Arial" w:hAnsi="Arial" w:cs="Arial"/>
          <w:sz w:val="23"/>
          <w:szCs w:val="23"/>
        </w:rPr>
        <w:t>12-If a wellbeing program was offered would you attend?</w:t>
      </w:r>
    </w:p>
    <w:p w14:paraId="7C0BEF93" w14:textId="77777777" w:rsidR="00D56F5E" w:rsidRPr="001C0662" w:rsidRDefault="00D56F5E" w:rsidP="00D56F5E">
      <w:pPr>
        <w:spacing w:line="360" w:lineRule="auto"/>
        <w:rPr>
          <w:rFonts w:ascii="Arial" w:hAnsi="Arial" w:cs="Arial"/>
          <w:sz w:val="23"/>
          <w:szCs w:val="23"/>
        </w:rPr>
      </w:pPr>
      <w:r w:rsidRPr="001C0662">
        <w:rPr>
          <w:rFonts w:ascii="Arial" w:hAnsi="Arial" w:cs="Arial"/>
          <w:sz w:val="23"/>
          <w:szCs w:val="23"/>
        </w:rPr>
        <w:t>13-How should a wellbeing program be delivered?</w:t>
      </w:r>
    </w:p>
    <w:p w14:paraId="43A6B49B" w14:textId="77777777" w:rsidR="001B1A96" w:rsidRPr="00E91AEC" w:rsidRDefault="001B1A96" w:rsidP="00B4500E">
      <w:pPr>
        <w:pStyle w:val="Heading1"/>
        <w:spacing w:line="360" w:lineRule="auto"/>
        <w:rPr>
          <w:rFonts w:ascii="Arial" w:hAnsi="Arial" w:cs="Arial"/>
        </w:rPr>
      </w:pPr>
    </w:p>
    <w:p w14:paraId="4FFB4F52" w14:textId="77777777" w:rsidR="001B1A96" w:rsidRPr="00E91AEC" w:rsidRDefault="001B1A96" w:rsidP="00B4500E">
      <w:pPr>
        <w:spacing w:line="360" w:lineRule="auto"/>
        <w:rPr>
          <w:rFonts w:ascii="Arial" w:hAnsi="Arial" w:cs="Arial"/>
        </w:rPr>
      </w:pPr>
    </w:p>
    <w:p w14:paraId="747BB766" w14:textId="77777777" w:rsidR="001B1A96" w:rsidRDefault="001B1A96" w:rsidP="00B4500E">
      <w:pPr>
        <w:spacing w:line="360" w:lineRule="auto"/>
        <w:rPr>
          <w:rFonts w:ascii="Arial" w:hAnsi="Arial" w:cs="Arial"/>
        </w:rPr>
      </w:pPr>
    </w:p>
    <w:p w14:paraId="655BD4A8" w14:textId="77777777" w:rsidR="00D56F5E" w:rsidRDefault="00D56F5E" w:rsidP="00B4500E">
      <w:pPr>
        <w:spacing w:line="360" w:lineRule="auto"/>
        <w:rPr>
          <w:rFonts w:ascii="Arial" w:hAnsi="Arial" w:cs="Arial"/>
        </w:rPr>
      </w:pPr>
    </w:p>
    <w:p w14:paraId="0526A3F2" w14:textId="77777777" w:rsidR="00D56F5E" w:rsidRDefault="00D56F5E" w:rsidP="00B4500E">
      <w:pPr>
        <w:spacing w:line="360" w:lineRule="auto"/>
        <w:rPr>
          <w:rFonts w:ascii="Arial" w:hAnsi="Arial" w:cs="Arial"/>
        </w:rPr>
      </w:pPr>
    </w:p>
    <w:p w14:paraId="701CB9E9" w14:textId="77777777" w:rsidR="00D56F5E" w:rsidRPr="00E91AEC" w:rsidRDefault="00D56F5E" w:rsidP="00B4500E">
      <w:pPr>
        <w:spacing w:line="360" w:lineRule="auto"/>
        <w:rPr>
          <w:rFonts w:ascii="Arial" w:hAnsi="Arial" w:cs="Arial"/>
        </w:rPr>
      </w:pPr>
    </w:p>
    <w:p w14:paraId="7B76A976" w14:textId="77777777" w:rsidR="001B1A96" w:rsidRPr="00E91AEC" w:rsidRDefault="001B1A96" w:rsidP="00B4500E">
      <w:pPr>
        <w:spacing w:line="360" w:lineRule="auto"/>
        <w:rPr>
          <w:rFonts w:ascii="Arial" w:hAnsi="Arial" w:cs="Arial"/>
        </w:rPr>
      </w:pPr>
    </w:p>
    <w:p w14:paraId="304923E5" w14:textId="02B355AC" w:rsidR="00B749F2" w:rsidRPr="00ED691A" w:rsidRDefault="00807903" w:rsidP="00ED691A">
      <w:pPr>
        <w:pStyle w:val="Heading1"/>
        <w:spacing w:line="360" w:lineRule="auto"/>
        <w:rPr>
          <w:rStyle w:val="Heading3Char"/>
          <w:rFonts w:ascii="Arial" w:hAnsi="Arial" w:cs="Arial"/>
          <w:sz w:val="40"/>
          <w:szCs w:val="40"/>
        </w:rPr>
      </w:pPr>
      <w:bookmarkStart w:id="5" w:name="OLE_LINK3"/>
      <w:bookmarkStart w:id="6" w:name="OLE_LINK4"/>
      <w:bookmarkStart w:id="7" w:name="_Toc176191385"/>
      <w:r w:rsidRPr="00E91AEC">
        <w:rPr>
          <w:rFonts w:ascii="Arial" w:hAnsi="Arial" w:cs="Arial"/>
        </w:rPr>
        <w:lastRenderedPageBreak/>
        <w:t>Project Proposal</w:t>
      </w:r>
      <w:bookmarkEnd w:id="7"/>
      <w:r w:rsidR="00D04FC0" w:rsidRPr="00E91AEC">
        <w:rPr>
          <w:rFonts w:ascii="Arial" w:hAnsi="Arial" w:cs="Arial"/>
        </w:rPr>
        <w:t xml:space="preserve"> </w:t>
      </w:r>
      <w:bookmarkStart w:id="8" w:name="_Toc173949201"/>
      <w:bookmarkEnd w:id="4"/>
    </w:p>
    <w:p w14:paraId="1D5600A1" w14:textId="254C7EC6" w:rsidR="006D2C98" w:rsidRPr="006C454B" w:rsidRDefault="00807903" w:rsidP="00B4500E">
      <w:pPr>
        <w:pStyle w:val="Header"/>
        <w:spacing w:line="360" w:lineRule="auto"/>
        <w:rPr>
          <w:rFonts w:ascii="Arial" w:hAnsi="Arial" w:cs="Arial"/>
          <w:color w:val="000000" w:themeColor="text1"/>
          <w:sz w:val="22"/>
          <w:szCs w:val="22"/>
          <w:lang w:val="en-US"/>
        </w:rPr>
      </w:pPr>
      <w:bookmarkStart w:id="9" w:name="_Toc176191386"/>
      <w:r w:rsidRPr="006C454B">
        <w:rPr>
          <w:rStyle w:val="Heading3Char"/>
          <w:rFonts w:ascii="Arial" w:hAnsi="Arial" w:cs="Arial"/>
          <w:sz w:val="22"/>
          <w:szCs w:val="22"/>
        </w:rPr>
        <w:t>Project Title:</w:t>
      </w:r>
      <w:bookmarkEnd w:id="8"/>
      <w:bookmarkEnd w:id="9"/>
      <w:r w:rsidRPr="006C454B">
        <w:rPr>
          <w:rFonts w:ascii="Arial" w:hAnsi="Arial" w:cs="Arial"/>
          <w:sz w:val="22"/>
          <w:szCs w:val="22"/>
        </w:rPr>
        <w:t xml:space="preserve"> </w:t>
      </w:r>
      <w:r w:rsidR="00983858" w:rsidRPr="006C454B">
        <w:rPr>
          <w:rFonts w:ascii="Arial" w:hAnsi="Arial" w:cs="Arial"/>
          <w:color w:val="000000" w:themeColor="text1"/>
          <w:sz w:val="22"/>
          <w:szCs w:val="22"/>
          <w:lang w:val="en-US"/>
        </w:rPr>
        <w:t>Developing a wellbeing program for college music students: Part two- addressing the challenges of transitioning to higher education.</w:t>
      </w:r>
    </w:p>
    <w:p w14:paraId="3FA3F6BC" w14:textId="560443EB" w:rsidR="00BE5407" w:rsidRPr="006C454B" w:rsidRDefault="00BE5407" w:rsidP="00B4500E">
      <w:pPr>
        <w:pStyle w:val="Heading2"/>
        <w:spacing w:line="360" w:lineRule="auto"/>
        <w:rPr>
          <w:rFonts w:ascii="Arial" w:hAnsi="Arial" w:cs="Arial"/>
          <w:sz w:val="22"/>
          <w:szCs w:val="22"/>
        </w:rPr>
      </w:pPr>
      <w:bookmarkStart w:id="10" w:name="_Toc173949202"/>
      <w:bookmarkStart w:id="11" w:name="_Toc176191387"/>
      <w:r w:rsidRPr="006C454B">
        <w:rPr>
          <w:rFonts w:ascii="Arial" w:hAnsi="Arial" w:cs="Arial"/>
          <w:sz w:val="22"/>
          <w:szCs w:val="22"/>
        </w:rPr>
        <w:t>Introduction</w:t>
      </w:r>
      <w:bookmarkEnd w:id="10"/>
      <w:bookmarkEnd w:id="11"/>
    </w:p>
    <w:p w14:paraId="2441752C" w14:textId="356C12ED" w:rsidR="000910AA" w:rsidRPr="006C454B" w:rsidRDefault="000B445B" w:rsidP="00B4500E">
      <w:pPr>
        <w:pStyle w:val="NormalWeb"/>
        <w:spacing w:line="360" w:lineRule="auto"/>
        <w:rPr>
          <w:rFonts w:ascii="Arial" w:hAnsi="Arial" w:cs="Arial"/>
          <w:color w:val="000000" w:themeColor="text1"/>
          <w:sz w:val="22"/>
          <w:szCs w:val="22"/>
        </w:rPr>
      </w:pPr>
      <w:r w:rsidRPr="006C454B">
        <w:rPr>
          <w:rFonts w:ascii="Arial" w:hAnsi="Arial" w:cs="Arial"/>
          <w:sz w:val="22"/>
          <w:szCs w:val="22"/>
        </w:rPr>
        <w:t xml:space="preserve">This research project </w:t>
      </w:r>
      <w:r w:rsidR="000D0A3F" w:rsidRPr="006C454B">
        <w:rPr>
          <w:rFonts w:ascii="Arial" w:hAnsi="Arial" w:cs="Arial"/>
          <w:sz w:val="22"/>
          <w:szCs w:val="22"/>
        </w:rPr>
        <w:t>is part two of a three</w:t>
      </w:r>
      <w:r w:rsidR="0037328D" w:rsidRPr="006C454B">
        <w:rPr>
          <w:rFonts w:ascii="Arial" w:hAnsi="Arial" w:cs="Arial"/>
          <w:sz w:val="22"/>
          <w:szCs w:val="22"/>
        </w:rPr>
        <w:t>-</w:t>
      </w:r>
      <w:r w:rsidR="000D0A3F" w:rsidRPr="006C454B">
        <w:rPr>
          <w:rFonts w:ascii="Arial" w:hAnsi="Arial" w:cs="Arial"/>
          <w:sz w:val="22"/>
          <w:szCs w:val="22"/>
        </w:rPr>
        <w:t xml:space="preserve">part study and </w:t>
      </w:r>
      <w:r w:rsidRPr="006C454B">
        <w:rPr>
          <w:rFonts w:ascii="Arial" w:hAnsi="Arial" w:cs="Arial"/>
          <w:sz w:val="22"/>
          <w:szCs w:val="22"/>
        </w:rPr>
        <w:t>investigate</w:t>
      </w:r>
      <w:r w:rsidR="00C94D6D" w:rsidRPr="006C454B">
        <w:rPr>
          <w:rFonts w:ascii="Arial" w:hAnsi="Arial" w:cs="Arial"/>
          <w:sz w:val="22"/>
          <w:szCs w:val="22"/>
        </w:rPr>
        <w:t>s</w:t>
      </w:r>
      <w:r w:rsidRPr="006C454B">
        <w:rPr>
          <w:rFonts w:ascii="Arial" w:hAnsi="Arial" w:cs="Arial"/>
          <w:sz w:val="22"/>
          <w:szCs w:val="22"/>
        </w:rPr>
        <w:t xml:space="preserve"> the wellbeing challenges of </w:t>
      </w:r>
      <w:r w:rsidR="00173505" w:rsidRPr="006C454B">
        <w:rPr>
          <w:rFonts w:ascii="Arial" w:hAnsi="Arial" w:cs="Arial"/>
          <w:sz w:val="22"/>
          <w:szCs w:val="22"/>
        </w:rPr>
        <w:t xml:space="preserve">college (16-to-19-year-olds) </w:t>
      </w:r>
      <w:r w:rsidRPr="006C454B">
        <w:rPr>
          <w:rFonts w:ascii="Arial" w:hAnsi="Arial" w:cs="Arial"/>
          <w:sz w:val="22"/>
          <w:szCs w:val="22"/>
        </w:rPr>
        <w:t xml:space="preserve">and undergraduate </w:t>
      </w:r>
      <w:r w:rsidR="00F43299" w:rsidRPr="006C454B">
        <w:rPr>
          <w:rFonts w:ascii="Arial" w:hAnsi="Arial" w:cs="Arial"/>
          <w:sz w:val="22"/>
          <w:szCs w:val="22"/>
        </w:rPr>
        <w:t xml:space="preserve">popular </w:t>
      </w:r>
      <w:r w:rsidRPr="006C454B">
        <w:rPr>
          <w:rFonts w:ascii="Arial" w:hAnsi="Arial" w:cs="Arial"/>
          <w:sz w:val="22"/>
          <w:szCs w:val="22"/>
        </w:rPr>
        <w:t xml:space="preserve">music students. </w:t>
      </w:r>
      <w:r w:rsidR="005B3C73" w:rsidRPr="006C454B">
        <w:rPr>
          <w:rFonts w:ascii="Arial" w:hAnsi="Arial" w:cs="Arial"/>
          <w:sz w:val="22"/>
          <w:szCs w:val="22"/>
        </w:rPr>
        <w:t xml:space="preserve">Using a design-based </w:t>
      </w:r>
      <w:r w:rsidR="00DF0172" w:rsidRPr="006C454B">
        <w:rPr>
          <w:rFonts w:ascii="Arial" w:hAnsi="Arial" w:cs="Arial"/>
          <w:sz w:val="22"/>
          <w:szCs w:val="22"/>
        </w:rPr>
        <w:t>paradigm</w:t>
      </w:r>
      <w:r w:rsidR="005B3C73" w:rsidRPr="006C454B">
        <w:rPr>
          <w:rFonts w:ascii="Arial" w:hAnsi="Arial" w:cs="Arial"/>
          <w:sz w:val="22"/>
          <w:szCs w:val="22"/>
        </w:rPr>
        <w:t xml:space="preserve"> (The Design-Based Research Collective, 2003)</w:t>
      </w:r>
      <w:r w:rsidR="000C6628" w:rsidRPr="006C454B">
        <w:rPr>
          <w:rFonts w:ascii="Arial" w:hAnsi="Arial" w:cs="Arial"/>
          <w:sz w:val="22"/>
          <w:szCs w:val="22"/>
        </w:rPr>
        <w:t>,</w:t>
      </w:r>
      <w:r w:rsidR="005B3C73" w:rsidRPr="006C454B">
        <w:rPr>
          <w:rFonts w:ascii="Arial" w:hAnsi="Arial" w:cs="Arial"/>
          <w:sz w:val="22"/>
          <w:szCs w:val="22"/>
        </w:rPr>
        <w:t xml:space="preserve"> the</w:t>
      </w:r>
      <w:r w:rsidRPr="006C454B">
        <w:rPr>
          <w:rFonts w:ascii="Arial" w:hAnsi="Arial" w:cs="Arial"/>
          <w:sz w:val="22"/>
          <w:szCs w:val="22"/>
        </w:rPr>
        <w:t xml:space="preserve"> </w:t>
      </w:r>
      <w:r w:rsidR="00EC138F">
        <w:rPr>
          <w:rFonts w:ascii="Arial" w:hAnsi="Arial" w:cs="Arial"/>
          <w:sz w:val="22"/>
          <w:szCs w:val="22"/>
        </w:rPr>
        <w:t xml:space="preserve">data will </w:t>
      </w:r>
      <w:r w:rsidRPr="006C454B">
        <w:rPr>
          <w:rFonts w:ascii="Arial" w:hAnsi="Arial" w:cs="Arial"/>
          <w:sz w:val="22"/>
          <w:szCs w:val="22"/>
        </w:rPr>
        <w:t xml:space="preserve">be </w:t>
      </w:r>
      <w:r w:rsidR="00F43299" w:rsidRPr="006C454B">
        <w:rPr>
          <w:rFonts w:ascii="Arial" w:hAnsi="Arial" w:cs="Arial"/>
          <w:sz w:val="22"/>
          <w:szCs w:val="22"/>
        </w:rPr>
        <w:t xml:space="preserve">analysed </w:t>
      </w:r>
      <w:r w:rsidRPr="006C454B">
        <w:rPr>
          <w:rFonts w:ascii="Arial" w:hAnsi="Arial" w:cs="Arial"/>
          <w:sz w:val="22"/>
          <w:szCs w:val="22"/>
        </w:rPr>
        <w:t>to refine a wellbeing program</w:t>
      </w:r>
      <w:r w:rsidR="00A80800" w:rsidRPr="006C454B">
        <w:rPr>
          <w:rFonts w:ascii="Arial" w:hAnsi="Arial" w:cs="Arial"/>
          <w:sz w:val="22"/>
          <w:szCs w:val="22"/>
        </w:rPr>
        <w:t xml:space="preserve"> </w:t>
      </w:r>
      <w:r w:rsidRPr="006C454B">
        <w:rPr>
          <w:rFonts w:ascii="Arial" w:hAnsi="Arial" w:cs="Arial"/>
          <w:sz w:val="22"/>
          <w:szCs w:val="22"/>
        </w:rPr>
        <w:t xml:space="preserve">designed specifically for </w:t>
      </w:r>
      <w:r w:rsidR="00D057D8" w:rsidRPr="006C454B">
        <w:rPr>
          <w:rFonts w:ascii="Arial" w:hAnsi="Arial" w:cs="Arial"/>
          <w:sz w:val="22"/>
          <w:szCs w:val="22"/>
        </w:rPr>
        <w:t>college</w:t>
      </w:r>
      <w:r w:rsidRPr="006C454B">
        <w:rPr>
          <w:rFonts w:ascii="Arial" w:hAnsi="Arial" w:cs="Arial"/>
          <w:sz w:val="22"/>
          <w:szCs w:val="22"/>
        </w:rPr>
        <w:t xml:space="preserve"> music students</w:t>
      </w:r>
      <w:r w:rsidR="00FD1BE7" w:rsidRPr="006C454B">
        <w:rPr>
          <w:rFonts w:ascii="Arial" w:hAnsi="Arial" w:cs="Arial"/>
          <w:sz w:val="22"/>
          <w:szCs w:val="22"/>
        </w:rPr>
        <w:t xml:space="preserve"> in part one of this study (Fortune, 2023</w:t>
      </w:r>
      <w:r w:rsidR="00924133" w:rsidRPr="006C454B">
        <w:rPr>
          <w:rFonts w:ascii="Arial" w:hAnsi="Arial" w:cs="Arial"/>
          <w:sz w:val="22"/>
          <w:szCs w:val="22"/>
        </w:rPr>
        <w:t>; Appendix 1</w:t>
      </w:r>
      <w:r w:rsidR="00FD1BE7" w:rsidRPr="006C454B">
        <w:rPr>
          <w:rFonts w:ascii="Arial" w:hAnsi="Arial" w:cs="Arial"/>
          <w:sz w:val="22"/>
          <w:szCs w:val="22"/>
        </w:rPr>
        <w:t>)</w:t>
      </w:r>
      <w:r w:rsidRPr="006C454B">
        <w:rPr>
          <w:rFonts w:ascii="Arial" w:hAnsi="Arial" w:cs="Arial"/>
          <w:sz w:val="22"/>
          <w:szCs w:val="22"/>
        </w:rPr>
        <w:t xml:space="preserve">. </w:t>
      </w:r>
      <w:r w:rsidR="00FB72A9" w:rsidRPr="006C454B">
        <w:rPr>
          <w:rFonts w:ascii="Arial" w:hAnsi="Arial" w:cs="Arial"/>
          <w:sz w:val="22"/>
          <w:szCs w:val="22"/>
        </w:rPr>
        <w:t xml:space="preserve">Previous research has revealed the wellbeing challenges of both adolescents and musicians (Fortune, 2023) suggesting, that when combined, there is potential for greater severity of illbeing. </w:t>
      </w:r>
      <w:r w:rsidR="00DD24AE" w:rsidRPr="006C454B">
        <w:rPr>
          <w:rFonts w:ascii="Arial" w:hAnsi="Arial" w:cs="Arial"/>
          <w:sz w:val="22"/>
          <w:szCs w:val="22"/>
        </w:rPr>
        <w:t xml:space="preserve">The transition from college to undergraduate study has been found to pose a significant </w:t>
      </w:r>
      <w:r w:rsidR="00880487" w:rsidRPr="006C454B">
        <w:rPr>
          <w:rFonts w:ascii="Arial" w:hAnsi="Arial" w:cs="Arial"/>
          <w:sz w:val="22"/>
          <w:szCs w:val="22"/>
        </w:rPr>
        <w:t>threat</w:t>
      </w:r>
      <w:r w:rsidR="00DD24AE" w:rsidRPr="006C454B">
        <w:rPr>
          <w:rFonts w:ascii="Arial" w:hAnsi="Arial" w:cs="Arial"/>
          <w:sz w:val="22"/>
          <w:szCs w:val="22"/>
        </w:rPr>
        <w:t xml:space="preserve"> to music students' wellbeing (</w:t>
      </w:r>
      <w:r w:rsidR="00F46E88" w:rsidRPr="006C454B">
        <w:rPr>
          <w:rFonts w:ascii="Arial" w:hAnsi="Arial" w:cs="Arial"/>
          <w:color w:val="000000" w:themeColor="text1"/>
          <w:sz w:val="22"/>
          <w:szCs w:val="22"/>
        </w:rPr>
        <w:t xml:space="preserve">Perkins et al., 2017; </w:t>
      </w:r>
      <w:proofErr w:type="spellStart"/>
      <w:r w:rsidR="00F46E88" w:rsidRPr="006C454B">
        <w:rPr>
          <w:rFonts w:ascii="Arial" w:hAnsi="Arial" w:cs="Arial"/>
          <w:color w:val="000000" w:themeColor="text1"/>
          <w:sz w:val="22"/>
          <w:szCs w:val="22"/>
        </w:rPr>
        <w:t>Pecen</w:t>
      </w:r>
      <w:proofErr w:type="spellEnd"/>
      <w:r w:rsidR="00F46E88" w:rsidRPr="006C454B">
        <w:rPr>
          <w:rFonts w:ascii="Arial" w:hAnsi="Arial" w:cs="Arial"/>
          <w:color w:val="000000" w:themeColor="text1"/>
          <w:sz w:val="22"/>
          <w:szCs w:val="22"/>
        </w:rPr>
        <w:t xml:space="preserve"> et al., 2018; </w:t>
      </w:r>
      <w:r w:rsidR="00DD24AE" w:rsidRPr="006C454B">
        <w:rPr>
          <w:rFonts w:ascii="Arial" w:hAnsi="Arial" w:cs="Arial"/>
          <w:color w:val="000000" w:themeColor="text1"/>
          <w:sz w:val="22"/>
          <w:szCs w:val="22"/>
        </w:rPr>
        <w:t xml:space="preserve">López-Íñiguez &amp; Bennett, 2020;) </w:t>
      </w:r>
      <w:r w:rsidR="006F15A0" w:rsidRPr="006C454B">
        <w:rPr>
          <w:rFonts w:ascii="Arial" w:hAnsi="Arial" w:cs="Arial"/>
          <w:color w:val="000000" w:themeColor="text1"/>
          <w:sz w:val="22"/>
          <w:szCs w:val="22"/>
        </w:rPr>
        <w:t xml:space="preserve">highlighting </w:t>
      </w:r>
      <w:r w:rsidR="006A3571" w:rsidRPr="006C454B">
        <w:rPr>
          <w:rFonts w:ascii="Arial" w:hAnsi="Arial" w:cs="Arial"/>
          <w:color w:val="000000" w:themeColor="text1"/>
          <w:sz w:val="22"/>
          <w:szCs w:val="22"/>
        </w:rPr>
        <w:t xml:space="preserve">that </w:t>
      </w:r>
      <w:r w:rsidR="006F15A0" w:rsidRPr="006C454B">
        <w:rPr>
          <w:rFonts w:ascii="Arial" w:hAnsi="Arial" w:cs="Arial"/>
          <w:color w:val="000000" w:themeColor="text1"/>
          <w:sz w:val="22"/>
          <w:szCs w:val="22"/>
        </w:rPr>
        <w:t xml:space="preserve">the importance of </w:t>
      </w:r>
      <w:r w:rsidR="00DD24AE" w:rsidRPr="006C454B">
        <w:rPr>
          <w:rFonts w:ascii="Arial" w:hAnsi="Arial" w:cs="Arial"/>
          <w:color w:val="000000" w:themeColor="text1"/>
          <w:sz w:val="22"/>
          <w:szCs w:val="22"/>
        </w:rPr>
        <w:t xml:space="preserve">wellbeing support </w:t>
      </w:r>
      <w:r w:rsidR="006A3571" w:rsidRPr="006C454B">
        <w:rPr>
          <w:rFonts w:ascii="Arial" w:hAnsi="Arial" w:cs="Arial"/>
          <w:color w:val="000000" w:themeColor="text1"/>
          <w:sz w:val="22"/>
          <w:szCs w:val="22"/>
        </w:rPr>
        <w:t>before</w:t>
      </w:r>
      <w:r w:rsidR="00DD24AE" w:rsidRPr="006C454B">
        <w:rPr>
          <w:rFonts w:ascii="Arial" w:hAnsi="Arial" w:cs="Arial"/>
          <w:color w:val="000000" w:themeColor="text1"/>
          <w:sz w:val="22"/>
          <w:szCs w:val="22"/>
        </w:rPr>
        <w:t xml:space="preserve"> transition is vital (European Commission, 2023; Musgrave, 2023). </w:t>
      </w:r>
      <w:r w:rsidR="006F15A0" w:rsidRPr="006C454B">
        <w:rPr>
          <w:rFonts w:ascii="Arial" w:hAnsi="Arial" w:cs="Arial"/>
          <w:color w:val="000000" w:themeColor="text1"/>
          <w:sz w:val="22"/>
          <w:szCs w:val="22"/>
        </w:rPr>
        <w:t>Furthermore, post</w:t>
      </w:r>
      <w:r w:rsidR="007550D7" w:rsidRPr="006C454B">
        <w:rPr>
          <w:rFonts w:ascii="Arial" w:hAnsi="Arial" w:cs="Arial"/>
          <w:color w:val="000000" w:themeColor="text1"/>
          <w:sz w:val="22"/>
          <w:szCs w:val="22"/>
        </w:rPr>
        <w:t xml:space="preserve">-COVID </w:t>
      </w:r>
      <w:r w:rsidR="006F15A0" w:rsidRPr="006C454B">
        <w:rPr>
          <w:rFonts w:ascii="Arial" w:hAnsi="Arial" w:cs="Arial"/>
          <w:color w:val="000000" w:themeColor="text1"/>
          <w:sz w:val="22"/>
          <w:szCs w:val="22"/>
        </w:rPr>
        <w:t xml:space="preserve">ramifications present several challenges for </w:t>
      </w:r>
      <w:r w:rsidR="007550D7" w:rsidRPr="006C454B">
        <w:rPr>
          <w:rFonts w:ascii="Arial" w:hAnsi="Arial" w:cs="Arial"/>
          <w:sz w:val="22"/>
          <w:szCs w:val="22"/>
        </w:rPr>
        <w:t>Further Education (</w:t>
      </w:r>
      <w:r w:rsidR="007550D7" w:rsidRPr="006C454B">
        <w:rPr>
          <w:rFonts w:ascii="Arial" w:hAnsi="Arial" w:cs="Arial"/>
          <w:color w:val="000000" w:themeColor="text1"/>
          <w:sz w:val="22"/>
          <w:szCs w:val="22"/>
        </w:rPr>
        <w:t>FE) learners including, skills gaps, poor concentration, behavioural difficulties, lack of confidence and resilience, and poor mental health (G</w:t>
      </w:r>
      <w:r w:rsidR="00A849BD" w:rsidRPr="006C454B">
        <w:rPr>
          <w:rFonts w:ascii="Arial" w:hAnsi="Arial" w:cs="Arial"/>
          <w:color w:val="000000" w:themeColor="text1"/>
          <w:sz w:val="22"/>
          <w:szCs w:val="22"/>
        </w:rPr>
        <w:t>OV.</w:t>
      </w:r>
      <w:r w:rsidR="007550D7" w:rsidRPr="006C454B">
        <w:rPr>
          <w:rFonts w:ascii="Arial" w:hAnsi="Arial" w:cs="Arial"/>
          <w:color w:val="000000" w:themeColor="text1"/>
          <w:sz w:val="22"/>
          <w:szCs w:val="22"/>
        </w:rPr>
        <w:t>UK, 2022).</w:t>
      </w:r>
    </w:p>
    <w:p w14:paraId="3FF8D01E" w14:textId="52622891" w:rsidR="00BE5407" w:rsidRPr="006C454B" w:rsidRDefault="00BE5407" w:rsidP="00B4500E">
      <w:pPr>
        <w:pStyle w:val="Heading4"/>
        <w:spacing w:line="360" w:lineRule="auto"/>
        <w:rPr>
          <w:rFonts w:ascii="Arial" w:hAnsi="Arial" w:cs="Arial"/>
          <w:sz w:val="22"/>
          <w:szCs w:val="22"/>
        </w:rPr>
      </w:pPr>
      <w:bookmarkStart w:id="12" w:name="_Toc173949203"/>
      <w:bookmarkStart w:id="13" w:name="_Toc176191388"/>
      <w:r w:rsidRPr="006C454B">
        <w:rPr>
          <w:rFonts w:ascii="Arial" w:hAnsi="Arial" w:cs="Arial"/>
          <w:sz w:val="22"/>
          <w:szCs w:val="22"/>
        </w:rPr>
        <w:t>Wellbeing Concerns for Musicians and Music Students</w:t>
      </w:r>
      <w:bookmarkEnd w:id="12"/>
      <w:bookmarkEnd w:id="13"/>
    </w:p>
    <w:p w14:paraId="1AE0DBE6" w14:textId="57D435E2" w:rsidR="00567510" w:rsidRPr="006C454B" w:rsidRDefault="00567510" w:rsidP="00B4500E">
      <w:pPr>
        <w:pStyle w:val="NormalWeb"/>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Musicians have been found to encounter many wellbeing challenges (</w:t>
      </w:r>
      <w:proofErr w:type="spellStart"/>
      <w:r w:rsidRPr="006C454B">
        <w:rPr>
          <w:rFonts w:ascii="Arial" w:hAnsi="Arial" w:cs="Arial"/>
          <w:color w:val="000000" w:themeColor="text1"/>
          <w:sz w:val="22"/>
          <w:szCs w:val="22"/>
        </w:rPr>
        <w:t>Ascenso</w:t>
      </w:r>
      <w:proofErr w:type="spellEnd"/>
      <w:r w:rsidRPr="006C454B">
        <w:rPr>
          <w:rFonts w:ascii="Arial" w:hAnsi="Arial" w:cs="Arial"/>
          <w:color w:val="000000" w:themeColor="text1"/>
          <w:sz w:val="22"/>
          <w:szCs w:val="22"/>
        </w:rPr>
        <w:t xml:space="preserve"> et al., 2017; Visser et al., 2021; Ong </w:t>
      </w:r>
      <w:r w:rsidR="002545BB" w:rsidRPr="006C454B">
        <w:rPr>
          <w:rFonts w:ascii="Arial" w:hAnsi="Arial" w:cs="Arial"/>
          <w:color w:val="000000" w:themeColor="text1"/>
          <w:sz w:val="22"/>
          <w:szCs w:val="22"/>
        </w:rPr>
        <w:t xml:space="preserve">&amp; </w:t>
      </w:r>
      <w:proofErr w:type="spellStart"/>
      <w:r w:rsidRPr="006C454B">
        <w:rPr>
          <w:rFonts w:ascii="Arial" w:hAnsi="Arial" w:cs="Arial"/>
          <w:color w:val="000000" w:themeColor="text1"/>
          <w:sz w:val="22"/>
          <w:szCs w:val="22"/>
        </w:rPr>
        <w:t>Takenaka</w:t>
      </w:r>
      <w:proofErr w:type="spellEnd"/>
      <w:r w:rsidRPr="006C454B">
        <w:rPr>
          <w:rFonts w:ascii="Arial" w:hAnsi="Arial" w:cs="Arial"/>
          <w:color w:val="000000" w:themeColor="text1"/>
          <w:sz w:val="22"/>
          <w:szCs w:val="22"/>
        </w:rPr>
        <w:t>, 2021), such as playing-related injuries (Silva et al., 2015), mental health difficulties associated with touring (Newman et al., 2021), drug and alcohol misuse (</w:t>
      </w:r>
      <w:r w:rsidR="00C66AE2" w:rsidRPr="006C454B">
        <w:rPr>
          <w:rFonts w:ascii="Arial" w:hAnsi="Arial" w:cs="Arial"/>
          <w:color w:val="000000" w:themeColor="text1"/>
          <w:sz w:val="22"/>
          <w:szCs w:val="22"/>
        </w:rPr>
        <w:t xml:space="preserve">Forsyth et al., 2016; </w:t>
      </w:r>
      <w:r w:rsidRPr="006C454B">
        <w:rPr>
          <w:rFonts w:ascii="Arial" w:hAnsi="Arial" w:cs="Arial"/>
          <w:color w:val="000000" w:themeColor="text1"/>
          <w:sz w:val="22"/>
          <w:szCs w:val="22"/>
        </w:rPr>
        <w:t xml:space="preserve">Raeburn, 2000), imposter syndrome (Sims </w:t>
      </w:r>
      <w:r w:rsidR="00B81C1A" w:rsidRPr="006C454B">
        <w:rPr>
          <w:rFonts w:ascii="Arial" w:hAnsi="Arial" w:cs="Arial"/>
          <w:color w:val="000000" w:themeColor="text1"/>
          <w:sz w:val="22"/>
          <w:szCs w:val="22"/>
        </w:rPr>
        <w:t>&amp;</w:t>
      </w:r>
      <w:r w:rsidRPr="006C454B">
        <w:rPr>
          <w:rFonts w:ascii="Arial" w:hAnsi="Arial" w:cs="Arial"/>
          <w:color w:val="000000" w:themeColor="text1"/>
          <w:sz w:val="22"/>
          <w:szCs w:val="22"/>
        </w:rPr>
        <w:t xml:space="preserve"> Ryan, 2023), performance anxiety (</w:t>
      </w:r>
      <w:proofErr w:type="spellStart"/>
      <w:r w:rsidRPr="006C454B">
        <w:rPr>
          <w:rFonts w:ascii="Arial" w:hAnsi="Arial" w:cs="Arial"/>
          <w:color w:val="000000" w:themeColor="text1"/>
          <w:sz w:val="22"/>
          <w:szCs w:val="22"/>
        </w:rPr>
        <w:t>Taborsky</w:t>
      </w:r>
      <w:proofErr w:type="spellEnd"/>
      <w:r w:rsidRPr="006C454B">
        <w:rPr>
          <w:rFonts w:ascii="Arial" w:hAnsi="Arial" w:cs="Arial"/>
          <w:color w:val="000000" w:themeColor="text1"/>
          <w:sz w:val="22"/>
          <w:szCs w:val="22"/>
        </w:rPr>
        <w:t xml:space="preserve">, 2007; </w:t>
      </w:r>
      <w:proofErr w:type="spellStart"/>
      <w:r w:rsidRPr="006C454B">
        <w:rPr>
          <w:rFonts w:ascii="Arial" w:hAnsi="Arial" w:cs="Arial"/>
          <w:color w:val="000000" w:themeColor="text1"/>
          <w:sz w:val="22"/>
          <w:szCs w:val="22"/>
        </w:rPr>
        <w:t>Fernholz</w:t>
      </w:r>
      <w:proofErr w:type="spellEnd"/>
      <w:r w:rsidRPr="006C454B">
        <w:rPr>
          <w:rFonts w:ascii="Arial" w:hAnsi="Arial" w:cs="Arial"/>
          <w:color w:val="000000" w:themeColor="text1"/>
          <w:sz w:val="22"/>
          <w:szCs w:val="22"/>
        </w:rPr>
        <w:t xml:space="preserve"> et al., 2019) and financial precarity (Sutherland et al., 2019). </w:t>
      </w:r>
      <w:r w:rsidR="005C1A23" w:rsidRPr="006C454B">
        <w:rPr>
          <w:rFonts w:ascii="Arial" w:hAnsi="Arial" w:cs="Arial"/>
          <w:color w:val="000000" w:themeColor="text1"/>
          <w:sz w:val="22"/>
          <w:szCs w:val="22"/>
        </w:rPr>
        <w:t xml:space="preserve">It may be </w:t>
      </w:r>
      <w:r w:rsidR="00D2474C" w:rsidRPr="006C454B">
        <w:rPr>
          <w:rFonts w:ascii="Arial" w:hAnsi="Arial" w:cs="Arial"/>
          <w:color w:val="000000" w:themeColor="text1"/>
          <w:sz w:val="22"/>
          <w:szCs w:val="22"/>
        </w:rPr>
        <w:t>that</w:t>
      </w:r>
      <w:r w:rsidR="00987254" w:rsidRPr="006C454B">
        <w:rPr>
          <w:rFonts w:ascii="Arial" w:hAnsi="Arial" w:cs="Arial"/>
          <w:color w:val="000000" w:themeColor="text1"/>
          <w:sz w:val="22"/>
          <w:szCs w:val="22"/>
        </w:rPr>
        <w:t xml:space="preserve"> </w:t>
      </w:r>
      <w:r w:rsidR="00F47FE7" w:rsidRPr="006C454B">
        <w:rPr>
          <w:rFonts w:ascii="Arial" w:hAnsi="Arial" w:cs="Arial"/>
          <w:color w:val="000000" w:themeColor="text1"/>
          <w:sz w:val="22"/>
          <w:szCs w:val="22"/>
        </w:rPr>
        <w:t>some</w:t>
      </w:r>
      <w:r w:rsidR="005C1A23" w:rsidRPr="006C454B">
        <w:rPr>
          <w:rFonts w:ascii="Arial" w:hAnsi="Arial" w:cs="Arial"/>
          <w:color w:val="000000" w:themeColor="text1"/>
          <w:sz w:val="22"/>
          <w:szCs w:val="22"/>
        </w:rPr>
        <w:t xml:space="preserve"> </w:t>
      </w:r>
      <w:r w:rsidR="00205EF8" w:rsidRPr="006C454B">
        <w:rPr>
          <w:rFonts w:ascii="Arial" w:hAnsi="Arial" w:cs="Arial"/>
          <w:color w:val="000000" w:themeColor="text1"/>
          <w:sz w:val="22"/>
          <w:szCs w:val="22"/>
        </w:rPr>
        <w:t>musicians’</w:t>
      </w:r>
      <w:r w:rsidR="00D2474C" w:rsidRPr="006C454B">
        <w:rPr>
          <w:rFonts w:ascii="Arial" w:hAnsi="Arial" w:cs="Arial"/>
          <w:color w:val="000000" w:themeColor="text1"/>
          <w:sz w:val="22"/>
          <w:szCs w:val="22"/>
        </w:rPr>
        <w:t xml:space="preserve"> </w:t>
      </w:r>
      <w:r w:rsidR="00F47FE7" w:rsidRPr="006C454B">
        <w:rPr>
          <w:rFonts w:ascii="Arial" w:hAnsi="Arial" w:cs="Arial"/>
          <w:color w:val="000000" w:themeColor="text1"/>
          <w:sz w:val="22"/>
          <w:szCs w:val="22"/>
        </w:rPr>
        <w:t>wellbeing challenges</w:t>
      </w:r>
      <w:r w:rsidR="00A54346" w:rsidRPr="006C454B">
        <w:rPr>
          <w:rFonts w:ascii="Arial" w:hAnsi="Arial" w:cs="Arial"/>
          <w:color w:val="000000" w:themeColor="text1"/>
          <w:sz w:val="22"/>
          <w:szCs w:val="22"/>
        </w:rPr>
        <w:t xml:space="preserve"> in their professional careers are </w:t>
      </w:r>
      <w:r w:rsidR="00F47FE7" w:rsidRPr="006C454B">
        <w:rPr>
          <w:rFonts w:ascii="Arial" w:hAnsi="Arial" w:cs="Arial"/>
          <w:color w:val="000000" w:themeColor="text1"/>
          <w:sz w:val="22"/>
          <w:szCs w:val="22"/>
        </w:rPr>
        <w:t xml:space="preserve">foreshadowed </w:t>
      </w:r>
      <w:r w:rsidR="00D2474C" w:rsidRPr="006C454B">
        <w:rPr>
          <w:rFonts w:ascii="Arial" w:hAnsi="Arial" w:cs="Arial"/>
          <w:color w:val="000000" w:themeColor="text1"/>
          <w:sz w:val="22"/>
          <w:szCs w:val="22"/>
        </w:rPr>
        <w:t>by their university experiences.</w:t>
      </w:r>
      <w:r w:rsidR="007F50E3" w:rsidRPr="006C454B">
        <w:rPr>
          <w:rFonts w:ascii="Arial" w:hAnsi="Arial" w:cs="Arial"/>
          <w:color w:val="000000" w:themeColor="text1"/>
          <w:sz w:val="22"/>
          <w:szCs w:val="22"/>
        </w:rPr>
        <w:t xml:space="preserve"> </w:t>
      </w:r>
      <w:r w:rsidR="00D2474C" w:rsidRPr="006C454B">
        <w:rPr>
          <w:rFonts w:ascii="Arial" w:hAnsi="Arial" w:cs="Arial"/>
          <w:color w:val="000000" w:themeColor="text1"/>
          <w:sz w:val="22"/>
          <w:szCs w:val="22"/>
        </w:rPr>
        <w:t>T</w:t>
      </w:r>
      <w:r w:rsidRPr="006C454B">
        <w:rPr>
          <w:rFonts w:ascii="Arial" w:hAnsi="Arial" w:cs="Arial"/>
          <w:color w:val="000000" w:themeColor="text1"/>
          <w:sz w:val="22"/>
          <w:szCs w:val="22"/>
        </w:rPr>
        <w:t xml:space="preserve">he transitional period from college to undergraduate study </w:t>
      </w:r>
      <w:r w:rsidR="004A17C5" w:rsidRPr="006C454B">
        <w:rPr>
          <w:rFonts w:ascii="Arial" w:hAnsi="Arial" w:cs="Arial"/>
          <w:color w:val="000000" w:themeColor="text1"/>
          <w:sz w:val="22"/>
          <w:szCs w:val="22"/>
        </w:rPr>
        <w:t xml:space="preserve">also </w:t>
      </w:r>
      <w:r w:rsidRPr="006C454B">
        <w:rPr>
          <w:rFonts w:ascii="Arial" w:hAnsi="Arial" w:cs="Arial"/>
          <w:color w:val="000000" w:themeColor="text1"/>
          <w:sz w:val="22"/>
          <w:szCs w:val="22"/>
        </w:rPr>
        <w:t>presents wellbeing challenges for music students (</w:t>
      </w:r>
      <w:proofErr w:type="spellStart"/>
      <w:r w:rsidRPr="006C454B">
        <w:rPr>
          <w:rFonts w:ascii="Arial" w:hAnsi="Arial" w:cs="Arial"/>
          <w:color w:val="000000" w:themeColor="text1"/>
          <w:sz w:val="22"/>
          <w:szCs w:val="22"/>
        </w:rPr>
        <w:t>Rosset</w:t>
      </w:r>
      <w:r w:rsidR="000E45DB" w:rsidRPr="006C454B">
        <w:rPr>
          <w:rFonts w:ascii="Arial" w:hAnsi="Arial" w:cs="Arial"/>
          <w:color w:val="000000" w:themeColor="text1"/>
          <w:sz w:val="22"/>
          <w:szCs w:val="22"/>
        </w:rPr>
        <w:t>t</w:t>
      </w:r>
      <w:proofErr w:type="spellEnd"/>
      <w:r w:rsidRPr="006C454B">
        <w:rPr>
          <w:rFonts w:ascii="Arial" w:hAnsi="Arial" w:cs="Arial"/>
          <w:color w:val="000000" w:themeColor="text1"/>
          <w:sz w:val="22"/>
          <w:szCs w:val="22"/>
        </w:rPr>
        <w:t xml:space="preserve"> et al., 2022) </w:t>
      </w:r>
      <w:r w:rsidR="00444A74" w:rsidRPr="006C454B">
        <w:rPr>
          <w:rFonts w:ascii="Arial" w:hAnsi="Arial" w:cs="Arial"/>
          <w:color w:val="000000" w:themeColor="text1"/>
          <w:sz w:val="22"/>
          <w:szCs w:val="22"/>
        </w:rPr>
        <w:t>such as</w:t>
      </w:r>
      <w:r w:rsidRPr="006C454B">
        <w:rPr>
          <w:rFonts w:ascii="Arial" w:hAnsi="Arial" w:cs="Arial"/>
          <w:color w:val="000000" w:themeColor="text1"/>
          <w:sz w:val="22"/>
          <w:szCs w:val="22"/>
        </w:rPr>
        <w:t xml:space="preserve"> competition, isolation, and comparison (</w:t>
      </w:r>
      <w:proofErr w:type="spellStart"/>
      <w:r w:rsidRPr="006C454B">
        <w:rPr>
          <w:rFonts w:ascii="Arial" w:hAnsi="Arial" w:cs="Arial"/>
          <w:color w:val="000000" w:themeColor="text1"/>
          <w:sz w:val="22"/>
          <w:szCs w:val="22"/>
        </w:rPr>
        <w:t>Pecen</w:t>
      </w:r>
      <w:proofErr w:type="spellEnd"/>
      <w:r w:rsidRPr="006C454B">
        <w:rPr>
          <w:rFonts w:ascii="Arial" w:hAnsi="Arial" w:cs="Arial"/>
          <w:color w:val="000000" w:themeColor="text1"/>
          <w:sz w:val="22"/>
          <w:szCs w:val="22"/>
        </w:rPr>
        <w:t xml:space="preserve"> et al., 2018). </w:t>
      </w:r>
      <w:r w:rsidR="00EE7913" w:rsidRPr="006C454B">
        <w:rPr>
          <w:rFonts w:ascii="Arial" w:hAnsi="Arial" w:cs="Arial"/>
          <w:color w:val="000000" w:themeColor="text1"/>
          <w:sz w:val="22"/>
          <w:szCs w:val="22"/>
        </w:rPr>
        <w:t xml:space="preserve">These findings present a compelling reason to provide </w:t>
      </w:r>
      <w:r w:rsidR="002E4E44" w:rsidRPr="006C454B">
        <w:rPr>
          <w:rFonts w:ascii="Arial" w:hAnsi="Arial" w:cs="Arial"/>
          <w:color w:val="000000" w:themeColor="text1"/>
          <w:sz w:val="22"/>
          <w:szCs w:val="22"/>
        </w:rPr>
        <w:t xml:space="preserve">effective </w:t>
      </w:r>
      <w:r w:rsidR="00EE7913" w:rsidRPr="006C454B">
        <w:rPr>
          <w:rFonts w:ascii="Arial" w:hAnsi="Arial" w:cs="Arial"/>
          <w:color w:val="000000" w:themeColor="text1"/>
          <w:sz w:val="22"/>
          <w:szCs w:val="22"/>
        </w:rPr>
        <w:t xml:space="preserve">wellbeing support for music students. </w:t>
      </w:r>
    </w:p>
    <w:p w14:paraId="3499E524" w14:textId="731A3F62" w:rsidR="008D5D6C" w:rsidRPr="006C454B" w:rsidRDefault="008D5D6C" w:rsidP="00B4500E">
      <w:pPr>
        <w:pStyle w:val="Heading4"/>
        <w:spacing w:line="360" w:lineRule="auto"/>
        <w:rPr>
          <w:rFonts w:ascii="Arial" w:hAnsi="Arial" w:cs="Arial"/>
          <w:sz w:val="22"/>
          <w:szCs w:val="22"/>
        </w:rPr>
      </w:pPr>
      <w:bookmarkStart w:id="14" w:name="_Toc173949204"/>
      <w:bookmarkStart w:id="15" w:name="_Toc176191389"/>
      <w:r w:rsidRPr="006C454B">
        <w:rPr>
          <w:rFonts w:ascii="Arial" w:hAnsi="Arial" w:cs="Arial"/>
          <w:sz w:val="22"/>
          <w:szCs w:val="22"/>
        </w:rPr>
        <w:lastRenderedPageBreak/>
        <w:t>Organisational Context</w:t>
      </w:r>
      <w:bookmarkEnd w:id="14"/>
      <w:bookmarkEnd w:id="15"/>
    </w:p>
    <w:p w14:paraId="20CFF202" w14:textId="4A52C65C" w:rsidR="008D53D2" w:rsidRPr="006C454B" w:rsidRDefault="00D5585E" w:rsidP="00B4500E">
      <w:pPr>
        <w:pStyle w:val="NormalWeb"/>
        <w:spacing w:line="360" w:lineRule="auto"/>
        <w:rPr>
          <w:rFonts w:ascii="Arial" w:hAnsi="Arial" w:cs="Arial"/>
          <w:color w:val="000000"/>
          <w:sz w:val="22"/>
          <w:szCs w:val="22"/>
        </w:rPr>
      </w:pPr>
      <w:r w:rsidRPr="006C454B">
        <w:rPr>
          <w:rFonts w:ascii="Arial" w:hAnsi="Arial" w:cs="Arial"/>
          <w:color w:val="000000" w:themeColor="text1"/>
          <w:sz w:val="22"/>
          <w:szCs w:val="22"/>
        </w:rPr>
        <w:t>The Manchester College</w:t>
      </w:r>
      <w:r w:rsidR="000F0CCA" w:rsidRPr="006C454B">
        <w:rPr>
          <w:rFonts w:ascii="Arial" w:hAnsi="Arial" w:cs="Arial"/>
          <w:color w:val="000000" w:themeColor="text1"/>
          <w:sz w:val="22"/>
          <w:szCs w:val="22"/>
        </w:rPr>
        <w:t xml:space="preserve"> (TMC)</w:t>
      </w:r>
      <w:r w:rsidR="000C1DA4" w:rsidRPr="006C454B">
        <w:rPr>
          <w:rFonts w:ascii="Arial" w:hAnsi="Arial" w:cs="Arial"/>
          <w:color w:val="000000" w:themeColor="text1"/>
          <w:sz w:val="22"/>
          <w:szCs w:val="22"/>
        </w:rPr>
        <w:t xml:space="preserve"> is</w:t>
      </w:r>
      <w:r w:rsidR="00576496" w:rsidRPr="006C454B">
        <w:rPr>
          <w:rFonts w:ascii="Arial" w:hAnsi="Arial" w:cs="Arial"/>
          <w:color w:val="000000" w:themeColor="text1"/>
          <w:sz w:val="22"/>
          <w:szCs w:val="22"/>
        </w:rPr>
        <w:t xml:space="preserve"> an</w:t>
      </w:r>
      <w:r w:rsidR="000C1DA4" w:rsidRPr="006C454B">
        <w:rPr>
          <w:rFonts w:ascii="Arial" w:hAnsi="Arial" w:cs="Arial"/>
          <w:color w:val="000000" w:themeColor="text1"/>
          <w:sz w:val="22"/>
          <w:szCs w:val="22"/>
        </w:rPr>
        <w:t xml:space="preserve"> FE pr</w:t>
      </w:r>
      <w:r w:rsidR="00576496" w:rsidRPr="006C454B">
        <w:rPr>
          <w:rFonts w:ascii="Arial" w:hAnsi="Arial" w:cs="Arial"/>
          <w:color w:val="000000" w:themeColor="text1"/>
          <w:sz w:val="22"/>
          <w:szCs w:val="22"/>
        </w:rPr>
        <w:t xml:space="preserve">ovider in the </w:t>
      </w:r>
      <w:r w:rsidR="008E55E3" w:rsidRPr="006C454B">
        <w:rPr>
          <w:rFonts w:ascii="Arial" w:hAnsi="Arial" w:cs="Arial"/>
          <w:color w:val="000000" w:themeColor="text1"/>
          <w:sz w:val="22"/>
          <w:szCs w:val="22"/>
        </w:rPr>
        <w:t>Northwest</w:t>
      </w:r>
      <w:r w:rsidR="00576496" w:rsidRPr="006C454B">
        <w:rPr>
          <w:rFonts w:ascii="Arial" w:hAnsi="Arial" w:cs="Arial"/>
          <w:color w:val="000000" w:themeColor="text1"/>
          <w:sz w:val="22"/>
          <w:szCs w:val="22"/>
        </w:rPr>
        <w:t xml:space="preserve"> of England and its</w:t>
      </w:r>
      <w:r w:rsidRPr="006C454B">
        <w:rPr>
          <w:rFonts w:ascii="Arial" w:hAnsi="Arial" w:cs="Arial"/>
          <w:color w:val="000000" w:themeColor="text1"/>
          <w:sz w:val="22"/>
          <w:szCs w:val="22"/>
        </w:rPr>
        <w:t xml:space="preserve"> City Campus houses </w:t>
      </w:r>
      <w:r w:rsidR="007D4760" w:rsidRPr="006C454B">
        <w:rPr>
          <w:rFonts w:ascii="Arial" w:hAnsi="Arial" w:cs="Arial"/>
          <w:color w:val="000000" w:themeColor="text1"/>
          <w:sz w:val="22"/>
          <w:szCs w:val="22"/>
        </w:rPr>
        <w:t>over 1400 16-</w:t>
      </w:r>
      <w:r w:rsidR="006B3690" w:rsidRPr="006C454B">
        <w:rPr>
          <w:rFonts w:ascii="Arial" w:hAnsi="Arial" w:cs="Arial"/>
          <w:color w:val="000000" w:themeColor="text1"/>
          <w:sz w:val="22"/>
          <w:szCs w:val="22"/>
        </w:rPr>
        <w:t>to-</w:t>
      </w:r>
      <w:r w:rsidR="007D4760" w:rsidRPr="006C454B">
        <w:rPr>
          <w:rFonts w:ascii="Arial" w:hAnsi="Arial" w:cs="Arial"/>
          <w:color w:val="000000" w:themeColor="text1"/>
          <w:sz w:val="22"/>
          <w:szCs w:val="22"/>
        </w:rPr>
        <w:t>19-year-old students</w:t>
      </w:r>
      <w:r w:rsidR="00142243" w:rsidRPr="006C454B">
        <w:rPr>
          <w:rFonts w:ascii="Arial" w:hAnsi="Arial" w:cs="Arial"/>
          <w:color w:val="000000" w:themeColor="text1"/>
          <w:sz w:val="22"/>
          <w:szCs w:val="22"/>
        </w:rPr>
        <w:t>, with 95</w:t>
      </w:r>
      <w:r w:rsidR="007D4760" w:rsidRPr="006C454B">
        <w:rPr>
          <w:rFonts w:ascii="Arial" w:hAnsi="Arial" w:cs="Arial"/>
          <w:color w:val="000000" w:themeColor="text1"/>
          <w:sz w:val="22"/>
          <w:szCs w:val="22"/>
        </w:rPr>
        <w:t xml:space="preserve"> studying </w:t>
      </w:r>
      <w:r w:rsidR="00576496" w:rsidRPr="006C454B">
        <w:rPr>
          <w:rFonts w:ascii="Arial" w:hAnsi="Arial" w:cs="Arial"/>
          <w:color w:val="000000" w:themeColor="text1"/>
          <w:sz w:val="22"/>
          <w:szCs w:val="22"/>
        </w:rPr>
        <w:t xml:space="preserve">vocational courses in </w:t>
      </w:r>
      <w:r w:rsidR="007D4760" w:rsidRPr="006C454B">
        <w:rPr>
          <w:rFonts w:ascii="Arial" w:hAnsi="Arial" w:cs="Arial"/>
          <w:color w:val="000000" w:themeColor="text1"/>
          <w:sz w:val="22"/>
          <w:szCs w:val="22"/>
        </w:rPr>
        <w:t>popular music performance.</w:t>
      </w:r>
      <w:r w:rsidR="00776EAF" w:rsidRPr="006C454B">
        <w:rPr>
          <w:rFonts w:ascii="Arial" w:hAnsi="Arial" w:cs="Arial"/>
          <w:color w:val="000000" w:themeColor="text1"/>
          <w:sz w:val="22"/>
          <w:szCs w:val="22"/>
        </w:rPr>
        <w:t xml:space="preserve"> </w:t>
      </w:r>
      <w:r w:rsidR="008E642E" w:rsidRPr="006C454B">
        <w:rPr>
          <w:rFonts w:ascii="Arial" w:hAnsi="Arial" w:cs="Arial"/>
          <w:color w:val="000000" w:themeColor="text1"/>
          <w:sz w:val="22"/>
          <w:szCs w:val="22"/>
        </w:rPr>
        <w:t>S</w:t>
      </w:r>
      <w:r w:rsidR="006D2C98" w:rsidRPr="006C454B">
        <w:rPr>
          <w:rFonts w:ascii="Arial" w:hAnsi="Arial" w:cs="Arial"/>
          <w:color w:val="000000" w:themeColor="text1"/>
          <w:sz w:val="22"/>
          <w:szCs w:val="22"/>
        </w:rPr>
        <w:t xml:space="preserve">tudents </w:t>
      </w:r>
      <w:r w:rsidR="000E1E64" w:rsidRPr="006C454B">
        <w:rPr>
          <w:rFonts w:ascii="Arial" w:hAnsi="Arial" w:cs="Arial"/>
          <w:color w:val="000000" w:themeColor="text1"/>
          <w:sz w:val="22"/>
          <w:szCs w:val="22"/>
        </w:rPr>
        <w:t>present</w:t>
      </w:r>
      <w:r w:rsidR="006D2C98" w:rsidRPr="006C454B">
        <w:rPr>
          <w:rFonts w:ascii="Arial" w:hAnsi="Arial" w:cs="Arial"/>
          <w:color w:val="000000" w:themeColor="text1"/>
          <w:sz w:val="22"/>
          <w:szCs w:val="22"/>
        </w:rPr>
        <w:t xml:space="preserve"> a diverse range of </w:t>
      </w:r>
      <w:r w:rsidR="00875411" w:rsidRPr="006C454B">
        <w:rPr>
          <w:rFonts w:ascii="Arial" w:hAnsi="Arial" w:cs="Arial"/>
          <w:color w:val="000000" w:themeColor="text1"/>
          <w:sz w:val="22"/>
          <w:szCs w:val="22"/>
        </w:rPr>
        <w:t xml:space="preserve">young </w:t>
      </w:r>
      <w:r w:rsidR="006D2C98" w:rsidRPr="006C454B">
        <w:rPr>
          <w:rFonts w:ascii="Arial" w:hAnsi="Arial" w:cs="Arial"/>
          <w:color w:val="000000" w:themeColor="text1"/>
          <w:sz w:val="22"/>
          <w:szCs w:val="22"/>
        </w:rPr>
        <w:t>musicians</w:t>
      </w:r>
      <w:r w:rsidR="006A14CE" w:rsidRPr="006C454B">
        <w:rPr>
          <w:rFonts w:ascii="Arial" w:hAnsi="Arial" w:cs="Arial"/>
          <w:color w:val="000000" w:themeColor="text1"/>
          <w:sz w:val="22"/>
          <w:szCs w:val="22"/>
        </w:rPr>
        <w:t xml:space="preserve"> across </w:t>
      </w:r>
      <w:r w:rsidR="006A14CE" w:rsidRPr="006C454B">
        <w:rPr>
          <w:rFonts w:ascii="Arial" w:hAnsi="Arial" w:cs="Arial"/>
          <w:color w:val="000000" w:themeColor="text1"/>
          <w:sz w:val="22"/>
          <w:szCs w:val="22"/>
        </w:rPr>
        <w:t>Greater Manchester (GM)</w:t>
      </w:r>
      <w:r w:rsidR="001778B9" w:rsidRPr="006C454B">
        <w:rPr>
          <w:rFonts w:ascii="Arial" w:hAnsi="Arial" w:cs="Arial"/>
          <w:color w:val="000000" w:themeColor="text1"/>
          <w:sz w:val="22"/>
          <w:szCs w:val="22"/>
        </w:rPr>
        <w:t xml:space="preserve">. </w:t>
      </w:r>
      <w:r w:rsidR="006B3690" w:rsidRPr="006C454B">
        <w:rPr>
          <w:rFonts w:ascii="Arial" w:hAnsi="Arial" w:cs="Arial"/>
          <w:color w:val="000000" w:themeColor="text1"/>
          <w:sz w:val="22"/>
          <w:szCs w:val="22"/>
        </w:rPr>
        <w:t>This research is situated in the post-COVID context but also recognises that s</w:t>
      </w:r>
      <w:r w:rsidR="006018D4" w:rsidRPr="006C454B">
        <w:rPr>
          <w:rFonts w:ascii="Arial" w:hAnsi="Arial" w:cs="Arial"/>
          <w:color w:val="000000" w:themeColor="text1"/>
          <w:sz w:val="22"/>
          <w:szCs w:val="22"/>
        </w:rPr>
        <w:t>tudents at T</w:t>
      </w:r>
      <w:r w:rsidR="000F0CCA" w:rsidRPr="006C454B">
        <w:rPr>
          <w:rFonts w:ascii="Arial" w:hAnsi="Arial" w:cs="Arial"/>
          <w:color w:val="000000" w:themeColor="text1"/>
          <w:sz w:val="22"/>
          <w:szCs w:val="22"/>
        </w:rPr>
        <w:t>MC</w:t>
      </w:r>
      <w:r w:rsidR="006018D4" w:rsidRPr="006C454B">
        <w:rPr>
          <w:rFonts w:ascii="Arial" w:hAnsi="Arial" w:cs="Arial"/>
          <w:color w:val="000000" w:themeColor="text1"/>
          <w:sz w:val="22"/>
          <w:szCs w:val="22"/>
        </w:rPr>
        <w:t xml:space="preserve"> may also face wellbeing challenges beyond these factors. </w:t>
      </w:r>
      <w:r w:rsidR="002A1DED" w:rsidRPr="006C454B">
        <w:rPr>
          <w:rFonts w:ascii="Arial" w:hAnsi="Arial" w:cs="Arial"/>
          <w:color w:val="000000" w:themeColor="text1"/>
          <w:sz w:val="22"/>
          <w:szCs w:val="22"/>
        </w:rPr>
        <w:t>A</w:t>
      </w:r>
      <w:r w:rsidR="000B445B" w:rsidRPr="006C454B">
        <w:rPr>
          <w:rFonts w:ascii="Arial" w:hAnsi="Arial" w:cs="Arial"/>
          <w:color w:val="000000" w:themeColor="text1"/>
          <w:sz w:val="22"/>
          <w:szCs w:val="22"/>
        </w:rPr>
        <w:t>lmost a third</w:t>
      </w:r>
      <w:r w:rsidR="008836B7" w:rsidRPr="006C454B">
        <w:rPr>
          <w:rFonts w:ascii="Arial" w:hAnsi="Arial" w:cs="Arial"/>
          <w:color w:val="000000" w:themeColor="text1"/>
          <w:sz w:val="22"/>
          <w:szCs w:val="22"/>
        </w:rPr>
        <w:t xml:space="preserve"> </w:t>
      </w:r>
      <w:r w:rsidR="002A1DED" w:rsidRPr="006C454B">
        <w:rPr>
          <w:rFonts w:ascii="Arial" w:hAnsi="Arial" w:cs="Arial"/>
          <w:color w:val="000000" w:themeColor="text1"/>
          <w:sz w:val="22"/>
          <w:szCs w:val="22"/>
        </w:rPr>
        <w:t>of th</w:t>
      </w:r>
      <w:r w:rsidR="00D73335" w:rsidRPr="006C454B">
        <w:rPr>
          <w:rFonts w:ascii="Arial" w:hAnsi="Arial" w:cs="Arial"/>
          <w:color w:val="000000" w:themeColor="text1"/>
          <w:sz w:val="22"/>
          <w:szCs w:val="22"/>
        </w:rPr>
        <w:t>is</w:t>
      </w:r>
      <w:r w:rsidR="002A1DED" w:rsidRPr="006C454B">
        <w:rPr>
          <w:rFonts w:ascii="Arial" w:hAnsi="Arial" w:cs="Arial"/>
          <w:color w:val="000000" w:themeColor="text1"/>
          <w:sz w:val="22"/>
          <w:szCs w:val="22"/>
        </w:rPr>
        <w:t xml:space="preserve"> </w:t>
      </w:r>
      <w:r w:rsidR="00D73335" w:rsidRPr="006C454B">
        <w:rPr>
          <w:rFonts w:ascii="Arial" w:hAnsi="Arial" w:cs="Arial"/>
          <w:color w:val="000000" w:themeColor="text1"/>
          <w:sz w:val="22"/>
          <w:szCs w:val="22"/>
        </w:rPr>
        <w:t xml:space="preserve">cohort </w:t>
      </w:r>
      <w:r w:rsidR="008836B7" w:rsidRPr="006C454B">
        <w:rPr>
          <w:rFonts w:ascii="Arial" w:hAnsi="Arial" w:cs="Arial"/>
          <w:color w:val="000000" w:themeColor="text1"/>
          <w:sz w:val="22"/>
          <w:szCs w:val="22"/>
        </w:rPr>
        <w:t>come</w:t>
      </w:r>
      <w:r w:rsidR="00D73335" w:rsidRPr="006C454B">
        <w:rPr>
          <w:rFonts w:ascii="Arial" w:hAnsi="Arial" w:cs="Arial"/>
          <w:color w:val="000000" w:themeColor="text1"/>
          <w:sz w:val="22"/>
          <w:szCs w:val="22"/>
        </w:rPr>
        <w:t>s</w:t>
      </w:r>
      <w:r w:rsidR="008836B7" w:rsidRPr="006C454B">
        <w:rPr>
          <w:rFonts w:ascii="Arial" w:hAnsi="Arial" w:cs="Arial"/>
          <w:color w:val="000000" w:themeColor="text1"/>
          <w:sz w:val="22"/>
          <w:szCs w:val="22"/>
        </w:rPr>
        <w:t xml:space="preserve"> from low-income households</w:t>
      </w:r>
      <w:r w:rsidR="00A5611C" w:rsidRPr="006C454B">
        <w:rPr>
          <w:rFonts w:ascii="Arial" w:hAnsi="Arial" w:cs="Arial"/>
          <w:color w:val="000000" w:themeColor="text1"/>
          <w:sz w:val="22"/>
          <w:szCs w:val="22"/>
        </w:rPr>
        <w:t xml:space="preserve"> which </w:t>
      </w:r>
      <w:r w:rsidR="009A45D8" w:rsidRPr="006C454B">
        <w:rPr>
          <w:rFonts w:ascii="Arial" w:hAnsi="Arial" w:cs="Arial"/>
          <w:color w:val="000000" w:themeColor="text1"/>
          <w:sz w:val="22"/>
          <w:szCs w:val="22"/>
        </w:rPr>
        <w:t>can diminish confidence in career aspirations</w:t>
      </w:r>
      <w:r w:rsidR="00995FE3" w:rsidRPr="006C454B">
        <w:rPr>
          <w:rFonts w:ascii="Arial" w:hAnsi="Arial" w:cs="Arial"/>
          <w:color w:val="000000" w:themeColor="text1"/>
          <w:sz w:val="22"/>
          <w:szCs w:val="22"/>
        </w:rPr>
        <w:t xml:space="preserve"> </w:t>
      </w:r>
      <w:r w:rsidR="00995FE3" w:rsidRPr="006C454B">
        <w:rPr>
          <w:rFonts w:ascii="Arial" w:hAnsi="Arial" w:cs="Arial"/>
          <w:color w:val="000000"/>
          <w:sz w:val="22"/>
          <w:szCs w:val="22"/>
        </w:rPr>
        <w:t>(Weinger, 1998)</w:t>
      </w:r>
      <w:r w:rsidR="003877C0" w:rsidRPr="006C454B">
        <w:rPr>
          <w:rFonts w:ascii="Arial" w:hAnsi="Arial" w:cs="Arial"/>
          <w:color w:val="000000" w:themeColor="text1"/>
          <w:sz w:val="22"/>
          <w:szCs w:val="22"/>
        </w:rPr>
        <w:t xml:space="preserve"> and </w:t>
      </w:r>
      <w:r w:rsidR="00A5611C" w:rsidRPr="006C454B">
        <w:rPr>
          <w:rFonts w:ascii="Arial" w:hAnsi="Arial" w:cs="Arial"/>
          <w:color w:val="000000" w:themeColor="text1"/>
          <w:sz w:val="22"/>
          <w:szCs w:val="22"/>
        </w:rPr>
        <w:t xml:space="preserve">impact </w:t>
      </w:r>
      <w:r w:rsidR="00A5611C" w:rsidRPr="006C454B">
        <w:rPr>
          <w:rFonts w:ascii="Arial" w:hAnsi="Arial" w:cs="Arial"/>
          <w:color w:val="000000"/>
          <w:sz w:val="22"/>
          <w:szCs w:val="22"/>
        </w:rPr>
        <w:t>educational outcomes (</w:t>
      </w:r>
      <w:r w:rsidR="007B0832" w:rsidRPr="006C454B">
        <w:rPr>
          <w:rFonts w:ascii="Arial" w:hAnsi="Arial" w:cs="Arial"/>
          <w:color w:val="000000"/>
          <w:sz w:val="22"/>
          <w:szCs w:val="22"/>
        </w:rPr>
        <w:t>Ferguson et al., 2007;</w:t>
      </w:r>
      <w:r w:rsidR="00A5611C" w:rsidRPr="006C454B">
        <w:rPr>
          <w:rFonts w:ascii="Arial" w:hAnsi="Arial" w:cs="Arial"/>
          <w:sz w:val="22"/>
          <w:szCs w:val="22"/>
        </w:rPr>
        <w:t xml:space="preserve"> </w:t>
      </w:r>
      <w:r w:rsidR="00A5611C" w:rsidRPr="006C454B">
        <w:rPr>
          <w:rFonts w:ascii="Arial" w:hAnsi="Arial" w:cs="Arial"/>
          <w:color w:val="000000"/>
          <w:sz w:val="22"/>
          <w:szCs w:val="22"/>
        </w:rPr>
        <w:t>Ladd, 2012;</w:t>
      </w:r>
      <w:r w:rsidR="007B0832" w:rsidRPr="006C454B">
        <w:rPr>
          <w:rFonts w:ascii="Arial" w:hAnsi="Arial" w:cs="Arial"/>
          <w:color w:val="000000"/>
          <w:sz w:val="22"/>
          <w:szCs w:val="22"/>
        </w:rPr>
        <w:t xml:space="preserve"> Ratcliffe &amp; McKernan, 2012</w:t>
      </w:r>
      <w:r w:rsidR="00F73BAC" w:rsidRPr="006C454B">
        <w:rPr>
          <w:rFonts w:ascii="Arial" w:hAnsi="Arial" w:cs="Arial"/>
          <w:color w:val="000000"/>
          <w:sz w:val="22"/>
          <w:szCs w:val="22"/>
        </w:rPr>
        <w:t xml:space="preserve">; </w:t>
      </w:r>
      <w:proofErr w:type="spellStart"/>
      <w:r w:rsidR="00F73BAC" w:rsidRPr="006C454B">
        <w:rPr>
          <w:rFonts w:ascii="Arial" w:hAnsi="Arial" w:cs="Arial"/>
          <w:color w:val="000000"/>
          <w:sz w:val="22"/>
          <w:szCs w:val="22"/>
        </w:rPr>
        <w:t>Lacour</w:t>
      </w:r>
      <w:proofErr w:type="spellEnd"/>
      <w:r w:rsidR="00F73BAC" w:rsidRPr="006C454B">
        <w:rPr>
          <w:rFonts w:ascii="Arial" w:hAnsi="Arial" w:cs="Arial"/>
          <w:color w:val="000000"/>
          <w:sz w:val="22"/>
          <w:szCs w:val="22"/>
        </w:rPr>
        <w:t xml:space="preserve"> &amp; </w:t>
      </w:r>
      <w:proofErr w:type="spellStart"/>
      <w:r w:rsidR="00F73BAC" w:rsidRPr="006C454B">
        <w:rPr>
          <w:rFonts w:ascii="Arial" w:hAnsi="Arial" w:cs="Arial"/>
          <w:color w:val="000000"/>
          <w:sz w:val="22"/>
          <w:szCs w:val="22"/>
        </w:rPr>
        <w:t>Tissington</w:t>
      </w:r>
      <w:proofErr w:type="spellEnd"/>
      <w:r w:rsidR="00F73BAC" w:rsidRPr="006C454B">
        <w:rPr>
          <w:rFonts w:ascii="Arial" w:hAnsi="Arial" w:cs="Arial"/>
          <w:color w:val="000000"/>
          <w:sz w:val="22"/>
          <w:szCs w:val="22"/>
        </w:rPr>
        <w:t>, 2021</w:t>
      </w:r>
      <w:r w:rsidR="00A5611C" w:rsidRPr="006C454B">
        <w:rPr>
          <w:rFonts w:ascii="Arial" w:hAnsi="Arial" w:cs="Arial"/>
          <w:color w:val="000000"/>
          <w:sz w:val="22"/>
          <w:szCs w:val="22"/>
        </w:rPr>
        <w:t>).</w:t>
      </w:r>
      <w:r w:rsidR="00B715C6" w:rsidRPr="006C454B">
        <w:rPr>
          <w:rStyle w:val="CommentReference"/>
          <w:sz w:val="22"/>
          <w:szCs w:val="22"/>
        </w:rPr>
        <w:t xml:space="preserve"> </w:t>
      </w:r>
      <w:r w:rsidR="00B715C6" w:rsidRPr="006C454B">
        <w:rPr>
          <w:rFonts w:ascii="Arial" w:hAnsi="Arial" w:cs="Arial"/>
          <w:color w:val="000000" w:themeColor="text1"/>
          <w:sz w:val="22"/>
          <w:szCs w:val="22"/>
        </w:rPr>
        <w:t xml:space="preserve"> S</w:t>
      </w:r>
      <w:r w:rsidR="005B3C73" w:rsidRPr="006C454B">
        <w:rPr>
          <w:rFonts w:ascii="Arial" w:hAnsi="Arial" w:cs="Arial"/>
          <w:color w:val="000000" w:themeColor="text1"/>
          <w:sz w:val="22"/>
          <w:szCs w:val="22"/>
        </w:rPr>
        <w:t>tudents with Special Educational Needs</w:t>
      </w:r>
      <w:r w:rsidR="003864FB" w:rsidRPr="006C454B">
        <w:rPr>
          <w:rFonts w:ascii="Arial" w:hAnsi="Arial" w:cs="Arial"/>
          <w:color w:val="000000" w:themeColor="text1"/>
          <w:sz w:val="22"/>
          <w:szCs w:val="22"/>
        </w:rPr>
        <w:t xml:space="preserve"> (SEND)</w:t>
      </w:r>
      <w:r w:rsidR="005B3C73" w:rsidRPr="006C454B">
        <w:rPr>
          <w:rFonts w:ascii="Arial" w:hAnsi="Arial" w:cs="Arial"/>
          <w:color w:val="000000" w:themeColor="text1"/>
          <w:sz w:val="22"/>
          <w:szCs w:val="22"/>
        </w:rPr>
        <w:t xml:space="preserve"> are more likely to suffer from mental health difficulties (Coughlan, 2011) and lower levels of wellbeing (</w:t>
      </w:r>
      <w:proofErr w:type="spellStart"/>
      <w:r w:rsidR="005B3C73" w:rsidRPr="006C454B">
        <w:rPr>
          <w:rFonts w:ascii="Arial" w:hAnsi="Arial" w:cs="Arial"/>
          <w:color w:val="000000"/>
          <w:sz w:val="22"/>
          <w:szCs w:val="22"/>
        </w:rPr>
        <w:t>Keis</w:t>
      </w:r>
      <w:proofErr w:type="spellEnd"/>
      <w:r w:rsidR="005B3C73" w:rsidRPr="006C454B">
        <w:rPr>
          <w:rFonts w:ascii="Arial" w:hAnsi="Arial" w:cs="Arial"/>
          <w:color w:val="000000" w:themeColor="text1"/>
          <w:sz w:val="22"/>
          <w:szCs w:val="22"/>
        </w:rPr>
        <w:t xml:space="preserve">, 2020). </w:t>
      </w:r>
      <w:r w:rsidR="008836B7" w:rsidRPr="006C454B">
        <w:rPr>
          <w:rFonts w:ascii="Arial" w:hAnsi="Arial" w:cs="Arial"/>
          <w:color w:val="000000" w:themeColor="text1"/>
          <w:sz w:val="22"/>
          <w:szCs w:val="22"/>
        </w:rPr>
        <w:t xml:space="preserve">44.2% </w:t>
      </w:r>
      <w:r w:rsidR="00A5611C" w:rsidRPr="006C454B">
        <w:rPr>
          <w:rFonts w:ascii="Arial" w:hAnsi="Arial" w:cs="Arial"/>
          <w:color w:val="000000" w:themeColor="text1"/>
          <w:sz w:val="22"/>
          <w:szCs w:val="22"/>
        </w:rPr>
        <w:t xml:space="preserve">of music students </w:t>
      </w:r>
      <w:r w:rsidR="005B3C73" w:rsidRPr="006C454B">
        <w:rPr>
          <w:rFonts w:ascii="Arial" w:hAnsi="Arial" w:cs="Arial"/>
          <w:color w:val="000000" w:themeColor="text1"/>
          <w:sz w:val="22"/>
          <w:szCs w:val="22"/>
        </w:rPr>
        <w:t>at T</w:t>
      </w:r>
      <w:r w:rsidR="00DF42EE" w:rsidRPr="006C454B">
        <w:rPr>
          <w:rFonts w:ascii="Arial" w:hAnsi="Arial" w:cs="Arial"/>
          <w:color w:val="000000" w:themeColor="text1"/>
          <w:sz w:val="22"/>
          <w:szCs w:val="22"/>
        </w:rPr>
        <w:t>MC</w:t>
      </w:r>
      <w:r w:rsidR="005B3C73" w:rsidRPr="006C454B">
        <w:rPr>
          <w:rFonts w:ascii="Arial" w:hAnsi="Arial" w:cs="Arial"/>
          <w:color w:val="000000" w:themeColor="text1"/>
          <w:sz w:val="22"/>
          <w:szCs w:val="22"/>
        </w:rPr>
        <w:t xml:space="preserve"> </w:t>
      </w:r>
      <w:r w:rsidR="008836B7" w:rsidRPr="006C454B">
        <w:rPr>
          <w:rFonts w:ascii="Arial" w:hAnsi="Arial" w:cs="Arial"/>
          <w:color w:val="000000" w:themeColor="text1"/>
          <w:sz w:val="22"/>
          <w:szCs w:val="22"/>
        </w:rPr>
        <w:t xml:space="preserve">have declared </w:t>
      </w:r>
      <w:r w:rsidR="00DF42EE" w:rsidRPr="006C454B">
        <w:rPr>
          <w:rFonts w:ascii="Arial" w:hAnsi="Arial" w:cs="Arial"/>
          <w:color w:val="000000" w:themeColor="text1"/>
          <w:sz w:val="22"/>
          <w:szCs w:val="22"/>
        </w:rPr>
        <w:t>SEND</w:t>
      </w:r>
      <w:r w:rsidR="008836B7" w:rsidRPr="006C454B">
        <w:rPr>
          <w:rFonts w:ascii="Arial" w:hAnsi="Arial" w:cs="Arial"/>
          <w:color w:val="000000" w:themeColor="text1"/>
          <w:sz w:val="22"/>
          <w:szCs w:val="22"/>
        </w:rPr>
        <w:t>, and 10.53% have an Educational Health Care Plan</w:t>
      </w:r>
      <w:r w:rsidR="00EE6026" w:rsidRPr="006C454B">
        <w:rPr>
          <w:rFonts w:ascii="Arial" w:hAnsi="Arial" w:cs="Arial"/>
          <w:color w:val="000000" w:themeColor="text1"/>
          <w:sz w:val="22"/>
          <w:szCs w:val="22"/>
        </w:rPr>
        <w:t>. Combined</w:t>
      </w:r>
      <w:r w:rsidR="005B3C73" w:rsidRPr="006C454B">
        <w:rPr>
          <w:rFonts w:ascii="Arial" w:hAnsi="Arial" w:cs="Arial"/>
          <w:color w:val="000000" w:themeColor="text1"/>
          <w:sz w:val="22"/>
          <w:szCs w:val="22"/>
        </w:rPr>
        <w:t xml:space="preserve"> </w:t>
      </w:r>
      <w:r w:rsidR="00EE6026" w:rsidRPr="006C454B">
        <w:rPr>
          <w:rFonts w:ascii="Arial" w:hAnsi="Arial" w:cs="Arial"/>
          <w:color w:val="000000" w:themeColor="text1"/>
          <w:sz w:val="22"/>
          <w:szCs w:val="22"/>
        </w:rPr>
        <w:t>these factors</w:t>
      </w:r>
      <w:r w:rsidR="005B3C73" w:rsidRPr="006C454B">
        <w:rPr>
          <w:rFonts w:ascii="Arial" w:hAnsi="Arial" w:cs="Arial"/>
          <w:color w:val="000000" w:themeColor="text1"/>
          <w:sz w:val="22"/>
          <w:szCs w:val="22"/>
        </w:rPr>
        <w:t xml:space="preserve"> may indicate that the levels of wellbeing amongst this cohort </w:t>
      </w:r>
      <w:r w:rsidR="00AF69FE" w:rsidRPr="006C454B">
        <w:rPr>
          <w:rFonts w:ascii="Arial" w:hAnsi="Arial" w:cs="Arial"/>
          <w:color w:val="000000" w:themeColor="text1"/>
          <w:sz w:val="22"/>
          <w:szCs w:val="22"/>
        </w:rPr>
        <w:t>are</w:t>
      </w:r>
      <w:r w:rsidR="005B3C73" w:rsidRPr="006C454B">
        <w:rPr>
          <w:rFonts w:ascii="Arial" w:hAnsi="Arial" w:cs="Arial"/>
          <w:color w:val="000000" w:themeColor="text1"/>
          <w:sz w:val="22"/>
          <w:szCs w:val="22"/>
        </w:rPr>
        <w:t xml:space="preserve"> low. </w:t>
      </w:r>
    </w:p>
    <w:p w14:paraId="4F473EC0" w14:textId="294D9FE1" w:rsidR="00807903" w:rsidRPr="006C454B" w:rsidRDefault="000C6628" w:rsidP="00B4500E">
      <w:pPr>
        <w:pStyle w:val="NormalWeb"/>
        <w:spacing w:line="360" w:lineRule="auto"/>
        <w:rPr>
          <w:rFonts w:ascii="Arial" w:hAnsi="Arial" w:cs="Arial"/>
          <w:color w:val="000000" w:themeColor="text1"/>
          <w:sz w:val="22"/>
          <w:szCs w:val="22"/>
        </w:rPr>
      </w:pPr>
      <w:r w:rsidRPr="006C454B">
        <w:rPr>
          <w:rFonts w:ascii="Arial" w:hAnsi="Arial" w:cs="Arial"/>
          <w:sz w:val="22"/>
          <w:szCs w:val="22"/>
        </w:rPr>
        <w:t>As a teacher of popular music performance at T</w:t>
      </w:r>
      <w:r w:rsidR="00D50934" w:rsidRPr="006C454B">
        <w:rPr>
          <w:rFonts w:ascii="Arial" w:hAnsi="Arial" w:cs="Arial"/>
          <w:sz w:val="22"/>
          <w:szCs w:val="22"/>
        </w:rPr>
        <w:t>MC</w:t>
      </w:r>
      <w:r w:rsidRPr="006C454B">
        <w:rPr>
          <w:rFonts w:ascii="Arial" w:hAnsi="Arial" w:cs="Arial"/>
          <w:sz w:val="22"/>
          <w:szCs w:val="22"/>
        </w:rPr>
        <w:t xml:space="preserve">, </w:t>
      </w:r>
      <w:r w:rsidR="00AF7943" w:rsidRPr="006C454B">
        <w:rPr>
          <w:rFonts w:ascii="Arial" w:hAnsi="Arial" w:cs="Arial"/>
          <w:sz w:val="22"/>
          <w:szCs w:val="22"/>
        </w:rPr>
        <w:t>I am</w:t>
      </w:r>
      <w:r w:rsidRPr="006C454B">
        <w:rPr>
          <w:rFonts w:ascii="Arial" w:hAnsi="Arial" w:cs="Arial"/>
          <w:sz w:val="22"/>
          <w:szCs w:val="22"/>
        </w:rPr>
        <w:t xml:space="preserve"> well-placed to conduct research with adolescent musicians</w:t>
      </w:r>
      <w:r w:rsidR="00D6150E" w:rsidRPr="006C454B">
        <w:rPr>
          <w:rFonts w:ascii="Arial" w:hAnsi="Arial" w:cs="Arial"/>
          <w:sz w:val="22"/>
          <w:szCs w:val="22"/>
        </w:rPr>
        <w:t xml:space="preserve">. </w:t>
      </w:r>
      <w:r w:rsidR="00A42B38" w:rsidRPr="006C454B">
        <w:rPr>
          <w:rFonts w:ascii="Arial" w:hAnsi="Arial" w:cs="Arial"/>
          <w:color w:val="000000" w:themeColor="text1"/>
          <w:sz w:val="22"/>
          <w:szCs w:val="22"/>
        </w:rPr>
        <w:t xml:space="preserve">In </w:t>
      </w:r>
      <w:r w:rsidR="00365FDC" w:rsidRPr="006C454B">
        <w:rPr>
          <w:rFonts w:ascii="Arial" w:hAnsi="Arial" w:cs="Arial"/>
          <w:color w:val="000000" w:themeColor="text1"/>
          <w:sz w:val="22"/>
          <w:szCs w:val="22"/>
        </w:rPr>
        <w:t>part one of this study</w:t>
      </w:r>
      <w:r w:rsidR="00A42B38" w:rsidRPr="006C454B">
        <w:rPr>
          <w:rFonts w:ascii="Arial" w:hAnsi="Arial" w:cs="Arial"/>
          <w:color w:val="000000" w:themeColor="text1"/>
          <w:sz w:val="22"/>
          <w:szCs w:val="22"/>
        </w:rPr>
        <w:t>, a draft wellbeing program for adolescent musicians was created</w:t>
      </w:r>
      <w:r w:rsidR="00B16AB6" w:rsidRPr="006C454B">
        <w:rPr>
          <w:rFonts w:ascii="Arial" w:hAnsi="Arial" w:cs="Arial"/>
          <w:color w:val="000000" w:themeColor="text1"/>
          <w:sz w:val="22"/>
          <w:szCs w:val="22"/>
        </w:rPr>
        <w:t>,</w:t>
      </w:r>
      <w:r w:rsidR="00A42B38" w:rsidRPr="006C454B">
        <w:rPr>
          <w:rFonts w:ascii="Arial" w:hAnsi="Arial" w:cs="Arial"/>
          <w:color w:val="000000" w:themeColor="text1"/>
          <w:sz w:val="22"/>
          <w:szCs w:val="22"/>
        </w:rPr>
        <w:t xml:space="preserve"> in response to existing research</w:t>
      </w:r>
      <w:r w:rsidR="00B16AB6" w:rsidRPr="006C454B">
        <w:rPr>
          <w:rFonts w:ascii="Arial" w:hAnsi="Arial" w:cs="Arial"/>
          <w:color w:val="000000" w:themeColor="text1"/>
          <w:sz w:val="22"/>
          <w:szCs w:val="22"/>
        </w:rPr>
        <w:t>,</w:t>
      </w:r>
      <w:r w:rsidR="00894E65" w:rsidRPr="006C454B">
        <w:rPr>
          <w:rFonts w:ascii="Arial" w:hAnsi="Arial" w:cs="Arial"/>
          <w:color w:val="000000" w:themeColor="text1"/>
          <w:sz w:val="22"/>
          <w:szCs w:val="22"/>
        </w:rPr>
        <w:t xml:space="preserve"> to address the wellbeing challenges experienced by both adolescents and musicians</w:t>
      </w:r>
      <w:r w:rsidR="00365FDC" w:rsidRPr="006C454B">
        <w:rPr>
          <w:rFonts w:ascii="Arial" w:hAnsi="Arial" w:cs="Arial"/>
          <w:color w:val="000000" w:themeColor="text1"/>
          <w:sz w:val="22"/>
          <w:szCs w:val="22"/>
        </w:rPr>
        <w:t xml:space="preserve"> (Fortune, 2023)</w:t>
      </w:r>
      <w:r w:rsidR="00894E65" w:rsidRPr="006C454B">
        <w:rPr>
          <w:rFonts w:ascii="Arial" w:hAnsi="Arial" w:cs="Arial"/>
          <w:color w:val="000000" w:themeColor="text1"/>
          <w:sz w:val="22"/>
          <w:szCs w:val="22"/>
        </w:rPr>
        <w:t xml:space="preserve">. </w:t>
      </w:r>
      <w:r w:rsidR="001D4355" w:rsidRPr="006C454B">
        <w:rPr>
          <w:rFonts w:ascii="Arial" w:hAnsi="Arial" w:cs="Arial"/>
          <w:sz w:val="22"/>
          <w:szCs w:val="22"/>
        </w:rPr>
        <w:t>Th</w:t>
      </w:r>
      <w:r w:rsidR="00205EF8" w:rsidRPr="006C454B">
        <w:rPr>
          <w:rFonts w:ascii="Arial" w:hAnsi="Arial" w:cs="Arial"/>
          <w:sz w:val="22"/>
          <w:szCs w:val="22"/>
        </w:rPr>
        <w:t xml:space="preserve">is </w:t>
      </w:r>
      <w:r w:rsidR="00AC4407" w:rsidRPr="006C454B">
        <w:rPr>
          <w:rFonts w:ascii="Arial" w:hAnsi="Arial" w:cs="Arial"/>
          <w:sz w:val="22"/>
          <w:szCs w:val="22"/>
        </w:rPr>
        <w:t xml:space="preserve">second </w:t>
      </w:r>
      <w:r w:rsidR="001D4355" w:rsidRPr="006C454B">
        <w:rPr>
          <w:rFonts w:ascii="Arial" w:hAnsi="Arial" w:cs="Arial"/>
          <w:sz w:val="22"/>
          <w:szCs w:val="22"/>
        </w:rPr>
        <w:t>p</w:t>
      </w:r>
      <w:r w:rsidR="006E5E24" w:rsidRPr="006C454B">
        <w:rPr>
          <w:rFonts w:ascii="Arial" w:hAnsi="Arial" w:cs="Arial"/>
          <w:sz w:val="22"/>
          <w:szCs w:val="22"/>
        </w:rPr>
        <w:t>art of the study</w:t>
      </w:r>
      <w:r w:rsidR="001D4355" w:rsidRPr="006C454B">
        <w:rPr>
          <w:rFonts w:ascii="Arial" w:hAnsi="Arial" w:cs="Arial"/>
          <w:sz w:val="22"/>
          <w:szCs w:val="22"/>
        </w:rPr>
        <w:t xml:space="preserve"> will result in a refined wellbeing program designed for </w:t>
      </w:r>
      <w:r w:rsidR="006A5389" w:rsidRPr="006C454B">
        <w:rPr>
          <w:rFonts w:ascii="Arial" w:hAnsi="Arial" w:cs="Arial"/>
          <w:sz w:val="22"/>
          <w:szCs w:val="22"/>
        </w:rPr>
        <w:t xml:space="preserve">college </w:t>
      </w:r>
      <w:r w:rsidR="001D4355" w:rsidRPr="006C454B">
        <w:rPr>
          <w:rFonts w:ascii="Arial" w:hAnsi="Arial" w:cs="Arial"/>
          <w:sz w:val="22"/>
          <w:szCs w:val="22"/>
        </w:rPr>
        <w:t xml:space="preserve">popular music students. </w:t>
      </w:r>
      <w:r w:rsidR="00205EF8" w:rsidRPr="006C454B">
        <w:rPr>
          <w:rFonts w:ascii="Arial" w:hAnsi="Arial" w:cs="Arial"/>
          <w:sz w:val="22"/>
          <w:szCs w:val="22"/>
        </w:rPr>
        <w:t>Part three will be completed after my master’s as the size and scope of the project ha</w:t>
      </w:r>
      <w:r w:rsidR="001F0FC4" w:rsidRPr="006C454B">
        <w:rPr>
          <w:rFonts w:ascii="Arial" w:hAnsi="Arial" w:cs="Arial"/>
          <w:sz w:val="22"/>
          <w:szCs w:val="22"/>
        </w:rPr>
        <w:t>ve</w:t>
      </w:r>
      <w:r w:rsidR="00205EF8" w:rsidRPr="006C454B">
        <w:rPr>
          <w:rFonts w:ascii="Arial" w:hAnsi="Arial" w:cs="Arial"/>
          <w:sz w:val="22"/>
          <w:szCs w:val="22"/>
        </w:rPr>
        <w:t xml:space="preserve"> proven too large to be achieved during this qualification. </w:t>
      </w:r>
      <w:r w:rsidR="006E5E24" w:rsidRPr="006C454B">
        <w:rPr>
          <w:rFonts w:ascii="Arial" w:hAnsi="Arial" w:cs="Arial"/>
          <w:sz w:val="22"/>
          <w:szCs w:val="22"/>
        </w:rPr>
        <w:t xml:space="preserve">The final stage </w:t>
      </w:r>
      <w:r w:rsidR="00E07A8A" w:rsidRPr="006C454B">
        <w:rPr>
          <w:rFonts w:ascii="Arial" w:hAnsi="Arial" w:cs="Arial"/>
          <w:sz w:val="22"/>
          <w:szCs w:val="22"/>
        </w:rPr>
        <w:t xml:space="preserve">will be </w:t>
      </w:r>
      <w:r w:rsidR="006E5E24" w:rsidRPr="006C454B">
        <w:rPr>
          <w:rFonts w:ascii="Arial" w:hAnsi="Arial" w:cs="Arial"/>
          <w:sz w:val="22"/>
          <w:szCs w:val="22"/>
        </w:rPr>
        <w:t xml:space="preserve">a </w:t>
      </w:r>
      <w:r w:rsidR="00556C59" w:rsidRPr="006C454B">
        <w:rPr>
          <w:rFonts w:ascii="Arial" w:hAnsi="Arial" w:cs="Arial"/>
          <w:sz w:val="22"/>
          <w:szCs w:val="22"/>
        </w:rPr>
        <w:t>pilot</w:t>
      </w:r>
      <w:r w:rsidR="006E5E24" w:rsidRPr="006C454B">
        <w:rPr>
          <w:rFonts w:ascii="Arial" w:hAnsi="Arial" w:cs="Arial"/>
          <w:sz w:val="22"/>
          <w:szCs w:val="22"/>
        </w:rPr>
        <w:t xml:space="preserve"> of the program</w:t>
      </w:r>
      <w:r w:rsidR="00E07A8A" w:rsidRPr="006C454B">
        <w:rPr>
          <w:rFonts w:ascii="Arial" w:hAnsi="Arial" w:cs="Arial"/>
          <w:sz w:val="22"/>
          <w:szCs w:val="22"/>
        </w:rPr>
        <w:t xml:space="preserve"> in the 24/25</w:t>
      </w:r>
      <w:r w:rsidR="00205EF8" w:rsidRPr="006C454B">
        <w:rPr>
          <w:rFonts w:ascii="Arial" w:hAnsi="Arial" w:cs="Arial"/>
          <w:sz w:val="22"/>
          <w:szCs w:val="22"/>
        </w:rPr>
        <w:t xml:space="preserve"> (November 24 to June 25)</w:t>
      </w:r>
      <w:r w:rsidR="00E07A8A" w:rsidRPr="006C454B">
        <w:rPr>
          <w:rFonts w:ascii="Arial" w:hAnsi="Arial" w:cs="Arial"/>
          <w:sz w:val="22"/>
          <w:szCs w:val="22"/>
        </w:rPr>
        <w:t xml:space="preserve"> academic year </w:t>
      </w:r>
      <w:r w:rsidR="006E5E24" w:rsidRPr="006C454B">
        <w:rPr>
          <w:rFonts w:ascii="Arial" w:hAnsi="Arial" w:cs="Arial"/>
          <w:sz w:val="22"/>
          <w:szCs w:val="22"/>
        </w:rPr>
        <w:t>with</w:t>
      </w:r>
      <w:r w:rsidR="00E07A8A" w:rsidRPr="006C454B">
        <w:rPr>
          <w:rFonts w:ascii="Arial" w:hAnsi="Arial" w:cs="Arial"/>
          <w:sz w:val="22"/>
          <w:szCs w:val="22"/>
        </w:rPr>
        <w:t xml:space="preserve"> music performance students</w:t>
      </w:r>
      <w:r w:rsidR="00F43299" w:rsidRPr="006C454B">
        <w:rPr>
          <w:rFonts w:ascii="Arial" w:hAnsi="Arial" w:cs="Arial"/>
          <w:sz w:val="22"/>
          <w:szCs w:val="22"/>
        </w:rPr>
        <w:t xml:space="preserve"> at T</w:t>
      </w:r>
      <w:r w:rsidR="0010255C" w:rsidRPr="006C454B">
        <w:rPr>
          <w:rFonts w:ascii="Arial" w:hAnsi="Arial" w:cs="Arial"/>
          <w:sz w:val="22"/>
          <w:szCs w:val="22"/>
        </w:rPr>
        <w:t>MC</w:t>
      </w:r>
      <w:r w:rsidR="00E07A8A" w:rsidRPr="006C454B">
        <w:rPr>
          <w:rFonts w:ascii="Arial" w:hAnsi="Arial" w:cs="Arial"/>
          <w:sz w:val="22"/>
          <w:szCs w:val="22"/>
        </w:rPr>
        <w:t xml:space="preserve">. </w:t>
      </w:r>
    </w:p>
    <w:p w14:paraId="507D5ABA" w14:textId="5F380CD7" w:rsidR="009C28A2" w:rsidRPr="006C454B" w:rsidRDefault="009C28A2" w:rsidP="00B4500E">
      <w:pPr>
        <w:pStyle w:val="Heading2"/>
        <w:spacing w:line="360" w:lineRule="auto"/>
        <w:rPr>
          <w:rFonts w:ascii="Arial" w:hAnsi="Arial" w:cs="Arial"/>
          <w:sz w:val="22"/>
          <w:szCs w:val="22"/>
        </w:rPr>
      </w:pPr>
      <w:bookmarkStart w:id="16" w:name="_Toc173949205"/>
      <w:bookmarkStart w:id="17" w:name="_Toc176191390"/>
      <w:r w:rsidRPr="006C454B">
        <w:rPr>
          <w:rFonts w:ascii="Arial" w:hAnsi="Arial" w:cs="Arial"/>
          <w:sz w:val="22"/>
          <w:szCs w:val="22"/>
        </w:rPr>
        <w:t>Methodology</w:t>
      </w:r>
      <w:bookmarkEnd w:id="16"/>
      <w:bookmarkEnd w:id="17"/>
    </w:p>
    <w:p w14:paraId="4ED7C6BA" w14:textId="7352A07E" w:rsidR="001C6A45" w:rsidRPr="006C454B" w:rsidRDefault="00234C8A" w:rsidP="00B4500E">
      <w:pPr>
        <w:pStyle w:val="NormalWeb"/>
        <w:spacing w:line="360" w:lineRule="auto"/>
        <w:rPr>
          <w:rFonts w:ascii="Arial" w:hAnsi="Arial" w:cs="Arial"/>
          <w:sz w:val="22"/>
          <w:szCs w:val="22"/>
        </w:rPr>
      </w:pPr>
      <w:r w:rsidRPr="006C454B">
        <w:rPr>
          <w:rFonts w:ascii="Arial" w:hAnsi="Arial" w:cs="Arial"/>
          <w:sz w:val="22"/>
          <w:szCs w:val="22"/>
        </w:rPr>
        <w:t xml:space="preserve">This project will employ a design-based research </w:t>
      </w:r>
      <w:r w:rsidR="008469B8" w:rsidRPr="006C454B">
        <w:rPr>
          <w:rFonts w:ascii="Arial" w:hAnsi="Arial" w:cs="Arial"/>
          <w:sz w:val="22"/>
          <w:szCs w:val="22"/>
        </w:rPr>
        <w:t>paradigm</w:t>
      </w:r>
      <w:r w:rsidR="00855858" w:rsidRPr="006C454B">
        <w:rPr>
          <w:rFonts w:ascii="Arial" w:hAnsi="Arial" w:cs="Arial"/>
          <w:sz w:val="22"/>
          <w:szCs w:val="22"/>
        </w:rPr>
        <w:t xml:space="preserve"> (</w:t>
      </w:r>
      <w:r w:rsidR="007E5DBC" w:rsidRPr="006C454B">
        <w:rPr>
          <w:rFonts w:ascii="Arial" w:hAnsi="Arial" w:cs="Arial"/>
          <w:sz w:val="22"/>
          <w:szCs w:val="22"/>
        </w:rPr>
        <w:t xml:space="preserve">DBR; </w:t>
      </w:r>
      <w:r w:rsidR="00855858" w:rsidRPr="006C454B">
        <w:rPr>
          <w:rFonts w:ascii="Arial" w:hAnsi="Arial" w:cs="Arial"/>
          <w:sz w:val="22"/>
          <w:szCs w:val="22"/>
        </w:rPr>
        <w:t>The Design-Based Research Collective, 2003)</w:t>
      </w:r>
      <w:r w:rsidR="001F3243" w:rsidRPr="006C454B">
        <w:rPr>
          <w:rFonts w:ascii="Arial" w:hAnsi="Arial" w:cs="Arial"/>
          <w:sz w:val="22"/>
          <w:szCs w:val="22"/>
        </w:rPr>
        <w:t xml:space="preserve"> in a mixed methods study</w:t>
      </w:r>
      <w:r w:rsidRPr="006C454B">
        <w:rPr>
          <w:rFonts w:ascii="Arial" w:hAnsi="Arial" w:cs="Arial"/>
          <w:sz w:val="22"/>
          <w:szCs w:val="22"/>
        </w:rPr>
        <w:t xml:space="preserve">. </w:t>
      </w:r>
      <w:r w:rsidR="00A34A9C" w:rsidRPr="006C454B">
        <w:rPr>
          <w:rFonts w:ascii="Arial" w:hAnsi="Arial" w:cs="Arial"/>
          <w:sz w:val="22"/>
          <w:szCs w:val="22"/>
        </w:rPr>
        <w:t>D</w:t>
      </w:r>
      <w:r w:rsidR="007E5DBC" w:rsidRPr="006C454B">
        <w:rPr>
          <w:rFonts w:ascii="Arial" w:hAnsi="Arial" w:cs="Arial"/>
          <w:sz w:val="22"/>
          <w:szCs w:val="22"/>
        </w:rPr>
        <w:t>BR</w:t>
      </w:r>
      <w:r w:rsidR="00A34A9C" w:rsidRPr="006C454B">
        <w:rPr>
          <w:rFonts w:ascii="Arial" w:hAnsi="Arial" w:cs="Arial"/>
          <w:sz w:val="22"/>
          <w:szCs w:val="22"/>
        </w:rPr>
        <w:t xml:space="preserve"> involves using an intervention to test a design, often in its early stages, by placing the intervention in a real-world context, in many cases the classroom (Joseph, 20</w:t>
      </w:r>
      <w:r w:rsidR="00E31AA5" w:rsidRPr="006C454B">
        <w:rPr>
          <w:rFonts w:ascii="Arial" w:hAnsi="Arial" w:cs="Arial"/>
          <w:sz w:val="22"/>
          <w:szCs w:val="22"/>
        </w:rPr>
        <w:t>04</w:t>
      </w:r>
      <w:r w:rsidR="00A34A9C" w:rsidRPr="006C454B">
        <w:rPr>
          <w:rFonts w:ascii="Arial" w:hAnsi="Arial" w:cs="Arial"/>
          <w:sz w:val="22"/>
          <w:szCs w:val="22"/>
        </w:rPr>
        <w:t xml:space="preserve">). Sandoval </w:t>
      </w:r>
      <w:r w:rsidR="00387395" w:rsidRPr="006C454B">
        <w:rPr>
          <w:rFonts w:ascii="Arial" w:hAnsi="Arial" w:cs="Arial"/>
          <w:sz w:val="22"/>
          <w:szCs w:val="22"/>
        </w:rPr>
        <w:t>and</w:t>
      </w:r>
      <w:r w:rsidR="00A34A9C" w:rsidRPr="006C454B">
        <w:rPr>
          <w:rFonts w:ascii="Arial" w:hAnsi="Arial" w:cs="Arial"/>
          <w:sz w:val="22"/>
          <w:szCs w:val="22"/>
        </w:rPr>
        <w:t xml:space="preserve"> Bell (2004</w:t>
      </w:r>
      <w:r w:rsidR="008A2B78" w:rsidRPr="006C454B">
        <w:rPr>
          <w:rFonts w:ascii="Arial" w:hAnsi="Arial" w:cs="Arial"/>
          <w:sz w:val="22"/>
          <w:szCs w:val="22"/>
        </w:rPr>
        <w:t>. p. 199</w:t>
      </w:r>
      <w:r w:rsidR="00A34A9C" w:rsidRPr="006C454B">
        <w:rPr>
          <w:rFonts w:ascii="Arial" w:hAnsi="Arial" w:cs="Arial"/>
          <w:sz w:val="22"/>
          <w:szCs w:val="22"/>
        </w:rPr>
        <w:t xml:space="preserve">) describe the need for distinctly “usable knowledge” whilst also ensuring that this knowledge is “scientifically sound” and the inherent difficulty of achieving both these aims. </w:t>
      </w:r>
      <w:r w:rsidR="00E31AA5" w:rsidRPr="006C454B">
        <w:rPr>
          <w:rFonts w:ascii="Arial" w:hAnsi="Arial" w:cs="Arial"/>
          <w:sz w:val="22"/>
          <w:szCs w:val="22"/>
        </w:rPr>
        <w:t>D</w:t>
      </w:r>
      <w:r w:rsidR="00265422" w:rsidRPr="006C454B">
        <w:rPr>
          <w:rFonts w:ascii="Arial" w:hAnsi="Arial" w:cs="Arial"/>
          <w:sz w:val="22"/>
          <w:szCs w:val="22"/>
        </w:rPr>
        <w:t>BR</w:t>
      </w:r>
      <w:r w:rsidR="00E31AA5" w:rsidRPr="006C454B">
        <w:rPr>
          <w:rFonts w:ascii="Arial" w:hAnsi="Arial" w:cs="Arial"/>
          <w:sz w:val="22"/>
          <w:szCs w:val="22"/>
        </w:rPr>
        <w:t xml:space="preserve"> offers the opportunity for scientific rigour but recognises that </w:t>
      </w:r>
      <w:r w:rsidR="00855858" w:rsidRPr="006C454B">
        <w:rPr>
          <w:rFonts w:ascii="Arial" w:hAnsi="Arial" w:cs="Arial"/>
          <w:sz w:val="22"/>
          <w:szCs w:val="22"/>
        </w:rPr>
        <w:t>often</w:t>
      </w:r>
      <w:r w:rsidR="00E31AA5" w:rsidRPr="006C454B">
        <w:rPr>
          <w:rFonts w:ascii="Arial" w:hAnsi="Arial" w:cs="Arial"/>
          <w:sz w:val="22"/>
          <w:szCs w:val="22"/>
        </w:rPr>
        <w:t xml:space="preserve"> research must be carried out in the field to assess the effectiveness of the chosen intervention (Sandoval &amp; Bell, 2004). </w:t>
      </w:r>
      <w:r w:rsidR="002156E1" w:rsidRPr="006C454B">
        <w:rPr>
          <w:rFonts w:ascii="Arial" w:hAnsi="Arial" w:cs="Arial"/>
          <w:sz w:val="22"/>
          <w:szCs w:val="22"/>
        </w:rPr>
        <w:t xml:space="preserve">DBR </w:t>
      </w:r>
      <w:r w:rsidR="00855858" w:rsidRPr="006C454B">
        <w:rPr>
          <w:rFonts w:ascii="Arial" w:hAnsi="Arial" w:cs="Arial"/>
          <w:sz w:val="22"/>
          <w:szCs w:val="22"/>
        </w:rPr>
        <w:t>allows the researcher to respond to findings as they occur</w:t>
      </w:r>
      <w:r w:rsidR="00265422" w:rsidRPr="006C454B">
        <w:rPr>
          <w:rFonts w:ascii="Arial" w:hAnsi="Arial" w:cs="Arial"/>
          <w:sz w:val="22"/>
          <w:szCs w:val="22"/>
        </w:rPr>
        <w:t xml:space="preserve"> a</w:t>
      </w:r>
      <w:r w:rsidR="00855858" w:rsidRPr="006C454B">
        <w:rPr>
          <w:rFonts w:ascii="Arial" w:hAnsi="Arial" w:cs="Arial"/>
          <w:sz w:val="22"/>
          <w:szCs w:val="22"/>
        </w:rPr>
        <w:t xml:space="preserve">nd adjust the intervention in progress (Hoadley, 2004). For this research project, a design-based </w:t>
      </w:r>
      <w:r w:rsidR="008469B8" w:rsidRPr="006C454B">
        <w:rPr>
          <w:rFonts w:ascii="Arial" w:hAnsi="Arial" w:cs="Arial"/>
          <w:sz w:val="22"/>
          <w:szCs w:val="22"/>
        </w:rPr>
        <w:t>paradigm</w:t>
      </w:r>
      <w:r w:rsidR="00855858" w:rsidRPr="006C454B">
        <w:rPr>
          <w:rFonts w:ascii="Arial" w:hAnsi="Arial" w:cs="Arial"/>
          <w:sz w:val="22"/>
          <w:szCs w:val="22"/>
        </w:rPr>
        <w:t xml:space="preserve"> </w:t>
      </w:r>
      <w:r w:rsidR="00E775BC" w:rsidRPr="006C454B">
        <w:rPr>
          <w:rFonts w:ascii="Arial" w:hAnsi="Arial" w:cs="Arial"/>
          <w:sz w:val="22"/>
          <w:szCs w:val="22"/>
        </w:rPr>
        <w:t xml:space="preserve">is appropriate </w:t>
      </w:r>
      <w:r w:rsidR="00E775BC" w:rsidRPr="006C454B">
        <w:rPr>
          <w:rFonts w:ascii="Arial" w:hAnsi="Arial" w:cs="Arial"/>
          <w:sz w:val="22"/>
          <w:szCs w:val="22"/>
        </w:rPr>
        <w:lastRenderedPageBreak/>
        <w:t xml:space="preserve">because the primary objective is to refine an existing design in response to the data gathered in the context of the music classroom. Whilst </w:t>
      </w:r>
      <w:r w:rsidR="00117A2E" w:rsidRPr="006C454B">
        <w:rPr>
          <w:rFonts w:ascii="Arial" w:hAnsi="Arial" w:cs="Arial"/>
          <w:sz w:val="22"/>
          <w:szCs w:val="22"/>
        </w:rPr>
        <w:t xml:space="preserve">DBR </w:t>
      </w:r>
      <w:r w:rsidR="00E775BC" w:rsidRPr="006C454B">
        <w:rPr>
          <w:rFonts w:ascii="Arial" w:hAnsi="Arial" w:cs="Arial"/>
          <w:sz w:val="22"/>
          <w:szCs w:val="22"/>
        </w:rPr>
        <w:t xml:space="preserve">can be accused of lacking in generalisability due to the very particular context in which it takes place (Hoadley, 2004) </w:t>
      </w:r>
      <w:r w:rsidR="00FB7ABE" w:rsidRPr="006C454B">
        <w:rPr>
          <w:rFonts w:ascii="Arial" w:hAnsi="Arial" w:cs="Arial"/>
          <w:sz w:val="22"/>
          <w:szCs w:val="22"/>
        </w:rPr>
        <w:t>this</w:t>
      </w:r>
      <w:r w:rsidR="0026397D" w:rsidRPr="006C454B">
        <w:rPr>
          <w:rFonts w:ascii="Arial" w:hAnsi="Arial" w:cs="Arial"/>
          <w:sz w:val="22"/>
          <w:szCs w:val="22"/>
        </w:rPr>
        <w:t xml:space="preserve"> </w:t>
      </w:r>
      <w:r w:rsidR="00EA5363" w:rsidRPr="006C454B">
        <w:rPr>
          <w:rFonts w:ascii="Arial" w:hAnsi="Arial" w:cs="Arial"/>
          <w:sz w:val="22"/>
          <w:szCs w:val="22"/>
        </w:rPr>
        <w:t xml:space="preserve">research </w:t>
      </w:r>
      <w:r w:rsidR="0026397D" w:rsidRPr="006C454B">
        <w:rPr>
          <w:rFonts w:ascii="Arial" w:hAnsi="Arial" w:cs="Arial"/>
          <w:sz w:val="22"/>
          <w:szCs w:val="22"/>
        </w:rPr>
        <w:t>focuses on</w:t>
      </w:r>
      <w:r w:rsidR="00D22559" w:rsidRPr="006C454B">
        <w:rPr>
          <w:rFonts w:ascii="Arial" w:hAnsi="Arial" w:cs="Arial"/>
          <w:sz w:val="22"/>
          <w:szCs w:val="22"/>
        </w:rPr>
        <w:t xml:space="preserve"> </w:t>
      </w:r>
      <w:r w:rsidR="004E49A6" w:rsidRPr="006C454B">
        <w:rPr>
          <w:rFonts w:ascii="Arial" w:hAnsi="Arial" w:cs="Arial"/>
          <w:sz w:val="22"/>
          <w:szCs w:val="22"/>
        </w:rPr>
        <w:t>the unique</w:t>
      </w:r>
      <w:r w:rsidR="00D22559" w:rsidRPr="006C454B">
        <w:rPr>
          <w:rFonts w:ascii="Arial" w:hAnsi="Arial" w:cs="Arial"/>
          <w:sz w:val="22"/>
          <w:szCs w:val="22"/>
        </w:rPr>
        <w:t xml:space="preserve"> needs and circumstances</w:t>
      </w:r>
      <w:r w:rsidR="004E49A6" w:rsidRPr="006C454B">
        <w:rPr>
          <w:rFonts w:ascii="Arial" w:hAnsi="Arial" w:cs="Arial"/>
          <w:sz w:val="22"/>
          <w:szCs w:val="22"/>
        </w:rPr>
        <w:t xml:space="preserve"> of the cohort</w:t>
      </w:r>
      <w:r w:rsidR="002B63C6" w:rsidRPr="006C454B">
        <w:rPr>
          <w:rFonts w:ascii="Arial" w:hAnsi="Arial" w:cs="Arial"/>
          <w:sz w:val="22"/>
          <w:szCs w:val="22"/>
        </w:rPr>
        <w:t xml:space="preserve"> </w:t>
      </w:r>
      <w:r w:rsidR="00FB7ABE" w:rsidRPr="006C454B">
        <w:rPr>
          <w:rFonts w:ascii="Arial" w:hAnsi="Arial" w:cs="Arial"/>
          <w:sz w:val="22"/>
          <w:szCs w:val="22"/>
        </w:rPr>
        <w:t>so</w:t>
      </w:r>
      <w:r w:rsidR="0061521E" w:rsidRPr="006C454B">
        <w:rPr>
          <w:rFonts w:ascii="Arial" w:hAnsi="Arial" w:cs="Arial"/>
          <w:sz w:val="22"/>
          <w:szCs w:val="22"/>
        </w:rPr>
        <w:t xml:space="preserve"> may </w:t>
      </w:r>
      <w:r w:rsidR="00732E83" w:rsidRPr="006C454B">
        <w:rPr>
          <w:rFonts w:ascii="Arial" w:hAnsi="Arial" w:cs="Arial"/>
          <w:sz w:val="22"/>
          <w:szCs w:val="22"/>
        </w:rPr>
        <w:t>be more likely to significantly impact</w:t>
      </w:r>
      <w:r w:rsidR="00D22559" w:rsidRPr="006C454B">
        <w:rPr>
          <w:rFonts w:ascii="Arial" w:hAnsi="Arial" w:cs="Arial"/>
          <w:sz w:val="22"/>
          <w:szCs w:val="22"/>
        </w:rPr>
        <w:t xml:space="preserve"> </w:t>
      </w:r>
      <w:r w:rsidR="002C484B" w:rsidRPr="006C454B">
        <w:rPr>
          <w:rFonts w:ascii="Arial" w:hAnsi="Arial" w:cs="Arial"/>
          <w:sz w:val="22"/>
          <w:szCs w:val="22"/>
        </w:rPr>
        <w:t>music students at T</w:t>
      </w:r>
      <w:r w:rsidR="009C28A2" w:rsidRPr="006C454B">
        <w:rPr>
          <w:rFonts w:ascii="Arial" w:hAnsi="Arial" w:cs="Arial"/>
          <w:sz w:val="22"/>
          <w:szCs w:val="22"/>
        </w:rPr>
        <w:t>MC</w:t>
      </w:r>
      <w:r w:rsidR="00E775BC" w:rsidRPr="006C454B">
        <w:rPr>
          <w:rFonts w:ascii="Arial" w:hAnsi="Arial" w:cs="Arial"/>
          <w:sz w:val="22"/>
          <w:szCs w:val="22"/>
        </w:rPr>
        <w:t xml:space="preserve"> </w:t>
      </w:r>
      <w:r w:rsidR="002C484B" w:rsidRPr="006C454B">
        <w:rPr>
          <w:rFonts w:ascii="Arial" w:hAnsi="Arial" w:cs="Arial"/>
          <w:sz w:val="22"/>
          <w:szCs w:val="22"/>
        </w:rPr>
        <w:t>(The Design-Based Research Collective, 2003).</w:t>
      </w:r>
      <w:r w:rsidR="00110F95" w:rsidRPr="006C454B">
        <w:rPr>
          <w:rFonts w:ascii="Arial" w:hAnsi="Arial" w:cs="Arial"/>
          <w:sz w:val="22"/>
          <w:szCs w:val="22"/>
        </w:rPr>
        <w:t xml:space="preserve"> </w:t>
      </w:r>
    </w:p>
    <w:p w14:paraId="5897F961" w14:textId="685F965C" w:rsidR="008478FD" w:rsidRPr="006C454B" w:rsidRDefault="009C28A2" w:rsidP="00B4500E">
      <w:pPr>
        <w:pStyle w:val="Heading4"/>
        <w:spacing w:line="360" w:lineRule="auto"/>
        <w:rPr>
          <w:rFonts w:ascii="Arial" w:hAnsi="Arial" w:cs="Arial"/>
          <w:sz w:val="22"/>
          <w:szCs w:val="22"/>
        </w:rPr>
      </w:pPr>
      <w:bookmarkStart w:id="18" w:name="_Toc173949206"/>
      <w:bookmarkStart w:id="19" w:name="_Toc176191391"/>
      <w:r w:rsidRPr="006C454B">
        <w:rPr>
          <w:rFonts w:ascii="Arial" w:hAnsi="Arial" w:cs="Arial"/>
          <w:sz w:val="22"/>
          <w:szCs w:val="22"/>
        </w:rPr>
        <w:t>Methods</w:t>
      </w:r>
      <w:bookmarkEnd w:id="18"/>
      <w:bookmarkEnd w:id="19"/>
    </w:p>
    <w:p w14:paraId="4DDCB69D" w14:textId="1C9FFD17" w:rsidR="002C484B" w:rsidRPr="006C454B" w:rsidRDefault="00E54374" w:rsidP="00B4500E">
      <w:pPr>
        <w:pStyle w:val="NormalWeb"/>
        <w:spacing w:line="360" w:lineRule="auto"/>
        <w:rPr>
          <w:rFonts w:ascii="Arial" w:hAnsi="Arial" w:cs="Arial"/>
          <w:sz w:val="22"/>
          <w:szCs w:val="22"/>
        </w:rPr>
      </w:pPr>
      <w:r w:rsidRPr="006C454B">
        <w:rPr>
          <w:rFonts w:ascii="Arial" w:hAnsi="Arial" w:cs="Arial"/>
          <w:sz w:val="22"/>
          <w:szCs w:val="22"/>
        </w:rPr>
        <w:t>M</w:t>
      </w:r>
      <w:r w:rsidR="002C484B" w:rsidRPr="006C454B">
        <w:rPr>
          <w:rFonts w:ascii="Arial" w:hAnsi="Arial" w:cs="Arial"/>
          <w:sz w:val="22"/>
          <w:szCs w:val="22"/>
        </w:rPr>
        <w:t xml:space="preserve">ethods </w:t>
      </w:r>
      <w:r w:rsidRPr="006C454B">
        <w:rPr>
          <w:rFonts w:ascii="Arial" w:hAnsi="Arial" w:cs="Arial"/>
          <w:sz w:val="22"/>
          <w:szCs w:val="22"/>
        </w:rPr>
        <w:t>for this project will include the collection of</w:t>
      </w:r>
      <w:r w:rsidR="002C484B" w:rsidRPr="006C454B">
        <w:rPr>
          <w:rFonts w:ascii="Arial" w:hAnsi="Arial" w:cs="Arial"/>
          <w:sz w:val="22"/>
          <w:szCs w:val="22"/>
        </w:rPr>
        <w:t xml:space="preserve"> quantitative and qualitative data. </w:t>
      </w:r>
    </w:p>
    <w:p w14:paraId="464A32CD" w14:textId="06E73CE7" w:rsidR="002C484B" w:rsidRPr="006C454B" w:rsidRDefault="002C484B" w:rsidP="00B4500E">
      <w:pPr>
        <w:pStyle w:val="NormalWeb"/>
        <w:spacing w:line="360" w:lineRule="auto"/>
        <w:rPr>
          <w:rFonts w:ascii="Arial" w:hAnsi="Arial" w:cs="Arial"/>
          <w:sz w:val="22"/>
          <w:szCs w:val="22"/>
        </w:rPr>
      </w:pPr>
      <w:r w:rsidRPr="006C454B">
        <w:rPr>
          <w:rFonts w:ascii="Arial" w:hAnsi="Arial" w:cs="Arial"/>
          <w:sz w:val="22"/>
          <w:szCs w:val="22"/>
        </w:rPr>
        <w:t>Data collection</w:t>
      </w:r>
      <w:r w:rsidR="00DF1BF8" w:rsidRPr="006C454B">
        <w:rPr>
          <w:rFonts w:ascii="Arial" w:hAnsi="Arial" w:cs="Arial"/>
          <w:sz w:val="22"/>
          <w:szCs w:val="22"/>
        </w:rPr>
        <w:t xml:space="preserve"> and analysis</w:t>
      </w:r>
      <w:r w:rsidRPr="006C454B">
        <w:rPr>
          <w:rFonts w:ascii="Arial" w:hAnsi="Arial" w:cs="Arial"/>
          <w:sz w:val="22"/>
          <w:szCs w:val="22"/>
        </w:rPr>
        <w:t xml:space="preserve"> methods:</w:t>
      </w:r>
    </w:p>
    <w:p w14:paraId="72274220" w14:textId="5BA68BD0" w:rsidR="001C6A45" w:rsidRPr="006C454B" w:rsidRDefault="002C484B" w:rsidP="00B4500E">
      <w:pPr>
        <w:pStyle w:val="NormalWeb"/>
        <w:numPr>
          <w:ilvl w:val="0"/>
          <w:numId w:val="4"/>
        </w:numPr>
        <w:spacing w:line="360" w:lineRule="auto"/>
        <w:rPr>
          <w:rFonts w:ascii="Arial" w:hAnsi="Arial" w:cs="Arial"/>
          <w:sz w:val="22"/>
          <w:szCs w:val="22"/>
        </w:rPr>
      </w:pPr>
      <w:r w:rsidRPr="006C454B">
        <w:rPr>
          <w:rFonts w:ascii="Arial" w:hAnsi="Arial" w:cs="Arial"/>
          <w:sz w:val="22"/>
          <w:szCs w:val="22"/>
        </w:rPr>
        <w:t>Semi-structured interviews with undergraduate music students</w:t>
      </w:r>
      <w:r w:rsidR="00381C96" w:rsidRPr="006C454B">
        <w:rPr>
          <w:rFonts w:ascii="Arial" w:hAnsi="Arial" w:cs="Arial"/>
          <w:sz w:val="22"/>
          <w:szCs w:val="22"/>
        </w:rPr>
        <w:t xml:space="preserve"> </w:t>
      </w:r>
      <w:r w:rsidR="00AF69FE" w:rsidRPr="006C454B">
        <w:rPr>
          <w:rFonts w:ascii="Arial" w:hAnsi="Arial" w:cs="Arial"/>
          <w:sz w:val="22"/>
          <w:szCs w:val="22"/>
        </w:rPr>
        <w:t>exploring</w:t>
      </w:r>
      <w:r w:rsidR="009213A6" w:rsidRPr="006C454B">
        <w:rPr>
          <w:rFonts w:ascii="Arial" w:hAnsi="Arial" w:cs="Arial"/>
          <w:sz w:val="22"/>
          <w:szCs w:val="22"/>
        </w:rPr>
        <w:t xml:space="preserve"> the participants’ experiences of</w:t>
      </w:r>
      <w:r w:rsidRPr="006C454B">
        <w:rPr>
          <w:rFonts w:ascii="Arial" w:hAnsi="Arial" w:cs="Arial"/>
          <w:sz w:val="22"/>
          <w:szCs w:val="22"/>
        </w:rPr>
        <w:t xml:space="preserve"> wellbeing</w:t>
      </w:r>
      <w:r w:rsidR="009213A6" w:rsidRPr="006C454B">
        <w:rPr>
          <w:rFonts w:ascii="Arial" w:hAnsi="Arial" w:cs="Arial"/>
          <w:sz w:val="22"/>
          <w:szCs w:val="22"/>
        </w:rPr>
        <w:t xml:space="preserve"> in the transition to undergraduate study and</w:t>
      </w:r>
      <w:r w:rsidRPr="006C454B">
        <w:rPr>
          <w:rFonts w:ascii="Arial" w:hAnsi="Arial" w:cs="Arial"/>
          <w:sz w:val="22"/>
          <w:szCs w:val="22"/>
        </w:rPr>
        <w:t xml:space="preserve"> the potential impact of wellbeing interventions at college. The draft wellbeing program will be shared, and feedback sought.</w:t>
      </w:r>
    </w:p>
    <w:p w14:paraId="5F3589FC" w14:textId="73965759" w:rsidR="009213A6" w:rsidRPr="006C454B" w:rsidRDefault="004C43F8" w:rsidP="00B4500E">
      <w:pPr>
        <w:pStyle w:val="NormalWeb"/>
        <w:numPr>
          <w:ilvl w:val="0"/>
          <w:numId w:val="4"/>
        </w:numPr>
        <w:spacing w:line="360" w:lineRule="auto"/>
        <w:rPr>
          <w:rFonts w:ascii="Arial" w:hAnsi="Arial" w:cs="Arial"/>
          <w:sz w:val="22"/>
          <w:szCs w:val="22"/>
        </w:rPr>
      </w:pPr>
      <w:r w:rsidRPr="006C454B">
        <w:rPr>
          <w:rFonts w:ascii="Arial" w:hAnsi="Arial" w:cs="Arial"/>
          <w:sz w:val="22"/>
          <w:szCs w:val="22"/>
        </w:rPr>
        <w:t xml:space="preserve">The interviews will be </w:t>
      </w:r>
      <w:r w:rsidR="00761DDD" w:rsidRPr="006C454B">
        <w:rPr>
          <w:rFonts w:ascii="Arial" w:hAnsi="Arial" w:cs="Arial"/>
          <w:sz w:val="22"/>
          <w:szCs w:val="22"/>
        </w:rPr>
        <w:t>coded</w:t>
      </w:r>
      <w:r w:rsidRPr="006C454B">
        <w:rPr>
          <w:rFonts w:ascii="Arial" w:hAnsi="Arial" w:cs="Arial"/>
          <w:sz w:val="22"/>
          <w:szCs w:val="22"/>
        </w:rPr>
        <w:t xml:space="preserve"> using Reflexive Thematic Analysis (RTA; </w:t>
      </w:r>
      <w:r w:rsidR="00DC0929" w:rsidRPr="006C454B">
        <w:rPr>
          <w:rFonts w:ascii="Arial" w:hAnsi="Arial" w:cs="Arial"/>
          <w:sz w:val="22"/>
          <w:szCs w:val="22"/>
        </w:rPr>
        <w:t>Braun &amp; Clarke, 2019</w:t>
      </w:r>
      <w:r w:rsidR="006454F0" w:rsidRPr="006C454B">
        <w:rPr>
          <w:rFonts w:ascii="Arial" w:hAnsi="Arial" w:cs="Arial"/>
          <w:sz w:val="22"/>
          <w:szCs w:val="22"/>
        </w:rPr>
        <w:t>)</w:t>
      </w:r>
      <w:r w:rsidR="009213A6" w:rsidRPr="006C454B">
        <w:rPr>
          <w:rFonts w:ascii="Arial" w:hAnsi="Arial" w:cs="Arial"/>
          <w:sz w:val="22"/>
          <w:szCs w:val="22"/>
        </w:rPr>
        <w:t xml:space="preserve">, </w:t>
      </w:r>
      <w:r w:rsidR="006454F0" w:rsidRPr="006C454B">
        <w:rPr>
          <w:rFonts w:ascii="Arial" w:hAnsi="Arial" w:cs="Arial"/>
          <w:sz w:val="22"/>
          <w:szCs w:val="22"/>
        </w:rPr>
        <w:t xml:space="preserve">and </w:t>
      </w:r>
      <w:r w:rsidR="009213A6" w:rsidRPr="006C454B">
        <w:rPr>
          <w:rFonts w:ascii="Arial" w:hAnsi="Arial" w:cs="Arial"/>
          <w:sz w:val="22"/>
          <w:szCs w:val="22"/>
        </w:rPr>
        <w:t>the emerging themes will be used to refine the wellbeing program</w:t>
      </w:r>
      <w:r w:rsidR="006454F0" w:rsidRPr="006C454B">
        <w:rPr>
          <w:rFonts w:ascii="Arial" w:hAnsi="Arial" w:cs="Arial"/>
          <w:sz w:val="22"/>
          <w:szCs w:val="22"/>
        </w:rPr>
        <w:t xml:space="preserve"> and inform the next stage of data collection</w:t>
      </w:r>
      <w:r w:rsidR="009213A6" w:rsidRPr="006C454B">
        <w:rPr>
          <w:rFonts w:ascii="Arial" w:hAnsi="Arial" w:cs="Arial"/>
          <w:sz w:val="22"/>
          <w:szCs w:val="22"/>
        </w:rPr>
        <w:t xml:space="preserve">. </w:t>
      </w:r>
    </w:p>
    <w:p w14:paraId="7501C027" w14:textId="347A7853" w:rsidR="009213A6" w:rsidRPr="006C454B" w:rsidRDefault="009213A6" w:rsidP="00B4500E">
      <w:pPr>
        <w:pStyle w:val="NormalWeb"/>
        <w:numPr>
          <w:ilvl w:val="0"/>
          <w:numId w:val="4"/>
        </w:numPr>
        <w:spacing w:line="360" w:lineRule="auto"/>
        <w:rPr>
          <w:rFonts w:ascii="Arial" w:hAnsi="Arial" w:cs="Arial"/>
          <w:sz w:val="22"/>
          <w:szCs w:val="22"/>
        </w:rPr>
      </w:pPr>
      <w:r w:rsidRPr="006C454B">
        <w:rPr>
          <w:rFonts w:ascii="Arial" w:hAnsi="Arial" w:cs="Arial"/>
          <w:sz w:val="22"/>
          <w:szCs w:val="22"/>
        </w:rPr>
        <w:t xml:space="preserve">A survey </w:t>
      </w:r>
      <w:r w:rsidR="003D0043" w:rsidRPr="006C454B">
        <w:rPr>
          <w:rFonts w:ascii="Arial" w:hAnsi="Arial" w:cs="Arial"/>
          <w:sz w:val="22"/>
          <w:szCs w:val="22"/>
        </w:rPr>
        <w:t>will be employed to</w:t>
      </w:r>
      <w:r w:rsidRPr="006C454B">
        <w:rPr>
          <w:rFonts w:ascii="Arial" w:hAnsi="Arial" w:cs="Arial"/>
          <w:sz w:val="22"/>
          <w:szCs w:val="22"/>
        </w:rPr>
        <w:t xml:space="preserve"> assess </w:t>
      </w:r>
      <w:r w:rsidR="00416FCB" w:rsidRPr="006C454B">
        <w:rPr>
          <w:rFonts w:ascii="Arial" w:hAnsi="Arial" w:cs="Arial"/>
          <w:sz w:val="22"/>
          <w:szCs w:val="22"/>
        </w:rPr>
        <w:t xml:space="preserve">the </w:t>
      </w:r>
      <w:r w:rsidR="000F2872" w:rsidRPr="006C454B">
        <w:rPr>
          <w:rFonts w:ascii="Arial" w:hAnsi="Arial" w:cs="Arial"/>
          <w:sz w:val="22"/>
          <w:szCs w:val="22"/>
        </w:rPr>
        <w:t xml:space="preserve">current wellbeing of </w:t>
      </w:r>
      <w:r w:rsidR="0065111A" w:rsidRPr="006C454B">
        <w:rPr>
          <w:rFonts w:ascii="Arial" w:hAnsi="Arial" w:cs="Arial"/>
          <w:sz w:val="22"/>
          <w:szCs w:val="22"/>
        </w:rPr>
        <w:t>c</w:t>
      </w:r>
      <w:r w:rsidRPr="006C454B">
        <w:rPr>
          <w:rFonts w:ascii="Arial" w:hAnsi="Arial" w:cs="Arial"/>
          <w:sz w:val="22"/>
          <w:szCs w:val="22"/>
        </w:rPr>
        <w:t>ollege and undergraduate music students</w:t>
      </w:r>
      <w:r w:rsidR="00AD1548" w:rsidRPr="006C454B">
        <w:rPr>
          <w:rFonts w:ascii="Arial" w:hAnsi="Arial" w:cs="Arial"/>
          <w:sz w:val="22"/>
          <w:szCs w:val="22"/>
        </w:rPr>
        <w:t xml:space="preserve"> and</w:t>
      </w:r>
      <w:r w:rsidR="0065111A" w:rsidRPr="006C454B">
        <w:rPr>
          <w:rFonts w:ascii="Arial" w:hAnsi="Arial" w:cs="Arial"/>
          <w:sz w:val="22"/>
          <w:szCs w:val="22"/>
        </w:rPr>
        <w:t xml:space="preserve"> gather their opinions o</w:t>
      </w:r>
      <w:r w:rsidR="00EF75E3" w:rsidRPr="006C454B">
        <w:rPr>
          <w:rFonts w:ascii="Arial" w:hAnsi="Arial" w:cs="Arial"/>
          <w:sz w:val="22"/>
          <w:szCs w:val="22"/>
        </w:rPr>
        <w:t>n</w:t>
      </w:r>
      <w:r w:rsidR="0065111A" w:rsidRPr="006C454B">
        <w:rPr>
          <w:rFonts w:ascii="Arial" w:hAnsi="Arial" w:cs="Arial"/>
          <w:sz w:val="22"/>
          <w:szCs w:val="22"/>
        </w:rPr>
        <w:t xml:space="preserve"> necessary</w:t>
      </w:r>
      <w:r w:rsidR="00EF75E3" w:rsidRPr="006C454B">
        <w:rPr>
          <w:rFonts w:ascii="Arial" w:hAnsi="Arial" w:cs="Arial"/>
          <w:sz w:val="22"/>
          <w:szCs w:val="22"/>
        </w:rPr>
        <w:t xml:space="preserve"> support areas. </w:t>
      </w:r>
      <w:r w:rsidR="0065111A" w:rsidRPr="006C454B">
        <w:rPr>
          <w:rFonts w:ascii="Arial" w:hAnsi="Arial" w:cs="Arial"/>
          <w:sz w:val="22"/>
          <w:szCs w:val="22"/>
        </w:rPr>
        <w:t xml:space="preserve"> </w:t>
      </w:r>
      <w:r w:rsidR="00AD1548" w:rsidRPr="006C454B">
        <w:rPr>
          <w:rFonts w:ascii="Arial" w:hAnsi="Arial" w:cs="Arial"/>
          <w:sz w:val="22"/>
          <w:szCs w:val="22"/>
        </w:rPr>
        <w:t xml:space="preserve"> </w:t>
      </w:r>
      <w:r w:rsidRPr="006C454B">
        <w:rPr>
          <w:rFonts w:ascii="Arial" w:hAnsi="Arial" w:cs="Arial"/>
          <w:sz w:val="22"/>
          <w:szCs w:val="22"/>
        </w:rPr>
        <w:t xml:space="preserve"> </w:t>
      </w:r>
    </w:p>
    <w:p w14:paraId="6B6A47EB" w14:textId="245FBA88" w:rsidR="009213A6" w:rsidRPr="006C454B" w:rsidRDefault="009213A6" w:rsidP="00B4500E">
      <w:pPr>
        <w:pStyle w:val="NormalWeb"/>
        <w:numPr>
          <w:ilvl w:val="0"/>
          <w:numId w:val="4"/>
        </w:numPr>
        <w:spacing w:line="360" w:lineRule="auto"/>
        <w:rPr>
          <w:rFonts w:ascii="Arial" w:hAnsi="Arial" w:cs="Arial"/>
          <w:sz w:val="22"/>
          <w:szCs w:val="22"/>
        </w:rPr>
      </w:pPr>
      <w:r w:rsidRPr="006C454B">
        <w:rPr>
          <w:rFonts w:ascii="Arial" w:hAnsi="Arial" w:cs="Arial"/>
          <w:sz w:val="22"/>
          <w:szCs w:val="22"/>
        </w:rPr>
        <w:t xml:space="preserve">Survey data will be </w:t>
      </w:r>
      <w:r w:rsidR="00172306" w:rsidRPr="006C454B">
        <w:rPr>
          <w:rFonts w:ascii="Arial" w:hAnsi="Arial" w:cs="Arial"/>
          <w:sz w:val="22"/>
          <w:szCs w:val="22"/>
        </w:rPr>
        <w:t>analysed,</w:t>
      </w:r>
      <w:r w:rsidRPr="006C454B">
        <w:rPr>
          <w:rFonts w:ascii="Arial" w:hAnsi="Arial" w:cs="Arial"/>
          <w:sz w:val="22"/>
          <w:szCs w:val="22"/>
        </w:rPr>
        <w:t xml:space="preserve"> and the results used to complete further refinement of the wellbeing program if required. </w:t>
      </w:r>
    </w:p>
    <w:p w14:paraId="3A76536A" w14:textId="2C539B8B" w:rsidR="00006872" w:rsidRPr="006C454B" w:rsidRDefault="00371118" w:rsidP="00B4500E">
      <w:pPr>
        <w:pStyle w:val="NormalWeb"/>
        <w:spacing w:line="360" w:lineRule="auto"/>
        <w:rPr>
          <w:rFonts w:ascii="Arial" w:hAnsi="Arial" w:cs="Arial"/>
          <w:sz w:val="22"/>
          <w:szCs w:val="22"/>
        </w:rPr>
      </w:pPr>
      <w:r w:rsidRPr="006C454B">
        <w:rPr>
          <w:rFonts w:ascii="Arial" w:hAnsi="Arial" w:cs="Arial"/>
          <w:sz w:val="22"/>
          <w:szCs w:val="22"/>
        </w:rPr>
        <w:t>To recruit</w:t>
      </w:r>
      <w:r w:rsidR="008478FD" w:rsidRPr="006C454B">
        <w:rPr>
          <w:rFonts w:ascii="Arial" w:hAnsi="Arial" w:cs="Arial"/>
          <w:sz w:val="22"/>
          <w:szCs w:val="22"/>
        </w:rPr>
        <w:t xml:space="preserve"> undergraduate music students</w:t>
      </w:r>
      <w:r w:rsidR="001D6A25" w:rsidRPr="006C454B">
        <w:rPr>
          <w:rFonts w:ascii="Arial" w:hAnsi="Arial" w:cs="Arial"/>
          <w:sz w:val="22"/>
          <w:szCs w:val="22"/>
        </w:rPr>
        <w:t>,</w:t>
      </w:r>
      <w:r w:rsidR="00A12D7C" w:rsidRPr="006C454B">
        <w:rPr>
          <w:rFonts w:ascii="Arial" w:hAnsi="Arial" w:cs="Arial"/>
          <w:sz w:val="22"/>
          <w:szCs w:val="22"/>
        </w:rPr>
        <w:t xml:space="preserve"> </w:t>
      </w:r>
      <w:r w:rsidR="008478FD" w:rsidRPr="006C454B">
        <w:rPr>
          <w:rFonts w:ascii="Arial" w:hAnsi="Arial" w:cs="Arial"/>
          <w:sz w:val="22"/>
          <w:szCs w:val="22"/>
        </w:rPr>
        <w:t xml:space="preserve">social media </w:t>
      </w:r>
      <w:r w:rsidRPr="006C454B">
        <w:rPr>
          <w:rFonts w:ascii="Arial" w:hAnsi="Arial" w:cs="Arial"/>
          <w:sz w:val="22"/>
          <w:szCs w:val="22"/>
        </w:rPr>
        <w:t>post</w:t>
      </w:r>
      <w:r w:rsidR="00A22849" w:rsidRPr="006C454B">
        <w:rPr>
          <w:rFonts w:ascii="Arial" w:hAnsi="Arial" w:cs="Arial"/>
          <w:sz w:val="22"/>
          <w:szCs w:val="22"/>
        </w:rPr>
        <w:t>s</w:t>
      </w:r>
      <w:r w:rsidR="008478FD" w:rsidRPr="006C454B">
        <w:rPr>
          <w:rFonts w:ascii="Arial" w:hAnsi="Arial" w:cs="Arial"/>
          <w:sz w:val="22"/>
          <w:szCs w:val="22"/>
        </w:rPr>
        <w:t xml:space="preserve"> will be created </w:t>
      </w:r>
      <w:r w:rsidR="00F14F32" w:rsidRPr="006C454B">
        <w:rPr>
          <w:rFonts w:ascii="Arial" w:hAnsi="Arial" w:cs="Arial"/>
          <w:sz w:val="22"/>
          <w:szCs w:val="22"/>
        </w:rPr>
        <w:t>and circulated</w:t>
      </w:r>
      <w:r w:rsidR="00A22849" w:rsidRPr="006C454B">
        <w:rPr>
          <w:rFonts w:ascii="Arial" w:hAnsi="Arial" w:cs="Arial"/>
          <w:sz w:val="22"/>
          <w:szCs w:val="22"/>
        </w:rPr>
        <w:t xml:space="preserve">. </w:t>
      </w:r>
      <w:r w:rsidR="008478FD" w:rsidRPr="006C454B">
        <w:rPr>
          <w:rFonts w:ascii="Arial" w:hAnsi="Arial" w:cs="Arial"/>
          <w:sz w:val="22"/>
          <w:szCs w:val="22"/>
        </w:rPr>
        <w:t>For the</w:t>
      </w:r>
      <w:r w:rsidR="0004747C" w:rsidRPr="006C454B">
        <w:rPr>
          <w:rFonts w:ascii="Arial" w:hAnsi="Arial" w:cs="Arial"/>
          <w:sz w:val="22"/>
          <w:szCs w:val="22"/>
        </w:rPr>
        <w:t xml:space="preserve"> college</w:t>
      </w:r>
      <w:r w:rsidR="008478FD" w:rsidRPr="006C454B">
        <w:rPr>
          <w:rFonts w:ascii="Arial" w:hAnsi="Arial" w:cs="Arial"/>
          <w:sz w:val="22"/>
          <w:szCs w:val="22"/>
        </w:rPr>
        <w:t xml:space="preserve"> music students, </w:t>
      </w:r>
      <w:r w:rsidR="00272A35" w:rsidRPr="006C454B">
        <w:rPr>
          <w:rFonts w:ascii="Arial" w:hAnsi="Arial" w:cs="Arial"/>
          <w:sz w:val="22"/>
          <w:szCs w:val="22"/>
        </w:rPr>
        <w:t xml:space="preserve">those over 18 will be sent </w:t>
      </w:r>
      <w:r w:rsidR="008478FD" w:rsidRPr="006C454B">
        <w:rPr>
          <w:rFonts w:ascii="Arial" w:hAnsi="Arial" w:cs="Arial"/>
          <w:sz w:val="22"/>
          <w:szCs w:val="22"/>
        </w:rPr>
        <w:t xml:space="preserve">a Microsoft Teams </w:t>
      </w:r>
      <w:r w:rsidR="007D7777" w:rsidRPr="006C454B">
        <w:rPr>
          <w:rFonts w:ascii="Arial" w:hAnsi="Arial" w:cs="Arial"/>
          <w:sz w:val="22"/>
          <w:szCs w:val="22"/>
        </w:rPr>
        <w:t>m</w:t>
      </w:r>
      <w:r w:rsidR="008478FD" w:rsidRPr="006C454B">
        <w:rPr>
          <w:rFonts w:ascii="Arial" w:hAnsi="Arial" w:cs="Arial"/>
          <w:sz w:val="22"/>
          <w:szCs w:val="22"/>
        </w:rPr>
        <w:t>essage with the link to the survey</w:t>
      </w:r>
      <w:r w:rsidR="00685E39" w:rsidRPr="006C454B">
        <w:rPr>
          <w:rFonts w:ascii="Arial" w:hAnsi="Arial" w:cs="Arial"/>
          <w:sz w:val="22"/>
          <w:szCs w:val="22"/>
        </w:rPr>
        <w:t>. For those under 18</w:t>
      </w:r>
      <w:r w:rsidR="005D70DF" w:rsidRPr="006C454B">
        <w:rPr>
          <w:rFonts w:ascii="Arial" w:hAnsi="Arial" w:cs="Arial"/>
          <w:sz w:val="22"/>
          <w:szCs w:val="22"/>
        </w:rPr>
        <w:t>,</w:t>
      </w:r>
      <w:r w:rsidR="00685E39" w:rsidRPr="006C454B">
        <w:rPr>
          <w:rFonts w:ascii="Arial" w:hAnsi="Arial" w:cs="Arial"/>
          <w:sz w:val="22"/>
          <w:szCs w:val="22"/>
        </w:rPr>
        <w:t xml:space="preserve"> parents</w:t>
      </w:r>
      <w:r w:rsidR="00277D87" w:rsidRPr="006C454B">
        <w:rPr>
          <w:rFonts w:ascii="Arial" w:hAnsi="Arial" w:cs="Arial"/>
          <w:sz w:val="22"/>
          <w:szCs w:val="22"/>
        </w:rPr>
        <w:t>/guardians</w:t>
      </w:r>
      <w:r w:rsidR="00685E39" w:rsidRPr="006C454B">
        <w:rPr>
          <w:rFonts w:ascii="Arial" w:hAnsi="Arial" w:cs="Arial"/>
          <w:sz w:val="22"/>
          <w:szCs w:val="22"/>
        </w:rPr>
        <w:t xml:space="preserve"> </w:t>
      </w:r>
      <w:r w:rsidR="005D70DF" w:rsidRPr="006C454B">
        <w:rPr>
          <w:rFonts w:ascii="Arial" w:hAnsi="Arial" w:cs="Arial"/>
          <w:sz w:val="22"/>
          <w:szCs w:val="22"/>
        </w:rPr>
        <w:t xml:space="preserve">will be emailed </w:t>
      </w:r>
      <w:r w:rsidR="00685E39" w:rsidRPr="006C454B">
        <w:rPr>
          <w:rFonts w:ascii="Arial" w:hAnsi="Arial" w:cs="Arial"/>
          <w:sz w:val="22"/>
          <w:szCs w:val="22"/>
        </w:rPr>
        <w:t xml:space="preserve">directly </w:t>
      </w:r>
      <w:r w:rsidR="005D70DF" w:rsidRPr="006C454B">
        <w:rPr>
          <w:rFonts w:ascii="Arial" w:hAnsi="Arial" w:cs="Arial"/>
          <w:sz w:val="22"/>
          <w:szCs w:val="22"/>
        </w:rPr>
        <w:t xml:space="preserve">with a link to the survey </w:t>
      </w:r>
      <w:r w:rsidR="008332D8">
        <w:rPr>
          <w:rFonts w:ascii="Arial" w:hAnsi="Arial" w:cs="Arial"/>
          <w:sz w:val="22"/>
          <w:szCs w:val="22"/>
        </w:rPr>
        <w:t>with an embedded consent form</w:t>
      </w:r>
      <w:r w:rsidR="00F14F32" w:rsidRPr="006C454B">
        <w:rPr>
          <w:rFonts w:ascii="Arial" w:hAnsi="Arial" w:cs="Arial"/>
          <w:sz w:val="22"/>
          <w:szCs w:val="22"/>
        </w:rPr>
        <w:t xml:space="preserve">. </w:t>
      </w:r>
    </w:p>
    <w:p w14:paraId="72EAB2A1" w14:textId="02073851" w:rsidR="002C484B" w:rsidRPr="006C454B" w:rsidRDefault="000F2ACD" w:rsidP="00B4500E">
      <w:pPr>
        <w:spacing w:line="360" w:lineRule="auto"/>
        <w:rPr>
          <w:rFonts w:ascii="Arial" w:hAnsi="Arial" w:cs="Arial"/>
          <w:sz w:val="22"/>
          <w:szCs w:val="22"/>
        </w:rPr>
      </w:pPr>
      <w:r w:rsidRPr="006C454B">
        <w:rPr>
          <w:rFonts w:ascii="Arial" w:hAnsi="Arial" w:cs="Arial"/>
          <w:sz w:val="22"/>
          <w:szCs w:val="22"/>
        </w:rPr>
        <w:t>A GANTT chart has been created to manage and track progress throughout the project</w:t>
      </w:r>
      <w:r w:rsidR="00DF1BF8" w:rsidRPr="006C454B">
        <w:rPr>
          <w:rFonts w:ascii="Arial" w:hAnsi="Arial" w:cs="Arial"/>
          <w:sz w:val="22"/>
          <w:szCs w:val="22"/>
        </w:rPr>
        <w:t xml:space="preserve"> (Figure </w:t>
      </w:r>
      <w:r w:rsidR="003B005E" w:rsidRPr="006C454B">
        <w:rPr>
          <w:rFonts w:ascii="Arial" w:hAnsi="Arial" w:cs="Arial"/>
          <w:sz w:val="22"/>
          <w:szCs w:val="22"/>
        </w:rPr>
        <w:t>1</w:t>
      </w:r>
      <w:r w:rsidR="00DF1BF8" w:rsidRPr="006C454B">
        <w:rPr>
          <w:rFonts w:ascii="Arial" w:hAnsi="Arial" w:cs="Arial"/>
          <w:sz w:val="22"/>
          <w:szCs w:val="22"/>
        </w:rPr>
        <w:t>).</w:t>
      </w:r>
      <w:r w:rsidRPr="006C454B">
        <w:rPr>
          <w:rFonts w:ascii="Arial" w:hAnsi="Arial" w:cs="Arial"/>
          <w:sz w:val="22"/>
          <w:szCs w:val="22"/>
        </w:rPr>
        <w:br/>
      </w:r>
    </w:p>
    <w:p w14:paraId="7CC7352A" w14:textId="099438E4" w:rsidR="00B76FC1" w:rsidRPr="006C454B" w:rsidRDefault="00BC62FC" w:rsidP="00CD31A2">
      <w:pPr>
        <w:rPr>
          <w:rStyle w:val="Heading4Char"/>
          <w:rFonts w:ascii="Arial" w:hAnsi="Arial" w:cs="Arial"/>
          <w:sz w:val="22"/>
          <w:szCs w:val="22"/>
        </w:rPr>
      </w:pPr>
      <w:r w:rsidRPr="006C454B">
        <w:rPr>
          <w:rFonts w:ascii="Arial" w:hAnsi="Arial" w:cs="Arial"/>
          <w:b/>
          <w:bCs/>
          <w:sz w:val="22"/>
          <w:szCs w:val="22"/>
        </w:rPr>
        <w:lastRenderedPageBreak/>
        <w:t xml:space="preserve">Figure </w:t>
      </w:r>
      <w:r w:rsidR="00CD31A2" w:rsidRPr="006C454B">
        <w:rPr>
          <w:rFonts w:ascii="Arial" w:hAnsi="Arial" w:cs="Arial"/>
          <w:b/>
          <w:bCs/>
          <w:sz w:val="22"/>
          <w:szCs w:val="22"/>
        </w:rPr>
        <w:t>1</w:t>
      </w:r>
      <w:r w:rsidRPr="006C454B">
        <w:rPr>
          <w:sz w:val="22"/>
          <w:szCs w:val="22"/>
        </w:rPr>
        <w:br/>
      </w:r>
      <w:r w:rsidR="00247950" w:rsidRPr="006C454B">
        <w:rPr>
          <w:noProof/>
          <w:sz w:val="22"/>
          <w:szCs w:val="22"/>
          <w14:ligatures w14:val="standardContextual"/>
        </w:rPr>
        <w:drawing>
          <wp:inline distT="0" distB="0" distL="0" distR="0" wp14:anchorId="6BD0C5BE" wp14:editId="35D3618E">
            <wp:extent cx="5731510" cy="4298950"/>
            <wp:effectExtent l="0" t="0" r="0" b="6350"/>
            <wp:docPr id="1379682293" name="Picture 1" descr="A chart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682293" name="Picture 1" descr="A chart with text and numbers&#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sidRPr="006C454B">
        <w:rPr>
          <w:sz w:val="22"/>
          <w:szCs w:val="22"/>
        </w:rPr>
        <w:br/>
      </w:r>
    </w:p>
    <w:p w14:paraId="61569304" w14:textId="3A5F803B" w:rsidR="007D448E" w:rsidRPr="006C454B" w:rsidRDefault="00AA2A12" w:rsidP="00CD31A2">
      <w:pPr>
        <w:rPr>
          <w:sz w:val="22"/>
          <w:szCs w:val="22"/>
        </w:rPr>
      </w:pPr>
      <w:bookmarkStart w:id="20" w:name="_Toc176191392"/>
      <w:r w:rsidRPr="006C454B">
        <w:rPr>
          <w:rStyle w:val="Heading4Char"/>
          <w:rFonts w:ascii="Arial" w:hAnsi="Arial" w:cs="Arial"/>
          <w:sz w:val="22"/>
          <w:szCs w:val="22"/>
        </w:rPr>
        <w:t>Personal</w:t>
      </w:r>
      <w:r w:rsidR="007D448E" w:rsidRPr="006C454B">
        <w:rPr>
          <w:rStyle w:val="Heading4Char"/>
          <w:rFonts w:ascii="Arial" w:hAnsi="Arial" w:cs="Arial"/>
          <w:sz w:val="22"/>
          <w:szCs w:val="22"/>
        </w:rPr>
        <w:t xml:space="preserve"> learning </w:t>
      </w:r>
      <w:r w:rsidR="00925CC7" w:rsidRPr="006C454B">
        <w:rPr>
          <w:rStyle w:val="Heading4Char"/>
          <w:rFonts w:ascii="Arial" w:hAnsi="Arial" w:cs="Arial"/>
          <w:sz w:val="22"/>
          <w:szCs w:val="22"/>
        </w:rPr>
        <w:t>O</w:t>
      </w:r>
      <w:r w:rsidR="007D448E" w:rsidRPr="006C454B">
        <w:rPr>
          <w:rStyle w:val="Heading4Char"/>
          <w:rFonts w:ascii="Arial" w:hAnsi="Arial" w:cs="Arial"/>
          <w:sz w:val="22"/>
          <w:szCs w:val="22"/>
        </w:rPr>
        <w:t>utcomes</w:t>
      </w:r>
      <w:bookmarkEnd w:id="20"/>
    </w:p>
    <w:p w14:paraId="5152F39E" w14:textId="55D47351" w:rsidR="007D448E" w:rsidRPr="006C454B" w:rsidRDefault="007D448E" w:rsidP="00B4500E">
      <w:pPr>
        <w:pStyle w:val="NormalWeb"/>
        <w:spacing w:line="360" w:lineRule="auto"/>
        <w:rPr>
          <w:rFonts w:ascii="Arial" w:hAnsi="Arial" w:cs="Arial"/>
          <w:sz w:val="22"/>
          <w:szCs w:val="22"/>
        </w:rPr>
      </w:pPr>
      <w:r w:rsidRPr="006C454B">
        <w:rPr>
          <w:rFonts w:ascii="Arial" w:hAnsi="Arial" w:cs="Arial"/>
          <w:sz w:val="22"/>
          <w:szCs w:val="22"/>
        </w:rPr>
        <w:t xml:space="preserve">*To </w:t>
      </w:r>
      <w:r w:rsidR="00DF579E" w:rsidRPr="006C454B">
        <w:rPr>
          <w:rFonts w:ascii="Arial" w:hAnsi="Arial" w:cs="Arial"/>
          <w:sz w:val="22"/>
          <w:szCs w:val="22"/>
        </w:rPr>
        <w:t>develop an understanding of</w:t>
      </w:r>
      <w:r w:rsidRPr="006C454B">
        <w:rPr>
          <w:rFonts w:ascii="Arial" w:hAnsi="Arial" w:cs="Arial"/>
          <w:sz w:val="22"/>
          <w:szCs w:val="22"/>
        </w:rPr>
        <w:t xml:space="preserve"> the current wellbeing challenges experienced by</w:t>
      </w:r>
      <w:r w:rsidR="00766C3D" w:rsidRPr="006C454B">
        <w:rPr>
          <w:rFonts w:ascii="Arial" w:hAnsi="Arial" w:cs="Arial"/>
          <w:sz w:val="22"/>
          <w:szCs w:val="22"/>
        </w:rPr>
        <w:t xml:space="preserve"> college</w:t>
      </w:r>
      <w:r w:rsidRPr="006C454B">
        <w:rPr>
          <w:rFonts w:ascii="Arial" w:hAnsi="Arial" w:cs="Arial"/>
          <w:sz w:val="22"/>
          <w:szCs w:val="22"/>
        </w:rPr>
        <w:t xml:space="preserve"> </w:t>
      </w:r>
      <w:r w:rsidR="00DF579E" w:rsidRPr="006C454B">
        <w:rPr>
          <w:rFonts w:ascii="Arial" w:hAnsi="Arial" w:cs="Arial"/>
          <w:sz w:val="22"/>
          <w:szCs w:val="22"/>
        </w:rPr>
        <w:t xml:space="preserve">and undergraduate music students. </w:t>
      </w:r>
    </w:p>
    <w:p w14:paraId="0E7B210F" w14:textId="4701702E" w:rsidR="009525E2" w:rsidRPr="006C454B" w:rsidRDefault="009525E2" w:rsidP="00B4500E">
      <w:pPr>
        <w:pStyle w:val="NormalWeb"/>
        <w:spacing w:line="360" w:lineRule="auto"/>
        <w:rPr>
          <w:rFonts w:ascii="Arial" w:hAnsi="Arial" w:cs="Arial"/>
          <w:sz w:val="22"/>
          <w:szCs w:val="22"/>
        </w:rPr>
      </w:pPr>
      <w:r w:rsidRPr="006C454B">
        <w:rPr>
          <w:rFonts w:ascii="Arial" w:hAnsi="Arial" w:cs="Arial"/>
          <w:sz w:val="22"/>
          <w:szCs w:val="22"/>
        </w:rPr>
        <w:t xml:space="preserve">*To </w:t>
      </w:r>
      <w:r w:rsidR="00DF579E" w:rsidRPr="006C454B">
        <w:rPr>
          <w:rFonts w:ascii="Arial" w:hAnsi="Arial" w:cs="Arial"/>
          <w:sz w:val="22"/>
          <w:szCs w:val="22"/>
        </w:rPr>
        <w:t xml:space="preserve">improve evaluative and critical analysis skills in interpreting data. </w:t>
      </w:r>
    </w:p>
    <w:p w14:paraId="38938B8B" w14:textId="7BB46458" w:rsidR="00DE00B8" w:rsidRPr="006C454B" w:rsidRDefault="00DE00B8" w:rsidP="00B4500E">
      <w:pPr>
        <w:pStyle w:val="NormalWeb"/>
        <w:spacing w:line="360" w:lineRule="auto"/>
        <w:rPr>
          <w:rFonts w:ascii="Arial" w:hAnsi="Arial" w:cs="Arial"/>
          <w:sz w:val="22"/>
          <w:szCs w:val="22"/>
        </w:rPr>
      </w:pPr>
      <w:r w:rsidRPr="006C454B">
        <w:rPr>
          <w:rFonts w:ascii="Arial" w:hAnsi="Arial" w:cs="Arial"/>
          <w:sz w:val="22"/>
          <w:szCs w:val="22"/>
        </w:rPr>
        <w:t xml:space="preserve">*To develop an understanding of how data interpretation can be utilised to improve a wellbeing program. </w:t>
      </w:r>
    </w:p>
    <w:p w14:paraId="41E55574" w14:textId="1EF165BE" w:rsidR="00DE00B8" w:rsidRPr="006C454B" w:rsidRDefault="00DE00B8" w:rsidP="00B4500E">
      <w:pPr>
        <w:pStyle w:val="NormalWeb"/>
        <w:spacing w:line="360" w:lineRule="auto"/>
        <w:rPr>
          <w:rFonts w:ascii="Arial" w:hAnsi="Arial" w:cs="Arial"/>
          <w:sz w:val="22"/>
          <w:szCs w:val="22"/>
        </w:rPr>
      </w:pPr>
      <w:r w:rsidRPr="006C454B">
        <w:rPr>
          <w:rFonts w:ascii="Arial" w:hAnsi="Arial" w:cs="Arial"/>
          <w:sz w:val="22"/>
          <w:szCs w:val="22"/>
        </w:rPr>
        <w:t xml:space="preserve">*To develop skills in statistical analysis. </w:t>
      </w:r>
    </w:p>
    <w:p w14:paraId="1E601990" w14:textId="7E8D19C5" w:rsidR="00C11E67" w:rsidRPr="006C454B" w:rsidRDefault="00C11E67" w:rsidP="00B4500E">
      <w:pPr>
        <w:pStyle w:val="NormalWeb"/>
        <w:spacing w:line="360" w:lineRule="auto"/>
        <w:rPr>
          <w:rFonts w:ascii="Arial" w:hAnsi="Arial" w:cs="Arial"/>
          <w:sz w:val="22"/>
          <w:szCs w:val="22"/>
        </w:rPr>
      </w:pPr>
      <w:r w:rsidRPr="006C454B">
        <w:rPr>
          <w:rFonts w:ascii="Arial" w:hAnsi="Arial" w:cs="Arial"/>
          <w:sz w:val="22"/>
          <w:szCs w:val="22"/>
        </w:rPr>
        <w:t xml:space="preserve">*To </w:t>
      </w:r>
      <w:r w:rsidR="004450AC" w:rsidRPr="006C454B">
        <w:rPr>
          <w:rFonts w:ascii="Arial" w:hAnsi="Arial" w:cs="Arial"/>
          <w:sz w:val="22"/>
          <w:szCs w:val="22"/>
        </w:rPr>
        <w:t>effectively</w:t>
      </w:r>
      <w:r w:rsidRPr="006C454B">
        <w:rPr>
          <w:rFonts w:ascii="Arial" w:hAnsi="Arial" w:cs="Arial"/>
          <w:sz w:val="22"/>
          <w:szCs w:val="22"/>
        </w:rPr>
        <w:t xml:space="preserve"> analys</w:t>
      </w:r>
      <w:r w:rsidR="004450AC" w:rsidRPr="006C454B">
        <w:rPr>
          <w:rFonts w:ascii="Arial" w:hAnsi="Arial" w:cs="Arial"/>
          <w:sz w:val="22"/>
          <w:szCs w:val="22"/>
        </w:rPr>
        <w:t>e</w:t>
      </w:r>
      <w:r w:rsidRPr="006C454B">
        <w:rPr>
          <w:rFonts w:ascii="Arial" w:hAnsi="Arial" w:cs="Arial"/>
          <w:sz w:val="22"/>
          <w:szCs w:val="22"/>
        </w:rPr>
        <w:t xml:space="preserve"> existing research </w:t>
      </w:r>
      <w:r w:rsidR="004450AC" w:rsidRPr="006C454B">
        <w:rPr>
          <w:rFonts w:ascii="Arial" w:hAnsi="Arial" w:cs="Arial"/>
          <w:sz w:val="22"/>
          <w:szCs w:val="22"/>
        </w:rPr>
        <w:t>on</w:t>
      </w:r>
      <w:r w:rsidRPr="006C454B">
        <w:rPr>
          <w:rFonts w:ascii="Arial" w:hAnsi="Arial" w:cs="Arial"/>
          <w:sz w:val="22"/>
          <w:szCs w:val="22"/>
        </w:rPr>
        <w:t xml:space="preserve"> wellbeing interventions with adolescents</w:t>
      </w:r>
      <w:r w:rsidR="00FC35C3" w:rsidRPr="006C454B">
        <w:rPr>
          <w:rFonts w:ascii="Arial" w:hAnsi="Arial" w:cs="Arial"/>
          <w:sz w:val="22"/>
          <w:szCs w:val="22"/>
        </w:rPr>
        <w:t>,</w:t>
      </w:r>
      <w:r w:rsidRPr="006C454B">
        <w:rPr>
          <w:rFonts w:ascii="Arial" w:hAnsi="Arial" w:cs="Arial"/>
          <w:sz w:val="22"/>
          <w:szCs w:val="22"/>
        </w:rPr>
        <w:t xml:space="preserve"> research around wellbeing for musicians and transitions to higher education (HE). </w:t>
      </w:r>
    </w:p>
    <w:p w14:paraId="56170BB8" w14:textId="7E430C74" w:rsidR="00486749" w:rsidRPr="006C454B" w:rsidRDefault="00486749" w:rsidP="00B4500E">
      <w:pPr>
        <w:pStyle w:val="Heading4"/>
        <w:spacing w:line="360" w:lineRule="auto"/>
        <w:rPr>
          <w:rFonts w:ascii="Arial" w:hAnsi="Arial" w:cs="Arial"/>
          <w:sz w:val="22"/>
          <w:szCs w:val="22"/>
        </w:rPr>
      </w:pPr>
      <w:bookmarkStart w:id="21" w:name="_Toc173949207"/>
      <w:bookmarkStart w:id="22" w:name="_Toc176191393"/>
      <w:r w:rsidRPr="006C454B">
        <w:rPr>
          <w:rFonts w:ascii="Arial" w:hAnsi="Arial" w:cs="Arial"/>
          <w:sz w:val="22"/>
          <w:szCs w:val="22"/>
        </w:rPr>
        <w:t>Ethical Considerations and Insider Research</w:t>
      </w:r>
      <w:bookmarkEnd w:id="21"/>
      <w:bookmarkEnd w:id="22"/>
    </w:p>
    <w:p w14:paraId="02434D41" w14:textId="27CBE39B" w:rsidR="003427CE" w:rsidRPr="006C454B" w:rsidRDefault="003427CE" w:rsidP="00B4500E">
      <w:pPr>
        <w:pStyle w:val="NormalWeb"/>
        <w:spacing w:line="360" w:lineRule="auto"/>
        <w:rPr>
          <w:rFonts w:ascii="Arial" w:hAnsi="Arial" w:cs="Arial"/>
          <w:color w:val="000000"/>
          <w:sz w:val="22"/>
          <w:szCs w:val="22"/>
        </w:rPr>
      </w:pPr>
      <w:r w:rsidRPr="006C454B">
        <w:rPr>
          <w:rFonts w:ascii="Arial" w:hAnsi="Arial" w:cs="Arial"/>
          <w:sz w:val="22"/>
          <w:szCs w:val="22"/>
        </w:rPr>
        <w:t>Ethical considerations for this project include the potential for emotional harm to participants</w:t>
      </w:r>
      <w:r w:rsidR="00952BE0" w:rsidRPr="006C454B">
        <w:rPr>
          <w:rFonts w:ascii="Arial" w:hAnsi="Arial" w:cs="Arial"/>
          <w:sz w:val="22"/>
          <w:szCs w:val="22"/>
        </w:rPr>
        <w:t xml:space="preserve">’ including the </w:t>
      </w:r>
      <w:r w:rsidR="00026DFC" w:rsidRPr="006C454B">
        <w:rPr>
          <w:rFonts w:ascii="Arial" w:hAnsi="Arial" w:cs="Arial"/>
          <w:sz w:val="22"/>
          <w:szCs w:val="22"/>
        </w:rPr>
        <w:t>capacity</w:t>
      </w:r>
      <w:r w:rsidR="00952BE0" w:rsidRPr="006C454B">
        <w:rPr>
          <w:rFonts w:ascii="Arial" w:hAnsi="Arial" w:cs="Arial"/>
          <w:sz w:val="22"/>
          <w:szCs w:val="22"/>
        </w:rPr>
        <w:t xml:space="preserve"> for embarrassment which the adolescents taking part may be more prone to (</w:t>
      </w:r>
      <w:proofErr w:type="spellStart"/>
      <w:r w:rsidR="00952BE0" w:rsidRPr="006C454B">
        <w:rPr>
          <w:rFonts w:ascii="Arial" w:hAnsi="Arial" w:cs="Arial"/>
          <w:color w:val="000000"/>
          <w:sz w:val="22"/>
          <w:szCs w:val="22"/>
        </w:rPr>
        <w:t>Sargın</w:t>
      </w:r>
      <w:proofErr w:type="spellEnd"/>
      <w:r w:rsidR="00952BE0" w:rsidRPr="006C454B">
        <w:rPr>
          <w:rFonts w:ascii="Arial" w:hAnsi="Arial" w:cs="Arial"/>
          <w:color w:val="000000"/>
          <w:sz w:val="22"/>
          <w:szCs w:val="22"/>
        </w:rPr>
        <w:t xml:space="preserve">, 2009). </w:t>
      </w:r>
      <w:r w:rsidR="00572B62" w:rsidRPr="006C454B">
        <w:rPr>
          <w:rFonts w:ascii="Arial" w:hAnsi="Arial" w:cs="Arial"/>
          <w:color w:val="000000"/>
          <w:sz w:val="22"/>
          <w:szCs w:val="22"/>
        </w:rPr>
        <w:t xml:space="preserve">Ensuring all participants are aware that they can withdraw at any </w:t>
      </w:r>
      <w:r w:rsidR="00572B62" w:rsidRPr="006C454B">
        <w:rPr>
          <w:rFonts w:ascii="Arial" w:hAnsi="Arial" w:cs="Arial"/>
          <w:color w:val="000000"/>
          <w:sz w:val="22"/>
          <w:szCs w:val="22"/>
        </w:rPr>
        <w:lastRenderedPageBreak/>
        <w:t xml:space="preserve">time and signposting to professional support could mitigate the risk of emotional harm (Greenbaum, 1999). </w:t>
      </w:r>
      <w:r w:rsidR="00B71B0B" w:rsidRPr="006C454B">
        <w:rPr>
          <w:rFonts w:ascii="Arial" w:hAnsi="Arial" w:cs="Arial"/>
          <w:color w:val="000000"/>
          <w:sz w:val="22"/>
          <w:szCs w:val="22"/>
        </w:rPr>
        <w:t>To reduce the chances of response bias (</w:t>
      </w:r>
      <w:proofErr w:type="spellStart"/>
      <w:r w:rsidR="00B71B0B" w:rsidRPr="006C454B">
        <w:rPr>
          <w:rFonts w:ascii="Arial" w:hAnsi="Arial" w:cs="Arial"/>
          <w:color w:val="000000" w:themeColor="text1"/>
          <w:sz w:val="22"/>
          <w:szCs w:val="22"/>
        </w:rPr>
        <w:t>Paulhus</w:t>
      </w:r>
      <w:proofErr w:type="spellEnd"/>
      <w:r w:rsidR="00B71B0B" w:rsidRPr="006C454B">
        <w:rPr>
          <w:rFonts w:ascii="Arial" w:hAnsi="Arial" w:cs="Arial"/>
          <w:color w:val="000000" w:themeColor="text1"/>
          <w:sz w:val="22"/>
          <w:szCs w:val="22"/>
        </w:rPr>
        <w:t>, 1991)</w:t>
      </w:r>
      <w:r w:rsidR="00B71B0B" w:rsidRPr="006C454B">
        <w:rPr>
          <w:rFonts w:ascii="Arial" w:hAnsi="Arial" w:cs="Arial"/>
          <w:color w:val="000000"/>
          <w:sz w:val="22"/>
          <w:szCs w:val="22"/>
        </w:rPr>
        <w:t>, and mitigate the risk of discomfort for participants, questionnaires will be completed anonymously to allow for distance between the researcher and current students.</w:t>
      </w:r>
      <w:r w:rsidR="00134740" w:rsidRPr="006C454B">
        <w:rPr>
          <w:rFonts w:ascii="Arial" w:hAnsi="Arial" w:cs="Arial"/>
          <w:color w:val="000000"/>
          <w:sz w:val="22"/>
          <w:szCs w:val="22"/>
        </w:rPr>
        <w:t xml:space="preserve"> </w:t>
      </w:r>
      <w:r w:rsidR="00826618" w:rsidRPr="006C454B">
        <w:rPr>
          <w:rFonts w:ascii="Arial" w:hAnsi="Arial" w:cs="Arial"/>
          <w:color w:val="000000"/>
          <w:sz w:val="22"/>
          <w:szCs w:val="22"/>
        </w:rPr>
        <w:t>I</w:t>
      </w:r>
      <w:r w:rsidR="004A36BB" w:rsidRPr="006C454B">
        <w:rPr>
          <w:rFonts w:ascii="Arial" w:hAnsi="Arial" w:cs="Arial"/>
          <w:color w:val="000000"/>
          <w:sz w:val="22"/>
          <w:szCs w:val="22"/>
        </w:rPr>
        <w:t>nterview</w:t>
      </w:r>
      <w:r w:rsidR="00826618" w:rsidRPr="006C454B">
        <w:rPr>
          <w:rFonts w:ascii="Arial" w:hAnsi="Arial" w:cs="Arial"/>
          <w:color w:val="000000"/>
          <w:sz w:val="22"/>
          <w:szCs w:val="22"/>
        </w:rPr>
        <w:t>ee</w:t>
      </w:r>
      <w:r w:rsidR="004A36BB" w:rsidRPr="006C454B">
        <w:rPr>
          <w:rFonts w:ascii="Arial" w:hAnsi="Arial" w:cs="Arial"/>
          <w:color w:val="000000"/>
          <w:sz w:val="22"/>
          <w:szCs w:val="22"/>
        </w:rPr>
        <w:t xml:space="preserve">s </w:t>
      </w:r>
      <w:r w:rsidR="00826618" w:rsidRPr="006C454B">
        <w:rPr>
          <w:rFonts w:ascii="Arial" w:hAnsi="Arial" w:cs="Arial"/>
          <w:color w:val="000000"/>
          <w:sz w:val="22"/>
          <w:szCs w:val="22"/>
        </w:rPr>
        <w:t>will be reminded that they</w:t>
      </w:r>
      <w:r w:rsidR="004A36BB" w:rsidRPr="006C454B">
        <w:rPr>
          <w:rFonts w:ascii="Arial" w:hAnsi="Arial" w:cs="Arial"/>
          <w:color w:val="000000"/>
          <w:sz w:val="22"/>
          <w:szCs w:val="22"/>
        </w:rPr>
        <w:t xml:space="preserve"> are at liberty to disclose whatever they feel comfortable with and no further, with the caveat that the researcher is looking for their experiences and there are no right or wrong answers. </w:t>
      </w:r>
      <w:r w:rsidR="007F44CA" w:rsidRPr="006C454B">
        <w:rPr>
          <w:rFonts w:ascii="Arial" w:hAnsi="Arial" w:cs="Arial"/>
          <w:color w:val="000000"/>
          <w:sz w:val="22"/>
          <w:szCs w:val="22"/>
        </w:rPr>
        <w:t>Informed c</w:t>
      </w:r>
      <w:r w:rsidR="007D6E14" w:rsidRPr="006C454B">
        <w:rPr>
          <w:rFonts w:ascii="Arial" w:hAnsi="Arial" w:cs="Arial"/>
          <w:color w:val="000000"/>
          <w:sz w:val="22"/>
          <w:szCs w:val="22"/>
        </w:rPr>
        <w:t>onsent must be gained from all participants with those under the age of 18 requiring parent/guardian agreement (Alderson &amp; Morrow, 2011</w:t>
      </w:r>
      <w:r w:rsidR="005A0120" w:rsidRPr="006C454B">
        <w:rPr>
          <w:rFonts w:ascii="Arial" w:hAnsi="Arial" w:cs="Arial"/>
          <w:color w:val="000000"/>
          <w:sz w:val="22"/>
          <w:szCs w:val="22"/>
        </w:rPr>
        <w:t>;</w:t>
      </w:r>
      <w:r w:rsidR="00065140" w:rsidRPr="006C454B">
        <w:rPr>
          <w:rFonts w:ascii="Arial" w:hAnsi="Arial" w:cs="Arial"/>
          <w:color w:val="000000"/>
          <w:sz w:val="22"/>
          <w:szCs w:val="22"/>
        </w:rPr>
        <w:t xml:space="preserve"> </w:t>
      </w:r>
      <w:r w:rsidR="00EE7913" w:rsidRPr="006C454B">
        <w:rPr>
          <w:rFonts w:ascii="Arial" w:hAnsi="Arial" w:cs="Arial"/>
          <w:color w:val="000000"/>
          <w:sz w:val="22"/>
          <w:szCs w:val="22"/>
        </w:rPr>
        <w:t xml:space="preserve">see </w:t>
      </w:r>
      <w:r w:rsidR="00065140" w:rsidRPr="006C454B">
        <w:rPr>
          <w:rFonts w:ascii="Arial" w:hAnsi="Arial" w:cs="Arial"/>
          <w:color w:val="000000"/>
          <w:sz w:val="22"/>
          <w:szCs w:val="22"/>
        </w:rPr>
        <w:t>Appendix 2</w:t>
      </w:r>
      <w:r w:rsidR="007D6E14" w:rsidRPr="006C454B">
        <w:rPr>
          <w:rFonts w:ascii="Arial" w:hAnsi="Arial" w:cs="Arial"/>
          <w:color w:val="000000"/>
          <w:sz w:val="22"/>
          <w:szCs w:val="22"/>
        </w:rPr>
        <w:t xml:space="preserve">). </w:t>
      </w:r>
    </w:p>
    <w:p w14:paraId="04F6678B" w14:textId="1A582174" w:rsidR="006B4474" w:rsidRPr="006C454B" w:rsidRDefault="00380FA6" w:rsidP="00B4500E">
      <w:pPr>
        <w:pStyle w:val="NormalWeb"/>
        <w:spacing w:line="360" w:lineRule="auto"/>
        <w:rPr>
          <w:rFonts w:ascii="Arial" w:hAnsi="Arial" w:cs="Arial"/>
          <w:color w:val="000000"/>
          <w:sz w:val="22"/>
          <w:szCs w:val="22"/>
        </w:rPr>
      </w:pPr>
      <w:r w:rsidRPr="006C454B">
        <w:rPr>
          <w:rFonts w:ascii="Arial" w:hAnsi="Arial" w:cs="Arial"/>
          <w:color w:val="000000"/>
          <w:sz w:val="22"/>
          <w:szCs w:val="22"/>
        </w:rPr>
        <w:t xml:space="preserve">These ethical considerations are particularly pertinent </w:t>
      </w:r>
      <w:r w:rsidR="0095590C" w:rsidRPr="006C454B">
        <w:rPr>
          <w:rFonts w:ascii="Arial" w:hAnsi="Arial" w:cs="Arial"/>
          <w:color w:val="000000"/>
          <w:sz w:val="22"/>
          <w:szCs w:val="22"/>
        </w:rPr>
        <w:t>when looked at alongside the</w:t>
      </w:r>
      <w:r w:rsidRPr="006C454B">
        <w:rPr>
          <w:rFonts w:ascii="Arial" w:hAnsi="Arial" w:cs="Arial"/>
          <w:color w:val="000000"/>
          <w:sz w:val="22"/>
          <w:szCs w:val="22"/>
        </w:rPr>
        <w:t xml:space="preserve"> role of </w:t>
      </w:r>
      <w:r w:rsidR="0095590C" w:rsidRPr="006C454B">
        <w:rPr>
          <w:rFonts w:ascii="Arial" w:hAnsi="Arial" w:cs="Arial"/>
          <w:color w:val="000000"/>
          <w:sz w:val="22"/>
          <w:szCs w:val="22"/>
        </w:rPr>
        <w:t xml:space="preserve">the </w:t>
      </w:r>
      <w:r w:rsidRPr="006C454B">
        <w:rPr>
          <w:rFonts w:ascii="Arial" w:hAnsi="Arial" w:cs="Arial"/>
          <w:color w:val="000000"/>
          <w:sz w:val="22"/>
          <w:szCs w:val="22"/>
        </w:rPr>
        <w:t>insider researcher</w:t>
      </w:r>
      <w:r w:rsidR="0095590C" w:rsidRPr="006C454B">
        <w:rPr>
          <w:rFonts w:ascii="Arial" w:hAnsi="Arial" w:cs="Arial"/>
          <w:color w:val="000000"/>
          <w:sz w:val="22"/>
          <w:szCs w:val="22"/>
        </w:rPr>
        <w:t xml:space="preserve">. </w:t>
      </w:r>
      <w:r w:rsidR="00970FA4" w:rsidRPr="006C454B">
        <w:rPr>
          <w:rFonts w:ascii="Arial" w:hAnsi="Arial" w:cs="Arial"/>
          <w:color w:val="000000"/>
          <w:sz w:val="22"/>
          <w:szCs w:val="22"/>
        </w:rPr>
        <w:t>A</w:t>
      </w:r>
      <w:r w:rsidR="00DF32F2" w:rsidRPr="006C454B">
        <w:rPr>
          <w:rFonts w:ascii="Arial" w:hAnsi="Arial" w:cs="Arial"/>
          <w:color w:val="000000"/>
          <w:sz w:val="22"/>
          <w:szCs w:val="22"/>
        </w:rPr>
        <w:t xml:space="preserve">dvantages </w:t>
      </w:r>
      <w:r w:rsidR="00DF579E" w:rsidRPr="006C454B">
        <w:rPr>
          <w:rFonts w:ascii="Arial" w:hAnsi="Arial" w:cs="Arial"/>
          <w:color w:val="000000"/>
          <w:sz w:val="22"/>
          <w:szCs w:val="22"/>
        </w:rPr>
        <w:t xml:space="preserve">of </w:t>
      </w:r>
      <w:r w:rsidR="0095590C" w:rsidRPr="006C454B">
        <w:rPr>
          <w:rFonts w:ascii="Arial" w:hAnsi="Arial" w:cs="Arial"/>
          <w:color w:val="000000"/>
          <w:sz w:val="22"/>
          <w:szCs w:val="22"/>
        </w:rPr>
        <w:t>this role</w:t>
      </w:r>
      <w:r w:rsidR="00DF579E" w:rsidRPr="006C454B">
        <w:rPr>
          <w:rFonts w:ascii="Arial" w:hAnsi="Arial" w:cs="Arial"/>
          <w:color w:val="000000"/>
          <w:sz w:val="22"/>
          <w:szCs w:val="22"/>
        </w:rPr>
        <w:t xml:space="preserve"> include </w:t>
      </w:r>
      <w:r w:rsidR="00DF32F2" w:rsidRPr="006C454B">
        <w:rPr>
          <w:rFonts w:ascii="Arial" w:hAnsi="Arial" w:cs="Arial"/>
          <w:color w:val="000000"/>
          <w:sz w:val="22"/>
          <w:szCs w:val="22"/>
        </w:rPr>
        <w:t>knowing those you intend to study well, which could positively impact rates of participation (</w:t>
      </w:r>
      <w:r w:rsidR="00970FA4" w:rsidRPr="006C454B">
        <w:rPr>
          <w:rFonts w:ascii="Arial" w:hAnsi="Arial" w:cs="Arial"/>
          <w:color w:val="000000"/>
          <w:sz w:val="22"/>
          <w:szCs w:val="22"/>
        </w:rPr>
        <w:t>Costley et al., 2010</w:t>
      </w:r>
      <w:r w:rsidR="00DF32F2" w:rsidRPr="006C454B">
        <w:rPr>
          <w:rFonts w:ascii="Arial" w:hAnsi="Arial" w:cs="Arial"/>
          <w:color w:val="000000"/>
          <w:sz w:val="22"/>
          <w:szCs w:val="22"/>
        </w:rPr>
        <w:t>)</w:t>
      </w:r>
      <w:r w:rsidR="00E96FA6" w:rsidRPr="006C454B">
        <w:rPr>
          <w:rFonts w:ascii="Arial" w:hAnsi="Arial" w:cs="Arial"/>
          <w:color w:val="000000"/>
          <w:sz w:val="22"/>
          <w:szCs w:val="22"/>
        </w:rPr>
        <w:t>,</w:t>
      </w:r>
      <w:r w:rsidR="00DF32F2" w:rsidRPr="006C454B">
        <w:rPr>
          <w:rFonts w:ascii="Arial" w:hAnsi="Arial" w:cs="Arial"/>
          <w:color w:val="000000"/>
          <w:sz w:val="22"/>
          <w:szCs w:val="22"/>
        </w:rPr>
        <w:t xml:space="preserve"> participants being easy to recruit as they are in situ </w:t>
      </w:r>
      <w:r w:rsidR="002F51B1" w:rsidRPr="006C454B">
        <w:rPr>
          <w:rFonts w:ascii="Arial" w:hAnsi="Arial" w:cs="Arial"/>
          <w:color w:val="000000"/>
          <w:sz w:val="22"/>
          <w:szCs w:val="22"/>
        </w:rPr>
        <w:t>(</w:t>
      </w:r>
      <w:r w:rsidR="009965C1" w:rsidRPr="006C454B">
        <w:rPr>
          <w:rFonts w:ascii="Arial" w:hAnsi="Arial" w:cs="Arial"/>
          <w:color w:val="000000"/>
          <w:sz w:val="22"/>
          <w:szCs w:val="22"/>
        </w:rPr>
        <w:t>Merriam</w:t>
      </w:r>
      <w:r w:rsidR="002F51B1" w:rsidRPr="006C454B">
        <w:rPr>
          <w:rFonts w:ascii="Arial" w:hAnsi="Arial" w:cs="Arial"/>
          <w:color w:val="000000"/>
          <w:sz w:val="22"/>
          <w:szCs w:val="22"/>
        </w:rPr>
        <w:t xml:space="preserve"> et al., 2001</w:t>
      </w:r>
      <w:r w:rsidR="00DF32F2" w:rsidRPr="006C454B">
        <w:rPr>
          <w:rFonts w:ascii="Arial" w:hAnsi="Arial" w:cs="Arial"/>
          <w:color w:val="000000"/>
          <w:sz w:val="22"/>
          <w:szCs w:val="22"/>
        </w:rPr>
        <w:t>)</w:t>
      </w:r>
      <w:r w:rsidR="000C6628" w:rsidRPr="006C454B">
        <w:rPr>
          <w:rFonts w:ascii="Arial" w:hAnsi="Arial" w:cs="Arial"/>
          <w:color w:val="000000"/>
          <w:sz w:val="22"/>
          <w:szCs w:val="22"/>
        </w:rPr>
        <w:t>,</w:t>
      </w:r>
      <w:r w:rsidR="00DF32F2" w:rsidRPr="006C454B">
        <w:rPr>
          <w:rFonts w:ascii="Arial" w:hAnsi="Arial" w:cs="Arial"/>
          <w:color w:val="000000"/>
          <w:sz w:val="22"/>
          <w:szCs w:val="22"/>
        </w:rPr>
        <w:t xml:space="preserve"> and ease in discussion due to familiarity with the researcher </w:t>
      </w:r>
      <w:r w:rsidR="007E4574" w:rsidRPr="006C454B">
        <w:rPr>
          <w:rFonts w:ascii="Arial" w:hAnsi="Arial" w:cs="Arial"/>
          <w:color w:val="000000"/>
          <w:sz w:val="22"/>
          <w:szCs w:val="22"/>
        </w:rPr>
        <w:t>(Hodkinson, 2005)</w:t>
      </w:r>
      <w:r w:rsidR="00DF32F2" w:rsidRPr="006C454B">
        <w:rPr>
          <w:rFonts w:ascii="Arial" w:hAnsi="Arial" w:cs="Arial"/>
          <w:color w:val="000000"/>
          <w:sz w:val="22"/>
          <w:szCs w:val="22"/>
        </w:rPr>
        <w:t xml:space="preserve">. </w:t>
      </w:r>
      <w:r w:rsidR="00443FE3" w:rsidRPr="006C454B">
        <w:rPr>
          <w:rFonts w:ascii="Arial" w:hAnsi="Arial" w:cs="Arial"/>
          <w:color w:val="000000"/>
          <w:sz w:val="22"/>
          <w:szCs w:val="22"/>
        </w:rPr>
        <w:t>Conversely</w:t>
      </w:r>
      <w:r w:rsidR="00DF32F2" w:rsidRPr="006C454B">
        <w:rPr>
          <w:rFonts w:ascii="Arial" w:hAnsi="Arial" w:cs="Arial"/>
          <w:color w:val="000000"/>
          <w:sz w:val="22"/>
          <w:szCs w:val="22"/>
        </w:rPr>
        <w:t>, participants may want to please the insider researcher and respond with what they think the researcher wants to hear</w:t>
      </w:r>
      <w:r w:rsidR="00C6042C" w:rsidRPr="006C454B">
        <w:rPr>
          <w:rFonts w:ascii="Arial" w:hAnsi="Arial" w:cs="Arial"/>
          <w:color w:val="000000"/>
          <w:sz w:val="22"/>
          <w:szCs w:val="22"/>
        </w:rPr>
        <w:t xml:space="preserve"> </w:t>
      </w:r>
      <w:r w:rsidR="007E4574" w:rsidRPr="006C454B">
        <w:rPr>
          <w:rFonts w:ascii="Arial" w:hAnsi="Arial" w:cs="Arial"/>
          <w:sz w:val="22"/>
          <w:szCs w:val="22"/>
        </w:rPr>
        <w:t>(Bryant &amp; Charmaz</w:t>
      </w:r>
      <w:r w:rsidR="00E159E3" w:rsidRPr="006C454B">
        <w:rPr>
          <w:rFonts w:ascii="Arial" w:hAnsi="Arial" w:cs="Arial"/>
          <w:sz w:val="22"/>
          <w:szCs w:val="22"/>
        </w:rPr>
        <w:t>,</w:t>
      </w:r>
      <w:r w:rsidR="007E4574" w:rsidRPr="006C454B">
        <w:rPr>
          <w:rFonts w:ascii="Arial" w:hAnsi="Arial" w:cs="Arial"/>
          <w:sz w:val="22"/>
          <w:szCs w:val="22"/>
        </w:rPr>
        <w:t xml:space="preserve"> 2007)</w:t>
      </w:r>
      <w:r w:rsidR="00DF32F2" w:rsidRPr="006C454B">
        <w:rPr>
          <w:rFonts w:ascii="Arial" w:hAnsi="Arial" w:cs="Arial"/>
          <w:color w:val="000000"/>
          <w:sz w:val="22"/>
          <w:szCs w:val="22"/>
        </w:rPr>
        <w:t xml:space="preserve">. </w:t>
      </w:r>
      <w:r w:rsidR="00435FAA" w:rsidRPr="006C454B">
        <w:rPr>
          <w:rFonts w:ascii="Arial" w:hAnsi="Arial" w:cs="Arial"/>
          <w:color w:val="000000"/>
          <w:sz w:val="22"/>
          <w:szCs w:val="22"/>
        </w:rPr>
        <w:t>Participants</w:t>
      </w:r>
      <w:r w:rsidR="00054BAE" w:rsidRPr="006C454B">
        <w:rPr>
          <w:rFonts w:ascii="Arial" w:hAnsi="Arial" w:cs="Arial"/>
          <w:color w:val="000000"/>
          <w:sz w:val="22"/>
          <w:szCs w:val="22"/>
        </w:rPr>
        <w:t xml:space="preserve"> </w:t>
      </w:r>
      <w:r w:rsidR="00435FAA" w:rsidRPr="006C454B">
        <w:rPr>
          <w:rFonts w:ascii="Arial" w:hAnsi="Arial" w:cs="Arial"/>
          <w:color w:val="000000"/>
          <w:sz w:val="22"/>
          <w:szCs w:val="22"/>
        </w:rPr>
        <w:t xml:space="preserve">may also experience </w:t>
      </w:r>
      <w:r w:rsidR="00054BAE" w:rsidRPr="006C454B">
        <w:rPr>
          <w:rFonts w:ascii="Arial" w:hAnsi="Arial" w:cs="Arial"/>
          <w:color w:val="000000"/>
          <w:sz w:val="22"/>
          <w:szCs w:val="22"/>
        </w:rPr>
        <w:t xml:space="preserve">discomfort as they fear revealing thoughts or feelings that may be viewed negatively (Bell, 2005). </w:t>
      </w:r>
      <w:r w:rsidR="00C6042C" w:rsidRPr="006C454B">
        <w:rPr>
          <w:rFonts w:ascii="Arial" w:hAnsi="Arial" w:cs="Arial"/>
          <w:color w:val="000000"/>
          <w:sz w:val="22"/>
          <w:szCs w:val="22"/>
        </w:rPr>
        <w:t xml:space="preserve">Further criticism suggests that the </w:t>
      </w:r>
      <w:r w:rsidR="004470FA" w:rsidRPr="006C454B">
        <w:rPr>
          <w:rFonts w:ascii="Arial" w:hAnsi="Arial" w:cs="Arial"/>
          <w:color w:val="000000"/>
          <w:sz w:val="22"/>
          <w:szCs w:val="22"/>
        </w:rPr>
        <w:t xml:space="preserve">insider </w:t>
      </w:r>
      <w:r w:rsidR="00C6042C" w:rsidRPr="006C454B">
        <w:rPr>
          <w:rFonts w:ascii="Arial" w:hAnsi="Arial" w:cs="Arial"/>
          <w:color w:val="000000"/>
          <w:sz w:val="22"/>
          <w:szCs w:val="22"/>
        </w:rPr>
        <w:t xml:space="preserve">researcher cannot achieve an objective view of the </w:t>
      </w:r>
      <w:r w:rsidR="009B762F" w:rsidRPr="006C454B">
        <w:rPr>
          <w:rFonts w:ascii="Arial" w:hAnsi="Arial" w:cs="Arial"/>
          <w:color w:val="000000"/>
          <w:sz w:val="22"/>
          <w:szCs w:val="22"/>
        </w:rPr>
        <w:t>explored</w:t>
      </w:r>
      <w:r w:rsidR="00C6042C" w:rsidRPr="006C454B">
        <w:rPr>
          <w:rFonts w:ascii="Arial" w:hAnsi="Arial" w:cs="Arial"/>
          <w:color w:val="000000"/>
          <w:sz w:val="22"/>
          <w:szCs w:val="22"/>
        </w:rPr>
        <w:t xml:space="preserve"> </w:t>
      </w:r>
      <w:r w:rsidR="009B762F" w:rsidRPr="006C454B">
        <w:rPr>
          <w:rFonts w:ascii="Arial" w:hAnsi="Arial" w:cs="Arial"/>
          <w:color w:val="000000"/>
          <w:sz w:val="22"/>
          <w:szCs w:val="22"/>
        </w:rPr>
        <w:t>subject</w:t>
      </w:r>
      <w:r w:rsidR="00C6042C" w:rsidRPr="006C454B">
        <w:rPr>
          <w:rFonts w:ascii="Arial" w:hAnsi="Arial" w:cs="Arial"/>
          <w:color w:val="000000"/>
          <w:sz w:val="22"/>
          <w:szCs w:val="22"/>
        </w:rPr>
        <w:t xml:space="preserve"> due to the inherent closeness to the participants (</w:t>
      </w:r>
      <w:proofErr w:type="spellStart"/>
      <w:r w:rsidR="00C6042C" w:rsidRPr="006C454B">
        <w:rPr>
          <w:rFonts w:ascii="Arial" w:hAnsi="Arial" w:cs="Arial"/>
          <w:color w:val="000000"/>
          <w:sz w:val="22"/>
          <w:szCs w:val="22"/>
        </w:rPr>
        <w:t>Brannick</w:t>
      </w:r>
      <w:proofErr w:type="spellEnd"/>
      <w:r w:rsidR="00C6042C" w:rsidRPr="006C454B">
        <w:rPr>
          <w:rFonts w:ascii="Arial" w:hAnsi="Arial" w:cs="Arial"/>
          <w:color w:val="000000"/>
          <w:sz w:val="22"/>
          <w:szCs w:val="22"/>
        </w:rPr>
        <w:t xml:space="preserve"> &amp; Coghlan, 2007).</w:t>
      </w:r>
      <w:r w:rsidR="00E96FA6" w:rsidRPr="006C454B">
        <w:rPr>
          <w:rFonts w:ascii="Arial" w:hAnsi="Arial" w:cs="Arial"/>
          <w:color w:val="000000"/>
          <w:sz w:val="22"/>
          <w:szCs w:val="22"/>
        </w:rPr>
        <w:t xml:space="preserve"> </w:t>
      </w:r>
      <w:r w:rsidR="00F554E8" w:rsidRPr="006C454B">
        <w:rPr>
          <w:rFonts w:ascii="Arial" w:hAnsi="Arial" w:cs="Arial"/>
          <w:color w:val="000000"/>
          <w:sz w:val="22"/>
          <w:szCs w:val="22"/>
        </w:rPr>
        <w:t xml:space="preserve">By employing strategies to mitigate these concerns an insider researcher may still </w:t>
      </w:r>
      <w:r w:rsidR="00ED0C5B" w:rsidRPr="006C454B">
        <w:rPr>
          <w:rFonts w:ascii="Arial" w:hAnsi="Arial" w:cs="Arial"/>
          <w:color w:val="000000"/>
          <w:sz w:val="22"/>
          <w:szCs w:val="22"/>
        </w:rPr>
        <w:t xml:space="preserve">conduct ethical and viable research. </w:t>
      </w:r>
      <w:r w:rsidR="00216DED" w:rsidRPr="006C454B">
        <w:rPr>
          <w:rFonts w:ascii="Arial" w:hAnsi="Arial" w:cs="Arial"/>
          <w:color w:val="000000"/>
          <w:sz w:val="22"/>
          <w:szCs w:val="22"/>
        </w:rPr>
        <w:t>Indeed, it may be that the subjective nature of the researcher’s interpretation can be an asset to the process as bias is expected and used as a resource in making meaning (Braun &amp; Clarke, 2020).</w:t>
      </w:r>
    </w:p>
    <w:p w14:paraId="27BED19F" w14:textId="77777777" w:rsidR="003C3564" w:rsidRPr="006C454B" w:rsidRDefault="003C3564" w:rsidP="00B4500E">
      <w:pPr>
        <w:pStyle w:val="Heading1"/>
        <w:spacing w:line="360" w:lineRule="auto"/>
        <w:rPr>
          <w:rFonts w:ascii="Arial" w:hAnsi="Arial" w:cs="Arial"/>
          <w:sz w:val="22"/>
          <w:szCs w:val="22"/>
        </w:rPr>
      </w:pPr>
      <w:bookmarkStart w:id="23" w:name="_Toc173949208"/>
      <w:bookmarkStart w:id="24" w:name="OLE_LINK1"/>
      <w:bookmarkStart w:id="25" w:name="OLE_LINK2"/>
    </w:p>
    <w:p w14:paraId="2087AD16" w14:textId="77777777" w:rsidR="00ED691A" w:rsidRDefault="00ED691A" w:rsidP="00B4500E">
      <w:pPr>
        <w:pStyle w:val="Heading1"/>
        <w:spacing w:line="360" w:lineRule="auto"/>
        <w:rPr>
          <w:rFonts w:ascii="Arial" w:hAnsi="Arial" w:cs="Arial"/>
          <w:sz w:val="22"/>
          <w:szCs w:val="22"/>
        </w:rPr>
      </w:pPr>
      <w:bookmarkStart w:id="26" w:name="_Toc176191394"/>
    </w:p>
    <w:p w14:paraId="4CD6CCB1" w14:textId="77777777" w:rsidR="00ED691A" w:rsidRDefault="00ED691A" w:rsidP="00ED691A"/>
    <w:p w14:paraId="2D632223" w14:textId="77777777" w:rsidR="00312F5E" w:rsidRDefault="00312F5E" w:rsidP="00ED691A"/>
    <w:p w14:paraId="4C7499F6" w14:textId="77777777" w:rsidR="00312F5E" w:rsidRDefault="00312F5E" w:rsidP="00ED691A"/>
    <w:p w14:paraId="2344E29B" w14:textId="77777777" w:rsidR="00312F5E" w:rsidRDefault="00312F5E" w:rsidP="00ED691A"/>
    <w:p w14:paraId="78FEBD0A" w14:textId="77777777" w:rsidR="00312F5E" w:rsidRDefault="00312F5E" w:rsidP="00ED691A"/>
    <w:p w14:paraId="2821AA95" w14:textId="77777777" w:rsidR="00312F5E" w:rsidRDefault="00312F5E" w:rsidP="00ED691A"/>
    <w:p w14:paraId="61E2B6E9" w14:textId="77777777" w:rsidR="00312F5E" w:rsidRDefault="00312F5E" w:rsidP="00ED691A"/>
    <w:p w14:paraId="1C48EEAC" w14:textId="77777777" w:rsidR="00312F5E" w:rsidRPr="00ED691A" w:rsidRDefault="00312F5E" w:rsidP="00ED691A"/>
    <w:p w14:paraId="1B84C7C8" w14:textId="76547133" w:rsidR="00B74655" w:rsidRPr="006C454B" w:rsidRDefault="00247950" w:rsidP="00B4500E">
      <w:pPr>
        <w:pStyle w:val="Heading1"/>
        <w:spacing w:line="360" w:lineRule="auto"/>
        <w:rPr>
          <w:rFonts w:ascii="Arial" w:hAnsi="Arial" w:cs="Arial"/>
          <w:sz w:val="22"/>
          <w:szCs w:val="22"/>
        </w:rPr>
      </w:pPr>
      <w:r w:rsidRPr="006C454B">
        <w:rPr>
          <w:rFonts w:ascii="Arial" w:hAnsi="Arial" w:cs="Arial"/>
          <w:sz w:val="22"/>
          <w:szCs w:val="22"/>
        </w:rPr>
        <w:lastRenderedPageBreak/>
        <w:t>Project Report</w:t>
      </w:r>
      <w:bookmarkEnd w:id="23"/>
      <w:bookmarkEnd w:id="26"/>
    </w:p>
    <w:p w14:paraId="1994CA7D" w14:textId="0219D8E0" w:rsidR="00A131DB" w:rsidRPr="006C454B" w:rsidRDefault="00247950" w:rsidP="00B4500E">
      <w:pPr>
        <w:pStyle w:val="Heading2"/>
        <w:spacing w:line="360" w:lineRule="auto"/>
        <w:rPr>
          <w:rFonts w:ascii="Arial" w:hAnsi="Arial" w:cs="Arial"/>
          <w:sz w:val="22"/>
          <w:szCs w:val="22"/>
        </w:rPr>
      </w:pPr>
      <w:bookmarkStart w:id="27" w:name="_Toc173949209"/>
      <w:bookmarkStart w:id="28" w:name="_Toc176191395"/>
      <w:r w:rsidRPr="006C454B">
        <w:rPr>
          <w:rFonts w:ascii="Arial" w:hAnsi="Arial" w:cs="Arial"/>
          <w:sz w:val="22"/>
          <w:szCs w:val="22"/>
        </w:rPr>
        <w:t>Introduction</w:t>
      </w:r>
      <w:bookmarkEnd w:id="28"/>
      <w:r w:rsidR="00B74655" w:rsidRPr="006C454B">
        <w:rPr>
          <w:rFonts w:ascii="Arial" w:hAnsi="Arial" w:cs="Arial"/>
          <w:sz w:val="22"/>
          <w:szCs w:val="22"/>
        </w:rPr>
        <w:t xml:space="preserve"> </w:t>
      </w:r>
      <w:bookmarkEnd w:id="27"/>
    </w:p>
    <w:p w14:paraId="3248C2C4" w14:textId="735E4CC5" w:rsidR="00B7253F" w:rsidRPr="006C454B" w:rsidRDefault="0080212A" w:rsidP="00B4500E">
      <w:pPr>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M</w:t>
      </w:r>
      <w:r w:rsidR="000C3AEA" w:rsidRPr="006C454B">
        <w:rPr>
          <w:rFonts w:ascii="Arial" w:hAnsi="Arial" w:cs="Arial"/>
          <w:color w:val="000000" w:themeColor="text1"/>
          <w:sz w:val="22"/>
          <w:szCs w:val="22"/>
        </w:rPr>
        <w:t>usic students experience significant wellbeing challenges</w:t>
      </w:r>
      <w:r w:rsidRPr="006C454B">
        <w:rPr>
          <w:rFonts w:ascii="Arial" w:hAnsi="Arial" w:cs="Arial"/>
          <w:color w:val="000000" w:themeColor="text1"/>
          <w:sz w:val="22"/>
          <w:szCs w:val="22"/>
        </w:rPr>
        <w:t xml:space="preserve"> in their transition to Undergraduate study</w:t>
      </w:r>
      <w:r w:rsidR="000C3AEA" w:rsidRPr="006C454B">
        <w:rPr>
          <w:rFonts w:ascii="Arial" w:hAnsi="Arial" w:cs="Arial"/>
          <w:color w:val="000000" w:themeColor="text1"/>
          <w:sz w:val="22"/>
          <w:szCs w:val="22"/>
        </w:rPr>
        <w:t xml:space="preserve"> </w:t>
      </w:r>
      <w:r w:rsidR="00CE48B6" w:rsidRPr="006C454B">
        <w:rPr>
          <w:rFonts w:ascii="Arial" w:hAnsi="Arial" w:cs="Arial"/>
          <w:sz w:val="22"/>
          <w:szCs w:val="22"/>
        </w:rPr>
        <w:t>(</w:t>
      </w:r>
      <w:r w:rsidR="000A13E7" w:rsidRPr="006C454B">
        <w:rPr>
          <w:rFonts w:ascii="Arial" w:hAnsi="Arial" w:cs="Arial"/>
          <w:color w:val="000000" w:themeColor="text1"/>
          <w:sz w:val="22"/>
          <w:szCs w:val="22"/>
        </w:rPr>
        <w:t xml:space="preserve">Perkins et al., 2017; </w:t>
      </w:r>
      <w:proofErr w:type="spellStart"/>
      <w:r w:rsidR="000A13E7" w:rsidRPr="006C454B">
        <w:rPr>
          <w:rFonts w:ascii="Arial" w:hAnsi="Arial" w:cs="Arial"/>
          <w:color w:val="000000" w:themeColor="text1"/>
          <w:sz w:val="22"/>
          <w:szCs w:val="22"/>
        </w:rPr>
        <w:t>Pecen</w:t>
      </w:r>
      <w:proofErr w:type="spellEnd"/>
      <w:r w:rsidR="000A13E7" w:rsidRPr="006C454B">
        <w:rPr>
          <w:rFonts w:ascii="Arial" w:hAnsi="Arial" w:cs="Arial"/>
          <w:color w:val="000000" w:themeColor="text1"/>
          <w:sz w:val="22"/>
          <w:szCs w:val="22"/>
        </w:rPr>
        <w:t xml:space="preserve"> et al., 2018; </w:t>
      </w:r>
      <w:r w:rsidR="00CE48B6" w:rsidRPr="006C454B">
        <w:rPr>
          <w:rFonts w:ascii="Arial" w:hAnsi="Arial" w:cs="Arial"/>
          <w:color w:val="000000" w:themeColor="text1"/>
          <w:sz w:val="22"/>
          <w:szCs w:val="22"/>
        </w:rPr>
        <w:t>López-Íñiguez &amp; Bennett, 2020)</w:t>
      </w:r>
      <w:r w:rsidRPr="006C454B">
        <w:rPr>
          <w:rFonts w:ascii="Arial" w:hAnsi="Arial" w:cs="Arial"/>
          <w:color w:val="000000" w:themeColor="text1"/>
          <w:sz w:val="22"/>
          <w:szCs w:val="22"/>
        </w:rPr>
        <w:t xml:space="preserve">. </w:t>
      </w:r>
      <w:r w:rsidR="00E9129B" w:rsidRPr="006C454B">
        <w:rPr>
          <w:rFonts w:ascii="Arial" w:hAnsi="Arial" w:cs="Arial"/>
          <w:color w:val="000000" w:themeColor="text1"/>
          <w:sz w:val="22"/>
          <w:szCs w:val="22"/>
        </w:rPr>
        <w:t>Professional musicians</w:t>
      </w:r>
      <w:r w:rsidR="00955FFD" w:rsidRPr="006C454B">
        <w:rPr>
          <w:rFonts w:ascii="Arial" w:hAnsi="Arial" w:cs="Arial"/>
          <w:color w:val="000000" w:themeColor="text1"/>
          <w:sz w:val="22"/>
          <w:szCs w:val="22"/>
        </w:rPr>
        <w:t>’</w:t>
      </w:r>
      <w:r w:rsidR="00E9129B" w:rsidRPr="006C454B">
        <w:rPr>
          <w:rFonts w:ascii="Arial" w:hAnsi="Arial" w:cs="Arial"/>
          <w:color w:val="000000" w:themeColor="text1"/>
          <w:sz w:val="22"/>
          <w:szCs w:val="22"/>
        </w:rPr>
        <w:t xml:space="preserve"> wellbeing challenges extend beyond the destabilisation of transitions and </w:t>
      </w:r>
      <w:r w:rsidR="00955FFD" w:rsidRPr="006C454B">
        <w:rPr>
          <w:rFonts w:ascii="Arial" w:hAnsi="Arial" w:cs="Arial"/>
          <w:color w:val="000000" w:themeColor="text1"/>
          <w:sz w:val="22"/>
          <w:szCs w:val="22"/>
        </w:rPr>
        <w:t xml:space="preserve">include factors such as </w:t>
      </w:r>
      <w:r w:rsidR="005B250D" w:rsidRPr="006C454B">
        <w:rPr>
          <w:rFonts w:ascii="Arial" w:hAnsi="Arial" w:cs="Arial"/>
          <w:color w:val="000000" w:themeColor="text1"/>
          <w:sz w:val="22"/>
          <w:szCs w:val="22"/>
        </w:rPr>
        <w:t xml:space="preserve">economic instability </w:t>
      </w:r>
      <w:r w:rsidR="004316FA" w:rsidRPr="006C454B">
        <w:rPr>
          <w:rFonts w:ascii="Arial" w:hAnsi="Arial" w:cs="Arial"/>
          <w:color w:val="000000" w:themeColor="text1"/>
          <w:sz w:val="22"/>
          <w:szCs w:val="22"/>
        </w:rPr>
        <w:t>(Sutherland et al., 2019)</w:t>
      </w:r>
      <w:r w:rsidR="005B250D" w:rsidRPr="006C454B">
        <w:rPr>
          <w:rFonts w:ascii="Arial" w:hAnsi="Arial" w:cs="Arial"/>
          <w:color w:val="000000" w:themeColor="text1"/>
          <w:sz w:val="22"/>
          <w:szCs w:val="22"/>
        </w:rPr>
        <w:t xml:space="preserve">, </w:t>
      </w:r>
      <w:r w:rsidR="00A32E8A" w:rsidRPr="006C454B">
        <w:rPr>
          <w:rFonts w:ascii="Arial" w:hAnsi="Arial" w:cs="Arial"/>
          <w:color w:val="000000" w:themeColor="text1"/>
          <w:sz w:val="22"/>
          <w:szCs w:val="22"/>
        </w:rPr>
        <w:t xml:space="preserve">performance-related injury </w:t>
      </w:r>
      <w:r w:rsidR="002A1E62" w:rsidRPr="006C454B">
        <w:rPr>
          <w:rFonts w:ascii="Arial" w:hAnsi="Arial" w:cs="Arial"/>
          <w:color w:val="000000" w:themeColor="text1"/>
          <w:sz w:val="22"/>
          <w:szCs w:val="22"/>
        </w:rPr>
        <w:t>(Elam et al., 202</w:t>
      </w:r>
      <w:r w:rsidR="00F57DEC" w:rsidRPr="006C454B">
        <w:rPr>
          <w:rFonts w:ascii="Arial" w:hAnsi="Arial" w:cs="Arial"/>
          <w:color w:val="000000" w:themeColor="text1"/>
          <w:sz w:val="22"/>
          <w:szCs w:val="22"/>
        </w:rPr>
        <w:t>2</w:t>
      </w:r>
      <w:r w:rsidR="002A1E62" w:rsidRPr="006C454B">
        <w:rPr>
          <w:rFonts w:ascii="Arial" w:hAnsi="Arial" w:cs="Arial"/>
          <w:color w:val="000000" w:themeColor="text1"/>
          <w:sz w:val="22"/>
          <w:szCs w:val="22"/>
        </w:rPr>
        <w:t>)</w:t>
      </w:r>
      <w:r w:rsidR="004316FA" w:rsidRPr="006C454B">
        <w:rPr>
          <w:rFonts w:ascii="Arial" w:hAnsi="Arial" w:cs="Arial"/>
          <w:color w:val="000000" w:themeColor="text1"/>
          <w:sz w:val="22"/>
          <w:szCs w:val="22"/>
        </w:rPr>
        <w:t xml:space="preserve"> and mental health difficulties</w:t>
      </w:r>
      <w:r w:rsidR="00BA411F" w:rsidRPr="006C454B">
        <w:rPr>
          <w:rFonts w:ascii="Arial" w:hAnsi="Arial" w:cs="Arial"/>
          <w:color w:val="000000" w:themeColor="text1"/>
          <w:sz w:val="22"/>
          <w:szCs w:val="22"/>
        </w:rPr>
        <w:t xml:space="preserve"> </w:t>
      </w:r>
      <w:r w:rsidR="0035363E" w:rsidRPr="006C454B">
        <w:rPr>
          <w:rFonts w:ascii="Arial" w:hAnsi="Arial" w:cs="Arial"/>
          <w:color w:val="000000" w:themeColor="text1"/>
          <w:sz w:val="22"/>
          <w:szCs w:val="22"/>
        </w:rPr>
        <w:t>(</w:t>
      </w:r>
      <w:r w:rsidR="00DD3330" w:rsidRPr="006C454B">
        <w:rPr>
          <w:rFonts w:ascii="Arial" w:hAnsi="Arial" w:cs="Arial"/>
          <w:color w:val="000000" w:themeColor="text1"/>
          <w:sz w:val="22"/>
          <w:szCs w:val="22"/>
        </w:rPr>
        <w:t xml:space="preserve">Raeburn, 2000; </w:t>
      </w:r>
      <w:proofErr w:type="spellStart"/>
      <w:r w:rsidR="00DD3330" w:rsidRPr="006C454B">
        <w:rPr>
          <w:rFonts w:ascii="Arial" w:hAnsi="Arial" w:cs="Arial"/>
          <w:color w:val="000000" w:themeColor="text1"/>
          <w:sz w:val="22"/>
          <w:szCs w:val="22"/>
        </w:rPr>
        <w:t>Taborsky</w:t>
      </w:r>
      <w:proofErr w:type="spellEnd"/>
      <w:r w:rsidR="00DD3330" w:rsidRPr="006C454B">
        <w:rPr>
          <w:rFonts w:ascii="Arial" w:hAnsi="Arial" w:cs="Arial"/>
          <w:color w:val="000000" w:themeColor="text1"/>
          <w:sz w:val="22"/>
          <w:szCs w:val="22"/>
        </w:rPr>
        <w:t xml:space="preserve">, 2007; Forsyth et al., 2016; </w:t>
      </w:r>
      <w:proofErr w:type="spellStart"/>
      <w:r w:rsidR="00F64ABB" w:rsidRPr="006C454B">
        <w:rPr>
          <w:rFonts w:ascii="Arial" w:hAnsi="Arial" w:cs="Arial"/>
          <w:color w:val="000000" w:themeColor="text1"/>
          <w:sz w:val="22"/>
          <w:szCs w:val="22"/>
        </w:rPr>
        <w:t>Fernholz</w:t>
      </w:r>
      <w:proofErr w:type="spellEnd"/>
      <w:r w:rsidR="00F64ABB" w:rsidRPr="006C454B">
        <w:rPr>
          <w:rFonts w:ascii="Arial" w:hAnsi="Arial" w:cs="Arial"/>
          <w:color w:val="000000" w:themeColor="text1"/>
          <w:sz w:val="22"/>
          <w:szCs w:val="22"/>
        </w:rPr>
        <w:t xml:space="preserve"> et al., 2019; </w:t>
      </w:r>
      <w:r w:rsidR="0035363E" w:rsidRPr="006C454B">
        <w:rPr>
          <w:rFonts w:ascii="Arial" w:hAnsi="Arial" w:cs="Arial"/>
          <w:color w:val="000000" w:themeColor="text1"/>
          <w:sz w:val="22"/>
          <w:szCs w:val="22"/>
        </w:rPr>
        <w:t>Newman et al., 2021</w:t>
      </w:r>
      <w:r w:rsidR="00F64ABB" w:rsidRPr="006C454B">
        <w:rPr>
          <w:rFonts w:ascii="Arial" w:hAnsi="Arial" w:cs="Arial"/>
          <w:color w:val="000000" w:themeColor="text1"/>
          <w:sz w:val="22"/>
          <w:szCs w:val="22"/>
        </w:rPr>
        <w:t>;</w:t>
      </w:r>
      <w:r w:rsidR="007A1F9F" w:rsidRPr="006C454B">
        <w:rPr>
          <w:rFonts w:ascii="Arial" w:hAnsi="Arial" w:cs="Arial"/>
          <w:color w:val="000000" w:themeColor="text1"/>
          <w:sz w:val="22"/>
          <w:szCs w:val="22"/>
        </w:rPr>
        <w:t xml:space="preserve"> Sims &amp; Ryan, 2023).</w:t>
      </w:r>
      <w:r w:rsidR="00F821FF" w:rsidRPr="006C454B">
        <w:rPr>
          <w:rFonts w:ascii="Arial" w:hAnsi="Arial" w:cs="Arial"/>
          <w:color w:val="000000" w:themeColor="text1"/>
          <w:sz w:val="22"/>
          <w:szCs w:val="22"/>
        </w:rPr>
        <w:t xml:space="preserve"> </w:t>
      </w:r>
      <w:r w:rsidR="005F6445" w:rsidRPr="006C454B">
        <w:rPr>
          <w:rFonts w:ascii="Arial" w:hAnsi="Arial" w:cs="Arial"/>
          <w:color w:val="000000" w:themeColor="text1"/>
          <w:sz w:val="22"/>
          <w:szCs w:val="22"/>
        </w:rPr>
        <w:t xml:space="preserve">Arming music students with the tools to manage their wellbeing before they transition to university </w:t>
      </w:r>
      <w:r w:rsidR="0018398C" w:rsidRPr="006C454B">
        <w:rPr>
          <w:rFonts w:ascii="Arial" w:hAnsi="Arial" w:cs="Arial"/>
          <w:color w:val="000000" w:themeColor="text1"/>
          <w:sz w:val="22"/>
          <w:szCs w:val="22"/>
        </w:rPr>
        <w:t xml:space="preserve">may result in fewer instances of illbeing </w:t>
      </w:r>
      <w:r w:rsidR="00CD20EC" w:rsidRPr="006C454B">
        <w:rPr>
          <w:rFonts w:ascii="Arial" w:hAnsi="Arial" w:cs="Arial"/>
          <w:color w:val="000000" w:themeColor="text1"/>
          <w:sz w:val="22"/>
          <w:szCs w:val="22"/>
        </w:rPr>
        <w:t xml:space="preserve">whilst they study and in their professional careers. </w:t>
      </w:r>
    </w:p>
    <w:p w14:paraId="0E6CF40E" w14:textId="77777777" w:rsidR="00B7253F" w:rsidRPr="006C454B" w:rsidRDefault="00B7253F" w:rsidP="00B4500E">
      <w:pPr>
        <w:spacing w:line="360" w:lineRule="auto"/>
        <w:rPr>
          <w:rFonts w:ascii="Arial" w:hAnsi="Arial" w:cs="Arial"/>
          <w:color w:val="000000" w:themeColor="text1"/>
          <w:sz w:val="22"/>
          <w:szCs w:val="22"/>
        </w:rPr>
      </w:pPr>
    </w:p>
    <w:p w14:paraId="60953881" w14:textId="69999A76" w:rsidR="0053695A" w:rsidRPr="006C454B" w:rsidRDefault="00415902" w:rsidP="00B4500E">
      <w:pPr>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H</w:t>
      </w:r>
      <w:r w:rsidR="00762334" w:rsidRPr="006C454B">
        <w:rPr>
          <w:rFonts w:ascii="Arial" w:hAnsi="Arial" w:cs="Arial"/>
          <w:sz w:val="22"/>
          <w:szCs w:val="22"/>
        </w:rPr>
        <w:t xml:space="preserve">igh levels of mental health disorders </w:t>
      </w:r>
      <w:r w:rsidR="00762334" w:rsidRPr="006C454B">
        <w:rPr>
          <w:rFonts w:ascii="Arial" w:hAnsi="Arial" w:cs="Arial"/>
          <w:color w:val="000000" w:themeColor="text1"/>
          <w:sz w:val="22"/>
          <w:szCs w:val="22"/>
        </w:rPr>
        <w:t>(Newlove-Delgado et al., 2022)</w:t>
      </w:r>
      <w:r w:rsidR="008304A9" w:rsidRPr="006C454B">
        <w:rPr>
          <w:rFonts w:ascii="Arial" w:hAnsi="Arial" w:cs="Arial"/>
          <w:sz w:val="22"/>
          <w:szCs w:val="22"/>
        </w:rPr>
        <w:t>,</w:t>
      </w:r>
      <w:r w:rsidR="00762334" w:rsidRPr="006C454B">
        <w:rPr>
          <w:rFonts w:ascii="Arial" w:hAnsi="Arial" w:cs="Arial"/>
          <w:sz w:val="22"/>
          <w:szCs w:val="22"/>
        </w:rPr>
        <w:t xml:space="preserve"> low levels of life satisfaction </w:t>
      </w:r>
      <w:r w:rsidR="00762334" w:rsidRPr="006C454B">
        <w:rPr>
          <w:rFonts w:ascii="Arial" w:hAnsi="Arial" w:cs="Arial"/>
          <w:color w:val="000000" w:themeColor="text1"/>
          <w:sz w:val="22"/>
          <w:szCs w:val="22"/>
        </w:rPr>
        <w:t xml:space="preserve">(Reuter et al., 2022) </w:t>
      </w:r>
      <w:r w:rsidR="008304A9" w:rsidRPr="006C454B">
        <w:rPr>
          <w:rFonts w:ascii="Arial" w:hAnsi="Arial" w:cs="Arial"/>
          <w:color w:val="000000" w:themeColor="text1"/>
          <w:sz w:val="22"/>
          <w:szCs w:val="22"/>
        </w:rPr>
        <w:t>and</w:t>
      </w:r>
      <w:r w:rsidR="00762334" w:rsidRPr="006C454B">
        <w:rPr>
          <w:rFonts w:ascii="Arial" w:hAnsi="Arial" w:cs="Arial"/>
          <w:color w:val="000000" w:themeColor="text1"/>
          <w:sz w:val="22"/>
          <w:szCs w:val="22"/>
        </w:rPr>
        <w:t xml:space="preserve"> s</w:t>
      </w:r>
      <w:r w:rsidR="00762334" w:rsidRPr="006C454B">
        <w:rPr>
          <w:rFonts w:ascii="Arial" w:hAnsi="Arial" w:cs="Arial"/>
          <w:sz w:val="22"/>
          <w:szCs w:val="22"/>
        </w:rPr>
        <w:t xml:space="preserve">ignificant rises in referrals to the </w:t>
      </w:r>
      <w:r w:rsidR="00762334" w:rsidRPr="006C454B">
        <w:rPr>
          <w:rFonts w:ascii="Arial" w:hAnsi="Arial" w:cs="Arial"/>
          <w:color w:val="000000" w:themeColor="text1"/>
          <w:sz w:val="22"/>
          <w:szCs w:val="22"/>
        </w:rPr>
        <w:t>Child and Adolescent Mental Health Service (CAMHS) in G</w:t>
      </w:r>
      <w:r w:rsidR="00ED5956" w:rsidRPr="006C454B">
        <w:rPr>
          <w:rFonts w:ascii="Arial" w:hAnsi="Arial" w:cs="Arial"/>
          <w:color w:val="000000" w:themeColor="text1"/>
          <w:sz w:val="22"/>
          <w:szCs w:val="22"/>
        </w:rPr>
        <w:t xml:space="preserve">reater </w:t>
      </w:r>
      <w:r w:rsidR="00762334" w:rsidRPr="006C454B">
        <w:rPr>
          <w:rFonts w:ascii="Arial" w:hAnsi="Arial" w:cs="Arial"/>
          <w:color w:val="000000" w:themeColor="text1"/>
          <w:sz w:val="22"/>
          <w:szCs w:val="22"/>
        </w:rPr>
        <w:t>M</w:t>
      </w:r>
      <w:r w:rsidR="00ED5956" w:rsidRPr="006C454B">
        <w:rPr>
          <w:rFonts w:ascii="Arial" w:hAnsi="Arial" w:cs="Arial"/>
          <w:color w:val="000000" w:themeColor="text1"/>
          <w:sz w:val="22"/>
          <w:szCs w:val="22"/>
        </w:rPr>
        <w:t>anchester</w:t>
      </w:r>
      <w:r w:rsidR="00762334" w:rsidRPr="006C454B">
        <w:rPr>
          <w:rFonts w:ascii="Arial" w:hAnsi="Arial" w:cs="Arial"/>
          <w:color w:val="000000" w:themeColor="text1"/>
          <w:sz w:val="22"/>
          <w:szCs w:val="22"/>
        </w:rPr>
        <w:t xml:space="preserve"> (</w:t>
      </w:r>
      <w:r w:rsidR="00ED5956" w:rsidRPr="006C454B">
        <w:rPr>
          <w:rFonts w:ascii="Arial" w:hAnsi="Arial" w:cs="Arial"/>
          <w:color w:val="000000" w:themeColor="text1"/>
          <w:sz w:val="22"/>
          <w:szCs w:val="22"/>
        </w:rPr>
        <w:t xml:space="preserve">GM; </w:t>
      </w:r>
      <w:r w:rsidR="00762334" w:rsidRPr="006C454B">
        <w:rPr>
          <w:rFonts w:ascii="Arial" w:hAnsi="Arial" w:cs="Arial"/>
          <w:color w:val="000000" w:themeColor="text1"/>
          <w:sz w:val="22"/>
          <w:szCs w:val="22"/>
        </w:rPr>
        <w:t>Manchester City Council, 2022)</w:t>
      </w:r>
      <w:r w:rsidRPr="006C454B">
        <w:rPr>
          <w:rFonts w:ascii="Arial" w:hAnsi="Arial" w:cs="Arial"/>
          <w:color w:val="000000" w:themeColor="text1"/>
          <w:sz w:val="22"/>
          <w:szCs w:val="22"/>
        </w:rPr>
        <w:t xml:space="preserve"> reveal</w:t>
      </w:r>
      <w:r w:rsidR="00FC7283" w:rsidRPr="006C454B">
        <w:rPr>
          <w:rFonts w:ascii="Arial" w:hAnsi="Arial" w:cs="Arial"/>
          <w:color w:val="000000" w:themeColor="text1"/>
          <w:sz w:val="22"/>
          <w:szCs w:val="22"/>
        </w:rPr>
        <w:t xml:space="preserve"> a </w:t>
      </w:r>
      <w:r w:rsidR="004A37B2" w:rsidRPr="006C454B">
        <w:rPr>
          <w:rFonts w:ascii="Arial" w:hAnsi="Arial" w:cs="Arial"/>
          <w:color w:val="000000" w:themeColor="text1"/>
          <w:sz w:val="22"/>
          <w:szCs w:val="22"/>
        </w:rPr>
        <w:t xml:space="preserve">worrying </w:t>
      </w:r>
      <w:r w:rsidR="00FC7283" w:rsidRPr="006C454B">
        <w:rPr>
          <w:rFonts w:ascii="Arial" w:hAnsi="Arial" w:cs="Arial"/>
          <w:color w:val="000000" w:themeColor="text1"/>
          <w:sz w:val="22"/>
          <w:szCs w:val="22"/>
        </w:rPr>
        <w:t>trend</w:t>
      </w:r>
      <w:r w:rsidR="004A37B2" w:rsidRPr="006C454B">
        <w:rPr>
          <w:rFonts w:ascii="Arial" w:hAnsi="Arial" w:cs="Arial"/>
          <w:color w:val="000000" w:themeColor="text1"/>
          <w:sz w:val="22"/>
          <w:szCs w:val="22"/>
        </w:rPr>
        <w:t xml:space="preserve"> </w:t>
      </w:r>
      <w:r w:rsidR="006F15A0" w:rsidRPr="006C454B">
        <w:rPr>
          <w:rFonts w:ascii="Arial" w:hAnsi="Arial" w:cs="Arial"/>
          <w:color w:val="000000" w:themeColor="text1"/>
          <w:sz w:val="22"/>
          <w:szCs w:val="22"/>
        </w:rPr>
        <w:t xml:space="preserve">in </w:t>
      </w:r>
      <w:r w:rsidR="004A37B2" w:rsidRPr="006C454B">
        <w:rPr>
          <w:rFonts w:ascii="Arial" w:hAnsi="Arial" w:cs="Arial"/>
          <w:color w:val="000000" w:themeColor="text1"/>
          <w:sz w:val="22"/>
          <w:szCs w:val="22"/>
        </w:rPr>
        <w:t>youth wellbeing</w:t>
      </w:r>
      <w:r w:rsidR="00762334" w:rsidRPr="006C454B">
        <w:rPr>
          <w:rFonts w:ascii="Arial" w:hAnsi="Arial" w:cs="Arial"/>
          <w:color w:val="000000" w:themeColor="text1"/>
          <w:sz w:val="22"/>
          <w:szCs w:val="22"/>
        </w:rPr>
        <w:t>. Child poverty</w:t>
      </w:r>
      <w:r w:rsidR="00076087" w:rsidRPr="006C454B">
        <w:rPr>
          <w:rFonts w:ascii="Arial" w:hAnsi="Arial" w:cs="Arial"/>
          <w:color w:val="000000" w:themeColor="text1"/>
          <w:sz w:val="22"/>
          <w:szCs w:val="22"/>
        </w:rPr>
        <w:t xml:space="preserve"> in</w:t>
      </w:r>
      <w:r w:rsidR="00762334" w:rsidRPr="006C454B">
        <w:rPr>
          <w:rFonts w:ascii="Arial" w:hAnsi="Arial" w:cs="Arial"/>
          <w:color w:val="000000" w:themeColor="text1"/>
          <w:sz w:val="22"/>
          <w:szCs w:val="22"/>
        </w:rPr>
        <w:t xml:space="preserve"> Manchester </w:t>
      </w:r>
      <w:r w:rsidR="00076087" w:rsidRPr="006C454B">
        <w:rPr>
          <w:rFonts w:ascii="Arial" w:hAnsi="Arial" w:cs="Arial"/>
          <w:color w:val="000000" w:themeColor="text1"/>
          <w:sz w:val="22"/>
          <w:szCs w:val="22"/>
        </w:rPr>
        <w:t xml:space="preserve">is high </w:t>
      </w:r>
      <w:r w:rsidR="00015F43" w:rsidRPr="006C454B">
        <w:rPr>
          <w:rFonts w:ascii="Arial" w:hAnsi="Arial" w:cs="Arial"/>
          <w:color w:val="000000" w:themeColor="text1"/>
          <w:sz w:val="22"/>
          <w:szCs w:val="22"/>
        </w:rPr>
        <w:t xml:space="preserve">at </w:t>
      </w:r>
      <w:r w:rsidR="00762334" w:rsidRPr="006C454B">
        <w:rPr>
          <w:rFonts w:ascii="Arial" w:hAnsi="Arial" w:cs="Arial"/>
          <w:color w:val="000000" w:themeColor="text1"/>
          <w:sz w:val="22"/>
          <w:szCs w:val="22"/>
        </w:rPr>
        <w:t>37% (End Child Poverty, 2022), exceeding the UK average of 29% (</w:t>
      </w:r>
      <w:r w:rsidR="00255D82" w:rsidRPr="006C454B">
        <w:rPr>
          <w:rFonts w:ascii="Arial" w:hAnsi="Arial" w:cs="Arial"/>
          <w:color w:val="000000" w:themeColor="text1"/>
          <w:sz w:val="22"/>
          <w:szCs w:val="22"/>
        </w:rPr>
        <w:t>cpag.org.uk</w:t>
      </w:r>
      <w:r w:rsidR="00762334" w:rsidRPr="006C454B">
        <w:rPr>
          <w:rFonts w:ascii="Arial" w:hAnsi="Arial" w:cs="Arial"/>
          <w:color w:val="000000" w:themeColor="text1"/>
          <w:sz w:val="22"/>
          <w:szCs w:val="22"/>
        </w:rPr>
        <w:t>, 2023). Links between poverty and wellbeing have been well documented (</w:t>
      </w:r>
      <w:proofErr w:type="spellStart"/>
      <w:r w:rsidR="00762334" w:rsidRPr="006C454B">
        <w:rPr>
          <w:rFonts w:ascii="Arial" w:hAnsi="Arial" w:cs="Arial"/>
          <w:color w:val="000000" w:themeColor="text1"/>
          <w:sz w:val="22"/>
          <w:szCs w:val="22"/>
        </w:rPr>
        <w:t>Roelen</w:t>
      </w:r>
      <w:proofErr w:type="spellEnd"/>
      <w:r w:rsidR="00762334" w:rsidRPr="006C454B">
        <w:rPr>
          <w:rFonts w:ascii="Arial" w:hAnsi="Arial" w:cs="Arial"/>
          <w:color w:val="000000" w:themeColor="text1"/>
          <w:sz w:val="22"/>
          <w:szCs w:val="22"/>
        </w:rPr>
        <w:t xml:space="preserve"> &amp; Gassmann, 2008; Tiwari, 2008; Main, 2014; Cho, 2017)</w:t>
      </w:r>
      <w:r w:rsidR="006E2827" w:rsidRPr="006C454B">
        <w:rPr>
          <w:rFonts w:ascii="Arial" w:hAnsi="Arial" w:cs="Arial"/>
          <w:color w:val="000000" w:themeColor="text1"/>
          <w:sz w:val="22"/>
          <w:szCs w:val="22"/>
        </w:rPr>
        <w:t xml:space="preserve"> with </w:t>
      </w:r>
      <w:r w:rsidR="00762334" w:rsidRPr="006C454B">
        <w:rPr>
          <w:rFonts w:ascii="Arial" w:hAnsi="Arial" w:cs="Arial"/>
          <w:color w:val="000000" w:themeColor="text1"/>
          <w:sz w:val="22"/>
          <w:szCs w:val="22"/>
        </w:rPr>
        <w:t xml:space="preserve">pressure in the family, and financial </w:t>
      </w:r>
      <w:r w:rsidR="001C3761">
        <w:rPr>
          <w:rFonts w:ascii="Arial" w:hAnsi="Arial" w:cs="Arial"/>
          <w:color w:val="000000" w:themeColor="text1"/>
          <w:sz w:val="22"/>
          <w:szCs w:val="22"/>
        </w:rPr>
        <w:t>hardship</w:t>
      </w:r>
      <w:r w:rsidR="006E2827" w:rsidRPr="006C454B">
        <w:rPr>
          <w:rFonts w:ascii="Arial" w:hAnsi="Arial" w:cs="Arial"/>
          <w:color w:val="000000" w:themeColor="text1"/>
          <w:sz w:val="22"/>
          <w:szCs w:val="22"/>
        </w:rPr>
        <w:t xml:space="preserve"> </w:t>
      </w:r>
      <w:r w:rsidR="00026472" w:rsidRPr="006C454B">
        <w:rPr>
          <w:rFonts w:ascii="Arial" w:hAnsi="Arial" w:cs="Arial"/>
          <w:color w:val="000000" w:themeColor="text1"/>
          <w:sz w:val="22"/>
          <w:szCs w:val="22"/>
        </w:rPr>
        <w:t xml:space="preserve">causing significant </w:t>
      </w:r>
      <w:r w:rsidR="0012624A">
        <w:rPr>
          <w:rFonts w:ascii="Arial" w:hAnsi="Arial" w:cs="Arial"/>
          <w:color w:val="000000" w:themeColor="text1"/>
          <w:sz w:val="22"/>
          <w:szCs w:val="22"/>
        </w:rPr>
        <w:t>difficulties</w:t>
      </w:r>
      <w:r w:rsidR="00762334" w:rsidRPr="006C454B">
        <w:rPr>
          <w:rFonts w:ascii="Arial" w:hAnsi="Arial" w:cs="Arial"/>
          <w:color w:val="000000" w:themeColor="text1"/>
          <w:sz w:val="22"/>
          <w:szCs w:val="22"/>
        </w:rPr>
        <w:t xml:space="preserve"> (</w:t>
      </w:r>
      <w:r w:rsidR="00762334" w:rsidRPr="006C454B">
        <w:rPr>
          <w:rFonts w:ascii="Arial" w:hAnsi="Arial" w:cs="Arial"/>
          <w:color w:val="000000"/>
          <w:sz w:val="22"/>
          <w:szCs w:val="22"/>
        </w:rPr>
        <w:t xml:space="preserve">Chaudry &amp; </w:t>
      </w:r>
      <w:proofErr w:type="spellStart"/>
      <w:r w:rsidR="00762334" w:rsidRPr="006C454B">
        <w:rPr>
          <w:rFonts w:ascii="Arial" w:hAnsi="Arial" w:cs="Arial"/>
          <w:color w:val="000000"/>
          <w:sz w:val="22"/>
          <w:szCs w:val="22"/>
        </w:rPr>
        <w:t>Wimer</w:t>
      </w:r>
      <w:proofErr w:type="spellEnd"/>
      <w:r w:rsidR="00762334" w:rsidRPr="006C454B">
        <w:rPr>
          <w:rFonts w:ascii="Arial" w:hAnsi="Arial" w:cs="Arial"/>
          <w:color w:val="000000"/>
          <w:sz w:val="22"/>
          <w:szCs w:val="22"/>
        </w:rPr>
        <w:t xml:space="preserve">, 2016). </w:t>
      </w:r>
      <w:r w:rsidR="006F15A0" w:rsidRPr="006C454B">
        <w:rPr>
          <w:rFonts w:ascii="Arial" w:hAnsi="Arial" w:cs="Arial"/>
          <w:color w:val="000000"/>
          <w:sz w:val="22"/>
          <w:szCs w:val="22"/>
        </w:rPr>
        <w:t xml:space="preserve">In the </w:t>
      </w:r>
      <w:r w:rsidR="00762334" w:rsidRPr="006C454B">
        <w:rPr>
          <w:rFonts w:ascii="Arial" w:hAnsi="Arial" w:cs="Arial"/>
          <w:color w:val="000000"/>
          <w:sz w:val="22"/>
          <w:szCs w:val="22"/>
        </w:rPr>
        <w:t>post-COVID environment, mental health concerns and high levels of poverty combined suggest that young people in G</w:t>
      </w:r>
      <w:r w:rsidR="00ED5956" w:rsidRPr="006C454B">
        <w:rPr>
          <w:rFonts w:ascii="Arial" w:hAnsi="Arial" w:cs="Arial"/>
          <w:color w:val="000000"/>
          <w:sz w:val="22"/>
          <w:szCs w:val="22"/>
        </w:rPr>
        <w:t>M</w:t>
      </w:r>
      <w:r w:rsidR="00762334" w:rsidRPr="006C454B">
        <w:rPr>
          <w:rFonts w:ascii="Arial" w:hAnsi="Arial" w:cs="Arial"/>
          <w:color w:val="000000"/>
          <w:sz w:val="22"/>
          <w:szCs w:val="22"/>
        </w:rPr>
        <w:t xml:space="preserve"> may experience substantial wellbeing challenges.</w:t>
      </w:r>
      <w:r w:rsidR="004B48E2" w:rsidRPr="006C454B">
        <w:rPr>
          <w:rFonts w:ascii="Arial" w:hAnsi="Arial" w:cs="Arial"/>
          <w:color w:val="000000"/>
          <w:sz w:val="22"/>
          <w:szCs w:val="22"/>
        </w:rPr>
        <w:t xml:space="preserve"> </w:t>
      </w:r>
      <w:r w:rsidR="004A2666" w:rsidRPr="006C454B">
        <w:rPr>
          <w:rFonts w:ascii="Arial" w:hAnsi="Arial" w:cs="Arial"/>
          <w:color w:val="000000"/>
          <w:sz w:val="22"/>
          <w:szCs w:val="22"/>
        </w:rPr>
        <w:t>Collectively these findings</w:t>
      </w:r>
      <w:r w:rsidR="001D6A25" w:rsidRPr="006C454B">
        <w:rPr>
          <w:rFonts w:ascii="Arial" w:hAnsi="Arial" w:cs="Arial"/>
          <w:color w:val="000000"/>
          <w:sz w:val="22"/>
          <w:szCs w:val="22"/>
        </w:rPr>
        <w:t xml:space="preserve"> highlight the need</w:t>
      </w:r>
      <w:r w:rsidR="000F2041" w:rsidRPr="006C454B">
        <w:rPr>
          <w:rFonts w:ascii="Arial" w:hAnsi="Arial" w:cs="Arial"/>
          <w:color w:val="000000"/>
          <w:sz w:val="22"/>
          <w:szCs w:val="22"/>
        </w:rPr>
        <w:t xml:space="preserve"> to </w:t>
      </w:r>
      <w:r w:rsidR="006C64D8" w:rsidRPr="006C454B">
        <w:rPr>
          <w:rFonts w:ascii="Arial" w:hAnsi="Arial" w:cs="Arial"/>
          <w:color w:val="000000"/>
          <w:sz w:val="22"/>
          <w:szCs w:val="22"/>
        </w:rPr>
        <w:t>develop</w:t>
      </w:r>
      <w:r w:rsidR="000F2041" w:rsidRPr="006C454B">
        <w:rPr>
          <w:rFonts w:ascii="Arial" w:hAnsi="Arial" w:cs="Arial"/>
          <w:color w:val="000000"/>
          <w:sz w:val="22"/>
          <w:szCs w:val="22"/>
        </w:rPr>
        <w:t xml:space="preserve"> a wellbeing program </w:t>
      </w:r>
      <w:r w:rsidR="006C64D8" w:rsidRPr="006C454B">
        <w:rPr>
          <w:rFonts w:ascii="Arial" w:hAnsi="Arial" w:cs="Arial"/>
          <w:color w:val="000000"/>
          <w:sz w:val="22"/>
          <w:szCs w:val="22"/>
        </w:rPr>
        <w:t>for the</w:t>
      </w:r>
      <w:r w:rsidR="001A2288" w:rsidRPr="006C454B">
        <w:rPr>
          <w:rFonts w:ascii="Arial" w:hAnsi="Arial" w:cs="Arial"/>
          <w:color w:val="000000"/>
          <w:sz w:val="22"/>
          <w:szCs w:val="22"/>
        </w:rPr>
        <w:t xml:space="preserve"> young musicians studying music performance at The Manchester College (TMC) where I teach. </w:t>
      </w:r>
    </w:p>
    <w:p w14:paraId="6093BC19" w14:textId="77777777" w:rsidR="00A131DB" w:rsidRPr="006C454B" w:rsidRDefault="00A131DB" w:rsidP="00B4500E">
      <w:pPr>
        <w:spacing w:line="360" w:lineRule="auto"/>
        <w:rPr>
          <w:rFonts w:ascii="Arial" w:hAnsi="Arial" w:cs="Arial"/>
          <w:sz w:val="22"/>
          <w:szCs w:val="22"/>
        </w:rPr>
      </w:pPr>
    </w:p>
    <w:p w14:paraId="33DB13FD" w14:textId="0D63B35D" w:rsidR="0053695A" w:rsidRPr="006C454B" w:rsidRDefault="0053695A" w:rsidP="00B4500E">
      <w:pPr>
        <w:spacing w:line="360" w:lineRule="auto"/>
        <w:rPr>
          <w:rFonts w:ascii="Arial" w:hAnsi="Arial" w:cs="Arial"/>
          <w:sz w:val="22"/>
          <w:szCs w:val="22"/>
        </w:rPr>
      </w:pPr>
      <w:r w:rsidRPr="006C454B">
        <w:rPr>
          <w:rFonts w:ascii="Arial" w:hAnsi="Arial" w:cs="Arial"/>
          <w:sz w:val="22"/>
          <w:szCs w:val="22"/>
        </w:rPr>
        <w:t>This research forms the second part</w:t>
      </w:r>
      <w:r w:rsidR="00E52815" w:rsidRPr="006C454B">
        <w:rPr>
          <w:rFonts w:ascii="Arial" w:hAnsi="Arial" w:cs="Arial"/>
          <w:sz w:val="22"/>
          <w:szCs w:val="22"/>
        </w:rPr>
        <w:t xml:space="preserve"> of</w:t>
      </w:r>
      <w:r w:rsidRPr="006C454B">
        <w:rPr>
          <w:rFonts w:ascii="Arial" w:hAnsi="Arial" w:cs="Arial"/>
          <w:sz w:val="22"/>
          <w:szCs w:val="22"/>
        </w:rPr>
        <w:t xml:space="preserve"> a three-part study. Part one</w:t>
      </w:r>
      <w:r w:rsidR="005C63F9">
        <w:rPr>
          <w:rFonts w:ascii="Arial" w:hAnsi="Arial" w:cs="Arial"/>
          <w:sz w:val="22"/>
          <w:szCs w:val="22"/>
        </w:rPr>
        <w:t>,</w:t>
      </w:r>
      <w:r w:rsidRPr="006C454B">
        <w:rPr>
          <w:rFonts w:ascii="Arial" w:hAnsi="Arial" w:cs="Arial"/>
          <w:sz w:val="22"/>
          <w:szCs w:val="22"/>
        </w:rPr>
        <w:t xml:space="preserve"> a desk-based literature review</w:t>
      </w:r>
      <w:r w:rsidR="005C63F9">
        <w:rPr>
          <w:rFonts w:ascii="Arial" w:hAnsi="Arial" w:cs="Arial"/>
          <w:sz w:val="22"/>
          <w:szCs w:val="22"/>
        </w:rPr>
        <w:t>,</w:t>
      </w:r>
      <w:r w:rsidRPr="006C454B">
        <w:rPr>
          <w:rFonts w:ascii="Arial" w:hAnsi="Arial" w:cs="Arial"/>
          <w:sz w:val="22"/>
          <w:szCs w:val="22"/>
        </w:rPr>
        <w:t xml:space="preserve"> considered the wellbeing needs of 16 to 19</w:t>
      </w:r>
      <w:r w:rsidR="00C54507">
        <w:rPr>
          <w:rFonts w:ascii="Arial" w:hAnsi="Arial" w:cs="Arial"/>
          <w:sz w:val="22"/>
          <w:szCs w:val="22"/>
        </w:rPr>
        <w:t>-year-</w:t>
      </w:r>
      <w:r w:rsidRPr="006C454B">
        <w:rPr>
          <w:rFonts w:ascii="Arial" w:hAnsi="Arial" w:cs="Arial"/>
          <w:sz w:val="22"/>
          <w:szCs w:val="22"/>
        </w:rPr>
        <w:t>old college music students and culminated in the creation of a draft wellbeing program (Fortune, 2023). This second part is a mixed methods study</w:t>
      </w:r>
      <w:r w:rsidR="00BD4AC5" w:rsidRPr="006C454B">
        <w:rPr>
          <w:rFonts w:ascii="Arial" w:hAnsi="Arial" w:cs="Arial"/>
          <w:sz w:val="22"/>
          <w:szCs w:val="22"/>
        </w:rPr>
        <w:t xml:space="preserve"> explor</w:t>
      </w:r>
      <w:r w:rsidR="00E52815" w:rsidRPr="006C454B">
        <w:rPr>
          <w:rFonts w:ascii="Arial" w:hAnsi="Arial" w:cs="Arial"/>
          <w:sz w:val="22"/>
          <w:szCs w:val="22"/>
        </w:rPr>
        <w:t>ing</w:t>
      </w:r>
      <w:r w:rsidRPr="006C454B">
        <w:rPr>
          <w:rFonts w:ascii="Arial" w:hAnsi="Arial" w:cs="Arial"/>
          <w:sz w:val="22"/>
          <w:szCs w:val="22"/>
        </w:rPr>
        <w:t xml:space="preserve"> the wellbeing challenges experienced by both college and undergraduate music students</w:t>
      </w:r>
      <w:bookmarkStart w:id="29" w:name="_msoanchor_1"/>
      <w:bookmarkEnd w:id="29"/>
      <w:r w:rsidRPr="006C454B">
        <w:rPr>
          <w:rFonts w:ascii="Arial" w:hAnsi="Arial" w:cs="Arial"/>
          <w:sz w:val="22"/>
          <w:szCs w:val="22"/>
        </w:rPr>
        <w:t xml:space="preserve"> to support </w:t>
      </w:r>
      <w:r w:rsidR="00C54507">
        <w:rPr>
          <w:rFonts w:ascii="Arial" w:hAnsi="Arial" w:cs="Arial"/>
          <w:sz w:val="22"/>
          <w:szCs w:val="22"/>
        </w:rPr>
        <w:t>their</w:t>
      </w:r>
      <w:r w:rsidRPr="006C454B">
        <w:rPr>
          <w:rFonts w:ascii="Arial" w:hAnsi="Arial" w:cs="Arial"/>
          <w:sz w:val="22"/>
          <w:szCs w:val="22"/>
        </w:rPr>
        <w:t xml:space="preserve"> wellbeing across </w:t>
      </w:r>
      <w:r w:rsidR="002700B8" w:rsidRPr="006C454B">
        <w:rPr>
          <w:rFonts w:ascii="Arial" w:hAnsi="Arial" w:cs="Arial"/>
          <w:sz w:val="22"/>
          <w:szCs w:val="22"/>
        </w:rPr>
        <w:t xml:space="preserve">the </w:t>
      </w:r>
      <w:r w:rsidRPr="006C454B">
        <w:rPr>
          <w:rFonts w:ascii="Arial" w:hAnsi="Arial" w:cs="Arial"/>
          <w:sz w:val="22"/>
          <w:szCs w:val="22"/>
        </w:rPr>
        <w:t xml:space="preserve">transition from college to </w:t>
      </w:r>
      <w:r w:rsidR="00480A93">
        <w:rPr>
          <w:rFonts w:ascii="Arial" w:hAnsi="Arial" w:cs="Arial"/>
          <w:sz w:val="22"/>
          <w:szCs w:val="22"/>
        </w:rPr>
        <w:t>HE</w:t>
      </w:r>
      <w:r w:rsidR="0076440C" w:rsidRPr="006C454B">
        <w:rPr>
          <w:rFonts w:ascii="Arial" w:hAnsi="Arial" w:cs="Arial"/>
          <w:sz w:val="22"/>
          <w:szCs w:val="22"/>
        </w:rPr>
        <w:t>.</w:t>
      </w:r>
      <w:r w:rsidRPr="006C454B">
        <w:rPr>
          <w:rFonts w:ascii="Arial" w:hAnsi="Arial" w:cs="Arial"/>
          <w:sz w:val="22"/>
          <w:szCs w:val="22"/>
        </w:rPr>
        <w:t xml:space="preserve"> Participant feedback </w:t>
      </w:r>
      <w:r w:rsidR="00FD7026" w:rsidRPr="006C454B">
        <w:rPr>
          <w:rFonts w:ascii="Arial" w:hAnsi="Arial" w:cs="Arial"/>
          <w:sz w:val="22"/>
          <w:szCs w:val="22"/>
        </w:rPr>
        <w:t xml:space="preserve">is </w:t>
      </w:r>
      <w:r w:rsidR="002700B8" w:rsidRPr="006C454B">
        <w:rPr>
          <w:rFonts w:ascii="Arial" w:hAnsi="Arial" w:cs="Arial"/>
          <w:sz w:val="22"/>
          <w:szCs w:val="22"/>
        </w:rPr>
        <w:t xml:space="preserve">being </w:t>
      </w:r>
      <w:r w:rsidR="00FD7026" w:rsidRPr="006C454B">
        <w:rPr>
          <w:rFonts w:ascii="Arial" w:hAnsi="Arial" w:cs="Arial"/>
          <w:sz w:val="22"/>
          <w:szCs w:val="22"/>
        </w:rPr>
        <w:t>sought</w:t>
      </w:r>
      <w:r w:rsidRPr="006C454B">
        <w:rPr>
          <w:rFonts w:ascii="Arial" w:hAnsi="Arial" w:cs="Arial"/>
          <w:sz w:val="22"/>
          <w:szCs w:val="22"/>
        </w:rPr>
        <w:t xml:space="preserve"> to refine the existing draft wellbeing program</w:t>
      </w:r>
      <w:r w:rsidR="002700B8" w:rsidRPr="006C454B">
        <w:rPr>
          <w:rFonts w:ascii="Arial" w:hAnsi="Arial" w:cs="Arial"/>
          <w:sz w:val="22"/>
          <w:szCs w:val="22"/>
        </w:rPr>
        <w:t>. T</w:t>
      </w:r>
      <w:r w:rsidRPr="006C454B">
        <w:rPr>
          <w:rFonts w:ascii="Arial" w:hAnsi="Arial" w:cs="Arial"/>
          <w:sz w:val="22"/>
          <w:szCs w:val="22"/>
        </w:rPr>
        <w:t xml:space="preserve">he program will </w:t>
      </w:r>
      <w:r w:rsidR="0076440C" w:rsidRPr="006C454B">
        <w:rPr>
          <w:rFonts w:ascii="Arial" w:hAnsi="Arial" w:cs="Arial"/>
          <w:sz w:val="22"/>
          <w:szCs w:val="22"/>
        </w:rPr>
        <w:t xml:space="preserve">then </w:t>
      </w:r>
      <w:r w:rsidRPr="006C454B">
        <w:rPr>
          <w:rFonts w:ascii="Arial" w:hAnsi="Arial" w:cs="Arial"/>
          <w:sz w:val="22"/>
          <w:szCs w:val="22"/>
        </w:rPr>
        <w:t>be piloted in part three of this study. On complet</w:t>
      </w:r>
      <w:r w:rsidR="00A90311" w:rsidRPr="006C454B">
        <w:rPr>
          <w:rFonts w:ascii="Arial" w:hAnsi="Arial" w:cs="Arial"/>
          <w:sz w:val="22"/>
          <w:szCs w:val="22"/>
        </w:rPr>
        <w:t>ion</w:t>
      </w:r>
      <w:r w:rsidRPr="006C454B">
        <w:rPr>
          <w:rFonts w:ascii="Arial" w:hAnsi="Arial" w:cs="Arial"/>
          <w:sz w:val="22"/>
          <w:szCs w:val="22"/>
        </w:rPr>
        <w:t>, the wellbeing program will be embedded into the curriculum of college students studying BTEC L3 Diplomas in Music Performance at The Manchester College (TMC).</w:t>
      </w:r>
    </w:p>
    <w:p w14:paraId="7F69FFF4" w14:textId="77777777" w:rsidR="00EA1DBC" w:rsidRPr="006C454B" w:rsidRDefault="00EA1DBC" w:rsidP="00B4500E">
      <w:pPr>
        <w:spacing w:line="360" w:lineRule="auto"/>
        <w:rPr>
          <w:rFonts w:ascii="Arial" w:hAnsi="Arial" w:cs="Arial"/>
          <w:sz w:val="22"/>
          <w:szCs w:val="22"/>
        </w:rPr>
      </w:pPr>
    </w:p>
    <w:p w14:paraId="385E2407" w14:textId="0F6D3748" w:rsidR="00305747" w:rsidRPr="006C454B" w:rsidRDefault="00996D1D" w:rsidP="00B4500E">
      <w:pPr>
        <w:spacing w:line="360" w:lineRule="auto"/>
        <w:rPr>
          <w:rFonts w:ascii="Arial" w:hAnsi="Arial" w:cs="Arial"/>
          <w:sz w:val="22"/>
          <w:szCs w:val="22"/>
        </w:rPr>
      </w:pPr>
      <w:r w:rsidRPr="006C454B">
        <w:rPr>
          <w:rFonts w:ascii="Arial" w:hAnsi="Arial" w:cs="Arial"/>
          <w:sz w:val="22"/>
          <w:szCs w:val="22"/>
        </w:rPr>
        <w:lastRenderedPageBreak/>
        <w:t xml:space="preserve">I have </w:t>
      </w:r>
      <w:r w:rsidR="004A2666" w:rsidRPr="006C454B">
        <w:rPr>
          <w:rFonts w:ascii="Arial" w:hAnsi="Arial" w:cs="Arial"/>
          <w:sz w:val="22"/>
          <w:szCs w:val="22"/>
        </w:rPr>
        <w:t xml:space="preserve">taught </w:t>
      </w:r>
      <w:r w:rsidR="00D5186B" w:rsidRPr="006C454B">
        <w:rPr>
          <w:rFonts w:ascii="Arial" w:hAnsi="Arial" w:cs="Arial"/>
          <w:sz w:val="22"/>
          <w:szCs w:val="22"/>
        </w:rPr>
        <w:t xml:space="preserve">BTEC Level </w:t>
      </w:r>
      <w:r w:rsidR="00973784" w:rsidRPr="006C454B">
        <w:rPr>
          <w:rFonts w:ascii="Arial" w:hAnsi="Arial" w:cs="Arial"/>
          <w:sz w:val="22"/>
          <w:szCs w:val="22"/>
        </w:rPr>
        <w:t xml:space="preserve">2 and </w:t>
      </w:r>
      <w:r w:rsidR="00D5186B" w:rsidRPr="006C454B">
        <w:rPr>
          <w:rFonts w:ascii="Arial" w:hAnsi="Arial" w:cs="Arial"/>
          <w:sz w:val="22"/>
          <w:szCs w:val="22"/>
        </w:rPr>
        <w:t xml:space="preserve">3 qualifications in music performance </w:t>
      </w:r>
      <w:r w:rsidR="004A2666" w:rsidRPr="006C454B">
        <w:rPr>
          <w:rFonts w:ascii="Arial" w:hAnsi="Arial" w:cs="Arial"/>
          <w:sz w:val="22"/>
          <w:szCs w:val="22"/>
        </w:rPr>
        <w:t xml:space="preserve">at TMC </w:t>
      </w:r>
      <w:r w:rsidRPr="006C454B">
        <w:rPr>
          <w:rFonts w:ascii="Arial" w:hAnsi="Arial" w:cs="Arial"/>
          <w:sz w:val="22"/>
          <w:szCs w:val="22"/>
        </w:rPr>
        <w:t>for twenty years</w:t>
      </w:r>
      <w:r w:rsidR="004A2666" w:rsidRPr="006C454B">
        <w:rPr>
          <w:rFonts w:ascii="Arial" w:hAnsi="Arial" w:cs="Arial"/>
          <w:sz w:val="22"/>
          <w:szCs w:val="22"/>
        </w:rPr>
        <w:t>, working with</w:t>
      </w:r>
      <w:r w:rsidRPr="006C454B">
        <w:rPr>
          <w:rFonts w:ascii="Arial" w:hAnsi="Arial" w:cs="Arial"/>
          <w:sz w:val="22"/>
          <w:szCs w:val="22"/>
        </w:rPr>
        <w:t xml:space="preserve"> over 800 students</w:t>
      </w:r>
      <w:r w:rsidR="001D6A25" w:rsidRPr="006C454B">
        <w:rPr>
          <w:rFonts w:ascii="Arial" w:hAnsi="Arial" w:cs="Arial"/>
          <w:sz w:val="22"/>
          <w:szCs w:val="22"/>
        </w:rPr>
        <w:t>. M</w:t>
      </w:r>
      <w:r w:rsidR="00D5186B" w:rsidRPr="006C454B">
        <w:rPr>
          <w:rFonts w:ascii="Arial" w:hAnsi="Arial" w:cs="Arial"/>
          <w:sz w:val="22"/>
          <w:szCs w:val="22"/>
        </w:rPr>
        <w:t xml:space="preserve">y students </w:t>
      </w:r>
      <w:r w:rsidR="00973784" w:rsidRPr="006C454B">
        <w:rPr>
          <w:rFonts w:ascii="Arial" w:hAnsi="Arial" w:cs="Arial"/>
          <w:sz w:val="22"/>
          <w:szCs w:val="22"/>
        </w:rPr>
        <w:t>regularly</w:t>
      </w:r>
      <w:r w:rsidR="00D5186B" w:rsidRPr="006C454B">
        <w:rPr>
          <w:rFonts w:ascii="Arial" w:hAnsi="Arial" w:cs="Arial"/>
          <w:sz w:val="22"/>
          <w:szCs w:val="22"/>
        </w:rPr>
        <w:t xml:space="preserve"> experience wellbeing challenges</w:t>
      </w:r>
      <w:r w:rsidRPr="006C454B">
        <w:rPr>
          <w:rFonts w:ascii="Arial" w:hAnsi="Arial" w:cs="Arial"/>
          <w:sz w:val="22"/>
          <w:szCs w:val="22"/>
        </w:rPr>
        <w:t xml:space="preserve">. I have often felt powerless to support </w:t>
      </w:r>
      <w:r w:rsidR="001D6A25" w:rsidRPr="006C454B">
        <w:rPr>
          <w:rFonts w:ascii="Arial" w:hAnsi="Arial" w:cs="Arial"/>
          <w:sz w:val="22"/>
          <w:szCs w:val="22"/>
        </w:rPr>
        <w:t xml:space="preserve">their </w:t>
      </w:r>
      <w:r w:rsidRPr="006C454B">
        <w:rPr>
          <w:rFonts w:ascii="Arial" w:hAnsi="Arial" w:cs="Arial"/>
          <w:sz w:val="22"/>
          <w:szCs w:val="22"/>
        </w:rPr>
        <w:t xml:space="preserve">wellbeing on a macro level and have instead favoured the 121 or small group holistic support I can effectively </w:t>
      </w:r>
      <w:r w:rsidR="00D5186B" w:rsidRPr="006C454B">
        <w:rPr>
          <w:rFonts w:ascii="Arial" w:hAnsi="Arial" w:cs="Arial"/>
          <w:sz w:val="22"/>
          <w:szCs w:val="22"/>
        </w:rPr>
        <w:t xml:space="preserve">and ethically </w:t>
      </w:r>
      <w:r w:rsidRPr="006C454B">
        <w:rPr>
          <w:rFonts w:ascii="Arial" w:hAnsi="Arial" w:cs="Arial"/>
          <w:sz w:val="22"/>
          <w:szCs w:val="22"/>
        </w:rPr>
        <w:t xml:space="preserve">offer as a teacher. However, this study provides an opportunity for me to have a tangible impact on the quality of wellbeing advice and support </w:t>
      </w:r>
      <w:r w:rsidR="005A5718" w:rsidRPr="006C454B">
        <w:rPr>
          <w:rFonts w:ascii="Arial" w:hAnsi="Arial" w:cs="Arial"/>
          <w:sz w:val="22"/>
          <w:szCs w:val="22"/>
        </w:rPr>
        <w:t>offered to</w:t>
      </w:r>
      <w:r w:rsidRPr="006C454B">
        <w:rPr>
          <w:rFonts w:ascii="Arial" w:hAnsi="Arial" w:cs="Arial"/>
          <w:sz w:val="22"/>
          <w:szCs w:val="22"/>
        </w:rPr>
        <w:t xml:space="preserve"> </w:t>
      </w:r>
      <w:r w:rsidR="00C3725F">
        <w:rPr>
          <w:rFonts w:ascii="Arial" w:hAnsi="Arial" w:cs="Arial"/>
          <w:sz w:val="22"/>
          <w:szCs w:val="22"/>
        </w:rPr>
        <w:t xml:space="preserve">all </w:t>
      </w:r>
      <w:r w:rsidRPr="006C454B">
        <w:rPr>
          <w:rFonts w:ascii="Arial" w:hAnsi="Arial" w:cs="Arial"/>
          <w:sz w:val="22"/>
          <w:szCs w:val="22"/>
        </w:rPr>
        <w:t>music performance students</w:t>
      </w:r>
      <w:r w:rsidR="00D5186B" w:rsidRPr="006C454B">
        <w:rPr>
          <w:rFonts w:ascii="Arial" w:hAnsi="Arial" w:cs="Arial"/>
          <w:sz w:val="22"/>
          <w:szCs w:val="22"/>
        </w:rPr>
        <w:t xml:space="preserve"> at my college</w:t>
      </w:r>
      <w:r w:rsidRPr="006C454B">
        <w:rPr>
          <w:rFonts w:ascii="Arial" w:hAnsi="Arial" w:cs="Arial"/>
          <w:sz w:val="22"/>
          <w:szCs w:val="22"/>
        </w:rPr>
        <w:t>. The wellbeing program I will deliver in the future will be grounded in the evidence base from</w:t>
      </w:r>
      <w:r w:rsidR="00973784" w:rsidRPr="006C454B">
        <w:rPr>
          <w:rFonts w:ascii="Arial" w:hAnsi="Arial" w:cs="Arial"/>
          <w:sz w:val="22"/>
          <w:szCs w:val="22"/>
        </w:rPr>
        <w:t xml:space="preserve"> all three parts of this research project. </w:t>
      </w:r>
      <w:r w:rsidRPr="006C454B">
        <w:rPr>
          <w:rFonts w:ascii="Arial" w:hAnsi="Arial" w:cs="Arial"/>
          <w:sz w:val="22"/>
          <w:szCs w:val="22"/>
        </w:rPr>
        <w:t>I am hopeful that I can have a positive impact on my current and future students’ wellbeing whilst</w:t>
      </w:r>
      <w:r w:rsidR="0053695A" w:rsidRPr="006C454B">
        <w:rPr>
          <w:rFonts w:ascii="Arial" w:hAnsi="Arial" w:cs="Arial"/>
          <w:sz w:val="22"/>
          <w:szCs w:val="22"/>
        </w:rPr>
        <w:t xml:space="preserve"> they are studying</w:t>
      </w:r>
      <w:r w:rsidRPr="006C454B">
        <w:rPr>
          <w:rFonts w:ascii="Arial" w:hAnsi="Arial" w:cs="Arial"/>
          <w:sz w:val="22"/>
          <w:szCs w:val="22"/>
        </w:rPr>
        <w:t xml:space="preserve"> at college and in their </w:t>
      </w:r>
      <w:r w:rsidR="0053695A" w:rsidRPr="006C454B">
        <w:rPr>
          <w:rFonts w:ascii="Arial" w:hAnsi="Arial" w:cs="Arial"/>
          <w:sz w:val="22"/>
          <w:szCs w:val="22"/>
        </w:rPr>
        <w:t>transitions to university and professional working life</w:t>
      </w:r>
      <w:r w:rsidRPr="006C454B">
        <w:rPr>
          <w:rFonts w:ascii="Arial" w:hAnsi="Arial" w:cs="Arial"/>
          <w:sz w:val="22"/>
          <w:szCs w:val="22"/>
        </w:rPr>
        <w:t xml:space="preserve">. </w:t>
      </w:r>
    </w:p>
    <w:p w14:paraId="4FE893E6" w14:textId="77777777" w:rsidR="00305747" w:rsidRPr="006C454B" w:rsidRDefault="00305747" w:rsidP="00B4500E">
      <w:pPr>
        <w:spacing w:line="360" w:lineRule="auto"/>
        <w:rPr>
          <w:rFonts w:ascii="Arial" w:hAnsi="Arial" w:cs="Arial"/>
          <w:sz w:val="22"/>
          <w:szCs w:val="22"/>
        </w:rPr>
      </w:pPr>
    </w:p>
    <w:p w14:paraId="73016469" w14:textId="3402D98D" w:rsidR="00305747" w:rsidRPr="006C454B" w:rsidRDefault="00305747" w:rsidP="00B4500E">
      <w:pPr>
        <w:spacing w:line="360" w:lineRule="auto"/>
        <w:rPr>
          <w:rFonts w:ascii="Arial" w:hAnsi="Arial" w:cs="Arial"/>
          <w:sz w:val="22"/>
          <w:szCs w:val="22"/>
        </w:rPr>
      </w:pPr>
      <w:r w:rsidRPr="006C454B">
        <w:rPr>
          <w:rFonts w:ascii="Arial" w:hAnsi="Arial" w:cs="Arial"/>
          <w:sz w:val="22"/>
          <w:szCs w:val="22"/>
        </w:rPr>
        <w:t>This research aims to answer the following questions</w:t>
      </w:r>
      <w:r w:rsidR="006F15A0" w:rsidRPr="006C454B">
        <w:rPr>
          <w:rFonts w:ascii="Arial" w:hAnsi="Arial" w:cs="Arial"/>
          <w:sz w:val="22"/>
          <w:szCs w:val="22"/>
        </w:rPr>
        <w:t xml:space="preserve"> and sub questions</w:t>
      </w:r>
      <w:r w:rsidRPr="006C454B">
        <w:rPr>
          <w:rFonts w:ascii="Arial" w:hAnsi="Arial" w:cs="Arial"/>
          <w:sz w:val="22"/>
          <w:szCs w:val="22"/>
        </w:rPr>
        <w:t>:</w:t>
      </w:r>
    </w:p>
    <w:p w14:paraId="2605079A" w14:textId="77777777" w:rsidR="00305747" w:rsidRPr="006C454B" w:rsidRDefault="00305747" w:rsidP="00B4500E">
      <w:pPr>
        <w:spacing w:line="360" w:lineRule="auto"/>
        <w:rPr>
          <w:rFonts w:ascii="Arial" w:hAnsi="Arial" w:cs="Arial"/>
          <w:sz w:val="22"/>
          <w:szCs w:val="22"/>
        </w:rPr>
      </w:pPr>
    </w:p>
    <w:p w14:paraId="6705F2F5" w14:textId="77777777" w:rsidR="006F15A0" w:rsidRPr="006C454B" w:rsidRDefault="00AA024A" w:rsidP="00B4500E">
      <w:pPr>
        <w:pStyle w:val="ListParagraph"/>
        <w:numPr>
          <w:ilvl w:val="0"/>
          <w:numId w:val="7"/>
        </w:numPr>
        <w:spacing w:line="360" w:lineRule="auto"/>
        <w:rPr>
          <w:rFonts w:ascii="Arial" w:hAnsi="Arial" w:cs="Arial"/>
          <w:sz w:val="22"/>
          <w:szCs w:val="22"/>
        </w:rPr>
      </w:pPr>
      <w:r w:rsidRPr="006C454B">
        <w:rPr>
          <w:rFonts w:ascii="Arial" w:hAnsi="Arial" w:cs="Arial"/>
          <w:sz w:val="22"/>
          <w:szCs w:val="22"/>
        </w:rPr>
        <w:t>What are the wellbeing challenges faced by</w:t>
      </w:r>
      <w:r w:rsidR="00D1029A" w:rsidRPr="006C454B">
        <w:rPr>
          <w:rFonts w:ascii="Arial" w:hAnsi="Arial" w:cs="Arial"/>
          <w:sz w:val="22"/>
          <w:szCs w:val="22"/>
        </w:rPr>
        <w:t xml:space="preserve"> college </w:t>
      </w:r>
      <w:r w:rsidR="008E1092" w:rsidRPr="006C454B">
        <w:rPr>
          <w:rFonts w:ascii="Arial" w:hAnsi="Arial" w:cs="Arial"/>
          <w:sz w:val="22"/>
          <w:szCs w:val="22"/>
        </w:rPr>
        <w:t xml:space="preserve">and undergraduate </w:t>
      </w:r>
      <w:r w:rsidRPr="006C454B">
        <w:rPr>
          <w:rFonts w:ascii="Arial" w:hAnsi="Arial" w:cs="Arial"/>
          <w:sz w:val="22"/>
          <w:szCs w:val="22"/>
        </w:rPr>
        <w:t xml:space="preserve">music students? </w:t>
      </w:r>
    </w:p>
    <w:p w14:paraId="6436C5F3" w14:textId="53971B7A" w:rsidR="00AA024A" w:rsidRPr="006C454B" w:rsidRDefault="00173CFA" w:rsidP="00B4500E">
      <w:pPr>
        <w:pStyle w:val="ListParagraph"/>
        <w:numPr>
          <w:ilvl w:val="1"/>
          <w:numId w:val="7"/>
        </w:numPr>
        <w:spacing w:line="360" w:lineRule="auto"/>
        <w:rPr>
          <w:rFonts w:ascii="Arial" w:hAnsi="Arial" w:cs="Arial"/>
          <w:sz w:val="22"/>
          <w:szCs w:val="22"/>
        </w:rPr>
      </w:pPr>
      <w:r w:rsidRPr="006C454B">
        <w:rPr>
          <w:rFonts w:ascii="Arial" w:hAnsi="Arial" w:cs="Arial"/>
          <w:sz w:val="22"/>
          <w:szCs w:val="22"/>
        </w:rPr>
        <w:t>How</w:t>
      </w:r>
      <w:r w:rsidR="006F15A0" w:rsidRPr="006C454B">
        <w:rPr>
          <w:rFonts w:ascii="Arial" w:hAnsi="Arial" w:cs="Arial"/>
          <w:sz w:val="22"/>
          <w:szCs w:val="22"/>
        </w:rPr>
        <w:t xml:space="preserve"> </w:t>
      </w:r>
      <w:r w:rsidRPr="006C454B">
        <w:rPr>
          <w:rFonts w:ascii="Arial" w:hAnsi="Arial" w:cs="Arial"/>
          <w:sz w:val="22"/>
          <w:szCs w:val="22"/>
        </w:rPr>
        <w:t xml:space="preserve">have undergraduates successfully managed their wellbeing? </w:t>
      </w:r>
    </w:p>
    <w:p w14:paraId="49B20A6C" w14:textId="77777777" w:rsidR="006F15A0" w:rsidRPr="006C454B" w:rsidRDefault="00305747" w:rsidP="00B4500E">
      <w:pPr>
        <w:pStyle w:val="ListParagraph"/>
        <w:numPr>
          <w:ilvl w:val="0"/>
          <w:numId w:val="7"/>
        </w:numPr>
        <w:spacing w:line="360" w:lineRule="auto"/>
        <w:rPr>
          <w:rFonts w:ascii="Arial" w:hAnsi="Arial" w:cs="Arial"/>
          <w:sz w:val="22"/>
          <w:szCs w:val="22"/>
        </w:rPr>
      </w:pPr>
      <w:r w:rsidRPr="006C454B">
        <w:rPr>
          <w:rFonts w:ascii="Arial" w:hAnsi="Arial" w:cs="Arial"/>
          <w:sz w:val="22"/>
          <w:szCs w:val="22"/>
        </w:rPr>
        <w:t>Are there differences or similarities between the wellbeing challenges faced by these two groups?</w:t>
      </w:r>
    </w:p>
    <w:p w14:paraId="3374B18B" w14:textId="4BEC7785" w:rsidR="00AA024A" w:rsidRPr="006C454B" w:rsidRDefault="009D4A8E" w:rsidP="00B4500E">
      <w:pPr>
        <w:pStyle w:val="ListParagraph"/>
        <w:numPr>
          <w:ilvl w:val="1"/>
          <w:numId w:val="7"/>
        </w:numPr>
        <w:spacing w:line="360" w:lineRule="auto"/>
        <w:rPr>
          <w:rFonts w:ascii="Arial" w:hAnsi="Arial" w:cs="Arial"/>
          <w:sz w:val="22"/>
          <w:szCs w:val="22"/>
        </w:rPr>
      </w:pPr>
      <w:r w:rsidRPr="006C454B">
        <w:rPr>
          <w:rFonts w:ascii="Arial" w:hAnsi="Arial" w:cs="Arial"/>
          <w:sz w:val="22"/>
          <w:szCs w:val="22"/>
        </w:rPr>
        <w:t>Which of the wellbeing elements is of most significant challenge to undergraduate and college music students?</w:t>
      </w:r>
      <w:r w:rsidR="00AA024A" w:rsidRPr="006C454B">
        <w:rPr>
          <w:rFonts w:ascii="Arial" w:hAnsi="Arial" w:cs="Arial"/>
          <w:sz w:val="22"/>
          <w:szCs w:val="22"/>
        </w:rPr>
        <w:t xml:space="preserve"> </w:t>
      </w:r>
    </w:p>
    <w:p w14:paraId="18B372A4" w14:textId="77777777" w:rsidR="006F15A0" w:rsidRPr="006C454B" w:rsidRDefault="00A47120" w:rsidP="00B4500E">
      <w:pPr>
        <w:pStyle w:val="ListParagraph"/>
        <w:numPr>
          <w:ilvl w:val="0"/>
          <w:numId w:val="7"/>
        </w:numPr>
        <w:spacing w:line="360" w:lineRule="auto"/>
        <w:rPr>
          <w:rFonts w:ascii="Arial" w:hAnsi="Arial" w:cs="Arial"/>
          <w:sz w:val="22"/>
          <w:szCs w:val="22"/>
        </w:rPr>
      </w:pPr>
      <w:r w:rsidRPr="006C454B">
        <w:rPr>
          <w:rFonts w:ascii="Arial" w:hAnsi="Arial" w:cs="Arial"/>
          <w:sz w:val="22"/>
          <w:szCs w:val="22"/>
        </w:rPr>
        <w:t>How can my wellbeing program be developed in response to the research findings to support music students now and in their futures?</w:t>
      </w:r>
    </w:p>
    <w:p w14:paraId="6F34EC1E" w14:textId="77777777" w:rsidR="006F15A0" w:rsidRPr="006C454B" w:rsidRDefault="00676EF5" w:rsidP="00B4500E">
      <w:pPr>
        <w:pStyle w:val="ListParagraph"/>
        <w:numPr>
          <w:ilvl w:val="1"/>
          <w:numId w:val="7"/>
        </w:numPr>
        <w:spacing w:line="360" w:lineRule="auto"/>
        <w:rPr>
          <w:rFonts w:ascii="Arial" w:hAnsi="Arial" w:cs="Arial"/>
          <w:sz w:val="22"/>
          <w:szCs w:val="22"/>
        </w:rPr>
      </w:pPr>
      <w:r w:rsidRPr="006C454B">
        <w:rPr>
          <w:rFonts w:ascii="Arial" w:hAnsi="Arial" w:cs="Arial"/>
          <w:sz w:val="22"/>
          <w:szCs w:val="22"/>
        </w:rPr>
        <w:t>Do participants believe musicians have more wellbeing challenges than thos</w:t>
      </w:r>
      <w:r w:rsidR="00E465C0" w:rsidRPr="006C454B">
        <w:rPr>
          <w:rFonts w:ascii="Arial" w:hAnsi="Arial" w:cs="Arial"/>
          <w:sz w:val="22"/>
          <w:szCs w:val="22"/>
        </w:rPr>
        <w:t>e</w:t>
      </w:r>
      <w:r w:rsidRPr="006C454B">
        <w:rPr>
          <w:rFonts w:ascii="Arial" w:hAnsi="Arial" w:cs="Arial"/>
          <w:sz w:val="22"/>
          <w:szCs w:val="22"/>
        </w:rPr>
        <w:t xml:space="preserve"> in other professions? </w:t>
      </w:r>
    </w:p>
    <w:p w14:paraId="4850D231" w14:textId="3741B7CC" w:rsidR="009D4A8E" w:rsidRPr="006C454B" w:rsidRDefault="00676EF5" w:rsidP="00B4500E">
      <w:pPr>
        <w:pStyle w:val="ListParagraph"/>
        <w:numPr>
          <w:ilvl w:val="1"/>
          <w:numId w:val="7"/>
        </w:numPr>
        <w:spacing w:line="360" w:lineRule="auto"/>
        <w:rPr>
          <w:rFonts w:ascii="Arial" w:hAnsi="Arial" w:cs="Arial"/>
          <w:sz w:val="22"/>
          <w:szCs w:val="22"/>
        </w:rPr>
      </w:pPr>
      <w:r w:rsidRPr="006C454B">
        <w:rPr>
          <w:rFonts w:ascii="Arial" w:hAnsi="Arial" w:cs="Arial"/>
          <w:sz w:val="22"/>
          <w:szCs w:val="22"/>
        </w:rPr>
        <w:t>W</w:t>
      </w:r>
      <w:r w:rsidR="00A73B32" w:rsidRPr="006C454B">
        <w:rPr>
          <w:rFonts w:ascii="Arial" w:hAnsi="Arial" w:cs="Arial"/>
          <w:sz w:val="22"/>
          <w:szCs w:val="22"/>
        </w:rPr>
        <w:t xml:space="preserve">hich elements of wellbeing do the undergraduate and college students believe music students need support with? </w:t>
      </w:r>
    </w:p>
    <w:p w14:paraId="7C4E2219" w14:textId="2A6D8CC5" w:rsidR="00EF4457" w:rsidRPr="006C454B" w:rsidRDefault="00EF4457" w:rsidP="00B4500E">
      <w:pPr>
        <w:spacing w:line="360" w:lineRule="auto"/>
        <w:rPr>
          <w:rFonts w:ascii="Arial" w:hAnsi="Arial" w:cs="Arial"/>
          <w:sz w:val="22"/>
          <w:szCs w:val="22"/>
        </w:rPr>
      </w:pPr>
    </w:p>
    <w:p w14:paraId="2BF19C68" w14:textId="7DFCD10D" w:rsidR="00247950" w:rsidRPr="006C454B" w:rsidRDefault="00247950" w:rsidP="00B4500E">
      <w:pPr>
        <w:pStyle w:val="Heading2"/>
        <w:spacing w:line="360" w:lineRule="auto"/>
        <w:rPr>
          <w:rFonts w:ascii="Arial" w:hAnsi="Arial" w:cs="Arial"/>
          <w:sz w:val="22"/>
          <w:szCs w:val="22"/>
        </w:rPr>
      </w:pPr>
      <w:bookmarkStart w:id="30" w:name="_Toc173949211"/>
      <w:bookmarkStart w:id="31" w:name="_Toc176191396"/>
      <w:r w:rsidRPr="006C454B">
        <w:rPr>
          <w:rFonts w:ascii="Arial" w:hAnsi="Arial" w:cs="Arial"/>
          <w:sz w:val="22"/>
          <w:szCs w:val="22"/>
        </w:rPr>
        <w:t>Literature Review</w:t>
      </w:r>
      <w:bookmarkEnd w:id="31"/>
      <w:r w:rsidR="00B74655" w:rsidRPr="006C454B">
        <w:rPr>
          <w:rFonts w:ascii="Arial" w:hAnsi="Arial" w:cs="Arial"/>
          <w:sz w:val="22"/>
          <w:szCs w:val="22"/>
        </w:rPr>
        <w:t xml:space="preserve"> </w:t>
      </w:r>
      <w:bookmarkEnd w:id="30"/>
    </w:p>
    <w:p w14:paraId="7DFB7E2D" w14:textId="5B9276A0" w:rsidR="00A93C9C" w:rsidRPr="006C454B" w:rsidRDefault="007B2817" w:rsidP="00B4500E">
      <w:pPr>
        <w:spacing w:line="360" w:lineRule="auto"/>
        <w:rPr>
          <w:rStyle w:val="Heading3Char"/>
          <w:rFonts w:ascii="Arial" w:hAnsi="Arial" w:cs="Arial"/>
          <w:sz w:val="22"/>
          <w:szCs w:val="22"/>
        </w:rPr>
      </w:pPr>
      <w:r w:rsidRPr="006C454B">
        <w:rPr>
          <w:rFonts w:ascii="Arial" w:hAnsi="Arial" w:cs="Arial"/>
          <w:sz w:val="22"/>
          <w:szCs w:val="22"/>
        </w:rPr>
        <w:t xml:space="preserve">Wellbeing research so far has not </w:t>
      </w:r>
      <w:r w:rsidR="00D37DEF" w:rsidRPr="006C454B">
        <w:rPr>
          <w:rFonts w:ascii="Arial" w:hAnsi="Arial" w:cs="Arial"/>
          <w:sz w:val="22"/>
          <w:szCs w:val="22"/>
        </w:rPr>
        <w:t xml:space="preserve">agreed on a definition of </w:t>
      </w:r>
      <w:r w:rsidRPr="006C454B">
        <w:rPr>
          <w:rFonts w:ascii="Arial" w:hAnsi="Arial" w:cs="Arial"/>
          <w:sz w:val="22"/>
          <w:szCs w:val="22"/>
        </w:rPr>
        <w:t>wellbeing or indeed how to measure it</w:t>
      </w:r>
      <w:r w:rsidR="00593885" w:rsidRPr="006C454B">
        <w:rPr>
          <w:rFonts w:ascii="Arial" w:hAnsi="Arial" w:cs="Arial"/>
          <w:sz w:val="22"/>
          <w:szCs w:val="22"/>
        </w:rPr>
        <w:t xml:space="preserve"> (Ryan &amp; Deci, 2001)</w:t>
      </w:r>
      <w:r w:rsidRPr="006C454B">
        <w:rPr>
          <w:rFonts w:ascii="Arial" w:hAnsi="Arial" w:cs="Arial"/>
          <w:sz w:val="22"/>
          <w:szCs w:val="22"/>
        </w:rPr>
        <w:t xml:space="preserve">. Despite </w:t>
      </w:r>
      <w:r w:rsidR="008F7A32">
        <w:rPr>
          <w:rFonts w:ascii="Arial" w:hAnsi="Arial" w:cs="Arial"/>
          <w:sz w:val="22"/>
          <w:szCs w:val="22"/>
        </w:rPr>
        <w:t>considerable</w:t>
      </w:r>
      <w:r w:rsidRPr="006C454B">
        <w:rPr>
          <w:rFonts w:ascii="Arial" w:hAnsi="Arial" w:cs="Arial"/>
          <w:sz w:val="22"/>
          <w:szCs w:val="22"/>
        </w:rPr>
        <w:t xml:space="preserve"> research into both adolescent wellbeing and transition to university, there remains a critical lack of evidence of interventions deemed to be effective</w:t>
      </w:r>
      <w:r w:rsidR="00593885" w:rsidRPr="006C454B">
        <w:rPr>
          <w:rFonts w:ascii="Arial" w:hAnsi="Arial" w:cs="Arial"/>
          <w:sz w:val="22"/>
          <w:szCs w:val="22"/>
        </w:rPr>
        <w:t xml:space="preserve"> (</w:t>
      </w:r>
      <w:proofErr w:type="spellStart"/>
      <w:r w:rsidR="002616E1" w:rsidRPr="006C454B">
        <w:rPr>
          <w:rFonts w:ascii="Arial" w:hAnsi="Arial" w:cs="Arial"/>
          <w:color w:val="000000"/>
          <w:sz w:val="22"/>
          <w:szCs w:val="22"/>
        </w:rPr>
        <w:t>Vojt</w:t>
      </w:r>
      <w:proofErr w:type="spellEnd"/>
      <w:r w:rsidR="002616E1" w:rsidRPr="006C454B">
        <w:rPr>
          <w:rFonts w:ascii="Arial" w:hAnsi="Arial" w:cs="Arial"/>
          <w:color w:val="000000"/>
          <w:sz w:val="22"/>
          <w:szCs w:val="22"/>
        </w:rPr>
        <w:t xml:space="preserve"> et al., 2018; </w:t>
      </w:r>
      <w:r w:rsidR="00593885" w:rsidRPr="006C454B">
        <w:rPr>
          <w:rFonts w:ascii="Arial" w:hAnsi="Arial" w:cs="Arial"/>
          <w:color w:val="000000"/>
          <w:sz w:val="22"/>
          <w:szCs w:val="22"/>
        </w:rPr>
        <w:t>Parsonage-Harrison et al., 2022)</w:t>
      </w:r>
      <w:r w:rsidRPr="006C454B">
        <w:rPr>
          <w:rFonts w:ascii="Arial" w:hAnsi="Arial" w:cs="Arial"/>
          <w:sz w:val="22"/>
          <w:szCs w:val="22"/>
        </w:rPr>
        <w:t xml:space="preserve">. Wellbeing challenges for professional musicians are multifaceted and significant </w:t>
      </w:r>
      <w:r w:rsidR="00593885" w:rsidRPr="006C454B">
        <w:rPr>
          <w:rFonts w:ascii="Arial" w:hAnsi="Arial" w:cs="Arial"/>
          <w:color w:val="000000" w:themeColor="text1"/>
          <w:sz w:val="22"/>
          <w:szCs w:val="22"/>
        </w:rPr>
        <w:t>(</w:t>
      </w:r>
      <w:r w:rsidR="009F2144" w:rsidRPr="006C454B">
        <w:rPr>
          <w:rFonts w:ascii="Arial" w:hAnsi="Arial" w:cs="Arial"/>
          <w:color w:val="000000" w:themeColor="text1"/>
          <w:sz w:val="22"/>
          <w:szCs w:val="22"/>
        </w:rPr>
        <w:t xml:space="preserve">Raeburn, 2000; </w:t>
      </w:r>
      <w:proofErr w:type="spellStart"/>
      <w:r w:rsidR="0055435A" w:rsidRPr="006C454B">
        <w:rPr>
          <w:rFonts w:ascii="Arial" w:hAnsi="Arial" w:cs="Arial"/>
          <w:color w:val="000000" w:themeColor="text1"/>
          <w:sz w:val="22"/>
          <w:szCs w:val="22"/>
        </w:rPr>
        <w:t>Taborsky</w:t>
      </w:r>
      <w:proofErr w:type="spellEnd"/>
      <w:r w:rsidR="0055435A" w:rsidRPr="006C454B">
        <w:rPr>
          <w:rFonts w:ascii="Arial" w:hAnsi="Arial" w:cs="Arial"/>
          <w:color w:val="000000" w:themeColor="text1"/>
          <w:sz w:val="22"/>
          <w:szCs w:val="22"/>
        </w:rPr>
        <w:t xml:space="preserve">, 2007; Silva et al., 2015; Forsyth et al., 2016; </w:t>
      </w:r>
      <w:proofErr w:type="spellStart"/>
      <w:r w:rsidR="00593885" w:rsidRPr="006C454B">
        <w:rPr>
          <w:rFonts w:ascii="Arial" w:hAnsi="Arial" w:cs="Arial"/>
          <w:color w:val="000000" w:themeColor="text1"/>
          <w:sz w:val="22"/>
          <w:szCs w:val="22"/>
        </w:rPr>
        <w:t>Ascenso</w:t>
      </w:r>
      <w:proofErr w:type="spellEnd"/>
      <w:r w:rsidR="00593885" w:rsidRPr="006C454B">
        <w:rPr>
          <w:rFonts w:ascii="Arial" w:hAnsi="Arial" w:cs="Arial"/>
          <w:color w:val="000000" w:themeColor="text1"/>
          <w:sz w:val="22"/>
          <w:szCs w:val="22"/>
        </w:rPr>
        <w:t xml:space="preserve"> et al., 2017; </w:t>
      </w:r>
      <w:r w:rsidR="00FF060C" w:rsidRPr="006C454B">
        <w:rPr>
          <w:rFonts w:ascii="Arial" w:hAnsi="Arial" w:cs="Arial"/>
          <w:color w:val="000000" w:themeColor="text1"/>
          <w:sz w:val="22"/>
          <w:szCs w:val="22"/>
        </w:rPr>
        <w:t xml:space="preserve">Sutherland et al., 2019; Musgrave &amp; Gross, 2020; </w:t>
      </w:r>
      <w:r w:rsidR="00CA401C" w:rsidRPr="006C454B">
        <w:rPr>
          <w:rFonts w:ascii="Arial" w:hAnsi="Arial" w:cs="Arial"/>
          <w:color w:val="000000" w:themeColor="text1"/>
          <w:sz w:val="22"/>
          <w:szCs w:val="22"/>
        </w:rPr>
        <w:t xml:space="preserve">Newman et al., 2021; Ong &amp; </w:t>
      </w:r>
      <w:proofErr w:type="spellStart"/>
      <w:r w:rsidR="00CA401C" w:rsidRPr="006C454B">
        <w:rPr>
          <w:rFonts w:ascii="Arial" w:hAnsi="Arial" w:cs="Arial"/>
          <w:color w:val="000000" w:themeColor="text1"/>
          <w:sz w:val="22"/>
          <w:szCs w:val="22"/>
        </w:rPr>
        <w:t>Takenaka</w:t>
      </w:r>
      <w:proofErr w:type="spellEnd"/>
      <w:r w:rsidR="00CA401C" w:rsidRPr="006C454B">
        <w:rPr>
          <w:rFonts w:ascii="Arial" w:hAnsi="Arial" w:cs="Arial"/>
          <w:color w:val="000000" w:themeColor="text1"/>
          <w:sz w:val="22"/>
          <w:szCs w:val="22"/>
        </w:rPr>
        <w:t xml:space="preserve">, 2021; </w:t>
      </w:r>
      <w:r w:rsidR="00593885" w:rsidRPr="006C454B">
        <w:rPr>
          <w:rFonts w:ascii="Arial" w:hAnsi="Arial" w:cs="Arial"/>
          <w:color w:val="000000" w:themeColor="text1"/>
          <w:sz w:val="22"/>
          <w:szCs w:val="22"/>
        </w:rPr>
        <w:t xml:space="preserve">Visser et al., 2021; Sims &amp; Ryan, 2023) </w:t>
      </w:r>
      <w:r w:rsidRPr="006C454B">
        <w:rPr>
          <w:rFonts w:ascii="Arial" w:hAnsi="Arial" w:cs="Arial"/>
          <w:sz w:val="22"/>
          <w:szCs w:val="22"/>
        </w:rPr>
        <w:t xml:space="preserve">pointing to a need to provide wellbeing </w:t>
      </w:r>
      <w:r w:rsidRPr="006C454B">
        <w:rPr>
          <w:rFonts w:ascii="Arial" w:hAnsi="Arial" w:cs="Arial"/>
          <w:sz w:val="22"/>
          <w:szCs w:val="22"/>
        </w:rPr>
        <w:lastRenderedPageBreak/>
        <w:t xml:space="preserve">support that prepares music students with the tools to self-regulate as they study and upon entering the music industry.  </w:t>
      </w:r>
      <w:r w:rsidRPr="006C454B">
        <w:rPr>
          <w:rFonts w:ascii="Arial" w:hAnsi="Arial" w:cs="Arial"/>
          <w:sz w:val="22"/>
          <w:szCs w:val="22"/>
        </w:rPr>
        <w:br/>
      </w:r>
    </w:p>
    <w:p w14:paraId="0D4D3EF1" w14:textId="5574E7BA" w:rsidR="007B2817" w:rsidRPr="006C454B" w:rsidRDefault="007B2817" w:rsidP="00B4500E">
      <w:pPr>
        <w:spacing w:line="360" w:lineRule="auto"/>
        <w:rPr>
          <w:rFonts w:ascii="Arial" w:hAnsi="Arial" w:cs="Arial"/>
          <w:sz w:val="22"/>
          <w:szCs w:val="22"/>
        </w:rPr>
      </w:pPr>
      <w:bookmarkStart w:id="32" w:name="_Toc173949212"/>
      <w:bookmarkStart w:id="33" w:name="_Toc176191397"/>
      <w:r w:rsidRPr="006C454B">
        <w:rPr>
          <w:rStyle w:val="Heading4Char"/>
          <w:rFonts w:ascii="Arial" w:hAnsi="Arial" w:cs="Arial"/>
          <w:sz w:val="22"/>
          <w:szCs w:val="22"/>
        </w:rPr>
        <w:t>Defining and Measuring Wellbeing</w:t>
      </w:r>
      <w:bookmarkEnd w:id="32"/>
      <w:bookmarkEnd w:id="33"/>
      <w:r w:rsidRPr="006C454B">
        <w:rPr>
          <w:rFonts w:ascii="Arial" w:hAnsi="Arial" w:cs="Arial"/>
          <w:sz w:val="22"/>
          <w:szCs w:val="22"/>
        </w:rPr>
        <w:br/>
      </w:r>
      <w:r w:rsidR="008B71E0" w:rsidRPr="006C454B">
        <w:rPr>
          <w:rFonts w:ascii="Arial" w:hAnsi="Arial" w:cs="Arial"/>
          <w:sz w:val="22"/>
          <w:szCs w:val="22"/>
        </w:rPr>
        <w:t>W</w:t>
      </w:r>
      <w:r w:rsidR="008B71E0" w:rsidRPr="006C454B">
        <w:rPr>
          <w:rFonts w:ascii="Arial" w:hAnsi="Arial" w:cs="Arial"/>
          <w:sz w:val="22"/>
          <w:szCs w:val="22"/>
        </w:rPr>
        <w:t xml:space="preserve">ellbeing’s multifactorial nature (Vella et al., 2019) </w:t>
      </w:r>
      <w:r w:rsidR="001A53D1" w:rsidRPr="006C454B">
        <w:rPr>
          <w:rFonts w:ascii="Arial" w:hAnsi="Arial" w:cs="Arial"/>
          <w:sz w:val="22"/>
          <w:szCs w:val="22"/>
        </w:rPr>
        <w:t xml:space="preserve">has hindered </w:t>
      </w:r>
      <w:r w:rsidR="0067500F" w:rsidRPr="006C454B">
        <w:rPr>
          <w:rFonts w:ascii="Arial" w:hAnsi="Arial" w:cs="Arial"/>
          <w:sz w:val="22"/>
          <w:szCs w:val="22"/>
        </w:rPr>
        <w:t xml:space="preserve">agreement on its definition </w:t>
      </w:r>
      <w:r w:rsidR="00833D40" w:rsidRPr="006C454B">
        <w:rPr>
          <w:rFonts w:ascii="Arial" w:hAnsi="Arial" w:cs="Arial"/>
          <w:sz w:val="22"/>
          <w:szCs w:val="22"/>
        </w:rPr>
        <w:t>(Ryan &amp; Deci, 2001)</w:t>
      </w:r>
      <w:r w:rsidR="00FA371E" w:rsidRPr="006C454B">
        <w:rPr>
          <w:rFonts w:ascii="Arial" w:hAnsi="Arial" w:cs="Arial"/>
          <w:sz w:val="22"/>
          <w:szCs w:val="22"/>
        </w:rPr>
        <w:t xml:space="preserve"> making measurement difficult</w:t>
      </w:r>
      <w:r w:rsidRPr="006C454B">
        <w:rPr>
          <w:rFonts w:ascii="Arial" w:hAnsi="Arial" w:cs="Arial"/>
          <w:sz w:val="22"/>
          <w:szCs w:val="22"/>
        </w:rPr>
        <w:t>. Despite the</w:t>
      </w:r>
      <w:r w:rsidR="00612E33" w:rsidRPr="006C454B">
        <w:rPr>
          <w:rFonts w:ascii="Arial" w:hAnsi="Arial" w:cs="Arial"/>
          <w:sz w:val="22"/>
          <w:szCs w:val="22"/>
        </w:rPr>
        <w:t>se difficulties</w:t>
      </w:r>
      <w:r w:rsidR="0036520E" w:rsidRPr="006C454B">
        <w:rPr>
          <w:rFonts w:ascii="Arial" w:hAnsi="Arial" w:cs="Arial"/>
          <w:sz w:val="22"/>
          <w:szCs w:val="22"/>
        </w:rPr>
        <w:t>,</w:t>
      </w:r>
      <w:r w:rsidR="00612E33" w:rsidRPr="006C454B">
        <w:rPr>
          <w:rFonts w:ascii="Arial" w:hAnsi="Arial" w:cs="Arial"/>
          <w:sz w:val="22"/>
          <w:szCs w:val="22"/>
        </w:rPr>
        <w:t xml:space="preserve"> </w:t>
      </w:r>
      <w:r w:rsidRPr="006C454B">
        <w:rPr>
          <w:rFonts w:ascii="Arial" w:hAnsi="Arial" w:cs="Arial"/>
          <w:sz w:val="22"/>
          <w:szCs w:val="22"/>
        </w:rPr>
        <w:t xml:space="preserve">Simons </w:t>
      </w:r>
      <w:r w:rsidR="00C27331" w:rsidRPr="006C454B">
        <w:rPr>
          <w:rFonts w:ascii="Arial" w:hAnsi="Arial" w:cs="Arial"/>
          <w:sz w:val="22"/>
          <w:szCs w:val="22"/>
        </w:rPr>
        <w:t>and</w:t>
      </w:r>
      <w:r w:rsidRPr="006C454B">
        <w:rPr>
          <w:rFonts w:ascii="Arial" w:hAnsi="Arial" w:cs="Arial"/>
          <w:sz w:val="22"/>
          <w:szCs w:val="22"/>
        </w:rPr>
        <w:t xml:space="preserve"> Baldwin (2021) suggest that a </w:t>
      </w:r>
      <w:proofErr w:type="spellStart"/>
      <w:r w:rsidRPr="006C454B">
        <w:rPr>
          <w:rFonts w:ascii="Arial" w:hAnsi="Arial" w:cs="Arial"/>
          <w:sz w:val="22"/>
          <w:szCs w:val="22"/>
        </w:rPr>
        <w:t>salutogenic</w:t>
      </w:r>
      <w:proofErr w:type="spellEnd"/>
      <w:r w:rsidRPr="006C454B">
        <w:rPr>
          <w:rFonts w:ascii="Arial" w:hAnsi="Arial" w:cs="Arial"/>
          <w:sz w:val="22"/>
          <w:szCs w:val="22"/>
        </w:rPr>
        <w:t xml:space="preserve"> (focused on health)</w:t>
      </w:r>
      <w:r w:rsidR="00DA2AEA" w:rsidRPr="006C454B">
        <w:rPr>
          <w:rFonts w:ascii="Arial" w:hAnsi="Arial" w:cs="Arial"/>
          <w:sz w:val="22"/>
          <w:szCs w:val="22"/>
        </w:rPr>
        <w:t xml:space="preserve"> proposing that,</w:t>
      </w:r>
      <w:r w:rsidRPr="006C454B">
        <w:rPr>
          <w:rFonts w:ascii="Arial" w:hAnsi="Arial" w:cs="Arial"/>
          <w:sz w:val="22"/>
          <w:szCs w:val="22"/>
        </w:rPr>
        <w:t xml:space="preserve"> “wellbeing is a state of positive feelings and meeting full potential in the world. It can be measured subjectively and objectively using a </w:t>
      </w:r>
      <w:proofErr w:type="spellStart"/>
      <w:r w:rsidRPr="006C454B">
        <w:rPr>
          <w:rFonts w:ascii="Arial" w:hAnsi="Arial" w:cs="Arial"/>
          <w:sz w:val="22"/>
          <w:szCs w:val="22"/>
        </w:rPr>
        <w:t>salutogenic</w:t>
      </w:r>
      <w:proofErr w:type="spellEnd"/>
      <w:r w:rsidRPr="006C454B">
        <w:rPr>
          <w:rFonts w:ascii="Arial" w:hAnsi="Arial" w:cs="Arial"/>
          <w:sz w:val="22"/>
          <w:szCs w:val="22"/>
        </w:rPr>
        <w:t xml:space="preserve"> approach” (Simons &amp; Baldwin, 2021. p 67). This definition encapsulates both the hedonic</w:t>
      </w:r>
      <w:r w:rsidR="00D4622A" w:rsidRPr="006C454B">
        <w:rPr>
          <w:rFonts w:ascii="Arial" w:hAnsi="Arial" w:cs="Arial"/>
          <w:sz w:val="22"/>
          <w:szCs w:val="22"/>
        </w:rPr>
        <w:t xml:space="preserve"> (pursuit of pleasure and happiness)</w:t>
      </w:r>
      <w:r w:rsidRPr="006C454B">
        <w:rPr>
          <w:rFonts w:ascii="Arial" w:hAnsi="Arial" w:cs="Arial"/>
          <w:sz w:val="22"/>
          <w:szCs w:val="22"/>
        </w:rPr>
        <w:t xml:space="preserve"> and eudaimonic</w:t>
      </w:r>
      <w:r w:rsidR="00D4622A" w:rsidRPr="006C454B">
        <w:rPr>
          <w:rFonts w:ascii="Arial" w:hAnsi="Arial" w:cs="Arial"/>
          <w:sz w:val="22"/>
          <w:szCs w:val="22"/>
        </w:rPr>
        <w:t xml:space="preserve"> (search for true meaning and accomplishment)</w:t>
      </w:r>
      <w:r w:rsidRPr="006C454B">
        <w:rPr>
          <w:rFonts w:ascii="Arial" w:hAnsi="Arial" w:cs="Arial"/>
          <w:sz w:val="22"/>
          <w:szCs w:val="22"/>
        </w:rPr>
        <w:t xml:space="preserve"> concepts of wellbeing</w:t>
      </w:r>
      <w:r w:rsidR="0032232F" w:rsidRPr="006C454B">
        <w:rPr>
          <w:rFonts w:ascii="Arial" w:hAnsi="Arial" w:cs="Arial"/>
          <w:sz w:val="22"/>
          <w:szCs w:val="22"/>
        </w:rPr>
        <w:t xml:space="preserve"> (Ryan &amp; Deci, 2001)</w:t>
      </w:r>
      <w:r w:rsidRPr="006C454B">
        <w:rPr>
          <w:rFonts w:ascii="Arial" w:hAnsi="Arial" w:cs="Arial"/>
          <w:sz w:val="22"/>
          <w:szCs w:val="22"/>
        </w:rPr>
        <w:t xml:space="preserve"> </w:t>
      </w:r>
      <w:r w:rsidR="0032232F" w:rsidRPr="006C454B">
        <w:rPr>
          <w:rFonts w:ascii="Arial" w:hAnsi="Arial" w:cs="Arial"/>
          <w:sz w:val="22"/>
          <w:szCs w:val="22"/>
        </w:rPr>
        <w:t>which have</w:t>
      </w:r>
      <w:r w:rsidRPr="006C454B">
        <w:rPr>
          <w:rFonts w:ascii="Arial" w:hAnsi="Arial" w:cs="Arial"/>
          <w:sz w:val="22"/>
          <w:szCs w:val="22"/>
        </w:rPr>
        <w:t xml:space="preserve"> historically been discussed as opposing concepts (</w:t>
      </w:r>
      <w:proofErr w:type="spellStart"/>
      <w:r w:rsidRPr="006C454B">
        <w:rPr>
          <w:rFonts w:ascii="Arial" w:hAnsi="Arial" w:cs="Arial"/>
          <w:sz w:val="22"/>
          <w:szCs w:val="22"/>
        </w:rPr>
        <w:t>Dooris</w:t>
      </w:r>
      <w:proofErr w:type="spellEnd"/>
      <w:r w:rsidRPr="006C454B">
        <w:rPr>
          <w:rFonts w:ascii="Arial" w:hAnsi="Arial" w:cs="Arial"/>
          <w:sz w:val="22"/>
          <w:szCs w:val="22"/>
        </w:rPr>
        <w:t xml:space="preserve"> et al., 2017)</w:t>
      </w:r>
      <w:r w:rsidR="00065140" w:rsidRPr="006C454B">
        <w:rPr>
          <w:rFonts w:ascii="Arial" w:hAnsi="Arial" w:cs="Arial"/>
          <w:sz w:val="22"/>
          <w:szCs w:val="22"/>
        </w:rPr>
        <w:t>. M</w:t>
      </w:r>
      <w:r w:rsidRPr="006C454B">
        <w:rPr>
          <w:rFonts w:ascii="Arial" w:hAnsi="Arial" w:cs="Arial"/>
          <w:sz w:val="22"/>
          <w:szCs w:val="22"/>
        </w:rPr>
        <w:t xml:space="preserve">ore recently as in the case of Simons </w:t>
      </w:r>
      <w:r w:rsidR="00C27331" w:rsidRPr="006C454B">
        <w:rPr>
          <w:rFonts w:ascii="Arial" w:hAnsi="Arial" w:cs="Arial"/>
          <w:sz w:val="22"/>
          <w:szCs w:val="22"/>
        </w:rPr>
        <w:t>and</w:t>
      </w:r>
      <w:r w:rsidRPr="006C454B">
        <w:rPr>
          <w:rFonts w:ascii="Arial" w:hAnsi="Arial" w:cs="Arial"/>
          <w:sz w:val="22"/>
          <w:szCs w:val="22"/>
        </w:rPr>
        <w:t xml:space="preserve"> Baldwin (2021) these two concepts are brought together to reveal overarching definitions of wellbeing which encapsulate both components. Seligman (2011) posits that wellbeing cannot be measured as a construct on its own, but the elements of PERMA </w:t>
      </w:r>
      <w:r w:rsidR="00065140" w:rsidRPr="006C454B">
        <w:rPr>
          <w:rFonts w:ascii="Arial" w:hAnsi="Arial" w:cs="Arial"/>
          <w:sz w:val="22"/>
          <w:szCs w:val="22"/>
        </w:rPr>
        <w:t xml:space="preserve">(positive emotions, engagement, relationships, meaning and accomplishments) </w:t>
      </w:r>
      <w:r w:rsidRPr="006C454B">
        <w:rPr>
          <w:rFonts w:ascii="Arial" w:hAnsi="Arial" w:cs="Arial"/>
          <w:sz w:val="22"/>
          <w:szCs w:val="22"/>
        </w:rPr>
        <w:t xml:space="preserve">can be measured individually to reveal wellbeing levels. </w:t>
      </w:r>
      <w:r w:rsidR="007E53AA" w:rsidRPr="006C454B">
        <w:rPr>
          <w:rFonts w:ascii="Arial" w:hAnsi="Arial" w:cs="Arial"/>
          <w:sz w:val="22"/>
          <w:szCs w:val="22"/>
        </w:rPr>
        <w:t xml:space="preserve">More recently </w:t>
      </w:r>
      <w:r w:rsidRPr="006C454B">
        <w:rPr>
          <w:rFonts w:ascii="Arial" w:hAnsi="Arial" w:cs="Arial"/>
          <w:sz w:val="22"/>
          <w:szCs w:val="22"/>
        </w:rPr>
        <w:t xml:space="preserve">Donaldson et al. (2022) suggest the addition of physical health, mindset, working environment, and economic security to the PERMA framework resulting in a total of nine elements. This number could be seen as unwieldy and reveals both the complexity of the subject matter and the difficulties in reaching an agreed definition or measurement tool. These definitions or frameworks may also lack applicability in some cultures where wellbeing indicators may be influenced by diverse environmental or societal factors (Simons &amp; Baldwin, 2021). </w:t>
      </w:r>
    </w:p>
    <w:p w14:paraId="67746051" w14:textId="77777777" w:rsidR="007B2817" w:rsidRPr="006C454B" w:rsidRDefault="007B2817" w:rsidP="00B4500E">
      <w:pPr>
        <w:pStyle w:val="Heading4"/>
        <w:spacing w:line="360" w:lineRule="auto"/>
        <w:rPr>
          <w:rFonts w:ascii="Arial" w:hAnsi="Arial" w:cs="Arial"/>
          <w:sz w:val="22"/>
          <w:szCs w:val="22"/>
        </w:rPr>
      </w:pPr>
      <w:r w:rsidRPr="006C454B">
        <w:rPr>
          <w:rFonts w:ascii="Arial" w:hAnsi="Arial" w:cs="Arial"/>
          <w:sz w:val="22"/>
          <w:szCs w:val="22"/>
        </w:rPr>
        <w:br/>
      </w:r>
      <w:bookmarkStart w:id="34" w:name="_Toc173949213"/>
      <w:bookmarkStart w:id="35" w:name="_Toc176191398"/>
      <w:r w:rsidRPr="006C454B">
        <w:rPr>
          <w:rFonts w:ascii="Arial" w:hAnsi="Arial" w:cs="Arial"/>
          <w:sz w:val="22"/>
          <w:szCs w:val="22"/>
        </w:rPr>
        <w:t>Adolescent Wellbeing</w:t>
      </w:r>
      <w:bookmarkEnd w:id="34"/>
      <w:bookmarkEnd w:id="35"/>
      <w:r w:rsidRPr="006C454B">
        <w:rPr>
          <w:rFonts w:ascii="Arial" w:hAnsi="Arial" w:cs="Arial"/>
          <w:sz w:val="22"/>
          <w:szCs w:val="22"/>
        </w:rPr>
        <w:t xml:space="preserve"> </w:t>
      </w:r>
    </w:p>
    <w:p w14:paraId="6FC156CF" w14:textId="05523578" w:rsidR="007B2817" w:rsidRPr="006C454B" w:rsidRDefault="007B2817" w:rsidP="00B4500E">
      <w:pPr>
        <w:spacing w:line="360" w:lineRule="auto"/>
        <w:rPr>
          <w:rFonts w:ascii="Arial" w:hAnsi="Arial" w:cs="Arial"/>
          <w:color w:val="000000"/>
          <w:sz w:val="22"/>
          <w:szCs w:val="22"/>
          <w:highlight w:val="yellow"/>
        </w:rPr>
      </w:pPr>
      <w:r w:rsidRPr="006C454B">
        <w:rPr>
          <w:rFonts w:ascii="Arial" w:hAnsi="Arial" w:cs="Arial"/>
          <w:color w:val="000000"/>
          <w:sz w:val="22"/>
          <w:szCs w:val="22"/>
        </w:rPr>
        <w:t xml:space="preserve">The problem of measuring wellbeing may have further impacts than theory. In their systematic mapping review, </w:t>
      </w:r>
      <w:proofErr w:type="spellStart"/>
      <w:r w:rsidRPr="006C454B">
        <w:rPr>
          <w:rFonts w:ascii="Arial" w:hAnsi="Arial" w:cs="Arial"/>
          <w:color w:val="000000"/>
          <w:sz w:val="22"/>
          <w:szCs w:val="22"/>
        </w:rPr>
        <w:t>Vojt</w:t>
      </w:r>
      <w:proofErr w:type="spellEnd"/>
      <w:r w:rsidRPr="006C454B">
        <w:rPr>
          <w:rFonts w:ascii="Arial" w:hAnsi="Arial" w:cs="Arial"/>
          <w:color w:val="000000"/>
          <w:sz w:val="22"/>
          <w:szCs w:val="22"/>
        </w:rPr>
        <w:t xml:space="preserve"> et al. (2018) found that among the thirty systematic reviews and sixteen controlled trials, none of the interventions had a positive impact on the mental health and wellbeing of the vulnerable adolescents taking part. </w:t>
      </w:r>
      <w:proofErr w:type="spellStart"/>
      <w:r w:rsidRPr="006C454B">
        <w:rPr>
          <w:rFonts w:ascii="Arial" w:hAnsi="Arial" w:cs="Arial"/>
          <w:color w:val="000000"/>
          <w:sz w:val="22"/>
          <w:szCs w:val="22"/>
        </w:rPr>
        <w:t>Vojt</w:t>
      </w:r>
      <w:proofErr w:type="spellEnd"/>
      <w:r w:rsidRPr="006C454B">
        <w:rPr>
          <w:rFonts w:ascii="Arial" w:hAnsi="Arial" w:cs="Arial"/>
          <w:color w:val="000000"/>
          <w:sz w:val="22"/>
          <w:szCs w:val="22"/>
        </w:rPr>
        <w:t xml:space="preserve"> et al. (2018) </w:t>
      </w:r>
      <w:r w:rsidR="00152FDB" w:rsidRPr="006C454B">
        <w:rPr>
          <w:rFonts w:ascii="Arial" w:hAnsi="Arial" w:cs="Arial"/>
          <w:color w:val="000000"/>
          <w:sz w:val="22"/>
          <w:szCs w:val="22"/>
        </w:rPr>
        <w:t xml:space="preserve">suggest that this startling lack of </w:t>
      </w:r>
      <w:r w:rsidR="00D55D84" w:rsidRPr="006C454B">
        <w:rPr>
          <w:rFonts w:ascii="Arial" w:hAnsi="Arial" w:cs="Arial"/>
          <w:color w:val="000000"/>
          <w:sz w:val="22"/>
          <w:szCs w:val="22"/>
        </w:rPr>
        <w:t>effective interventions</w:t>
      </w:r>
      <w:r w:rsidR="00152FDB" w:rsidRPr="006C454B">
        <w:rPr>
          <w:rFonts w:ascii="Arial" w:hAnsi="Arial" w:cs="Arial"/>
          <w:color w:val="000000"/>
          <w:sz w:val="22"/>
          <w:szCs w:val="22"/>
        </w:rPr>
        <w:t xml:space="preserve"> reveals a significant flaw in the UK government’s commitment to improving the lives of vulnerable adolescents (UK Parli</w:t>
      </w:r>
      <w:r w:rsidR="00364EAC" w:rsidRPr="006C454B">
        <w:rPr>
          <w:rFonts w:ascii="Arial" w:hAnsi="Arial" w:cs="Arial"/>
          <w:color w:val="000000"/>
          <w:sz w:val="22"/>
          <w:szCs w:val="22"/>
        </w:rPr>
        <w:t>a</w:t>
      </w:r>
      <w:r w:rsidR="00152FDB" w:rsidRPr="006C454B">
        <w:rPr>
          <w:rFonts w:ascii="Arial" w:hAnsi="Arial" w:cs="Arial"/>
          <w:color w:val="000000"/>
          <w:sz w:val="22"/>
          <w:szCs w:val="22"/>
        </w:rPr>
        <w:t xml:space="preserve">ment, 2023) and propose a need for more targeted interventions to be assessed in research. </w:t>
      </w:r>
    </w:p>
    <w:p w14:paraId="672C3FF4" w14:textId="77777777" w:rsidR="007B2817" w:rsidRPr="006C454B" w:rsidRDefault="007B2817" w:rsidP="00B4500E">
      <w:pPr>
        <w:spacing w:line="360" w:lineRule="auto"/>
        <w:rPr>
          <w:rFonts w:ascii="Arial" w:hAnsi="Arial" w:cs="Arial"/>
          <w:color w:val="000000"/>
          <w:sz w:val="22"/>
          <w:szCs w:val="22"/>
        </w:rPr>
      </w:pPr>
    </w:p>
    <w:p w14:paraId="279E5E1E" w14:textId="34CB9830" w:rsidR="007B2817" w:rsidRPr="006C454B" w:rsidRDefault="007B2817" w:rsidP="00B4500E">
      <w:pPr>
        <w:spacing w:line="360" w:lineRule="auto"/>
        <w:rPr>
          <w:rFonts w:ascii="Arial" w:hAnsi="Arial" w:cs="Arial"/>
          <w:color w:val="000000" w:themeColor="text1"/>
          <w:sz w:val="22"/>
          <w:szCs w:val="22"/>
        </w:rPr>
      </w:pPr>
      <w:r w:rsidRPr="006C454B">
        <w:rPr>
          <w:rFonts w:ascii="Arial" w:hAnsi="Arial" w:cs="Arial"/>
          <w:color w:val="000000"/>
          <w:sz w:val="22"/>
          <w:szCs w:val="22"/>
        </w:rPr>
        <w:t xml:space="preserve">Parsonage-Harrison et al. (2022) </w:t>
      </w:r>
      <w:proofErr w:type="gramStart"/>
      <w:r w:rsidR="00D17EFE" w:rsidRPr="006C454B">
        <w:rPr>
          <w:rFonts w:ascii="Arial" w:hAnsi="Arial" w:cs="Arial"/>
          <w:color w:val="000000"/>
          <w:sz w:val="22"/>
          <w:szCs w:val="22"/>
        </w:rPr>
        <w:t>agree</w:t>
      </w:r>
      <w:proofErr w:type="gramEnd"/>
      <w:r w:rsidRPr="006C454B">
        <w:rPr>
          <w:rFonts w:ascii="Arial" w:hAnsi="Arial" w:cs="Arial"/>
          <w:color w:val="000000"/>
          <w:sz w:val="22"/>
          <w:szCs w:val="22"/>
        </w:rPr>
        <w:t xml:space="preserve"> with </w:t>
      </w:r>
      <w:proofErr w:type="spellStart"/>
      <w:r w:rsidRPr="006C454B">
        <w:rPr>
          <w:rFonts w:ascii="Arial" w:hAnsi="Arial" w:cs="Arial"/>
          <w:color w:val="000000"/>
          <w:sz w:val="22"/>
          <w:szCs w:val="22"/>
        </w:rPr>
        <w:t>Vojt</w:t>
      </w:r>
      <w:proofErr w:type="spellEnd"/>
      <w:r w:rsidRPr="006C454B">
        <w:rPr>
          <w:rFonts w:ascii="Arial" w:hAnsi="Arial" w:cs="Arial"/>
          <w:color w:val="000000"/>
          <w:sz w:val="22"/>
          <w:szCs w:val="22"/>
        </w:rPr>
        <w:t xml:space="preserve"> et al</w:t>
      </w:r>
      <w:r w:rsidR="00413B70" w:rsidRPr="006C454B">
        <w:rPr>
          <w:rFonts w:ascii="Arial" w:hAnsi="Arial" w:cs="Arial"/>
          <w:color w:val="000000"/>
          <w:sz w:val="22"/>
          <w:szCs w:val="22"/>
        </w:rPr>
        <w:t>.</w:t>
      </w:r>
      <w:r w:rsidRPr="006C454B">
        <w:rPr>
          <w:rFonts w:ascii="Arial" w:hAnsi="Arial" w:cs="Arial"/>
          <w:color w:val="000000"/>
          <w:sz w:val="22"/>
          <w:szCs w:val="22"/>
        </w:rPr>
        <w:t xml:space="preserve"> (2018) declaring a lack of robust research into interventions to improve the wellbeing of adolescen</w:t>
      </w:r>
      <w:r w:rsidR="00FF7E95">
        <w:rPr>
          <w:rFonts w:ascii="Arial" w:hAnsi="Arial" w:cs="Arial"/>
          <w:color w:val="000000"/>
          <w:sz w:val="22"/>
          <w:szCs w:val="22"/>
        </w:rPr>
        <w:t>t</w:t>
      </w:r>
      <w:r w:rsidRPr="006C454B">
        <w:rPr>
          <w:rFonts w:ascii="Arial" w:hAnsi="Arial" w:cs="Arial"/>
          <w:color w:val="000000"/>
          <w:sz w:val="22"/>
          <w:szCs w:val="22"/>
        </w:rPr>
        <w:t xml:space="preserve">s. Their scoping review of </w:t>
      </w:r>
      <w:r w:rsidRPr="006C454B">
        <w:rPr>
          <w:rFonts w:ascii="Arial" w:hAnsi="Arial" w:cs="Arial"/>
          <w:color w:val="000000"/>
          <w:sz w:val="22"/>
          <w:szCs w:val="22"/>
        </w:rPr>
        <w:lastRenderedPageBreak/>
        <w:t xml:space="preserve">occupation-based interventions (Parsonage-Harrison et al., 2022) goes further than </w:t>
      </w:r>
      <w:proofErr w:type="spellStart"/>
      <w:r w:rsidRPr="006C454B">
        <w:rPr>
          <w:rFonts w:ascii="Arial" w:hAnsi="Arial" w:cs="Arial"/>
          <w:color w:val="000000"/>
          <w:sz w:val="22"/>
          <w:szCs w:val="22"/>
        </w:rPr>
        <w:t>Vojt</w:t>
      </w:r>
      <w:proofErr w:type="spellEnd"/>
      <w:r w:rsidRPr="006C454B">
        <w:rPr>
          <w:rFonts w:ascii="Arial" w:hAnsi="Arial" w:cs="Arial"/>
          <w:color w:val="000000"/>
          <w:sz w:val="22"/>
          <w:szCs w:val="22"/>
        </w:rPr>
        <w:t xml:space="preserve"> et al. (2018) to suggest that outcome measures should be more universal to ensure that intervention studies can be effectively compared, and an evidence base can be developed. Parsonage-Harrison et al. (2022) also found that participants in the studies reviewed were rarely given the choice of what intervention they would partake in purporting that this effectively ignores the comprehensive findings around adolescent motivation and autonomy</w:t>
      </w:r>
      <w:r w:rsidR="00157D15" w:rsidRPr="006C454B">
        <w:rPr>
          <w:rFonts w:ascii="Arial" w:hAnsi="Arial" w:cs="Arial"/>
          <w:color w:val="000000"/>
          <w:sz w:val="22"/>
          <w:szCs w:val="22"/>
        </w:rPr>
        <w:t xml:space="preserve"> (</w:t>
      </w:r>
      <w:r w:rsidR="00C9772D" w:rsidRPr="006C454B">
        <w:rPr>
          <w:rFonts w:ascii="Arial" w:hAnsi="Arial" w:cs="Arial"/>
          <w:color w:val="000000"/>
          <w:sz w:val="22"/>
          <w:szCs w:val="22"/>
        </w:rPr>
        <w:t>Ross et al.</w:t>
      </w:r>
      <w:r w:rsidR="0030071F" w:rsidRPr="006C454B">
        <w:rPr>
          <w:rFonts w:ascii="Arial" w:hAnsi="Arial" w:cs="Arial"/>
          <w:color w:val="000000"/>
          <w:sz w:val="22"/>
          <w:szCs w:val="22"/>
        </w:rPr>
        <w:t>,</w:t>
      </w:r>
      <w:r w:rsidR="00C9772D" w:rsidRPr="006C454B">
        <w:rPr>
          <w:rFonts w:ascii="Arial" w:hAnsi="Arial" w:cs="Arial"/>
          <w:color w:val="000000"/>
          <w:sz w:val="22"/>
          <w:szCs w:val="22"/>
        </w:rPr>
        <w:t xml:space="preserve"> 2020; </w:t>
      </w:r>
      <w:proofErr w:type="spellStart"/>
      <w:r w:rsidR="00157D15" w:rsidRPr="006C454B">
        <w:rPr>
          <w:rFonts w:ascii="Arial" w:hAnsi="Arial" w:cs="Arial"/>
          <w:color w:val="000000" w:themeColor="text1"/>
          <w:sz w:val="22"/>
          <w:szCs w:val="22"/>
        </w:rPr>
        <w:t>Avedissian</w:t>
      </w:r>
      <w:proofErr w:type="spellEnd"/>
      <w:r w:rsidR="00157D15" w:rsidRPr="006C454B">
        <w:rPr>
          <w:rFonts w:ascii="Arial" w:hAnsi="Arial" w:cs="Arial"/>
          <w:color w:val="000000" w:themeColor="text1"/>
          <w:sz w:val="22"/>
          <w:szCs w:val="22"/>
        </w:rPr>
        <w:t xml:space="preserve"> &amp; </w:t>
      </w:r>
      <w:proofErr w:type="spellStart"/>
      <w:r w:rsidR="00157D15" w:rsidRPr="006C454B">
        <w:rPr>
          <w:rFonts w:ascii="Arial" w:hAnsi="Arial" w:cs="Arial"/>
          <w:color w:val="000000" w:themeColor="text1"/>
          <w:sz w:val="22"/>
          <w:szCs w:val="22"/>
        </w:rPr>
        <w:t>Alayan</w:t>
      </w:r>
      <w:proofErr w:type="spellEnd"/>
      <w:r w:rsidR="00157D15" w:rsidRPr="006C454B">
        <w:rPr>
          <w:rFonts w:ascii="Arial" w:hAnsi="Arial" w:cs="Arial"/>
          <w:color w:val="000000" w:themeColor="text1"/>
          <w:sz w:val="22"/>
          <w:szCs w:val="22"/>
        </w:rPr>
        <w:t>, 2021)</w:t>
      </w:r>
      <w:r w:rsidRPr="006C454B">
        <w:rPr>
          <w:rFonts w:ascii="Arial" w:hAnsi="Arial" w:cs="Arial"/>
          <w:color w:val="000000"/>
          <w:sz w:val="22"/>
          <w:szCs w:val="22"/>
        </w:rPr>
        <w:t xml:space="preserve">. In attempting to improve the wellbeing of adolescent music students, a collaborative approach to intervention design as recommended by Parsonage-Harrison et al. (2022) could be more effective than interventions that don’t allow some form of autonomy for the adolescent participants. </w:t>
      </w:r>
    </w:p>
    <w:p w14:paraId="018D5CA6" w14:textId="77777777" w:rsidR="007B2817" w:rsidRPr="006C454B" w:rsidRDefault="007B2817" w:rsidP="00B4500E">
      <w:pPr>
        <w:spacing w:line="360" w:lineRule="auto"/>
        <w:rPr>
          <w:rFonts w:ascii="Arial" w:hAnsi="Arial" w:cs="Arial"/>
          <w:color w:val="000000" w:themeColor="text1"/>
          <w:sz w:val="22"/>
          <w:szCs w:val="22"/>
        </w:rPr>
      </w:pPr>
    </w:p>
    <w:p w14:paraId="31E5A93B" w14:textId="1B107043" w:rsidR="007B2817" w:rsidRPr="006C454B" w:rsidRDefault="007B2817" w:rsidP="00B4500E">
      <w:pPr>
        <w:pStyle w:val="Heading4"/>
        <w:spacing w:line="360" w:lineRule="auto"/>
        <w:rPr>
          <w:rFonts w:ascii="Arial" w:hAnsi="Arial" w:cs="Arial"/>
          <w:sz w:val="22"/>
          <w:szCs w:val="22"/>
        </w:rPr>
      </w:pPr>
      <w:bookmarkStart w:id="36" w:name="_Toc173949214"/>
      <w:bookmarkStart w:id="37" w:name="_Toc176191399"/>
      <w:r w:rsidRPr="006C454B">
        <w:rPr>
          <w:rFonts w:ascii="Arial" w:hAnsi="Arial" w:cs="Arial"/>
          <w:sz w:val="22"/>
          <w:szCs w:val="22"/>
        </w:rPr>
        <w:t>Transition to University</w:t>
      </w:r>
      <w:bookmarkEnd w:id="36"/>
      <w:bookmarkEnd w:id="37"/>
    </w:p>
    <w:p w14:paraId="28DEFD95" w14:textId="1C3DA21A" w:rsidR="0073301B" w:rsidRPr="006C454B" w:rsidRDefault="0073301B" w:rsidP="00B4500E">
      <w:pPr>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For adolescents, the transition to university study is problematic (</w:t>
      </w:r>
      <w:proofErr w:type="spellStart"/>
      <w:r w:rsidRPr="006C454B">
        <w:rPr>
          <w:rFonts w:ascii="Arial" w:hAnsi="Arial" w:cs="Arial"/>
          <w:color w:val="000000" w:themeColor="text1"/>
          <w:sz w:val="22"/>
          <w:szCs w:val="22"/>
        </w:rPr>
        <w:t>Huguenel</w:t>
      </w:r>
      <w:proofErr w:type="spellEnd"/>
      <w:r w:rsidRPr="006C454B">
        <w:rPr>
          <w:rFonts w:ascii="Arial" w:hAnsi="Arial" w:cs="Arial"/>
          <w:color w:val="000000" w:themeColor="text1"/>
          <w:sz w:val="22"/>
          <w:szCs w:val="22"/>
        </w:rPr>
        <w:t xml:space="preserve"> &amp; Conley, 2020). Recent research has sought to identify the specifics of the challenges students face in transition to HE studies and suggest interventions to improve wellbeing across this juncture (</w:t>
      </w:r>
      <w:r w:rsidR="00934BB6" w:rsidRPr="006C454B">
        <w:rPr>
          <w:rFonts w:ascii="Arial" w:hAnsi="Arial" w:cs="Arial"/>
          <w:color w:val="000000" w:themeColor="text1"/>
          <w:sz w:val="22"/>
          <w:szCs w:val="22"/>
        </w:rPr>
        <w:t xml:space="preserve">Money et al., 2019; Young et al., 2019; </w:t>
      </w:r>
      <w:proofErr w:type="spellStart"/>
      <w:r w:rsidR="00342FDB" w:rsidRPr="006C454B">
        <w:rPr>
          <w:rFonts w:ascii="Arial" w:hAnsi="Arial" w:cs="Arial"/>
          <w:color w:val="000000" w:themeColor="text1"/>
          <w:sz w:val="22"/>
          <w:szCs w:val="22"/>
        </w:rPr>
        <w:t>Kroshus</w:t>
      </w:r>
      <w:proofErr w:type="spellEnd"/>
      <w:r w:rsidR="00342FDB" w:rsidRPr="006C454B">
        <w:rPr>
          <w:rFonts w:ascii="Arial" w:hAnsi="Arial" w:cs="Arial"/>
          <w:color w:val="000000" w:themeColor="text1"/>
          <w:sz w:val="22"/>
          <w:szCs w:val="22"/>
        </w:rPr>
        <w:t xml:space="preserve"> et al., 2020; Cage et al., 2021; </w:t>
      </w:r>
      <w:proofErr w:type="spellStart"/>
      <w:r w:rsidR="00342FDB" w:rsidRPr="006C454B">
        <w:rPr>
          <w:rFonts w:ascii="Arial" w:hAnsi="Arial" w:cs="Arial"/>
          <w:color w:val="000000" w:themeColor="text1"/>
          <w:sz w:val="22"/>
          <w:szCs w:val="22"/>
        </w:rPr>
        <w:t>Gravett</w:t>
      </w:r>
      <w:proofErr w:type="spellEnd"/>
      <w:r w:rsidR="00342FDB" w:rsidRPr="006C454B">
        <w:rPr>
          <w:rFonts w:ascii="Arial" w:hAnsi="Arial" w:cs="Arial"/>
          <w:color w:val="000000" w:themeColor="text1"/>
          <w:sz w:val="22"/>
          <w:szCs w:val="22"/>
        </w:rPr>
        <w:t xml:space="preserve"> &amp; </w:t>
      </w:r>
      <w:proofErr w:type="spellStart"/>
      <w:r w:rsidR="00342FDB" w:rsidRPr="006C454B">
        <w:rPr>
          <w:rFonts w:ascii="Arial" w:hAnsi="Arial" w:cs="Arial"/>
          <w:color w:val="000000" w:themeColor="text1"/>
          <w:sz w:val="22"/>
          <w:szCs w:val="22"/>
        </w:rPr>
        <w:t>Winstone</w:t>
      </w:r>
      <w:proofErr w:type="spellEnd"/>
      <w:r w:rsidR="00342FDB" w:rsidRPr="006C454B">
        <w:rPr>
          <w:rFonts w:ascii="Arial" w:hAnsi="Arial" w:cs="Arial"/>
          <w:color w:val="000000" w:themeColor="text1"/>
          <w:sz w:val="22"/>
          <w:szCs w:val="22"/>
        </w:rPr>
        <w:t>, 2021; Thompson et al., 2021</w:t>
      </w:r>
      <w:r w:rsidR="00E96DFB" w:rsidRPr="006C454B">
        <w:rPr>
          <w:rFonts w:ascii="Arial" w:hAnsi="Arial" w:cs="Arial"/>
          <w:color w:val="000000" w:themeColor="text1"/>
          <w:sz w:val="22"/>
          <w:szCs w:val="22"/>
        </w:rPr>
        <w:t xml:space="preserve">; Worsley et al., 2021; </w:t>
      </w:r>
      <w:r w:rsidRPr="006C454B">
        <w:rPr>
          <w:rFonts w:ascii="Arial" w:hAnsi="Arial" w:cs="Arial"/>
          <w:color w:val="000000" w:themeColor="text1"/>
          <w:sz w:val="22"/>
          <w:szCs w:val="22"/>
        </w:rPr>
        <w:t>Cifuentes Gomez et al., 2022; Williams &amp; Roberts, 2022)</w:t>
      </w:r>
      <w:r w:rsidR="00C56155" w:rsidRPr="006C454B">
        <w:rPr>
          <w:rFonts w:ascii="Arial" w:hAnsi="Arial" w:cs="Arial"/>
          <w:color w:val="000000" w:themeColor="text1"/>
          <w:sz w:val="22"/>
          <w:szCs w:val="22"/>
        </w:rPr>
        <w:t xml:space="preserve"> which are outlined below</w:t>
      </w:r>
      <w:r w:rsidRPr="006C454B">
        <w:rPr>
          <w:rFonts w:ascii="Arial" w:hAnsi="Arial" w:cs="Arial"/>
          <w:color w:val="000000" w:themeColor="text1"/>
          <w:sz w:val="22"/>
          <w:szCs w:val="22"/>
        </w:rPr>
        <w:t xml:space="preserve">. </w:t>
      </w:r>
    </w:p>
    <w:p w14:paraId="0DB2F661" w14:textId="49BCC288" w:rsidR="0073301B" w:rsidRPr="006C454B" w:rsidRDefault="0073301B" w:rsidP="00B4500E">
      <w:pPr>
        <w:spacing w:line="360" w:lineRule="auto"/>
        <w:rPr>
          <w:rFonts w:ascii="Arial" w:hAnsi="Arial" w:cs="Arial"/>
          <w:color w:val="000000" w:themeColor="text1"/>
          <w:sz w:val="22"/>
          <w:szCs w:val="22"/>
        </w:rPr>
      </w:pPr>
      <w:r w:rsidRPr="006C454B">
        <w:rPr>
          <w:rFonts w:ascii="Arial" w:hAnsi="Arial" w:cs="Arial"/>
          <w:color w:val="000000" w:themeColor="text1"/>
          <w:sz w:val="22"/>
          <w:szCs w:val="22"/>
        </w:rPr>
        <w:br/>
        <w:t xml:space="preserve">Cifuentes Gomez et al. (2022) interviewed Chilean University students who indicated transition concerns around academic issues ranging from an imbalance in expectation to reality of academic demand, ineffective study strategies, time management difficulties, and self-regulation. These findings align with Money et al. (2019) who examined teachers’ perspectives and found academic confidence and independent learning were two key factors in preparedness for university. Money et al. (2019) </w:t>
      </w:r>
      <w:proofErr w:type="gramStart"/>
      <w:r w:rsidR="00D7208A">
        <w:rPr>
          <w:rFonts w:ascii="Arial" w:hAnsi="Arial" w:cs="Arial"/>
          <w:color w:val="000000" w:themeColor="text1"/>
          <w:sz w:val="22"/>
          <w:szCs w:val="22"/>
        </w:rPr>
        <w:t>suggest</w:t>
      </w:r>
      <w:proofErr w:type="gramEnd"/>
      <w:r w:rsidRPr="006C454B">
        <w:rPr>
          <w:rFonts w:ascii="Arial" w:hAnsi="Arial" w:cs="Arial"/>
          <w:color w:val="000000" w:themeColor="text1"/>
          <w:sz w:val="22"/>
          <w:szCs w:val="22"/>
        </w:rPr>
        <w:t xml:space="preserve"> students’ reliance on their teachers was actively reducing the opportunities to practice independent study and thus rendering them less likely to cope with the academic requirements </w:t>
      </w:r>
      <w:r w:rsidR="00D7208A">
        <w:rPr>
          <w:rFonts w:ascii="Arial" w:hAnsi="Arial" w:cs="Arial"/>
          <w:color w:val="000000" w:themeColor="text1"/>
          <w:sz w:val="22"/>
          <w:szCs w:val="22"/>
        </w:rPr>
        <w:t>of</w:t>
      </w:r>
      <w:r w:rsidR="00241AA0" w:rsidRPr="006C454B">
        <w:rPr>
          <w:rFonts w:ascii="Arial" w:hAnsi="Arial" w:cs="Arial"/>
          <w:color w:val="000000" w:themeColor="text1"/>
          <w:sz w:val="22"/>
          <w:szCs w:val="22"/>
        </w:rPr>
        <w:t xml:space="preserve"> HE</w:t>
      </w:r>
      <w:r w:rsidRPr="006C454B">
        <w:rPr>
          <w:rFonts w:ascii="Arial" w:hAnsi="Arial" w:cs="Arial"/>
          <w:color w:val="000000" w:themeColor="text1"/>
          <w:sz w:val="22"/>
          <w:szCs w:val="22"/>
        </w:rPr>
        <w:t xml:space="preserve">. </w:t>
      </w:r>
    </w:p>
    <w:p w14:paraId="25A29206" w14:textId="77777777" w:rsidR="0073301B" w:rsidRPr="006C454B" w:rsidRDefault="0073301B" w:rsidP="00B4500E">
      <w:pPr>
        <w:spacing w:line="360" w:lineRule="auto"/>
        <w:rPr>
          <w:rFonts w:ascii="Arial" w:hAnsi="Arial" w:cs="Arial"/>
          <w:color w:val="000000" w:themeColor="text1"/>
          <w:sz w:val="22"/>
          <w:szCs w:val="22"/>
        </w:rPr>
      </w:pPr>
    </w:p>
    <w:p w14:paraId="3579E1A8" w14:textId="54549EB3" w:rsidR="0073301B" w:rsidRPr="006C454B" w:rsidRDefault="0073301B" w:rsidP="00B4500E">
      <w:pPr>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 xml:space="preserve">Both studies point to a mismatch between preparedness for HE and the academic demands students face albeit from the different perspectives of teacher and student (Money et al., 2019; Cifuentes Gomez et al., 2022). These qualitative studies have provided rich data but the small sample sizes of fourteen (Cifuentes Gomez et al., 2022) and nineteen participants (Money et al., 2019) reveal the need for more evidence to confirm these findings. A broader research base could reveal greater significance and </w:t>
      </w:r>
      <w:r w:rsidR="00BB24FA" w:rsidRPr="006C454B">
        <w:rPr>
          <w:rFonts w:ascii="Arial" w:hAnsi="Arial" w:cs="Arial"/>
          <w:color w:val="000000" w:themeColor="text1"/>
          <w:sz w:val="22"/>
          <w:szCs w:val="22"/>
        </w:rPr>
        <w:t>generalisability;</w:t>
      </w:r>
      <w:r w:rsidR="009D3011" w:rsidRPr="006C454B">
        <w:rPr>
          <w:rFonts w:ascii="Arial" w:hAnsi="Arial" w:cs="Arial"/>
          <w:color w:val="000000" w:themeColor="text1"/>
          <w:sz w:val="22"/>
          <w:szCs w:val="22"/>
        </w:rPr>
        <w:t xml:space="preserve"> h</w:t>
      </w:r>
      <w:r w:rsidRPr="006C454B">
        <w:rPr>
          <w:rFonts w:ascii="Arial" w:hAnsi="Arial" w:cs="Arial"/>
          <w:color w:val="000000" w:themeColor="text1"/>
          <w:sz w:val="22"/>
          <w:szCs w:val="22"/>
        </w:rPr>
        <w:t xml:space="preserve">owever, these studies collectively highlight that teacher perceptions are aligned with the experiences of students and underscore the need for better collaboration between schools, colleges and universities </w:t>
      </w:r>
      <w:r w:rsidRPr="006C454B">
        <w:rPr>
          <w:rFonts w:ascii="Arial" w:hAnsi="Arial" w:cs="Arial"/>
          <w:color w:val="000000" w:themeColor="text1"/>
          <w:sz w:val="22"/>
          <w:szCs w:val="22"/>
        </w:rPr>
        <w:lastRenderedPageBreak/>
        <w:t>to ensure students are prepared for university as suggested by Worsley et al. (2021). The findings of Cage et al. (2021) share some similarities with Money et al. (2019) and Worsley et al. (20</w:t>
      </w:r>
      <w:r w:rsidR="003616DE" w:rsidRPr="006C454B">
        <w:rPr>
          <w:rFonts w:ascii="Arial" w:hAnsi="Arial" w:cs="Arial"/>
          <w:color w:val="000000" w:themeColor="text1"/>
          <w:sz w:val="22"/>
          <w:szCs w:val="22"/>
        </w:rPr>
        <w:t>21</w:t>
      </w:r>
      <w:r w:rsidRPr="006C454B">
        <w:rPr>
          <w:rFonts w:ascii="Arial" w:hAnsi="Arial" w:cs="Arial"/>
          <w:color w:val="000000" w:themeColor="text1"/>
          <w:sz w:val="22"/>
          <w:szCs w:val="22"/>
        </w:rPr>
        <w:t>)</w:t>
      </w:r>
      <w:r w:rsidR="00862D09" w:rsidRPr="006C454B">
        <w:rPr>
          <w:rFonts w:ascii="Arial" w:hAnsi="Arial" w:cs="Arial"/>
          <w:color w:val="000000" w:themeColor="text1"/>
          <w:sz w:val="22"/>
          <w:szCs w:val="22"/>
        </w:rPr>
        <w:t xml:space="preserve"> suggesting the</w:t>
      </w:r>
      <w:r w:rsidRPr="006C454B">
        <w:rPr>
          <w:rFonts w:ascii="Arial" w:hAnsi="Arial" w:cs="Arial"/>
          <w:color w:val="000000" w:themeColor="text1"/>
          <w:sz w:val="22"/>
          <w:szCs w:val="22"/>
        </w:rPr>
        <w:t xml:space="preserve"> development and offer of support networks and </w:t>
      </w:r>
      <w:r w:rsidR="00DD4675" w:rsidRPr="006C454B">
        <w:rPr>
          <w:rFonts w:ascii="Arial" w:hAnsi="Arial" w:cs="Arial"/>
          <w:color w:val="000000" w:themeColor="text1"/>
          <w:sz w:val="22"/>
          <w:szCs w:val="22"/>
        </w:rPr>
        <w:t xml:space="preserve">facilitating </w:t>
      </w:r>
      <w:r w:rsidRPr="006C454B">
        <w:rPr>
          <w:rFonts w:ascii="Arial" w:hAnsi="Arial" w:cs="Arial"/>
          <w:color w:val="000000" w:themeColor="text1"/>
          <w:sz w:val="22"/>
          <w:szCs w:val="22"/>
        </w:rPr>
        <w:t>preparedness</w:t>
      </w:r>
      <w:r w:rsidR="00DD4675" w:rsidRPr="006C454B">
        <w:rPr>
          <w:rFonts w:ascii="Arial" w:hAnsi="Arial" w:cs="Arial"/>
          <w:color w:val="000000" w:themeColor="text1"/>
          <w:sz w:val="22"/>
          <w:szCs w:val="22"/>
        </w:rPr>
        <w:t xml:space="preserve"> as</w:t>
      </w:r>
      <w:r w:rsidR="005E6374" w:rsidRPr="006C454B">
        <w:rPr>
          <w:rFonts w:ascii="Arial" w:hAnsi="Arial" w:cs="Arial"/>
          <w:color w:val="000000" w:themeColor="text1"/>
          <w:sz w:val="22"/>
          <w:szCs w:val="22"/>
        </w:rPr>
        <w:t xml:space="preserve"> </w:t>
      </w:r>
      <w:r w:rsidR="008A7A0C" w:rsidRPr="006C454B">
        <w:rPr>
          <w:rFonts w:ascii="Arial" w:hAnsi="Arial" w:cs="Arial"/>
          <w:color w:val="000000" w:themeColor="text1"/>
          <w:sz w:val="22"/>
          <w:szCs w:val="22"/>
        </w:rPr>
        <w:t>crucial in a successful transition to HE</w:t>
      </w:r>
      <w:r w:rsidR="00DD4675" w:rsidRPr="006C454B">
        <w:rPr>
          <w:rFonts w:ascii="Arial" w:hAnsi="Arial" w:cs="Arial"/>
          <w:color w:val="000000" w:themeColor="text1"/>
          <w:sz w:val="22"/>
          <w:szCs w:val="22"/>
        </w:rPr>
        <w:t xml:space="preserve">. </w:t>
      </w:r>
      <w:r w:rsidR="00DE7587" w:rsidRPr="006C454B">
        <w:rPr>
          <w:rFonts w:ascii="Arial" w:hAnsi="Arial" w:cs="Arial"/>
          <w:color w:val="000000" w:themeColor="text1"/>
          <w:sz w:val="22"/>
          <w:szCs w:val="22"/>
        </w:rPr>
        <w:t xml:space="preserve">However, whilst </w:t>
      </w:r>
      <w:r w:rsidR="0092249A" w:rsidRPr="006C454B">
        <w:rPr>
          <w:rFonts w:ascii="Arial" w:hAnsi="Arial" w:cs="Arial"/>
          <w:color w:val="000000" w:themeColor="text1"/>
          <w:sz w:val="22"/>
          <w:szCs w:val="22"/>
        </w:rPr>
        <w:t>Cage et al. (2021)</w:t>
      </w:r>
      <w:r w:rsidR="001C4982" w:rsidRPr="006C454B">
        <w:rPr>
          <w:rFonts w:ascii="Arial" w:hAnsi="Arial" w:cs="Arial"/>
          <w:color w:val="000000" w:themeColor="text1"/>
          <w:sz w:val="22"/>
          <w:szCs w:val="22"/>
        </w:rPr>
        <w:t xml:space="preserve"> </w:t>
      </w:r>
      <w:r w:rsidRPr="006C454B">
        <w:rPr>
          <w:rFonts w:ascii="Arial" w:hAnsi="Arial" w:cs="Arial"/>
          <w:color w:val="000000" w:themeColor="text1"/>
          <w:sz w:val="22"/>
          <w:szCs w:val="22"/>
        </w:rPr>
        <w:t xml:space="preserve">recommend universities </w:t>
      </w:r>
      <w:r w:rsidR="001C4982" w:rsidRPr="006C454B">
        <w:rPr>
          <w:rFonts w:ascii="Arial" w:hAnsi="Arial" w:cs="Arial"/>
          <w:color w:val="000000" w:themeColor="text1"/>
          <w:sz w:val="22"/>
          <w:szCs w:val="22"/>
        </w:rPr>
        <w:t xml:space="preserve">focus on </w:t>
      </w:r>
      <w:r w:rsidRPr="006C454B">
        <w:rPr>
          <w:rFonts w:ascii="Arial" w:hAnsi="Arial" w:cs="Arial"/>
          <w:color w:val="000000" w:themeColor="text1"/>
          <w:sz w:val="22"/>
          <w:szCs w:val="22"/>
        </w:rPr>
        <w:t xml:space="preserve">fostering community with peer mentoring, </w:t>
      </w:r>
      <w:r w:rsidR="0086426E" w:rsidRPr="006C454B">
        <w:rPr>
          <w:rFonts w:ascii="Arial" w:hAnsi="Arial" w:cs="Arial"/>
          <w:color w:val="000000" w:themeColor="text1"/>
          <w:sz w:val="22"/>
          <w:szCs w:val="22"/>
        </w:rPr>
        <w:t xml:space="preserve">and </w:t>
      </w:r>
      <w:r w:rsidRPr="006C454B">
        <w:rPr>
          <w:rFonts w:ascii="Arial" w:hAnsi="Arial" w:cs="Arial"/>
          <w:color w:val="000000" w:themeColor="text1"/>
          <w:sz w:val="22"/>
          <w:szCs w:val="22"/>
        </w:rPr>
        <w:t>fund support services better</w:t>
      </w:r>
      <w:r w:rsidR="0086426E" w:rsidRPr="006C454B">
        <w:rPr>
          <w:rFonts w:ascii="Arial" w:hAnsi="Arial" w:cs="Arial"/>
          <w:color w:val="000000" w:themeColor="text1"/>
          <w:sz w:val="22"/>
          <w:szCs w:val="22"/>
        </w:rPr>
        <w:t>, they also suggest that</w:t>
      </w:r>
      <w:r w:rsidR="00085618" w:rsidRPr="006C454B">
        <w:rPr>
          <w:rFonts w:ascii="Arial" w:hAnsi="Arial" w:cs="Arial"/>
          <w:color w:val="000000" w:themeColor="text1"/>
          <w:sz w:val="22"/>
          <w:szCs w:val="22"/>
        </w:rPr>
        <w:t xml:space="preserve"> </w:t>
      </w:r>
      <w:r w:rsidR="00085618" w:rsidRPr="006C454B">
        <w:rPr>
          <w:rFonts w:ascii="Arial" w:hAnsi="Arial" w:cs="Arial"/>
          <w:color w:val="000000" w:themeColor="text1"/>
          <w:sz w:val="22"/>
          <w:szCs w:val="22"/>
        </w:rPr>
        <w:t>providing transition support pre-entry to university</w:t>
      </w:r>
      <w:r w:rsidR="0086426E" w:rsidRPr="006C454B">
        <w:rPr>
          <w:rFonts w:ascii="Arial" w:hAnsi="Arial" w:cs="Arial"/>
          <w:color w:val="000000" w:themeColor="text1"/>
          <w:sz w:val="22"/>
          <w:szCs w:val="22"/>
        </w:rPr>
        <w:t xml:space="preserve"> is paramount in this process</w:t>
      </w:r>
      <w:r w:rsidR="00161A7E" w:rsidRPr="006C454B">
        <w:rPr>
          <w:rFonts w:ascii="Arial" w:hAnsi="Arial" w:cs="Arial"/>
          <w:color w:val="000000" w:themeColor="text1"/>
          <w:sz w:val="22"/>
          <w:szCs w:val="22"/>
        </w:rPr>
        <w:t xml:space="preserve">. </w:t>
      </w:r>
      <w:r w:rsidR="008009C6" w:rsidRPr="006C454B">
        <w:rPr>
          <w:rFonts w:ascii="Arial" w:hAnsi="Arial" w:cs="Arial"/>
          <w:color w:val="000000" w:themeColor="text1"/>
          <w:sz w:val="22"/>
          <w:szCs w:val="22"/>
        </w:rPr>
        <w:t xml:space="preserve">Collectively, these findings </w:t>
      </w:r>
      <w:r w:rsidR="00E26893" w:rsidRPr="006C454B">
        <w:rPr>
          <w:rFonts w:ascii="Arial" w:hAnsi="Arial" w:cs="Arial"/>
          <w:color w:val="000000" w:themeColor="text1"/>
          <w:sz w:val="22"/>
          <w:szCs w:val="22"/>
        </w:rPr>
        <w:t xml:space="preserve">reinforce the need to provide wellbeing support that is coordinated across levels of education </w:t>
      </w:r>
      <w:r w:rsidR="005971C0" w:rsidRPr="006C454B">
        <w:rPr>
          <w:rFonts w:ascii="Arial" w:hAnsi="Arial" w:cs="Arial"/>
          <w:color w:val="000000" w:themeColor="text1"/>
          <w:sz w:val="22"/>
          <w:szCs w:val="22"/>
        </w:rPr>
        <w:t xml:space="preserve">to provide a smooth transition to HE. </w:t>
      </w:r>
    </w:p>
    <w:p w14:paraId="1FD2A84D" w14:textId="77777777" w:rsidR="0073301B" w:rsidRPr="006C454B" w:rsidRDefault="0073301B" w:rsidP="00B4500E">
      <w:pPr>
        <w:spacing w:line="360" w:lineRule="auto"/>
        <w:rPr>
          <w:rFonts w:ascii="Arial" w:hAnsi="Arial" w:cs="Arial"/>
          <w:color w:val="000000" w:themeColor="text1"/>
          <w:sz w:val="22"/>
          <w:szCs w:val="22"/>
        </w:rPr>
      </w:pPr>
    </w:p>
    <w:p w14:paraId="6F8F4346" w14:textId="799D1EFE" w:rsidR="0073301B" w:rsidRPr="006C454B" w:rsidRDefault="0073301B" w:rsidP="00B4500E">
      <w:pPr>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 xml:space="preserve">Building on these findings, Thompson et al. (2021) explore a wider set of challenges faced by HE students and focus specifically on struggles around independent learning and living (SAILL). </w:t>
      </w:r>
      <w:r w:rsidRPr="00CA4D18">
        <w:rPr>
          <w:rFonts w:ascii="Arial" w:hAnsi="Arial" w:cs="Arial"/>
          <w:color w:val="000000" w:themeColor="text1"/>
          <w:sz w:val="22"/>
          <w:szCs w:val="22"/>
        </w:rPr>
        <w:t xml:space="preserve">Like Money et al. (2019) and Cifuentes Gomez et al. (2022) </w:t>
      </w:r>
      <w:r w:rsidR="00CA4D18" w:rsidRPr="00CA4D18">
        <w:rPr>
          <w:rFonts w:ascii="Arial" w:hAnsi="Arial" w:cs="Arial"/>
          <w:color w:val="000000" w:themeColor="text1"/>
          <w:sz w:val="22"/>
          <w:szCs w:val="22"/>
        </w:rPr>
        <w:t xml:space="preserve">Thompson et al. (2021) </w:t>
      </w:r>
      <w:r w:rsidRPr="00CA4D18">
        <w:rPr>
          <w:rFonts w:ascii="Arial" w:hAnsi="Arial" w:cs="Arial"/>
          <w:color w:val="000000" w:themeColor="text1"/>
          <w:sz w:val="22"/>
          <w:szCs w:val="22"/>
        </w:rPr>
        <w:t>suggest a lack of preparedness plays a part in these challenges.</w:t>
      </w:r>
      <w:r w:rsidRPr="006C454B">
        <w:rPr>
          <w:rFonts w:ascii="Arial" w:hAnsi="Arial" w:cs="Arial"/>
          <w:color w:val="000000" w:themeColor="text1"/>
          <w:sz w:val="22"/>
          <w:szCs w:val="22"/>
        </w:rPr>
        <w:t xml:space="preserve"> However, they </w:t>
      </w:r>
      <w:r w:rsidR="000017CE">
        <w:rPr>
          <w:rFonts w:ascii="Arial" w:hAnsi="Arial" w:cs="Arial"/>
          <w:color w:val="000000" w:themeColor="text1"/>
          <w:sz w:val="22"/>
          <w:szCs w:val="22"/>
        </w:rPr>
        <w:t>purport</w:t>
      </w:r>
      <w:r w:rsidRPr="006C454B">
        <w:rPr>
          <w:rFonts w:ascii="Arial" w:hAnsi="Arial" w:cs="Arial"/>
          <w:color w:val="000000" w:themeColor="text1"/>
          <w:sz w:val="22"/>
          <w:szCs w:val="22"/>
        </w:rPr>
        <w:t xml:space="preserve"> that the seemingly simple act of navigating independent living is causing more issues for students now than in the past (Thompson et al., 2021). Thompson et al. (2021) assert that schools, colleges and universities should provide the tools for students to cope with their new responsibilities as HE learners and Worsley et al. (2021) agree suggesting practical interventions with the addition of workshops on “cooking, finances, budgeting, and independent learning and living” (Worsley et al., 2021. p. 9). Whilst Thompson et al. (2021) offer potential routes for interventions to support transitions to HE, Worsley et al. (2021) marks the most specific intervention advice given of all the transition studies in this literature review</w:t>
      </w:r>
      <w:r w:rsidR="00061FDC" w:rsidRPr="006C454B">
        <w:rPr>
          <w:rFonts w:ascii="Arial" w:hAnsi="Arial" w:cs="Arial"/>
          <w:color w:val="000000" w:themeColor="text1"/>
          <w:sz w:val="22"/>
          <w:szCs w:val="22"/>
        </w:rPr>
        <w:t xml:space="preserve">. </w:t>
      </w:r>
      <w:r w:rsidRPr="006C454B">
        <w:rPr>
          <w:rFonts w:ascii="Arial" w:hAnsi="Arial" w:cs="Arial"/>
          <w:color w:val="000000" w:themeColor="text1"/>
          <w:sz w:val="22"/>
          <w:szCs w:val="22"/>
        </w:rPr>
        <w:t xml:space="preserve">Both studies, despite low sample sizes and their qualitative nature, when viewed alongside the findings of Cifuentes Gomez et al. (2022) and Money et al. (2019) highlight the need for practical intervention to support young people in the transition to HE. </w:t>
      </w:r>
    </w:p>
    <w:p w14:paraId="6614C233" w14:textId="77777777" w:rsidR="0073301B" w:rsidRPr="006C454B" w:rsidRDefault="0073301B" w:rsidP="00B4500E">
      <w:pPr>
        <w:spacing w:line="360" w:lineRule="auto"/>
        <w:rPr>
          <w:rFonts w:ascii="Arial" w:hAnsi="Arial" w:cs="Arial"/>
          <w:color w:val="000000" w:themeColor="text1"/>
          <w:sz w:val="22"/>
          <w:szCs w:val="22"/>
        </w:rPr>
      </w:pPr>
    </w:p>
    <w:p w14:paraId="456AFC6A" w14:textId="36F9C7EC" w:rsidR="0073301B" w:rsidRPr="006C454B" w:rsidRDefault="0073301B" w:rsidP="00B4500E">
      <w:pPr>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 xml:space="preserve">In contrast to the previous studies, Young et al. (2019) surveyed 60 undergraduate students </w:t>
      </w:r>
      <w:r w:rsidR="00D37DEF" w:rsidRPr="006C454B">
        <w:rPr>
          <w:rFonts w:ascii="Arial" w:hAnsi="Arial" w:cs="Arial"/>
          <w:color w:val="000000" w:themeColor="text1"/>
          <w:sz w:val="22"/>
          <w:szCs w:val="22"/>
        </w:rPr>
        <w:t>in a mixed methods study</w:t>
      </w:r>
      <w:r w:rsidRPr="006C454B">
        <w:rPr>
          <w:rFonts w:ascii="Arial" w:hAnsi="Arial" w:cs="Arial"/>
          <w:color w:val="000000" w:themeColor="text1"/>
          <w:sz w:val="22"/>
          <w:szCs w:val="22"/>
        </w:rPr>
        <w:t xml:space="preserve"> and found that anxiety was within the normal range. They suggest this is likely due to the HE in FE environment where closer contact between tutor and student may ease transition (Young et al., 2019). </w:t>
      </w:r>
      <w:r w:rsidR="00154CEF" w:rsidRPr="006C454B">
        <w:rPr>
          <w:rFonts w:ascii="Arial" w:hAnsi="Arial" w:cs="Arial"/>
          <w:color w:val="000000" w:themeColor="text1"/>
          <w:sz w:val="22"/>
          <w:szCs w:val="22"/>
        </w:rPr>
        <w:t xml:space="preserve">Whilst </w:t>
      </w:r>
      <w:r w:rsidRPr="006C454B">
        <w:rPr>
          <w:rFonts w:ascii="Arial" w:hAnsi="Arial" w:cs="Arial"/>
          <w:color w:val="000000" w:themeColor="text1"/>
          <w:sz w:val="22"/>
          <w:szCs w:val="22"/>
        </w:rPr>
        <w:t xml:space="preserve">Young et al. (2019) </w:t>
      </w:r>
      <w:r w:rsidR="00186579" w:rsidRPr="006C454B">
        <w:rPr>
          <w:rFonts w:ascii="Arial" w:hAnsi="Arial" w:cs="Arial"/>
          <w:color w:val="000000" w:themeColor="text1"/>
          <w:sz w:val="22"/>
          <w:szCs w:val="22"/>
        </w:rPr>
        <w:t xml:space="preserve">purport </w:t>
      </w:r>
      <w:r w:rsidRPr="006C454B">
        <w:rPr>
          <w:rFonts w:ascii="Arial" w:hAnsi="Arial" w:cs="Arial"/>
          <w:color w:val="000000" w:themeColor="text1"/>
          <w:sz w:val="22"/>
          <w:szCs w:val="22"/>
        </w:rPr>
        <w:t>that students from widening participation backgrounds may experience unique challenges in these environments</w:t>
      </w:r>
      <w:r w:rsidR="0094376D" w:rsidRPr="006C454B">
        <w:rPr>
          <w:rFonts w:ascii="Arial" w:hAnsi="Arial" w:cs="Arial"/>
          <w:color w:val="000000" w:themeColor="text1"/>
          <w:sz w:val="22"/>
          <w:szCs w:val="22"/>
        </w:rPr>
        <w:t xml:space="preserve"> their findings suggest </w:t>
      </w:r>
      <w:r w:rsidR="00932C9A" w:rsidRPr="006C454B">
        <w:rPr>
          <w:rFonts w:ascii="Arial" w:hAnsi="Arial" w:cs="Arial"/>
          <w:color w:val="000000" w:themeColor="text1"/>
          <w:sz w:val="22"/>
          <w:szCs w:val="22"/>
        </w:rPr>
        <w:t xml:space="preserve">the environment of HE in an FE institution may guard against some of these </w:t>
      </w:r>
      <w:r w:rsidR="006230AE" w:rsidRPr="006C454B">
        <w:rPr>
          <w:rFonts w:ascii="Arial" w:hAnsi="Arial" w:cs="Arial"/>
          <w:color w:val="000000" w:themeColor="text1"/>
          <w:sz w:val="22"/>
          <w:szCs w:val="22"/>
        </w:rPr>
        <w:t>threats. In contrast,</w:t>
      </w:r>
      <w:r w:rsidR="0094376D" w:rsidRPr="006C454B">
        <w:rPr>
          <w:rFonts w:ascii="Arial" w:hAnsi="Arial" w:cs="Arial"/>
          <w:color w:val="000000" w:themeColor="text1"/>
          <w:sz w:val="22"/>
          <w:szCs w:val="22"/>
        </w:rPr>
        <w:t xml:space="preserve"> </w:t>
      </w:r>
      <w:r w:rsidRPr="006C454B">
        <w:rPr>
          <w:rFonts w:ascii="Arial" w:hAnsi="Arial" w:cs="Arial"/>
          <w:color w:val="000000" w:themeColor="text1"/>
          <w:sz w:val="22"/>
          <w:szCs w:val="22"/>
        </w:rPr>
        <w:t xml:space="preserve">Williams and Roberts (2022) </w:t>
      </w:r>
      <w:r w:rsidR="00D075E8" w:rsidRPr="006C454B">
        <w:rPr>
          <w:rFonts w:ascii="Arial" w:hAnsi="Arial" w:cs="Arial"/>
          <w:color w:val="000000" w:themeColor="text1"/>
          <w:sz w:val="22"/>
          <w:szCs w:val="22"/>
        </w:rPr>
        <w:t xml:space="preserve">qualitative study </w:t>
      </w:r>
      <w:r w:rsidR="00D075E8" w:rsidRPr="006C454B">
        <w:rPr>
          <w:rFonts w:ascii="Arial" w:hAnsi="Arial" w:cs="Arial"/>
          <w:color w:val="000000" w:themeColor="text1"/>
          <w:sz w:val="22"/>
          <w:szCs w:val="22"/>
        </w:rPr>
        <w:t>at a</w:t>
      </w:r>
      <w:r w:rsidR="006C0211">
        <w:rPr>
          <w:rFonts w:ascii="Arial" w:hAnsi="Arial" w:cs="Arial"/>
          <w:color w:val="000000" w:themeColor="text1"/>
          <w:sz w:val="22"/>
          <w:szCs w:val="22"/>
        </w:rPr>
        <w:t xml:space="preserve"> university</w:t>
      </w:r>
      <w:r w:rsidR="00A73BE7">
        <w:rPr>
          <w:rFonts w:ascii="Arial" w:hAnsi="Arial" w:cs="Arial"/>
          <w:color w:val="000000" w:themeColor="text1"/>
          <w:sz w:val="22"/>
          <w:szCs w:val="22"/>
        </w:rPr>
        <w:t xml:space="preserve"> </w:t>
      </w:r>
      <w:r w:rsidR="00DB1CE6" w:rsidRPr="006C454B">
        <w:rPr>
          <w:rFonts w:ascii="Arial" w:hAnsi="Arial" w:cs="Arial"/>
          <w:color w:val="000000" w:themeColor="text1"/>
          <w:sz w:val="22"/>
          <w:szCs w:val="22"/>
        </w:rPr>
        <w:t>exploring</w:t>
      </w:r>
      <w:r w:rsidR="00D075E8" w:rsidRPr="006C454B">
        <w:rPr>
          <w:rFonts w:ascii="Arial" w:hAnsi="Arial" w:cs="Arial"/>
          <w:color w:val="000000" w:themeColor="text1"/>
          <w:sz w:val="22"/>
          <w:szCs w:val="22"/>
        </w:rPr>
        <w:t xml:space="preserve"> the experiences of widening participation criminology students found physical, social and academic awkwardness to be persistent factors in the creation of the new identity of ‘university student’. </w:t>
      </w:r>
      <w:r w:rsidRPr="006C454B">
        <w:rPr>
          <w:rFonts w:ascii="Arial" w:hAnsi="Arial" w:cs="Arial"/>
          <w:color w:val="000000" w:themeColor="text1"/>
          <w:sz w:val="22"/>
          <w:szCs w:val="22"/>
        </w:rPr>
        <w:t xml:space="preserve">Adapting to the new environment, social requirements of university life and a lack of confidence in academic abilities were identified challenges that </w:t>
      </w:r>
      <w:r w:rsidRPr="006C454B">
        <w:rPr>
          <w:rFonts w:ascii="Arial" w:hAnsi="Arial" w:cs="Arial"/>
          <w:color w:val="000000" w:themeColor="text1"/>
          <w:sz w:val="22"/>
          <w:szCs w:val="22"/>
        </w:rPr>
        <w:lastRenderedPageBreak/>
        <w:t xml:space="preserve">impacted upon transition (Williams &amp; Roberts, 2022). </w:t>
      </w:r>
      <w:r w:rsidR="007107F2" w:rsidRPr="006C454B">
        <w:rPr>
          <w:rFonts w:ascii="Arial" w:hAnsi="Arial" w:cs="Arial"/>
          <w:color w:val="000000" w:themeColor="text1"/>
          <w:sz w:val="22"/>
          <w:szCs w:val="22"/>
        </w:rPr>
        <w:t xml:space="preserve">For these reasons, </w:t>
      </w:r>
      <w:r w:rsidRPr="006C454B">
        <w:rPr>
          <w:rFonts w:ascii="Arial" w:hAnsi="Arial" w:cs="Arial"/>
          <w:color w:val="000000" w:themeColor="text1"/>
          <w:sz w:val="22"/>
          <w:szCs w:val="22"/>
        </w:rPr>
        <w:t>Williams and Roberts (2022) suggest that subject-specific interventions may hold the key to successful</w:t>
      </w:r>
      <w:r w:rsidR="007C414F">
        <w:rPr>
          <w:rFonts w:ascii="Arial" w:hAnsi="Arial" w:cs="Arial"/>
          <w:color w:val="000000" w:themeColor="text1"/>
          <w:sz w:val="22"/>
          <w:szCs w:val="22"/>
        </w:rPr>
        <w:t xml:space="preserve"> </w:t>
      </w:r>
      <w:r w:rsidRPr="006C454B">
        <w:rPr>
          <w:rFonts w:ascii="Arial" w:hAnsi="Arial" w:cs="Arial"/>
          <w:color w:val="000000" w:themeColor="text1"/>
          <w:sz w:val="22"/>
          <w:szCs w:val="22"/>
        </w:rPr>
        <w:t>transition</w:t>
      </w:r>
      <w:r w:rsidR="007C414F">
        <w:rPr>
          <w:rFonts w:ascii="Arial" w:hAnsi="Arial" w:cs="Arial"/>
          <w:color w:val="000000" w:themeColor="text1"/>
          <w:sz w:val="22"/>
          <w:szCs w:val="22"/>
        </w:rPr>
        <w:t>s</w:t>
      </w:r>
      <w:r w:rsidRPr="006C454B">
        <w:rPr>
          <w:rFonts w:ascii="Arial" w:hAnsi="Arial" w:cs="Arial"/>
          <w:color w:val="000000" w:themeColor="text1"/>
          <w:sz w:val="22"/>
          <w:szCs w:val="22"/>
        </w:rPr>
        <w:t xml:space="preserve"> to HE. </w:t>
      </w:r>
      <w:r w:rsidR="00A93EBD" w:rsidRPr="006C454B">
        <w:rPr>
          <w:rFonts w:ascii="Arial" w:hAnsi="Arial" w:cs="Arial"/>
          <w:color w:val="000000" w:themeColor="text1"/>
          <w:sz w:val="22"/>
          <w:szCs w:val="22"/>
        </w:rPr>
        <w:t>Whilst Williams and Roberts (2022</w:t>
      </w:r>
      <w:r w:rsidR="00186579" w:rsidRPr="006C454B">
        <w:rPr>
          <w:rFonts w:ascii="Arial" w:hAnsi="Arial" w:cs="Arial"/>
          <w:color w:val="000000" w:themeColor="text1"/>
          <w:sz w:val="22"/>
          <w:szCs w:val="22"/>
        </w:rPr>
        <w:t>)</w:t>
      </w:r>
      <w:r w:rsidR="00A93EBD" w:rsidRPr="006C454B">
        <w:rPr>
          <w:rFonts w:ascii="Arial" w:hAnsi="Arial" w:cs="Arial"/>
          <w:color w:val="000000" w:themeColor="text1"/>
          <w:sz w:val="22"/>
          <w:szCs w:val="22"/>
        </w:rPr>
        <w:t xml:space="preserve"> may be alone in this assertion the lack of effective interventions for adolescents described by </w:t>
      </w:r>
      <w:proofErr w:type="spellStart"/>
      <w:r w:rsidR="00A93EBD" w:rsidRPr="006C454B">
        <w:rPr>
          <w:rFonts w:ascii="Arial" w:hAnsi="Arial" w:cs="Arial"/>
          <w:color w:val="000000" w:themeColor="text1"/>
          <w:sz w:val="22"/>
          <w:szCs w:val="22"/>
        </w:rPr>
        <w:t>Vojt</w:t>
      </w:r>
      <w:proofErr w:type="spellEnd"/>
      <w:r w:rsidR="00A93EBD" w:rsidRPr="006C454B">
        <w:rPr>
          <w:rFonts w:ascii="Arial" w:hAnsi="Arial" w:cs="Arial"/>
          <w:color w:val="000000" w:themeColor="text1"/>
          <w:sz w:val="22"/>
          <w:szCs w:val="22"/>
        </w:rPr>
        <w:t xml:space="preserve"> et al. (2018) and </w:t>
      </w:r>
      <w:r w:rsidR="00A93EBD" w:rsidRPr="006C454B">
        <w:rPr>
          <w:rFonts w:ascii="Arial" w:hAnsi="Arial" w:cs="Arial"/>
          <w:color w:val="000000"/>
          <w:sz w:val="22"/>
          <w:szCs w:val="22"/>
        </w:rPr>
        <w:t xml:space="preserve">Parsonage-Harrison et al. (2022) </w:t>
      </w:r>
      <w:r w:rsidR="00647489" w:rsidRPr="006C454B">
        <w:rPr>
          <w:rFonts w:ascii="Arial" w:hAnsi="Arial" w:cs="Arial"/>
          <w:color w:val="000000"/>
          <w:sz w:val="22"/>
          <w:szCs w:val="22"/>
        </w:rPr>
        <w:t xml:space="preserve">may point to the need for more </w:t>
      </w:r>
      <w:r w:rsidR="007B46F5" w:rsidRPr="006C454B">
        <w:rPr>
          <w:rFonts w:ascii="Arial" w:hAnsi="Arial" w:cs="Arial"/>
          <w:color w:val="000000" w:themeColor="text1"/>
          <w:sz w:val="22"/>
          <w:szCs w:val="22"/>
        </w:rPr>
        <w:t xml:space="preserve">wellbeing interventions </w:t>
      </w:r>
      <w:r w:rsidR="00647489" w:rsidRPr="006C454B">
        <w:rPr>
          <w:rFonts w:ascii="Arial" w:hAnsi="Arial" w:cs="Arial"/>
          <w:color w:val="000000" w:themeColor="text1"/>
          <w:sz w:val="22"/>
          <w:szCs w:val="22"/>
        </w:rPr>
        <w:t xml:space="preserve">that are tailored to the needs of specific groups. </w:t>
      </w:r>
    </w:p>
    <w:p w14:paraId="346238D6" w14:textId="77777777" w:rsidR="0073301B" w:rsidRPr="006C454B" w:rsidRDefault="0073301B" w:rsidP="00B4500E">
      <w:pPr>
        <w:spacing w:line="360" w:lineRule="auto"/>
        <w:rPr>
          <w:rFonts w:ascii="Arial" w:hAnsi="Arial" w:cs="Arial"/>
          <w:color w:val="000000" w:themeColor="text1"/>
          <w:sz w:val="22"/>
          <w:szCs w:val="22"/>
        </w:rPr>
      </w:pPr>
    </w:p>
    <w:p w14:paraId="372B4AC6" w14:textId="60AE8A34" w:rsidR="0073301B" w:rsidRPr="006C454B" w:rsidRDefault="0073301B" w:rsidP="00B4500E">
      <w:pPr>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 xml:space="preserve">Whilst the previous studies focus on practical tools and specific interventions to support HE transition, </w:t>
      </w:r>
      <w:proofErr w:type="spellStart"/>
      <w:r w:rsidRPr="006C454B">
        <w:rPr>
          <w:rFonts w:ascii="Arial" w:hAnsi="Arial" w:cs="Arial"/>
          <w:color w:val="000000" w:themeColor="text1"/>
          <w:sz w:val="22"/>
          <w:szCs w:val="22"/>
        </w:rPr>
        <w:t>Kroshus</w:t>
      </w:r>
      <w:proofErr w:type="spellEnd"/>
      <w:r w:rsidRPr="006C454B">
        <w:rPr>
          <w:rFonts w:ascii="Arial" w:hAnsi="Arial" w:cs="Arial"/>
          <w:color w:val="000000" w:themeColor="text1"/>
          <w:sz w:val="22"/>
          <w:szCs w:val="22"/>
        </w:rPr>
        <w:t xml:space="preserve"> et al. (2020) found self-compassion to play an important part in successful transition</w:t>
      </w:r>
      <w:r w:rsidR="00A25668" w:rsidRPr="006C454B">
        <w:rPr>
          <w:rFonts w:ascii="Arial" w:hAnsi="Arial" w:cs="Arial"/>
          <w:color w:val="000000" w:themeColor="text1"/>
          <w:sz w:val="22"/>
          <w:szCs w:val="22"/>
        </w:rPr>
        <w:t xml:space="preserve">. </w:t>
      </w:r>
      <w:r w:rsidRPr="006C454B">
        <w:rPr>
          <w:rFonts w:ascii="Arial" w:hAnsi="Arial" w:cs="Arial"/>
          <w:color w:val="000000" w:themeColor="text1"/>
          <w:sz w:val="22"/>
          <w:szCs w:val="22"/>
        </w:rPr>
        <w:t>Their survey found that moderate increases in depression and anxiety were experienced during the first year of undergraduate study (</w:t>
      </w:r>
      <w:proofErr w:type="spellStart"/>
      <w:r w:rsidRPr="006C454B">
        <w:rPr>
          <w:rFonts w:ascii="Arial" w:hAnsi="Arial" w:cs="Arial"/>
          <w:color w:val="000000" w:themeColor="text1"/>
          <w:sz w:val="22"/>
          <w:szCs w:val="22"/>
        </w:rPr>
        <w:t>Kroshus</w:t>
      </w:r>
      <w:proofErr w:type="spellEnd"/>
      <w:r w:rsidRPr="006C454B">
        <w:rPr>
          <w:rFonts w:ascii="Arial" w:hAnsi="Arial" w:cs="Arial"/>
          <w:color w:val="000000" w:themeColor="text1"/>
          <w:sz w:val="22"/>
          <w:szCs w:val="22"/>
        </w:rPr>
        <w:t xml:space="preserve"> et al., 2020). </w:t>
      </w:r>
      <w:r w:rsidR="00DB604C" w:rsidRPr="006C454B">
        <w:rPr>
          <w:rFonts w:ascii="Arial" w:hAnsi="Arial" w:cs="Arial"/>
          <w:color w:val="000000" w:themeColor="text1"/>
          <w:sz w:val="22"/>
          <w:szCs w:val="22"/>
        </w:rPr>
        <w:t xml:space="preserve">Sexual </w:t>
      </w:r>
      <w:r w:rsidRPr="006C454B">
        <w:rPr>
          <w:rFonts w:ascii="Arial" w:hAnsi="Arial" w:cs="Arial"/>
          <w:color w:val="000000" w:themeColor="text1"/>
          <w:sz w:val="22"/>
          <w:szCs w:val="22"/>
        </w:rPr>
        <w:t>minorities, women and first-generation students were more likely to experience chronic stressors suggesting that these groups may require more targeted wellbeing intervention (</w:t>
      </w:r>
      <w:proofErr w:type="spellStart"/>
      <w:r w:rsidRPr="006C454B">
        <w:rPr>
          <w:rFonts w:ascii="Arial" w:hAnsi="Arial" w:cs="Arial"/>
          <w:color w:val="000000" w:themeColor="text1"/>
          <w:sz w:val="22"/>
          <w:szCs w:val="22"/>
        </w:rPr>
        <w:t>Kroshus</w:t>
      </w:r>
      <w:proofErr w:type="spellEnd"/>
      <w:r w:rsidRPr="006C454B">
        <w:rPr>
          <w:rFonts w:ascii="Arial" w:hAnsi="Arial" w:cs="Arial"/>
          <w:color w:val="000000" w:themeColor="text1"/>
          <w:sz w:val="22"/>
          <w:szCs w:val="22"/>
        </w:rPr>
        <w:t xml:space="preserve"> et al., 2020). </w:t>
      </w:r>
      <w:r w:rsidR="00494039" w:rsidRPr="006C454B">
        <w:rPr>
          <w:rFonts w:ascii="Arial" w:hAnsi="Arial" w:cs="Arial"/>
          <w:color w:val="000000" w:themeColor="text1"/>
          <w:sz w:val="22"/>
          <w:szCs w:val="22"/>
        </w:rPr>
        <w:t>However</w:t>
      </w:r>
      <w:r w:rsidR="00A9745D" w:rsidRPr="006C454B">
        <w:rPr>
          <w:rFonts w:ascii="Arial" w:hAnsi="Arial" w:cs="Arial"/>
          <w:color w:val="000000" w:themeColor="text1"/>
          <w:sz w:val="22"/>
          <w:szCs w:val="22"/>
        </w:rPr>
        <w:t>,</w:t>
      </w:r>
      <w:r w:rsidR="00494039" w:rsidRPr="006C454B">
        <w:rPr>
          <w:rFonts w:ascii="Arial" w:hAnsi="Arial" w:cs="Arial"/>
          <w:color w:val="000000" w:themeColor="text1"/>
          <w:sz w:val="22"/>
          <w:szCs w:val="22"/>
        </w:rPr>
        <w:t xml:space="preserve"> a limitation of </w:t>
      </w:r>
      <w:r w:rsidR="00A9745D" w:rsidRPr="006C454B">
        <w:rPr>
          <w:rFonts w:ascii="Arial" w:hAnsi="Arial" w:cs="Arial"/>
          <w:color w:val="000000" w:themeColor="text1"/>
          <w:sz w:val="22"/>
          <w:szCs w:val="22"/>
        </w:rPr>
        <w:t xml:space="preserve">this </w:t>
      </w:r>
      <w:r w:rsidRPr="006C454B">
        <w:rPr>
          <w:rFonts w:ascii="Arial" w:hAnsi="Arial" w:cs="Arial"/>
          <w:color w:val="000000" w:themeColor="text1"/>
          <w:sz w:val="22"/>
          <w:szCs w:val="22"/>
        </w:rPr>
        <w:t>quantitative d</w:t>
      </w:r>
      <w:r w:rsidR="00A9745D" w:rsidRPr="006C454B">
        <w:rPr>
          <w:rFonts w:ascii="Arial" w:hAnsi="Arial" w:cs="Arial"/>
          <w:color w:val="000000" w:themeColor="text1"/>
          <w:sz w:val="22"/>
          <w:szCs w:val="22"/>
        </w:rPr>
        <w:t>esign</w:t>
      </w:r>
      <w:r w:rsidRPr="006C454B">
        <w:rPr>
          <w:rFonts w:ascii="Arial" w:hAnsi="Arial" w:cs="Arial"/>
          <w:color w:val="000000" w:themeColor="text1"/>
          <w:sz w:val="22"/>
          <w:szCs w:val="22"/>
        </w:rPr>
        <w:t xml:space="preserve"> is that it only gives an overview of the limited answers offered and does not give details of the participants’ experience. Whilst large-scale surveys like this can identify trends or commonalities, </w:t>
      </w:r>
      <w:r w:rsidR="00066106" w:rsidRPr="006C454B">
        <w:rPr>
          <w:rFonts w:ascii="Arial" w:hAnsi="Arial" w:cs="Arial"/>
          <w:color w:val="000000" w:themeColor="text1"/>
          <w:sz w:val="22"/>
          <w:szCs w:val="22"/>
        </w:rPr>
        <w:t>the nuances of individual experience cannot be garnered</w:t>
      </w:r>
      <w:r w:rsidR="00F707EF" w:rsidRPr="006C454B">
        <w:rPr>
          <w:rFonts w:ascii="Arial" w:hAnsi="Arial" w:cs="Arial"/>
          <w:color w:val="000000" w:themeColor="text1"/>
          <w:sz w:val="22"/>
          <w:szCs w:val="22"/>
        </w:rPr>
        <w:t xml:space="preserve"> </w:t>
      </w:r>
      <w:r w:rsidR="00F707EF" w:rsidRPr="006C454B">
        <w:rPr>
          <w:rFonts w:ascii="Arial" w:hAnsi="Arial" w:cs="Arial"/>
          <w:color w:val="000000" w:themeColor="text1"/>
          <w:sz w:val="22"/>
          <w:szCs w:val="22"/>
        </w:rPr>
        <w:t>(</w:t>
      </w:r>
      <w:proofErr w:type="spellStart"/>
      <w:r w:rsidR="00F707EF" w:rsidRPr="006C454B">
        <w:rPr>
          <w:rFonts w:ascii="Arial" w:hAnsi="Arial" w:cs="Arial"/>
          <w:color w:val="000000" w:themeColor="text1"/>
          <w:sz w:val="22"/>
          <w:szCs w:val="22"/>
        </w:rPr>
        <w:t>Taherdoost</w:t>
      </w:r>
      <w:proofErr w:type="spellEnd"/>
      <w:r w:rsidR="00F707EF" w:rsidRPr="006C454B">
        <w:rPr>
          <w:rFonts w:ascii="Arial" w:hAnsi="Arial" w:cs="Arial"/>
          <w:color w:val="000000" w:themeColor="text1"/>
          <w:sz w:val="22"/>
          <w:szCs w:val="22"/>
        </w:rPr>
        <w:t>, 2021)</w:t>
      </w:r>
      <w:r w:rsidRPr="006C454B">
        <w:rPr>
          <w:rFonts w:ascii="Arial" w:hAnsi="Arial" w:cs="Arial"/>
          <w:color w:val="000000" w:themeColor="text1"/>
          <w:sz w:val="22"/>
          <w:szCs w:val="22"/>
        </w:rPr>
        <w:t xml:space="preserve">. </w:t>
      </w:r>
      <w:r w:rsidR="00F707EF" w:rsidRPr="006C454B">
        <w:rPr>
          <w:rFonts w:ascii="Arial" w:hAnsi="Arial" w:cs="Arial"/>
          <w:color w:val="000000" w:themeColor="text1"/>
          <w:sz w:val="22"/>
          <w:szCs w:val="22"/>
        </w:rPr>
        <w:t>I</w:t>
      </w:r>
      <w:r w:rsidR="00D2223E" w:rsidRPr="006C454B">
        <w:rPr>
          <w:rFonts w:ascii="Arial" w:hAnsi="Arial" w:cs="Arial"/>
          <w:color w:val="000000" w:themeColor="text1"/>
          <w:sz w:val="22"/>
          <w:szCs w:val="22"/>
        </w:rPr>
        <w:t xml:space="preserve">n the case of </w:t>
      </w:r>
      <w:proofErr w:type="spellStart"/>
      <w:r w:rsidR="00D2223E" w:rsidRPr="006C454B">
        <w:rPr>
          <w:rFonts w:ascii="Arial" w:hAnsi="Arial" w:cs="Arial"/>
          <w:color w:val="000000" w:themeColor="text1"/>
          <w:sz w:val="22"/>
          <w:szCs w:val="22"/>
        </w:rPr>
        <w:t>Kroshus</w:t>
      </w:r>
      <w:proofErr w:type="spellEnd"/>
      <w:r w:rsidR="00D2223E" w:rsidRPr="006C454B">
        <w:rPr>
          <w:rFonts w:ascii="Arial" w:hAnsi="Arial" w:cs="Arial"/>
          <w:color w:val="000000" w:themeColor="text1"/>
          <w:sz w:val="22"/>
          <w:szCs w:val="22"/>
        </w:rPr>
        <w:t xml:space="preserve"> et al. (2020) questions </w:t>
      </w:r>
      <w:r w:rsidR="00E74483" w:rsidRPr="006C454B">
        <w:rPr>
          <w:rFonts w:ascii="Arial" w:hAnsi="Arial" w:cs="Arial"/>
          <w:color w:val="000000" w:themeColor="text1"/>
          <w:sz w:val="22"/>
          <w:szCs w:val="22"/>
        </w:rPr>
        <w:t xml:space="preserve">remain about how self-compassion interventions could be deployed effectively </w:t>
      </w:r>
      <w:r w:rsidR="00546F96" w:rsidRPr="006C454B">
        <w:rPr>
          <w:rFonts w:ascii="Arial" w:hAnsi="Arial" w:cs="Arial"/>
          <w:color w:val="000000" w:themeColor="text1"/>
          <w:sz w:val="22"/>
          <w:szCs w:val="22"/>
        </w:rPr>
        <w:t>across diverse student groups</w:t>
      </w:r>
      <w:r w:rsidR="000731AC" w:rsidRPr="006C454B">
        <w:rPr>
          <w:rFonts w:ascii="Arial" w:hAnsi="Arial" w:cs="Arial"/>
          <w:color w:val="000000" w:themeColor="text1"/>
          <w:sz w:val="22"/>
          <w:szCs w:val="22"/>
        </w:rPr>
        <w:t xml:space="preserve">, particularly given the </w:t>
      </w:r>
      <w:r w:rsidR="00FC3369" w:rsidRPr="006C454B">
        <w:rPr>
          <w:rFonts w:ascii="Arial" w:hAnsi="Arial" w:cs="Arial"/>
          <w:color w:val="000000" w:themeColor="text1"/>
          <w:sz w:val="22"/>
          <w:szCs w:val="22"/>
        </w:rPr>
        <w:t xml:space="preserve">subjective nature of </w:t>
      </w:r>
      <w:r w:rsidR="00156CE3" w:rsidRPr="006C454B">
        <w:rPr>
          <w:rFonts w:ascii="Arial" w:hAnsi="Arial" w:cs="Arial"/>
          <w:color w:val="000000" w:themeColor="text1"/>
          <w:sz w:val="22"/>
          <w:szCs w:val="22"/>
        </w:rPr>
        <w:t>the topic</w:t>
      </w:r>
      <w:r w:rsidR="00D2223E" w:rsidRPr="006C454B">
        <w:rPr>
          <w:rFonts w:ascii="Arial" w:hAnsi="Arial" w:cs="Arial"/>
          <w:color w:val="000000" w:themeColor="text1"/>
          <w:sz w:val="22"/>
          <w:szCs w:val="22"/>
        </w:rPr>
        <w:t xml:space="preserve">. Future research may need to encompass qualitative data collection to fully </w:t>
      </w:r>
      <w:r w:rsidR="00E74483" w:rsidRPr="006C454B">
        <w:rPr>
          <w:rFonts w:ascii="Arial" w:hAnsi="Arial" w:cs="Arial"/>
          <w:color w:val="000000" w:themeColor="text1"/>
          <w:sz w:val="22"/>
          <w:szCs w:val="22"/>
        </w:rPr>
        <w:t>explore the complexities of the subject matter and arrive at a comprehensive understanding o</w:t>
      </w:r>
      <w:r w:rsidR="00E35898" w:rsidRPr="006C454B">
        <w:rPr>
          <w:rFonts w:ascii="Arial" w:hAnsi="Arial" w:cs="Arial"/>
          <w:color w:val="000000" w:themeColor="text1"/>
          <w:sz w:val="22"/>
          <w:szCs w:val="22"/>
        </w:rPr>
        <w:t>f</w:t>
      </w:r>
      <w:r w:rsidR="00E74483" w:rsidRPr="006C454B">
        <w:rPr>
          <w:rFonts w:ascii="Arial" w:hAnsi="Arial" w:cs="Arial"/>
          <w:color w:val="000000" w:themeColor="text1"/>
          <w:sz w:val="22"/>
          <w:szCs w:val="22"/>
        </w:rPr>
        <w:t xml:space="preserve"> the effectiveness of self-compassion interventions.</w:t>
      </w:r>
      <w:r w:rsidR="00DA694D" w:rsidRPr="006C454B">
        <w:rPr>
          <w:rFonts w:ascii="Arial" w:hAnsi="Arial" w:cs="Arial"/>
          <w:color w:val="000000" w:themeColor="text1"/>
          <w:sz w:val="22"/>
          <w:szCs w:val="22"/>
        </w:rPr>
        <w:t xml:space="preserve"> </w:t>
      </w:r>
    </w:p>
    <w:p w14:paraId="12E07063" w14:textId="77777777" w:rsidR="0073301B" w:rsidRPr="006C454B" w:rsidRDefault="0073301B" w:rsidP="00B4500E">
      <w:pPr>
        <w:spacing w:line="360" w:lineRule="auto"/>
        <w:rPr>
          <w:rFonts w:ascii="Arial" w:hAnsi="Arial" w:cs="Arial"/>
          <w:color w:val="000000" w:themeColor="text1"/>
          <w:sz w:val="22"/>
          <w:szCs w:val="22"/>
        </w:rPr>
      </w:pPr>
    </w:p>
    <w:p w14:paraId="4744535E" w14:textId="75F4765B" w:rsidR="0073301B" w:rsidRPr="006C454B" w:rsidRDefault="0073301B" w:rsidP="00B4500E">
      <w:pPr>
        <w:spacing w:line="360" w:lineRule="auto"/>
        <w:rPr>
          <w:rFonts w:ascii="Arial" w:hAnsi="Arial" w:cs="Arial"/>
          <w:color w:val="000000" w:themeColor="text1"/>
          <w:sz w:val="22"/>
          <w:szCs w:val="22"/>
        </w:rPr>
      </w:pPr>
      <w:proofErr w:type="spellStart"/>
      <w:r w:rsidRPr="006C454B">
        <w:rPr>
          <w:rFonts w:ascii="Arial" w:hAnsi="Arial" w:cs="Arial"/>
          <w:color w:val="000000" w:themeColor="text1"/>
          <w:sz w:val="22"/>
          <w:szCs w:val="22"/>
        </w:rPr>
        <w:t>Gravett</w:t>
      </w:r>
      <w:proofErr w:type="spellEnd"/>
      <w:r w:rsidRPr="006C454B">
        <w:rPr>
          <w:rFonts w:ascii="Arial" w:hAnsi="Arial" w:cs="Arial"/>
          <w:color w:val="000000" w:themeColor="text1"/>
          <w:sz w:val="22"/>
          <w:szCs w:val="22"/>
        </w:rPr>
        <w:t xml:space="preserve"> </w:t>
      </w:r>
      <w:r w:rsidR="00B42BAE" w:rsidRPr="006C454B">
        <w:rPr>
          <w:rFonts w:ascii="Arial" w:hAnsi="Arial" w:cs="Arial"/>
          <w:color w:val="000000" w:themeColor="text1"/>
          <w:sz w:val="22"/>
          <w:szCs w:val="22"/>
        </w:rPr>
        <w:t>and</w:t>
      </w:r>
      <w:r w:rsidRPr="006C454B">
        <w:rPr>
          <w:rFonts w:ascii="Arial" w:hAnsi="Arial" w:cs="Arial"/>
          <w:color w:val="000000" w:themeColor="text1"/>
          <w:sz w:val="22"/>
          <w:szCs w:val="22"/>
        </w:rPr>
        <w:t xml:space="preserve"> </w:t>
      </w:r>
      <w:proofErr w:type="spellStart"/>
      <w:r w:rsidRPr="006C454B">
        <w:rPr>
          <w:rFonts w:ascii="Arial" w:hAnsi="Arial" w:cs="Arial"/>
          <w:color w:val="000000" w:themeColor="text1"/>
          <w:sz w:val="22"/>
          <w:szCs w:val="22"/>
        </w:rPr>
        <w:t>Winstone</w:t>
      </w:r>
      <w:proofErr w:type="spellEnd"/>
      <w:r w:rsidRPr="006C454B">
        <w:rPr>
          <w:rFonts w:ascii="Arial" w:hAnsi="Arial" w:cs="Arial"/>
          <w:color w:val="000000" w:themeColor="text1"/>
          <w:sz w:val="22"/>
          <w:szCs w:val="22"/>
        </w:rPr>
        <w:t xml:space="preserve"> (2021)</w:t>
      </w:r>
      <w:r w:rsidR="005835EE" w:rsidRPr="006C454B">
        <w:rPr>
          <w:rFonts w:ascii="Arial" w:hAnsi="Arial" w:cs="Arial"/>
          <w:color w:val="000000" w:themeColor="text1"/>
          <w:sz w:val="22"/>
          <w:szCs w:val="22"/>
        </w:rPr>
        <w:t xml:space="preserve"> take a broader view of the transition process</w:t>
      </w:r>
      <w:r w:rsidRPr="006C454B">
        <w:rPr>
          <w:rFonts w:ascii="Arial" w:hAnsi="Arial" w:cs="Arial"/>
          <w:color w:val="000000" w:themeColor="text1"/>
          <w:sz w:val="22"/>
          <w:szCs w:val="22"/>
        </w:rPr>
        <w:t xml:space="preserve"> us</w:t>
      </w:r>
      <w:r w:rsidR="005835EE" w:rsidRPr="006C454B">
        <w:rPr>
          <w:rFonts w:ascii="Arial" w:hAnsi="Arial" w:cs="Arial"/>
          <w:color w:val="000000" w:themeColor="text1"/>
          <w:sz w:val="22"/>
          <w:szCs w:val="22"/>
        </w:rPr>
        <w:t>ing</w:t>
      </w:r>
      <w:r w:rsidRPr="006C454B">
        <w:rPr>
          <w:rFonts w:ascii="Arial" w:hAnsi="Arial" w:cs="Arial"/>
          <w:color w:val="000000" w:themeColor="text1"/>
          <w:sz w:val="22"/>
          <w:szCs w:val="22"/>
        </w:rPr>
        <w:t xml:space="preserve"> </w:t>
      </w:r>
      <w:r w:rsidR="005835EE" w:rsidRPr="006C454B">
        <w:rPr>
          <w:rFonts w:ascii="Arial" w:hAnsi="Arial" w:cs="Arial"/>
          <w:color w:val="000000" w:themeColor="text1"/>
          <w:sz w:val="22"/>
          <w:szCs w:val="22"/>
        </w:rPr>
        <w:t xml:space="preserve">a </w:t>
      </w:r>
      <w:r w:rsidRPr="006C454B">
        <w:rPr>
          <w:rFonts w:ascii="Arial" w:hAnsi="Arial" w:cs="Arial"/>
          <w:color w:val="000000" w:themeColor="text1"/>
          <w:sz w:val="22"/>
          <w:szCs w:val="22"/>
        </w:rPr>
        <w:t xml:space="preserve">story completion method to explore </w:t>
      </w:r>
      <w:r w:rsidR="005835EE" w:rsidRPr="006C454B">
        <w:rPr>
          <w:rFonts w:ascii="Arial" w:hAnsi="Arial" w:cs="Arial"/>
          <w:color w:val="000000" w:themeColor="text1"/>
          <w:sz w:val="22"/>
          <w:szCs w:val="22"/>
        </w:rPr>
        <w:t>this topic with</w:t>
      </w:r>
      <w:r w:rsidRPr="006C454B">
        <w:rPr>
          <w:rFonts w:ascii="Arial" w:hAnsi="Arial" w:cs="Arial"/>
          <w:color w:val="000000" w:themeColor="text1"/>
          <w:sz w:val="22"/>
          <w:szCs w:val="22"/>
        </w:rPr>
        <w:t xml:space="preserve"> HE students</w:t>
      </w:r>
      <w:r w:rsidR="00845AB4"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Utilising rhizomatic analysis which looks not for emerging themes but for the “singularities and multiplicities” (</w:t>
      </w:r>
      <w:proofErr w:type="spellStart"/>
      <w:r w:rsidRPr="006C454B">
        <w:rPr>
          <w:rFonts w:ascii="Arial" w:hAnsi="Arial" w:cs="Arial"/>
          <w:color w:val="000000" w:themeColor="text1"/>
          <w:sz w:val="22"/>
          <w:szCs w:val="22"/>
        </w:rPr>
        <w:t>Gravett</w:t>
      </w:r>
      <w:proofErr w:type="spellEnd"/>
      <w:r w:rsidRPr="006C454B">
        <w:rPr>
          <w:rFonts w:ascii="Arial" w:hAnsi="Arial" w:cs="Arial"/>
          <w:color w:val="000000" w:themeColor="text1"/>
          <w:sz w:val="22"/>
          <w:szCs w:val="22"/>
        </w:rPr>
        <w:t xml:space="preserve"> &amp; </w:t>
      </w:r>
      <w:proofErr w:type="spellStart"/>
      <w:r w:rsidRPr="006C454B">
        <w:rPr>
          <w:rFonts w:ascii="Arial" w:hAnsi="Arial" w:cs="Arial"/>
          <w:color w:val="000000" w:themeColor="text1"/>
          <w:sz w:val="22"/>
          <w:szCs w:val="22"/>
        </w:rPr>
        <w:t>Winstone</w:t>
      </w:r>
      <w:proofErr w:type="spellEnd"/>
      <w:r w:rsidRPr="006C454B">
        <w:rPr>
          <w:rFonts w:ascii="Arial" w:hAnsi="Arial" w:cs="Arial"/>
          <w:color w:val="000000" w:themeColor="text1"/>
          <w:sz w:val="22"/>
          <w:szCs w:val="22"/>
        </w:rPr>
        <w:t xml:space="preserve">, 2021. p.1582) in the data, they uncovered participants’ individual experiences. </w:t>
      </w:r>
      <w:r w:rsidR="00442B52" w:rsidRPr="006C454B">
        <w:rPr>
          <w:rFonts w:ascii="Arial" w:hAnsi="Arial" w:cs="Arial"/>
          <w:color w:val="000000" w:themeColor="text1"/>
          <w:sz w:val="22"/>
          <w:szCs w:val="22"/>
        </w:rPr>
        <w:t>D</w:t>
      </w:r>
      <w:r w:rsidRPr="006C454B">
        <w:rPr>
          <w:rFonts w:ascii="Arial" w:hAnsi="Arial" w:cs="Arial"/>
          <w:color w:val="000000" w:themeColor="text1"/>
          <w:sz w:val="22"/>
          <w:szCs w:val="22"/>
        </w:rPr>
        <w:t>espite the</w:t>
      </w:r>
      <w:r w:rsidR="00442B52" w:rsidRPr="006C454B">
        <w:rPr>
          <w:rFonts w:ascii="Arial" w:hAnsi="Arial" w:cs="Arial"/>
          <w:color w:val="000000" w:themeColor="text1"/>
          <w:sz w:val="22"/>
          <w:szCs w:val="22"/>
        </w:rPr>
        <w:t>ir</w:t>
      </w:r>
      <w:r w:rsidRPr="006C454B">
        <w:rPr>
          <w:rFonts w:ascii="Arial" w:hAnsi="Arial" w:cs="Arial"/>
          <w:color w:val="000000" w:themeColor="text1"/>
          <w:sz w:val="22"/>
          <w:szCs w:val="22"/>
        </w:rPr>
        <w:t xml:space="preserve"> innovative data collection and analysis, the findings </w:t>
      </w:r>
      <w:r w:rsidR="00090702" w:rsidRPr="006C454B">
        <w:rPr>
          <w:rFonts w:ascii="Arial" w:hAnsi="Arial" w:cs="Arial"/>
          <w:color w:val="000000" w:themeColor="text1"/>
          <w:sz w:val="22"/>
          <w:szCs w:val="22"/>
        </w:rPr>
        <w:t xml:space="preserve">of </w:t>
      </w:r>
      <w:proofErr w:type="spellStart"/>
      <w:r w:rsidR="00090702" w:rsidRPr="006C454B">
        <w:rPr>
          <w:rFonts w:ascii="Arial" w:hAnsi="Arial" w:cs="Arial"/>
          <w:color w:val="000000" w:themeColor="text1"/>
          <w:sz w:val="22"/>
          <w:szCs w:val="22"/>
        </w:rPr>
        <w:t>Gravett</w:t>
      </w:r>
      <w:proofErr w:type="spellEnd"/>
      <w:r w:rsidR="00090702" w:rsidRPr="006C454B">
        <w:rPr>
          <w:rFonts w:ascii="Arial" w:hAnsi="Arial" w:cs="Arial"/>
          <w:color w:val="000000" w:themeColor="text1"/>
          <w:sz w:val="22"/>
          <w:szCs w:val="22"/>
        </w:rPr>
        <w:t xml:space="preserve"> and </w:t>
      </w:r>
      <w:proofErr w:type="spellStart"/>
      <w:r w:rsidR="00090702" w:rsidRPr="006C454B">
        <w:rPr>
          <w:rFonts w:ascii="Arial" w:hAnsi="Arial" w:cs="Arial"/>
          <w:color w:val="000000" w:themeColor="text1"/>
          <w:sz w:val="22"/>
          <w:szCs w:val="22"/>
        </w:rPr>
        <w:t>Winstone</w:t>
      </w:r>
      <w:proofErr w:type="spellEnd"/>
      <w:r w:rsidR="00090702" w:rsidRPr="006C454B">
        <w:rPr>
          <w:rFonts w:ascii="Arial" w:hAnsi="Arial" w:cs="Arial"/>
          <w:color w:val="000000" w:themeColor="text1"/>
          <w:sz w:val="22"/>
          <w:szCs w:val="22"/>
        </w:rPr>
        <w:t xml:space="preserve"> (2021) </w:t>
      </w:r>
      <w:r w:rsidR="008B4DDF" w:rsidRPr="006C454B">
        <w:rPr>
          <w:rFonts w:ascii="Arial" w:hAnsi="Arial" w:cs="Arial"/>
          <w:color w:val="000000" w:themeColor="text1"/>
          <w:sz w:val="22"/>
          <w:szCs w:val="22"/>
        </w:rPr>
        <w:t>are familiar and align with those of</w:t>
      </w:r>
      <w:r w:rsidR="00AB5BA5" w:rsidRPr="006C454B">
        <w:rPr>
          <w:rFonts w:ascii="Arial" w:hAnsi="Arial" w:cs="Arial"/>
          <w:color w:val="000000" w:themeColor="text1"/>
          <w:sz w:val="22"/>
          <w:szCs w:val="22"/>
        </w:rPr>
        <w:t xml:space="preserve"> </w:t>
      </w:r>
      <w:r w:rsidR="00AB5BA5" w:rsidRPr="006C454B">
        <w:rPr>
          <w:rFonts w:ascii="Arial" w:hAnsi="Arial" w:cs="Arial"/>
          <w:color w:val="000000" w:themeColor="text1"/>
          <w:sz w:val="22"/>
          <w:szCs w:val="22"/>
        </w:rPr>
        <w:t>Cifuentes Gomez et al. (2022)</w:t>
      </w:r>
      <w:r w:rsidR="0006013D" w:rsidRPr="006C454B">
        <w:rPr>
          <w:rFonts w:ascii="Arial" w:hAnsi="Arial" w:cs="Arial"/>
          <w:color w:val="000000" w:themeColor="text1"/>
          <w:sz w:val="22"/>
          <w:szCs w:val="22"/>
        </w:rPr>
        <w:t xml:space="preserve"> </w:t>
      </w:r>
      <w:r w:rsidR="00E40537" w:rsidRPr="006C454B">
        <w:rPr>
          <w:rFonts w:ascii="Arial" w:hAnsi="Arial" w:cs="Arial"/>
          <w:color w:val="000000" w:themeColor="text1"/>
          <w:sz w:val="22"/>
          <w:szCs w:val="22"/>
        </w:rPr>
        <w:t xml:space="preserve">on </w:t>
      </w:r>
      <w:r w:rsidR="00884166" w:rsidRPr="006C454B">
        <w:rPr>
          <w:rFonts w:ascii="Arial" w:hAnsi="Arial" w:cs="Arial"/>
          <w:color w:val="000000" w:themeColor="text1"/>
          <w:sz w:val="22"/>
          <w:szCs w:val="22"/>
        </w:rPr>
        <w:t>novel study approaches</w:t>
      </w:r>
      <w:r w:rsidRPr="006C454B">
        <w:rPr>
          <w:rFonts w:ascii="Arial" w:hAnsi="Arial" w:cs="Arial"/>
          <w:color w:val="000000" w:themeColor="text1"/>
          <w:sz w:val="22"/>
          <w:szCs w:val="22"/>
        </w:rPr>
        <w:t xml:space="preserve"> </w:t>
      </w:r>
      <w:r w:rsidR="00E40537" w:rsidRPr="006C454B">
        <w:rPr>
          <w:rFonts w:ascii="Arial" w:hAnsi="Arial" w:cs="Arial"/>
          <w:color w:val="000000" w:themeColor="text1"/>
          <w:sz w:val="22"/>
          <w:szCs w:val="22"/>
        </w:rPr>
        <w:t xml:space="preserve">and </w:t>
      </w:r>
      <w:r w:rsidRPr="006C454B">
        <w:rPr>
          <w:rFonts w:ascii="Arial" w:hAnsi="Arial" w:cs="Arial"/>
          <w:color w:val="000000" w:themeColor="text1"/>
          <w:sz w:val="22"/>
          <w:szCs w:val="22"/>
        </w:rPr>
        <w:t>Worsley et al. (2021) and Cage et al. (2021)</w:t>
      </w:r>
      <w:r w:rsidR="00FE50E6" w:rsidRPr="006C454B">
        <w:rPr>
          <w:rFonts w:ascii="Arial" w:hAnsi="Arial" w:cs="Arial"/>
          <w:color w:val="000000" w:themeColor="text1"/>
          <w:sz w:val="22"/>
          <w:szCs w:val="22"/>
        </w:rPr>
        <w:t xml:space="preserve"> </w:t>
      </w:r>
      <w:r w:rsidR="00E40537" w:rsidRPr="006C454B">
        <w:rPr>
          <w:rFonts w:ascii="Arial" w:hAnsi="Arial" w:cs="Arial"/>
          <w:color w:val="000000" w:themeColor="text1"/>
          <w:sz w:val="22"/>
          <w:szCs w:val="22"/>
        </w:rPr>
        <w:t xml:space="preserve">on </w:t>
      </w:r>
      <w:r w:rsidR="00AB5BA5" w:rsidRPr="006C454B">
        <w:rPr>
          <w:rFonts w:ascii="Arial" w:hAnsi="Arial" w:cs="Arial"/>
          <w:color w:val="000000" w:themeColor="text1"/>
          <w:sz w:val="22"/>
          <w:szCs w:val="22"/>
        </w:rPr>
        <w:t>social, emotional, and independent living difficulties</w:t>
      </w:r>
      <w:r w:rsidRPr="006C454B">
        <w:rPr>
          <w:rFonts w:ascii="Arial" w:hAnsi="Arial" w:cs="Arial"/>
          <w:color w:val="000000" w:themeColor="text1"/>
          <w:sz w:val="22"/>
          <w:szCs w:val="22"/>
        </w:rPr>
        <w:t xml:space="preserve">. </w:t>
      </w:r>
      <w:proofErr w:type="spellStart"/>
      <w:r w:rsidR="00FE50E6" w:rsidRPr="006C454B">
        <w:rPr>
          <w:rFonts w:ascii="Arial" w:hAnsi="Arial" w:cs="Arial"/>
          <w:color w:val="000000" w:themeColor="text1"/>
          <w:sz w:val="22"/>
          <w:szCs w:val="22"/>
        </w:rPr>
        <w:t>Gravett</w:t>
      </w:r>
      <w:proofErr w:type="spellEnd"/>
      <w:r w:rsidR="00FE50E6" w:rsidRPr="006C454B">
        <w:rPr>
          <w:rFonts w:ascii="Arial" w:hAnsi="Arial" w:cs="Arial"/>
          <w:color w:val="000000" w:themeColor="text1"/>
          <w:sz w:val="22"/>
          <w:szCs w:val="22"/>
        </w:rPr>
        <w:t xml:space="preserve"> </w:t>
      </w:r>
      <w:r w:rsidR="00B42BAE" w:rsidRPr="006C454B">
        <w:rPr>
          <w:rFonts w:ascii="Arial" w:hAnsi="Arial" w:cs="Arial"/>
          <w:color w:val="000000" w:themeColor="text1"/>
          <w:sz w:val="22"/>
          <w:szCs w:val="22"/>
        </w:rPr>
        <w:t>and</w:t>
      </w:r>
      <w:r w:rsidR="00FE50E6" w:rsidRPr="006C454B">
        <w:rPr>
          <w:rFonts w:ascii="Arial" w:hAnsi="Arial" w:cs="Arial"/>
          <w:color w:val="000000" w:themeColor="text1"/>
          <w:sz w:val="22"/>
          <w:szCs w:val="22"/>
        </w:rPr>
        <w:t xml:space="preserve"> </w:t>
      </w:r>
      <w:proofErr w:type="spellStart"/>
      <w:r w:rsidR="00FE50E6" w:rsidRPr="006C454B">
        <w:rPr>
          <w:rFonts w:ascii="Arial" w:hAnsi="Arial" w:cs="Arial"/>
          <w:color w:val="000000" w:themeColor="text1"/>
          <w:sz w:val="22"/>
          <w:szCs w:val="22"/>
        </w:rPr>
        <w:t>Winstone</w:t>
      </w:r>
      <w:proofErr w:type="spellEnd"/>
      <w:r w:rsidR="00FE50E6" w:rsidRPr="006C454B">
        <w:rPr>
          <w:rFonts w:ascii="Arial" w:hAnsi="Arial" w:cs="Arial"/>
          <w:color w:val="000000" w:themeColor="text1"/>
          <w:sz w:val="22"/>
          <w:szCs w:val="22"/>
        </w:rPr>
        <w:t xml:space="preserve"> (2021) </w:t>
      </w:r>
      <w:r w:rsidRPr="006C454B">
        <w:rPr>
          <w:rFonts w:ascii="Arial" w:hAnsi="Arial" w:cs="Arial"/>
          <w:color w:val="000000" w:themeColor="text1"/>
          <w:sz w:val="22"/>
          <w:szCs w:val="22"/>
        </w:rPr>
        <w:t xml:space="preserve">challenge the traditional view of transition as a discrete phase by suggesting </w:t>
      </w:r>
      <w:r w:rsidR="00EC005D" w:rsidRPr="006C454B">
        <w:rPr>
          <w:rFonts w:ascii="Arial" w:hAnsi="Arial" w:cs="Arial"/>
          <w:color w:val="000000" w:themeColor="text1"/>
          <w:sz w:val="22"/>
          <w:szCs w:val="22"/>
        </w:rPr>
        <w:t xml:space="preserve">instead that </w:t>
      </w:r>
      <w:r w:rsidRPr="006C454B">
        <w:rPr>
          <w:rFonts w:ascii="Arial" w:hAnsi="Arial" w:cs="Arial"/>
          <w:color w:val="000000" w:themeColor="text1"/>
          <w:sz w:val="22"/>
          <w:szCs w:val="22"/>
        </w:rPr>
        <w:t xml:space="preserve">it is a continuous and necessary process of becoming </w:t>
      </w:r>
      <w:r w:rsidR="009129E5" w:rsidRPr="006C454B">
        <w:rPr>
          <w:rFonts w:ascii="Arial" w:hAnsi="Arial" w:cs="Arial"/>
          <w:color w:val="000000" w:themeColor="text1"/>
          <w:sz w:val="22"/>
          <w:szCs w:val="22"/>
        </w:rPr>
        <w:t>which</w:t>
      </w:r>
      <w:r w:rsidRPr="006C454B">
        <w:rPr>
          <w:rFonts w:ascii="Arial" w:hAnsi="Arial" w:cs="Arial"/>
          <w:color w:val="000000" w:themeColor="text1"/>
          <w:sz w:val="22"/>
          <w:szCs w:val="22"/>
        </w:rPr>
        <w:t xml:space="preserve"> may point to the need for transition support that begins before HE </w:t>
      </w:r>
      <w:r w:rsidR="0094247A" w:rsidRPr="006C454B">
        <w:rPr>
          <w:rFonts w:ascii="Arial" w:hAnsi="Arial" w:cs="Arial"/>
          <w:color w:val="000000" w:themeColor="text1"/>
          <w:sz w:val="22"/>
          <w:szCs w:val="22"/>
        </w:rPr>
        <w:t>studies</w:t>
      </w:r>
      <w:r w:rsidRPr="006C454B">
        <w:rPr>
          <w:rFonts w:ascii="Arial" w:hAnsi="Arial" w:cs="Arial"/>
          <w:color w:val="000000" w:themeColor="text1"/>
          <w:sz w:val="22"/>
          <w:szCs w:val="22"/>
        </w:rPr>
        <w:t xml:space="preserve"> and extends beyond the first year. </w:t>
      </w:r>
      <w:r w:rsidR="00722694" w:rsidRPr="006C454B">
        <w:rPr>
          <w:rFonts w:ascii="Arial" w:hAnsi="Arial" w:cs="Arial"/>
          <w:color w:val="000000" w:themeColor="text1"/>
          <w:sz w:val="22"/>
          <w:szCs w:val="22"/>
        </w:rPr>
        <w:t>For music students</w:t>
      </w:r>
      <w:r w:rsidR="0036717A" w:rsidRPr="006C454B">
        <w:rPr>
          <w:rFonts w:ascii="Arial" w:hAnsi="Arial" w:cs="Arial"/>
          <w:color w:val="000000" w:themeColor="text1"/>
          <w:sz w:val="22"/>
          <w:szCs w:val="22"/>
        </w:rPr>
        <w:t>,</w:t>
      </w:r>
      <w:r w:rsidR="00722694" w:rsidRPr="006C454B">
        <w:rPr>
          <w:rFonts w:ascii="Arial" w:hAnsi="Arial" w:cs="Arial"/>
          <w:color w:val="000000" w:themeColor="text1"/>
          <w:sz w:val="22"/>
          <w:szCs w:val="22"/>
        </w:rPr>
        <w:t xml:space="preserve"> </w:t>
      </w:r>
      <w:r w:rsidR="000C3A8E" w:rsidRPr="006C454B">
        <w:rPr>
          <w:rFonts w:ascii="Arial" w:hAnsi="Arial" w:cs="Arial"/>
          <w:color w:val="000000" w:themeColor="text1"/>
          <w:sz w:val="22"/>
          <w:szCs w:val="22"/>
        </w:rPr>
        <w:t xml:space="preserve">the transition to HE may prove more complex </w:t>
      </w:r>
      <w:r w:rsidR="00AC3D17" w:rsidRPr="006C454B">
        <w:rPr>
          <w:rFonts w:ascii="Arial" w:hAnsi="Arial" w:cs="Arial"/>
          <w:color w:val="000000" w:themeColor="text1"/>
          <w:sz w:val="22"/>
          <w:szCs w:val="22"/>
        </w:rPr>
        <w:t xml:space="preserve">due to the dual </w:t>
      </w:r>
      <w:r w:rsidR="00DF767E" w:rsidRPr="006C454B">
        <w:rPr>
          <w:rFonts w:ascii="Arial" w:hAnsi="Arial" w:cs="Arial"/>
          <w:color w:val="000000" w:themeColor="text1"/>
          <w:sz w:val="22"/>
          <w:szCs w:val="22"/>
        </w:rPr>
        <w:t>role</w:t>
      </w:r>
      <w:r w:rsidR="000C3A8E" w:rsidRPr="006C454B">
        <w:rPr>
          <w:rFonts w:ascii="Arial" w:hAnsi="Arial" w:cs="Arial"/>
          <w:color w:val="000000" w:themeColor="text1"/>
          <w:sz w:val="22"/>
          <w:szCs w:val="22"/>
        </w:rPr>
        <w:t xml:space="preserve"> </w:t>
      </w:r>
      <w:r w:rsidR="0036717A" w:rsidRPr="006C454B">
        <w:rPr>
          <w:rFonts w:ascii="Arial" w:hAnsi="Arial" w:cs="Arial"/>
          <w:color w:val="000000" w:themeColor="text1"/>
          <w:sz w:val="22"/>
          <w:szCs w:val="22"/>
        </w:rPr>
        <w:t xml:space="preserve">music </w:t>
      </w:r>
      <w:r w:rsidR="00567504" w:rsidRPr="006C454B">
        <w:rPr>
          <w:rFonts w:ascii="Arial" w:hAnsi="Arial" w:cs="Arial"/>
          <w:color w:val="000000" w:themeColor="text1"/>
          <w:sz w:val="22"/>
          <w:szCs w:val="22"/>
        </w:rPr>
        <w:t xml:space="preserve">provides </w:t>
      </w:r>
      <w:r w:rsidR="0036717A" w:rsidRPr="006C454B">
        <w:rPr>
          <w:rFonts w:ascii="Arial" w:hAnsi="Arial" w:cs="Arial"/>
          <w:color w:val="000000" w:themeColor="text1"/>
          <w:sz w:val="22"/>
          <w:szCs w:val="22"/>
        </w:rPr>
        <w:t>b</w:t>
      </w:r>
      <w:r w:rsidR="00AC3D17" w:rsidRPr="006C454B">
        <w:rPr>
          <w:rFonts w:ascii="Arial" w:hAnsi="Arial" w:cs="Arial"/>
          <w:color w:val="000000" w:themeColor="text1"/>
          <w:sz w:val="22"/>
          <w:szCs w:val="22"/>
        </w:rPr>
        <w:t>eing both</w:t>
      </w:r>
      <w:r w:rsidR="0036717A" w:rsidRPr="006C454B">
        <w:rPr>
          <w:rFonts w:ascii="Arial" w:hAnsi="Arial" w:cs="Arial"/>
          <w:color w:val="000000" w:themeColor="text1"/>
          <w:sz w:val="22"/>
          <w:szCs w:val="22"/>
        </w:rPr>
        <w:t xml:space="preserve"> </w:t>
      </w:r>
      <w:r w:rsidR="006C3BBB" w:rsidRPr="006C454B">
        <w:rPr>
          <w:rFonts w:ascii="Arial" w:hAnsi="Arial" w:cs="Arial"/>
          <w:color w:val="000000" w:themeColor="text1"/>
          <w:sz w:val="22"/>
          <w:szCs w:val="22"/>
        </w:rPr>
        <w:t>cathartic</w:t>
      </w:r>
      <w:r w:rsidR="00567504" w:rsidRPr="006C454B">
        <w:rPr>
          <w:rFonts w:ascii="Arial" w:hAnsi="Arial" w:cs="Arial"/>
          <w:color w:val="000000" w:themeColor="text1"/>
          <w:sz w:val="22"/>
          <w:szCs w:val="22"/>
        </w:rPr>
        <w:t xml:space="preserve"> </w:t>
      </w:r>
      <w:r w:rsidR="00BD1E4E" w:rsidRPr="006C454B">
        <w:rPr>
          <w:rFonts w:ascii="Arial" w:hAnsi="Arial" w:cs="Arial"/>
          <w:color w:val="000000" w:themeColor="text1"/>
          <w:sz w:val="22"/>
          <w:szCs w:val="22"/>
        </w:rPr>
        <w:t>and uniquely challenging</w:t>
      </w:r>
      <w:r w:rsidR="006D64A4" w:rsidRPr="006C454B">
        <w:rPr>
          <w:rFonts w:ascii="Arial" w:hAnsi="Arial" w:cs="Arial"/>
          <w:color w:val="000000" w:themeColor="text1"/>
          <w:sz w:val="22"/>
          <w:szCs w:val="22"/>
        </w:rPr>
        <w:t>.</w:t>
      </w:r>
    </w:p>
    <w:p w14:paraId="2586E3AB" w14:textId="77777777" w:rsidR="009D4A8E" w:rsidRPr="006C454B" w:rsidRDefault="009D4A8E" w:rsidP="00B4500E">
      <w:pPr>
        <w:spacing w:line="360" w:lineRule="auto"/>
        <w:rPr>
          <w:rFonts w:ascii="Arial" w:hAnsi="Arial" w:cs="Arial"/>
          <w:color w:val="000000" w:themeColor="text1"/>
          <w:sz w:val="22"/>
          <w:szCs w:val="22"/>
        </w:rPr>
      </w:pPr>
    </w:p>
    <w:p w14:paraId="529A1C7E" w14:textId="77777777" w:rsidR="007B2817" w:rsidRPr="006C454B" w:rsidRDefault="007B2817" w:rsidP="00B4500E">
      <w:pPr>
        <w:pStyle w:val="Heading4"/>
        <w:spacing w:line="360" w:lineRule="auto"/>
        <w:rPr>
          <w:rFonts w:ascii="Arial" w:hAnsi="Arial" w:cs="Arial"/>
          <w:sz w:val="22"/>
          <w:szCs w:val="22"/>
        </w:rPr>
      </w:pPr>
      <w:bookmarkStart w:id="38" w:name="_Toc173949215"/>
      <w:bookmarkStart w:id="39" w:name="_Toc176191400"/>
      <w:r w:rsidRPr="006C454B">
        <w:rPr>
          <w:rFonts w:ascii="Arial" w:hAnsi="Arial" w:cs="Arial"/>
          <w:sz w:val="22"/>
          <w:szCs w:val="22"/>
        </w:rPr>
        <w:lastRenderedPageBreak/>
        <w:t>Music and Wellbeing</w:t>
      </w:r>
      <w:bookmarkEnd w:id="38"/>
      <w:bookmarkEnd w:id="39"/>
    </w:p>
    <w:p w14:paraId="30500CC3" w14:textId="1C34A07B" w:rsidR="007B2817" w:rsidRPr="006C454B" w:rsidRDefault="007B2817" w:rsidP="00B4500E">
      <w:pPr>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 xml:space="preserve">The </w:t>
      </w:r>
      <w:r w:rsidR="00E80C2A" w:rsidRPr="006C454B">
        <w:rPr>
          <w:rFonts w:ascii="Arial" w:hAnsi="Arial" w:cs="Arial"/>
          <w:color w:val="000000" w:themeColor="text1"/>
          <w:sz w:val="22"/>
          <w:szCs w:val="22"/>
        </w:rPr>
        <w:t>supporting role of music in</w:t>
      </w:r>
      <w:r w:rsidRPr="006C454B">
        <w:rPr>
          <w:rFonts w:ascii="Arial" w:hAnsi="Arial" w:cs="Arial"/>
          <w:color w:val="000000" w:themeColor="text1"/>
          <w:sz w:val="22"/>
          <w:szCs w:val="22"/>
        </w:rPr>
        <w:t xml:space="preserve"> adolescent wellbeing has been explored in several studies </w:t>
      </w:r>
      <w:r w:rsidRPr="006C454B">
        <w:rPr>
          <w:rFonts w:ascii="Arial" w:hAnsi="Arial" w:cs="Arial"/>
          <w:sz w:val="22"/>
          <w:szCs w:val="22"/>
        </w:rPr>
        <w:t>(</w:t>
      </w:r>
      <w:proofErr w:type="spellStart"/>
      <w:r w:rsidR="00737AFC" w:rsidRPr="006C454B">
        <w:rPr>
          <w:rFonts w:ascii="Arial" w:hAnsi="Arial" w:cs="Arial"/>
          <w:sz w:val="22"/>
          <w:szCs w:val="22"/>
        </w:rPr>
        <w:t>Papinczak</w:t>
      </w:r>
      <w:proofErr w:type="spellEnd"/>
      <w:r w:rsidR="00737AFC" w:rsidRPr="006C454B">
        <w:rPr>
          <w:rFonts w:ascii="Arial" w:hAnsi="Arial" w:cs="Arial"/>
          <w:sz w:val="22"/>
          <w:szCs w:val="22"/>
        </w:rPr>
        <w:t xml:space="preserve"> et al., 2015; Beckmann, 2013; </w:t>
      </w:r>
      <w:r w:rsidR="00737AFC" w:rsidRPr="006C454B">
        <w:rPr>
          <w:rFonts w:ascii="Arial" w:hAnsi="Arial" w:cs="Arial"/>
          <w:color w:val="000000"/>
          <w:sz w:val="22"/>
          <w:szCs w:val="22"/>
        </w:rPr>
        <w:t>Daykin et al</w:t>
      </w:r>
      <w:r w:rsidR="00FD6359" w:rsidRPr="006C454B">
        <w:rPr>
          <w:rFonts w:ascii="Arial" w:hAnsi="Arial" w:cs="Arial"/>
          <w:color w:val="000000"/>
          <w:sz w:val="22"/>
          <w:szCs w:val="22"/>
        </w:rPr>
        <w:t>.</w:t>
      </w:r>
      <w:r w:rsidR="00737AFC" w:rsidRPr="006C454B">
        <w:rPr>
          <w:rFonts w:ascii="Arial" w:hAnsi="Arial" w:cs="Arial"/>
          <w:color w:val="000000"/>
          <w:sz w:val="22"/>
          <w:szCs w:val="22"/>
        </w:rPr>
        <w:t>, 2017</w:t>
      </w:r>
      <w:r w:rsidR="00220E7A" w:rsidRPr="006C454B">
        <w:rPr>
          <w:rFonts w:ascii="Arial" w:hAnsi="Arial" w:cs="Arial"/>
          <w:color w:val="000000"/>
          <w:sz w:val="22"/>
          <w:szCs w:val="22"/>
        </w:rPr>
        <w:t>;</w:t>
      </w:r>
      <w:r w:rsidR="00737AFC" w:rsidRPr="006C454B">
        <w:rPr>
          <w:rFonts w:ascii="Arial" w:hAnsi="Arial" w:cs="Arial"/>
          <w:sz w:val="22"/>
          <w:szCs w:val="22"/>
        </w:rPr>
        <w:t xml:space="preserve"> </w:t>
      </w:r>
      <w:proofErr w:type="spellStart"/>
      <w:r w:rsidRPr="006C454B">
        <w:rPr>
          <w:rFonts w:ascii="Arial" w:hAnsi="Arial" w:cs="Arial"/>
          <w:sz w:val="22"/>
          <w:szCs w:val="22"/>
        </w:rPr>
        <w:t>Mcferran</w:t>
      </w:r>
      <w:proofErr w:type="spellEnd"/>
      <w:r w:rsidRPr="006C454B">
        <w:rPr>
          <w:rFonts w:ascii="Arial" w:hAnsi="Arial" w:cs="Arial"/>
          <w:sz w:val="22"/>
          <w:szCs w:val="22"/>
        </w:rPr>
        <w:t xml:space="preserve"> et al., 2019; Miranda, 2019;</w:t>
      </w:r>
      <w:r w:rsidR="00130A26" w:rsidRPr="006C454B">
        <w:rPr>
          <w:rFonts w:ascii="Arial" w:hAnsi="Arial" w:cs="Arial"/>
          <w:sz w:val="22"/>
          <w:szCs w:val="22"/>
        </w:rPr>
        <w:t xml:space="preserve"> </w:t>
      </w:r>
      <w:proofErr w:type="spellStart"/>
      <w:r w:rsidR="00130A26" w:rsidRPr="006C454B">
        <w:rPr>
          <w:rFonts w:ascii="Arial" w:hAnsi="Arial" w:cs="Arial"/>
          <w:sz w:val="22"/>
          <w:szCs w:val="22"/>
        </w:rPr>
        <w:t>Saarikallio</w:t>
      </w:r>
      <w:proofErr w:type="spellEnd"/>
      <w:r w:rsidR="00130A26" w:rsidRPr="006C454B">
        <w:rPr>
          <w:rFonts w:ascii="Arial" w:hAnsi="Arial" w:cs="Arial"/>
          <w:sz w:val="22"/>
          <w:szCs w:val="22"/>
        </w:rPr>
        <w:t xml:space="preserve"> et al., 2020; </w:t>
      </w:r>
      <w:proofErr w:type="spellStart"/>
      <w:r w:rsidRPr="006C454B">
        <w:rPr>
          <w:rFonts w:ascii="Arial" w:hAnsi="Arial" w:cs="Arial"/>
          <w:sz w:val="22"/>
          <w:szCs w:val="22"/>
        </w:rPr>
        <w:t>Habe</w:t>
      </w:r>
      <w:proofErr w:type="spellEnd"/>
      <w:r w:rsidRPr="006C454B">
        <w:rPr>
          <w:rFonts w:ascii="Arial" w:hAnsi="Arial" w:cs="Arial"/>
          <w:sz w:val="22"/>
          <w:szCs w:val="22"/>
        </w:rPr>
        <w:t xml:space="preserve"> et al., 2023)</w:t>
      </w:r>
      <w:r w:rsidRPr="006C454B">
        <w:rPr>
          <w:rFonts w:ascii="Arial" w:hAnsi="Arial" w:cs="Arial"/>
          <w:color w:val="000000" w:themeColor="text1"/>
          <w:sz w:val="22"/>
          <w:szCs w:val="22"/>
        </w:rPr>
        <w:t xml:space="preserve">. Youth Music </w:t>
      </w:r>
      <w:r w:rsidR="00C51EC7" w:rsidRPr="006C454B">
        <w:rPr>
          <w:rFonts w:ascii="Arial" w:hAnsi="Arial" w:cs="Arial"/>
          <w:color w:val="000000" w:themeColor="text1"/>
          <w:sz w:val="22"/>
          <w:szCs w:val="22"/>
        </w:rPr>
        <w:t>and</w:t>
      </w:r>
      <w:r w:rsidRPr="006C454B">
        <w:rPr>
          <w:rFonts w:ascii="Arial" w:hAnsi="Arial" w:cs="Arial"/>
          <w:color w:val="000000" w:themeColor="text1"/>
          <w:sz w:val="22"/>
          <w:szCs w:val="22"/>
        </w:rPr>
        <w:t xml:space="preserve"> Ipsos MORI (2019) reported that adolescents listen to music to induce positive emotional states, combat loneliness, and when playing music with others, build community. However, paradoxically music has been found to have negative impacts on professional musicians’ wellbeing (</w:t>
      </w:r>
      <w:proofErr w:type="spellStart"/>
      <w:r w:rsidRPr="006C454B">
        <w:rPr>
          <w:rFonts w:ascii="Arial" w:hAnsi="Arial" w:cs="Arial"/>
          <w:color w:val="000000" w:themeColor="text1"/>
          <w:sz w:val="22"/>
          <w:szCs w:val="22"/>
        </w:rPr>
        <w:t>Ascenso</w:t>
      </w:r>
      <w:proofErr w:type="spellEnd"/>
      <w:r w:rsidRPr="006C454B">
        <w:rPr>
          <w:rFonts w:ascii="Arial" w:hAnsi="Arial" w:cs="Arial"/>
          <w:color w:val="000000" w:themeColor="text1"/>
          <w:sz w:val="22"/>
          <w:szCs w:val="22"/>
        </w:rPr>
        <w:t xml:space="preserve"> et al., 2017; </w:t>
      </w:r>
      <w:proofErr w:type="spellStart"/>
      <w:r w:rsidR="00E93433" w:rsidRPr="006C454B">
        <w:rPr>
          <w:rFonts w:ascii="Arial" w:hAnsi="Arial" w:cs="Arial"/>
          <w:color w:val="000000" w:themeColor="text1"/>
          <w:sz w:val="22"/>
          <w:szCs w:val="22"/>
        </w:rPr>
        <w:t>Fernholz</w:t>
      </w:r>
      <w:proofErr w:type="spellEnd"/>
      <w:r w:rsidR="00E93433" w:rsidRPr="006C454B">
        <w:rPr>
          <w:rFonts w:ascii="Arial" w:hAnsi="Arial" w:cs="Arial"/>
          <w:color w:val="000000" w:themeColor="text1"/>
          <w:sz w:val="22"/>
          <w:szCs w:val="22"/>
        </w:rPr>
        <w:t xml:space="preserve"> et al., 2019; </w:t>
      </w:r>
      <w:r w:rsidR="00110D92" w:rsidRPr="006C454B">
        <w:rPr>
          <w:rFonts w:ascii="Arial" w:hAnsi="Arial" w:cs="Arial"/>
          <w:color w:val="000000" w:themeColor="text1"/>
          <w:sz w:val="22"/>
          <w:szCs w:val="22"/>
        </w:rPr>
        <w:t xml:space="preserve">Sutherland et al., 2019; Musgrave &amp; Gross, 2020; </w:t>
      </w:r>
      <w:r w:rsidR="008F5984" w:rsidRPr="006C454B">
        <w:rPr>
          <w:rFonts w:ascii="Arial" w:hAnsi="Arial" w:cs="Arial"/>
          <w:color w:val="000000" w:themeColor="text1"/>
          <w:sz w:val="22"/>
          <w:szCs w:val="22"/>
        </w:rPr>
        <w:t xml:space="preserve">Newman et al., 2021; </w:t>
      </w:r>
      <w:r w:rsidRPr="006C454B">
        <w:rPr>
          <w:rFonts w:ascii="Arial" w:hAnsi="Arial" w:cs="Arial"/>
          <w:color w:val="000000" w:themeColor="text1"/>
          <w:sz w:val="22"/>
          <w:szCs w:val="22"/>
        </w:rPr>
        <w:t xml:space="preserve">Ong &amp; </w:t>
      </w:r>
      <w:proofErr w:type="spellStart"/>
      <w:r w:rsidRPr="006C454B">
        <w:rPr>
          <w:rFonts w:ascii="Arial" w:hAnsi="Arial" w:cs="Arial"/>
          <w:color w:val="000000" w:themeColor="text1"/>
          <w:sz w:val="22"/>
          <w:szCs w:val="22"/>
        </w:rPr>
        <w:t>Takenaka</w:t>
      </w:r>
      <w:proofErr w:type="spellEnd"/>
      <w:r w:rsidRPr="006C454B">
        <w:rPr>
          <w:rFonts w:ascii="Arial" w:hAnsi="Arial" w:cs="Arial"/>
          <w:color w:val="000000" w:themeColor="text1"/>
          <w:sz w:val="22"/>
          <w:szCs w:val="22"/>
        </w:rPr>
        <w:t>, 2021;</w:t>
      </w:r>
      <w:r w:rsidR="008F5984" w:rsidRPr="006C454B">
        <w:rPr>
          <w:rFonts w:ascii="Arial" w:hAnsi="Arial" w:cs="Arial"/>
          <w:color w:val="000000" w:themeColor="text1"/>
          <w:sz w:val="22"/>
          <w:szCs w:val="22"/>
        </w:rPr>
        <w:t xml:space="preserve"> Visser et al., 2021</w:t>
      </w:r>
      <w:r w:rsidRPr="006C454B">
        <w:rPr>
          <w:rFonts w:ascii="Arial" w:hAnsi="Arial" w:cs="Arial"/>
          <w:color w:val="000000" w:themeColor="text1"/>
          <w:sz w:val="22"/>
          <w:szCs w:val="22"/>
        </w:rPr>
        <w:t>; Sims &amp; Ryan, 2023)</w:t>
      </w:r>
      <w:r w:rsidR="00593885" w:rsidRPr="006C454B">
        <w:rPr>
          <w:rFonts w:ascii="Arial" w:hAnsi="Arial" w:cs="Arial"/>
          <w:color w:val="000000" w:themeColor="text1"/>
          <w:sz w:val="22"/>
          <w:szCs w:val="22"/>
        </w:rPr>
        <w:t xml:space="preserve">. </w:t>
      </w:r>
      <w:r w:rsidRPr="006C454B">
        <w:rPr>
          <w:rFonts w:ascii="Arial" w:hAnsi="Arial" w:cs="Arial"/>
          <w:color w:val="000000" w:themeColor="text1"/>
          <w:sz w:val="22"/>
          <w:szCs w:val="22"/>
        </w:rPr>
        <w:t xml:space="preserve">Whilst initially, adolescent music students may begin to study music because it boosts their feelings of wellbeing, the impending professional status may start to bring about negative impacts. This premise is supported </w:t>
      </w:r>
      <w:r w:rsidR="001A18D1">
        <w:rPr>
          <w:rFonts w:ascii="Arial" w:hAnsi="Arial" w:cs="Arial"/>
          <w:color w:val="000000" w:themeColor="text1"/>
          <w:sz w:val="22"/>
          <w:szCs w:val="22"/>
        </w:rPr>
        <w:t>by</w:t>
      </w:r>
      <w:r w:rsidRPr="006C454B">
        <w:rPr>
          <w:rFonts w:ascii="Arial" w:hAnsi="Arial" w:cs="Arial"/>
          <w:color w:val="000000" w:themeColor="text1"/>
          <w:sz w:val="22"/>
          <w:szCs w:val="22"/>
        </w:rPr>
        <w:t xml:space="preserve"> </w:t>
      </w:r>
      <w:proofErr w:type="spellStart"/>
      <w:r w:rsidRPr="006C454B">
        <w:rPr>
          <w:rFonts w:ascii="Arial" w:hAnsi="Arial" w:cs="Arial"/>
          <w:color w:val="000000" w:themeColor="text1"/>
          <w:sz w:val="22"/>
          <w:szCs w:val="22"/>
        </w:rPr>
        <w:t>Antonini</w:t>
      </w:r>
      <w:proofErr w:type="spellEnd"/>
      <w:r w:rsidRPr="006C454B">
        <w:rPr>
          <w:rFonts w:ascii="Arial" w:hAnsi="Arial" w:cs="Arial"/>
          <w:color w:val="000000" w:themeColor="text1"/>
          <w:sz w:val="22"/>
          <w:szCs w:val="22"/>
        </w:rPr>
        <w:t xml:space="preserve"> Philippe et al. (2019), where the quality of life reported by music students was lower than that of amateur musician</w:t>
      </w:r>
      <w:r w:rsidR="001A0427" w:rsidRPr="006C454B">
        <w:rPr>
          <w:rFonts w:ascii="Arial" w:hAnsi="Arial" w:cs="Arial"/>
          <w:color w:val="000000" w:themeColor="text1"/>
          <w:sz w:val="22"/>
          <w:szCs w:val="22"/>
        </w:rPr>
        <w:t xml:space="preserve">s. Whilst other factors may be at play in the findings of </w:t>
      </w:r>
      <w:proofErr w:type="spellStart"/>
      <w:r w:rsidR="001A0427" w:rsidRPr="006C454B">
        <w:rPr>
          <w:rFonts w:ascii="Arial" w:hAnsi="Arial" w:cs="Arial"/>
          <w:color w:val="000000" w:themeColor="text1"/>
          <w:sz w:val="22"/>
          <w:szCs w:val="22"/>
        </w:rPr>
        <w:t>Antonini</w:t>
      </w:r>
      <w:proofErr w:type="spellEnd"/>
      <w:r w:rsidR="001A0427" w:rsidRPr="006C454B">
        <w:rPr>
          <w:rFonts w:ascii="Arial" w:hAnsi="Arial" w:cs="Arial"/>
          <w:color w:val="000000" w:themeColor="text1"/>
          <w:sz w:val="22"/>
          <w:szCs w:val="22"/>
        </w:rPr>
        <w:t xml:space="preserve"> Philippe et al. (2019), </w:t>
      </w:r>
      <w:r w:rsidR="001A0427" w:rsidRPr="006C454B">
        <w:rPr>
          <w:rFonts w:ascii="Arial" w:hAnsi="Arial" w:cs="Arial"/>
          <w:color w:val="000000" w:themeColor="text1"/>
          <w:sz w:val="22"/>
          <w:szCs w:val="22"/>
        </w:rPr>
        <w:t xml:space="preserve">such as </w:t>
      </w:r>
      <w:r w:rsidR="00517E1B" w:rsidRPr="006C454B">
        <w:rPr>
          <w:rFonts w:ascii="Arial" w:hAnsi="Arial" w:cs="Arial"/>
          <w:color w:val="000000" w:themeColor="text1"/>
          <w:sz w:val="22"/>
          <w:szCs w:val="22"/>
        </w:rPr>
        <w:t xml:space="preserve">the supportive role of music in wellbeing that may be provided to </w:t>
      </w:r>
      <w:r w:rsidR="00681758">
        <w:rPr>
          <w:rFonts w:ascii="Arial" w:hAnsi="Arial" w:cs="Arial"/>
          <w:color w:val="000000" w:themeColor="text1"/>
          <w:sz w:val="22"/>
          <w:szCs w:val="22"/>
        </w:rPr>
        <w:t xml:space="preserve">the </w:t>
      </w:r>
      <w:r w:rsidR="00517E1B" w:rsidRPr="006C454B">
        <w:rPr>
          <w:rFonts w:ascii="Arial" w:hAnsi="Arial" w:cs="Arial"/>
          <w:color w:val="000000" w:themeColor="text1"/>
          <w:sz w:val="22"/>
          <w:szCs w:val="22"/>
        </w:rPr>
        <w:t>amateur musicians, it</w:t>
      </w:r>
      <w:r w:rsidR="00884618" w:rsidRPr="006C454B">
        <w:rPr>
          <w:rFonts w:ascii="Arial" w:hAnsi="Arial" w:cs="Arial"/>
          <w:color w:val="000000" w:themeColor="text1"/>
          <w:sz w:val="22"/>
          <w:szCs w:val="22"/>
        </w:rPr>
        <w:t xml:space="preserve"> </w:t>
      </w:r>
      <w:r w:rsidR="0029289F">
        <w:rPr>
          <w:rFonts w:ascii="Arial" w:hAnsi="Arial" w:cs="Arial"/>
          <w:color w:val="000000" w:themeColor="text1"/>
          <w:sz w:val="22"/>
          <w:szCs w:val="22"/>
        </w:rPr>
        <w:t>offers</w:t>
      </w:r>
      <w:r w:rsidR="00884618" w:rsidRPr="006C454B">
        <w:rPr>
          <w:rFonts w:ascii="Arial" w:hAnsi="Arial" w:cs="Arial"/>
          <w:color w:val="000000" w:themeColor="text1"/>
          <w:sz w:val="22"/>
          <w:szCs w:val="22"/>
        </w:rPr>
        <w:t xml:space="preserve"> further evidence </w:t>
      </w:r>
      <w:r w:rsidR="004D1259" w:rsidRPr="006C454B">
        <w:rPr>
          <w:rFonts w:ascii="Arial" w:hAnsi="Arial" w:cs="Arial"/>
          <w:color w:val="000000" w:themeColor="text1"/>
          <w:sz w:val="22"/>
          <w:szCs w:val="22"/>
        </w:rPr>
        <w:t xml:space="preserve">for the importance of </w:t>
      </w:r>
      <w:r w:rsidR="00FA4A2A" w:rsidRPr="006C454B">
        <w:rPr>
          <w:rFonts w:ascii="Arial" w:hAnsi="Arial" w:cs="Arial"/>
          <w:color w:val="000000" w:themeColor="text1"/>
          <w:sz w:val="22"/>
          <w:szCs w:val="22"/>
        </w:rPr>
        <w:t xml:space="preserve">carrying out this research and providing effective wellbeing support for music students. </w:t>
      </w:r>
    </w:p>
    <w:p w14:paraId="0A065BCD" w14:textId="77777777" w:rsidR="007B2817" w:rsidRPr="006C454B" w:rsidRDefault="007B2817" w:rsidP="00B4500E">
      <w:pPr>
        <w:spacing w:line="360" w:lineRule="auto"/>
        <w:rPr>
          <w:rFonts w:ascii="Arial" w:hAnsi="Arial" w:cs="Arial"/>
          <w:color w:val="000000" w:themeColor="text1"/>
          <w:sz w:val="22"/>
          <w:szCs w:val="22"/>
        </w:rPr>
      </w:pPr>
    </w:p>
    <w:p w14:paraId="30FC7B79" w14:textId="77777777" w:rsidR="007B2817" w:rsidRPr="006C454B" w:rsidRDefault="007B2817" w:rsidP="00B4500E">
      <w:pPr>
        <w:pStyle w:val="Heading4"/>
        <w:spacing w:line="360" w:lineRule="auto"/>
        <w:rPr>
          <w:rStyle w:val="Heading3Char"/>
          <w:rFonts w:ascii="Arial" w:hAnsi="Arial" w:cs="Arial"/>
          <w:sz w:val="22"/>
          <w:szCs w:val="22"/>
        </w:rPr>
      </w:pPr>
      <w:bookmarkStart w:id="40" w:name="_Toc173949216"/>
      <w:bookmarkStart w:id="41" w:name="_Toc176191401"/>
      <w:r w:rsidRPr="006C454B">
        <w:rPr>
          <w:rStyle w:val="Heading3Char"/>
          <w:rFonts w:ascii="Arial" w:hAnsi="Arial" w:cs="Arial"/>
          <w:sz w:val="22"/>
          <w:szCs w:val="22"/>
        </w:rPr>
        <w:t>The Current Study</w:t>
      </w:r>
      <w:bookmarkEnd w:id="40"/>
      <w:bookmarkEnd w:id="41"/>
    </w:p>
    <w:p w14:paraId="16E2D06A" w14:textId="4D68C92A" w:rsidR="009D4A8E" w:rsidRPr="006C454B" w:rsidRDefault="007B2817" w:rsidP="00B4500E">
      <w:pPr>
        <w:spacing w:line="360" w:lineRule="auto"/>
        <w:rPr>
          <w:rFonts w:ascii="Arial" w:hAnsi="Arial" w:cs="Arial"/>
          <w:sz w:val="22"/>
          <w:szCs w:val="22"/>
        </w:rPr>
      </w:pPr>
      <w:r w:rsidRPr="006C454B">
        <w:rPr>
          <w:rFonts w:ascii="Arial" w:hAnsi="Arial" w:cs="Arial"/>
          <w:sz w:val="22"/>
          <w:szCs w:val="22"/>
        </w:rPr>
        <w:t xml:space="preserve">The </w:t>
      </w:r>
      <w:r w:rsidR="00B715C6" w:rsidRPr="006C454B">
        <w:rPr>
          <w:rFonts w:ascii="Arial" w:hAnsi="Arial" w:cs="Arial"/>
          <w:sz w:val="22"/>
          <w:szCs w:val="22"/>
        </w:rPr>
        <w:t>existing literature</w:t>
      </w:r>
      <w:r w:rsidRPr="006C454B">
        <w:rPr>
          <w:rFonts w:ascii="Arial" w:hAnsi="Arial" w:cs="Arial"/>
          <w:sz w:val="22"/>
          <w:szCs w:val="22"/>
        </w:rPr>
        <w:t xml:space="preserve"> identifi</w:t>
      </w:r>
      <w:r w:rsidR="00B715C6" w:rsidRPr="006C454B">
        <w:rPr>
          <w:rFonts w:ascii="Arial" w:hAnsi="Arial" w:cs="Arial"/>
          <w:sz w:val="22"/>
          <w:szCs w:val="22"/>
        </w:rPr>
        <w:t>es</w:t>
      </w:r>
      <w:r w:rsidRPr="006C454B">
        <w:rPr>
          <w:rFonts w:ascii="Arial" w:hAnsi="Arial" w:cs="Arial"/>
          <w:sz w:val="22"/>
          <w:szCs w:val="22"/>
        </w:rPr>
        <w:t xml:space="preserve"> </w:t>
      </w:r>
      <w:r w:rsidR="000E374D" w:rsidRPr="006C454B">
        <w:rPr>
          <w:rFonts w:ascii="Arial" w:hAnsi="Arial" w:cs="Arial"/>
          <w:sz w:val="22"/>
          <w:szCs w:val="22"/>
        </w:rPr>
        <w:t>a range of</w:t>
      </w:r>
      <w:r w:rsidRPr="006C454B">
        <w:rPr>
          <w:rFonts w:ascii="Arial" w:hAnsi="Arial" w:cs="Arial"/>
          <w:sz w:val="22"/>
          <w:szCs w:val="22"/>
        </w:rPr>
        <w:t xml:space="preserve"> wellbeing challenges for adolescents</w:t>
      </w:r>
      <w:r w:rsidR="00B715C6" w:rsidRPr="006C454B">
        <w:rPr>
          <w:rFonts w:ascii="Arial" w:hAnsi="Arial" w:cs="Arial"/>
          <w:sz w:val="22"/>
          <w:szCs w:val="22"/>
        </w:rPr>
        <w:t xml:space="preserve">, </w:t>
      </w:r>
      <w:r w:rsidRPr="006C454B">
        <w:rPr>
          <w:rFonts w:ascii="Arial" w:hAnsi="Arial" w:cs="Arial"/>
          <w:sz w:val="22"/>
          <w:szCs w:val="22"/>
        </w:rPr>
        <w:t>and those in transition to university</w:t>
      </w:r>
      <w:r w:rsidR="0085503E">
        <w:rPr>
          <w:rFonts w:ascii="Arial" w:hAnsi="Arial" w:cs="Arial"/>
          <w:sz w:val="22"/>
          <w:szCs w:val="22"/>
        </w:rPr>
        <w:t>,</w:t>
      </w:r>
      <w:r w:rsidR="000E374D" w:rsidRPr="006C454B">
        <w:rPr>
          <w:rFonts w:ascii="Arial" w:hAnsi="Arial" w:cs="Arial"/>
          <w:sz w:val="22"/>
          <w:szCs w:val="22"/>
        </w:rPr>
        <w:t xml:space="preserve"> </w:t>
      </w:r>
      <w:r w:rsidR="00B86840" w:rsidRPr="006C454B">
        <w:rPr>
          <w:rFonts w:ascii="Arial" w:hAnsi="Arial" w:cs="Arial"/>
          <w:sz w:val="22"/>
          <w:szCs w:val="22"/>
        </w:rPr>
        <w:t>including social and academic difficulties and mental health</w:t>
      </w:r>
      <w:r w:rsidRPr="006C454B">
        <w:rPr>
          <w:rFonts w:ascii="Arial" w:hAnsi="Arial" w:cs="Arial"/>
          <w:sz w:val="22"/>
          <w:szCs w:val="22"/>
        </w:rPr>
        <w:t xml:space="preserve">, </w:t>
      </w:r>
      <w:r w:rsidR="00B715C6" w:rsidRPr="006C454B">
        <w:rPr>
          <w:rFonts w:ascii="Arial" w:hAnsi="Arial" w:cs="Arial"/>
          <w:sz w:val="22"/>
          <w:szCs w:val="22"/>
        </w:rPr>
        <w:t>however, there is a notable gap in research on</w:t>
      </w:r>
      <w:r w:rsidRPr="006C454B">
        <w:rPr>
          <w:rFonts w:ascii="Arial" w:hAnsi="Arial" w:cs="Arial"/>
          <w:sz w:val="22"/>
          <w:szCs w:val="22"/>
        </w:rPr>
        <w:t xml:space="preserve"> </w:t>
      </w:r>
      <w:r w:rsidR="00B5575F" w:rsidRPr="006C454B">
        <w:rPr>
          <w:rFonts w:ascii="Arial" w:hAnsi="Arial" w:cs="Arial"/>
          <w:sz w:val="22"/>
          <w:szCs w:val="22"/>
        </w:rPr>
        <w:t xml:space="preserve">evidence-based </w:t>
      </w:r>
      <w:r w:rsidRPr="006C454B">
        <w:rPr>
          <w:rFonts w:ascii="Arial" w:hAnsi="Arial" w:cs="Arial"/>
          <w:sz w:val="22"/>
          <w:szCs w:val="22"/>
        </w:rPr>
        <w:t xml:space="preserve">transition interventions </w:t>
      </w:r>
      <w:r w:rsidR="00805875" w:rsidRPr="006C454B">
        <w:rPr>
          <w:rFonts w:ascii="Arial" w:hAnsi="Arial" w:cs="Arial"/>
          <w:sz w:val="22"/>
          <w:szCs w:val="22"/>
        </w:rPr>
        <w:t>for college musicians</w:t>
      </w:r>
      <w:r w:rsidR="00B715C6" w:rsidRPr="006C454B">
        <w:rPr>
          <w:rFonts w:ascii="Arial" w:hAnsi="Arial" w:cs="Arial"/>
          <w:sz w:val="22"/>
          <w:szCs w:val="22"/>
        </w:rPr>
        <w:t xml:space="preserve">. </w:t>
      </w:r>
      <w:r w:rsidRPr="006C454B">
        <w:rPr>
          <w:rFonts w:ascii="Arial" w:hAnsi="Arial" w:cs="Arial"/>
          <w:sz w:val="22"/>
          <w:szCs w:val="22"/>
        </w:rPr>
        <w:t xml:space="preserve">This </w:t>
      </w:r>
      <w:r w:rsidR="00DC4656" w:rsidRPr="006C454B">
        <w:rPr>
          <w:rFonts w:ascii="Arial" w:hAnsi="Arial" w:cs="Arial"/>
          <w:sz w:val="22"/>
          <w:szCs w:val="22"/>
        </w:rPr>
        <w:t>research</w:t>
      </w:r>
      <w:r w:rsidRPr="006C454B">
        <w:rPr>
          <w:rFonts w:ascii="Arial" w:hAnsi="Arial" w:cs="Arial"/>
          <w:sz w:val="22"/>
          <w:szCs w:val="22"/>
        </w:rPr>
        <w:t xml:space="preserve"> seeks to address th</w:t>
      </w:r>
      <w:r w:rsidR="00D502D6" w:rsidRPr="006C454B">
        <w:rPr>
          <w:rFonts w:ascii="Arial" w:hAnsi="Arial" w:cs="Arial"/>
          <w:sz w:val="22"/>
          <w:szCs w:val="22"/>
        </w:rPr>
        <w:t>is</w:t>
      </w:r>
      <w:r w:rsidRPr="006C454B">
        <w:rPr>
          <w:rFonts w:ascii="Arial" w:hAnsi="Arial" w:cs="Arial"/>
          <w:sz w:val="22"/>
          <w:szCs w:val="22"/>
        </w:rPr>
        <w:t xml:space="preserve"> lack of evidence </w:t>
      </w:r>
      <w:r w:rsidR="00D502D6" w:rsidRPr="006C454B">
        <w:rPr>
          <w:rFonts w:ascii="Arial" w:hAnsi="Arial" w:cs="Arial"/>
          <w:sz w:val="22"/>
          <w:szCs w:val="22"/>
        </w:rPr>
        <w:t xml:space="preserve">by </w:t>
      </w:r>
      <w:r w:rsidR="00C956E8" w:rsidRPr="006C454B">
        <w:rPr>
          <w:rFonts w:ascii="Arial" w:hAnsi="Arial" w:cs="Arial"/>
          <w:sz w:val="22"/>
          <w:szCs w:val="22"/>
        </w:rPr>
        <w:t xml:space="preserve">investigating </w:t>
      </w:r>
      <w:r w:rsidR="00807D31" w:rsidRPr="006C454B">
        <w:rPr>
          <w:rFonts w:ascii="Arial" w:hAnsi="Arial" w:cs="Arial"/>
          <w:sz w:val="22"/>
          <w:szCs w:val="22"/>
        </w:rPr>
        <w:t>the</w:t>
      </w:r>
      <w:r w:rsidRPr="006C454B">
        <w:rPr>
          <w:rFonts w:ascii="Arial" w:hAnsi="Arial" w:cs="Arial"/>
          <w:sz w:val="22"/>
          <w:szCs w:val="22"/>
        </w:rPr>
        <w:t xml:space="preserve"> types of support </w:t>
      </w:r>
      <w:r w:rsidR="00B715C6" w:rsidRPr="006C454B">
        <w:rPr>
          <w:rFonts w:ascii="Arial" w:hAnsi="Arial" w:cs="Arial"/>
          <w:sz w:val="22"/>
          <w:szCs w:val="22"/>
        </w:rPr>
        <w:t>college</w:t>
      </w:r>
      <w:r w:rsidRPr="006C454B">
        <w:rPr>
          <w:rFonts w:ascii="Arial" w:hAnsi="Arial" w:cs="Arial"/>
          <w:sz w:val="22"/>
          <w:szCs w:val="22"/>
        </w:rPr>
        <w:t xml:space="preserve"> music students would</w:t>
      </w:r>
      <w:r w:rsidR="00C956E8" w:rsidRPr="006C454B">
        <w:rPr>
          <w:rFonts w:ascii="Arial" w:hAnsi="Arial" w:cs="Arial"/>
          <w:sz w:val="22"/>
          <w:szCs w:val="22"/>
        </w:rPr>
        <w:t xml:space="preserve"> find benefi</w:t>
      </w:r>
      <w:r w:rsidR="00A05D3A" w:rsidRPr="006C454B">
        <w:rPr>
          <w:rFonts w:ascii="Arial" w:hAnsi="Arial" w:cs="Arial"/>
          <w:sz w:val="22"/>
          <w:szCs w:val="22"/>
        </w:rPr>
        <w:t>ci</w:t>
      </w:r>
      <w:r w:rsidR="00C956E8" w:rsidRPr="006C454B">
        <w:rPr>
          <w:rFonts w:ascii="Arial" w:hAnsi="Arial" w:cs="Arial"/>
          <w:sz w:val="22"/>
          <w:szCs w:val="22"/>
        </w:rPr>
        <w:t>al</w:t>
      </w:r>
      <w:r w:rsidR="009461E6" w:rsidRPr="006C454B">
        <w:rPr>
          <w:rFonts w:ascii="Arial" w:hAnsi="Arial" w:cs="Arial"/>
          <w:sz w:val="22"/>
          <w:szCs w:val="22"/>
        </w:rPr>
        <w:t>.</w:t>
      </w:r>
      <w:r w:rsidR="00A379C5" w:rsidRPr="006C454B">
        <w:rPr>
          <w:rFonts w:ascii="Arial" w:hAnsi="Arial" w:cs="Arial"/>
          <w:sz w:val="22"/>
          <w:szCs w:val="22"/>
        </w:rPr>
        <w:t xml:space="preserve"> </w:t>
      </w:r>
      <w:r w:rsidR="0083031D" w:rsidRPr="006C454B">
        <w:rPr>
          <w:rFonts w:ascii="Arial" w:hAnsi="Arial" w:cs="Arial"/>
          <w:sz w:val="22"/>
          <w:szCs w:val="22"/>
        </w:rPr>
        <w:t>By</w:t>
      </w:r>
      <w:r w:rsidR="00F07345" w:rsidRPr="006C454B">
        <w:rPr>
          <w:rFonts w:ascii="Arial" w:hAnsi="Arial" w:cs="Arial"/>
          <w:sz w:val="22"/>
          <w:szCs w:val="22"/>
        </w:rPr>
        <w:t xml:space="preserve"> </w:t>
      </w:r>
      <w:r w:rsidR="00EA23C2" w:rsidRPr="006C454B">
        <w:rPr>
          <w:rFonts w:ascii="Arial" w:hAnsi="Arial" w:cs="Arial"/>
          <w:sz w:val="22"/>
          <w:szCs w:val="22"/>
        </w:rPr>
        <w:t>collaborati</w:t>
      </w:r>
      <w:r w:rsidR="0083031D" w:rsidRPr="006C454B">
        <w:rPr>
          <w:rFonts w:ascii="Arial" w:hAnsi="Arial" w:cs="Arial"/>
          <w:sz w:val="22"/>
          <w:szCs w:val="22"/>
        </w:rPr>
        <w:t>ng</w:t>
      </w:r>
      <w:r w:rsidR="00EA23C2" w:rsidRPr="006C454B">
        <w:rPr>
          <w:rFonts w:ascii="Arial" w:hAnsi="Arial" w:cs="Arial"/>
          <w:sz w:val="22"/>
          <w:szCs w:val="22"/>
        </w:rPr>
        <w:t xml:space="preserve"> </w:t>
      </w:r>
      <w:r w:rsidR="00F07345" w:rsidRPr="006C454B">
        <w:rPr>
          <w:rFonts w:ascii="Arial" w:hAnsi="Arial" w:cs="Arial"/>
          <w:sz w:val="22"/>
          <w:szCs w:val="22"/>
        </w:rPr>
        <w:t>with music students to evaluate and</w:t>
      </w:r>
      <w:r w:rsidRPr="006C454B">
        <w:rPr>
          <w:rFonts w:ascii="Arial" w:hAnsi="Arial" w:cs="Arial"/>
          <w:sz w:val="22"/>
          <w:szCs w:val="22"/>
        </w:rPr>
        <w:t xml:space="preserve"> further refine </w:t>
      </w:r>
      <w:r w:rsidR="00B715C6" w:rsidRPr="006C454B">
        <w:rPr>
          <w:rFonts w:ascii="Arial" w:hAnsi="Arial" w:cs="Arial"/>
          <w:sz w:val="22"/>
          <w:szCs w:val="22"/>
        </w:rPr>
        <w:t>my</w:t>
      </w:r>
      <w:r w:rsidRPr="006C454B">
        <w:rPr>
          <w:rFonts w:ascii="Arial" w:hAnsi="Arial" w:cs="Arial"/>
          <w:sz w:val="22"/>
          <w:szCs w:val="22"/>
        </w:rPr>
        <w:t xml:space="preserve"> draft wellbeing program ready for piloting </w:t>
      </w:r>
      <w:r w:rsidR="00DC4656" w:rsidRPr="006C454B">
        <w:rPr>
          <w:rFonts w:ascii="Arial" w:hAnsi="Arial" w:cs="Arial"/>
          <w:sz w:val="22"/>
          <w:szCs w:val="22"/>
        </w:rPr>
        <w:t>in the next stage of this three</w:t>
      </w:r>
      <w:r w:rsidR="00B715C6" w:rsidRPr="006C454B">
        <w:rPr>
          <w:rFonts w:ascii="Arial" w:hAnsi="Arial" w:cs="Arial"/>
          <w:sz w:val="22"/>
          <w:szCs w:val="22"/>
        </w:rPr>
        <w:t>-</w:t>
      </w:r>
      <w:r w:rsidR="00DC4656" w:rsidRPr="006C454B">
        <w:rPr>
          <w:rFonts w:ascii="Arial" w:hAnsi="Arial" w:cs="Arial"/>
          <w:sz w:val="22"/>
          <w:szCs w:val="22"/>
        </w:rPr>
        <w:t xml:space="preserve">part study </w:t>
      </w:r>
      <w:r w:rsidR="0083031D" w:rsidRPr="006C454B">
        <w:rPr>
          <w:rFonts w:ascii="Arial" w:hAnsi="Arial" w:cs="Arial"/>
          <w:sz w:val="22"/>
          <w:szCs w:val="22"/>
        </w:rPr>
        <w:t xml:space="preserve">I aim to create a </w:t>
      </w:r>
      <w:r w:rsidR="00006F6F" w:rsidRPr="006C454B">
        <w:rPr>
          <w:rFonts w:ascii="Arial" w:hAnsi="Arial" w:cs="Arial"/>
          <w:sz w:val="22"/>
          <w:szCs w:val="22"/>
        </w:rPr>
        <w:t xml:space="preserve">bespoke intervention </w:t>
      </w:r>
      <w:r w:rsidR="00285EF6" w:rsidRPr="006C454B">
        <w:rPr>
          <w:rFonts w:ascii="Arial" w:hAnsi="Arial" w:cs="Arial"/>
          <w:sz w:val="22"/>
          <w:szCs w:val="22"/>
        </w:rPr>
        <w:t xml:space="preserve">that will not only benefit participants but contribute to the </w:t>
      </w:r>
      <w:r w:rsidR="00EE5CA4" w:rsidRPr="006C454B">
        <w:rPr>
          <w:rFonts w:ascii="Arial" w:hAnsi="Arial" w:cs="Arial"/>
          <w:sz w:val="22"/>
          <w:szCs w:val="22"/>
        </w:rPr>
        <w:t xml:space="preserve">evidence-based practices that we are currently lacking. </w:t>
      </w:r>
    </w:p>
    <w:p w14:paraId="42B89A9A" w14:textId="5D756176" w:rsidR="00C72F36" w:rsidRPr="006C454B" w:rsidRDefault="00247950" w:rsidP="00B4500E">
      <w:pPr>
        <w:pStyle w:val="Heading2"/>
        <w:spacing w:line="360" w:lineRule="auto"/>
        <w:rPr>
          <w:rFonts w:ascii="Arial" w:hAnsi="Arial" w:cs="Arial"/>
          <w:sz w:val="22"/>
          <w:szCs w:val="22"/>
        </w:rPr>
      </w:pPr>
      <w:bookmarkStart w:id="42" w:name="_Toc173949217"/>
      <w:bookmarkStart w:id="43" w:name="_Toc176191402"/>
      <w:r w:rsidRPr="006C454B">
        <w:rPr>
          <w:rFonts w:ascii="Arial" w:hAnsi="Arial" w:cs="Arial"/>
          <w:sz w:val="22"/>
          <w:szCs w:val="22"/>
        </w:rPr>
        <w:t>Methods</w:t>
      </w:r>
      <w:bookmarkEnd w:id="43"/>
      <w:r w:rsidR="00B74655" w:rsidRPr="006C454B">
        <w:rPr>
          <w:rFonts w:ascii="Arial" w:hAnsi="Arial" w:cs="Arial"/>
          <w:sz w:val="22"/>
          <w:szCs w:val="22"/>
        </w:rPr>
        <w:t xml:space="preserve"> </w:t>
      </w:r>
      <w:bookmarkEnd w:id="42"/>
    </w:p>
    <w:p w14:paraId="76E01183" w14:textId="77777777" w:rsidR="007130FE" w:rsidRPr="006C454B" w:rsidRDefault="007130FE" w:rsidP="00B4500E">
      <w:pPr>
        <w:pStyle w:val="Heading4"/>
        <w:spacing w:line="360" w:lineRule="auto"/>
        <w:rPr>
          <w:rFonts w:ascii="Arial" w:hAnsi="Arial" w:cs="Arial"/>
          <w:sz w:val="22"/>
          <w:szCs w:val="22"/>
        </w:rPr>
      </w:pPr>
      <w:bookmarkStart w:id="44" w:name="_Toc173949218"/>
      <w:bookmarkStart w:id="45" w:name="_Toc176191403"/>
      <w:r w:rsidRPr="006C454B">
        <w:rPr>
          <w:rFonts w:ascii="Arial" w:hAnsi="Arial" w:cs="Arial"/>
          <w:sz w:val="22"/>
          <w:szCs w:val="22"/>
        </w:rPr>
        <w:t>Pragmatism and Design-Based Research</w:t>
      </w:r>
      <w:bookmarkEnd w:id="44"/>
      <w:bookmarkEnd w:id="45"/>
    </w:p>
    <w:p w14:paraId="74A13061" w14:textId="39191270" w:rsidR="00641557" w:rsidRPr="006C454B" w:rsidRDefault="00693CB3" w:rsidP="00B4500E">
      <w:pPr>
        <w:spacing w:line="360" w:lineRule="auto"/>
        <w:rPr>
          <w:rFonts w:ascii="Arial" w:hAnsi="Arial" w:cs="Arial"/>
          <w:sz w:val="22"/>
          <w:szCs w:val="22"/>
        </w:rPr>
      </w:pPr>
      <w:r w:rsidRPr="006C454B">
        <w:rPr>
          <w:rFonts w:ascii="Arial" w:hAnsi="Arial" w:cs="Arial"/>
          <w:sz w:val="22"/>
          <w:szCs w:val="22"/>
        </w:rPr>
        <w:t>Design-based research</w:t>
      </w:r>
      <w:r w:rsidR="009B6E82" w:rsidRPr="006C454B">
        <w:rPr>
          <w:rFonts w:ascii="Arial" w:hAnsi="Arial" w:cs="Arial"/>
          <w:sz w:val="22"/>
          <w:szCs w:val="22"/>
        </w:rPr>
        <w:t xml:space="preserve"> (DBR)</w:t>
      </w:r>
      <w:r w:rsidRPr="006C454B">
        <w:rPr>
          <w:rFonts w:ascii="Arial" w:hAnsi="Arial" w:cs="Arial"/>
          <w:sz w:val="22"/>
          <w:szCs w:val="22"/>
        </w:rPr>
        <w:t xml:space="preserve"> has been described as a new research paradigm</w:t>
      </w:r>
      <w:r w:rsidR="00BA73F1" w:rsidRPr="006C454B">
        <w:rPr>
          <w:rFonts w:ascii="Arial" w:hAnsi="Arial" w:cs="Arial"/>
          <w:sz w:val="22"/>
          <w:szCs w:val="22"/>
        </w:rPr>
        <w:t xml:space="preserve"> </w:t>
      </w:r>
      <w:r w:rsidR="00F2665B" w:rsidRPr="006C454B">
        <w:rPr>
          <w:rFonts w:ascii="Arial" w:hAnsi="Arial" w:cs="Arial"/>
          <w:sz w:val="22"/>
          <w:szCs w:val="22"/>
        </w:rPr>
        <w:t xml:space="preserve">(Isley </w:t>
      </w:r>
      <w:r w:rsidR="00F24C99" w:rsidRPr="006C454B">
        <w:rPr>
          <w:rFonts w:ascii="Arial" w:hAnsi="Arial" w:cs="Arial"/>
          <w:sz w:val="22"/>
          <w:szCs w:val="22"/>
        </w:rPr>
        <w:t>&amp;</w:t>
      </w:r>
      <w:r w:rsidR="00F2665B" w:rsidRPr="006C454B">
        <w:rPr>
          <w:rFonts w:ascii="Arial" w:hAnsi="Arial" w:cs="Arial"/>
          <w:sz w:val="22"/>
          <w:szCs w:val="22"/>
        </w:rPr>
        <w:t xml:space="preserve"> Rider, 2018</w:t>
      </w:r>
      <w:r w:rsidR="00103174" w:rsidRPr="006C454B">
        <w:rPr>
          <w:rFonts w:ascii="Arial" w:hAnsi="Arial" w:cs="Arial"/>
          <w:sz w:val="22"/>
          <w:szCs w:val="22"/>
        </w:rPr>
        <w:t>;</w:t>
      </w:r>
      <w:r w:rsidR="00486C20" w:rsidRPr="006C454B">
        <w:rPr>
          <w:rFonts w:ascii="Arial" w:hAnsi="Arial" w:cs="Arial"/>
          <w:sz w:val="22"/>
          <w:szCs w:val="22"/>
        </w:rPr>
        <w:t xml:space="preserve"> </w:t>
      </w:r>
      <w:proofErr w:type="spellStart"/>
      <w:r w:rsidR="00486C20" w:rsidRPr="006C454B">
        <w:rPr>
          <w:rFonts w:ascii="Arial" w:hAnsi="Arial" w:cs="Arial"/>
          <w:sz w:val="22"/>
          <w:szCs w:val="22"/>
        </w:rPr>
        <w:t>Kumatongo</w:t>
      </w:r>
      <w:proofErr w:type="spellEnd"/>
      <w:r w:rsidR="00486C20" w:rsidRPr="006C454B">
        <w:rPr>
          <w:rFonts w:ascii="Arial" w:hAnsi="Arial" w:cs="Arial"/>
          <w:sz w:val="22"/>
          <w:szCs w:val="22"/>
        </w:rPr>
        <w:t xml:space="preserve"> &amp; </w:t>
      </w:r>
      <w:proofErr w:type="spellStart"/>
      <w:r w:rsidR="00486C20" w:rsidRPr="006C454B">
        <w:rPr>
          <w:rFonts w:ascii="Arial" w:hAnsi="Arial" w:cs="Arial"/>
          <w:sz w:val="22"/>
          <w:szCs w:val="22"/>
        </w:rPr>
        <w:t>Kapalu</w:t>
      </w:r>
      <w:proofErr w:type="spellEnd"/>
      <w:r w:rsidR="00486C20" w:rsidRPr="006C454B">
        <w:rPr>
          <w:rFonts w:ascii="Arial" w:hAnsi="Arial" w:cs="Arial"/>
          <w:sz w:val="22"/>
          <w:szCs w:val="22"/>
        </w:rPr>
        <w:t xml:space="preserve"> </w:t>
      </w:r>
      <w:proofErr w:type="spellStart"/>
      <w:r w:rsidR="00486C20" w:rsidRPr="006C454B">
        <w:rPr>
          <w:rFonts w:ascii="Arial" w:hAnsi="Arial" w:cs="Arial"/>
          <w:sz w:val="22"/>
          <w:szCs w:val="22"/>
        </w:rPr>
        <w:t>Muzata</w:t>
      </w:r>
      <w:proofErr w:type="spellEnd"/>
      <w:r w:rsidR="00486C20" w:rsidRPr="006C454B">
        <w:rPr>
          <w:rFonts w:ascii="Arial" w:hAnsi="Arial" w:cs="Arial"/>
          <w:sz w:val="22"/>
          <w:szCs w:val="22"/>
        </w:rPr>
        <w:t>, 2021)</w:t>
      </w:r>
      <w:r w:rsidR="00137190" w:rsidRPr="006C454B">
        <w:rPr>
          <w:rFonts w:ascii="Arial" w:hAnsi="Arial" w:cs="Arial"/>
          <w:sz w:val="22"/>
          <w:szCs w:val="22"/>
        </w:rPr>
        <w:t xml:space="preserve"> </w:t>
      </w:r>
      <w:r w:rsidR="001F1AA4" w:rsidRPr="006C454B">
        <w:rPr>
          <w:rFonts w:ascii="Arial" w:hAnsi="Arial" w:cs="Arial"/>
          <w:sz w:val="22"/>
          <w:szCs w:val="22"/>
        </w:rPr>
        <w:t>that</w:t>
      </w:r>
      <w:r w:rsidR="00137190" w:rsidRPr="006C454B">
        <w:rPr>
          <w:rFonts w:ascii="Arial" w:hAnsi="Arial" w:cs="Arial"/>
          <w:sz w:val="22"/>
          <w:szCs w:val="22"/>
        </w:rPr>
        <w:t xml:space="preserve"> </w:t>
      </w:r>
      <w:r w:rsidR="001F1AA4" w:rsidRPr="006C454B">
        <w:rPr>
          <w:rFonts w:ascii="Arial" w:hAnsi="Arial" w:cs="Arial"/>
          <w:sz w:val="22"/>
          <w:szCs w:val="22"/>
        </w:rPr>
        <w:t>is</w:t>
      </w:r>
      <w:r w:rsidR="00137190" w:rsidRPr="006C454B">
        <w:rPr>
          <w:rFonts w:ascii="Arial" w:hAnsi="Arial" w:cs="Arial"/>
          <w:sz w:val="22"/>
          <w:szCs w:val="22"/>
        </w:rPr>
        <w:t xml:space="preserve"> root</w:t>
      </w:r>
      <w:r w:rsidR="001F1AA4" w:rsidRPr="006C454B">
        <w:rPr>
          <w:rFonts w:ascii="Arial" w:hAnsi="Arial" w:cs="Arial"/>
          <w:sz w:val="22"/>
          <w:szCs w:val="22"/>
        </w:rPr>
        <w:t>ed</w:t>
      </w:r>
      <w:r w:rsidR="00137190" w:rsidRPr="006C454B">
        <w:rPr>
          <w:rFonts w:ascii="Arial" w:hAnsi="Arial" w:cs="Arial"/>
          <w:sz w:val="22"/>
          <w:szCs w:val="22"/>
        </w:rPr>
        <w:t xml:space="preserve"> in </w:t>
      </w:r>
      <w:r w:rsidR="001F1AA4" w:rsidRPr="006C454B">
        <w:rPr>
          <w:rFonts w:ascii="Arial" w:hAnsi="Arial" w:cs="Arial"/>
          <w:sz w:val="22"/>
          <w:szCs w:val="22"/>
        </w:rPr>
        <w:t xml:space="preserve">a </w:t>
      </w:r>
      <w:r w:rsidR="00137190" w:rsidRPr="006C454B">
        <w:rPr>
          <w:rFonts w:ascii="Arial" w:hAnsi="Arial" w:cs="Arial"/>
          <w:sz w:val="22"/>
          <w:szCs w:val="22"/>
        </w:rPr>
        <w:t>pragmati</w:t>
      </w:r>
      <w:r w:rsidR="001F1AA4" w:rsidRPr="006C454B">
        <w:rPr>
          <w:rFonts w:ascii="Arial" w:hAnsi="Arial" w:cs="Arial"/>
          <w:sz w:val="22"/>
          <w:szCs w:val="22"/>
        </w:rPr>
        <w:t xml:space="preserve">st </w:t>
      </w:r>
      <w:r w:rsidR="00E521A3" w:rsidRPr="006C454B">
        <w:rPr>
          <w:rFonts w:ascii="Arial" w:hAnsi="Arial" w:cs="Arial"/>
          <w:sz w:val="22"/>
          <w:szCs w:val="22"/>
        </w:rPr>
        <w:t>epistemology</w:t>
      </w:r>
      <w:r w:rsidR="00F1572A" w:rsidRPr="006C454B">
        <w:rPr>
          <w:rFonts w:ascii="Arial" w:hAnsi="Arial" w:cs="Arial"/>
          <w:sz w:val="22"/>
          <w:szCs w:val="22"/>
        </w:rPr>
        <w:t xml:space="preserve"> (Servillo</w:t>
      </w:r>
      <w:r w:rsidR="001B4D22" w:rsidRPr="006C454B">
        <w:rPr>
          <w:rFonts w:ascii="Arial" w:hAnsi="Arial" w:cs="Arial"/>
          <w:sz w:val="22"/>
          <w:szCs w:val="22"/>
        </w:rPr>
        <w:t xml:space="preserve"> &amp; </w:t>
      </w:r>
      <w:proofErr w:type="spellStart"/>
      <w:r w:rsidR="00F1572A" w:rsidRPr="006C454B">
        <w:rPr>
          <w:rFonts w:ascii="Arial" w:hAnsi="Arial" w:cs="Arial"/>
          <w:sz w:val="22"/>
          <w:szCs w:val="22"/>
        </w:rPr>
        <w:t>Schreurs</w:t>
      </w:r>
      <w:proofErr w:type="spellEnd"/>
      <w:r w:rsidR="00F1572A" w:rsidRPr="006C454B">
        <w:rPr>
          <w:rFonts w:ascii="Arial" w:hAnsi="Arial" w:cs="Arial"/>
          <w:sz w:val="22"/>
          <w:szCs w:val="22"/>
        </w:rPr>
        <w:t>, 2013)</w:t>
      </w:r>
      <w:r w:rsidR="001F1AA4" w:rsidRPr="006C454B">
        <w:rPr>
          <w:rFonts w:ascii="Arial" w:hAnsi="Arial" w:cs="Arial"/>
          <w:sz w:val="22"/>
          <w:szCs w:val="22"/>
        </w:rPr>
        <w:t xml:space="preserve">. </w:t>
      </w:r>
      <w:r w:rsidR="009B6E82" w:rsidRPr="006C454B">
        <w:rPr>
          <w:rFonts w:ascii="Arial" w:hAnsi="Arial" w:cs="Arial"/>
          <w:sz w:val="22"/>
          <w:szCs w:val="22"/>
        </w:rPr>
        <w:t>DBR</w:t>
      </w:r>
      <w:r w:rsidR="00327A2A" w:rsidRPr="006C454B">
        <w:rPr>
          <w:rFonts w:ascii="Arial" w:hAnsi="Arial" w:cs="Arial"/>
          <w:sz w:val="22"/>
          <w:szCs w:val="22"/>
        </w:rPr>
        <w:t xml:space="preserve"> </w:t>
      </w:r>
      <w:r w:rsidR="00326DDD" w:rsidRPr="006C454B">
        <w:rPr>
          <w:rFonts w:ascii="Arial" w:hAnsi="Arial" w:cs="Arial"/>
          <w:sz w:val="22"/>
          <w:szCs w:val="22"/>
        </w:rPr>
        <w:t xml:space="preserve">looks to </w:t>
      </w:r>
      <w:r w:rsidR="00482B96" w:rsidRPr="006C454B">
        <w:rPr>
          <w:rFonts w:ascii="Arial" w:hAnsi="Arial" w:cs="Arial"/>
          <w:sz w:val="22"/>
          <w:szCs w:val="22"/>
        </w:rPr>
        <w:t xml:space="preserve">work in situ to test interventions and </w:t>
      </w:r>
      <w:r w:rsidR="0076259D" w:rsidRPr="006C454B">
        <w:rPr>
          <w:rFonts w:ascii="Arial" w:hAnsi="Arial" w:cs="Arial"/>
          <w:sz w:val="22"/>
          <w:szCs w:val="22"/>
        </w:rPr>
        <w:t xml:space="preserve">advance </w:t>
      </w:r>
      <w:r w:rsidR="00E93826" w:rsidRPr="006C454B">
        <w:rPr>
          <w:rFonts w:ascii="Arial" w:hAnsi="Arial" w:cs="Arial"/>
          <w:sz w:val="22"/>
          <w:szCs w:val="22"/>
        </w:rPr>
        <w:t xml:space="preserve">educational thought and theories of learning </w:t>
      </w:r>
      <w:r w:rsidR="00E0302F" w:rsidRPr="006C454B">
        <w:rPr>
          <w:rFonts w:ascii="Arial" w:hAnsi="Arial" w:cs="Arial"/>
          <w:sz w:val="22"/>
          <w:szCs w:val="22"/>
        </w:rPr>
        <w:t xml:space="preserve">(Sandoval &amp; Bell, 2004). </w:t>
      </w:r>
      <w:r w:rsidR="00FA4928" w:rsidRPr="006C454B">
        <w:rPr>
          <w:rFonts w:ascii="Arial" w:hAnsi="Arial" w:cs="Arial"/>
          <w:sz w:val="22"/>
          <w:szCs w:val="22"/>
        </w:rPr>
        <w:t xml:space="preserve">Abductive reasoning, where the </w:t>
      </w:r>
      <w:r w:rsidR="004A4826" w:rsidRPr="006C454B">
        <w:rPr>
          <w:rFonts w:ascii="Arial" w:hAnsi="Arial" w:cs="Arial"/>
          <w:sz w:val="22"/>
          <w:szCs w:val="22"/>
        </w:rPr>
        <w:t>most likely conclusion is sought</w:t>
      </w:r>
      <w:r w:rsidR="00F174D3" w:rsidRPr="006C454B">
        <w:rPr>
          <w:rFonts w:ascii="Arial" w:hAnsi="Arial" w:cs="Arial"/>
          <w:sz w:val="22"/>
          <w:szCs w:val="22"/>
        </w:rPr>
        <w:t>,</w:t>
      </w:r>
      <w:r w:rsidR="004A4826" w:rsidRPr="006C454B">
        <w:rPr>
          <w:rFonts w:ascii="Arial" w:hAnsi="Arial" w:cs="Arial"/>
          <w:sz w:val="22"/>
          <w:szCs w:val="22"/>
        </w:rPr>
        <w:t xml:space="preserve"> is at the core of </w:t>
      </w:r>
      <w:r w:rsidR="00B62D11" w:rsidRPr="006C454B">
        <w:rPr>
          <w:rFonts w:ascii="Arial" w:hAnsi="Arial" w:cs="Arial"/>
          <w:sz w:val="22"/>
          <w:szCs w:val="22"/>
        </w:rPr>
        <w:t>this paradi</w:t>
      </w:r>
      <w:r w:rsidR="0045120C" w:rsidRPr="006C454B">
        <w:rPr>
          <w:rFonts w:ascii="Arial" w:hAnsi="Arial" w:cs="Arial"/>
          <w:sz w:val="22"/>
          <w:szCs w:val="22"/>
        </w:rPr>
        <w:t xml:space="preserve">gm </w:t>
      </w:r>
      <w:r w:rsidR="00C95DEC" w:rsidRPr="006C454B">
        <w:rPr>
          <w:rFonts w:ascii="Arial" w:hAnsi="Arial" w:cs="Arial"/>
          <w:sz w:val="22"/>
          <w:szCs w:val="22"/>
        </w:rPr>
        <w:t>(Rylander, 2012</w:t>
      </w:r>
      <w:r w:rsidR="00F174D3" w:rsidRPr="006C454B">
        <w:rPr>
          <w:rFonts w:ascii="Arial" w:hAnsi="Arial" w:cs="Arial"/>
          <w:sz w:val="22"/>
          <w:szCs w:val="22"/>
        </w:rPr>
        <w:t xml:space="preserve">) </w:t>
      </w:r>
      <w:r w:rsidR="00F174D3" w:rsidRPr="006C454B">
        <w:rPr>
          <w:rFonts w:ascii="Arial" w:hAnsi="Arial" w:cs="Arial"/>
          <w:sz w:val="22"/>
          <w:szCs w:val="22"/>
        </w:rPr>
        <w:lastRenderedPageBreak/>
        <w:t xml:space="preserve">and this </w:t>
      </w:r>
      <w:r w:rsidR="00446A25" w:rsidRPr="006C454B">
        <w:rPr>
          <w:rFonts w:ascii="Arial" w:hAnsi="Arial" w:cs="Arial"/>
          <w:sz w:val="22"/>
          <w:szCs w:val="22"/>
        </w:rPr>
        <w:t xml:space="preserve">aligns well with pragmatism which </w:t>
      </w:r>
      <w:r w:rsidR="00756A93" w:rsidRPr="006C454B">
        <w:rPr>
          <w:rFonts w:ascii="Arial" w:hAnsi="Arial" w:cs="Arial"/>
          <w:sz w:val="22"/>
          <w:szCs w:val="22"/>
        </w:rPr>
        <w:t>is interested in the ‘doing’ of the here and now (</w:t>
      </w:r>
      <w:r w:rsidR="00834332" w:rsidRPr="006C454B">
        <w:rPr>
          <w:rFonts w:ascii="Arial" w:hAnsi="Arial" w:cs="Arial"/>
          <w:sz w:val="22"/>
          <w:szCs w:val="22"/>
        </w:rPr>
        <w:t>Chang, 2022).</w:t>
      </w:r>
      <w:r w:rsidR="009B1640" w:rsidRPr="006C454B">
        <w:rPr>
          <w:rFonts w:ascii="Arial" w:hAnsi="Arial" w:cs="Arial"/>
          <w:sz w:val="22"/>
          <w:szCs w:val="22"/>
        </w:rPr>
        <w:t xml:space="preserve"> This study looks for potential solutions to the ‘problem’ of wellbeing in adolescent music student</w:t>
      </w:r>
      <w:r w:rsidR="00816811" w:rsidRPr="006C454B">
        <w:rPr>
          <w:rFonts w:ascii="Arial" w:hAnsi="Arial" w:cs="Arial"/>
          <w:sz w:val="22"/>
          <w:szCs w:val="22"/>
        </w:rPr>
        <w:t>s</w:t>
      </w:r>
      <w:r w:rsidR="00F50BCE" w:rsidRPr="006C454B">
        <w:rPr>
          <w:rFonts w:ascii="Arial" w:hAnsi="Arial" w:cs="Arial"/>
          <w:sz w:val="22"/>
          <w:szCs w:val="22"/>
        </w:rPr>
        <w:t>. T</w:t>
      </w:r>
      <w:r w:rsidR="00816811" w:rsidRPr="006C454B">
        <w:rPr>
          <w:rFonts w:ascii="Arial" w:hAnsi="Arial" w:cs="Arial"/>
          <w:sz w:val="22"/>
          <w:szCs w:val="22"/>
        </w:rPr>
        <w:t xml:space="preserve">he </w:t>
      </w:r>
      <w:r w:rsidR="00B85EAA" w:rsidRPr="006C454B">
        <w:rPr>
          <w:rFonts w:ascii="Arial" w:hAnsi="Arial" w:cs="Arial"/>
          <w:sz w:val="22"/>
          <w:szCs w:val="22"/>
        </w:rPr>
        <w:t xml:space="preserve">methodological </w:t>
      </w:r>
      <w:r w:rsidR="00816811" w:rsidRPr="006C454B">
        <w:rPr>
          <w:rFonts w:ascii="Arial" w:hAnsi="Arial" w:cs="Arial"/>
          <w:sz w:val="22"/>
          <w:szCs w:val="22"/>
        </w:rPr>
        <w:t>flexibility of pragmatism</w:t>
      </w:r>
      <w:r w:rsidR="00A102B8" w:rsidRPr="006C454B">
        <w:rPr>
          <w:rFonts w:ascii="Arial" w:hAnsi="Arial" w:cs="Arial"/>
          <w:sz w:val="22"/>
          <w:szCs w:val="22"/>
        </w:rPr>
        <w:t xml:space="preserve"> (O</w:t>
      </w:r>
      <w:r w:rsidR="00CD09B5" w:rsidRPr="006C454B">
        <w:rPr>
          <w:rFonts w:ascii="Arial" w:hAnsi="Arial" w:cs="Arial"/>
          <w:sz w:val="22"/>
          <w:szCs w:val="22"/>
        </w:rPr>
        <w:t>r</w:t>
      </w:r>
      <w:r w:rsidR="00A102B8" w:rsidRPr="006C454B">
        <w:rPr>
          <w:rFonts w:ascii="Arial" w:hAnsi="Arial" w:cs="Arial"/>
          <w:sz w:val="22"/>
          <w:szCs w:val="22"/>
        </w:rPr>
        <w:t>merod, 2021), a</w:t>
      </w:r>
      <w:r w:rsidR="002C1D3E" w:rsidRPr="006C454B">
        <w:rPr>
          <w:rFonts w:ascii="Arial" w:hAnsi="Arial" w:cs="Arial"/>
          <w:sz w:val="22"/>
          <w:szCs w:val="22"/>
        </w:rPr>
        <w:t xml:space="preserve">long with the </w:t>
      </w:r>
      <w:r w:rsidR="00AB38D8" w:rsidRPr="006C454B">
        <w:rPr>
          <w:rFonts w:ascii="Arial" w:hAnsi="Arial" w:cs="Arial"/>
          <w:sz w:val="22"/>
          <w:szCs w:val="22"/>
        </w:rPr>
        <w:t xml:space="preserve">recognition of the design-based paradigm that </w:t>
      </w:r>
      <w:r w:rsidR="00E71E84" w:rsidRPr="006C454B">
        <w:rPr>
          <w:rFonts w:ascii="Arial" w:hAnsi="Arial" w:cs="Arial"/>
          <w:sz w:val="22"/>
          <w:szCs w:val="22"/>
        </w:rPr>
        <w:t xml:space="preserve">places the intervention </w:t>
      </w:r>
      <w:r w:rsidR="00F50BCE" w:rsidRPr="006C454B">
        <w:rPr>
          <w:rFonts w:ascii="Arial" w:hAnsi="Arial" w:cs="Arial"/>
          <w:sz w:val="22"/>
          <w:szCs w:val="22"/>
        </w:rPr>
        <w:t>in place of the outcome</w:t>
      </w:r>
      <w:r w:rsidR="00115038" w:rsidRPr="006C454B">
        <w:rPr>
          <w:rFonts w:ascii="Arial" w:hAnsi="Arial" w:cs="Arial"/>
          <w:sz w:val="22"/>
          <w:szCs w:val="22"/>
        </w:rPr>
        <w:t xml:space="preserve"> (Hoadley, 2004)</w:t>
      </w:r>
      <w:r w:rsidR="009E602E" w:rsidRPr="006C454B">
        <w:rPr>
          <w:rFonts w:ascii="Arial" w:hAnsi="Arial" w:cs="Arial"/>
          <w:sz w:val="22"/>
          <w:szCs w:val="22"/>
        </w:rPr>
        <w:t xml:space="preserve"> allows for exploration</w:t>
      </w:r>
      <w:r w:rsidR="00006E34" w:rsidRPr="006C454B">
        <w:rPr>
          <w:rFonts w:ascii="Arial" w:hAnsi="Arial" w:cs="Arial"/>
          <w:sz w:val="22"/>
          <w:szCs w:val="22"/>
        </w:rPr>
        <w:t xml:space="preserve"> of the subject</w:t>
      </w:r>
      <w:r w:rsidR="009E602E" w:rsidRPr="006C454B">
        <w:rPr>
          <w:rFonts w:ascii="Arial" w:hAnsi="Arial" w:cs="Arial"/>
          <w:sz w:val="22"/>
          <w:szCs w:val="22"/>
        </w:rPr>
        <w:t xml:space="preserve"> without the expectation of generalisation. </w:t>
      </w:r>
      <w:r w:rsidR="00C12119" w:rsidRPr="006C454B">
        <w:rPr>
          <w:rFonts w:ascii="Arial" w:hAnsi="Arial" w:cs="Arial"/>
          <w:sz w:val="22"/>
          <w:szCs w:val="22"/>
        </w:rPr>
        <w:t xml:space="preserve">Practically, this means the research can go ahead with the acknowledgement that </w:t>
      </w:r>
      <w:r w:rsidR="008B513C" w:rsidRPr="006C454B">
        <w:rPr>
          <w:rFonts w:ascii="Arial" w:hAnsi="Arial" w:cs="Arial"/>
          <w:sz w:val="22"/>
          <w:szCs w:val="22"/>
        </w:rPr>
        <w:t xml:space="preserve">the design being tested can and will be altered, </w:t>
      </w:r>
      <w:r w:rsidR="00AD7EE5" w:rsidRPr="006C454B">
        <w:rPr>
          <w:rFonts w:ascii="Arial" w:hAnsi="Arial" w:cs="Arial"/>
          <w:sz w:val="22"/>
          <w:szCs w:val="22"/>
        </w:rPr>
        <w:t xml:space="preserve">and </w:t>
      </w:r>
      <w:r w:rsidR="0013511A" w:rsidRPr="006C454B">
        <w:rPr>
          <w:rFonts w:ascii="Arial" w:hAnsi="Arial" w:cs="Arial"/>
          <w:sz w:val="22"/>
          <w:szCs w:val="22"/>
        </w:rPr>
        <w:t>much like the iterative cycle of teaching and learning (</w:t>
      </w:r>
      <w:r w:rsidR="004049A1" w:rsidRPr="006C454B">
        <w:rPr>
          <w:rFonts w:ascii="Arial" w:hAnsi="Arial" w:cs="Arial"/>
          <w:sz w:val="22"/>
          <w:szCs w:val="22"/>
        </w:rPr>
        <w:t xml:space="preserve">Lee, </w:t>
      </w:r>
      <w:r w:rsidR="00A65048" w:rsidRPr="006C454B">
        <w:rPr>
          <w:rFonts w:ascii="Arial" w:hAnsi="Arial" w:cs="Arial"/>
          <w:sz w:val="22"/>
          <w:szCs w:val="22"/>
        </w:rPr>
        <w:t>2006</w:t>
      </w:r>
      <w:r w:rsidR="0013511A" w:rsidRPr="006C454B">
        <w:rPr>
          <w:rFonts w:ascii="Arial" w:hAnsi="Arial" w:cs="Arial"/>
          <w:sz w:val="22"/>
          <w:szCs w:val="22"/>
        </w:rPr>
        <w:t xml:space="preserve">), become a </w:t>
      </w:r>
      <w:r w:rsidR="00EE2EAE" w:rsidRPr="006C454B">
        <w:rPr>
          <w:rFonts w:ascii="Arial" w:hAnsi="Arial" w:cs="Arial"/>
          <w:sz w:val="22"/>
          <w:szCs w:val="22"/>
        </w:rPr>
        <w:t>process of design</w:t>
      </w:r>
      <w:r w:rsidR="000360FB" w:rsidRPr="006C454B">
        <w:rPr>
          <w:rFonts w:ascii="Arial" w:hAnsi="Arial" w:cs="Arial"/>
          <w:sz w:val="22"/>
          <w:szCs w:val="22"/>
        </w:rPr>
        <w:t xml:space="preserve"> </w:t>
      </w:r>
      <w:r w:rsidR="00EE2EAE" w:rsidRPr="006C454B">
        <w:rPr>
          <w:rFonts w:ascii="Arial" w:hAnsi="Arial" w:cs="Arial"/>
          <w:sz w:val="22"/>
          <w:szCs w:val="22"/>
        </w:rPr>
        <w:t xml:space="preserve">rather than a fixed result. </w:t>
      </w:r>
    </w:p>
    <w:p w14:paraId="49653AED" w14:textId="77777777" w:rsidR="00FF6EFD" w:rsidRPr="006C454B" w:rsidRDefault="00FF6EFD" w:rsidP="00B4500E">
      <w:pPr>
        <w:spacing w:line="360" w:lineRule="auto"/>
        <w:rPr>
          <w:rFonts w:ascii="Arial" w:hAnsi="Arial" w:cs="Arial"/>
          <w:sz w:val="22"/>
          <w:szCs w:val="22"/>
        </w:rPr>
      </w:pPr>
    </w:p>
    <w:p w14:paraId="4B9D8A43" w14:textId="0B765BB2" w:rsidR="007130FE" w:rsidRPr="006C454B" w:rsidRDefault="000B18C1" w:rsidP="00B4500E">
      <w:pPr>
        <w:spacing w:line="360" w:lineRule="auto"/>
        <w:rPr>
          <w:rFonts w:ascii="Arial" w:hAnsi="Arial" w:cs="Arial"/>
          <w:sz w:val="22"/>
          <w:szCs w:val="22"/>
        </w:rPr>
      </w:pPr>
      <w:r w:rsidRPr="006C454B">
        <w:rPr>
          <w:rFonts w:ascii="Arial" w:hAnsi="Arial" w:cs="Arial"/>
          <w:sz w:val="22"/>
          <w:szCs w:val="22"/>
        </w:rPr>
        <w:t xml:space="preserve">Whilst this research deviates from </w:t>
      </w:r>
      <w:r w:rsidRPr="006C454B">
        <w:rPr>
          <w:rFonts w:ascii="Arial" w:hAnsi="Arial" w:cs="Arial"/>
          <w:sz w:val="22"/>
          <w:szCs w:val="22"/>
        </w:rPr>
        <w:t>the standard process of DBR (</w:t>
      </w:r>
      <w:proofErr w:type="spellStart"/>
      <w:r w:rsidRPr="006C454B">
        <w:rPr>
          <w:rFonts w:ascii="Arial" w:hAnsi="Arial" w:cs="Arial"/>
          <w:sz w:val="22"/>
          <w:szCs w:val="22"/>
        </w:rPr>
        <w:t>Svihla</w:t>
      </w:r>
      <w:proofErr w:type="spellEnd"/>
      <w:r w:rsidRPr="006C454B">
        <w:rPr>
          <w:rFonts w:ascii="Arial" w:hAnsi="Arial" w:cs="Arial"/>
          <w:sz w:val="22"/>
          <w:szCs w:val="22"/>
        </w:rPr>
        <w:t xml:space="preserve">, 2014) </w:t>
      </w:r>
      <w:r w:rsidR="006A6124" w:rsidRPr="006C454B">
        <w:rPr>
          <w:rFonts w:ascii="Arial" w:hAnsi="Arial" w:cs="Arial"/>
          <w:sz w:val="22"/>
          <w:szCs w:val="22"/>
        </w:rPr>
        <w:t>due to a lack of</w:t>
      </w:r>
      <w:r w:rsidR="00A943CA" w:rsidRPr="006C454B">
        <w:rPr>
          <w:rFonts w:ascii="Arial" w:hAnsi="Arial" w:cs="Arial"/>
          <w:sz w:val="22"/>
          <w:szCs w:val="22"/>
        </w:rPr>
        <w:t xml:space="preserve"> specific intervention </w:t>
      </w:r>
      <w:r w:rsidR="005C4473" w:rsidRPr="006C454B">
        <w:rPr>
          <w:rFonts w:ascii="Arial" w:hAnsi="Arial" w:cs="Arial"/>
          <w:sz w:val="22"/>
          <w:szCs w:val="22"/>
        </w:rPr>
        <w:t>(</w:t>
      </w:r>
      <w:r w:rsidR="00915BB7" w:rsidRPr="006C454B">
        <w:rPr>
          <w:rFonts w:ascii="Arial" w:hAnsi="Arial" w:cs="Arial"/>
          <w:sz w:val="22"/>
          <w:szCs w:val="22"/>
        </w:rPr>
        <w:t>Joseph, 2004)</w:t>
      </w:r>
      <w:r w:rsidR="00242ADE" w:rsidRPr="006C454B">
        <w:rPr>
          <w:rFonts w:ascii="Arial" w:hAnsi="Arial" w:cs="Arial"/>
          <w:sz w:val="22"/>
          <w:szCs w:val="22"/>
        </w:rPr>
        <w:t xml:space="preserve"> </w:t>
      </w:r>
      <w:r w:rsidR="002A22BC" w:rsidRPr="006C454B">
        <w:rPr>
          <w:rFonts w:ascii="Arial" w:hAnsi="Arial" w:cs="Arial"/>
          <w:sz w:val="22"/>
          <w:szCs w:val="22"/>
        </w:rPr>
        <w:t xml:space="preserve">the process of co-design with participants </w:t>
      </w:r>
      <w:r w:rsidR="00E477D8" w:rsidRPr="006C454B">
        <w:rPr>
          <w:rFonts w:ascii="Arial" w:hAnsi="Arial" w:cs="Arial"/>
          <w:sz w:val="22"/>
          <w:szCs w:val="22"/>
        </w:rPr>
        <w:t>(</w:t>
      </w:r>
      <w:proofErr w:type="spellStart"/>
      <w:r w:rsidR="00E477D8" w:rsidRPr="006C454B">
        <w:rPr>
          <w:rFonts w:ascii="Arial" w:hAnsi="Arial" w:cs="Arial"/>
          <w:sz w:val="22"/>
          <w:szCs w:val="22"/>
        </w:rPr>
        <w:t>Parmaxi</w:t>
      </w:r>
      <w:proofErr w:type="spellEnd"/>
      <w:r w:rsidR="00E477D8" w:rsidRPr="006C454B">
        <w:rPr>
          <w:rFonts w:ascii="Arial" w:hAnsi="Arial" w:cs="Arial"/>
          <w:sz w:val="22"/>
          <w:szCs w:val="22"/>
        </w:rPr>
        <w:t xml:space="preserve"> &amp; </w:t>
      </w:r>
      <w:proofErr w:type="spellStart"/>
      <w:r w:rsidR="00E477D8" w:rsidRPr="006C454B">
        <w:rPr>
          <w:rFonts w:ascii="Arial" w:hAnsi="Arial" w:cs="Arial"/>
          <w:sz w:val="22"/>
          <w:szCs w:val="22"/>
        </w:rPr>
        <w:t>Zaphiris</w:t>
      </w:r>
      <w:proofErr w:type="spellEnd"/>
      <w:r w:rsidR="00E477D8" w:rsidRPr="006C454B">
        <w:rPr>
          <w:rFonts w:ascii="Arial" w:hAnsi="Arial" w:cs="Arial"/>
          <w:sz w:val="22"/>
          <w:szCs w:val="22"/>
        </w:rPr>
        <w:t>, 20</w:t>
      </w:r>
      <w:r w:rsidR="005C5C81" w:rsidRPr="006C454B">
        <w:rPr>
          <w:rFonts w:ascii="Arial" w:hAnsi="Arial" w:cs="Arial"/>
          <w:sz w:val="22"/>
          <w:szCs w:val="22"/>
        </w:rPr>
        <w:t>19</w:t>
      </w:r>
      <w:r w:rsidR="00E477D8" w:rsidRPr="006C454B">
        <w:rPr>
          <w:rFonts w:ascii="Arial" w:hAnsi="Arial" w:cs="Arial"/>
          <w:sz w:val="22"/>
          <w:szCs w:val="22"/>
        </w:rPr>
        <w:t xml:space="preserve">) </w:t>
      </w:r>
      <w:r w:rsidR="00990414" w:rsidRPr="006C454B">
        <w:rPr>
          <w:rFonts w:ascii="Arial" w:hAnsi="Arial" w:cs="Arial"/>
          <w:sz w:val="22"/>
          <w:szCs w:val="22"/>
        </w:rPr>
        <w:t xml:space="preserve">gives a unique opportunity to create a </w:t>
      </w:r>
      <w:r w:rsidR="00FB5072" w:rsidRPr="006C454B">
        <w:rPr>
          <w:rFonts w:ascii="Arial" w:hAnsi="Arial" w:cs="Arial"/>
          <w:sz w:val="22"/>
          <w:szCs w:val="22"/>
        </w:rPr>
        <w:t xml:space="preserve">program that meets their specific needs </w:t>
      </w:r>
      <w:r w:rsidR="00EE1C24" w:rsidRPr="006C454B">
        <w:rPr>
          <w:rFonts w:ascii="Arial" w:hAnsi="Arial" w:cs="Arial"/>
          <w:sz w:val="22"/>
          <w:szCs w:val="22"/>
        </w:rPr>
        <w:t>and e</w:t>
      </w:r>
      <w:r w:rsidR="00A95A8F" w:rsidRPr="006C454B">
        <w:rPr>
          <w:rFonts w:ascii="Arial" w:hAnsi="Arial" w:cs="Arial"/>
          <w:sz w:val="22"/>
          <w:szCs w:val="22"/>
        </w:rPr>
        <w:t>mpower</w:t>
      </w:r>
      <w:r w:rsidR="00831634" w:rsidRPr="006C454B">
        <w:rPr>
          <w:rFonts w:ascii="Arial" w:hAnsi="Arial" w:cs="Arial"/>
          <w:sz w:val="22"/>
          <w:szCs w:val="22"/>
        </w:rPr>
        <w:t xml:space="preserve"> students</w:t>
      </w:r>
      <w:r w:rsidR="00A96019" w:rsidRPr="006C454B">
        <w:rPr>
          <w:rFonts w:ascii="Arial" w:hAnsi="Arial" w:cs="Arial"/>
          <w:sz w:val="22"/>
          <w:szCs w:val="22"/>
        </w:rPr>
        <w:t xml:space="preserve">. </w:t>
      </w:r>
      <w:r w:rsidR="003B54D3" w:rsidRPr="006C454B">
        <w:rPr>
          <w:rFonts w:ascii="Arial" w:hAnsi="Arial" w:cs="Arial"/>
          <w:sz w:val="22"/>
          <w:szCs w:val="22"/>
        </w:rPr>
        <w:t xml:space="preserve">This </w:t>
      </w:r>
      <w:r w:rsidR="00314594" w:rsidRPr="006C454B">
        <w:rPr>
          <w:rFonts w:ascii="Arial" w:hAnsi="Arial" w:cs="Arial"/>
          <w:sz w:val="22"/>
          <w:szCs w:val="22"/>
        </w:rPr>
        <w:t>approach</w:t>
      </w:r>
      <w:r w:rsidR="003B54D3" w:rsidRPr="006C454B">
        <w:rPr>
          <w:rFonts w:ascii="Arial" w:hAnsi="Arial" w:cs="Arial"/>
          <w:sz w:val="22"/>
          <w:szCs w:val="22"/>
        </w:rPr>
        <w:t xml:space="preserve"> may </w:t>
      </w:r>
      <w:r w:rsidR="005F5471" w:rsidRPr="006C454B">
        <w:rPr>
          <w:rFonts w:ascii="Arial" w:hAnsi="Arial" w:cs="Arial"/>
          <w:sz w:val="22"/>
          <w:szCs w:val="22"/>
        </w:rPr>
        <w:t>restrict</w:t>
      </w:r>
      <w:r w:rsidR="003B54D3" w:rsidRPr="006C454B">
        <w:rPr>
          <w:rFonts w:ascii="Arial" w:hAnsi="Arial" w:cs="Arial"/>
          <w:sz w:val="22"/>
          <w:szCs w:val="22"/>
        </w:rPr>
        <w:t xml:space="preserve"> </w:t>
      </w:r>
      <w:r w:rsidR="001C56FF" w:rsidRPr="006C454B">
        <w:rPr>
          <w:rFonts w:ascii="Arial" w:hAnsi="Arial" w:cs="Arial"/>
          <w:sz w:val="22"/>
          <w:szCs w:val="22"/>
        </w:rPr>
        <w:t xml:space="preserve">its </w:t>
      </w:r>
      <w:r w:rsidR="00BA7EB6" w:rsidRPr="006C454B">
        <w:rPr>
          <w:rFonts w:ascii="Arial" w:hAnsi="Arial" w:cs="Arial"/>
          <w:sz w:val="22"/>
          <w:szCs w:val="22"/>
        </w:rPr>
        <w:t xml:space="preserve">proximal </w:t>
      </w:r>
      <w:r w:rsidR="00D02CB5" w:rsidRPr="006C454B">
        <w:rPr>
          <w:rFonts w:ascii="Arial" w:hAnsi="Arial" w:cs="Arial"/>
          <w:sz w:val="22"/>
          <w:szCs w:val="22"/>
        </w:rPr>
        <w:t>generalisation,</w:t>
      </w:r>
      <w:r w:rsidR="005D3E3A" w:rsidRPr="006C454B">
        <w:rPr>
          <w:rFonts w:ascii="Arial" w:hAnsi="Arial" w:cs="Arial"/>
          <w:sz w:val="22"/>
          <w:szCs w:val="22"/>
        </w:rPr>
        <w:t xml:space="preserve"> but</w:t>
      </w:r>
      <w:r w:rsidR="00BC39FD" w:rsidRPr="006C454B">
        <w:rPr>
          <w:rFonts w:ascii="Arial" w:hAnsi="Arial" w:cs="Arial"/>
          <w:sz w:val="22"/>
          <w:szCs w:val="22"/>
        </w:rPr>
        <w:t xml:space="preserve"> </w:t>
      </w:r>
      <w:r w:rsidR="008C6FC2" w:rsidRPr="006C454B">
        <w:rPr>
          <w:rFonts w:ascii="Arial" w:hAnsi="Arial" w:cs="Arial"/>
          <w:sz w:val="22"/>
          <w:szCs w:val="22"/>
        </w:rPr>
        <w:t>it can</w:t>
      </w:r>
      <w:r w:rsidR="00BC39FD" w:rsidRPr="006C454B">
        <w:rPr>
          <w:rFonts w:ascii="Arial" w:hAnsi="Arial" w:cs="Arial"/>
          <w:sz w:val="22"/>
          <w:szCs w:val="22"/>
        </w:rPr>
        <w:t xml:space="preserve"> deepen understanding of the specific needs of </w:t>
      </w:r>
      <w:r w:rsidR="003919CB" w:rsidRPr="006C454B">
        <w:rPr>
          <w:rFonts w:ascii="Arial" w:hAnsi="Arial" w:cs="Arial"/>
          <w:sz w:val="22"/>
          <w:szCs w:val="22"/>
        </w:rPr>
        <w:t xml:space="preserve">undergraduate and </w:t>
      </w:r>
      <w:r w:rsidR="007124A2" w:rsidRPr="006C454B">
        <w:rPr>
          <w:rFonts w:ascii="Arial" w:hAnsi="Arial" w:cs="Arial"/>
          <w:sz w:val="22"/>
          <w:szCs w:val="22"/>
        </w:rPr>
        <w:t>adolescent music students</w:t>
      </w:r>
      <w:r w:rsidR="00D9766D" w:rsidRPr="006C454B">
        <w:rPr>
          <w:rFonts w:ascii="Arial" w:hAnsi="Arial" w:cs="Arial"/>
          <w:sz w:val="22"/>
          <w:szCs w:val="22"/>
        </w:rPr>
        <w:t>,</w:t>
      </w:r>
      <w:r w:rsidR="007124A2" w:rsidRPr="006C454B">
        <w:rPr>
          <w:rFonts w:ascii="Arial" w:hAnsi="Arial" w:cs="Arial"/>
          <w:sz w:val="22"/>
          <w:szCs w:val="22"/>
        </w:rPr>
        <w:t xml:space="preserve"> as participants </w:t>
      </w:r>
      <w:r w:rsidR="00D9766D" w:rsidRPr="006C454B">
        <w:rPr>
          <w:rFonts w:ascii="Arial" w:hAnsi="Arial" w:cs="Arial"/>
          <w:sz w:val="22"/>
          <w:szCs w:val="22"/>
        </w:rPr>
        <w:t xml:space="preserve">in situ, </w:t>
      </w:r>
      <w:r w:rsidR="00AE225C" w:rsidRPr="006C454B">
        <w:rPr>
          <w:rFonts w:ascii="Arial" w:hAnsi="Arial" w:cs="Arial"/>
          <w:sz w:val="22"/>
          <w:szCs w:val="22"/>
        </w:rPr>
        <w:t xml:space="preserve">and </w:t>
      </w:r>
      <w:r w:rsidR="00926607" w:rsidRPr="006C454B">
        <w:rPr>
          <w:rFonts w:ascii="Arial" w:hAnsi="Arial" w:cs="Arial"/>
          <w:sz w:val="22"/>
          <w:szCs w:val="22"/>
        </w:rPr>
        <w:t xml:space="preserve">increase </w:t>
      </w:r>
      <w:r w:rsidR="00434FFE" w:rsidRPr="006C454B">
        <w:rPr>
          <w:rFonts w:ascii="Arial" w:hAnsi="Arial" w:cs="Arial"/>
          <w:sz w:val="22"/>
          <w:szCs w:val="22"/>
        </w:rPr>
        <w:t xml:space="preserve">the appropriateness of the wellbeing program for </w:t>
      </w:r>
      <w:r w:rsidR="00A51A06" w:rsidRPr="006C454B">
        <w:rPr>
          <w:rFonts w:ascii="Arial" w:hAnsi="Arial" w:cs="Arial"/>
          <w:sz w:val="22"/>
          <w:szCs w:val="22"/>
        </w:rPr>
        <w:t xml:space="preserve">this cohort. </w:t>
      </w:r>
      <w:r w:rsidR="006E7B8C" w:rsidRPr="006C454B">
        <w:rPr>
          <w:rFonts w:ascii="Arial" w:hAnsi="Arial" w:cs="Arial"/>
          <w:sz w:val="22"/>
          <w:szCs w:val="22"/>
        </w:rPr>
        <w:t xml:space="preserve">Piloting the wellbeing program in part three of this study will </w:t>
      </w:r>
      <w:r w:rsidR="0041230B" w:rsidRPr="006C454B">
        <w:rPr>
          <w:rFonts w:ascii="Arial" w:hAnsi="Arial" w:cs="Arial"/>
          <w:sz w:val="22"/>
          <w:szCs w:val="22"/>
        </w:rPr>
        <w:t xml:space="preserve">continue the DBR process and </w:t>
      </w:r>
      <w:r w:rsidR="00C26254" w:rsidRPr="006C454B">
        <w:rPr>
          <w:rFonts w:ascii="Arial" w:hAnsi="Arial" w:cs="Arial"/>
          <w:sz w:val="22"/>
          <w:szCs w:val="22"/>
        </w:rPr>
        <w:t>provide an opportunity to assess the effectiveness of the program in real</w:t>
      </w:r>
      <w:r w:rsidR="003B7194" w:rsidRPr="006C454B">
        <w:rPr>
          <w:rFonts w:ascii="Arial" w:hAnsi="Arial" w:cs="Arial"/>
          <w:sz w:val="22"/>
          <w:szCs w:val="22"/>
        </w:rPr>
        <w:t xml:space="preserve"> </w:t>
      </w:r>
      <w:r w:rsidR="00C26254" w:rsidRPr="006C454B">
        <w:rPr>
          <w:rFonts w:ascii="Arial" w:hAnsi="Arial" w:cs="Arial"/>
          <w:sz w:val="22"/>
          <w:szCs w:val="22"/>
        </w:rPr>
        <w:t xml:space="preserve">time as </w:t>
      </w:r>
      <w:r w:rsidR="00F34269" w:rsidRPr="006C454B">
        <w:rPr>
          <w:rFonts w:ascii="Arial" w:hAnsi="Arial" w:cs="Arial"/>
          <w:sz w:val="22"/>
          <w:szCs w:val="22"/>
        </w:rPr>
        <w:t xml:space="preserve">is expected in standard DBR studies. </w:t>
      </w:r>
    </w:p>
    <w:p w14:paraId="591CDDDA" w14:textId="77777777" w:rsidR="00412B1B" w:rsidRPr="006C454B" w:rsidRDefault="00412B1B" w:rsidP="00B4500E">
      <w:pPr>
        <w:spacing w:line="360" w:lineRule="auto"/>
        <w:rPr>
          <w:rFonts w:ascii="Arial" w:hAnsi="Arial" w:cs="Arial"/>
          <w:sz w:val="22"/>
          <w:szCs w:val="22"/>
        </w:rPr>
      </w:pPr>
    </w:p>
    <w:p w14:paraId="35813ED6" w14:textId="005199E9" w:rsidR="000A5D05" w:rsidRPr="006C454B" w:rsidRDefault="00454F0F" w:rsidP="00B4500E">
      <w:pPr>
        <w:spacing w:line="360" w:lineRule="auto"/>
        <w:rPr>
          <w:rFonts w:ascii="Arial" w:hAnsi="Arial" w:cs="Arial"/>
          <w:sz w:val="22"/>
          <w:szCs w:val="22"/>
        </w:rPr>
      </w:pPr>
      <w:r w:rsidRPr="006C454B">
        <w:rPr>
          <w:rFonts w:ascii="Arial" w:hAnsi="Arial" w:cs="Arial"/>
          <w:sz w:val="22"/>
          <w:szCs w:val="22"/>
        </w:rPr>
        <w:t xml:space="preserve">Figure </w:t>
      </w:r>
      <w:r w:rsidR="00CD31A2" w:rsidRPr="006C454B">
        <w:rPr>
          <w:rFonts w:ascii="Arial" w:hAnsi="Arial" w:cs="Arial"/>
          <w:sz w:val="22"/>
          <w:szCs w:val="22"/>
        </w:rPr>
        <w:t>2</w:t>
      </w:r>
      <w:r w:rsidRPr="006C454B">
        <w:rPr>
          <w:rFonts w:ascii="Arial" w:hAnsi="Arial" w:cs="Arial"/>
          <w:sz w:val="22"/>
          <w:szCs w:val="22"/>
        </w:rPr>
        <w:t xml:space="preserve"> presents a development research process suggested by </w:t>
      </w:r>
      <w:r w:rsidR="000A5D05" w:rsidRPr="006C454B">
        <w:rPr>
          <w:rFonts w:ascii="Arial" w:hAnsi="Arial" w:cs="Arial"/>
          <w:sz w:val="22"/>
          <w:szCs w:val="22"/>
        </w:rPr>
        <w:t>Reeves (2000)</w:t>
      </w:r>
      <w:r w:rsidR="00445D48" w:rsidRPr="006C454B">
        <w:rPr>
          <w:rFonts w:ascii="Arial" w:hAnsi="Arial" w:cs="Arial"/>
          <w:sz w:val="22"/>
          <w:szCs w:val="22"/>
        </w:rPr>
        <w:t xml:space="preserve"> for use in DBR. </w:t>
      </w:r>
      <w:r w:rsidR="00937F63" w:rsidRPr="006C454B">
        <w:rPr>
          <w:rFonts w:ascii="Arial" w:hAnsi="Arial" w:cs="Arial"/>
          <w:sz w:val="22"/>
          <w:szCs w:val="22"/>
        </w:rPr>
        <w:t>This project follows the steps of this process</w:t>
      </w:r>
      <w:r w:rsidR="00EA5D53" w:rsidRPr="006C454B">
        <w:rPr>
          <w:rFonts w:ascii="Arial" w:hAnsi="Arial" w:cs="Arial"/>
          <w:sz w:val="22"/>
          <w:szCs w:val="22"/>
        </w:rPr>
        <w:t xml:space="preserve"> albeit altered</w:t>
      </w:r>
      <w:r w:rsidR="00586EE8" w:rsidRPr="006C454B">
        <w:rPr>
          <w:rFonts w:ascii="Arial" w:hAnsi="Arial" w:cs="Arial"/>
          <w:sz w:val="22"/>
          <w:szCs w:val="22"/>
        </w:rPr>
        <w:t xml:space="preserve"> </w:t>
      </w:r>
      <w:r w:rsidR="001448AE" w:rsidRPr="006C454B">
        <w:rPr>
          <w:rFonts w:ascii="Arial" w:hAnsi="Arial" w:cs="Arial"/>
          <w:sz w:val="22"/>
          <w:szCs w:val="22"/>
        </w:rPr>
        <w:t>(</w:t>
      </w:r>
      <w:r w:rsidR="00586EE8" w:rsidRPr="006C454B">
        <w:rPr>
          <w:rFonts w:ascii="Arial" w:hAnsi="Arial" w:cs="Arial"/>
          <w:sz w:val="22"/>
          <w:szCs w:val="22"/>
        </w:rPr>
        <w:t>see</w:t>
      </w:r>
      <w:r w:rsidR="005F0E2E" w:rsidRPr="006C454B">
        <w:rPr>
          <w:rFonts w:ascii="Arial" w:hAnsi="Arial" w:cs="Arial"/>
          <w:sz w:val="22"/>
          <w:szCs w:val="22"/>
        </w:rPr>
        <w:t xml:space="preserve"> figure</w:t>
      </w:r>
      <w:r w:rsidR="00EA5D53" w:rsidRPr="006C454B">
        <w:rPr>
          <w:rFonts w:ascii="Arial" w:hAnsi="Arial" w:cs="Arial"/>
          <w:sz w:val="22"/>
          <w:szCs w:val="22"/>
        </w:rPr>
        <w:t xml:space="preserve">s </w:t>
      </w:r>
      <w:r w:rsidR="00916B14" w:rsidRPr="006C454B">
        <w:rPr>
          <w:rFonts w:ascii="Arial" w:hAnsi="Arial" w:cs="Arial"/>
          <w:sz w:val="22"/>
          <w:szCs w:val="22"/>
        </w:rPr>
        <w:t>3</w:t>
      </w:r>
      <w:r w:rsidR="00EA5D53" w:rsidRPr="006C454B">
        <w:rPr>
          <w:rFonts w:ascii="Arial" w:hAnsi="Arial" w:cs="Arial"/>
          <w:sz w:val="22"/>
          <w:szCs w:val="22"/>
        </w:rPr>
        <w:t xml:space="preserve"> to </w:t>
      </w:r>
      <w:r w:rsidR="00916B14" w:rsidRPr="006C454B">
        <w:rPr>
          <w:rFonts w:ascii="Arial" w:hAnsi="Arial" w:cs="Arial"/>
          <w:sz w:val="22"/>
          <w:szCs w:val="22"/>
        </w:rPr>
        <w:t>5</w:t>
      </w:r>
      <w:r w:rsidR="001448AE" w:rsidRPr="006C454B">
        <w:rPr>
          <w:rFonts w:ascii="Arial" w:hAnsi="Arial" w:cs="Arial"/>
          <w:sz w:val="22"/>
          <w:szCs w:val="22"/>
        </w:rPr>
        <w:t>)</w:t>
      </w:r>
      <w:r w:rsidR="00E335EC" w:rsidRPr="006C454B">
        <w:rPr>
          <w:rFonts w:ascii="Arial" w:hAnsi="Arial" w:cs="Arial"/>
          <w:sz w:val="22"/>
          <w:szCs w:val="22"/>
        </w:rPr>
        <w:t>.</w:t>
      </w:r>
    </w:p>
    <w:p w14:paraId="11FB7388" w14:textId="77777777" w:rsidR="00CD31A2" w:rsidRPr="006C454B" w:rsidRDefault="00CD31A2" w:rsidP="00B4500E">
      <w:pPr>
        <w:spacing w:line="360" w:lineRule="auto"/>
        <w:rPr>
          <w:rFonts w:ascii="Arial" w:hAnsi="Arial" w:cs="Arial"/>
          <w:sz w:val="22"/>
          <w:szCs w:val="22"/>
        </w:rPr>
      </w:pPr>
    </w:p>
    <w:p w14:paraId="06A9E542" w14:textId="34EFF88E" w:rsidR="0023527E" w:rsidRPr="006C454B" w:rsidRDefault="00CD31A2" w:rsidP="00B4500E">
      <w:pPr>
        <w:spacing w:line="360" w:lineRule="auto"/>
        <w:rPr>
          <w:rFonts w:ascii="Arial" w:hAnsi="Arial" w:cs="Arial"/>
          <w:b/>
          <w:bCs/>
          <w:sz w:val="22"/>
          <w:szCs w:val="22"/>
        </w:rPr>
      </w:pPr>
      <w:r w:rsidRPr="006C454B">
        <w:rPr>
          <w:rFonts w:ascii="Arial" w:hAnsi="Arial" w:cs="Arial"/>
          <w:b/>
          <w:bCs/>
          <w:sz w:val="22"/>
          <w:szCs w:val="22"/>
        </w:rPr>
        <w:t>Figure 2</w:t>
      </w:r>
    </w:p>
    <w:p w14:paraId="30794DB7" w14:textId="1FC718FB" w:rsidR="00850CC3" w:rsidRPr="006C454B" w:rsidRDefault="00850CC3" w:rsidP="00B4500E">
      <w:pPr>
        <w:spacing w:line="360" w:lineRule="auto"/>
        <w:rPr>
          <w:rFonts w:ascii="Arial" w:hAnsi="Arial" w:cs="Arial"/>
          <w:b/>
          <w:bCs/>
          <w:sz w:val="22"/>
          <w:szCs w:val="22"/>
        </w:rPr>
      </w:pPr>
    </w:p>
    <w:p w14:paraId="16FEA6C7" w14:textId="77777777" w:rsidR="003B7194" w:rsidRPr="006C454B" w:rsidRDefault="003B7194" w:rsidP="00B4500E">
      <w:pPr>
        <w:spacing w:line="360" w:lineRule="auto"/>
        <w:rPr>
          <w:rFonts w:ascii="Arial" w:hAnsi="Arial" w:cs="Arial"/>
          <w:b/>
          <w:bCs/>
          <w:sz w:val="22"/>
          <w:szCs w:val="22"/>
        </w:rPr>
      </w:pPr>
    </w:p>
    <w:p w14:paraId="67C30E72" w14:textId="4674E85F" w:rsidR="00412B1B" w:rsidRPr="006C454B" w:rsidRDefault="000A5D05" w:rsidP="00B4500E">
      <w:pPr>
        <w:spacing w:line="360" w:lineRule="auto"/>
        <w:jc w:val="center"/>
        <w:rPr>
          <w:rFonts w:ascii="Arial" w:hAnsi="Arial" w:cs="Arial"/>
          <w:sz w:val="22"/>
          <w:szCs w:val="22"/>
        </w:rPr>
      </w:pPr>
      <w:r w:rsidRPr="006C454B">
        <w:rPr>
          <w:rFonts w:ascii="Arial" w:hAnsi="Arial" w:cs="Arial"/>
          <w:noProof/>
          <w:sz w:val="22"/>
          <w:szCs w:val="22"/>
          <w14:ligatures w14:val="standardContextual"/>
        </w:rPr>
        <w:lastRenderedPageBreak/>
        <w:drawing>
          <wp:inline distT="0" distB="0" distL="0" distR="0" wp14:anchorId="0E036C71" wp14:editId="77D95F3C">
            <wp:extent cx="4822258" cy="3616960"/>
            <wp:effectExtent l="0" t="0" r="3810" b="2540"/>
            <wp:docPr id="316732516"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732516" name="Picture 1" descr="A diagram of a proces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70939" cy="3653473"/>
                    </a:xfrm>
                    <a:prstGeom prst="rect">
                      <a:avLst/>
                    </a:prstGeom>
                  </pic:spPr>
                </pic:pic>
              </a:graphicData>
            </a:graphic>
          </wp:inline>
        </w:drawing>
      </w:r>
    </w:p>
    <w:p w14:paraId="02E45640" w14:textId="77777777" w:rsidR="00EA5D53" w:rsidRPr="006C454B" w:rsidRDefault="00EA5D53" w:rsidP="00B4500E">
      <w:pPr>
        <w:spacing w:line="360" w:lineRule="auto"/>
        <w:rPr>
          <w:rFonts w:ascii="Arial" w:hAnsi="Arial" w:cs="Arial"/>
          <w:sz w:val="22"/>
          <w:szCs w:val="22"/>
        </w:rPr>
      </w:pPr>
    </w:p>
    <w:p w14:paraId="046CFDFC" w14:textId="07AD9578" w:rsidR="00CD31A2" w:rsidRPr="006C454B" w:rsidRDefault="00CD31A2" w:rsidP="00B4500E">
      <w:pPr>
        <w:spacing w:line="360" w:lineRule="auto"/>
        <w:rPr>
          <w:rFonts w:ascii="Arial" w:hAnsi="Arial" w:cs="Arial"/>
          <w:b/>
          <w:bCs/>
          <w:sz w:val="22"/>
          <w:szCs w:val="22"/>
        </w:rPr>
      </w:pPr>
      <w:r w:rsidRPr="006C454B">
        <w:rPr>
          <w:rFonts w:ascii="Arial" w:hAnsi="Arial" w:cs="Arial"/>
          <w:b/>
          <w:bCs/>
          <w:sz w:val="22"/>
          <w:szCs w:val="22"/>
        </w:rPr>
        <w:t xml:space="preserve">Figure </w:t>
      </w:r>
      <w:r w:rsidR="00916B14" w:rsidRPr="006C454B">
        <w:rPr>
          <w:rFonts w:ascii="Arial" w:hAnsi="Arial" w:cs="Arial"/>
          <w:b/>
          <w:bCs/>
          <w:sz w:val="22"/>
          <w:szCs w:val="22"/>
        </w:rPr>
        <w:t>3</w:t>
      </w:r>
    </w:p>
    <w:p w14:paraId="7C069AA7" w14:textId="77777777" w:rsidR="00850CC3" w:rsidRPr="006C454B" w:rsidRDefault="00850CC3" w:rsidP="00B4500E">
      <w:pPr>
        <w:spacing w:line="360" w:lineRule="auto"/>
        <w:rPr>
          <w:rFonts w:ascii="Arial" w:hAnsi="Arial" w:cs="Arial"/>
          <w:b/>
          <w:bCs/>
          <w:sz w:val="22"/>
          <w:szCs w:val="22"/>
        </w:rPr>
      </w:pPr>
    </w:p>
    <w:p w14:paraId="4602C239" w14:textId="3CCF2EFB" w:rsidR="00EA5D53" w:rsidRPr="006C454B" w:rsidRDefault="0095087B" w:rsidP="00B4500E">
      <w:pPr>
        <w:spacing w:line="360" w:lineRule="auto"/>
        <w:jc w:val="center"/>
        <w:rPr>
          <w:rFonts w:ascii="Arial" w:hAnsi="Arial" w:cs="Arial"/>
          <w:sz w:val="22"/>
          <w:szCs w:val="22"/>
        </w:rPr>
      </w:pPr>
      <w:r w:rsidRPr="006C454B">
        <w:rPr>
          <w:rFonts w:ascii="Arial" w:hAnsi="Arial" w:cs="Arial"/>
          <w:noProof/>
          <w:sz w:val="22"/>
          <w:szCs w:val="22"/>
          <w14:ligatures w14:val="standardContextual"/>
        </w:rPr>
        <w:drawing>
          <wp:inline distT="0" distB="0" distL="0" distR="0" wp14:anchorId="734A1BC9" wp14:editId="4FFA4B02">
            <wp:extent cx="4159662" cy="3119978"/>
            <wp:effectExtent l="0" t="0" r="6350" b="4445"/>
            <wp:docPr id="106091326" name="Picture 2" descr="A diagram of a research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91326" name="Picture 2" descr="A diagram of a research proces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59662" cy="3119978"/>
                    </a:xfrm>
                    <a:prstGeom prst="rect">
                      <a:avLst/>
                    </a:prstGeom>
                  </pic:spPr>
                </pic:pic>
              </a:graphicData>
            </a:graphic>
          </wp:inline>
        </w:drawing>
      </w:r>
    </w:p>
    <w:p w14:paraId="7A4598D3" w14:textId="77777777" w:rsidR="00753E0E" w:rsidRPr="006C454B" w:rsidRDefault="00753E0E" w:rsidP="00B4500E">
      <w:pPr>
        <w:spacing w:line="360" w:lineRule="auto"/>
        <w:rPr>
          <w:rFonts w:ascii="Arial" w:hAnsi="Arial" w:cs="Arial"/>
          <w:sz w:val="22"/>
          <w:szCs w:val="22"/>
        </w:rPr>
      </w:pPr>
    </w:p>
    <w:p w14:paraId="0E91E3E2" w14:textId="7F297BA6" w:rsidR="00753E0E" w:rsidRPr="006C454B" w:rsidRDefault="00916B14" w:rsidP="00916B14">
      <w:pPr>
        <w:spacing w:line="360" w:lineRule="auto"/>
        <w:rPr>
          <w:rFonts w:ascii="Arial" w:hAnsi="Arial" w:cs="Arial"/>
          <w:b/>
          <w:bCs/>
          <w:sz w:val="22"/>
          <w:szCs w:val="22"/>
        </w:rPr>
      </w:pPr>
      <w:r w:rsidRPr="006C454B">
        <w:rPr>
          <w:rFonts w:ascii="Arial" w:hAnsi="Arial" w:cs="Arial"/>
          <w:b/>
          <w:bCs/>
          <w:sz w:val="22"/>
          <w:szCs w:val="22"/>
        </w:rPr>
        <w:t>Figure 4</w:t>
      </w:r>
    </w:p>
    <w:p w14:paraId="0E57F20E" w14:textId="77777777" w:rsidR="00D17D81" w:rsidRPr="006C454B" w:rsidRDefault="00D17D81" w:rsidP="00916B14">
      <w:pPr>
        <w:spacing w:line="360" w:lineRule="auto"/>
        <w:rPr>
          <w:rFonts w:ascii="Arial" w:hAnsi="Arial" w:cs="Arial"/>
          <w:b/>
          <w:bCs/>
          <w:sz w:val="22"/>
          <w:szCs w:val="22"/>
        </w:rPr>
      </w:pPr>
    </w:p>
    <w:p w14:paraId="2E752B08" w14:textId="77777777" w:rsidR="00D17D81" w:rsidRPr="006C454B" w:rsidRDefault="00D17D81" w:rsidP="00916B14">
      <w:pPr>
        <w:spacing w:line="360" w:lineRule="auto"/>
        <w:rPr>
          <w:rFonts w:ascii="Arial" w:hAnsi="Arial" w:cs="Arial"/>
          <w:b/>
          <w:bCs/>
          <w:sz w:val="22"/>
          <w:szCs w:val="22"/>
        </w:rPr>
      </w:pPr>
    </w:p>
    <w:p w14:paraId="7E1C52E1" w14:textId="325DABCB" w:rsidR="004D157F" w:rsidRPr="006C454B" w:rsidRDefault="00185EC9" w:rsidP="00B4500E">
      <w:pPr>
        <w:spacing w:line="360" w:lineRule="auto"/>
        <w:jc w:val="center"/>
        <w:rPr>
          <w:rFonts w:ascii="Arial" w:hAnsi="Arial" w:cs="Arial"/>
          <w:sz w:val="22"/>
          <w:szCs w:val="22"/>
        </w:rPr>
      </w:pPr>
      <w:r w:rsidRPr="006C454B">
        <w:rPr>
          <w:rFonts w:ascii="Arial" w:hAnsi="Arial" w:cs="Arial"/>
          <w:noProof/>
          <w:sz w:val="22"/>
          <w:szCs w:val="22"/>
          <w14:ligatures w14:val="standardContextual"/>
        </w:rPr>
        <w:lastRenderedPageBreak/>
        <w:drawing>
          <wp:inline distT="0" distB="0" distL="0" distR="0" wp14:anchorId="4E946256" wp14:editId="5B1501FE">
            <wp:extent cx="4060702" cy="3045752"/>
            <wp:effectExtent l="0" t="0" r="3810" b="2540"/>
            <wp:docPr id="408456299" name="Picture 8" descr="A diagram of a research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456299" name="Picture 8" descr="A diagram of a research proces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18729" cy="3089276"/>
                    </a:xfrm>
                    <a:prstGeom prst="rect">
                      <a:avLst/>
                    </a:prstGeom>
                  </pic:spPr>
                </pic:pic>
              </a:graphicData>
            </a:graphic>
          </wp:inline>
        </w:drawing>
      </w:r>
    </w:p>
    <w:p w14:paraId="084D7149" w14:textId="77777777" w:rsidR="00916B14" w:rsidRPr="006C454B" w:rsidRDefault="00916B14" w:rsidP="00916B14">
      <w:pPr>
        <w:spacing w:line="360" w:lineRule="auto"/>
        <w:rPr>
          <w:rFonts w:ascii="Arial" w:hAnsi="Arial" w:cs="Arial"/>
          <w:sz w:val="22"/>
          <w:szCs w:val="22"/>
        </w:rPr>
      </w:pPr>
    </w:p>
    <w:p w14:paraId="77C55AD2" w14:textId="77777777" w:rsidR="00916B14" w:rsidRPr="006C454B" w:rsidRDefault="00916B14" w:rsidP="00916B14">
      <w:pPr>
        <w:spacing w:line="360" w:lineRule="auto"/>
        <w:rPr>
          <w:rFonts w:ascii="Arial" w:hAnsi="Arial" w:cs="Arial"/>
          <w:sz w:val="22"/>
          <w:szCs w:val="22"/>
        </w:rPr>
      </w:pPr>
    </w:p>
    <w:p w14:paraId="749756E2" w14:textId="77777777" w:rsidR="00916B14" w:rsidRPr="006C454B" w:rsidRDefault="00916B14" w:rsidP="00916B14">
      <w:pPr>
        <w:spacing w:line="360" w:lineRule="auto"/>
        <w:rPr>
          <w:rFonts w:ascii="Arial" w:hAnsi="Arial" w:cs="Arial"/>
          <w:sz w:val="22"/>
          <w:szCs w:val="22"/>
        </w:rPr>
      </w:pPr>
    </w:p>
    <w:p w14:paraId="5EBA15A3" w14:textId="77777777" w:rsidR="00916B14" w:rsidRPr="006C454B" w:rsidRDefault="00916B14" w:rsidP="00916B14">
      <w:pPr>
        <w:spacing w:line="360" w:lineRule="auto"/>
        <w:rPr>
          <w:rFonts w:ascii="Arial" w:hAnsi="Arial" w:cs="Arial"/>
          <w:sz w:val="22"/>
          <w:szCs w:val="22"/>
        </w:rPr>
      </w:pPr>
    </w:p>
    <w:p w14:paraId="6EA21D07" w14:textId="77777777" w:rsidR="00916B14" w:rsidRPr="006C454B" w:rsidRDefault="00916B14" w:rsidP="00916B14">
      <w:pPr>
        <w:spacing w:line="360" w:lineRule="auto"/>
        <w:rPr>
          <w:rFonts w:ascii="Arial" w:hAnsi="Arial" w:cs="Arial"/>
          <w:sz w:val="22"/>
          <w:szCs w:val="22"/>
        </w:rPr>
      </w:pPr>
    </w:p>
    <w:p w14:paraId="34675604" w14:textId="77777777" w:rsidR="00916B14" w:rsidRPr="006C454B" w:rsidRDefault="00916B14" w:rsidP="00916B14">
      <w:pPr>
        <w:spacing w:line="360" w:lineRule="auto"/>
        <w:rPr>
          <w:rFonts w:ascii="Arial" w:hAnsi="Arial" w:cs="Arial"/>
          <w:sz w:val="22"/>
          <w:szCs w:val="22"/>
        </w:rPr>
      </w:pPr>
    </w:p>
    <w:p w14:paraId="042F6424" w14:textId="631E2BAA" w:rsidR="00916B14" w:rsidRPr="006C454B" w:rsidRDefault="00916B14" w:rsidP="00916B14">
      <w:pPr>
        <w:spacing w:line="360" w:lineRule="auto"/>
        <w:rPr>
          <w:rFonts w:ascii="Arial" w:hAnsi="Arial" w:cs="Arial"/>
          <w:b/>
          <w:bCs/>
          <w:sz w:val="22"/>
          <w:szCs w:val="22"/>
        </w:rPr>
      </w:pPr>
      <w:r w:rsidRPr="006C454B">
        <w:rPr>
          <w:rFonts w:ascii="Arial" w:hAnsi="Arial" w:cs="Arial"/>
          <w:b/>
          <w:bCs/>
          <w:sz w:val="22"/>
          <w:szCs w:val="22"/>
        </w:rPr>
        <w:t>Figure 5</w:t>
      </w:r>
    </w:p>
    <w:p w14:paraId="61CEF4FB" w14:textId="77777777" w:rsidR="00D17D81" w:rsidRPr="006C454B" w:rsidRDefault="00D17D81" w:rsidP="00916B14">
      <w:pPr>
        <w:spacing w:line="360" w:lineRule="auto"/>
        <w:rPr>
          <w:rFonts w:ascii="Arial" w:hAnsi="Arial" w:cs="Arial"/>
          <w:b/>
          <w:bCs/>
          <w:sz w:val="22"/>
          <w:szCs w:val="22"/>
        </w:rPr>
      </w:pPr>
    </w:p>
    <w:p w14:paraId="1EB6A3F0" w14:textId="77777777" w:rsidR="00D17D81" w:rsidRPr="006C454B" w:rsidRDefault="00D17D81" w:rsidP="00916B14">
      <w:pPr>
        <w:spacing w:line="360" w:lineRule="auto"/>
        <w:rPr>
          <w:rFonts w:ascii="Arial" w:hAnsi="Arial" w:cs="Arial"/>
          <w:b/>
          <w:bCs/>
          <w:sz w:val="22"/>
          <w:szCs w:val="22"/>
        </w:rPr>
      </w:pPr>
    </w:p>
    <w:p w14:paraId="6091D65B" w14:textId="652F178C" w:rsidR="004D157F" w:rsidRPr="006C454B" w:rsidRDefault="00E02F7C" w:rsidP="00B4500E">
      <w:pPr>
        <w:spacing w:line="360" w:lineRule="auto"/>
        <w:jc w:val="center"/>
        <w:rPr>
          <w:rFonts w:ascii="Arial" w:hAnsi="Arial" w:cs="Arial"/>
          <w:sz w:val="22"/>
          <w:szCs w:val="22"/>
        </w:rPr>
      </w:pPr>
      <w:r w:rsidRPr="006C454B">
        <w:rPr>
          <w:rFonts w:ascii="Arial" w:hAnsi="Arial" w:cs="Arial"/>
          <w:noProof/>
          <w:sz w:val="22"/>
          <w:szCs w:val="22"/>
          <w14:ligatures w14:val="standardContextual"/>
        </w:rPr>
        <w:drawing>
          <wp:inline distT="0" distB="0" distL="0" distR="0" wp14:anchorId="5AA73458" wp14:editId="5F1F9E9E">
            <wp:extent cx="4133696" cy="3100501"/>
            <wp:effectExtent l="0" t="0" r="0" b="0"/>
            <wp:docPr id="1535290580" name="Picture 6"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290580" name="Picture 6" descr="A diagram of a proces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86413" cy="3140041"/>
                    </a:xfrm>
                    <a:prstGeom prst="rect">
                      <a:avLst/>
                    </a:prstGeom>
                  </pic:spPr>
                </pic:pic>
              </a:graphicData>
            </a:graphic>
          </wp:inline>
        </w:drawing>
      </w:r>
    </w:p>
    <w:p w14:paraId="7A79D3C5" w14:textId="58B42C0A" w:rsidR="007130FE" w:rsidRPr="006C454B" w:rsidRDefault="00693BA6" w:rsidP="00B4500E">
      <w:pPr>
        <w:pStyle w:val="Heading4"/>
        <w:spacing w:line="360" w:lineRule="auto"/>
        <w:rPr>
          <w:rFonts w:ascii="Arial" w:hAnsi="Arial" w:cs="Arial"/>
          <w:sz w:val="22"/>
          <w:szCs w:val="22"/>
        </w:rPr>
      </w:pPr>
      <w:bookmarkStart w:id="46" w:name="_Toc173949219"/>
      <w:bookmarkStart w:id="47" w:name="_Toc176191404"/>
      <w:r w:rsidRPr="006C454B">
        <w:rPr>
          <w:rFonts w:ascii="Arial" w:hAnsi="Arial" w:cs="Arial"/>
          <w:sz w:val="22"/>
          <w:szCs w:val="22"/>
        </w:rPr>
        <w:lastRenderedPageBreak/>
        <w:t>Methodology</w:t>
      </w:r>
      <w:bookmarkEnd w:id="46"/>
      <w:bookmarkEnd w:id="47"/>
    </w:p>
    <w:p w14:paraId="13E84D92" w14:textId="1DA010DD" w:rsidR="005D74AB" w:rsidRPr="006C454B" w:rsidRDefault="00011C7C" w:rsidP="00B4500E">
      <w:pPr>
        <w:spacing w:line="360" w:lineRule="auto"/>
        <w:rPr>
          <w:rFonts w:ascii="Arial" w:hAnsi="Arial" w:cs="Arial"/>
          <w:sz w:val="22"/>
          <w:szCs w:val="22"/>
        </w:rPr>
      </w:pPr>
      <w:r w:rsidRPr="006C454B">
        <w:rPr>
          <w:rFonts w:ascii="Arial" w:hAnsi="Arial" w:cs="Arial"/>
          <w:sz w:val="22"/>
          <w:szCs w:val="22"/>
        </w:rPr>
        <w:t>A</w:t>
      </w:r>
      <w:r w:rsidR="009C17D9" w:rsidRPr="006C454B">
        <w:rPr>
          <w:rFonts w:ascii="Arial" w:hAnsi="Arial" w:cs="Arial"/>
          <w:sz w:val="22"/>
          <w:szCs w:val="22"/>
        </w:rPr>
        <w:t>n</w:t>
      </w:r>
      <w:r w:rsidR="00F60175" w:rsidRPr="006C454B">
        <w:rPr>
          <w:rFonts w:ascii="Arial" w:hAnsi="Arial" w:cs="Arial"/>
          <w:sz w:val="22"/>
          <w:szCs w:val="22"/>
        </w:rPr>
        <w:t xml:space="preserve"> exploratory design</w:t>
      </w:r>
      <w:r w:rsidR="00D52092" w:rsidRPr="006C454B">
        <w:rPr>
          <w:rFonts w:ascii="Arial" w:hAnsi="Arial" w:cs="Arial"/>
          <w:sz w:val="22"/>
          <w:szCs w:val="22"/>
        </w:rPr>
        <w:t xml:space="preserve"> (Creswell, 2013) </w:t>
      </w:r>
      <w:r w:rsidR="00F60175" w:rsidRPr="006C454B">
        <w:rPr>
          <w:rFonts w:ascii="Arial" w:hAnsi="Arial" w:cs="Arial"/>
          <w:sz w:val="22"/>
          <w:szCs w:val="22"/>
        </w:rPr>
        <w:t>mixed methods</w:t>
      </w:r>
      <w:r w:rsidR="00D52092" w:rsidRPr="006C454B">
        <w:rPr>
          <w:rFonts w:ascii="Arial" w:hAnsi="Arial" w:cs="Arial"/>
          <w:sz w:val="22"/>
          <w:szCs w:val="22"/>
        </w:rPr>
        <w:t xml:space="preserve"> </w:t>
      </w:r>
      <w:r w:rsidR="00F60175" w:rsidRPr="006C454B">
        <w:rPr>
          <w:rFonts w:ascii="Arial" w:hAnsi="Arial" w:cs="Arial"/>
          <w:sz w:val="22"/>
          <w:szCs w:val="22"/>
        </w:rPr>
        <w:t xml:space="preserve">approach </w:t>
      </w:r>
      <w:r w:rsidR="005E4059" w:rsidRPr="006C454B">
        <w:rPr>
          <w:rFonts w:ascii="Arial" w:hAnsi="Arial" w:cs="Arial"/>
          <w:sz w:val="22"/>
          <w:szCs w:val="22"/>
        </w:rPr>
        <w:t xml:space="preserve">was used with qualitative data collection exploring </w:t>
      </w:r>
      <w:r w:rsidR="00D52092" w:rsidRPr="006C454B">
        <w:rPr>
          <w:rFonts w:ascii="Arial" w:hAnsi="Arial" w:cs="Arial"/>
          <w:sz w:val="22"/>
          <w:szCs w:val="22"/>
        </w:rPr>
        <w:t xml:space="preserve">wellbeing </w:t>
      </w:r>
      <w:r w:rsidR="004A6E1F" w:rsidRPr="006C454B">
        <w:rPr>
          <w:rFonts w:ascii="Arial" w:hAnsi="Arial" w:cs="Arial"/>
          <w:sz w:val="22"/>
          <w:szCs w:val="22"/>
        </w:rPr>
        <w:t xml:space="preserve">in semi-structured interviews </w:t>
      </w:r>
      <w:r w:rsidR="00D52092" w:rsidRPr="006C454B">
        <w:rPr>
          <w:rFonts w:ascii="Arial" w:hAnsi="Arial" w:cs="Arial"/>
          <w:sz w:val="22"/>
          <w:szCs w:val="22"/>
        </w:rPr>
        <w:t xml:space="preserve">with undergraduate music students followed by a </w:t>
      </w:r>
      <w:r w:rsidR="004A6E1F" w:rsidRPr="006C454B">
        <w:rPr>
          <w:rFonts w:ascii="Arial" w:hAnsi="Arial" w:cs="Arial"/>
          <w:sz w:val="22"/>
          <w:szCs w:val="22"/>
        </w:rPr>
        <w:t xml:space="preserve">quantitative </w:t>
      </w:r>
      <w:r w:rsidR="00787781" w:rsidRPr="006C454B">
        <w:rPr>
          <w:rFonts w:ascii="Arial" w:hAnsi="Arial" w:cs="Arial"/>
          <w:sz w:val="22"/>
          <w:szCs w:val="22"/>
        </w:rPr>
        <w:t>survey with both college and undergraduate music student participants</w:t>
      </w:r>
      <w:r w:rsidR="00E66F34" w:rsidRPr="006C454B">
        <w:rPr>
          <w:rFonts w:ascii="Arial" w:hAnsi="Arial" w:cs="Arial"/>
          <w:sz w:val="22"/>
          <w:szCs w:val="22"/>
        </w:rPr>
        <w:t xml:space="preserve">. </w:t>
      </w:r>
      <w:r w:rsidR="00125FCD" w:rsidRPr="006C454B">
        <w:rPr>
          <w:rFonts w:ascii="Arial" w:hAnsi="Arial" w:cs="Arial"/>
          <w:sz w:val="22"/>
          <w:szCs w:val="22"/>
        </w:rPr>
        <w:t>Exploratory designs allow for the collection of rich</w:t>
      </w:r>
      <w:r w:rsidR="005576FE" w:rsidRPr="006C454B">
        <w:rPr>
          <w:rFonts w:ascii="Arial" w:hAnsi="Arial" w:cs="Arial"/>
          <w:sz w:val="22"/>
          <w:szCs w:val="22"/>
        </w:rPr>
        <w:t xml:space="preserve"> information</w:t>
      </w:r>
      <w:r w:rsidR="00125FCD" w:rsidRPr="006C454B">
        <w:rPr>
          <w:rFonts w:ascii="Arial" w:hAnsi="Arial" w:cs="Arial"/>
          <w:sz w:val="22"/>
          <w:szCs w:val="22"/>
        </w:rPr>
        <w:t xml:space="preserve"> in the form of qualitative </w:t>
      </w:r>
      <w:r w:rsidR="005576FE" w:rsidRPr="006C454B">
        <w:rPr>
          <w:rFonts w:ascii="Arial" w:hAnsi="Arial" w:cs="Arial"/>
          <w:sz w:val="22"/>
          <w:szCs w:val="22"/>
        </w:rPr>
        <w:t xml:space="preserve">data </w:t>
      </w:r>
      <w:r w:rsidR="009A1D38" w:rsidRPr="006C454B">
        <w:rPr>
          <w:rFonts w:ascii="Arial" w:hAnsi="Arial" w:cs="Arial"/>
          <w:sz w:val="22"/>
          <w:szCs w:val="22"/>
        </w:rPr>
        <w:t>that will then inform the d</w:t>
      </w:r>
      <w:r w:rsidR="005073CB" w:rsidRPr="006C454B">
        <w:rPr>
          <w:rFonts w:ascii="Arial" w:hAnsi="Arial" w:cs="Arial"/>
          <w:sz w:val="22"/>
          <w:szCs w:val="22"/>
        </w:rPr>
        <w:t>esign of the qu</w:t>
      </w:r>
      <w:r w:rsidR="001E4025" w:rsidRPr="006C454B">
        <w:rPr>
          <w:rFonts w:ascii="Arial" w:hAnsi="Arial" w:cs="Arial"/>
          <w:sz w:val="22"/>
          <w:szCs w:val="22"/>
        </w:rPr>
        <w:t>an</w:t>
      </w:r>
      <w:r w:rsidR="005073CB" w:rsidRPr="006C454B">
        <w:rPr>
          <w:rFonts w:ascii="Arial" w:hAnsi="Arial" w:cs="Arial"/>
          <w:sz w:val="22"/>
          <w:szCs w:val="22"/>
        </w:rPr>
        <w:t>t</w:t>
      </w:r>
      <w:r w:rsidR="008522C8" w:rsidRPr="006C454B">
        <w:rPr>
          <w:rFonts w:ascii="Arial" w:hAnsi="Arial" w:cs="Arial"/>
          <w:sz w:val="22"/>
          <w:szCs w:val="22"/>
        </w:rPr>
        <w:t>it</w:t>
      </w:r>
      <w:r w:rsidR="005073CB" w:rsidRPr="006C454B">
        <w:rPr>
          <w:rFonts w:ascii="Arial" w:hAnsi="Arial" w:cs="Arial"/>
          <w:sz w:val="22"/>
          <w:szCs w:val="22"/>
        </w:rPr>
        <w:t>ative data collection and consequent analysis</w:t>
      </w:r>
      <w:r w:rsidR="003B6D74" w:rsidRPr="006C454B">
        <w:rPr>
          <w:rFonts w:ascii="Arial" w:hAnsi="Arial" w:cs="Arial"/>
          <w:sz w:val="22"/>
          <w:szCs w:val="22"/>
        </w:rPr>
        <w:t xml:space="preserve"> (</w:t>
      </w:r>
      <w:r w:rsidR="00B7515D" w:rsidRPr="006C454B">
        <w:rPr>
          <w:rFonts w:ascii="Arial" w:hAnsi="Arial" w:cs="Arial"/>
          <w:color w:val="000000"/>
          <w:sz w:val="22"/>
          <w:szCs w:val="22"/>
        </w:rPr>
        <w:t>Almeida, 2018</w:t>
      </w:r>
      <w:r w:rsidR="006F6EF9" w:rsidRPr="006C454B">
        <w:rPr>
          <w:rFonts w:ascii="Arial" w:hAnsi="Arial" w:cs="Arial"/>
          <w:sz w:val="22"/>
          <w:szCs w:val="22"/>
        </w:rPr>
        <w:t>).</w:t>
      </w:r>
      <w:r w:rsidR="00C400D8" w:rsidRPr="006C454B">
        <w:rPr>
          <w:rFonts w:ascii="Arial" w:hAnsi="Arial" w:cs="Arial"/>
          <w:sz w:val="22"/>
          <w:szCs w:val="22"/>
        </w:rPr>
        <w:t xml:space="preserve"> In this study, semi-structured interviews were carried out and analysed</w:t>
      </w:r>
      <w:r w:rsidR="00853DEA" w:rsidRPr="006C454B">
        <w:rPr>
          <w:rFonts w:ascii="Arial" w:hAnsi="Arial" w:cs="Arial"/>
          <w:sz w:val="22"/>
          <w:szCs w:val="22"/>
        </w:rPr>
        <w:t xml:space="preserve"> using </w:t>
      </w:r>
      <w:r w:rsidR="000B6B5D" w:rsidRPr="006C454B">
        <w:rPr>
          <w:rFonts w:ascii="Arial" w:hAnsi="Arial" w:cs="Arial"/>
          <w:sz w:val="22"/>
          <w:szCs w:val="22"/>
        </w:rPr>
        <w:t xml:space="preserve">reflexive </w:t>
      </w:r>
      <w:r w:rsidR="00853DEA" w:rsidRPr="006C454B">
        <w:rPr>
          <w:rFonts w:ascii="Arial" w:hAnsi="Arial" w:cs="Arial"/>
          <w:sz w:val="22"/>
          <w:szCs w:val="22"/>
        </w:rPr>
        <w:t xml:space="preserve">thematic </w:t>
      </w:r>
      <w:r w:rsidR="00AF4012" w:rsidRPr="006C454B">
        <w:rPr>
          <w:rFonts w:ascii="Arial" w:hAnsi="Arial" w:cs="Arial"/>
          <w:sz w:val="22"/>
          <w:szCs w:val="22"/>
        </w:rPr>
        <w:t xml:space="preserve">analysis </w:t>
      </w:r>
      <w:r w:rsidR="00D20E73" w:rsidRPr="006C454B">
        <w:rPr>
          <w:rFonts w:ascii="Arial" w:hAnsi="Arial" w:cs="Arial"/>
          <w:sz w:val="22"/>
          <w:szCs w:val="22"/>
        </w:rPr>
        <w:t>(</w:t>
      </w:r>
      <w:r w:rsidR="00AF4012" w:rsidRPr="006C454B">
        <w:rPr>
          <w:rFonts w:ascii="Arial" w:hAnsi="Arial" w:cs="Arial"/>
          <w:sz w:val="22"/>
          <w:szCs w:val="22"/>
        </w:rPr>
        <w:t>Braun &amp;</w:t>
      </w:r>
      <w:r w:rsidR="00D20E73" w:rsidRPr="006C454B">
        <w:rPr>
          <w:rFonts w:ascii="Arial" w:hAnsi="Arial" w:cs="Arial"/>
          <w:sz w:val="22"/>
          <w:szCs w:val="22"/>
        </w:rPr>
        <w:t xml:space="preserve"> Clarke, 2012)</w:t>
      </w:r>
      <w:r w:rsidR="00C400D8" w:rsidRPr="006C454B">
        <w:rPr>
          <w:rFonts w:ascii="Arial" w:hAnsi="Arial" w:cs="Arial"/>
          <w:sz w:val="22"/>
          <w:szCs w:val="22"/>
        </w:rPr>
        <w:t xml:space="preserve">. </w:t>
      </w:r>
      <w:r w:rsidR="00CD1206" w:rsidRPr="006C454B">
        <w:rPr>
          <w:rFonts w:ascii="Arial" w:hAnsi="Arial" w:cs="Arial"/>
          <w:sz w:val="22"/>
          <w:szCs w:val="22"/>
        </w:rPr>
        <w:t>The research process can be seen in Figure 6.</w:t>
      </w:r>
    </w:p>
    <w:p w14:paraId="6CDC7562" w14:textId="77777777" w:rsidR="00176BC4" w:rsidRPr="006C454B" w:rsidRDefault="00176BC4" w:rsidP="00B4500E">
      <w:pPr>
        <w:spacing w:line="360" w:lineRule="auto"/>
        <w:rPr>
          <w:rFonts w:ascii="Arial" w:hAnsi="Arial" w:cs="Arial"/>
          <w:sz w:val="22"/>
          <w:szCs w:val="22"/>
        </w:rPr>
      </w:pPr>
    </w:p>
    <w:p w14:paraId="5E48978E" w14:textId="77777777" w:rsidR="00916B14" w:rsidRPr="006C454B" w:rsidRDefault="00916B14" w:rsidP="00B4500E">
      <w:pPr>
        <w:spacing w:line="360" w:lineRule="auto"/>
        <w:rPr>
          <w:rFonts w:ascii="Arial" w:hAnsi="Arial" w:cs="Arial"/>
          <w:b/>
          <w:bCs/>
          <w:sz w:val="22"/>
          <w:szCs w:val="22"/>
        </w:rPr>
      </w:pPr>
    </w:p>
    <w:p w14:paraId="4F5B6DD6" w14:textId="77777777" w:rsidR="00916B14" w:rsidRPr="006C454B" w:rsidRDefault="00916B14" w:rsidP="00B4500E">
      <w:pPr>
        <w:spacing w:line="360" w:lineRule="auto"/>
        <w:rPr>
          <w:rFonts w:ascii="Arial" w:hAnsi="Arial" w:cs="Arial"/>
          <w:b/>
          <w:bCs/>
          <w:sz w:val="22"/>
          <w:szCs w:val="22"/>
        </w:rPr>
      </w:pPr>
    </w:p>
    <w:p w14:paraId="49557A3F" w14:textId="77777777" w:rsidR="00916B14" w:rsidRPr="006C454B" w:rsidRDefault="00916B14" w:rsidP="00B4500E">
      <w:pPr>
        <w:spacing w:line="360" w:lineRule="auto"/>
        <w:rPr>
          <w:rFonts w:ascii="Arial" w:hAnsi="Arial" w:cs="Arial"/>
          <w:b/>
          <w:bCs/>
          <w:sz w:val="22"/>
          <w:szCs w:val="22"/>
        </w:rPr>
      </w:pPr>
    </w:p>
    <w:p w14:paraId="396C781C" w14:textId="77777777" w:rsidR="00525636" w:rsidRPr="006C454B" w:rsidRDefault="00525636" w:rsidP="00B4500E">
      <w:pPr>
        <w:spacing w:line="360" w:lineRule="auto"/>
        <w:rPr>
          <w:rFonts w:ascii="Arial" w:hAnsi="Arial" w:cs="Arial"/>
          <w:b/>
          <w:bCs/>
          <w:sz w:val="22"/>
          <w:szCs w:val="22"/>
        </w:rPr>
      </w:pPr>
    </w:p>
    <w:p w14:paraId="19D52C4A" w14:textId="315C3510" w:rsidR="00176BC4" w:rsidRPr="006C454B" w:rsidRDefault="00176BC4" w:rsidP="00B4500E">
      <w:pPr>
        <w:spacing w:line="360" w:lineRule="auto"/>
        <w:rPr>
          <w:rFonts w:ascii="Arial" w:hAnsi="Arial" w:cs="Arial"/>
          <w:b/>
          <w:bCs/>
          <w:sz w:val="22"/>
          <w:szCs w:val="22"/>
        </w:rPr>
      </w:pPr>
      <w:r w:rsidRPr="006C454B">
        <w:rPr>
          <w:rFonts w:ascii="Arial" w:hAnsi="Arial" w:cs="Arial"/>
          <w:b/>
          <w:bCs/>
          <w:sz w:val="22"/>
          <w:szCs w:val="22"/>
        </w:rPr>
        <w:t xml:space="preserve">Figure </w:t>
      </w:r>
      <w:r w:rsidR="00916B14" w:rsidRPr="006C454B">
        <w:rPr>
          <w:rFonts w:ascii="Arial" w:hAnsi="Arial" w:cs="Arial"/>
          <w:b/>
          <w:bCs/>
          <w:sz w:val="22"/>
          <w:szCs w:val="22"/>
        </w:rPr>
        <w:t>6</w:t>
      </w:r>
    </w:p>
    <w:p w14:paraId="3F9B1222" w14:textId="77777777" w:rsidR="00916B14" w:rsidRPr="006C454B" w:rsidRDefault="00916B14" w:rsidP="00B4500E">
      <w:pPr>
        <w:spacing w:line="360" w:lineRule="auto"/>
        <w:rPr>
          <w:rFonts w:ascii="Arial" w:hAnsi="Arial" w:cs="Arial"/>
          <w:b/>
          <w:bCs/>
          <w:sz w:val="22"/>
          <w:szCs w:val="22"/>
        </w:rPr>
      </w:pPr>
    </w:p>
    <w:p w14:paraId="126FB367" w14:textId="68363D0A" w:rsidR="003F7343" w:rsidRPr="006C454B" w:rsidRDefault="00176BC4" w:rsidP="00B4500E">
      <w:pPr>
        <w:spacing w:line="360" w:lineRule="auto"/>
        <w:rPr>
          <w:rFonts w:ascii="Arial" w:hAnsi="Arial" w:cs="Arial"/>
          <w:sz w:val="22"/>
          <w:szCs w:val="22"/>
        </w:rPr>
      </w:pPr>
      <w:r w:rsidRPr="006C454B">
        <w:rPr>
          <w:rFonts w:ascii="Arial" w:hAnsi="Arial" w:cs="Arial"/>
          <w:noProof/>
          <w:sz w:val="22"/>
          <w:szCs w:val="22"/>
          <w14:ligatures w14:val="standardContextual"/>
        </w:rPr>
        <w:drawing>
          <wp:inline distT="0" distB="0" distL="0" distR="0" wp14:anchorId="03D09C1A" wp14:editId="14F9503B">
            <wp:extent cx="4934465" cy="3701122"/>
            <wp:effectExtent l="0" t="0" r="6350" b="0"/>
            <wp:docPr id="298671438" name="Picture 7" descr="A diagram of data colle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671438" name="Picture 7" descr="A diagram of data collec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934465" cy="3701122"/>
                    </a:xfrm>
                    <a:prstGeom prst="rect">
                      <a:avLst/>
                    </a:prstGeom>
                  </pic:spPr>
                </pic:pic>
              </a:graphicData>
            </a:graphic>
          </wp:inline>
        </w:drawing>
      </w:r>
    </w:p>
    <w:p w14:paraId="6EBC8181" w14:textId="77777777" w:rsidR="00176BC4" w:rsidRPr="006C454B" w:rsidRDefault="00176BC4" w:rsidP="00B4500E">
      <w:pPr>
        <w:spacing w:line="360" w:lineRule="auto"/>
        <w:rPr>
          <w:rFonts w:ascii="Arial" w:hAnsi="Arial" w:cs="Arial"/>
          <w:sz w:val="22"/>
          <w:szCs w:val="22"/>
        </w:rPr>
      </w:pPr>
    </w:p>
    <w:p w14:paraId="400CBAE2" w14:textId="77777777" w:rsidR="005E469C" w:rsidRPr="006C454B" w:rsidRDefault="005D1DDE" w:rsidP="00B4500E">
      <w:pPr>
        <w:spacing w:line="360" w:lineRule="auto"/>
        <w:rPr>
          <w:rFonts w:ascii="Arial" w:hAnsi="Arial" w:cs="Arial"/>
          <w:sz w:val="22"/>
          <w:szCs w:val="22"/>
        </w:rPr>
      </w:pPr>
      <w:r w:rsidRPr="006C454B">
        <w:rPr>
          <w:rFonts w:ascii="Arial" w:hAnsi="Arial" w:cs="Arial"/>
          <w:sz w:val="22"/>
          <w:szCs w:val="22"/>
        </w:rPr>
        <w:t xml:space="preserve">One of the reasons why a mixed methods approach was chosen was due to the nature of the participants. </w:t>
      </w:r>
      <w:r w:rsidR="00BF7A6E" w:rsidRPr="006C454B">
        <w:rPr>
          <w:rFonts w:ascii="Arial" w:hAnsi="Arial" w:cs="Arial"/>
          <w:sz w:val="22"/>
          <w:szCs w:val="22"/>
        </w:rPr>
        <w:t>As an insider researcher, I currently teach all the college music students asked to</w:t>
      </w:r>
      <w:r w:rsidR="00E365E9" w:rsidRPr="006C454B">
        <w:rPr>
          <w:rFonts w:ascii="Arial" w:hAnsi="Arial" w:cs="Arial"/>
          <w:sz w:val="22"/>
          <w:szCs w:val="22"/>
        </w:rPr>
        <w:t xml:space="preserve"> participate</w:t>
      </w:r>
      <w:r w:rsidR="00BF7A6E" w:rsidRPr="006C454B">
        <w:rPr>
          <w:rFonts w:ascii="Arial" w:hAnsi="Arial" w:cs="Arial"/>
          <w:sz w:val="22"/>
          <w:szCs w:val="22"/>
        </w:rPr>
        <w:t xml:space="preserve"> in the study</w:t>
      </w:r>
      <w:r w:rsidR="00B87AF8" w:rsidRPr="006C454B">
        <w:rPr>
          <w:rFonts w:ascii="Arial" w:hAnsi="Arial" w:cs="Arial"/>
          <w:sz w:val="22"/>
          <w:szCs w:val="22"/>
        </w:rPr>
        <w:t xml:space="preserve"> and as such felt that qualitative data collection with them m</w:t>
      </w:r>
      <w:r w:rsidR="00FE75D8" w:rsidRPr="006C454B">
        <w:rPr>
          <w:rFonts w:ascii="Arial" w:hAnsi="Arial" w:cs="Arial"/>
          <w:sz w:val="22"/>
          <w:szCs w:val="22"/>
        </w:rPr>
        <w:t>a</w:t>
      </w:r>
      <w:r w:rsidR="00B87AF8" w:rsidRPr="006C454B">
        <w:rPr>
          <w:rFonts w:ascii="Arial" w:hAnsi="Arial" w:cs="Arial"/>
          <w:sz w:val="22"/>
          <w:szCs w:val="22"/>
        </w:rPr>
        <w:t>y compromise our current relationship</w:t>
      </w:r>
      <w:r w:rsidR="00FE75D8" w:rsidRPr="006C454B">
        <w:rPr>
          <w:rFonts w:ascii="Arial" w:hAnsi="Arial" w:cs="Arial"/>
          <w:sz w:val="22"/>
          <w:szCs w:val="22"/>
        </w:rPr>
        <w:t xml:space="preserve"> due to the personal nature of the subject matter. </w:t>
      </w:r>
      <w:r w:rsidR="00796DA7" w:rsidRPr="006C454B">
        <w:rPr>
          <w:rFonts w:ascii="Arial" w:hAnsi="Arial" w:cs="Arial"/>
          <w:sz w:val="22"/>
          <w:szCs w:val="22"/>
        </w:rPr>
        <w:lastRenderedPageBreak/>
        <w:t>T</w:t>
      </w:r>
      <w:r w:rsidR="00B87AF8" w:rsidRPr="006C454B">
        <w:rPr>
          <w:rFonts w:ascii="Arial" w:hAnsi="Arial" w:cs="Arial"/>
          <w:sz w:val="22"/>
          <w:szCs w:val="22"/>
        </w:rPr>
        <w:t>he opportunity for my college music student</w:t>
      </w:r>
      <w:r w:rsidR="00F262F7" w:rsidRPr="006C454B">
        <w:rPr>
          <w:rFonts w:ascii="Arial" w:hAnsi="Arial" w:cs="Arial"/>
          <w:sz w:val="22"/>
          <w:szCs w:val="22"/>
        </w:rPr>
        <w:t>s</w:t>
      </w:r>
      <w:r w:rsidR="00B87AF8" w:rsidRPr="006C454B">
        <w:rPr>
          <w:rFonts w:ascii="Arial" w:hAnsi="Arial" w:cs="Arial"/>
          <w:sz w:val="22"/>
          <w:szCs w:val="22"/>
        </w:rPr>
        <w:t xml:space="preserve"> t</w:t>
      </w:r>
      <w:r w:rsidR="004705AE" w:rsidRPr="006C454B">
        <w:rPr>
          <w:rFonts w:ascii="Arial" w:hAnsi="Arial" w:cs="Arial"/>
          <w:sz w:val="22"/>
          <w:szCs w:val="22"/>
        </w:rPr>
        <w:t>o complete an anonymous survey</w:t>
      </w:r>
      <w:r w:rsidR="00F262F7" w:rsidRPr="006C454B">
        <w:rPr>
          <w:rFonts w:ascii="Arial" w:hAnsi="Arial" w:cs="Arial"/>
          <w:sz w:val="22"/>
          <w:szCs w:val="22"/>
        </w:rPr>
        <w:t xml:space="preserve"> could </w:t>
      </w:r>
      <w:r w:rsidR="00956F28" w:rsidRPr="006C454B">
        <w:rPr>
          <w:rFonts w:ascii="Arial" w:hAnsi="Arial" w:cs="Arial"/>
          <w:sz w:val="22"/>
          <w:szCs w:val="22"/>
        </w:rPr>
        <w:t xml:space="preserve">have </w:t>
      </w:r>
      <w:r w:rsidR="00796DA7" w:rsidRPr="006C454B">
        <w:rPr>
          <w:rFonts w:ascii="Arial" w:hAnsi="Arial" w:cs="Arial"/>
          <w:sz w:val="22"/>
          <w:szCs w:val="22"/>
        </w:rPr>
        <w:t>resulted</w:t>
      </w:r>
      <w:r w:rsidR="00956F28" w:rsidRPr="006C454B">
        <w:rPr>
          <w:rFonts w:ascii="Arial" w:hAnsi="Arial" w:cs="Arial"/>
          <w:sz w:val="22"/>
          <w:szCs w:val="22"/>
        </w:rPr>
        <w:t xml:space="preserve"> </w:t>
      </w:r>
      <w:r w:rsidR="00796DA7" w:rsidRPr="006C454B">
        <w:rPr>
          <w:rFonts w:ascii="Arial" w:hAnsi="Arial" w:cs="Arial"/>
          <w:sz w:val="22"/>
          <w:szCs w:val="22"/>
        </w:rPr>
        <w:t>in</w:t>
      </w:r>
      <w:r w:rsidR="00956F28" w:rsidRPr="006C454B">
        <w:rPr>
          <w:rFonts w:ascii="Arial" w:hAnsi="Arial" w:cs="Arial"/>
          <w:sz w:val="22"/>
          <w:szCs w:val="22"/>
        </w:rPr>
        <w:t xml:space="preserve"> more </w:t>
      </w:r>
      <w:r w:rsidR="00225F4F" w:rsidRPr="006C454B">
        <w:rPr>
          <w:rFonts w:ascii="Arial" w:hAnsi="Arial" w:cs="Arial"/>
          <w:sz w:val="22"/>
          <w:szCs w:val="22"/>
        </w:rPr>
        <w:t>truthful responses (</w:t>
      </w:r>
      <w:r w:rsidR="008E526F" w:rsidRPr="006C454B">
        <w:rPr>
          <w:rFonts w:ascii="Arial" w:hAnsi="Arial" w:cs="Arial"/>
          <w:sz w:val="22"/>
          <w:szCs w:val="22"/>
        </w:rPr>
        <w:t>Kelly, 2009)</w:t>
      </w:r>
      <w:r w:rsidR="006C6960" w:rsidRPr="006C454B">
        <w:rPr>
          <w:rFonts w:ascii="Arial" w:hAnsi="Arial" w:cs="Arial"/>
          <w:sz w:val="22"/>
          <w:szCs w:val="22"/>
        </w:rPr>
        <w:t>,</w:t>
      </w:r>
      <w:r w:rsidR="00DE47FB" w:rsidRPr="006C454B">
        <w:rPr>
          <w:rFonts w:ascii="Arial" w:hAnsi="Arial" w:cs="Arial"/>
          <w:sz w:val="22"/>
          <w:szCs w:val="22"/>
        </w:rPr>
        <w:t xml:space="preserve"> and may have had a positive effect on the sample size</w:t>
      </w:r>
      <w:r w:rsidR="00E44CBC" w:rsidRPr="006C454B">
        <w:rPr>
          <w:rFonts w:ascii="Arial" w:hAnsi="Arial" w:cs="Arial"/>
          <w:sz w:val="22"/>
          <w:szCs w:val="22"/>
        </w:rPr>
        <w:t xml:space="preserve"> however, it is important to note that there may still be subtle </w:t>
      </w:r>
      <w:r w:rsidR="00FB6527" w:rsidRPr="006C454B">
        <w:rPr>
          <w:rFonts w:ascii="Arial" w:hAnsi="Arial" w:cs="Arial"/>
          <w:sz w:val="22"/>
          <w:szCs w:val="22"/>
        </w:rPr>
        <w:t>ways in which participant responses were shaped by their proximity to me as an insider researcher.</w:t>
      </w:r>
      <w:r w:rsidR="00DE47FB" w:rsidRPr="006C454B">
        <w:rPr>
          <w:rFonts w:ascii="Arial" w:hAnsi="Arial" w:cs="Arial"/>
          <w:sz w:val="22"/>
          <w:szCs w:val="22"/>
        </w:rPr>
        <w:t xml:space="preserve"> </w:t>
      </w:r>
    </w:p>
    <w:p w14:paraId="0E3A9EB2" w14:textId="6F4CD46C" w:rsidR="009E65F5" w:rsidRPr="006C454B" w:rsidRDefault="00A31E48" w:rsidP="00B4500E">
      <w:pPr>
        <w:spacing w:line="360" w:lineRule="auto"/>
        <w:rPr>
          <w:rFonts w:ascii="Arial" w:hAnsi="Arial" w:cs="Arial"/>
          <w:sz w:val="22"/>
          <w:szCs w:val="22"/>
        </w:rPr>
      </w:pPr>
      <w:r w:rsidRPr="006C454B">
        <w:rPr>
          <w:rFonts w:ascii="Arial" w:hAnsi="Arial" w:cs="Arial"/>
          <w:sz w:val="22"/>
          <w:szCs w:val="22"/>
        </w:rPr>
        <w:t xml:space="preserve">May et al. (2023) describe DBR as an opportunity to test a design using multiple methods to assess validity and so a mixed methods approach here </w:t>
      </w:r>
      <w:r w:rsidR="009902A0" w:rsidRPr="006C454B">
        <w:rPr>
          <w:rFonts w:ascii="Arial" w:hAnsi="Arial" w:cs="Arial"/>
          <w:sz w:val="22"/>
          <w:szCs w:val="22"/>
        </w:rPr>
        <w:t>is</w:t>
      </w:r>
      <w:r w:rsidRPr="006C454B">
        <w:rPr>
          <w:rFonts w:ascii="Arial" w:hAnsi="Arial" w:cs="Arial"/>
          <w:sz w:val="22"/>
          <w:szCs w:val="22"/>
        </w:rPr>
        <w:t xml:space="preserve"> appropriate. </w:t>
      </w:r>
      <w:r w:rsidR="00601287" w:rsidRPr="006C454B">
        <w:rPr>
          <w:rFonts w:ascii="Arial" w:hAnsi="Arial" w:cs="Arial"/>
          <w:sz w:val="22"/>
          <w:szCs w:val="22"/>
        </w:rPr>
        <w:t xml:space="preserve">There </w:t>
      </w:r>
      <w:r w:rsidR="005F7B7D" w:rsidRPr="006C454B">
        <w:rPr>
          <w:rFonts w:ascii="Arial" w:hAnsi="Arial" w:cs="Arial"/>
          <w:sz w:val="22"/>
          <w:szCs w:val="22"/>
        </w:rPr>
        <w:t>are,</w:t>
      </w:r>
      <w:r w:rsidR="00601287" w:rsidRPr="006C454B">
        <w:rPr>
          <w:rFonts w:ascii="Arial" w:hAnsi="Arial" w:cs="Arial"/>
          <w:sz w:val="22"/>
          <w:szCs w:val="22"/>
        </w:rPr>
        <w:t xml:space="preserve"> however, challenges in </w:t>
      </w:r>
      <w:r w:rsidR="00987033" w:rsidRPr="006C454B">
        <w:rPr>
          <w:rFonts w:ascii="Arial" w:hAnsi="Arial" w:cs="Arial"/>
          <w:sz w:val="22"/>
          <w:szCs w:val="22"/>
        </w:rPr>
        <w:t xml:space="preserve">triangulating findings in </w:t>
      </w:r>
      <w:r w:rsidR="009A6815" w:rsidRPr="006C454B">
        <w:rPr>
          <w:rFonts w:ascii="Arial" w:hAnsi="Arial" w:cs="Arial"/>
          <w:sz w:val="22"/>
          <w:szCs w:val="22"/>
        </w:rPr>
        <w:t xml:space="preserve">exploratory </w:t>
      </w:r>
      <w:r w:rsidR="003E5D66" w:rsidRPr="006C454B">
        <w:rPr>
          <w:rFonts w:ascii="Arial" w:hAnsi="Arial" w:cs="Arial"/>
          <w:sz w:val="22"/>
          <w:szCs w:val="22"/>
        </w:rPr>
        <w:t>mixed-methods</w:t>
      </w:r>
      <w:r w:rsidR="003175ED" w:rsidRPr="006C454B">
        <w:rPr>
          <w:rFonts w:ascii="Arial" w:hAnsi="Arial" w:cs="Arial"/>
          <w:sz w:val="22"/>
          <w:szCs w:val="22"/>
        </w:rPr>
        <w:t xml:space="preserve"> studies</w:t>
      </w:r>
      <w:r w:rsidR="005F7B7D" w:rsidRPr="006C454B">
        <w:rPr>
          <w:rFonts w:ascii="Arial" w:hAnsi="Arial" w:cs="Arial"/>
          <w:sz w:val="22"/>
          <w:szCs w:val="22"/>
        </w:rPr>
        <w:t xml:space="preserve">. </w:t>
      </w:r>
      <w:r w:rsidR="00522E45" w:rsidRPr="006C454B">
        <w:rPr>
          <w:rFonts w:ascii="Arial" w:hAnsi="Arial" w:cs="Arial"/>
          <w:sz w:val="22"/>
          <w:szCs w:val="22"/>
        </w:rPr>
        <w:t>Small sample sizes in the interview stage could limit the depth of</w:t>
      </w:r>
      <w:r w:rsidR="00041429" w:rsidRPr="006C454B">
        <w:rPr>
          <w:rFonts w:ascii="Arial" w:hAnsi="Arial" w:cs="Arial"/>
          <w:sz w:val="22"/>
          <w:szCs w:val="22"/>
        </w:rPr>
        <w:t xml:space="preserve"> exploration and the large</w:t>
      </w:r>
      <w:r w:rsidR="002C2CCF" w:rsidRPr="006C454B">
        <w:rPr>
          <w:rFonts w:ascii="Arial" w:hAnsi="Arial" w:cs="Arial"/>
          <w:sz w:val="22"/>
          <w:szCs w:val="22"/>
        </w:rPr>
        <w:t xml:space="preserve">r survey sample will provide </w:t>
      </w:r>
      <w:r w:rsidR="0051674B" w:rsidRPr="006C454B">
        <w:rPr>
          <w:rFonts w:ascii="Arial" w:hAnsi="Arial" w:cs="Arial"/>
          <w:sz w:val="22"/>
          <w:szCs w:val="22"/>
        </w:rPr>
        <w:t xml:space="preserve">a wide spread of responses but may lack contextual </w:t>
      </w:r>
      <w:r w:rsidR="003E5D66" w:rsidRPr="006C454B">
        <w:rPr>
          <w:rFonts w:ascii="Arial" w:hAnsi="Arial" w:cs="Arial"/>
          <w:sz w:val="22"/>
          <w:szCs w:val="22"/>
        </w:rPr>
        <w:t xml:space="preserve">detail. </w:t>
      </w:r>
      <w:r w:rsidR="00E73AB1" w:rsidRPr="006C454B">
        <w:rPr>
          <w:rFonts w:ascii="Arial" w:hAnsi="Arial" w:cs="Arial"/>
          <w:sz w:val="22"/>
          <w:szCs w:val="22"/>
        </w:rPr>
        <w:t xml:space="preserve">Key themes that emerge from the qualitative interviews will be used to inform survey questions </w:t>
      </w:r>
      <w:proofErr w:type="gramStart"/>
      <w:r w:rsidR="00E73AB1" w:rsidRPr="006C454B">
        <w:rPr>
          <w:rFonts w:ascii="Arial" w:hAnsi="Arial" w:cs="Arial"/>
          <w:sz w:val="22"/>
          <w:szCs w:val="22"/>
        </w:rPr>
        <w:t>in an effort to</w:t>
      </w:r>
      <w:proofErr w:type="gramEnd"/>
      <w:r w:rsidR="00E73AB1" w:rsidRPr="006C454B">
        <w:rPr>
          <w:rFonts w:ascii="Arial" w:hAnsi="Arial" w:cs="Arial"/>
          <w:sz w:val="22"/>
          <w:szCs w:val="22"/>
        </w:rPr>
        <w:t xml:space="preserve"> </w:t>
      </w:r>
      <w:r w:rsidR="009D5A11" w:rsidRPr="006C454B">
        <w:rPr>
          <w:rFonts w:ascii="Arial" w:hAnsi="Arial" w:cs="Arial"/>
          <w:sz w:val="22"/>
          <w:szCs w:val="22"/>
        </w:rPr>
        <w:t xml:space="preserve">synthesis the data sets and mitigate these </w:t>
      </w:r>
      <w:r w:rsidR="00FC7E6A" w:rsidRPr="006C454B">
        <w:rPr>
          <w:rFonts w:ascii="Arial" w:hAnsi="Arial" w:cs="Arial"/>
          <w:sz w:val="22"/>
          <w:szCs w:val="22"/>
        </w:rPr>
        <w:t xml:space="preserve">concerns. </w:t>
      </w:r>
      <w:r w:rsidR="00B01FC7" w:rsidRPr="006C454B">
        <w:rPr>
          <w:rFonts w:ascii="Arial" w:hAnsi="Arial" w:cs="Arial"/>
          <w:sz w:val="22"/>
          <w:szCs w:val="22"/>
        </w:rPr>
        <w:br/>
      </w:r>
    </w:p>
    <w:p w14:paraId="268296C9" w14:textId="1BC8A42D" w:rsidR="009E65F5" w:rsidRPr="006C454B" w:rsidRDefault="00282B9D" w:rsidP="00B4500E">
      <w:pPr>
        <w:pStyle w:val="Heading4"/>
        <w:spacing w:line="360" w:lineRule="auto"/>
        <w:rPr>
          <w:rFonts w:ascii="Arial" w:hAnsi="Arial" w:cs="Arial"/>
          <w:sz w:val="22"/>
          <w:szCs w:val="22"/>
        </w:rPr>
      </w:pPr>
      <w:bookmarkStart w:id="48" w:name="_Toc173949220"/>
      <w:bookmarkStart w:id="49" w:name="_Toc176191405"/>
      <w:r w:rsidRPr="006C454B">
        <w:rPr>
          <w:rFonts w:ascii="Arial" w:hAnsi="Arial" w:cs="Arial"/>
          <w:sz w:val="22"/>
          <w:szCs w:val="22"/>
        </w:rPr>
        <w:t>Qualitative and Quantitative Data Collection</w:t>
      </w:r>
      <w:bookmarkEnd w:id="48"/>
      <w:bookmarkEnd w:id="49"/>
    </w:p>
    <w:p w14:paraId="0CB906A0" w14:textId="77777777" w:rsidR="00CA66B7" w:rsidRPr="006C454B" w:rsidRDefault="000F0D38" w:rsidP="00B4500E">
      <w:pPr>
        <w:spacing w:line="360" w:lineRule="auto"/>
        <w:rPr>
          <w:rFonts w:ascii="Arial" w:hAnsi="Arial" w:cs="Arial"/>
          <w:sz w:val="22"/>
          <w:szCs w:val="22"/>
        </w:rPr>
      </w:pPr>
      <w:r w:rsidRPr="006C454B">
        <w:rPr>
          <w:rFonts w:ascii="Arial" w:hAnsi="Arial" w:cs="Arial"/>
          <w:sz w:val="22"/>
          <w:szCs w:val="22"/>
        </w:rPr>
        <w:t>Sem</w:t>
      </w:r>
      <w:r w:rsidR="000F147A" w:rsidRPr="006C454B">
        <w:rPr>
          <w:rFonts w:ascii="Arial" w:hAnsi="Arial" w:cs="Arial"/>
          <w:sz w:val="22"/>
          <w:szCs w:val="22"/>
        </w:rPr>
        <w:t>i</w:t>
      </w:r>
      <w:r w:rsidRPr="006C454B">
        <w:rPr>
          <w:rFonts w:ascii="Arial" w:hAnsi="Arial" w:cs="Arial"/>
          <w:sz w:val="22"/>
          <w:szCs w:val="22"/>
        </w:rPr>
        <w:t>-structured interviews</w:t>
      </w:r>
      <w:r w:rsidR="001D2A28" w:rsidRPr="006C454B">
        <w:rPr>
          <w:rFonts w:ascii="Arial" w:hAnsi="Arial" w:cs="Arial"/>
          <w:sz w:val="22"/>
          <w:szCs w:val="22"/>
        </w:rPr>
        <w:t xml:space="preserve"> formed</w:t>
      </w:r>
      <w:r w:rsidR="009C2CF6" w:rsidRPr="006C454B">
        <w:rPr>
          <w:rFonts w:ascii="Arial" w:hAnsi="Arial" w:cs="Arial"/>
          <w:sz w:val="22"/>
          <w:szCs w:val="22"/>
        </w:rPr>
        <w:t xml:space="preserve"> the first stage of data collection</w:t>
      </w:r>
      <w:r w:rsidRPr="006C454B">
        <w:rPr>
          <w:rFonts w:ascii="Arial" w:hAnsi="Arial" w:cs="Arial"/>
          <w:sz w:val="22"/>
          <w:szCs w:val="22"/>
        </w:rPr>
        <w:t xml:space="preserve">. </w:t>
      </w:r>
      <w:r w:rsidR="007E3AA6" w:rsidRPr="006C454B">
        <w:rPr>
          <w:rFonts w:ascii="Arial" w:hAnsi="Arial" w:cs="Arial"/>
          <w:sz w:val="22"/>
          <w:szCs w:val="22"/>
        </w:rPr>
        <w:t>Semi-structured interviews involve</w:t>
      </w:r>
      <w:r w:rsidR="006C010A" w:rsidRPr="006C454B">
        <w:rPr>
          <w:rFonts w:ascii="Arial" w:hAnsi="Arial" w:cs="Arial"/>
          <w:sz w:val="22"/>
          <w:szCs w:val="22"/>
        </w:rPr>
        <w:t xml:space="preserve"> </w:t>
      </w:r>
      <w:r w:rsidR="00027ED7" w:rsidRPr="006C454B">
        <w:rPr>
          <w:rFonts w:ascii="Arial" w:hAnsi="Arial" w:cs="Arial"/>
          <w:sz w:val="22"/>
          <w:szCs w:val="22"/>
        </w:rPr>
        <w:t xml:space="preserve">questions </w:t>
      </w:r>
      <w:r w:rsidR="006C010A" w:rsidRPr="006C454B">
        <w:rPr>
          <w:rFonts w:ascii="Arial" w:hAnsi="Arial" w:cs="Arial"/>
          <w:sz w:val="22"/>
          <w:szCs w:val="22"/>
        </w:rPr>
        <w:t>selected in advance by the researcher, however</w:t>
      </w:r>
      <w:r w:rsidR="000F147A" w:rsidRPr="006C454B">
        <w:rPr>
          <w:rFonts w:ascii="Arial" w:hAnsi="Arial" w:cs="Arial"/>
          <w:sz w:val="22"/>
          <w:szCs w:val="22"/>
        </w:rPr>
        <w:t>,</w:t>
      </w:r>
      <w:r w:rsidR="006C010A" w:rsidRPr="006C454B">
        <w:rPr>
          <w:rFonts w:ascii="Arial" w:hAnsi="Arial" w:cs="Arial"/>
          <w:sz w:val="22"/>
          <w:szCs w:val="22"/>
        </w:rPr>
        <w:t xml:space="preserve"> there is flexibility in the delivery of these questions in terms of sequence and </w:t>
      </w:r>
      <w:r w:rsidR="000F147A" w:rsidRPr="006C454B">
        <w:rPr>
          <w:rFonts w:ascii="Arial" w:hAnsi="Arial" w:cs="Arial"/>
          <w:sz w:val="22"/>
          <w:szCs w:val="22"/>
        </w:rPr>
        <w:t>the researcher can choose to add or omit questions depending on the course of the interview (Dawson</w:t>
      </w:r>
      <w:r w:rsidR="00621828" w:rsidRPr="006C454B">
        <w:rPr>
          <w:rFonts w:ascii="Arial" w:hAnsi="Arial" w:cs="Arial"/>
          <w:sz w:val="22"/>
          <w:szCs w:val="22"/>
        </w:rPr>
        <w:t>,</w:t>
      </w:r>
      <w:r w:rsidR="000F147A" w:rsidRPr="006C454B">
        <w:rPr>
          <w:rFonts w:ascii="Arial" w:hAnsi="Arial" w:cs="Arial"/>
          <w:sz w:val="22"/>
          <w:szCs w:val="22"/>
        </w:rPr>
        <w:t xml:space="preserve"> 2009). This flexibility can create a </w:t>
      </w:r>
      <w:r w:rsidR="000D0D5D" w:rsidRPr="006C454B">
        <w:rPr>
          <w:rFonts w:ascii="Arial" w:hAnsi="Arial" w:cs="Arial"/>
          <w:sz w:val="22"/>
          <w:szCs w:val="22"/>
        </w:rPr>
        <w:t>more comfortable atmosphere where th</w:t>
      </w:r>
      <w:r w:rsidR="00C0459C" w:rsidRPr="006C454B">
        <w:rPr>
          <w:rFonts w:ascii="Arial" w:hAnsi="Arial" w:cs="Arial"/>
          <w:sz w:val="22"/>
          <w:szCs w:val="22"/>
        </w:rPr>
        <w:t>oughts and feelings may be shared more freely (</w:t>
      </w:r>
      <w:r w:rsidR="007F2FA0" w:rsidRPr="006C454B">
        <w:rPr>
          <w:rFonts w:ascii="Arial" w:hAnsi="Arial" w:cs="Arial"/>
          <w:sz w:val="22"/>
          <w:szCs w:val="22"/>
        </w:rPr>
        <w:t>Flick, 200</w:t>
      </w:r>
      <w:r w:rsidR="00B03F8E" w:rsidRPr="006C454B">
        <w:rPr>
          <w:rFonts w:ascii="Arial" w:hAnsi="Arial" w:cs="Arial"/>
          <w:sz w:val="22"/>
          <w:szCs w:val="22"/>
        </w:rPr>
        <w:t>6</w:t>
      </w:r>
      <w:r w:rsidR="00C0459C" w:rsidRPr="006C454B">
        <w:rPr>
          <w:rFonts w:ascii="Arial" w:hAnsi="Arial" w:cs="Arial"/>
          <w:sz w:val="22"/>
          <w:szCs w:val="22"/>
        </w:rPr>
        <w:t>)</w:t>
      </w:r>
      <w:r w:rsidR="00C46715" w:rsidRPr="006C454B">
        <w:rPr>
          <w:rFonts w:ascii="Arial" w:hAnsi="Arial" w:cs="Arial"/>
          <w:sz w:val="22"/>
          <w:szCs w:val="22"/>
        </w:rPr>
        <w:t>. Additionally,</w:t>
      </w:r>
      <w:r w:rsidR="00D64979" w:rsidRPr="006C454B">
        <w:rPr>
          <w:rFonts w:ascii="Arial" w:hAnsi="Arial" w:cs="Arial"/>
          <w:sz w:val="22"/>
          <w:szCs w:val="22"/>
        </w:rPr>
        <w:t xml:space="preserve"> </w:t>
      </w:r>
      <w:r w:rsidR="004D4C86" w:rsidRPr="006C454B">
        <w:rPr>
          <w:rFonts w:ascii="Arial" w:hAnsi="Arial" w:cs="Arial"/>
          <w:sz w:val="22"/>
          <w:szCs w:val="22"/>
        </w:rPr>
        <w:t xml:space="preserve">this style of interview </w:t>
      </w:r>
      <w:r w:rsidR="00D64979" w:rsidRPr="006C454B">
        <w:rPr>
          <w:rFonts w:ascii="Arial" w:hAnsi="Arial" w:cs="Arial"/>
          <w:sz w:val="22"/>
          <w:szCs w:val="22"/>
        </w:rPr>
        <w:t>may be more appropriate for sensitive subject matters</w:t>
      </w:r>
      <w:r w:rsidR="004D4C86" w:rsidRPr="006C454B">
        <w:rPr>
          <w:rFonts w:ascii="Arial" w:hAnsi="Arial" w:cs="Arial"/>
          <w:sz w:val="22"/>
          <w:szCs w:val="22"/>
        </w:rPr>
        <w:t xml:space="preserve"> (</w:t>
      </w:r>
      <w:proofErr w:type="spellStart"/>
      <w:r w:rsidR="004D4C86" w:rsidRPr="006C454B">
        <w:rPr>
          <w:rFonts w:ascii="Arial" w:hAnsi="Arial" w:cs="Arial"/>
          <w:sz w:val="22"/>
          <w:szCs w:val="22"/>
        </w:rPr>
        <w:t>El</w:t>
      </w:r>
      <w:r w:rsidR="00EA6F1A" w:rsidRPr="006C454B">
        <w:rPr>
          <w:rFonts w:ascii="Arial" w:hAnsi="Arial" w:cs="Arial"/>
          <w:sz w:val="22"/>
          <w:szCs w:val="22"/>
        </w:rPr>
        <w:t>mir</w:t>
      </w:r>
      <w:proofErr w:type="spellEnd"/>
      <w:r w:rsidR="00EA6F1A" w:rsidRPr="006C454B">
        <w:rPr>
          <w:rFonts w:ascii="Arial" w:hAnsi="Arial" w:cs="Arial"/>
          <w:sz w:val="22"/>
          <w:szCs w:val="22"/>
        </w:rPr>
        <w:t xml:space="preserve"> et al., 2011)</w:t>
      </w:r>
      <w:r w:rsidR="00C46715" w:rsidRPr="006C454B">
        <w:rPr>
          <w:rFonts w:ascii="Arial" w:hAnsi="Arial" w:cs="Arial"/>
          <w:sz w:val="22"/>
          <w:szCs w:val="22"/>
        </w:rPr>
        <w:t xml:space="preserve"> which this topic may explore</w:t>
      </w:r>
      <w:r w:rsidR="00ED0762" w:rsidRPr="006C454B">
        <w:rPr>
          <w:rFonts w:ascii="Arial" w:hAnsi="Arial" w:cs="Arial"/>
          <w:sz w:val="22"/>
          <w:szCs w:val="22"/>
        </w:rPr>
        <w:t>.</w:t>
      </w:r>
      <w:r w:rsidR="00027A13" w:rsidRPr="006C454B">
        <w:rPr>
          <w:rFonts w:ascii="Arial" w:hAnsi="Arial" w:cs="Arial"/>
          <w:sz w:val="22"/>
          <w:szCs w:val="22"/>
        </w:rPr>
        <w:t xml:space="preserve"> </w:t>
      </w:r>
      <w:r w:rsidR="002E021B" w:rsidRPr="006C454B">
        <w:rPr>
          <w:rFonts w:ascii="Arial" w:hAnsi="Arial" w:cs="Arial"/>
          <w:sz w:val="22"/>
          <w:szCs w:val="22"/>
        </w:rPr>
        <w:t xml:space="preserve">Questions were selected in response to the </w:t>
      </w:r>
      <w:r w:rsidR="006A7E54" w:rsidRPr="006C454B">
        <w:rPr>
          <w:rFonts w:ascii="Arial" w:hAnsi="Arial" w:cs="Arial"/>
          <w:sz w:val="22"/>
          <w:szCs w:val="22"/>
        </w:rPr>
        <w:t>research questions and focused upon broad matters of wellbeing</w:t>
      </w:r>
      <w:r w:rsidR="009E35A4" w:rsidRPr="006C454B">
        <w:rPr>
          <w:rFonts w:ascii="Arial" w:hAnsi="Arial" w:cs="Arial"/>
          <w:sz w:val="22"/>
          <w:szCs w:val="22"/>
        </w:rPr>
        <w:t xml:space="preserve"> before and at u</w:t>
      </w:r>
      <w:r w:rsidR="006A7E54" w:rsidRPr="006C454B">
        <w:rPr>
          <w:rFonts w:ascii="Arial" w:hAnsi="Arial" w:cs="Arial"/>
          <w:sz w:val="22"/>
          <w:szCs w:val="22"/>
        </w:rPr>
        <w:t>niversity</w:t>
      </w:r>
      <w:r w:rsidR="002C71E4" w:rsidRPr="006C454B">
        <w:rPr>
          <w:rFonts w:ascii="Arial" w:hAnsi="Arial" w:cs="Arial"/>
          <w:sz w:val="22"/>
          <w:szCs w:val="22"/>
        </w:rPr>
        <w:t xml:space="preserve"> (See </w:t>
      </w:r>
      <w:r w:rsidR="005A0120" w:rsidRPr="006C454B">
        <w:rPr>
          <w:rFonts w:ascii="Arial" w:hAnsi="Arial" w:cs="Arial"/>
          <w:sz w:val="22"/>
          <w:szCs w:val="22"/>
        </w:rPr>
        <w:t>A</w:t>
      </w:r>
      <w:r w:rsidR="002C71E4" w:rsidRPr="006C454B">
        <w:rPr>
          <w:rFonts w:ascii="Arial" w:hAnsi="Arial" w:cs="Arial"/>
          <w:sz w:val="22"/>
          <w:szCs w:val="22"/>
        </w:rPr>
        <w:t>ppendix</w:t>
      </w:r>
      <w:r w:rsidR="005A0120" w:rsidRPr="006C454B">
        <w:rPr>
          <w:rFonts w:ascii="Arial" w:hAnsi="Arial" w:cs="Arial"/>
          <w:sz w:val="22"/>
          <w:szCs w:val="22"/>
        </w:rPr>
        <w:t xml:space="preserve"> 3</w:t>
      </w:r>
      <w:r w:rsidR="002C71E4" w:rsidRPr="006C454B">
        <w:rPr>
          <w:rFonts w:ascii="Arial" w:hAnsi="Arial" w:cs="Arial"/>
          <w:sz w:val="22"/>
          <w:szCs w:val="22"/>
        </w:rPr>
        <w:t xml:space="preserve">). </w:t>
      </w:r>
      <w:r w:rsidR="00D6465A" w:rsidRPr="006C454B">
        <w:rPr>
          <w:rFonts w:ascii="Arial" w:hAnsi="Arial" w:cs="Arial"/>
          <w:sz w:val="22"/>
          <w:szCs w:val="22"/>
        </w:rPr>
        <w:t xml:space="preserve">All five interviews were </w:t>
      </w:r>
      <w:r w:rsidR="006325B2" w:rsidRPr="006C454B">
        <w:rPr>
          <w:rFonts w:ascii="Arial" w:hAnsi="Arial" w:cs="Arial"/>
          <w:sz w:val="22"/>
          <w:szCs w:val="22"/>
        </w:rPr>
        <w:t>conducted</w:t>
      </w:r>
      <w:r w:rsidR="00D6465A" w:rsidRPr="006C454B">
        <w:rPr>
          <w:rFonts w:ascii="Arial" w:hAnsi="Arial" w:cs="Arial"/>
          <w:sz w:val="22"/>
          <w:szCs w:val="22"/>
        </w:rPr>
        <w:t xml:space="preserve"> on Microsoft Teams video calling software with recordings and transcriptions made in the application. </w:t>
      </w:r>
      <w:r w:rsidR="00AA7F41" w:rsidRPr="006C454B">
        <w:rPr>
          <w:rFonts w:ascii="Arial" w:hAnsi="Arial" w:cs="Arial"/>
          <w:sz w:val="22"/>
          <w:szCs w:val="22"/>
        </w:rPr>
        <w:t>T</w:t>
      </w:r>
      <w:r w:rsidR="00D6465A" w:rsidRPr="006C454B">
        <w:rPr>
          <w:rFonts w:ascii="Arial" w:hAnsi="Arial" w:cs="Arial"/>
          <w:sz w:val="22"/>
          <w:szCs w:val="22"/>
        </w:rPr>
        <w:t xml:space="preserve">ranscripts were </w:t>
      </w:r>
      <w:r w:rsidR="00AA7F41" w:rsidRPr="006C454B">
        <w:rPr>
          <w:rFonts w:ascii="Arial" w:hAnsi="Arial" w:cs="Arial"/>
          <w:sz w:val="22"/>
          <w:szCs w:val="22"/>
        </w:rPr>
        <w:t xml:space="preserve">then </w:t>
      </w:r>
      <w:r w:rsidR="00D6465A" w:rsidRPr="006C454B">
        <w:rPr>
          <w:rFonts w:ascii="Arial" w:hAnsi="Arial" w:cs="Arial"/>
          <w:sz w:val="22"/>
          <w:szCs w:val="22"/>
        </w:rPr>
        <w:t>checked against the recordings and any necessary editing was completed to ensure accuracy. The transcripts were then imported into Delve coding software and reflexive thematic analysis</w:t>
      </w:r>
      <w:r w:rsidR="002761CC" w:rsidRPr="006C454B">
        <w:rPr>
          <w:rFonts w:ascii="Arial" w:hAnsi="Arial" w:cs="Arial"/>
          <w:sz w:val="22"/>
          <w:szCs w:val="22"/>
        </w:rPr>
        <w:t xml:space="preserve"> (RTA; Braun &amp; Clarke, 2019)</w:t>
      </w:r>
      <w:r w:rsidR="00D6465A" w:rsidRPr="006C454B">
        <w:rPr>
          <w:rFonts w:ascii="Arial" w:hAnsi="Arial" w:cs="Arial"/>
          <w:sz w:val="22"/>
          <w:szCs w:val="22"/>
        </w:rPr>
        <w:t xml:space="preserve"> was carried out.</w:t>
      </w:r>
      <w:r w:rsidR="003F0E68" w:rsidRPr="006C454B">
        <w:rPr>
          <w:rFonts w:ascii="Arial" w:hAnsi="Arial" w:cs="Arial"/>
          <w:sz w:val="22"/>
          <w:szCs w:val="22"/>
        </w:rPr>
        <w:t xml:space="preserve"> </w:t>
      </w:r>
    </w:p>
    <w:p w14:paraId="7B2BA55A" w14:textId="77777777" w:rsidR="00CA66B7" w:rsidRPr="006C454B" w:rsidRDefault="00CA66B7" w:rsidP="00B4500E">
      <w:pPr>
        <w:spacing w:line="360" w:lineRule="auto"/>
        <w:rPr>
          <w:rFonts w:ascii="Arial" w:hAnsi="Arial" w:cs="Arial"/>
          <w:sz w:val="22"/>
          <w:szCs w:val="22"/>
        </w:rPr>
      </w:pPr>
    </w:p>
    <w:p w14:paraId="3930C748" w14:textId="313FE472" w:rsidR="00734166" w:rsidRPr="006C454B" w:rsidRDefault="003F0E68" w:rsidP="00B4500E">
      <w:pPr>
        <w:spacing w:line="360" w:lineRule="auto"/>
        <w:rPr>
          <w:rFonts w:ascii="Arial" w:hAnsi="Arial" w:cs="Arial"/>
          <w:sz w:val="22"/>
          <w:szCs w:val="22"/>
        </w:rPr>
      </w:pPr>
      <w:r w:rsidRPr="006C454B">
        <w:rPr>
          <w:rFonts w:ascii="Arial" w:hAnsi="Arial" w:cs="Arial"/>
          <w:sz w:val="22"/>
          <w:szCs w:val="22"/>
        </w:rPr>
        <w:t>R</w:t>
      </w:r>
      <w:r w:rsidR="002761CC" w:rsidRPr="006C454B">
        <w:rPr>
          <w:rFonts w:ascii="Arial" w:hAnsi="Arial" w:cs="Arial"/>
          <w:sz w:val="22"/>
          <w:szCs w:val="22"/>
        </w:rPr>
        <w:t>TA</w:t>
      </w:r>
      <w:r w:rsidR="006B35AD" w:rsidRPr="006C454B">
        <w:rPr>
          <w:rFonts w:ascii="Arial" w:hAnsi="Arial" w:cs="Arial"/>
          <w:sz w:val="22"/>
          <w:szCs w:val="22"/>
        </w:rPr>
        <w:t xml:space="preserve"> </w:t>
      </w:r>
      <w:r w:rsidR="002761CC" w:rsidRPr="006C454B">
        <w:rPr>
          <w:rFonts w:ascii="Arial" w:hAnsi="Arial" w:cs="Arial"/>
          <w:sz w:val="22"/>
          <w:szCs w:val="22"/>
        </w:rPr>
        <w:t>is a</w:t>
      </w:r>
      <w:r w:rsidR="006B35AD" w:rsidRPr="006C454B">
        <w:rPr>
          <w:rFonts w:ascii="Arial" w:hAnsi="Arial" w:cs="Arial"/>
          <w:sz w:val="22"/>
          <w:szCs w:val="22"/>
        </w:rPr>
        <w:t xml:space="preserve"> coding method which looks for patterns of collective significance in the data using six stages</w:t>
      </w:r>
      <w:r w:rsidR="00E80BAC" w:rsidRPr="006C454B">
        <w:rPr>
          <w:rFonts w:ascii="Arial" w:hAnsi="Arial" w:cs="Arial"/>
          <w:sz w:val="22"/>
          <w:szCs w:val="22"/>
        </w:rPr>
        <w:t xml:space="preserve">: familiarisation; coding; </w:t>
      </w:r>
      <w:r w:rsidR="00C27029" w:rsidRPr="006C454B">
        <w:rPr>
          <w:rFonts w:ascii="Arial" w:hAnsi="Arial" w:cs="Arial"/>
          <w:sz w:val="22"/>
          <w:szCs w:val="22"/>
        </w:rPr>
        <w:t xml:space="preserve">generating initial themes; </w:t>
      </w:r>
      <w:r w:rsidR="004F3D06" w:rsidRPr="006C454B">
        <w:rPr>
          <w:rFonts w:ascii="Arial" w:hAnsi="Arial" w:cs="Arial"/>
          <w:sz w:val="22"/>
          <w:szCs w:val="22"/>
        </w:rPr>
        <w:t>reviewing and developing themes</w:t>
      </w:r>
      <w:r w:rsidR="00814F4A" w:rsidRPr="006C454B">
        <w:rPr>
          <w:rFonts w:ascii="Arial" w:hAnsi="Arial" w:cs="Arial"/>
          <w:sz w:val="22"/>
          <w:szCs w:val="22"/>
        </w:rPr>
        <w:t>; refining, defining and naming themes and writing up</w:t>
      </w:r>
      <w:r w:rsidR="003D53EE" w:rsidRPr="006C454B">
        <w:rPr>
          <w:rFonts w:ascii="Arial" w:hAnsi="Arial" w:cs="Arial"/>
          <w:sz w:val="22"/>
          <w:szCs w:val="22"/>
        </w:rPr>
        <w:t xml:space="preserve"> (Braun &amp; Clarke, 2019)</w:t>
      </w:r>
      <w:r w:rsidR="00814F4A" w:rsidRPr="006C454B">
        <w:rPr>
          <w:rFonts w:ascii="Arial" w:hAnsi="Arial" w:cs="Arial"/>
          <w:sz w:val="22"/>
          <w:szCs w:val="22"/>
        </w:rPr>
        <w:t xml:space="preserve">. </w:t>
      </w:r>
      <w:r w:rsidR="0011477B" w:rsidRPr="006C454B">
        <w:rPr>
          <w:rFonts w:ascii="Arial" w:hAnsi="Arial" w:cs="Arial"/>
          <w:sz w:val="22"/>
          <w:szCs w:val="22"/>
        </w:rPr>
        <w:t xml:space="preserve"> </w:t>
      </w:r>
      <w:r w:rsidR="007D4C40" w:rsidRPr="006C454B">
        <w:rPr>
          <w:rFonts w:ascii="Arial" w:hAnsi="Arial" w:cs="Arial"/>
          <w:sz w:val="22"/>
          <w:szCs w:val="22"/>
        </w:rPr>
        <w:t xml:space="preserve">RTA was chosen as appropriate for this study because it </w:t>
      </w:r>
      <w:r w:rsidR="00AD5ACD" w:rsidRPr="006C454B">
        <w:rPr>
          <w:rFonts w:ascii="Arial" w:hAnsi="Arial" w:cs="Arial"/>
          <w:sz w:val="22"/>
          <w:szCs w:val="22"/>
        </w:rPr>
        <w:t xml:space="preserve">recognises the subjective role of the researcher as a resource </w:t>
      </w:r>
      <w:r w:rsidR="00EE0AC6" w:rsidRPr="006C454B">
        <w:rPr>
          <w:rFonts w:ascii="Arial" w:hAnsi="Arial" w:cs="Arial"/>
          <w:sz w:val="22"/>
          <w:szCs w:val="22"/>
        </w:rPr>
        <w:t>(Braun &amp; Clarke, 2019)</w:t>
      </w:r>
      <w:r w:rsidR="00AD5ACD" w:rsidRPr="006C454B">
        <w:rPr>
          <w:rFonts w:ascii="Arial" w:hAnsi="Arial" w:cs="Arial"/>
          <w:sz w:val="22"/>
          <w:szCs w:val="22"/>
        </w:rPr>
        <w:t xml:space="preserve"> and</w:t>
      </w:r>
      <w:r w:rsidR="0025399D" w:rsidRPr="006C454B">
        <w:rPr>
          <w:rFonts w:ascii="Arial" w:hAnsi="Arial" w:cs="Arial"/>
          <w:sz w:val="22"/>
          <w:szCs w:val="22"/>
        </w:rPr>
        <w:t>,</w:t>
      </w:r>
      <w:r w:rsidR="00AD5ACD" w:rsidRPr="006C454B">
        <w:rPr>
          <w:rFonts w:ascii="Arial" w:hAnsi="Arial" w:cs="Arial"/>
          <w:sz w:val="22"/>
          <w:szCs w:val="22"/>
        </w:rPr>
        <w:t xml:space="preserve"> </w:t>
      </w:r>
      <w:r w:rsidR="00D90E23" w:rsidRPr="006C454B">
        <w:rPr>
          <w:rFonts w:ascii="Arial" w:hAnsi="Arial" w:cs="Arial"/>
          <w:sz w:val="22"/>
          <w:szCs w:val="22"/>
        </w:rPr>
        <w:t>as an insider</w:t>
      </w:r>
      <w:r w:rsidR="0025399D" w:rsidRPr="006C454B">
        <w:rPr>
          <w:rFonts w:ascii="Arial" w:hAnsi="Arial" w:cs="Arial"/>
          <w:sz w:val="22"/>
          <w:szCs w:val="22"/>
        </w:rPr>
        <w:t>,</w:t>
      </w:r>
      <w:r w:rsidR="00D90E23" w:rsidRPr="006C454B">
        <w:rPr>
          <w:rFonts w:ascii="Arial" w:hAnsi="Arial" w:cs="Arial"/>
          <w:sz w:val="22"/>
          <w:szCs w:val="22"/>
        </w:rPr>
        <w:t xml:space="preserve"> I recognise my inherent bias</w:t>
      </w:r>
      <w:r w:rsidR="003D600B" w:rsidRPr="006C454B">
        <w:rPr>
          <w:rFonts w:ascii="Arial" w:hAnsi="Arial" w:cs="Arial"/>
          <w:sz w:val="22"/>
          <w:szCs w:val="22"/>
        </w:rPr>
        <w:t xml:space="preserve">. RTA allows for this and actively encourages the reflexive approach to ensure </w:t>
      </w:r>
      <w:r w:rsidR="001756C3" w:rsidRPr="006C454B">
        <w:rPr>
          <w:rFonts w:ascii="Arial" w:hAnsi="Arial" w:cs="Arial"/>
          <w:sz w:val="22"/>
          <w:szCs w:val="22"/>
        </w:rPr>
        <w:t xml:space="preserve">the researcher reflects </w:t>
      </w:r>
      <w:r w:rsidR="00A05F16" w:rsidRPr="006C454B">
        <w:rPr>
          <w:rFonts w:ascii="Arial" w:hAnsi="Arial" w:cs="Arial"/>
          <w:sz w:val="22"/>
          <w:szCs w:val="22"/>
        </w:rPr>
        <w:t xml:space="preserve">on </w:t>
      </w:r>
      <w:r w:rsidR="00A61017" w:rsidRPr="006C454B">
        <w:rPr>
          <w:rFonts w:ascii="Arial" w:hAnsi="Arial" w:cs="Arial"/>
          <w:sz w:val="22"/>
          <w:szCs w:val="22"/>
        </w:rPr>
        <w:t>how their belie</w:t>
      </w:r>
      <w:r w:rsidR="00D44E9B" w:rsidRPr="006C454B">
        <w:rPr>
          <w:rFonts w:ascii="Arial" w:hAnsi="Arial" w:cs="Arial"/>
          <w:sz w:val="22"/>
          <w:szCs w:val="22"/>
        </w:rPr>
        <w:t>f</w:t>
      </w:r>
      <w:r w:rsidR="00A61017" w:rsidRPr="006C454B">
        <w:rPr>
          <w:rFonts w:ascii="Arial" w:hAnsi="Arial" w:cs="Arial"/>
          <w:sz w:val="22"/>
          <w:szCs w:val="22"/>
        </w:rPr>
        <w:t xml:space="preserve">s and assumptions may shape the </w:t>
      </w:r>
      <w:r w:rsidR="00D410DE" w:rsidRPr="006C454B">
        <w:rPr>
          <w:rFonts w:ascii="Arial" w:hAnsi="Arial" w:cs="Arial"/>
          <w:sz w:val="22"/>
          <w:szCs w:val="22"/>
        </w:rPr>
        <w:t>analysis</w:t>
      </w:r>
      <w:r w:rsidR="00D44E9B" w:rsidRPr="006C454B">
        <w:rPr>
          <w:rFonts w:ascii="Arial" w:hAnsi="Arial" w:cs="Arial"/>
          <w:sz w:val="22"/>
          <w:szCs w:val="22"/>
        </w:rPr>
        <w:t xml:space="preserve"> </w:t>
      </w:r>
      <w:r w:rsidR="00D410DE" w:rsidRPr="006C454B">
        <w:rPr>
          <w:rFonts w:ascii="Arial" w:hAnsi="Arial" w:cs="Arial"/>
          <w:sz w:val="22"/>
          <w:szCs w:val="22"/>
        </w:rPr>
        <w:t>proces</w:t>
      </w:r>
      <w:r w:rsidR="00D44E9B" w:rsidRPr="006C454B">
        <w:rPr>
          <w:rFonts w:ascii="Arial" w:hAnsi="Arial" w:cs="Arial"/>
          <w:sz w:val="22"/>
          <w:szCs w:val="22"/>
        </w:rPr>
        <w:t>s (</w:t>
      </w:r>
      <w:r w:rsidR="00EE0AC6" w:rsidRPr="006C454B">
        <w:rPr>
          <w:rFonts w:ascii="Arial" w:hAnsi="Arial" w:cs="Arial"/>
          <w:sz w:val="22"/>
          <w:szCs w:val="22"/>
        </w:rPr>
        <w:t>Braun &amp; Clarke, 2020)</w:t>
      </w:r>
      <w:r w:rsidR="005672A9" w:rsidRPr="006C454B">
        <w:rPr>
          <w:rFonts w:ascii="Arial" w:hAnsi="Arial" w:cs="Arial"/>
          <w:sz w:val="22"/>
          <w:szCs w:val="22"/>
        </w:rPr>
        <w:t>.</w:t>
      </w:r>
      <w:r w:rsidR="00900747" w:rsidRPr="006C454B">
        <w:rPr>
          <w:rFonts w:ascii="Arial" w:hAnsi="Arial" w:cs="Arial"/>
          <w:sz w:val="22"/>
          <w:szCs w:val="22"/>
        </w:rPr>
        <w:t xml:space="preserve"> </w:t>
      </w:r>
      <w:r w:rsidR="00D64BB6" w:rsidRPr="006C454B">
        <w:rPr>
          <w:rFonts w:ascii="Arial" w:hAnsi="Arial" w:cs="Arial"/>
          <w:sz w:val="22"/>
          <w:szCs w:val="22"/>
        </w:rPr>
        <w:t xml:space="preserve">However, as an additional measure, I </w:t>
      </w:r>
      <w:r w:rsidR="007F56D4" w:rsidRPr="006C454B">
        <w:rPr>
          <w:rFonts w:ascii="Arial" w:hAnsi="Arial" w:cs="Arial"/>
          <w:sz w:val="22"/>
          <w:szCs w:val="22"/>
        </w:rPr>
        <w:t xml:space="preserve">employed the use of </w:t>
      </w:r>
      <w:r w:rsidR="007F56D4" w:rsidRPr="006C454B">
        <w:rPr>
          <w:rFonts w:ascii="Arial" w:hAnsi="Arial" w:cs="Arial"/>
          <w:sz w:val="22"/>
          <w:szCs w:val="22"/>
        </w:rPr>
        <w:lastRenderedPageBreak/>
        <w:t>bracketing</w:t>
      </w:r>
      <w:r w:rsidR="00E42ACD" w:rsidRPr="006C454B">
        <w:rPr>
          <w:rFonts w:ascii="Arial" w:hAnsi="Arial" w:cs="Arial"/>
          <w:sz w:val="22"/>
          <w:szCs w:val="22"/>
        </w:rPr>
        <w:t xml:space="preserve"> </w:t>
      </w:r>
      <w:r w:rsidR="00B03302" w:rsidRPr="006C454B">
        <w:rPr>
          <w:rFonts w:ascii="Arial" w:hAnsi="Arial" w:cs="Arial"/>
          <w:sz w:val="22"/>
          <w:szCs w:val="22"/>
        </w:rPr>
        <w:t>(Fischer, 2009)</w:t>
      </w:r>
      <w:r w:rsidR="007F56D4" w:rsidRPr="006C454B">
        <w:rPr>
          <w:rFonts w:ascii="Arial" w:hAnsi="Arial" w:cs="Arial"/>
          <w:sz w:val="22"/>
          <w:szCs w:val="22"/>
        </w:rPr>
        <w:t xml:space="preserve"> to ensure that </w:t>
      </w:r>
      <w:r w:rsidR="00837926" w:rsidRPr="006C454B">
        <w:rPr>
          <w:rFonts w:ascii="Arial" w:hAnsi="Arial" w:cs="Arial"/>
          <w:sz w:val="22"/>
          <w:szCs w:val="22"/>
        </w:rPr>
        <w:t xml:space="preserve">identified themes </w:t>
      </w:r>
      <w:r w:rsidR="00AC2E35" w:rsidRPr="006C454B">
        <w:rPr>
          <w:rFonts w:ascii="Arial" w:hAnsi="Arial" w:cs="Arial"/>
          <w:sz w:val="22"/>
          <w:szCs w:val="22"/>
        </w:rPr>
        <w:t>reflected</w:t>
      </w:r>
      <w:r w:rsidR="00837926" w:rsidRPr="006C454B">
        <w:rPr>
          <w:rFonts w:ascii="Arial" w:hAnsi="Arial" w:cs="Arial"/>
          <w:sz w:val="22"/>
          <w:szCs w:val="22"/>
        </w:rPr>
        <w:t xml:space="preserve"> participant voices </w:t>
      </w:r>
      <w:r w:rsidR="00E42ACD" w:rsidRPr="006C454B">
        <w:rPr>
          <w:rFonts w:ascii="Arial" w:hAnsi="Arial" w:cs="Arial"/>
          <w:sz w:val="22"/>
          <w:szCs w:val="22"/>
        </w:rPr>
        <w:t xml:space="preserve">rather than my preconceived ideas. </w:t>
      </w:r>
    </w:p>
    <w:p w14:paraId="5326F545" w14:textId="77777777" w:rsidR="005672A9" w:rsidRPr="006C454B" w:rsidRDefault="005672A9" w:rsidP="00B4500E">
      <w:pPr>
        <w:spacing w:line="360" w:lineRule="auto"/>
        <w:rPr>
          <w:rFonts w:ascii="Arial" w:hAnsi="Arial" w:cs="Arial"/>
          <w:sz w:val="22"/>
          <w:szCs w:val="22"/>
        </w:rPr>
      </w:pPr>
    </w:p>
    <w:p w14:paraId="40C79680" w14:textId="612BED23" w:rsidR="007E3AA6" w:rsidRPr="006C454B" w:rsidRDefault="00734166" w:rsidP="00B4500E">
      <w:pPr>
        <w:spacing w:line="360" w:lineRule="auto"/>
        <w:rPr>
          <w:rFonts w:ascii="Arial" w:hAnsi="Arial" w:cs="Arial"/>
          <w:sz w:val="22"/>
          <w:szCs w:val="22"/>
        </w:rPr>
      </w:pPr>
      <w:r w:rsidRPr="006C454B">
        <w:rPr>
          <w:rFonts w:ascii="Arial" w:hAnsi="Arial" w:cs="Arial"/>
          <w:sz w:val="22"/>
          <w:szCs w:val="22"/>
        </w:rPr>
        <w:t xml:space="preserve">Quantitative data was collected via </w:t>
      </w:r>
      <w:r w:rsidR="000277D1" w:rsidRPr="006C454B">
        <w:rPr>
          <w:rFonts w:ascii="Arial" w:hAnsi="Arial" w:cs="Arial"/>
          <w:sz w:val="22"/>
          <w:szCs w:val="22"/>
        </w:rPr>
        <w:t xml:space="preserve">a </w:t>
      </w:r>
      <w:r w:rsidRPr="006C454B">
        <w:rPr>
          <w:rFonts w:ascii="Arial" w:hAnsi="Arial" w:cs="Arial"/>
          <w:sz w:val="22"/>
          <w:szCs w:val="22"/>
        </w:rPr>
        <w:t>survey created in Qualtrics</w:t>
      </w:r>
      <w:r w:rsidR="007538F5" w:rsidRPr="006C454B">
        <w:rPr>
          <w:rFonts w:ascii="Arial" w:hAnsi="Arial" w:cs="Arial"/>
          <w:sz w:val="22"/>
          <w:szCs w:val="22"/>
        </w:rPr>
        <w:t xml:space="preserve"> XM software</w:t>
      </w:r>
      <w:r w:rsidR="0014038D" w:rsidRPr="006C454B">
        <w:rPr>
          <w:rFonts w:ascii="Arial" w:hAnsi="Arial" w:cs="Arial"/>
          <w:sz w:val="22"/>
          <w:szCs w:val="22"/>
        </w:rPr>
        <w:t xml:space="preserve"> (see </w:t>
      </w:r>
      <w:r w:rsidR="00EE7913" w:rsidRPr="006C454B">
        <w:rPr>
          <w:rFonts w:ascii="Arial" w:hAnsi="Arial" w:cs="Arial"/>
          <w:sz w:val="22"/>
          <w:szCs w:val="22"/>
        </w:rPr>
        <w:t>A</w:t>
      </w:r>
      <w:r w:rsidR="0014038D" w:rsidRPr="006C454B">
        <w:rPr>
          <w:rFonts w:ascii="Arial" w:hAnsi="Arial" w:cs="Arial"/>
          <w:sz w:val="22"/>
          <w:szCs w:val="22"/>
        </w:rPr>
        <w:t xml:space="preserve">ppendix </w:t>
      </w:r>
      <w:r w:rsidR="005A0120" w:rsidRPr="006C454B">
        <w:rPr>
          <w:rFonts w:ascii="Arial" w:hAnsi="Arial" w:cs="Arial"/>
          <w:sz w:val="22"/>
          <w:szCs w:val="22"/>
        </w:rPr>
        <w:t>4</w:t>
      </w:r>
      <w:r w:rsidR="0014038D" w:rsidRPr="006C454B">
        <w:rPr>
          <w:rFonts w:ascii="Arial" w:hAnsi="Arial" w:cs="Arial"/>
          <w:sz w:val="22"/>
          <w:szCs w:val="22"/>
        </w:rPr>
        <w:t>)</w:t>
      </w:r>
      <w:r w:rsidR="00355A24" w:rsidRPr="006C454B">
        <w:rPr>
          <w:rFonts w:ascii="Arial" w:hAnsi="Arial" w:cs="Arial"/>
          <w:sz w:val="22"/>
          <w:szCs w:val="22"/>
        </w:rPr>
        <w:t xml:space="preserve">. Surveys were chosen as the appropriate method due to their </w:t>
      </w:r>
      <w:r w:rsidR="00ED70B9" w:rsidRPr="006C454B">
        <w:rPr>
          <w:rFonts w:ascii="Arial" w:hAnsi="Arial" w:cs="Arial"/>
          <w:sz w:val="22"/>
          <w:szCs w:val="22"/>
        </w:rPr>
        <w:t>ability to collect vast amounts of data within strict parameters that can then be analysed statistically</w:t>
      </w:r>
      <w:r w:rsidR="000170C3" w:rsidRPr="006C454B">
        <w:rPr>
          <w:rFonts w:ascii="Arial" w:hAnsi="Arial" w:cs="Arial"/>
          <w:sz w:val="22"/>
          <w:szCs w:val="22"/>
        </w:rPr>
        <w:t xml:space="preserve"> </w:t>
      </w:r>
      <w:r w:rsidR="00145428" w:rsidRPr="006C454B">
        <w:rPr>
          <w:rFonts w:ascii="Arial" w:hAnsi="Arial" w:cs="Arial"/>
          <w:sz w:val="22"/>
          <w:szCs w:val="22"/>
        </w:rPr>
        <w:t xml:space="preserve">(Yang &amp; </w:t>
      </w:r>
      <w:proofErr w:type="spellStart"/>
      <w:r w:rsidR="00145428" w:rsidRPr="006C454B">
        <w:rPr>
          <w:rFonts w:ascii="Arial" w:hAnsi="Arial" w:cs="Arial"/>
          <w:sz w:val="22"/>
          <w:szCs w:val="22"/>
        </w:rPr>
        <w:t>Laven</w:t>
      </w:r>
      <w:proofErr w:type="spellEnd"/>
      <w:r w:rsidR="00145428" w:rsidRPr="006C454B">
        <w:rPr>
          <w:rFonts w:ascii="Arial" w:hAnsi="Arial" w:cs="Arial"/>
          <w:sz w:val="22"/>
          <w:szCs w:val="22"/>
        </w:rPr>
        <w:t>, 2021)</w:t>
      </w:r>
      <w:r w:rsidR="0014038D" w:rsidRPr="006C454B">
        <w:rPr>
          <w:rFonts w:ascii="Arial" w:hAnsi="Arial" w:cs="Arial"/>
          <w:sz w:val="22"/>
          <w:szCs w:val="22"/>
        </w:rPr>
        <w:t xml:space="preserve">. </w:t>
      </w:r>
      <w:r w:rsidR="00EF0C40" w:rsidRPr="006C454B">
        <w:rPr>
          <w:rFonts w:ascii="Arial" w:hAnsi="Arial" w:cs="Arial"/>
          <w:sz w:val="22"/>
          <w:szCs w:val="22"/>
        </w:rPr>
        <w:t xml:space="preserve">The five wellbeing elements </w:t>
      </w:r>
      <w:r w:rsidR="00947FD3" w:rsidRPr="006C454B">
        <w:rPr>
          <w:rFonts w:ascii="Arial" w:hAnsi="Arial" w:cs="Arial"/>
          <w:sz w:val="22"/>
          <w:szCs w:val="22"/>
        </w:rPr>
        <w:t xml:space="preserve">arrived at in part one of this study </w:t>
      </w:r>
      <w:r w:rsidR="00FC2975" w:rsidRPr="006C454B">
        <w:rPr>
          <w:rFonts w:ascii="Arial" w:hAnsi="Arial" w:cs="Arial"/>
          <w:sz w:val="22"/>
          <w:szCs w:val="22"/>
        </w:rPr>
        <w:t>(See appendix 1)</w:t>
      </w:r>
      <w:r w:rsidR="008C628B" w:rsidRPr="006C454B">
        <w:rPr>
          <w:rFonts w:ascii="Arial" w:hAnsi="Arial" w:cs="Arial"/>
          <w:sz w:val="22"/>
          <w:szCs w:val="22"/>
        </w:rPr>
        <w:t xml:space="preserve"> are reflected in the </w:t>
      </w:r>
      <w:r w:rsidR="000D0AE5" w:rsidRPr="006C454B">
        <w:rPr>
          <w:rFonts w:ascii="Arial" w:hAnsi="Arial" w:cs="Arial"/>
          <w:sz w:val="22"/>
          <w:szCs w:val="22"/>
        </w:rPr>
        <w:t>survey questions</w:t>
      </w:r>
      <w:r w:rsidR="00FC2975" w:rsidRPr="006C454B">
        <w:rPr>
          <w:rFonts w:ascii="Arial" w:hAnsi="Arial" w:cs="Arial"/>
          <w:sz w:val="22"/>
          <w:szCs w:val="22"/>
        </w:rPr>
        <w:t xml:space="preserve">. </w:t>
      </w:r>
      <w:r w:rsidR="000D0AE5" w:rsidRPr="006C454B">
        <w:rPr>
          <w:rFonts w:ascii="Arial" w:hAnsi="Arial" w:cs="Arial"/>
          <w:sz w:val="22"/>
          <w:szCs w:val="22"/>
        </w:rPr>
        <w:t>P</w:t>
      </w:r>
      <w:r w:rsidR="006A49A4" w:rsidRPr="006C454B">
        <w:rPr>
          <w:rFonts w:ascii="Arial" w:hAnsi="Arial" w:cs="Arial"/>
          <w:sz w:val="22"/>
          <w:szCs w:val="22"/>
        </w:rPr>
        <w:t xml:space="preserve">lain </w:t>
      </w:r>
      <w:r w:rsidR="005D63E8" w:rsidRPr="006C454B">
        <w:rPr>
          <w:rFonts w:ascii="Arial" w:hAnsi="Arial" w:cs="Arial"/>
          <w:sz w:val="22"/>
          <w:szCs w:val="22"/>
        </w:rPr>
        <w:t>language (Gilliver, 2015)</w:t>
      </w:r>
      <w:r w:rsidR="006A49A4" w:rsidRPr="006C454B">
        <w:rPr>
          <w:rFonts w:ascii="Arial" w:hAnsi="Arial" w:cs="Arial"/>
          <w:sz w:val="22"/>
          <w:szCs w:val="22"/>
        </w:rPr>
        <w:t xml:space="preserve"> </w:t>
      </w:r>
      <w:r w:rsidR="000D0AE5" w:rsidRPr="006C454B">
        <w:rPr>
          <w:rFonts w:ascii="Arial" w:hAnsi="Arial" w:cs="Arial"/>
          <w:sz w:val="22"/>
          <w:szCs w:val="22"/>
        </w:rPr>
        <w:t>was used</w:t>
      </w:r>
      <w:r w:rsidR="006A49A4" w:rsidRPr="006C454B">
        <w:rPr>
          <w:rFonts w:ascii="Arial" w:hAnsi="Arial" w:cs="Arial"/>
          <w:sz w:val="22"/>
          <w:szCs w:val="22"/>
        </w:rPr>
        <w:t xml:space="preserve"> to ensure all respondents could </w:t>
      </w:r>
      <w:r w:rsidR="00DF0A35" w:rsidRPr="006C454B">
        <w:rPr>
          <w:rFonts w:ascii="Arial" w:hAnsi="Arial" w:cs="Arial"/>
          <w:sz w:val="22"/>
          <w:szCs w:val="22"/>
        </w:rPr>
        <w:t xml:space="preserve">understand and </w:t>
      </w:r>
      <w:r w:rsidR="006A49A4" w:rsidRPr="006C454B">
        <w:rPr>
          <w:rFonts w:ascii="Arial" w:hAnsi="Arial" w:cs="Arial"/>
          <w:sz w:val="22"/>
          <w:szCs w:val="22"/>
        </w:rPr>
        <w:t>answer the questions authentically</w:t>
      </w:r>
      <w:r w:rsidR="00DF0A35" w:rsidRPr="006C454B">
        <w:rPr>
          <w:rFonts w:ascii="Arial" w:hAnsi="Arial" w:cs="Arial"/>
          <w:sz w:val="22"/>
          <w:szCs w:val="22"/>
        </w:rPr>
        <w:t xml:space="preserve"> </w:t>
      </w:r>
      <w:r w:rsidR="00612BCF" w:rsidRPr="006C454B">
        <w:rPr>
          <w:rFonts w:ascii="Arial" w:hAnsi="Arial" w:cs="Arial"/>
          <w:sz w:val="22"/>
          <w:szCs w:val="22"/>
        </w:rPr>
        <w:t>(Marsden &amp; Wright, 201</w:t>
      </w:r>
      <w:r w:rsidR="00226DA2" w:rsidRPr="006C454B">
        <w:rPr>
          <w:rFonts w:ascii="Arial" w:hAnsi="Arial" w:cs="Arial"/>
          <w:sz w:val="22"/>
          <w:szCs w:val="22"/>
        </w:rPr>
        <w:t>0</w:t>
      </w:r>
      <w:r w:rsidR="00612BCF" w:rsidRPr="006C454B">
        <w:rPr>
          <w:rFonts w:ascii="Arial" w:hAnsi="Arial" w:cs="Arial"/>
          <w:sz w:val="22"/>
          <w:szCs w:val="22"/>
        </w:rPr>
        <w:t>)</w:t>
      </w:r>
      <w:r w:rsidR="001066F7" w:rsidRPr="006C454B">
        <w:rPr>
          <w:rFonts w:ascii="Arial" w:hAnsi="Arial" w:cs="Arial"/>
          <w:sz w:val="22"/>
          <w:szCs w:val="22"/>
        </w:rPr>
        <w:t>.</w:t>
      </w:r>
      <w:r w:rsidR="00612BCF" w:rsidRPr="006C454B">
        <w:rPr>
          <w:rFonts w:ascii="Arial" w:hAnsi="Arial" w:cs="Arial"/>
          <w:sz w:val="22"/>
          <w:szCs w:val="22"/>
        </w:rPr>
        <w:t xml:space="preserve"> </w:t>
      </w:r>
      <w:r w:rsidR="003611A0" w:rsidRPr="006C454B">
        <w:rPr>
          <w:rFonts w:ascii="Arial" w:hAnsi="Arial" w:cs="Arial"/>
          <w:sz w:val="22"/>
          <w:szCs w:val="22"/>
        </w:rPr>
        <w:t>The survey used a combination of different questioning methods</w:t>
      </w:r>
      <w:r w:rsidR="005C5F8F" w:rsidRPr="006C454B">
        <w:rPr>
          <w:rFonts w:ascii="Arial" w:hAnsi="Arial" w:cs="Arial"/>
          <w:sz w:val="22"/>
          <w:szCs w:val="22"/>
        </w:rPr>
        <w:t xml:space="preserve"> such as switching from tick boxes to sliders</w:t>
      </w:r>
      <w:r w:rsidR="003611A0" w:rsidRPr="006C454B">
        <w:rPr>
          <w:rFonts w:ascii="Arial" w:hAnsi="Arial" w:cs="Arial"/>
          <w:sz w:val="22"/>
          <w:szCs w:val="22"/>
        </w:rPr>
        <w:t xml:space="preserve"> to avoid </w:t>
      </w:r>
      <w:r w:rsidR="001066F7" w:rsidRPr="006C454B">
        <w:rPr>
          <w:rFonts w:ascii="Arial" w:hAnsi="Arial" w:cs="Arial"/>
          <w:sz w:val="22"/>
          <w:szCs w:val="22"/>
        </w:rPr>
        <w:t>‘</w:t>
      </w:r>
      <w:proofErr w:type="spellStart"/>
      <w:r w:rsidR="00B83138" w:rsidRPr="006C454B">
        <w:rPr>
          <w:rFonts w:ascii="Arial" w:hAnsi="Arial" w:cs="Arial"/>
          <w:sz w:val="22"/>
          <w:szCs w:val="22"/>
        </w:rPr>
        <w:t>straightlining</w:t>
      </w:r>
      <w:proofErr w:type="spellEnd"/>
      <w:r w:rsidR="001066F7" w:rsidRPr="006C454B">
        <w:rPr>
          <w:rFonts w:ascii="Arial" w:hAnsi="Arial" w:cs="Arial"/>
          <w:sz w:val="22"/>
          <w:szCs w:val="22"/>
        </w:rPr>
        <w:t>’</w:t>
      </w:r>
      <w:r w:rsidR="00B83138" w:rsidRPr="006C454B">
        <w:rPr>
          <w:rFonts w:ascii="Arial" w:hAnsi="Arial" w:cs="Arial"/>
          <w:sz w:val="22"/>
          <w:szCs w:val="22"/>
        </w:rPr>
        <w:t xml:space="preserve"> </w:t>
      </w:r>
      <w:r w:rsidR="009A6F60" w:rsidRPr="006C454B">
        <w:rPr>
          <w:rFonts w:ascii="Arial" w:hAnsi="Arial" w:cs="Arial"/>
          <w:sz w:val="22"/>
          <w:szCs w:val="22"/>
        </w:rPr>
        <w:t>(</w:t>
      </w:r>
      <w:proofErr w:type="spellStart"/>
      <w:r w:rsidR="009A6F60" w:rsidRPr="006C454B">
        <w:rPr>
          <w:rFonts w:ascii="Arial" w:hAnsi="Arial" w:cs="Arial"/>
          <w:sz w:val="22"/>
          <w:szCs w:val="22"/>
        </w:rPr>
        <w:t>Schonlau</w:t>
      </w:r>
      <w:proofErr w:type="spellEnd"/>
      <w:r w:rsidR="009A6F60" w:rsidRPr="006C454B">
        <w:rPr>
          <w:rFonts w:ascii="Arial" w:hAnsi="Arial" w:cs="Arial"/>
          <w:sz w:val="22"/>
          <w:szCs w:val="22"/>
        </w:rPr>
        <w:t xml:space="preserve"> &amp; </w:t>
      </w:r>
      <w:proofErr w:type="spellStart"/>
      <w:r w:rsidR="009A6F60" w:rsidRPr="006C454B">
        <w:rPr>
          <w:rFonts w:ascii="Arial" w:hAnsi="Arial" w:cs="Arial"/>
          <w:sz w:val="22"/>
          <w:szCs w:val="22"/>
        </w:rPr>
        <w:t>Toepoel</w:t>
      </w:r>
      <w:proofErr w:type="spellEnd"/>
      <w:r w:rsidR="009A6F60" w:rsidRPr="006C454B">
        <w:rPr>
          <w:rFonts w:ascii="Arial" w:hAnsi="Arial" w:cs="Arial"/>
          <w:sz w:val="22"/>
          <w:szCs w:val="22"/>
        </w:rPr>
        <w:t>, 2015</w:t>
      </w:r>
      <w:r w:rsidR="00B665E0" w:rsidRPr="006C454B">
        <w:rPr>
          <w:rFonts w:ascii="Arial" w:hAnsi="Arial" w:cs="Arial"/>
          <w:sz w:val="22"/>
          <w:szCs w:val="22"/>
        </w:rPr>
        <w:t xml:space="preserve">; See appendix </w:t>
      </w:r>
      <w:r w:rsidR="00D27C71" w:rsidRPr="006C454B">
        <w:rPr>
          <w:rFonts w:ascii="Arial" w:hAnsi="Arial" w:cs="Arial"/>
          <w:sz w:val="22"/>
          <w:szCs w:val="22"/>
        </w:rPr>
        <w:t>4</w:t>
      </w:r>
      <w:r w:rsidR="009A6F60" w:rsidRPr="006C454B">
        <w:rPr>
          <w:rFonts w:ascii="Arial" w:hAnsi="Arial" w:cs="Arial"/>
          <w:sz w:val="22"/>
          <w:szCs w:val="22"/>
        </w:rPr>
        <w:t xml:space="preserve">) </w:t>
      </w:r>
      <w:r w:rsidR="00B83138" w:rsidRPr="006C454B">
        <w:rPr>
          <w:rFonts w:ascii="Arial" w:hAnsi="Arial" w:cs="Arial"/>
          <w:sz w:val="22"/>
          <w:szCs w:val="22"/>
        </w:rPr>
        <w:t>where respondents answer in a straight line down the course of the questionnaire</w:t>
      </w:r>
      <w:r w:rsidR="00353BA3" w:rsidRPr="006C454B">
        <w:rPr>
          <w:rFonts w:ascii="Arial" w:hAnsi="Arial" w:cs="Arial"/>
          <w:sz w:val="22"/>
          <w:szCs w:val="22"/>
        </w:rPr>
        <w:t xml:space="preserve">. </w:t>
      </w:r>
      <w:r w:rsidR="003B0F6F" w:rsidRPr="006C454B">
        <w:rPr>
          <w:rFonts w:ascii="Arial" w:hAnsi="Arial" w:cs="Arial"/>
          <w:sz w:val="22"/>
          <w:szCs w:val="22"/>
        </w:rPr>
        <w:t xml:space="preserve">Revilla </w:t>
      </w:r>
      <w:r w:rsidR="00370B1B" w:rsidRPr="006C454B">
        <w:rPr>
          <w:rFonts w:ascii="Arial" w:hAnsi="Arial" w:cs="Arial"/>
          <w:sz w:val="22"/>
          <w:szCs w:val="22"/>
        </w:rPr>
        <w:t xml:space="preserve">and </w:t>
      </w:r>
      <w:proofErr w:type="spellStart"/>
      <w:r w:rsidR="003B0F6F" w:rsidRPr="006C454B">
        <w:rPr>
          <w:rFonts w:ascii="Arial" w:hAnsi="Arial" w:cs="Arial"/>
          <w:sz w:val="22"/>
          <w:szCs w:val="22"/>
        </w:rPr>
        <w:t>Höhne</w:t>
      </w:r>
      <w:proofErr w:type="spellEnd"/>
      <w:r w:rsidR="003B0F6F" w:rsidRPr="006C454B">
        <w:rPr>
          <w:rFonts w:ascii="Arial" w:hAnsi="Arial" w:cs="Arial"/>
          <w:sz w:val="22"/>
          <w:szCs w:val="22"/>
        </w:rPr>
        <w:t xml:space="preserve"> (2020) suggest questionnaires with </w:t>
      </w:r>
      <w:r w:rsidR="005D73D0" w:rsidRPr="006C454B">
        <w:rPr>
          <w:rFonts w:ascii="Arial" w:hAnsi="Arial" w:cs="Arial"/>
          <w:sz w:val="22"/>
          <w:szCs w:val="22"/>
        </w:rPr>
        <w:t xml:space="preserve">a </w:t>
      </w:r>
      <w:r w:rsidR="003B0F6F" w:rsidRPr="006C454B">
        <w:rPr>
          <w:rFonts w:ascii="Arial" w:hAnsi="Arial" w:cs="Arial"/>
          <w:sz w:val="22"/>
          <w:szCs w:val="22"/>
        </w:rPr>
        <w:t xml:space="preserve">length of 10 to 15 minutes </w:t>
      </w:r>
      <w:r w:rsidR="00500EBE" w:rsidRPr="006C454B">
        <w:rPr>
          <w:rFonts w:ascii="Arial" w:hAnsi="Arial" w:cs="Arial"/>
          <w:sz w:val="22"/>
          <w:szCs w:val="22"/>
        </w:rPr>
        <w:t xml:space="preserve">result in </w:t>
      </w:r>
      <w:r w:rsidR="002B565F" w:rsidRPr="006C454B">
        <w:rPr>
          <w:rFonts w:ascii="Arial" w:hAnsi="Arial" w:cs="Arial"/>
          <w:sz w:val="22"/>
          <w:szCs w:val="22"/>
        </w:rPr>
        <w:t xml:space="preserve">the </w:t>
      </w:r>
      <w:r w:rsidR="00500EBE" w:rsidRPr="006C454B">
        <w:rPr>
          <w:rFonts w:ascii="Arial" w:hAnsi="Arial" w:cs="Arial"/>
          <w:sz w:val="22"/>
          <w:szCs w:val="22"/>
        </w:rPr>
        <w:t>most complete responses so</w:t>
      </w:r>
      <w:r w:rsidR="004C699E" w:rsidRPr="006C454B">
        <w:rPr>
          <w:rFonts w:ascii="Arial" w:hAnsi="Arial" w:cs="Arial"/>
          <w:sz w:val="22"/>
          <w:szCs w:val="22"/>
        </w:rPr>
        <w:t xml:space="preserve"> I designed a survey that took approximately ten minutes to complete</w:t>
      </w:r>
      <w:r w:rsidR="00581FA6" w:rsidRPr="006C454B">
        <w:rPr>
          <w:rFonts w:ascii="Arial" w:hAnsi="Arial" w:cs="Arial"/>
          <w:sz w:val="22"/>
          <w:szCs w:val="22"/>
        </w:rPr>
        <w:t xml:space="preserve">. I chose the lower end of the </w:t>
      </w:r>
      <w:r w:rsidR="00D00CC9" w:rsidRPr="006C454B">
        <w:rPr>
          <w:rFonts w:ascii="Arial" w:hAnsi="Arial" w:cs="Arial"/>
          <w:sz w:val="22"/>
          <w:szCs w:val="22"/>
        </w:rPr>
        <w:t>time</w:t>
      </w:r>
      <w:r w:rsidR="00581FA6" w:rsidRPr="006C454B">
        <w:rPr>
          <w:rFonts w:ascii="Arial" w:hAnsi="Arial" w:cs="Arial"/>
          <w:sz w:val="22"/>
          <w:szCs w:val="22"/>
        </w:rPr>
        <w:t xml:space="preserve"> because </w:t>
      </w:r>
      <w:r w:rsidR="009072FF" w:rsidRPr="006C454B">
        <w:rPr>
          <w:rFonts w:ascii="Arial" w:hAnsi="Arial" w:cs="Arial"/>
          <w:sz w:val="22"/>
          <w:szCs w:val="22"/>
        </w:rPr>
        <w:t>competing for a young person’s attention can be difficult</w:t>
      </w:r>
      <w:r w:rsidR="000E7D5D" w:rsidRPr="006C454B">
        <w:rPr>
          <w:rFonts w:ascii="Arial" w:hAnsi="Arial" w:cs="Arial"/>
          <w:sz w:val="22"/>
          <w:szCs w:val="22"/>
        </w:rPr>
        <w:t xml:space="preserve"> (</w:t>
      </w:r>
      <w:proofErr w:type="spellStart"/>
      <w:r w:rsidR="000E7D5D" w:rsidRPr="006C454B">
        <w:rPr>
          <w:rFonts w:ascii="Arial" w:hAnsi="Arial" w:cs="Arial"/>
          <w:sz w:val="22"/>
          <w:szCs w:val="22"/>
        </w:rPr>
        <w:t>Alaparthi</w:t>
      </w:r>
      <w:proofErr w:type="spellEnd"/>
      <w:r w:rsidR="000E7D5D" w:rsidRPr="006C454B">
        <w:rPr>
          <w:rFonts w:ascii="Arial" w:hAnsi="Arial" w:cs="Arial"/>
          <w:sz w:val="22"/>
          <w:szCs w:val="22"/>
        </w:rPr>
        <w:t>,</w:t>
      </w:r>
      <w:r w:rsidR="00F31F06" w:rsidRPr="006C454B">
        <w:rPr>
          <w:rFonts w:ascii="Arial" w:hAnsi="Arial" w:cs="Arial"/>
          <w:sz w:val="22"/>
          <w:szCs w:val="22"/>
        </w:rPr>
        <w:t xml:space="preserve"> </w:t>
      </w:r>
      <w:r w:rsidR="000E7D5D" w:rsidRPr="006C454B">
        <w:rPr>
          <w:rFonts w:ascii="Arial" w:hAnsi="Arial" w:cs="Arial"/>
          <w:sz w:val="22"/>
          <w:szCs w:val="22"/>
        </w:rPr>
        <w:t>2024)</w:t>
      </w:r>
      <w:r w:rsidR="009072FF" w:rsidRPr="006C454B">
        <w:rPr>
          <w:rFonts w:ascii="Arial" w:hAnsi="Arial" w:cs="Arial"/>
          <w:sz w:val="22"/>
          <w:szCs w:val="22"/>
        </w:rPr>
        <w:t xml:space="preserve">. Only </w:t>
      </w:r>
      <w:r w:rsidR="003F3661" w:rsidRPr="006C454B">
        <w:rPr>
          <w:rFonts w:ascii="Arial" w:hAnsi="Arial" w:cs="Arial"/>
          <w:sz w:val="22"/>
          <w:szCs w:val="22"/>
        </w:rPr>
        <w:t xml:space="preserve">five </w:t>
      </w:r>
      <w:r w:rsidR="003A771B" w:rsidRPr="006C454B">
        <w:rPr>
          <w:rFonts w:ascii="Arial" w:hAnsi="Arial" w:cs="Arial"/>
          <w:sz w:val="22"/>
          <w:szCs w:val="22"/>
        </w:rPr>
        <w:t xml:space="preserve">out of eighty-one </w:t>
      </w:r>
      <w:r w:rsidR="003F3661" w:rsidRPr="006C454B">
        <w:rPr>
          <w:rFonts w:ascii="Arial" w:hAnsi="Arial" w:cs="Arial"/>
          <w:sz w:val="22"/>
          <w:szCs w:val="22"/>
        </w:rPr>
        <w:t>questionnaires were started but not completed suggesting that the question variety</w:t>
      </w:r>
      <w:r w:rsidR="004564B9" w:rsidRPr="006C454B">
        <w:rPr>
          <w:rFonts w:ascii="Arial" w:hAnsi="Arial" w:cs="Arial"/>
          <w:sz w:val="22"/>
          <w:szCs w:val="22"/>
        </w:rPr>
        <w:t xml:space="preserve"> (</w:t>
      </w:r>
      <w:proofErr w:type="spellStart"/>
      <w:r w:rsidR="00366CC8" w:rsidRPr="006C454B">
        <w:rPr>
          <w:rFonts w:ascii="Arial" w:hAnsi="Arial" w:cs="Arial"/>
          <w:sz w:val="22"/>
          <w:szCs w:val="22"/>
        </w:rPr>
        <w:t>Galesic</w:t>
      </w:r>
      <w:proofErr w:type="spellEnd"/>
      <w:r w:rsidR="00366CC8" w:rsidRPr="006C454B">
        <w:rPr>
          <w:rFonts w:ascii="Arial" w:hAnsi="Arial" w:cs="Arial"/>
          <w:sz w:val="22"/>
          <w:szCs w:val="22"/>
        </w:rPr>
        <w:t xml:space="preserve"> &amp; </w:t>
      </w:r>
      <w:proofErr w:type="spellStart"/>
      <w:r w:rsidR="00366CC8" w:rsidRPr="006C454B">
        <w:rPr>
          <w:rFonts w:ascii="Arial" w:hAnsi="Arial" w:cs="Arial"/>
          <w:sz w:val="22"/>
          <w:szCs w:val="22"/>
        </w:rPr>
        <w:t>Bosnjak</w:t>
      </w:r>
      <w:proofErr w:type="spellEnd"/>
      <w:r w:rsidR="00366CC8" w:rsidRPr="006C454B">
        <w:rPr>
          <w:rFonts w:ascii="Arial" w:hAnsi="Arial" w:cs="Arial"/>
          <w:sz w:val="22"/>
          <w:szCs w:val="22"/>
        </w:rPr>
        <w:t>, 2009)</w:t>
      </w:r>
      <w:r w:rsidR="003F3661" w:rsidRPr="006C454B">
        <w:rPr>
          <w:rFonts w:ascii="Arial" w:hAnsi="Arial" w:cs="Arial"/>
          <w:sz w:val="22"/>
          <w:szCs w:val="22"/>
        </w:rPr>
        <w:t xml:space="preserve"> and time it took to complete</w:t>
      </w:r>
      <w:r w:rsidR="004564B9" w:rsidRPr="006C454B">
        <w:rPr>
          <w:rFonts w:ascii="Arial" w:hAnsi="Arial" w:cs="Arial"/>
          <w:sz w:val="22"/>
          <w:szCs w:val="22"/>
        </w:rPr>
        <w:t xml:space="preserve"> (</w:t>
      </w:r>
      <w:proofErr w:type="spellStart"/>
      <w:r w:rsidR="004564B9" w:rsidRPr="006C454B">
        <w:rPr>
          <w:rFonts w:ascii="Arial" w:hAnsi="Arial" w:cs="Arial"/>
          <w:sz w:val="22"/>
          <w:szCs w:val="22"/>
        </w:rPr>
        <w:t>Deutskens</w:t>
      </w:r>
      <w:proofErr w:type="spellEnd"/>
      <w:r w:rsidR="004564B9" w:rsidRPr="006C454B">
        <w:rPr>
          <w:rFonts w:ascii="Arial" w:hAnsi="Arial" w:cs="Arial"/>
          <w:sz w:val="22"/>
          <w:szCs w:val="22"/>
        </w:rPr>
        <w:t xml:space="preserve"> et al., 2004)</w:t>
      </w:r>
      <w:r w:rsidR="003F3661" w:rsidRPr="006C454B">
        <w:rPr>
          <w:rFonts w:ascii="Arial" w:hAnsi="Arial" w:cs="Arial"/>
          <w:sz w:val="22"/>
          <w:szCs w:val="22"/>
        </w:rPr>
        <w:t xml:space="preserve"> could be optimum for this </w:t>
      </w:r>
      <w:r w:rsidR="002B565F" w:rsidRPr="006C454B">
        <w:rPr>
          <w:rFonts w:ascii="Arial" w:hAnsi="Arial" w:cs="Arial"/>
          <w:sz w:val="22"/>
          <w:szCs w:val="22"/>
        </w:rPr>
        <w:t xml:space="preserve">participant group. </w:t>
      </w:r>
    </w:p>
    <w:p w14:paraId="24374CA4" w14:textId="77777777" w:rsidR="006E59DC" w:rsidRPr="006C454B" w:rsidRDefault="006E59DC" w:rsidP="00B4500E">
      <w:pPr>
        <w:spacing w:line="360" w:lineRule="auto"/>
        <w:rPr>
          <w:rFonts w:ascii="Arial" w:hAnsi="Arial" w:cs="Arial"/>
          <w:sz w:val="22"/>
          <w:szCs w:val="22"/>
        </w:rPr>
      </w:pPr>
    </w:p>
    <w:p w14:paraId="6EE1C702" w14:textId="33033715" w:rsidR="006E59DC" w:rsidRPr="006C454B" w:rsidRDefault="006E59DC" w:rsidP="00B4500E">
      <w:pPr>
        <w:spacing w:line="360" w:lineRule="auto"/>
        <w:rPr>
          <w:rFonts w:ascii="Arial" w:hAnsi="Arial" w:cs="Arial"/>
          <w:sz w:val="22"/>
          <w:szCs w:val="22"/>
        </w:rPr>
      </w:pPr>
      <w:r w:rsidRPr="006C454B">
        <w:rPr>
          <w:rFonts w:ascii="Arial" w:hAnsi="Arial" w:cs="Arial"/>
          <w:sz w:val="22"/>
          <w:szCs w:val="22"/>
        </w:rPr>
        <w:t>Survey data was analysed</w:t>
      </w:r>
      <w:r w:rsidR="00B51EFF" w:rsidRPr="006C454B">
        <w:rPr>
          <w:rFonts w:ascii="Arial" w:hAnsi="Arial" w:cs="Arial"/>
          <w:sz w:val="22"/>
          <w:szCs w:val="22"/>
        </w:rPr>
        <w:t xml:space="preserve"> in SPSS software</w:t>
      </w:r>
      <w:r w:rsidRPr="006C454B">
        <w:rPr>
          <w:rFonts w:ascii="Arial" w:hAnsi="Arial" w:cs="Arial"/>
          <w:sz w:val="22"/>
          <w:szCs w:val="22"/>
        </w:rPr>
        <w:t xml:space="preserve"> to answer my hypotheses:</w:t>
      </w:r>
    </w:p>
    <w:p w14:paraId="2A5B7D31" w14:textId="23E2FAE1" w:rsidR="008C6D67" w:rsidRPr="006C454B" w:rsidRDefault="000360FB" w:rsidP="00B4500E">
      <w:pPr>
        <w:pStyle w:val="ListParagraph"/>
        <w:numPr>
          <w:ilvl w:val="0"/>
          <w:numId w:val="8"/>
        </w:numPr>
        <w:spacing w:line="360" w:lineRule="auto"/>
        <w:rPr>
          <w:rFonts w:ascii="Arial" w:hAnsi="Arial" w:cs="Arial"/>
          <w:sz w:val="22"/>
          <w:szCs w:val="22"/>
        </w:rPr>
      </w:pPr>
      <w:r w:rsidRPr="006C454B">
        <w:rPr>
          <w:rFonts w:ascii="Arial" w:hAnsi="Arial" w:cs="Arial"/>
          <w:sz w:val="22"/>
          <w:szCs w:val="22"/>
        </w:rPr>
        <w:t xml:space="preserve">There </w:t>
      </w:r>
      <w:r w:rsidR="006E59DC" w:rsidRPr="006C454B">
        <w:rPr>
          <w:rFonts w:ascii="Arial" w:hAnsi="Arial" w:cs="Arial"/>
          <w:sz w:val="22"/>
          <w:szCs w:val="22"/>
        </w:rPr>
        <w:t xml:space="preserve">are differences between college and undergraduate music students’ wellbeing challenges. </w:t>
      </w:r>
    </w:p>
    <w:p w14:paraId="27371AA7" w14:textId="77777777" w:rsidR="00525636" w:rsidRPr="006C454B" w:rsidRDefault="00525636" w:rsidP="00525636">
      <w:pPr>
        <w:pStyle w:val="ListParagraph"/>
        <w:spacing w:line="360" w:lineRule="auto"/>
        <w:rPr>
          <w:rFonts w:ascii="Arial" w:hAnsi="Arial" w:cs="Arial"/>
          <w:sz w:val="22"/>
          <w:szCs w:val="22"/>
        </w:rPr>
      </w:pPr>
    </w:p>
    <w:p w14:paraId="09D67CFF" w14:textId="0BC17717" w:rsidR="00B97909" w:rsidRPr="006C454B" w:rsidRDefault="008C6D67" w:rsidP="00B4500E">
      <w:pPr>
        <w:pStyle w:val="Heading4"/>
        <w:spacing w:line="360" w:lineRule="auto"/>
        <w:rPr>
          <w:rFonts w:ascii="Arial" w:hAnsi="Arial" w:cs="Arial"/>
          <w:sz w:val="22"/>
          <w:szCs w:val="22"/>
        </w:rPr>
      </w:pPr>
      <w:bookmarkStart w:id="50" w:name="_Toc176191406"/>
      <w:r w:rsidRPr="006C454B">
        <w:rPr>
          <w:rFonts w:ascii="Arial" w:hAnsi="Arial" w:cs="Arial"/>
          <w:sz w:val="22"/>
          <w:szCs w:val="22"/>
        </w:rPr>
        <w:t>Reflective Practice</w:t>
      </w:r>
      <w:bookmarkEnd w:id="50"/>
    </w:p>
    <w:p w14:paraId="5F0D1934" w14:textId="5D48BBB5" w:rsidR="005D73D0" w:rsidRPr="006C454B" w:rsidRDefault="00B97909" w:rsidP="00211A83">
      <w:pPr>
        <w:spacing w:line="360" w:lineRule="auto"/>
        <w:rPr>
          <w:rFonts w:ascii="Arial" w:hAnsi="Arial" w:cs="Arial"/>
          <w:sz w:val="22"/>
          <w:szCs w:val="22"/>
        </w:rPr>
      </w:pPr>
      <w:r w:rsidRPr="006C454B">
        <w:rPr>
          <w:rFonts w:ascii="Arial" w:hAnsi="Arial" w:cs="Arial"/>
          <w:sz w:val="22"/>
          <w:szCs w:val="22"/>
        </w:rPr>
        <w:t>During the process of data collection</w:t>
      </w:r>
      <w:r w:rsidR="00F855F7" w:rsidRPr="006C454B">
        <w:rPr>
          <w:rFonts w:ascii="Arial" w:hAnsi="Arial" w:cs="Arial"/>
          <w:sz w:val="22"/>
          <w:szCs w:val="22"/>
        </w:rPr>
        <w:t>,</w:t>
      </w:r>
      <w:r w:rsidRPr="006C454B">
        <w:rPr>
          <w:rFonts w:ascii="Arial" w:hAnsi="Arial" w:cs="Arial"/>
          <w:sz w:val="22"/>
          <w:szCs w:val="22"/>
        </w:rPr>
        <w:t xml:space="preserve"> I kept a diary to reflect</w:t>
      </w:r>
      <w:r w:rsidR="00F855F7" w:rsidRPr="006C454B">
        <w:rPr>
          <w:rFonts w:ascii="Arial" w:hAnsi="Arial" w:cs="Arial"/>
          <w:sz w:val="22"/>
          <w:szCs w:val="22"/>
        </w:rPr>
        <w:t xml:space="preserve"> </w:t>
      </w:r>
      <w:r w:rsidR="00641622" w:rsidRPr="006C454B">
        <w:rPr>
          <w:rFonts w:ascii="Arial" w:hAnsi="Arial" w:cs="Arial"/>
          <w:sz w:val="22"/>
          <w:szCs w:val="22"/>
        </w:rPr>
        <w:t xml:space="preserve">both </w:t>
      </w:r>
      <w:r w:rsidR="00F855F7" w:rsidRPr="006C454B">
        <w:rPr>
          <w:rFonts w:ascii="Arial" w:hAnsi="Arial" w:cs="Arial"/>
          <w:sz w:val="22"/>
          <w:szCs w:val="22"/>
        </w:rPr>
        <w:t xml:space="preserve">in </w:t>
      </w:r>
      <w:r w:rsidR="00AF2B8A" w:rsidRPr="006C454B">
        <w:rPr>
          <w:rFonts w:ascii="Arial" w:hAnsi="Arial" w:cs="Arial"/>
          <w:sz w:val="22"/>
          <w:szCs w:val="22"/>
        </w:rPr>
        <w:t xml:space="preserve">and on </w:t>
      </w:r>
      <w:r w:rsidR="00F855F7" w:rsidRPr="006C454B">
        <w:rPr>
          <w:rFonts w:ascii="Arial" w:hAnsi="Arial" w:cs="Arial"/>
          <w:sz w:val="22"/>
          <w:szCs w:val="22"/>
        </w:rPr>
        <w:t>action</w:t>
      </w:r>
      <w:r w:rsidR="00AF2B8A" w:rsidRPr="006C454B">
        <w:rPr>
          <w:rFonts w:ascii="Arial" w:hAnsi="Arial" w:cs="Arial"/>
          <w:sz w:val="22"/>
          <w:szCs w:val="22"/>
        </w:rPr>
        <w:t xml:space="preserve"> </w:t>
      </w:r>
      <w:r w:rsidR="00F855F7" w:rsidRPr="006C454B">
        <w:rPr>
          <w:rFonts w:ascii="Arial" w:hAnsi="Arial" w:cs="Arial"/>
          <w:sz w:val="22"/>
          <w:szCs w:val="22"/>
        </w:rPr>
        <w:t>(Sch</w:t>
      </w:r>
      <w:r w:rsidR="00165888" w:rsidRPr="006C454B">
        <w:rPr>
          <w:rFonts w:ascii="Arial" w:hAnsi="Arial" w:cs="Arial"/>
          <w:sz w:val="22"/>
          <w:szCs w:val="22"/>
        </w:rPr>
        <w:t>ö</w:t>
      </w:r>
      <w:r w:rsidR="00F855F7" w:rsidRPr="006C454B">
        <w:rPr>
          <w:rFonts w:ascii="Arial" w:hAnsi="Arial" w:cs="Arial"/>
          <w:sz w:val="22"/>
          <w:szCs w:val="22"/>
        </w:rPr>
        <w:t>n,</w:t>
      </w:r>
      <w:r w:rsidR="00F470ED" w:rsidRPr="006C454B">
        <w:rPr>
          <w:rFonts w:ascii="Arial" w:hAnsi="Arial" w:cs="Arial"/>
          <w:sz w:val="22"/>
          <w:szCs w:val="22"/>
        </w:rPr>
        <w:t>1983</w:t>
      </w:r>
      <w:r w:rsidR="00F855F7" w:rsidRPr="006C454B">
        <w:rPr>
          <w:rFonts w:ascii="Arial" w:hAnsi="Arial" w:cs="Arial"/>
          <w:sz w:val="22"/>
          <w:szCs w:val="22"/>
        </w:rPr>
        <w:t>)</w:t>
      </w:r>
      <w:r w:rsidR="000360FB" w:rsidRPr="006C454B">
        <w:rPr>
          <w:rFonts w:ascii="Arial" w:hAnsi="Arial" w:cs="Arial"/>
          <w:sz w:val="22"/>
          <w:szCs w:val="22"/>
        </w:rPr>
        <w:t>.</w:t>
      </w:r>
      <w:r w:rsidR="00F855F7" w:rsidRPr="006C454B">
        <w:rPr>
          <w:rFonts w:ascii="Arial" w:hAnsi="Arial" w:cs="Arial"/>
          <w:sz w:val="22"/>
          <w:szCs w:val="22"/>
        </w:rPr>
        <w:t xml:space="preserve"> Sch</w:t>
      </w:r>
      <w:r w:rsidR="00CB265D" w:rsidRPr="006C454B">
        <w:rPr>
          <w:rFonts w:ascii="Arial" w:hAnsi="Arial" w:cs="Arial"/>
          <w:sz w:val="22"/>
          <w:szCs w:val="22"/>
        </w:rPr>
        <w:t>ö</w:t>
      </w:r>
      <w:r w:rsidR="00F855F7" w:rsidRPr="006C454B">
        <w:rPr>
          <w:rFonts w:ascii="Arial" w:hAnsi="Arial" w:cs="Arial"/>
          <w:sz w:val="22"/>
          <w:szCs w:val="22"/>
        </w:rPr>
        <w:t>n (</w:t>
      </w:r>
      <w:r w:rsidR="00347A44" w:rsidRPr="006C454B">
        <w:rPr>
          <w:rFonts w:ascii="Arial" w:hAnsi="Arial" w:cs="Arial"/>
          <w:sz w:val="22"/>
          <w:szCs w:val="22"/>
        </w:rPr>
        <w:t>1992</w:t>
      </w:r>
      <w:r w:rsidR="00F855F7" w:rsidRPr="006C454B">
        <w:rPr>
          <w:rFonts w:ascii="Arial" w:hAnsi="Arial" w:cs="Arial"/>
          <w:sz w:val="22"/>
          <w:szCs w:val="22"/>
        </w:rPr>
        <w:t xml:space="preserve">) described </w:t>
      </w:r>
      <w:r w:rsidR="00773A71" w:rsidRPr="006C454B">
        <w:rPr>
          <w:rFonts w:ascii="Arial" w:hAnsi="Arial" w:cs="Arial"/>
          <w:sz w:val="22"/>
          <w:szCs w:val="22"/>
        </w:rPr>
        <w:t xml:space="preserve">the process of design in education as </w:t>
      </w:r>
      <w:r w:rsidR="009058C5" w:rsidRPr="006C454B">
        <w:rPr>
          <w:rFonts w:ascii="Arial" w:hAnsi="Arial" w:cs="Arial"/>
          <w:sz w:val="22"/>
          <w:szCs w:val="22"/>
        </w:rPr>
        <w:t xml:space="preserve">both inherently reflective and </w:t>
      </w:r>
      <w:r w:rsidR="00C05F21" w:rsidRPr="006C454B">
        <w:rPr>
          <w:rFonts w:ascii="Arial" w:hAnsi="Arial" w:cs="Arial"/>
          <w:sz w:val="22"/>
          <w:szCs w:val="22"/>
        </w:rPr>
        <w:t xml:space="preserve">intricately connected to the </w:t>
      </w:r>
      <w:r w:rsidR="00F61AE7" w:rsidRPr="006C454B">
        <w:rPr>
          <w:rFonts w:ascii="Arial" w:hAnsi="Arial" w:cs="Arial"/>
          <w:sz w:val="22"/>
          <w:szCs w:val="22"/>
        </w:rPr>
        <w:t xml:space="preserve">teacher designer. </w:t>
      </w:r>
      <w:r w:rsidR="00E31098" w:rsidRPr="006C454B">
        <w:rPr>
          <w:rFonts w:ascii="Arial" w:hAnsi="Arial" w:cs="Arial"/>
          <w:sz w:val="22"/>
          <w:szCs w:val="22"/>
        </w:rPr>
        <w:t>This DBR project acknowledges my role as both</w:t>
      </w:r>
      <w:r w:rsidR="00CB4AA7" w:rsidRPr="006C454B">
        <w:rPr>
          <w:rFonts w:ascii="Arial" w:hAnsi="Arial" w:cs="Arial"/>
          <w:sz w:val="22"/>
          <w:szCs w:val="22"/>
        </w:rPr>
        <w:t xml:space="preserve"> </w:t>
      </w:r>
      <w:r w:rsidR="00E31098" w:rsidRPr="006C454B">
        <w:rPr>
          <w:rFonts w:ascii="Arial" w:hAnsi="Arial" w:cs="Arial"/>
          <w:sz w:val="22"/>
          <w:szCs w:val="22"/>
        </w:rPr>
        <w:t xml:space="preserve">researcher and teacher with </w:t>
      </w:r>
      <w:r w:rsidR="00CB4AA7" w:rsidRPr="006C454B">
        <w:rPr>
          <w:rFonts w:ascii="Arial" w:hAnsi="Arial" w:cs="Arial"/>
          <w:sz w:val="22"/>
          <w:szCs w:val="22"/>
        </w:rPr>
        <w:t>personal motivations to support my students, therefore using the Sch</w:t>
      </w:r>
      <w:r w:rsidR="00CB265D" w:rsidRPr="006C454B">
        <w:rPr>
          <w:rFonts w:ascii="Arial" w:hAnsi="Arial" w:cs="Arial"/>
          <w:sz w:val="22"/>
          <w:szCs w:val="22"/>
        </w:rPr>
        <w:t>ö</w:t>
      </w:r>
      <w:r w:rsidR="00CB4AA7" w:rsidRPr="006C454B">
        <w:rPr>
          <w:rFonts w:ascii="Arial" w:hAnsi="Arial" w:cs="Arial"/>
          <w:sz w:val="22"/>
          <w:szCs w:val="22"/>
        </w:rPr>
        <w:t xml:space="preserve">n model of reflection </w:t>
      </w:r>
      <w:r w:rsidR="00A43DCC" w:rsidRPr="006C454B">
        <w:rPr>
          <w:rFonts w:ascii="Arial" w:hAnsi="Arial" w:cs="Arial"/>
          <w:sz w:val="22"/>
          <w:szCs w:val="22"/>
        </w:rPr>
        <w:t xml:space="preserve">is </w:t>
      </w:r>
      <w:r w:rsidR="004F35CD" w:rsidRPr="006C454B">
        <w:rPr>
          <w:rFonts w:ascii="Arial" w:hAnsi="Arial" w:cs="Arial"/>
          <w:sz w:val="22"/>
          <w:szCs w:val="22"/>
        </w:rPr>
        <w:t xml:space="preserve">particularly appropriate </w:t>
      </w:r>
      <w:r w:rsidR="00393838" w:rsidRPr="006C454B">
        <w:rPr>
          <w:rFonts w:ascii="Arial" w:hAnsi="Arial" w:cs="Arial"/>
          <w:sz w:val="22"/>
          <w:szCs w:val="22"/>
        </w:rPr>
        <w:t xml:space="preserve">as it </w:t>
      </w:r>
      <w:r w:rsidR="0004057F" w:rsidRPr="006C454B">
        <w:rPr>
          <w:rFonts w:ascii="Arial" w:hAnsi="Arial" w:cs="Arial"/>
          <w:sz w:val="22"/>
          <w:szCs w:val="22"/>
        </w:rPr>
        <w:t xml:space="preserve">encourages a continuous process of self-examination </w:t>
      </w:r>
      <w:r w:rsidR="00C57607" w:rsidRPr="006C454B">
        <w:rPr>
          <w:rFonts w:ascii="Arial" w:hAnsi="Arial" w:cs="Arial"/>
          <w:sz w:val="22"/>
          <w:szCs w:val="22"/>
        </w:rPr>
        <w:t xml:space="preserve">and supports the </w:t>
      </w:r>
      <w:r w:rsidR="00CF2C11" w:rsidRPr="006C454B">
        <w:rPr>
          <w:rFonts w:ascii="Arial" w:hAnsi="Arial" w:cs="Arial"/>
          <w:sz w:val="22"/>
          <w:szCs w:val="22"/>
        </w:rPr>
        <w:t>research process detailed herein.</w:t>
      </w:r>
      <w:r w:rsidR="006730A4" w:rsidRPr="006C454B">
        <w:rPr>
          <w:rFonts w:ascii="Arial" w:hAnsi="Arial" w:cs="Arial"/>
          <w:sz w:val="22"/>
          <w:szCs w:val="22"/>
        </w:rPr>
        <w:t xml:space="preserve"> </w:t>
      </w:r>
      <w:r w:rsidR="00C77978" w:rsidRPr="006C454B">
        <w:rPr>
          <w:rFonts w:ascii="Arial" w:hAnsi="Arial" w:cs="Arial"/>
          <w:sz w:val="22"/>
          <w:szCs w:val="22"/>
        </w:rPr>
        <w:t>A selection of my</w:t>
      </w:r>
      <w:r w:rsidR="006730A4" w:rsidRPr="006C454B">
        <w:rPr>
          <w:rFonts w:ascii="Arial" w:hAnsi="Arial" w:cs="Arial"/>
          <w:sz w:val="22"/>
          <w:szCs w:val="22"/>
        </w:rPr>
        <w:t xml:space="preserve"> most pertinent</w:t>
      </w:r>
      <w:r w:rsidR="00C77978" w:rsidRPr="006C454B">
        <w:rPr>
          <w:rFonts w:ascii="Arial" w:hAnsi="Arial" w:cs="Arial"/>
          <w:sz w:val="22"/>
          <w:szCs w:val="22"/>
        </w:rPr>
        <w:t xml:space="preserve"> reflections in and on action can be seen in the conclusion of this paper. </w:t>
      </w:r>
    </w:p>
    <w:p w14:paraId="6644D735" w14:textId="77777777" w:rsidR="00211A83" w:rsidRPr="006C454B" w:rsidRDefault="00211A83" w:rsidP="00B4500E">
      <w:pPr>
        <w:pStyle w:val="Heading4"/>
        <w:spacing w:line="360" w:lineRule="auto"/>
        <w:rPr>
          <w:rFonts w:ascii="Arial" w:hAnsi="Arial" w:cs="Arial"/>
          <w:sz w:val="22"/>
          <w:szCs w:val="22"/>
        </w:rPr>
      </w:pPr>
      <w:bookmarkStart w:id="51" w:name="_Toc173949221"/>
    </w:p>
    <w:p w14:paraId="6E66A5FB" w14:textId="6DA4CC77" w:rsidR="00BF1A5D" w:rsidRPr="006C454B" w:rsidRDefault="00BF1A5D" w:rsidP="00B4500E">
      <w:pPr>
        <w:pStyle w:val="Heading4"/>
        <w:spacing w:line="360" w:lineRule="auto"/>
        <w:rPr>
          <w:rFonts w:ascii="Arial" w:hAnsi="Arial" w:cs="Arial"/>
          <w:sz w:val="22"/>
          <w:szCs w:val="22"/>
        </w:rPr>
      </w:pPr>
      <w:bookmarkStart w:id="52" w:name="_Toc176191407"/>
      <w:r w:rsidRPr="006C454B">
        <w:rPr>
          <w:rFonts w:ascii="Arial" w:hAnsi="Arial" w:cs="Arial"/>
          <w:sz w:val="22"/>
          <w:szCs w:val="22"/>
        </w:rPr>
        <w:t>Participants</w:t>
      </w:r>
      <w:bookmarkEnd w:id="51"/>
      <w:bookmarkEnd w:id="52"/>
    </w:p>
    <w:p w14:paraId="302B40EC" w14:textId="72CEC4C0" w:rsidR="000B2ABA" w:rsidRPr="006C454B" w:rsidRDefault="00BF1A5D" w:rsidP="00B4500E">
      <w:pPr>
        <w:spacing w:line="360" w:lineRule="auto"/>
        <w:rPr>
          <w:rFonts w:ascii="Arial" w:hAnsi="Arial" w:cs="Arial"/>
          <w:sz w:val="22"/>
          <w:szCs w:val="22"/>
        </w:rPr>
      </w:pPr>
      <w:r w:rsidRPr="006C454B">
        <w:rPr>
          <w:rFonts w:ascii="Arial" w:hAnsi="Arial" w:cs="Arial"/>
          <w:sz w:val="22"/>
          <w:szCs w:val="22"/>
        </w:rPr>
        <w:t>Semi-structured interview participants were undergraduate music performance students (</w:t>
      </w:r>
      <w:r w:rsidRPr="006C454B">
        <w:rPr>
          <w:rFonts w:ascii="Arial" w:hAnsi="Arial" w:cs="Arial"/>
          <w:i/>
          <w:iCs/>
          <w:sz w:val="22"/>
          <w:szCs w:val="22"/>
        </w:rPr>
        <w:t>n</w:t>
      </w:r>
      <w:r w:rsidRPr="006C454B">
        <w:rPr>
          <w:rFonts w:ascii="Arial" w:hAnsi="Arial" w:cs="Arial"/>
          <w:sz w:val="22"/>
          <w:szCs w:val="22"/>
        </w:rPr>
        <w:t xml:space="preserve"> = 5</w:t>
      </w:r>
      <w:r w:rsidR="000360FB" w:rsidRPr="006C454B">
        <w:rPr>
          <w:rFonts w:ascii="Arial" w:hAnsi="Arial" w:cs="Arial"/>
          <w:sz w:val="22"/>
          <w:szCs w:val="22"/>
        </w:rPr>
        <w:t>;</w:t>
      </w:r>
      <w:r w:rsidRPr="006C454B">
        <w:rPr>
          <w:rFonts w:ascii="Arial" w:hAnsi="Arial" w:cs="Arial"/>
          <w:sz w:val="22"/>
          <w:szCs w:val="22"/>
        </w:rPr>
        <w:t xml:space="preserve"> M = 2, F = 3), all of whom were ex-students </w:t>
      </w:r>
      <w:r w:rsidR="008A27E3" w:rsidRPr="006C454B">
        <w:rPr>
          <w:rFonts w:ascii="Arial" w:hAnsi="Arial" w:cs="Arial"/>
          <w:sz w:val="22"/>
          <w:szCs w:val="22"/>
        </w:rPr>
        <w:t xml:space="preserve">from </w:t>
      </w:r>
      <w:r w:rsidRPr="006C454B">
        <w:rPr>
          <w:rFonts w:ascii="Arial" w:hAnsi="Arial" w:cs="Arial"/>
          <w:sz w:val="22"/>
          <w:szCs w:val="22"/>
        </w:rPr>
        <w:t>The Manchester College</w:t>
      </w:r>
      <w:r w:rsidR="006B07FA" w:rsidRPr="006C454B">
        <w:rPr>
          <w:rFonts w:ascii="Arial" w:hAnsi="Arial" w:cs="Arial"/>
          <w:sz w:val="22"/>
          <w:szCs w:val="22"/>
        </w:rPr>
        <w:t xml:space="preserve"> (Table 1)</w:t>
      </w:r>
      <w:r w:rsidRPr="006C454B">
        <w:rPr>
          <w:rFonts w:ascii="Arial" w:hAnsi="Arial" w:cs="Arial"/>
          <w:sz w:val="22"/>
          <w:szCs w:val="22"/>
        </w:rPr>
        <w:t xml:space="preserve">. </w:t>
      </w:r>
    </w:p>
    <w:p w14:paraId="46B4B855" w14:textId="77777777" w:rsidR="005121CE" w:rsidRPr="006C454B" w:rsidRDefault="005121CE" w:rsidP="00B4500E">
      <w:pPr>
        <w:spacing w:line="360" w:lineRule="auto"/>
        <w:rPr>
          <w:rFonts w:ascii="Arial" w:hAnsi="Arial" w:cs="Arial"/>
          <w:sz w:val="22"/>
          <w:szCs w:val="22"/>
        </w:rPr>
      </w:pPr>
    </w:p>
    <w:tbl>
      <w:tblPr>
        <w:tblW w:w="7451" w:type="dxa"/>
        <w:jc w:val="center"/>
        <w:tblLook w:val="04A0" w:firstRow="1" w:lastRow="0" w:firstColumn="1" w:lastColumn="0" w:noHBand="0" w:noVBand="1"/>
      </w:tblPr>
      <w:tblGrid>
        <w:gridCol w:w="4793"/>
        <w:gridCol w:w="1720"/>
        <w:gridCol w:w="1024"/>
      </w:tblGrid>
      <w:tr w:rsidR="0047410E" w:rsidRPr="006C454B" w14:paraId="142EE301"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27500613" w14:textId="77777777" w:rsidR="0047410E" w:rsidRPr="006C454B" w:rsidRDefault="0047410E" w:rsidP="00B4500E">
            <w:pPr>
              <w:spacing w:line="360" w:lineRule="auto"/>
              <w:rPr>
                <w:rFonts w:ascii="Arial" w:hAnsi="Arial" w:cs="Arial"/>
                <w:sz w:val="22"/>
                <w:szCs w:val="22"/>
              </w:rPr>
            </w:pPr>
          </w:p>
          <w:p w14:paraId="1216E480" w14:textId="77777777" w:rsidR="001066F7" w:rsidRPr="006C454B" w:rsidRDefault="001066F7" w:rsidP="00B4500E">
            <w:pPr>
              <w:spacing w:line="360" w:lineRule="auto"/>
              <w:rPr>
                <w:rFonts w:ascii="Arial" w:hAnsi="Arial" w:cs="Arial"/>
                <w:sz w:val="22"/>
                <w:szCs w:val="22"/>
              </w:rPr>
            </w:pPr>
          </w:p>
        </w:tc>
        <w:tc>
          <w:tcPr>
            <w:tcW w:w="1720" w:type="dxa"/>
            <w:tcBorders>
              <w:top w:val="nil"/>
              <w:left w:val="nil"/>
              <w:bottom w:val="nil"/>
              <w:right w:val="nil"/>
            </w:tcBorders>
            <w:shd w:val="clear" w:color="auto" w:fill="auto"/>
            <w:noWrap/>
            <w:vAlign w:val="bottom"/>
            <w:hideMark/>
          </w:tcPr>
          <w:p w14:paraId="1348CB55" w14:textId="77777777" w:rsidR="0047410E" w:rsidRPr="006C454B" w:rsidRDefault="0047410E" w:rsidP="00B4500E">
            <w:pPr>
              <w:spacing w:line="360" w:lineRule="auto"/>
              <w:rPr>
                <w:rFonts w:ascii="Arial" w:hAnsi="Arial" w:cs="Arial"/>
                <w:sz w:val="22"/>
                <w:szCs w:val="22"/>
              </w:rPr>
            </w:pPr>
          </w:p>
        </w:tc>
        <w:tc>
          <w:tcPr>
            <w:tcW w:w="937" w:type="dxa"/>
            <w:tcBorders>
              <w:top w:val="nil"/>
              <w:left w:val="nil"/>
              <w:bottom w:val="nil"/>
              <w:right w:val="nil"/>
            </w:tcBorders>
            <w:shd w:val="clear" w:color="auto" w:fill="auto"/>
            <w:noWrap/>
            <w:vAlign w:val="bottom"/>
            <w:hideMark/>
          </w:tcPr>
          <w:p w14:paraId="6AAD44A2" w14:textId="77777777" w:rsidR="0047410E" w:rsidRPr="006C454B" w:rsidRDefault="0047410E" w:rsidP="00B4500E">
            <w:pPr>
              <w:spacing w:line="360" w:lineRule="auto"/>
              <w:rPr>
                <w:rFonts w:ascii="Arial" w:hAnsi="Arial" w:cs="Arial"/>
                <w:sz w:val="22"/>
                <w:szCs w:val="22"/>
              </w:rPr>
            </w:pPr>
          </w:p>
        </w:tc>
      </w:tr>
      <w:tr w:rsidR="0047410E" w:rsidRPr="006C454B" w14:paraId="6AC3D9AD" w14:textId="77777777" w:rsidTr="00211A83">
        <w:trPr>
          <w:trHeight w:val="213"/>
          <w:jc w:val="center"/>
        </w:trPr>
        <w:tc>
          <w:tcPr>
            <w:tcW w:w="4793" w:type="dxa"/>
            <w:tcBorders>
              <w:top w:val="single" w:sz="4" w:space="0" w:color="auto"/>
              <w:left w:val="nil"/>
              <w:bottom w:val="nil"/>
              <w:right w:val="nil"/>
            </w:tcBorders>
            <w:shd w:val="clear" w:color="auto" w:fill="auto"/>
            <w:noWrap/>
            <w:vAlign w:val="bottom"/>
            <w:hideMark/>
          </w:tcPr>
          <w:p w14:paraId="65C76345" w14:textId="77777777" w:rsidR="0047410E" w:rsidRPr="006C454B" w:rsidRDefault="0047410E" w:rsidP="00B4500E">
            <w:pPr>
              <w:spacing w:line="360" w:lineRule="auto"/>
              <w:rPr>
                <w:rFonts w:ascii="Arial" w:hAnsi="Arial" w:cs="Arial"/>
                <w:b/>
                <w:bCs/>
                <w:color w:val="000000"/>
                <w:sz w:val="22"/>
                <w:szCs w:val="22"/>
              </w:rPr>
            </w:pPr>
            <w:r w:rsidRPr="006C454B">
              <w:rPr>
                <w:rFonts w:ascii="Arial" w:hAnsi="Arial" w:cs="Arial"/>
                <w:b/>
                <w:bCs/>
                <w:color w:val="000000"/>
                <w:sz w:val="22"/>
                <w:szCs w:val="22"/>
              </w:rPr>
              <w:t>Table 1</w:t>
            </w:r>
          </w:p>
        </w:tc>
        <w:tc>
          <w:tcPr>
            <w:tcW w:w="1720" w:type="dxa"/>
            <w:tcBorders>
              <w:top w:val="single" w:sz="4" w:space="0" w:color="auto"/>
              <w:left w:val="nil"/>
              <w:bottom w:val="nil"/>
              <w:right w:val="nil"/>
            </w:tcBorders>
            <w:shd w:val="clear" w:color="auto" w:fill="auto"/>
            <w:noWrap/>
            <w:vAlign w:val="bottom"/>
            <w:hideMark/>
          </w:tcPr>
          <w:p w14:paraId="2D3839F7"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937" w:type="dxa"/>
            <w:tcBorders>
              <w:top w:val="single" w:sz="4" w:space="0" w:color="auto"/>
              <w:left w:val="nil"/>
              <w:bottom w:val="nil"/>
              <w:right w:val="nil"/>
            </w:tcBorders>
            <w:shd w:val="clear" w:color="auto" w:fill="auto"/>
            <w:noWrap/>
            <w:vAlign w:val="bottom"/>
            <w:hideMark/>
          </w:tcPr>
          <w:p w14:paraId="611481C9"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r>
      <w:tr w:rsidR="0047410E" w:rsidRPr="006C454B" w14:paraId="11A5FB09" w14:textId="77777777" w:rsidTr="00211A83">
        <w:trPr>
          <w:trHeight w:val="213"/>
          <w:jc w:val="center"/>
        </w:trPr>
        <w:tc>
          <w:tcPr>
            <w:tcW w:w="7451" w:type="dxa"/>
            <w:gridSpan w:val="3"/>
            <w:tcBorders>
              <w:top w:val="nil"/>
              <w:left w:val="nil"/>
              <w:bottom w:val="single" w:sz="4" w:space="0" w:color="auto"/>
              <w:right w:val="nil"/>
            </w:tcBorders>
            <w:shd w:val="clear" w:color="auto" w:fill="auto"/>
            <w:noWrap/>
            <w:vAlign w:val="bottom"/>
            <w:hideMark/>
          </w:tcPr>
          <w:p w14:paraId="7682C3FF" w14:textId="77777777" w:rsidR="0047410E" w:rsidRPr="006C454B" w:rsidRDefault="0047410E" w:rsidP="00B4500E">
            <w:pPr>
              <w:spacing w:line="360" w:lineRule="auto"/>
              <w:jc w:val="center"/>
              <w:rPr>
                <w:rFonts w:ascii="Arial" w:hAnsi="Arial" w:cs="Arial"/>
                <w:b/>
                <w:bCs/>
                <w:i/>
                <w:iCs/>
                <w:color w:val="000000"/>
                <w:sz w:val="22"/>
                <w:szCs w:val="22"/>
              </w:rPr>
            </w:pPr>
            <w:r w:rsidRPr="006C454B">
              <w:rPr>
                <w:rFonts w:ascii="Arial" w:hAnsi="Arial" w:cs="Arial"/>
                <w:b/>
                <w:bCs/>
                <w:i/>
                <w:iCs/>
                <w:color w:val="000000"/>
                <w:sz w:val="22"/>
                <w:szCs w:val="22"/>
              </w:rPr>
              <w:t>Participant Demographics-Interviews</w:t>
            </w:r>
          </w:p>
        </w:tc>
      </w:tr>
      <w:tr w:rsidR="0047410E" w:rsidRPr="006C454B" w14:paraId="2723F29C"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279C433D" w14:textId="77777777" w:rsidR="0047410E" w:rsidRPr="006C454B" w:rsidRDefault="0047410E" w:rsidP="00B4500E">
            <w:pPr>
              <w:spacing w:line="360" w:lineRule="auto"/>
              <w:jc w:val="center"/>
              <w:rPr>
                <w:rFonts w:ascii="Arial" w:hAnsi="Arial" w:cs="Arial"/>
                <w:b/>
                <w:bCs/>
                <w:i/>
                <w:iCs/>
                <w:color w:val="000000"/>
                <w:sz w:val="22"/>
                <w:szCs w:val="22"/>
              </w:rPr>
            </w:pPr>
          </w:p>
        </w:tc>
        <w:tc>
          <w:tcPr>
            <w:tcW w:w="1720" w:type="dxa"/>
            <w:tcBorders>
              <w:top w:val="nil"/>
              <w:left w:val="nil"/>
              <w:bottom w:val="nil"/>
              <w:right w:val="nil"/>
            </w:tcBorders>
            <w:shd w:val="clear" w:color="auto" w:fill="auto"/>
            <w:noWrap/>
            <w:vAlign w:val="bottom"/>
            <w:hideMark/>
          </w:tcPr>
          <w:p w14:paraId="30CC5321" w14:textId="77777777" w:rsidR="0047410E" w:rsidRPr="006C454B" w:rsidRDefault="0047410E" w:rsidP="00B4500E">
            <w:pPr>
              <w:spacing w:line="360" w:lineRule="auto"/>
              <w:rPr>
                <w:rFonts w:ascii="Arial" w:hAnsi="Arial" w:cs="Arial"/>
                <w:sz w:val="22"/>
                <w:szCs w:val="22"/>
              </w:rPr>
            </w:pPr>
          </w:p>
        </w:tc>
        <w:tc>
          <w:tcPr>
            <w:tcW w:w="937" w:type="dxa"/>
            <w:tcBorders>
              <w:top w:val="nil"/>
              <w:left w:val="nil"/>
              <w:bottom w:val="nil"/>
              <w:right w:val="nil"/>
            </w:tcBorders>
            <w:shd w:val="clear" w:color="auto" w:fill="auto"/>
            <w:noWrap/>
            <w:vAlign w:val="bottom"/>
            <w:hideMark/>
          </w:tcPr>
          <w:p w14:paraId="299DD5E8" w14:textId="77777777" w:rsidR="0047410E" w:rsidRPr="006C454B" w:rsidRDefault="0047410E" w:rsidP="00B4500E">
            <w:pPr>
              <w:spacing w:line="360" w:lineRule="auto"/>
              <w:rPr>
                <w:rFonts w:ascii="Arial" w:hAnsi="Arial" w:cs="Arial"/>
                <w:sz w:val="22"/>
                <w:szCs w:val="22"/>
              </w:rPr>
            </w:pPr>
          </w:p>
        </w:tc>
      </w:tr>
      <w:tr w:rsidR="0047410E" w:rsidRPr="006C454B" w14:paraId="18D09163" w14:textId="77777777" w:rsidTr="00211A83">
        <w:trPr>
          <w:trHeight w:val="213"/>
          <w:jc w:val="center"/>
        </w:trPr>
        <w:tc>
          <w:tcPr>
            <w:tcW w:w="4793" w:type="dxa"/>
            <w:tcBorders>
              <w:top w:val="nil"/>
              <w:left w:val="nil"/>
              <w:bottom w:val="single" w:sz="4" w:space="0" w:color="auto"/>
              <w:right w:val="nil"/>
            </w:tcBorders>
            <w:shd w:val="clear" w:color="auto" w:fill="auto"/>
            <w:noWrap/>
            <w:vAlign w:val="bottom"/>
            <w:hideMark/>
          </w:tcPr>
          <w:p w14:paraId="291F0F88" w14:textId="77777777" w:rsidR="0047410E" w:rsidRPr="006C454B" w:rsidRDefault="0047410E" w:rsidP="00B4500E">
            <w:pPr>
              <w:spacing w:line="360" w:lineRule="auto"/>
              <w:jc w:val="center"/>
              <w:rPr>
                <w:rFonts w:ascii="Arial" w:hAnsi="Arial" w:cs="Arial"/>
                <w:b/>
                <w:bCs/>
                <w:color w:val="000000"/>
                <w:sz w:val="22"/>
                <w:szCs w:val="22"/>
              </w:rPr>
            </w:pPr>
            <w:r w:rsidRPr="006C454B">
              <w:rPr>
                <w:rFonts w:ascii="Arial" w:hAnsi="Arial" w:cs="Arial"/>
                <w:b/>
                <w:bCs/>
                <w:color w:val="000000"/>
                <w:sz w:val="22"/>
                <w:szCs w:val="22"/>
              </w:rPr>
              <w:t>Gender</w:t>
            </w:r>
          </w:p>
        </w:tc>
        <w:tc>
          <w:tcPr>
            <w:tcW w:w="1720" w:type="dxa"/>
            <w:tcBorders>
              <w:top w:val="nil"/>
              <w:left w:val="nil"/>
              <w:bottom w:val="single" w:sz="4" w:space="0" w:color="auto"/>
              <w:right w:val="nil"/>
            </w:tcBorders>
            <w:shd w:val="clear" w:color="auto" w:fill="auto"/>
            <w:noWrap/>
            <w:vAlign w:val="bottom"/>
            <w:hideMark/>
          </w:tcPr>
          <w:p w14:paraId="27A3AB7A" w14:textId="77777777" w:rsidR="0047410E" w:rsidRPr="006C454B" w:rsidRDefault="0047410E" w:rsidP="00B4500E">
            <w:pPr>
              <w:spacing w:line="360" w:lineRule="auto"/>
              <w:jc w:val="center"/>
              <w:rPr>
                <w:rFonts w:ascii="Arial" w:hAnsi="Arial" w:cs="Arial"/>
                <w:b/>
                <w:bCs/>
                <w:color w:val="000000"/>
                <w:sz w:val="22"/>
                <w:szCs w:val="22"/>
              </w:rPr>
            </w:pPr>
            <w:r w:rsidRPr="006C454B">
              <w:rPr>
                <w:rFonts w:ascii="Arial" w:hAnsi="Arial" w:cs="Arial"/>
                <w:b/>
                <w:bCs/>
                <w:color w:val="000000"/>
                <w:sz w:val="22"/>
                <w:szCs w:val="22"/>
              </w:rPr>
              <w:t>Number</w:t>
            </w:r>
          </w:p>
        </w:tc>
        <w:tc>
          <w:tcPr>
            <w:tcW w:w="937" w:type="dxa"/>
            <w:tcBorders>
              <w:top w:val="nil"/>
              <w:left w:val="nil"/>
              <w:bottom w:val="single" w:sz="4" w:space="0" w:color="auto"/>
              <w:right w:val="nil"/>
            </w:tcBorders>
            <w:shd w:val="clear" w:color="auto" w:fill="auto"/>
            <w:noWrap/>
            <w:vAlign w:val="bottom"/>
            <w:hideMark/>
          </w:tcPr>
          <w:p w14:paraId="4CF61D58" w14:textId="77777777" w:rsidR="0047410E" w:rsidRPr="006C454B" w:rsidRDefault="0047410E" w:rsidP="00B4500E">
            <w:pPr>
              <w:spacing w:line="360" w:lineRule="auto"/>
              <w:jc w:val="center"/>
              <w:rPr>
                <w:rFonts w:ascii="Arial" w:hAnsi="Arial" w:cs="Arial"/>
                <w:b/>
                <w:bCs/>
                <w:color w:val="000000"/>
                <w:sz w:val="22"/>
                <w:szCs w:val="22"/>
              </w:rPr>
            </w:pPr>
            <w:r w:rsidRPr="006C454B">
              <w:rPr>
                <w:rFonts w:ascii="Arial" w:hAnsi="Arial" w:cs="Arial"/>
                <w:b/>
                <w:bCs/>
                <w:color w:val="000000"/>
                <w:sz w:val="22"/>
                <w:szCs w:val="22"/>
              </w:rPr>
              <w:t>Percent</w:t>
            </w:r>
          </w:p>
        </w:tc>
      </w:tr>
      <w:tr w:rsidR="0047410E" w:rsidRPr="006C454B" w14:paraId="791D76AE"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14664355"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Man</w:t>
            </w:r>
          </w:p>
        </w:tc>
        <w:tc>
          <w:tcPr>
            <w:tcW w:w="1720" w:type="dxa"/>
            <w:tcBorders>
              <w:top w:val="nil"/>
              <w:left w:val="nil"/>
              <w:bottom w:val="nil"/>
              <w:right w:val="nil"/>
            </w:tcBorders>
            <w:shd w:val="clear" w:color="auto" w:fill="auto"/>
            <w:noWrap/>
            <w:vAlign w:val="bottom"/>
            <w:hideMark/>
          </w:tcPr>
          <w:p w14:paraId="3231C87B"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w:t>
            </w:r>
          </w:p>
        </w:tc>
        <w:tc>
          <w:tcPr>
            <w:tcW w:w="937" w:type="dxa"/>
            <w:tcBorders>
              <w:top w:val="nil"/>
              <w:left w:val="nil"/>
              <w:bottom w:val="nil"/>
              <w:right w:val="nil"/>
            </w:tcBorders>
            <w:shd w:val="clear" w:color="auto" w:fill="auto"/>
            <w:noWrap/>
            <w:vAlign w:val="bottom"/>
            <w:hideMark/>
          </w:tcPr>
          <w:p w14:paraId="3AE4DDCB"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40</w:t>
            </w:r>
          </w:p>
        </w:tc>
      </w:tr>
      <w:tr w:rsidR="0047410E" w:rsidRPr="006C454B" w14:paraId="3F70FC36"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7A5EEB6A"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Woman</w:t>
            </w:r>
          </w:p>
        </w:tc>
        <w:tc>
          <w:tcPr>
            <w:tcW w:w="1720" w:type="dxa"/>
            <w:tcBorders>
              <w:top w:val="nil"/>
              <w:left w:val="nil"/>
              <w:bottom w:val="nil"/>
              <w:right w:val="nil"/>
            </w:tcBorders>
            <w:shd w:val="clear" w:color="auto" w:fill="auto"/>
            <w:noWrap/>
            <w:vAlign w:val="bottom"/>
            <w:hideMark/>
          </w:tcPr>
          <w:p w14:paraId="267A4B9A"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3</w:t>
            </w:r>
          </w:p>
        </w:tc>
        <w:tc>
          <w:tcPr>
            <w:tcW w:w="937" w:type="dxa"/>
            <w:tcBorders>
              <w:top w:val="nil"/>
              <w:left w:val="nil"/>
              <w:bottom w:val="nil"/>
              <w:right w:val="nil"/>
            </w:tcBorders>
            <w:shd w:val="clear" w:color="auto" w:fill="auto"/>
            <w:noWrap/>
            <w:vAlign w:val="bottom"/>
            <w:hideMark/>
          </w:tcPr>
          <w:p w14:paraId="3CB323CB"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60</w:t>
            </w:r>
          </w:p>
        </w:tc>
      </w:tr>
      <w:tr w:rsidR="0047410E" w:rsidRPr="006C454B" w14:paraId="2DCEAA51"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6C8878CF"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Non-Binary/Non-Conforming</w:t>
            </w:r>
          </w:p>
        </w:tc>
        <w:tc>
          <w:tcPr>
            <w:tcW w:w="1720" w:type="dxa"/>
            <w:tcBorders>
              <w:top w:val="nil"/>
              <w:left w:val="nil"/>
              <w:bottom w:val="nil"/>
              <w:right w:val="nil"/>
            </w:tcBorders>
            <w:shd w:val="clear" w:color="auto" w:fill="auto"/>
            <w:noWrap/>
            <w:vAlign w:val="bottom"/>
            <w:hideMark/>
          </w:tcPr>
          <w:p w14:paraId="4A8F8B32"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w:t>
            </w:r>
          </w:p>
        </w:tc>
        <w:tc>
          <w:tcPr>
            <w:tcW w:w="937" w:type="dxa"/>
            <w:tcBorders>
              <w:top w:val="nil"/>
              <w:left w:val="nil"/>
              <w:bottom w:val="nil"/>
              <w:right w:val="nil"/>
            </w:tcBorders>
            <w:shd w:val="clear" w:color="auto" w:fill="auto"/>
            <w:noWrap/>
            <w:vAlign w:val="bottom"/>
            <w:hideMark/>
          </w:tcPr>
          <w:p w14:paraId="7FDBC983"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w:t>
            </w:r>
          </w:p>
        </w:tc>
      </w:tr>
      <w:tr w:rsidR="0047410E" w:rsidRPr="006C454B" w14:paraId="298DB1C6"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6C68A556"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Transgender</w:t>
            </w:r>
          </w:p>
        </w:tc>
        <w:tc>
          <w:tcPr>
            <w:tcW w:w="1720" w:type="dxa"/>
            <w:tcBorders>
              <w:top w:val="nil"/>
              <w:left w:val="nil"/>
              <w:bottom w:val="nil"/>
              <w:right w:val="nil"/>
            </w:tcBorders>
            <w:shd w:val="clear" w:color="auto" w:fill="auto"/>
            <w:noWrap/>
            <w:vAlign w:val="bottom"/>
            <w:hideMark/>
          </w:tcPr>
          <w:p w14:paraId="059BD220"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w:t>
            </w:r>
          </w:p>
        </w:tc>
        <w:tc>
          <w:tcPr>
            <w:tcW w:w="937" w:type="dxa"/>
            <w:tcBorders>
              <w:top w:val="nil"/>
              <w:left w:val="nil"/>
              <w:bottom w:val="nil"/>
              <w:right w:val="nil"/>
            </w:tcBorders>
            <w:shd w:val="clear" w:color="auto" w:fill="auto"/>
            <w:noWrap/>
            <w:vAlign w:val="bottom"/>
            <w:hideMark/>
          </w:tcPr>
          <w:p w14:paraId="45D8CF18"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w:t>
            </w:r>
          </w:p>
        </w:tc>
      </w:tr>
      <w:tr w:rsidR="0047410E" w:rsidRPr="006C454B" w14:paraId="245E2298"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3BE9BB8B"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Prefer not to say</w:t>
            </w:r>
          </w:p>
        </w:tc>
        <w:tc>
          <w:tcPr>
            <w:tcW w:w="1720" w:type="dxa"/>
            <w:tcBorders>
              <w:top w:val="nil"/>
              <w:left w:val="nil"/>
              <w:bottom w:val="nil"/>
              <w:right w:val="nil"/>
            </w:tcBorders>
            <w:shd w:val="clear" w:color="auto" w:fill="auto"/>
            <w:noWrap/>
            <w:vAlign w:val="bottom"/>
            <w:hideMark/>
          </w:tcPr>
          <w:p w14:paraId="10CC8955"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w:t>
            </w:r>
          </w:p>
        </w:tc>
        <w:tc>
          <w:tcPr>
            <w:tcW w:w="937" w:type="dxa"/>
            <w:tcBorders>
              <w:top w:val="nil"/>
              <w:left w:val="nil"/>
              <w:bottom w:val="nil"/>
              <w:right w:val="nil"/>
            </w:tcBorders>
            <w:shd w:val="clear" w:color="auto" w:fill="auto"/>
            <w:noWrap/>
            <w:vAlign w:val="bottom"/>
            <w:hideMark/>
          </w:tcPr>
          <w:p w14:paraId="11BD4072"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w:t>
            </w:r>
          </w:p>
        </w:tc>
      </w:tr>
      <w:tr w:rsidR="0047410E" w:rsidRPr="006C454B" w14:paraId="76ADDC67" w14:textId="77777777" w:rsidTr="00211A83">
        <w:trPr>
          <w:trHeight w:val="51"/>
          <w:jc w:val="center"/>
        </w:trPr>
        <w:tc>
          <w:tcPr>
            <w:tcW w:w="4793" w:type="dxa"/>
            <w:tcBorders>
              <w:top w:val="nil"/>
              <w:left w:val="nil"/>
              <w:bottom w:val="nil"/>
              <w:right w:val="nil"/>
            </w:tcBorders>
            <w:shd w:val="clear" w:color="auto" w:fill="auto"/>
            <w:noWrap/>
            <w:vAlign w:val="bottom"/>
            <w:hideMark/>
          </w:tcPr>
          <w:p w14:paraId="4A61D824" w14:textId="77777777" w:rsidR="0047410E" w:rsidRPr="006C454B" w:rsidRDefault="0047410E" w:rsidP="00211A83">
            <w:pPr>
              <w:spacing w:line="360" w:lineRule="auto"/>
              <w:rPr>
                <w:rFonts w:ascii="Arial" w:hAnsi="Arial" w:cs="Arial"/>
                <w:color w:val="000000"/>
                <w:sz w:val="22"/>
                <w:szCs w:val="22"/>
              </w:rPr>
            </w:pPr>
          </w:p>
        </w:tc>
        <w:tc>
          <w:tcPr>
            <w:tcW w:w="1720" w:type="dxa"/>
            <w:tcBorders>
              <w:top w:val="nil"/>
              <w:left w:val="nil"/>
              <w:bottom w:val="nil"/>
              <w:right w:val="nil"/>
            </w:tcBorders>
            <w:shd w:val="clear" w:color="auto" w:fill="auto"/>
            <w:noWrap/>
            <w:vAlign w:val="bottom"/>
            <w:hideMark/>
          </w:tcPr>
          <w:p w14:paraId="26ADBC64" w14:textId="77777777" w:rsidR="0047410E" w:rsidRPr="006C454B" w:rsidRDefault="0047410E" w:rsidP="00B4500E">
            <w:pPr>
              <w:spacing w:line="360" w:lineRule="auto"/>
              <w:rPr>
                <w:rFonts w:ascii="Arial" w:hAnsi="Arial" w:cs="Arial"/>
                <w:sz w:val="22"/>
                <w:szCs w:val="22"/>
              </w:rPr>
            </w:pPr>
          </w:p>
        </w:tc>
        <w:tc>
          <w:tcPr>
            <w:tcW w:w="937" w:type="dxa"/>
            <w:tcBorders>
              <w:top w:val="nil"/>
              <w:left w:val="nil"/>
              <w:bottom w:val="nil"/>
              <w:right w:val="nil"/>
            </w:tcBorders>
            <w:shd w:val="clear" w:color="auto" w:fill="auto"/>
            <w:noWrap/>
            <w:vAlign w:val="bottom"/>
            <w:hideMark/>
          </w:tcPr>
          <w:p w14:paraId="7220FD99" w14:textId="77777777" w:rsidR="0047410E" w:rsidRPr="006C454B" w:rsidRDefault="0047410E" w:rsidP="00B4500E">
            <w:pPr>
              <w:spacing w:line="360" w:lineRule="auto"/>
              <w:rPr>
                <w:rFonts w:ascii="Arial" w:hAnsi="Arial" w:cs="Arial"/>
                <w:sz w:val="22"/>
                <w:szCs w:val="22"/>
              </w:rPr>
            </w:pPr>
          </w:p>
        </w:tc>
      </w:tr>
      <w:tr w:rsidR="0047410E" w:rsidRPr="006C454B" w14:paraId="6AB10A5C" w14:textId="77777777" w:rsidTr="00211A83">
        <w:trPr>
          <w:trHeight w:val="213"/>
          <w:jc w:val="center"/>
        </w:trPr>
        <w:tc>
          <w:tcPr>
            <w:tcW w:w="4793" w:type="dxa"/>
            <w:tcBorders>
              <w:top w:val="nil"/>
              <w:left w:val="nil"/>
              <w:bottom w:val="single" w:sz="4" w:space="0" w:color="auto"/>
              <w:right w:val="nil"/>
            </w:tcBorders>
            <w:shd w:val="clear" w:color="auto" w:fill="auto"/>
            <w:noWrap/>
            <w:vAlign w:val="bottom"/>
            <w:hideMark/>
          </w:tcPr>
          <w:p w14:paraId="06ED44FF" w14:textId="77777777" w:rsidR="0047410E" w:rsidRPr="006C454B" w:rsidRDefault="0047410E" w:rsidP="00B4500E">
            <w:pPr>
              <w:spacing w:line="360" w:lineRule="auto"/>
              <w:jc w:val="center"/>
              <w:rPr>
                <w:rFonts w:ascii="Arial" w:hAnsi="Arial" w:cs="Arial"/>
                <w:b/>
                <w:bCs/>
                <w:color w:val="000000"/>
                <w:sz w:val="22"/>
                <w:szCs w:val="22"/>
              </w:rPr>
            </w:pPr>
            <w:r w:rsidRPr="006C454B">
              <w:rPr>
                <w:rFonts w:ascii="Arial" w:hAnsi="Arial" w:cs="Arial"/>
                <w:b/>
                <w:bCs/>
                <w:color w:val="000000"/>
                <w:sz w:val="22"/>
                <w:szCs w:val="22"/>
              </w:rPr>
              <w:t>Age</w:t>
            </w:r>
          </w:p>
        </w:tc>
        <w:tc>
          <w:tcPr>
            <w:tcW w:w="1720" w:type="dxa"/>
            <w:tcBorders>
              <w:top w:val="nil"/>
              <w:left w:val="nil"/>
              <w:bottom w:val="single" w:sz="4" w:space="0" w:color="auto"/>
              <w:right w:val="nil"/>
            </w:tcBorders>
            <w:shd w:val="clear" w:color="auto" w:fill="auto"/>
            <w:noWrap/>
            <w:vAlign w:val="bottom"/>
            <w:hideMark/>
          </w:tcPr>
          <w:p w14:paraId="577C9B90"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937" w:type="dxa"/>
            <w:tcBorders>
              <w:top w:val="nil"/>
              <w:left w:val="nil"/>
              <w:bottom w:val="single" w:sz="4" w:space="0" w:color="auto"/>
              <w:right w:val="nil"/>
            </w:tcBorders>
            <w:shd w:val="clear" w:color="auto" w:fill="auto"/>
            <w:noWrap/>
            <w:vAlign w:val="bottom"/>
            <w:hideMark/>
          </w:tcPr>
          <w:p w14:paraId="6268D49A"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r>
      <w:tr w:rsidR="0047410E" w:rsidRPr="006C454B" w14:paraId="5FC583D3"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24E75346"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18</w:t>
            </w:r>
          </w:p>
        </w:tc>
        <w:tc>
          <w:tcPr>
            <w:tcW w:w="1720" w:type="dxa"/>
            <w:tcBorders>
              <w:top w:val="nil"/>
              <w:left w:val="nil"/>
              <w:bottom w:val="nil"/>
              <w:right w:val="nil"/>
            </w:tcBorders>
            <w:shd w:val="clear" w:color="auto" w:fill="auto"/>
            <w:noWrap/>
            <w:vAlign w:val="bottom"/>
            <w:hideMark/>
          </w:tcPr>
          <w:p w14:paraId="597274D4"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w:t>
            </w:r>
          </w:p>
        </w:tc>
        <w:tc>
          <w:tcPr>
            <w:tcW w:w="937" w:type="dxa"/>
            <w:tcBorders>
              <w:top w:val="nil"/>
              <w:left w:val="nil"/>
              <w:bottom w:val="nil"/>
              <w:right w:val="nil"/>
            </w:tcBorders>
            <w:shd w:val="clear" w:color="auto" w:fill="auto"/>
            <w:noWrap/>
            <w:vAlign w:val="bottom"/>
            <w:hideMark/>
          </w:tcPr>
          <w:p w14:paraId="16F8BF09"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20</w:t>
            </w:r>
          </w:p>
        </w:tc>
      </w:tr>
      <w:tr w:rsidR="0047410E" w:rsidRPr="006C454B" w14:paraId="703BD985"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375F2166"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19</w:t>
            </w:r>
          </w:p>
        </w:tc>
        <w:tc>
          <w:tcPr>
            <w:tcW w:w="1720" w:type="dxa"/>
            <w:tcBorders>
              <w:top w:val="nil"/>
              <w:left w:val="nil"/>
              <w:bottom w:val="nil"/>
              <w:right w:val="nil"/>
            </w:tcBorders>
            <w:shd w:val="clear" w:color="auto" w:fill="auto"/>
            <w:noWrap/>
            <w:vAlign w:val="bottom"/>
            <w:hideMark/>
          </w:tcPr>
          <w:p w14:paraId="57912789"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w:t>
            </w:r>
          </w:p>
        </w:tc>
        <w:tc>
          <w:tcPr>
            <w:tcW w:w="937" w:type="dxa"/>
            <w:tcBorders>
              <w:top w:val="nil"/>
              <w:left w:val="nil"/>
              <w:bottom w:val="nil"/>
              <w:right w:val="nil"/>
            </w:tcBorders>
            <w:shd w:val="clear" w:color="auto" w:fill="auto"/>
            <w:noWrap/>
            <w:vAlign w:val="bottom"/>
            <w:hideMark/>
          </w:tcPr>
          <w:p w14:paraId="76A698AB"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40</w:t>
            </w:r>
          </w:p>
        </w:tc>
      </w:tr>
      <w:tr w:rsidR="0047410E" w:rsidRPr="006C454B" w14:paraId="2CB97F75"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4314B7D4"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20</w:t>
            </w:r>
          </w:p>
        </w:tc>
        <w:tc>
          <w:tcPr>
            <w:tcW w:w="1720" w:type="dxa"/>
            <w:tcBorders>
              <w:top w:val="nil"/>
              <w:left w:val="nil"/>
              <w:bottom w:val="nil"/>
              <w:right w:val="nil"/>
            </w:tcBorders>
            <w:shd w:val="clear" w:color="auto" w:fill="auto"/>
            <w:noWrap/>
            <w:vAlign w:val="bottom"/>
            <w:hideMark/>
          </w:tcPr>
          <w:p w14:paraId="0CDD2B3E"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w:t>
            </w:r>
          </w:p>
        </w:tc>
        <w:tc>
          <w:tcPr>
            <w:tcW w:w="937" w:type="dxa"/>
            <w:tcBorders>
              <w:top w:val="nil"/>
              <w:left w:val="nil"/>
              <w:bottom w:val="nil"/>
              <w:right w:val="nil"/>
            </w:tcBorders>
            <w:shd w:val="clear" w:color="auto" w:fill="auto"/>
            <w:noWrap/>
            <w:vAlign w:val="bottom"/>
            <w:hideMark/>
          </w:tcPr>
          <w:p w14:paraId="1BD09A3B"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20</w:t>
            </w:r>
          </w:p>
        </w:tc>
      </w:tr>
      <w:tr w:rsidR="0047410E" w:rsidRPr="006C454B" w14:paraId="1001A278"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635B83EB"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21</w:t>
            </w:r>
          </w:p>
        </w:tc>
        <w:tc>
          <w:tcPr>
            <w:tcW w:w="1720" w:type="dxa"/>
            <w:tcBorders>
              <w:top w:val="nil"/>
              <w:left w:val="nil"/>
              <w:bottom w:val="nil"/>
              <w:right w:val="nil"/>
            </w:tcBorders>
            <w:shd w:val="clear" w:color="auto" w:fill="auto"/>
            <w:noWrap/>
            <w:vAlign w:val="bottom"/>
            <w:hideMark/>
          </w:tcPr>
          <w:p w14:paraId="48E0B519"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w:t>
            </w:r>
          </w:p>
        </w:tc>
        <w:tc>
          <w:tcPr>
            <w:tcW w:w="937" w:type="dxa"/>
            <w:tcBorders>
              <w:top w:val="nil"/>
              <w:left w:val="nil"/>
              <w:bottom w:val="nil"/>
              <w:right w:val="nil"/>
            </w:tcBorders>
            <w:shd w:val="clear" w:color="auto" w:fill="auto"/>
            <w:noWrap/>
            <w:vAlign w:val="bottom"/>
            <w:hideMark/>
          </w:tcPr>
          <w:p w14:paraId="6F905B0B"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w:t>
            </w:r>
          </w:p>
        </w:tc>
      </w:tr>
      <w:tr w:rsidR="0047410E" w:rsidRPr="006C454B" w14:paraId="73BAC049"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29C2979B"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22</w:t>
            </w:r>
          </w:p>
        </w:tc>
        <w:tc>
          <w:tcPr>
            <w:tcW w:w="1720" w:type="dxa"/>
            <w:tcBorders>
              <w:top w:val="nil"/>
              <w:left w:val="nil"/>
              <w:bottom w:val="nil"/>
              <w:right w:val="nil"/>
            </w:tcBorders>
            <w:shd w:val="clear" w:color="auto" w:fill="auto"/>
            <w:noWrap/>
            <w:vAlign w:val="bottom"/>
            <w:hideMark/>
          </w:tcPr>
          <w:p w14:paraId="293EF020"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w:t>
            </w:r>
          </w:p>
        </w:tc>
        <w:tc>
          <w:tcPr>
            <w:tcW w:w="937" w:type="dxa"/>
            <w:tcBorders>
              <w:top w:val="nil"/>
              <w:left w:val="nil"/>
              <w:bottom w:val="nil"/>
              <w:right w:val="nil"/>
            </w:tcBorders>
            <w:shd w:val="clear" w:color="auto" w:fill="auto"/>
            <w:noWrap/>
            <w:vAlign w:val="bottom"/>
            <w:hideMark/>
          </w:tcPr>
          <w:p w14:paraId="6E8EB4CB"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w:t>
            </w:r>
          </w:p>
        </w:tc>
      </w:tr>
      <w:tr w:rsidR="0047410E" w:rsidRPr="006C454B" w14:paraId="0A596EDC"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5E6FA9FA"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23</w:t>
            </w:r>
          </w:p>
        </w:tc>
        <w:tc>
          <w:tcPr>
            <w:tcW w:w="1720" w:type="dxa"/>
            <w:tcBorders>
              <w:top w:val="nil"/>
              <w:left w:val="nil"/>
              <w:bottom w:val="nil"/>
              <w:right w:val="nil"/>
            </w:tcBorders>
            <w:shd w:val="clear" w:color="auto" w:fill="auto"/>
            <w:noWrap/>
            <w:vAlign w:val="bottom"/>
            <w:hideMark/>
          </w:tcPr>
          <w:p w14:paraId="7CD8C697"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w:t>
            </w:r>
          </w:p>
        </w:tc>
        <w:tc>
          <w:tcPr>
            <w:tcW w:w="937" w:type="dxa"/>
            <w:tcBorders>
              <w:top w:val="nil"/>
              <w:left w:val="nil"/>
              <w:bottom w:val="nil"/>
              <w:right w:val="nil"/>
            </w:tcBorders>
            <w:shd w:val="clear" w:color="auto" w:fill="auto"/>
            <w:noWrap/>
            <w:vAlign w:val="bottom"/>
            <w:hideMark/>
          </w:tcPr>
          <w:p w14:paraId="234788D7"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w:t>
            </w:r>
          </w:p>
        </w:tc>
      </w:tr>
      <w:tr w:rsidR="0047410E" w:rsidRPr="006C454B" w14:paraId="25B4B8A9"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23FE9DBA"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24</w:t>
            </w:r>
          </w:p>
        </w:tc>
        <w:tc>
          <w:tcPr>
            <w:tcW w:w="1720" w:type="dxa"/>
            <w:tcBorders>
              <w:top w:val="nil"/>
              <w:left w:val="nil"/>
              <w:bottom w:val="nil"/>
              <w:right w:val="nil"/>
            </w:tcBorders>
            <w:shd w:val="clear" w:color="auto" w:fill="auto"/>
            <w:noWrap/>
            <w:vAlign w:val="bottom"/>
            <w:hideMark/>
          </w:tcPr>
          <w:p w14:paraId="79F5BE0F"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w:t>
            </w:r>
          </w:p>
        </w:tc>
        <w:tc>
          <w:tcPr>
            <w:tcW w:w="937" w:type="dxa"/>
            <w:tcBorders>
              <w:top w:val="nil"/>
              <w:left w:val="nil"/>
              <w:bottom w:val="nil"/>
              <w:right w:val="nil"/>
            </w:tcBorders>
            <w:shd w:val="clear" w:color="auto" w:fill="auto"/>
            <w:noWrap/>
            <w:vAlign w:val="bottom"/>
            <w:hideMark/>
          </w:tcPr>
          <w:p w14:paraId="63894F51"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20</w:t>
            </w:r>
          </w:p>
        </w:tc>
      </w:tr>
      <w:tr w:rsidR="0047410E" w:rsidRPr="006C454B" w14:paraId="0CA1CB8B"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211CE3E5" w14:textId="77777777" w:rsidR="0047410E" w:rsidRPr="006C454B" w:rsidRDefault="0047410E" w:rsidP="00B4500E">
            <w:pPr>
              <w:spacing w:line="360" w:lineRule="auto"/>
              <w:jc w:val="center"/>
              <w:rPr>
                <w:rFonts w:ascii="Arial" w:hAnsi="Arial" w:cs="Arial"/>
                <w:color w:val="000000"/>
                <w:sz w:val="22"/>
                <w:szCs w:val="22"/>
              </w:rPr>
            </w:pPr>
          </w:p>
        </w:tc>
        <w:tc>
          <w:tcPr>
            <w:tcW w:w="1720" w:type="dxa"/>
            <w:tcBorders>
              <w:top w:val="nil"/>
              <w:left w:val="nil"/>
              <w:bottom w:val="nil"/>
              <w:right w:val="nil"/>
            </w:tcBorders>
            <w:shd w:val="clear" w:color="auto" w:fill="auto"/>
            <w:noWrap/>
            <w:vAlign w:val="bottom"/>
            <w:hideMark/>
          </w:tcPr>
          <w:p w14:paraId="6C5F7A04" w14:textId="77777777" w:rsidR="0047410E" w:rsidRPr="006C454B" w:rsidRDefault="0047410E" w:rsidP="00B4500E">
            <w:pPr>
              <w:spacing w:line="360" w:lineRule="auto"/>
              <w:rPr>
                <w:rFonts w:ascii="Arial" w:hAnsi="Arial" w:cs="Arial"/>
                <w:sz w:val="22"/>
                <w:szCs w:val="22"/>
              </w:rPr>
            </w:pPr>
          </w:p>
        </w:tc>
        <w:tc>
          <w:tcPr>
            <w:tcW w:w="937" w:type="dxa"/>
            <w:tcBorders>
              <w:top w:val="nil"/>
              <w:left w:val="nil"/>
              <w:bottom w:val="nil"/>
              <w:right w:val="nil"/>
            </w:tcBorders>
            <w:shd w:val="clear" w:color="auto" w:fill="auto"/>
            <w:noWrap/>
            <w:vAlign w:val="bottom"/>
            <w:hideMark/>
          </w:tcPr>
          <w:p w14:paraId="25D8E3A4" w14:textId="77777777" w:rsidR="0047410E" w:rsidRPr="006C454B" w:rsidRDefault="0047410E" w:rsidP="00B4500E">
            <w:pPr>
              <w:spacing w:line="360" w:lineRule="auto"/>
              <w:rPr>
                <w:rFonts w:ascii="Arial" w:hAnsi="Arial" w:cs="Arial"/>
                <w:sz w:val="22"/>
                <w:szCs w:val="22"/>
              </w:rPr>
            </w:pPr>
          </w:p>
        </w:tc>
      </w:tr>
      <w:tr w:rsidR="0047410E" w:rsidRPr="006C454B" w14:paraId="45AF888C" w14:textId="77777777" w:rsidTr="00211A83">
        <w:trPr>
          <w:trHeight w:val="213"/>
          <w:jc w:val="center"/>
        </w:trPr>
        <w:tc>
          <w:tcPr>
            <w:tcW w:w="4793" w:type="dxa"/>
            <w:tcBorders>
              <w:top w:val="nil"/>
              <w:left w:val="nil"/>
              <w:bottom w:val="single" w:sz="4" w:space="0" w:color="auto"/>
              <w:right w:val="nil"/>
            </w:tcBorders>
            <w:shd w:val="clear" w:color="auto" w:fill="auto"/>
            <w:noWrap/>
            <w:vAlign w:val="bottom"/>
            <w:hideMark/>
          </w:tcPr>
          <w:p w14:paraId="360A597B" w14:textId="77777777" w:rsidR="0047410E" w:rsidRPr="006C454B" w:rsidRDefault="0047410E" w:rsidP="00B4500E">
            <w:pPr>
              <w:spacing w:line="360" w:lineRule="auto"/>
              <w:jc w:val="center"/>
              <w:rPr>
                <w:rFonts w:ascii="Arial" w:hAnsi="Arial" w:cs="Arial"/>
                <w:b/>
                <w:bCs/>
                <w:color w:val="000000"/>
                <w:sz w:val="22"/>
                <w:szCs w:val="22"/>
              </w:rPr>
            </w:pPr>
            <w:r w:rsidRPr="006C454B">
              <w:rPr>
                <w:rFonts w:ascii="Arial" w:hAnsi="Arial" w:cs="Arial"/>
                <w:b/>
                <w:bCs/>
                <w:color w:val="000000"/>
                <w:sz w:val="22"/>
                <w:szCs w:val="22"/>
              </w:rPr>
              <w:t>Level and Year of Study</w:t>
            </w:r>
          </w:p>
        </w:tc>
        <w:tc>
          <w:tcPr>
            <w:tcW w:w="1720" w:type="dxa"/>
            <w:tcBorders>
              <w:top w:val="nil"/>
              <w:left w:val="nil"/>
              <w:bottom w:val="single" w:sz="4" w:space="0" w:color="auto"/>
              <w:right w:val="nil"/>
            </w:tcBorders>
            <w:shd w:val="clear" w:color="auto" w:fill="auto"/>
            <w:noWrap/>
            <w:vAlign w:val="bottom"/>
            <w:hideMark/>
          </w:tcPr>
          <w:p w14:paraId="4617902F" w14:textId="77777777" w:rsidR="0047410E" w:rsidRPr="006C454B" w:rsidRDefault="0047410E" w:rsidP="00B4500E">
            <w:pPr>
              <w:spacing w:line="360" w:lineRule="auto"/>
              <w:rPr>
                <w:rFonts w:ascii="Arial" w:hAnsi="Arial" w:cs="Arial"/>
                <w:b/>
                <w:bCs/>
                <w:color w:val="000000"/>
                <w:sz w:val="22"/>
                <w:szCs w:val="22"/>
              </w:rPr>
            </w:pPr>
            <w:r w:rsidRPr="006C454B">
              <w:rPr>
                <w:rFonts w:ascii="Arial" w:hAnsi="Arial" w:cs="Arial"/>
                <w:b/>
                <w:bCs/>
                <w:color w:val="000000"/>
                <w:sz w:val="22"/>
                <w:szCs w:val="22"/>
              </w:rPr>
              <w:t> </w:t>
            </w:r>
          </w:p>
        </w:tc>
        <w:tc>
          <w:tcPr>
            <w:tcW w:w="937" w:type="dxa"/>
            <w:tcBorders>
              <w:top w:val="nil"/>
              <w:left w:val="nil"/>
              <w:bottom w:val="single" w:sz="4" w:space="0" w:color="auto"/>
              <w:right w:val="nil"/>
            </w:tcBorders>
            <w:shd w:val="clear" w:color="auto" w:fill="auto"/>
            <w:noWrap/>
            <w:vAlign w:val="bottom"/>
            <w:hideMark/>
          </w:tcPr>
          <w:p w14:paraId="11034660"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r>
      <w:tr w:rsidR="0047410E" w:rsidRPr="006C454B" w14:paraId="3E518EB6"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7A163B1F"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University-Undergraduate Year 1</w:t>
            </w:r>
          </w:p>
        </w:tc>
        <w:tc>
          <w:tcPr>
            <w:tcW w:w="1720" w:type="dxa"/>
            <w:tcBorders>
              <w:top w:val="nil"/>
              <w:left w:val="nil"/>
              <w:bottom w:val="nil"/>
              <w:right w:val="nil"/>
            </w:tcBorders>
            <w:shd w:val="clear" w:color="auto" w:fill="auto"/>
            <w:noWrap/>
            <w:vAlign w:val="bottom"/>
            <w:hideMark/>
          </w:tcPr>
          <w:p w14:paraId="41E7136A"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w:t>
            </w:r>
          </w:p>
        </w:tc>
        <w:tc>
          <w:tcPr>
            <w:tcW w:w="937" w:type="dxa"/>
            <w:tcBorders>
              <w:top w:val="nil"/>
              <w:left w:val="nil"/>
              <w:bottom w:val="nil"/>
              <w:right w:val="nil"/>
            </w:tcBorders>
            <w:shd w:val="clear" w:color="auto" w:fill="auto"/>
            <w:noWrap/>
            <w:vAlign w:val="bottom"/>
            <w:hideMark/>
          </w:tcPr>
          <w:p w14:paraId="58E0ACC9"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40</w:t>
            </w:r>
          </w:p>
        </w:tc>
      </w:tr>
      <w:tr w:rsidR="0047410E" w:rsidRPr="006C454B" w14:paraId="5F1B789C"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59DCA0FA"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University-Undergraduate Year 2</w:t>
            </w:r>
          </w:p>
        </w:tc>
        <w:tc>
          <w:tcPr>
            <w:tcW w:w="1720" w:type="dxa"/>
            <w:tcBorders>
              <w:top w:val="nil"/>
              <w:left w:val="nil"/>
              <w:bottom w:val="nil"/>
              <w:right w:val="nil"/>
            </w:tcBorders>
            <w:shd w:val="clear" w:color="auto" w:fill="auto"/>
            <w:noWrap/>
            <w:vAlign w:val="bottom"/>
            <w:hideMark/>
          </w:tcPr>
          <w:p w14:paraId="00186DE4"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w:t>
            </w:r>
          </w:p>
        </w:tc>
        <w:tc>
          <w:tcPr>
            <w:tcW w:w="937" w:type="dxa"/>
            <w:tcBorders>
              <w:top w:val="nil"/>
              <w:left w:val="nil"/>
              <w:bottom w:val="nil"/>
              <w:right w:val="nil"/>
            </w:tcBorders>
            <w:shd w:val="clear" w:color="auto" w:fill="auto"/>
            <w:noWrap/>
            <w:vAlign w:val="bottom"/>
            <w:hideMark/>
          </w:tcPr>
          <w:p w14:paraId="443C79DA"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40</w:t>
            </w:r>
          </w:p>
        </w:tc>
      </w:tr>
      <w:tr w:rsidR="0047410E" w:rsidRPr="006C454B" w14:paraId="4BCD97F0"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3BEEED09"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University-Undergraduate Year 3</w:t>
            </w:r>
          </w:p>
        </w:tc>
        <w:tc>
          <w:tcPr>
            <w:tcW w:w="1720" w:type="dxa"/>
            <w:tcBorders>
              <w:top w:val="nil"/>
              <w:left w:val="nil"/>
              <w:bottom w:val="nil"/>
              <w:right w:val="nil"/>
            </w:tcBorders>
            <w:shd w:val="clear" w:color="auto" w:fill="auto"/>
            <w:noWrap/>
            <w:vAlign w:val="bottom"/>
            <w:hideMark/>
          </w:tcPr>
          <w:p w14:paraId="58084F7B"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w:t>
            </w:r>
          </w:p>
        </w:tc>
        <w:tc>
          <w:tcPr>
            <w:tcW w:w="937" w:type="dxa"/>
            <w:tcBorders>
              <w:top w:val="nil"/>
              <w:left w:val="nil"/>
              <w:bottom w:val="nil"/>
              <w:right w:val="nil"/>
            </w:tcBorders>
            <w:shd w:val="clear" w:color="auto" w:fill="auto"/>
            <w:noWrap/>
            <w:vAlign w:val="bottom"/>
            <w:hideMark/>
          </w:tcPr>
          <w:p w14:paraId="51DDFA06"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20</w:t>
            </w:r>
          </w:p>
        </w:tc>
      </w:tr>
      <w:tr w:rsidR="0047410E" w:rsidRPr="006C454B" w14:paraId="7FAAFDED"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294AB146" w14:textId="77777777" w:rsidR="0047410E" w:rsidRPr="006C454B" w:rsidRDefault="0047410E" w:rsidP="00B4500E">
            <w:pPr>
              <w:spacing w:line="360" w:lineRule="auto"/>
              <w:jc w:val="center"/>
              <w:rPr>
                <w:rFonts w:ascii="Arial" w:hAnsi="Arial" w:cs="Arial"/>
                <w:color w:val="000000"/>
                <w:sz w:val="22"/>
                <w:szCs w:val="22"/>
              </w:rPr>
            </w:pPr>
          </w:p>
        </w:tc>
        <w:tc>
          <w:tcPr>
            <w:tcW w:w="1720" w:type="dxa"/>
            <w:tcBorders>
              <w:top w:val="nil"/>
              <w:left w:val="nil"/>
              <w:bottom w:val="nil"/>
              <w:right w:val="nil"/>
            </w:tcBorders>
            <w:shd w:val="clear" w:color="auto" w:fill="auto"/>
            <w:noWrap/>
            <w:vAlign w:val="bottom"/>
            <w:hideMark/>
          </w:tcPr>
          <w:p w14:paraId="317F912A" w14:textId="77777777" w:rsidR="0047410E" w:rsidRPr="006C454B" w:rsidRDefault="0047410E" w:rsidP="00B4500E">
            <w:pPr>
              <w:spacing w:line="360" w:lineRule="auto"/>
              <w:rPr>
                <w:rFonts w:ascii="Arial" w:hAnsi="Arial" w:cs="Arial"/>
                <w:sz w:val="22"/>
                <w:szCs w:val="22"/>
              </w:rPr>
            </w:pPr>
          </w:p>
        </w:tc>
        <w:tc>
          <w:tcPr>
            <w:tcW w:w="937" w:type="dxa"/>
            <w:tcBorders>
              <w:top w:val="nil"/>
              <w:left w:val="nil"/>
              <w:bottom w:val="nil"/>
              <w:right w:val="nil"/>
            </w:tcBorders>
            <w:shd w:val="clear" w:color="auto" w:fill="auto"/>
            <w:noWrap/>
            <w:vAlign w:val="bottom"/>
            <w:hideMark/>
          </w:tcPr>
          <w:p w14:paraId="05F0BDB8" w14:textId="77777777" w:rsidR="0047410E" w:rsidRPr="006C454B" w:rsidRDefault="0047410E" w:rsidP="00B4500E">
            <w:pPr>
              <w:spacing w:line="360" w:lineRule="auto"/>
              <w:rPr>
                <w:rFonts w:ascii="Arial" w:hAnsi="Arial" w:cs="Arial"/>
                <w:sz w:val="22"/>
                <w:szCs w:val="22"/>
              </w:rPr>
            </w:pPr>
          </w:p>
        </w:tc>
      </w:tr>
      <w:tr w:rsidR="0047410E" w:rsidRPr="006C454B" w14:paraId="5F36257D" w14:textId="77777777" w:rsidTr="00211A83">
        <w:trPr>
          <w:trHeight w:val="213"/>
          <w:jc w:val="center"/>
        </w:trPr>
        <w:tc>
          <w:tcPr>
            <w:tcW w:w="4793" w:type="dxa"/>
            <w:tcBorders>
              <w:top w:val="nil"/>
              <w:left w:val="nil"/>
              <w:bottom w:val="single" w:sz="4" w:space="0" w:color="auto"/>
              <w:right w:val="nil"/>
            </w:tcBorders>
            <w:shd w:val="clear" w:color="auto" w:fill="auto"/>
            <w:noWrap/>
            <w:vAlign w:val="bottom"/>
            <w:hideMark/>
          </w:tcPr>
          <w:p w14:paraId="5DDC753E" w14:textId="77777777" w:rsidR="0047410E" w:rsidRPr="006C454B" w:rsidRDefault="0047410E" w:rsidP="00B4500E">
            <w:pPr>
              <w:spacing w:line="360" w:lineRule="auto"/>
              <w:jc w:val="center"/>
              <w:rPr>
                <w:rFonts w:ascii="Arial" w:hAnsi="Arial" w:cs="Arial"/>
                <w:b/>
                <w:bCs/>
                <w:color w:val="000000"/>
                <w:sz w:val="22"/>
                <w:szCs w:val="22"/>
              </w:rPr>
            </w:pPr>
            <w:r w:rsidRPr="006C454B">
              <w:rPr>
                <w:rFonts w:ascii="Arial" w:hAnsi="Arial" w:cs="Arial"/>
                <w:b/>
                <w:bCs/>
                <w:color w:val="000000"/>
                <w:sz w:val="22"/>
                <w:szCs w:val="22"/>
              </w:rPr>
              <w:t>First/Main Instrument</w:t>
            </w:r>
          </w:p>
        </w:tc>
        <w:tc>
          <w:tcPr>
            <w:tcW w:w="1720" w:type="dxa"/>
            <w:tcBorders>
              <w:top w:val="nil"/>
              <w:left w:val="nil"/>
              <w:bottom w:val="single" w:sz="4" w:space="0" w:color="auto"/>
              <w:right w:val="nil"/>
            </w:tcBorders>
            <w:shd w:val="clear" w:color="auto" w:fill="auto"/>
            <w:noWrap/>
            <w:vAlign w:val="bottom"/>
            <w:hideMark/>
          </w:tcPr>
          <w:p w14:paraId="6D8AA702" w14:textId="77777777" w:rsidR="0047410E" w:rsidRPr="006C454B" w:rsidRDefault="0047410E" w:rsidP="00B4500E">
            <w:pPr>
              <w:spacing w:line="360" w:lineRule="auto"/>
              <w:rPr>
                <w:rFonts w:ascii="Arial" w:hAnsi="Arial" w:cs="Arial"/>
                <w:b/>
                <w:bCs/>
                <w:color w:val="000000"/>
                <w:sz w:val="22"/>
                <w:szCs w:val="22"/>
              </w:rPr>
            </w:pPr>
            <w:r w:rsidRPr="006C454B">
              <w:rPr>
                <w:rFonts w:ascii="Arial" w:hAnsi="Arial" w:cs="Arial"/>
                <w:b/>
                <w:bCs/>
                <w:color w:val="000000"/>
                <w:sz w:val="22"/>
                <w:szCs w:val="22"/>
              </w:rPr>
              <w:t> </w:t>
            </w:r>
          </w:p>
        </w:tc>
        <w:tc>
          <w:tcPr>
            <w:tcW w:w="937" w:type="dxa"/>
            <w:tcBorders>
              <w:top w:val="nil"/>
              <w:left w:val="nil"/>
              <w:bottom w:val="single" w:sz="4" w:space="0" w:color="auto"/>
              <w:right w:val="nil"/>
            </w:tcBorders>
            <w:shd w:val="clear" w:color="auto" w:fill="auto"/>
            <w:noWrap/>
            <w:vAlign w:val="bottom"/>
            <w:hideMark/>
          </w:tcPr>
          <w:p w14:paraId="7B35EF9C"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r>
      <w:tr w:rsidR="0047410E" w:rsidRPr="006C454B" w14:paraId="211E9201"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3B4902F4"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Bass</w:t>
            </w:r>
          </w:p>
        </w:tc>
        <w:tc>
          <w:tcPr>
            <w:tcW w:w="1720" w:type="dxa"/>
            <w:tcBorders>
              <w:top w:val="nil"/>
              <w:left w:val="nil"/>
              <w:bottom w:val="nil"/>
              <w:right w:val="nil"/>
            </w:tcBorders>
            <w:shd w:val="clear" w:color="auto" w:fill="auto"/>
            <w:noWrap/>
            <w:vAlign w:val="bottom"/>
            <w:hideMark/>
          </w:tcPr>
          <w:p w14:paraId="7B031C9C"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w:t>
            </w:r>
          </w:p>
        </w:tc>
        <w:tc>
          <w:tcPr>
            <w:tcW w:w="937" w:type="dxa"/>
            <w:tcBorders>
              <w:top w:val="nil"/>
              <w:left w:val="nil"/>
              <w:bottom w:val="nil"/>
              <w:right w:val="nil"/>
            </w:tcBorders>
            <w:shd w:val="clear" w:color="auto" w:fill="auto"/>
            <w:noWrap/>
            <w:vAlign w:val="bottom"/>
            <w:hideMark/>
          </w:tcPr>
          <w:p w14:paraId="416D81EF"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40</w:t>
            </w:r>
          </w:p>
        </w:tc>
      </w:tr>
      <w:tr w:rsidR="0047410E" w:rsidRPr="006C454B" w14:paraId="3FCA8F69"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2CD40496"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Drums</w:t>
            </w:r>
          </w:p>
        </w:tc>
        <w:tc>
          <w:tcPr>
            <w:tcW w:w="1720" w:type="dxa"/>
            <w:tcBorders>
              <w:top w:val="nil"/>
              <w:left w:val="nil"/>
              <w:bottom w:val="nil"/>
              <w:right w:val="nil"/>
            </w:tcBorders>
            <w:shd w:val="clear" w:color="auto" w:fill="auto"/>
            <w:noWrap/>
            <w:vAlign w:val="bottom"/>
            <w:hideMark/>
          </w:tcPr>
          <w:p w14:paraId="5CC0A843"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w:t>
            </w:r>
          </w:p>
        </w:tc>
        <w:tc>
          <w:tcPr>
            <w:tcW w:w="937" w:type="dxa"/>
            <w:tcBorders>
              <w:top w:val="nil"/>
              <w:left w:val="nil"/>
              <w:bottom w:val="nil"/>
              <w:right w:val="nil"/>
            </w:tcBorders>
            <w:shd w:val="clear" w:color="auto" w:fill="auto"/>
            <w:noWrap/>
            <w:vAlign w:val="bottom"/>
            <w:hideMark/>
          </w:tcPr>
          <w:p w14:paraId="6603EDE6"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w:t>
            </w:r>
          </w:p>
        </w:tc>
      </w:tr>
      <w:tr w:rsidR="0047410E" w:rsidRPr="006C454B" w14:paraId="66E36670"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58EC767A"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Guitar</w:t>
            </w:r>
          </w:p>
        </w:tc>
        <w:tc>
          <w:tcPr>
            <w:tcW w:w="1720" w:type="dxa"/>
            <w:tcBorders>
              <w:top w:val="nil"/>
              <w:left w:val="nil"/>
              <w:bottom w:val="nil"/>
              <w:right w:val="nil"/>
            </w:tcBorders>
            <w:shd w:val="clear" w:color="auto" w:fill="auto"/>
            <w:noWrap/>
            <w:vAlign w:val="bottom"/>
            <w:hideMark/>
          </w:tcPr>
          <w:p w14:paraId="0289FD2B"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w:t>
            </w:r>
          </w:p>
        </w:tc>
        <w:tc>
          <w:tcPr>
            <w:tcW w:w="937" w:type="dxa"/>
            <w:tcBorders>
              <w:top w:val="nil"/>
              <w:left w:val="nil"/>
              <w:bottom w:val="nil"/>
              <w:right w:val="nil"/>
            </w:tcBorders>
            <w:shd w:val="clear" w:color="auto" w:fill="auto"/>
            <w:noWrap/>
            <w:vAlign w:val="bottom"/>
            <w:hideMark/>
          </w:tcPr>
          <w:p w14:paraId="02C1FBBE"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w:t>
            </w:r>
          </w:p>
        </w:tc>
      </w:tr>
      <w:tr w:rsidR="0047410E" w:rsidRPr="006C454B" w14:paraId="091F8B75"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3CDDD34A"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Keyboards/Piano</w:t>
            </w:r>
          </w:p>
        </w:tc>
        <w:tc>
          <w:tcPr>
            <w:tcW w:w="1720" w:type="dxa"/>
            <w:tcBorders>
              <w:top w:val="nil"/>
              <w:left w:val="nil"/>
              <w:bottom w:val="nil"/>
              <w:right w:val="nil"/>
            </w:tcBorders>
            <w:shd w:val="clear" w:color="auto" w:fill="auto"/>
            <w:noWrap/>
            <w:vAlign w:val="bottom"/>
            <w:hideMark/>
          </w:tcPr>
          <w:p w14:paraId="24FF92B4"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w:t>
            </w:r>
          </w:p>
        </w:tc>
        <w:tc>
          <w:tcPr>
            <w:tcW w:w="937" w:type="dxa"/>
            <w:tcBorders>
              <w:top w:val="nil"/>
              <w:left w:val="nil"/>
              <w:bottom w:val="nil"/>
              <w:right w:val="nil"/>
            </w:tcBorders>
            <w:shd w:val="clear" w:color="auto" w:fill="auto"/>
            <w:noWrap/>
            <w:vAlign w:val="bottom"/>
            <w:hideMark/>
          </w:tcPr>
          <w:p w14:paraId="7BABCE8A"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w:t>
            </w:r>
          </w:p>
        </w:tc>
      </w:tr>
      <w:tr w:rsidR="0047410E" w:rsidRPr="006C454B" w14:paraId="7CBDDEF6"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1A35BCA1"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Other please state</w:t>
            </w:r>
          </w:p>
        </w:tc>
        <w:tc>
          <w:tcPr>
            <w:tcW w:w="1720" w:type="dxa"/>
            <w:tcBorders>
              <w:top w:val="nil"/>
              <w:left w:val="nil"/>
              <w:bottom w:val="nil"/>
              <w:right w:val="nil"/>
            </w:tcBorders>
            <w:shd w:val="clear" w:color="auto" w:fill="auto"/>
            <w:noWrap/>
            <w:vAlign w:val="bottom"/>
            <w:hideMark/>
          </w:tcPr>
          <w:p w14:paraId="1A923E03"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w:t>
            </w:r>
          </w:p>
        </w:tc>
        <w:tc>
          <w:tcPr>
            <w:tcW w:w="937" w:type="dxa"/>
            <w:tcBorders>
              <w:top w:val="nil"/>
              <w:left w:val="nil"/>
              <w:bottom w:val="nil"/>
              <w:right w:val="nil"/>
            </w:tcBorders>
            <w:shd w:val="clear" w:color="auto" w:fill="auto"/>
            <w:noWrap/>
            <w:vAlign w:val="bottom"/>
            <w:hideMark/>
          </w:tcPr>
          <w:p w14:paraId="7761C48A"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w:t>
            </w:r>
          </w:p>
        </w:tc>
      </w:tr>
      <w:tr w:rsidR="0047410E" w:rsidRPr="006C454B" w14:paraId="272B3F32" w14:textId="77777777" w:rsidTr="00211A83">
        <w:trPr>
          <w:trHeight w:val="213"/>
          <w:jc w:val="center"/>
        </w:trPr>
        <w:tc>
          <w:tcPr>
            <w:tcW w:w="4793" w:type="dxa"/>
            <w:tcBorders>
              <w:top w:val="nil"/>
              <w:left w:val="nil"/>
              <w:bottom w:val="nil"/>
              <w:right w:val="nil"/>
            </w:tcBorders>
            <w:shd w:val="clear" w:color="auto" w:fill="auto"/>
            <w:noWrap/>
            <w:vAlign w:val="bottom"/>
            <w:hideMark/>
          </w:tcPr>
          <w:p w14:paraId="1B1F74BC"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Vocals</w:t>
            </w:r>
          </w:p>
        </w:tc>
        <w:tc>
          <w:tcPr>
            <w:tcW w:w="1720" w:type="dxa"/>
            <w:tcBorders>
              <w:top w:val="nil"/>
              <w:left w:val="nil"/>
              <w:bottom w:val="nil"/>
              <w:right w:val="nil"/>
            </w:tcBorders>
            <w:shd w:val="clear" w:color="auto" w:fill="auto"/>
            <w:noWrap/>
            <w:vAlign w:val="bottom"/>
            <w:hideMark/>
          </w:tcPr>
          <w:p w14:paraId="20CE2365"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3</w:t>
            </w:r>
          </w:p>
        </w:tc>
        <w:tc>
          <w:tcPr>
            <w:tcW w:w="937" w:type="dxa"/>
            <w:tcBorders>
              <w:top w:val="nil"/>
              <w:left w:val="nil"/>
              <w:bottom w:val="nil"/>
              <w:right w:val="nil"/>
            </w:tcBorders>
            <w:shd w:val="clear" w:color="auto" w:fill="auto"/>
            <w:noWrap/>
            <w:vAlign w:val="bottom"/>
            <w:hideMark/>
          </w:tcPr>
          <w:p w14:paraId="1F309E07"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60</w:t>
            </w:r>
          </w:p>
        </w:tc>
      </w:tr>
      <w:tr w:rsidR="0047410E" w:rsidRPr="006C454B" w14:paraId="651507C3" w14:textId="77777777" w:rsidTr="00211A83">
        <w:trPr>
          <w:trHeight w:val="63"/>
          <w:jc w:val="center"/>
        </w:trPr>
        <w:tc>
          <w:tcPr>
            <w:tcW w:w="4793" w:type="dxa"/>
            <w:tcBorders>
              <w:top w:val="nil"/>
              <w:left w:val="nil"/>
              <w:bottom w:val="single" w:sz="4" w:space="0" w:color="auto"/>
              <w:right w:val="nil"/>
            </w:tcBorders>
            <w:shd w:val="clear" w:color="auto" w:fill="auto"/>
            <w:noWrap/>
            <w:vAlign w:val="bottom"/>
            <w:hideMark/>
          </w:tcPr>
          <w:p w14:paraId="41243409"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1720" w:type="dxa"/>
            <w:tcBorders>
              <w:top w:val="nil"/>
              <w:left w:val="nil"/>
              <w:bottom w:val="single" w:sz="4" w:space="0" w:color="auto"/>
              <w:right w:val="nil"/>
            </w:tcBorders>
            <w:shd w:val="clear" w:color="auto" w:fill="auto"/>
            <w:noWrap/>
            <w:vAlign w:val="bottom"/>
            <w:hideMark/>
          </w:tcPr>
          <w:p w14:paraId="24ED1310"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937" w:type="dxa"/>
            <w:tcBorders>
              <w:top w:val="nil"/>
              <w:left w:val="nil"/>
              <w:bottom w:val="single" w:sz="4" w:space="0" w:color="auto"/>
              <w:right w:val="nil"/>
            </w:tcBorders>
            <w:shd w:val="clear" w:color="auto" w:fill="auto"/>
            <w:noWrap/>
            <w:vAlign w:val="bottom"/>
            <w:hideMark/>
          </w:tcPr>
          <w:p w14:paraId="360125D4"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r>
    </w:tbl>
    <w:p w14:paraId="7924C63A" w14:textId="77777777" w:rsidR="0047410E" w:rsidRPr="006C454B" w:rsidRDefault="0047410E" w:rsidP="00B4500E">
      <w:pPr>
        <w:spacing w:line="360" w:lineRule="auto"/>
        <w:rPr>
          <w:rFonts w:ascii="Arial" w:eastAsiaTheme="majorEastAsia" w:hAnsi="Arial" w:cs="Arial"/>
          <w:color w:val="0F4761" w:themeColor="accent1" w:themeShade="BF"/>
          <w:sz w:val="22"/>
          <w:szCs w:val="22"/>
        </w:rPr>
      </w:pPr>
    </w:p>
    <w:p w14:paraId="60E2279C" w14:textId="0D643C1A" w:rsidR="000123FC" w:rsidRPr="006C454B" w:rsidRDefault="001066F7" w:rsidP="00B4500E">
      <w:pPr>
        <w:spacing w:line="360" w:lineRule="auto"/>
        <w:rPr>
          <w:rFonts w:ascii="Arial" w:hAnsi="Arial" w:cs="Arial"/>
          <w:sz w:val="22"/>
          <w:szCs w:val="22"/>
        </w:rPr>
      </w:pPr>
      <w:r w:rsidRPr="006C454B">
        <w:rPr>
          <w:rFonts w:ascii="Arial" w:hAnsi="Arial" w:cs="Arial"/>
          <w:sz w:val="22"/>
          <w:szCs w:val="22"/>
        </w:rPr>
        <w:t>Of the seventy-six survey participants</w:t>
      </w:r>
      <w:r w:rsidR="00E32BA5" w:rsidRPr="006C454B">
        <w:rPr>
          <w:rFonts w:ascii="Arial" w:hAnsi="Arial" w:cs="Arial"/>
          <w:sz w:val="22"/>
          <w:szCs w:val="22"/>
        </w:rPr>
        <w:t xml:space="preserve"> (Table 2)</w:t>
      </w:r>
      <w:r w:rsidRPr="006C454B">
        <w:rPr>
          <w:rFonts w:ascii="Arial" w:hAnsi="Arial" w:cs="Arial"/>
          <w:sz w:val="22"/>
          <w:szCs w:val="22"/>
        </w:rPr>
        <w:t>, the majority were women with a percentage of 48.7% (</w:t>
      </w:r>
      <w:r w:rsidRPr="006C454B">
        <w:rPr>
          <w:rFonts w:ascii="Arial" w:hAnsi="Arial" w:cs="Arial"/>
          <w:i/>
          <w:iCs/>
          <w:sz w:val="22"/>
          <w:szCs w:val="22"/>
        </w:rPr>
        <w:t>n</w:t>
      </w:r>
      <w:r w:rsidRPr="006C454B">
        <w:rPr>
          <w:rFonts w:ascii="Arial" w:hAnsi="Arial" w:cs="Arial"/>
          <w:sz w:val="22"/>
          <w:szCs w:val="22"/>
        </w:rPr>
        <w:t xml:space="preserve"> = 37). 64.5% of the sample were college students (</w:t>
      </w:r>
      <w:r w:rsidRPr="006C454B">
        <w:rPr>
          <w:rFonts w:ascii="Arial" w:hAnsi="Arial" w:cs="Arial"/>
          <w:i/>
          <w:iCs/>
          <w:sz w:val="22"/>
          <w:szCs w:val="22"/>
        </w:rPr>
        <w:t>n</w:t>
      </w:r>
      <w:r w:rsidRPr="006C454B">
        <w:rPr>
          <w:rFonts w:ascii="Arial" w:hAnsi="Arial" w:cs="Arial"/>
          <w:sz w:val="22"/>
          <w:szCs w:val="22"/>
        </w:rPr>
        <w:t xml:space="preserve"> = 49) and 35.5% were undergraduate students (</w:t>
      </w:r>
      <w:r w:rsidRPr="006C454B">
        <w:rPr>
          <w:rFonts w:ascii="Arial" w:hAnsi="Arial" w:cs="Arial"/>
          <w:i/>
          <w:iCs/>
          <w:sz w:val="22"/>
          <w:szCs w:val="22"/>
        </w:rPr>
        <w:t>n</w:t>
      </w:r>
      <w:r w:rsidRPr="006C454B">
        <w:rPr>
          <w:rFonts w:ascii="Arial" w:hAnsi="Arial" w:cs="Arial"/>
          <w:sz w:val="22"/>
          <w:szCs w:val="22"/>
        </w:rPr>
        <w:t xml:space="preserve"> = 27). Most of the sample were vocalists (</w:t>
      </w:r>
      <w:r w:rsidRPr="006C454B">
        <w:rPr>
          <w:rFonts w:ascii="Arial" w:hAnsi="Arial" w:cs="Arial"/>
          <w:i/>
          <w:iCs/>
          <w:sz w:val="22"/>
          <w:szCs w:val="22"/>
        </w:rPr>
        <w:t>n</w:t>
      </w:r>
      <w:r w:rsidRPr="006C454B">
        <w:rPr>
          <w:rFonts w:ascii="Arial" w:hAnsi="Arial" w:cs="Arial"/>
          <w:sz w:val="22"/>
          <w:szCs w:val="22"/>
        </w:rPr>
        <w:t>=33, 43.4%) with guitarists the second most frequent at 25% (</w:t>
      </w:r>
      <w:r w:rsidRPr="006C454B">
        <w:rPr>
          <w:rFonts w:ascii="Arial" w:hAnsi="Arial" w:cs="Arial"/>
          <w:i/>
          <w:iCs/>
          <w:sz w:val="22"/>
          <w:szCs w:val="22"/>
        </w:rPr>
        <w:t>n</w:t>
      </w:r>
      <w:r w:rsidRPr="006C454B">
        <w:rPr>
          <w:rFonts w:ascii="Arial" w:hAnsi="Arial" w:cs="Arial"/>
          <w:sz w:val="22"/>
          <w:szCs w:val="22"/>
        </w:rPr>
        <w:t xml:space="preserve"> = 19). </w:t>
      </w:r>
    </w:p>
    <w:p w14:paraId="7946EEDD" w14:textId="77777777" w:rsidR="0047410E" w:rsidRPr="006C454B" w:rsidRDefault="0047410E" w:rsidP="00B4500E">
      <w:pPr>
        <w:spacing w:line="360" w:lineRule="auto"/>
        <w:rPr>
          <w:rFonts w:ascii="Arial" w:eastAsiaTheme="majorEastAsia" w:hAnsi="Arial" w:cs="Arial"/>
          <w:color w:val="0F4761" w:themeColor="accent1" w:themeShade="BF"/>
          <w:sz w:val="22"/>
          <w:szCs w:val="22"/>
        </w:rPr>
      </w:pPr>
    </w:p>
    <w:p w14:paraId="799C0985" w14:textId="77777777" w:rsidR="0047410E" w:rsidRPr="006C454B" w:rsidRDefault="0047410E" w:rsidP="00B4500E">
      <w:pPr>
        <w:spacing w:line="360" w:lineRule="auto"/>
        <w:rPr>
          <w:rFonts w:ascii="Arial" w:eastAsiaTheme="majorEastAsia" w:hAnsi="Arial" w:cs="Arial"/>
          <w:color w:val="0F4761" w:themeColor="accent1" w:themeShade="BF"/>
          <w:sz w:val="22"/>
          <w:szCs w:val="22"/>
        </w:rPr>
      </w:pPr>
    </w:p>
    <w:tbl>
      <w:tblPr>
        <w:tblW w:w="6320" w:type="dxa"/>
        <w:jc w:val="center"/>
        <w:tblLook w:val="04A0" w:firstRow="1" w:lastRow="0" w:firstColumn="1" w:lastColumn="0" w:noHBand="0" w:noVBand="1"/>
      </w:tblPr>
      <w:tblGrid>
        <w:gridCol w:w="3720"/>
        <w:gridCol w:w="1300"/>
        <w:gridCol w:w="1300"/>
      </w:tblGrid>
      <w:tr w:rsidR="0047410E" w:rsidRPr="006C454B" w14:paraId="1CB140EB" w14:textId="77777777" w:rsidTr="0047410E">
        <w:trPr>
          <w:trHeight w:val="320"/>
          <w:jc w:val="center"/>
        </w:trPr>
        <w:tc>
          <w:tcPr>
            <w:tcW w:w="3720" w:type="dxa"/>
            <w:tcBorders>
              <w:top w:val="single" w:sz="4" w:space="0" w:color="auto"/>
              <w:left w:val="nil"/>
              <w:bottom w:val="nil"/>
              <w:right w:val="nil"/>
            </w:tcBorders>
            <w:shd w:val="clear" w:color="auto" w:fill="auto"/>
            <w:noWrap/>
            <w:vAlign w:val="bottom"/>
            <w:hideMark/>
          </w:tcPr>
          <w:p w14:paraId="0C08AA9D" w14:textId="77777777" w:rsidR="0047410E" w:rsidRPr="006C454B" w:rsidRDefault="0047410E" w:rsidP="00B4500E">
            <w:pPr>
              <w:spacing w:line="360" w:lineRule="auto"/>
              <w:rPr>
                <w:rFonts w:ascii="Arial" w:hAnsi="Arial" w:cs="Arial"/>
                <w:b/>
                <w:bCs/>
                <w:color w:val="000000"/>
                <w:sz w:val="22"/>
                <w:szCs w:val="22"/>
              </w:rPr>
            </w:pPr>
            <w:r w:rsidRPr="006C454B">
              <w:rPr>
                <w:rFonts w:ascii="Arial" w:hAnsi="Arial" w:cs="Arial"/>
                <w:b/>
                <w:bCs/>
                <w:color w:val="000000"/>
                <w:sz w:val="22"/>
                <w:szCs w:val="22"/>
              </w:rPr>
              <w:t>Table 2</w:t>
            </w:r>
          </w:p>
        </w:tc>
        <w:tc>
          <w:tcPr>
            <w:tcW w:w="1300" w:type="dxa"/>
            <w:tcBorders>
              <w:top w:val="single" w:sz="4" w:space="0" w:color="auto"/>
              <w:left w:val="nil"/>
              <w:bottom w:val="nil"/>
              <w:right w:val="nil"/>
            </w:tcBorders>
            <w:shd w:val="clear" w:color="auto" w:fill="auto"/>
            <w:noWrap/>
            <w:vAlign w:val="bottom"/>
            <w:hideMark/>
          </w:tcPr>
          <w:p w14:paraId="4385FB03"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1300" w:type="dxa"/>
            <w:tcBorders>
              <w:top w:val="single" w:sz="4" w:space="0" w:color="auto"/>
              <w:left w:val="nil"/>
              <w:bottom w:val="nil"/>
              <w:right w:val="nil"/>
            </w:tcBorders>
            <w:shd w:val="clear" w:color="auto" w:fill="auto"/>
            <w:noWrap/>
            <w:vAlign w:val="bottom"/>
            <w:hideMark/>
          </w:tcPr>
          <w:p w14:paraId="05FB81DA"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r>
      <w:tr w:rsidR="0047410E" w:rsidRPr="006C454B" w14:paraId="3E9F5744" w14:textId="77777777" w:rsidTr="0047410E">
        <w:trPr>
          <w:trHeight w:val="320"/>
          <w:jc w:val="center"/>
        </w:trPr>
        <w:tc>
          <w:tcPr>
            <w:tcW w:w="6320" w:type="dxa"/>
            <w:gridSpan w:val="3"/>
            <w:tcBorders>
              <w:top w:val="nil"/>
              <w:left w:val="nil"/>
              <w:bottom w:val="single" w:sz="4" w:space="0" w:color="auto"/>
              <w:right w:val="nil"/>
            </w:tcBorders>
            <w:shd w:val="clear" w:color="auto" w:fill="auto"/>
            <w:noWrap/>
            <w:vAlign w:val="bottom"/>
            <w:hideMark/>
          </w:tcPr>
          <w:p w14:paraId="57143E1A" w14:textId="77777777" w:rsidR="0047410E" w:rsidRPr="006C454B" w:rsidRDefault="0047410E" w:rsidP="00B4500E">
            <w:pPr>
              <w:spacing w:line="360" w:lineRule="auto"/>
              <w:jc w:val="center"/>
              <w:rPr>
                <w:rFonts w:ascii="Arial" w:hAnsi="Arial" w:cs="Arial"/>
                <w:b/>
                <w:bCs/>
                <w:i/>
                <w:iCs/>
                <w:color w:val="000000"/>
                <w:sz w:val="22"/>
                <w:szCs w:val="22"/>
              </w:rPr>
            </w:pPr>
            <w:r w:rsidRPr="006C454B">
              <w:rPr>
                <w:rFonts w:ascii="Arial" w:hAnsi="Arial" w:cs="Arial"/>
                <w:b/>
                <w:bCs/>
                <w:i/>
                <w:iCs/>
                <w:color w:val="000000"/>
                <w:sz w:val="22"/>
                <w:szCs w:val="22"/>
              </w:rPr>
              <w:t>Participant Demographics-Survey</w:t>
            </w:r>
          </w:p>
        </w:tc>
      </w:tr>
      <w:tr w:rsidR="0047410E" w:rsidRPr="006C454B" w14:paraId="31A63DDC"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01E3B428" w14:textId="77777777" w:rsidR="0047410E" w:rsidRPr="006C454B" w:rsidRDefault="0047410E" w:rsidP="00B4500E">
            <w:pPr>
              <w:spacing w:line="360" w:lineRule="auto"/>
              <w:jc w:val="center"/>
              <w:rPr>
                <w:rFonts w:ascii="Arial" w:hAnsi="Arial" w:cs="Arial"/>
                <w:b/>
                <w:bCs/>
                <w:i/>
                <w:iCs/>
                <w:color w:val="000000"/>
                <w:sz w:val="22"/>
                <w:szCs w:val="22"/>
              </w:rPr>
            </w:pPr>
          </w:p>
        </w:tc>
        <w:tc>
          <w:tcPr>
            <w:tcW w:w="1300" w:type="dxa"/>
            <w:tcBorders>
              <w:top w:val="nil"/>
              <w:left w:val="nil"/>
              <w:bottom w:val="nil"/>
              <w:right w:val="nil"/>
            </w:tcBorders>
            <w:shd w:val="clear" w:color="auto" w:fill="auto"/>
            <w:noWrap/>
            <w:vAlign w:val="bottom"/>
            <w:hideMark/>
          </w:tcPr>
          <w:p w14:paraId="17831DF4" w14:textId="77777777" w:rsidR="0047410E" w:rsidRPr="006C454B" w:rsidRDefault="0047410E" w:rsidP="00B4500E">
            <w:pPr>
              <w:spacing w:line="360" w:lineRule="auto"/>
              <w:rPr>
                <w:rFonts w:ascii="Arial" w:hAnsi="Arial" w:cs="Arial"/>
                <w:sz w:val="22"/>
                <w:szCs w:val="22"/>
              </w:rPr>
            </w:pPr>
          </w:p>
        </w:tc>
        <w:tc>
          <w:tcPr>
            <w:tcW w:w="1300" w:type="dxa"/>
            <w:tcBorders>
              <w:top w:val="nil"/>
              <w:left w:val="nil"/>
              <w:bottom w:val="nil"/>
              <w:right w:val="nil"/>
            </w:tcBorders>
            <w:shd w:val="clear" w:color="auto" w:fill="auto"/>
            <w:noWrap/>
            <w:vAlign w:val="bottom"/>
            <w:hideMark/>
          </w:tcPr>
          <w:p w14:paraId="1C20CEB2" w14:textId="77777777" w:rsidR="0047410E" w:rsidRPr="006C454B" w:rsidRDefault="0047410E" w:rsidP="00B4500E">
            <w:pPr>
              <w:spacing w:line="360" w:lineRule="auto"/>
              <w:rPr>
                <w:rFonts w:ascii="Arial" w:hAnsi="Arial" w:cs="Arial"/>
                <w:sz w:val="22"/>
                <w:szCs w:val="22"/>
              </w:rPr>
            </w:pPr>
          </w:p>
        </w:tc>
      </w:tr>
      <w:tr w:rsidR="0047410E" w:rsidRPr="006C454B" w14:paraId="6A05A52B" w14:textId="77777777" w:rsidTr="0047410E">
        <w:trPr>
          <w:trHeight w:val="320"/>
          <w:jc w:val="center"/>
        </w:trPr>
        <w:tc>
          <w:tcPr>
            <w:tcW w:w="3720" w:type="dxa"/>
            <w:tcBorders>
              <w:top w:val="nil"/>
              <w:left w:val="nil"/>
              <w:bottom w:val="single" w:sz="4" w:space="0" w:color="auto"/>
              <w:right w:val="nil"/>
            </w:tcBorders>
            <w:shd w:val="clear" w:color="auto" w:fill="auto"/>
            <w:noWrap/>
            <w:vAlign w:val="bottom"/>
            <w:hideMark/>
          </w:tcPr>
          <w:p w14:paraId="519FE76E" w14:textId="77777777" w:rsidR="0047410E" w:rsidRPr="006C454B" w:rsidRDefault="0047410E" w:rsidP="00B4500E">
            <w:pPr>
              <w:spacing w:line="360" w:lineRule="auto"/>
              <w:jc w:val="center"/>
              <w:rPr>
                <w:rFonts w:ascii="Arial" w:hAnsi="Arial" w:cs="Arial"/>
                <w:b/>
                <w:bCs/>
                <w:color w:val="000000"/>
                <w:sz w:val="22"/>
                <w:szCs w:val="22"/>
              </w:rPr>
            </w:pPr>
            <w:r w:rsidRPr="006C454B">
              <w:rPr>
                <w:rFonts w:ascii="Arial" w:hAnsi="Arial" w:cs="Arial"/>
                <w:b/>
                <w:bCs/>
                <w:color w:val="000000"/>
                <w:sz w:val="22"/>
                <w:szCs w:val="22"/>
              </w:rPr>
              <w:t>Gender</w:t>
            </w:r>
          </w:p>
        </w:tc>
        <w:tc>
          <w:tcPr>
            <w:tcW w:w="1300" w:type="dxa"/>
            <w:tcBorders>
              <w:top w:val="nil"/>
              <w:left w:val="nil"/>
              <w:bottom w:val="single" w:sz="4" w:space="0" w:color="auto"/>
              <w:right w:val="nil"/>
            </w:tcBorders>
            <w:shd w:val="clear" w:color="auto" w:fill="auto"/>
            <w:noWrap/>
            <w:vAlign w:val="bottom"/>
            <w:hideMark/>
          </w:tcPr>
          <w:p w14:paraId="7E7E3DE0" w14:textId="77777777" w:rsidR="0047410E" w:rsidRPr="006C454B" w:rsidRDefault="0047410E" w:rsidP="00B4500E">
            <w:pPr>
              <w:spacing w:line="360" w:lineRule="auto"/>
              <w:jc w:val="center"/>
              <w:rPr>
                <w:rFonts w:ascii="Arial" w:hAnsi="Arial" w:cs="Arial"/>
                <w:b/>
                <w:bCs/>
                <w:color w:val="000000"/>
                <w:sz w:val="22"/>
                <w:szCs w:val="22"/>
              </w:rPr>
            </w:pPr>
            <w:r w:rsidRPr="006C454B">
              <w:rPr>
                <w:rFonts w:ascii="Arial" w:hAnsi="Arial" w:cs="Arial"/>
                <w:b/>
                <w:bCs/>
                <w:color w:val="000000"/>
                <w:sz w:val="22"/>
                <w:szCs w:val="22"/>
              </w:rPr>
              <w:t>Number</w:t>
            </w:r>
          </w:p>
        </w:tc>
        <w:tc>
          <w:tcPr>
            <w:tcW w:w="1300" w:type="dxa"/>
            <w:tcBorders>
              <w:top w:val="nil"/>
              <w:left w:val="nil"/>
              <w:bottom w:val="single" w:sz="4" w:space="0" w:color="auto"/>
              <w:right w:val="nil"/>
            </w:tcBorders>
            <w:shd w:val="clear" w:color="auto" w:fill="auto"/>
            <w:noWrap/>
            <w:vAlign w:val="bottom"/>
            <w:hideMark/>
          </w:tcPr>
          <w:p w14:paraId="4C18AF30" w14:textId="77777777" w:rsidR="0047410E" w:rsidRPr="006C454B" w:rsidRDefault="0047410E" w:rsidP="00B4500E">
            <w:pPr>
              <w:spacing w:line="360" w:lineRule="auto"/>
              <w:jc w:val="center"/>
              <w:rPr>
                <w:rFonts w:ascii="Arial" w:hAnsi="Arial" w:cs="Arial"/>
                <w:b/>
                <w:bCs/>
                <w:color w:val="000000"/>
                <w:sz w:val="22"/>
                <w:szCs w:val="22"/>
              </w:rPr>
            </w:pPr>
            <w:r w:rsidRPr="006C454B">
              <w:rPr>
                <w:rFonts w:ascii="Arial" w:hAnsi="Arial" w:cs="Arial"/>
                <w:b/>
                <w:bCs/>
                <w:color w:val="000000"/>
                <w:sz w:val="22"/>
                <w:szCs w:val="22"/>
              </w:rPr>
              <w:t>Percent</w:t>
            </w:r>
          </w:p>
        </w:tc>
      </w:tr>
      <w:tr w:rsidR="0047410E" w:rsidRPr="006C454B" w14:paraId="67C95D7B"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759E4F90"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Man</w:t>
            </w:r>
          </w:p>
        </w:tc>
        <w:tc>
          <w:tcPr>
            <w:tcW w:w="1300" w:type="dxa"/>
            <w:tcBorders>
              <w:top w:val="nil"/>
              <w:left w:val="nil"/>
              <w:bottom w:val="nil"/>
              <w:right w:val="nil"/>
            </w:tcBorders>
            <w:shd w:val="clear" w:color="auto" w:fill="auto"/>
            <w:noWrap/>
            <w:vAlign w:val="bottom"/>
            <w:hideMark/>
          </w:tcPr>
          <w:p w14:paraId="555F4B8F"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32</w:t>
            </w:r>
          </w:p>
        </w:tc>
        <w:tc>
          <w:tcPr>
            <w:tcW w:w="1300" w:type="dxa"/>
            <w:tcBorders>
              <w:top w:val="nil"/>
              <w:left w:val="nil"/>
              <w:bottom w:val="nil"/>
              <w:right w:val="nil"/>
            </w:tcBorders>
            <w:shd w:val="clear" w:color="auto" w:fill="auto"/>
            <w:noWrap/>
            <w:vAlign w:val="bottom"/>
            <w:hideMark/>
          </w:tcPr>
          <w:p w14:paraId="43E29DB7"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42.1</w:t>
            </w:r>
          </w:p>
        </w:tc>
      </w:tr>
      <w:tr w:rsidR="0047410E" w:rsidRPr="006C454B" w14:paraId="02970F63"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33141605"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Woman</w:t>
            </w:r>
          </w:p>
        </w:tc>
        <w:tc>
          <w:tcPr>
            <w:tcW w:w="1300" w:type="dxa"/>
            <w:tcBorders>
              <w:top w:val="nil"/>
              <w:left w:val="nil"/>
              <w:bottom w:val="nil"/>
              <w:right w:val="nil"/>
            </w:tcBorders>
            <w:shd w:val="clear" w:color="auto" w:fill="auto"/>
            <w:noWrap/>
            <w:vAlign w:val="bottom"/>
            <w:hideMark/>
          </w:tcPr>
          <w:p w14:paraId="249D8B98"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37</w:t>
            </w:r>
          </w:p>
        </w:tc>
        <w:tc>
          <w:tcPr>
            <w:tcW w:w="1300" w:type="dxa"/>
            <w:tcBorders>
              <w:top w:val="nil"/>
              <w:left w:val="nil"/>
              <w:bottom w:val="nil"/>
              <w:right w:val="nil"/>
            </w:tcBorders>
            <w:shd w:val="clear" w:color="auto" w:fill="auto"/>
            <w:noWrap/>
            <w:vAlign w:val="bottom"/>
            <w:hideMark/>
          </w:tcPr>
          <w:p w14:paraId="4B010E86"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48.7</w:t>
            </w:r>
          </w:p>
        </w:tc>
      </w:tr>
      <w:tr w:rsidR="0047410E" w:rsidRPr="006C454B" w14:paraId="101A1737"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7836013C"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Non-Binary/Non-Conforming</w:t>
            </w:r>
          </w:p>
        </w:tc>
        <w:tc>
          <w:tcPr>
            <w:tcW w:w="1300" w:type="dxa"/>
            <w:tcBorders>
              <w:top w:val="nil"/>
              <w:left w:val="nil"/>
              <w:bottom w:val="nil"/>
              <w:right w:val="nil"/>
            </w:tcBorders>
            <w:shd w:val="clear" w:color="auto" w:fill="auto"/>
            <w:noWrap/>
            <w:vAlign w:val="bottom"/>
            <w:hideMark/>
          </w:tcPr>
          <w:p w14:paraId="4ADA4473"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3</w:t>
            </w:r>
          </w:p>
        </w:tc>
        <w:tc>
          <w:tcPr>
            <w:tcW w:w="1300" w:type="dxa"/>
            <w:tcBorders>
              <w:top w:val="nil"/>
              <w:left w:val="nil"/>
              <w:bottom w:val="nil"/>
              <w:right w:val="nil"/>
            </w:tcBorders>
            <w:shd w:val="clear" w:color="auto" w:fill="auto"/>
            <w:noWrap/>
            <w:vAlign w:val="bottom"/>
            <w:hideMark/>
          </w:tcPr>
          <w:p w14:paraId="3280BE87"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3.9</w:t>
            </w:r>
          </w:p>
        </w:tc>
      </w:tr>
      <w:tr w:rsidR="0047410E" w:rsidRPr="006C454B" w14:paraId="7EEBF61F"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53F9481C"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Transgender</w:t>
            </w:r>
          </w:p>
        </w:tc>
        <w:tc>
          <w:tcPr>
            <w:tcW w:w="1300" w:type="dxa"/>
            <w:tcBorders>
              <w:top w:val="nil"/>
              <w:left w:val="nil"/>
              <w:bottom w:val="nil"/>
              <w:right w:val="nil"/>
            </w:tcBorders>
            <w:shd w:val="clear" w:color="auto" w:fill="auto"/>
            <w:noWrap/>
            <w:vAlign w:val="bottom"/>
            <w:hideMark/>
          </w:tcPr>
          <w:p w14:paraId="1D503DAE"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w:t>
            </w:r>
          </w:p>
        </w:tc>
        <w:tc>
          <w:tcPr>
            <w:tcW w:w="1300" w:type="dxa"/>
            <w:tcBorders>
              <w:top w:val="nil"/>
              <w:left w:val="nil"/>
              <w:bottom w:val="nil"/>
              <w:right w:val="nil"/>
            </w:tcBorders>
            <w:shd w:val="clear" w:color="auto" w:fill="auto"/>
            <w:noWrap/>
            <w:vAlign w:val="bottom"/>
            <w:hideMark/>
          </w:tcPr>
          <w:p w14:paraId="2A5AF815"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2.6</w:t>
            </w:r>
          </w:p>
        </w:tc>
      </w:tr>
      <w:tr w:rsidR="0047410E" w:rsidRPr="006C454B" w14:paraId="1034CA5B"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3D4E01D1"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Prefer not to say</w:t>
            </w:r>
          </w:p>
        </w:tc>
        <w:tc>
          <w:tcPr>
            <w:tcW w:w="1300" w:type="dxa"/>
            <w:tcBorders>
              <w:top w:val="nil"/>
              <w:left w:val="nil"/>
              <w:bottom w:val="nil"/>
              <w:right w:val="nil"/>
            </w:tcBorders>
            <w:shd w:val="clear" w:color="auto" w:fill="auto"/>
            <w:noWrap/>
            <w:vAlign w:val="bottom"/>
            <w:hideMark/>
          </w:tcPr>
          <w:p w14:paraId="74A880D2"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w:t>
            </w:r>
          </w:p>
        </w:tc>
        <w:tc>
          <w:tcPr>
            <w:tcW w:w="1300" w:type="dxa"/>
            <w:tcBorders>
              <w:top w:val="nil"/>
              <w:left w:val="nil"/>
              <w:bottom w:val="nil"/>
              <w:right w:val="nil"/>
            </w:tcBorders>
            <w:shd w:val="clear" w:color="auto" w:fill="auto"/>
            <w:noWrap/>
            <w:vAlign w:val="bottom"/>
            <w:hideMark/>
          </w:tcPr>
          <w:p w14:paraId="7F62E694"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2.6</w:t>
            </w:r>
          </w:p>
        </w:tc>
      </w:tr>
      <w:tr w:rsidR="0047410E" w:rsidRPr="006C454B" w14:paraId="49F06337"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5443D202" w14:textId="77777777" w:rsidR="0047410E" w:rsidRPr="006C454B" w:rsidRDefault="0047410E" w:rsidP="00B4500E">
            <w:pPr>
              <w:spacing w:line="360" w:lineRule="auto"/>
              <w:jc w:val="center"/>
              <w:rPr>
                <w:rFonts w:ascii="Arial" w:hAnsi="Arial" w:cs="Arial"/>
                <w:color w:val="000000"/>
                <w:sz w:val="22"/>
                <w:szCs w:val="22"/>
              </w:rPr>
            </w:pPr>
          </w:p>
        </w:tc>
        <w:tc>
          <w:tcPr>
            <w:tcW w:w="1300" w:type="dxa"/>
            <w:tcBorders>
              <w:top w:val="nil"/>
              <w:left w:val="nil"/>
              <w:bottom w:val="nil"/>
              <w:right w:val="nil"/>
            </w:tcBorders>
            <w:shd w:val="clear" w:color="auto" w:fill="auto"/>
            <w:noWrap/>
            <w:vAlign w:val="bottom"/>
            <w:hideMark/>
          </w:tcPr>
          <w:p w14:paraId="48DC8578" w14:textId="77777777" w:rsidR="0047410E" w:rsidRPr="006C454B" w:rsidRDefault="0047410E" w:rsidP="00B4500E">
            <w:pPr>
              <w:spacing w:line="360" w:lineRule="auto"/>
              <w:rPr>
                <w:rFonts w:ascii="Arial" w:hAnsi="Arial" w:cs="Arial"/>
                <w:sz w:val="22"/>
                <w:szCs w:val="22"/>
              </w:rPr>
            </w:pPr>
          </w:p>
        </w:tc>
        <w:tc>
          <w:tcPr>
            <w:tcW w:w="1300" w:type="dxa"/>
            <w:tcBorders>
              <w:top w:val="nil"/>
              <w:left w:val="nil"/>
              <w:bottom w:val="nil"/>
              <w:right w:val="nil"/>
            </w:tcBorders>
            <w:shd w:val="clear" w:color="auto" w:fill="auto"/>
            <w:noWrap/>
            <w:vAlign w:val="bottom"/>
            <w:hideMark/>
          </w:tcPr>
          <w:p w14:paraId="4EF93844" w14:textId="77777777" w:rsidR="0047410E" w:rsidRPr="006C454B" w:rsidRDefault="0047410E" w:rsidP="00B4500E">
            <w:pPr>
              <w:spacing w:line="360" w:lineRule="auto"/>
              <w:rPr>
                <w:rFonts w:ascii="Arial" w:hAnsi="Arial" w:cs="Arial"/>
                <w:sz w:val="22"/>
                <w:szCs w:val="22"/>
              </w:rPr>
            </w:pPr>
          </w:p>
        </w:tc>
      </w:tr>
      <w:tr w:rsidR="0047410E" w:rsidRPr="006C454B" w14:paraId="0FC24194" w14:textId="77777777" w:rsidTr="0047410E">
        <w:trPr>
          <w:trHeight w:val="320"/>
          <w:jc w:val="center"/>
        </w:trPr>
        <w:tc>
          <w:tcPr>
            <w:tcW w:w="3720" w:type="dxa"/>
            <w:tcBorders>
              <w:top w:val="nil"/>
              <w:left w:val="nil"/>
              <w:bottom w:val="single" w:sz="4" w:space="0" w:color="auto"/>
              <w:right w:val="nil"/>
            </w:tcBorders>
            <w:shd w:val="clear" w:color="auto" w:fill="auto"/>
            <w:noWrap/>
            <w:vAlign w:val="bottom"/>
            <w:hideMark/>
          </w:tcPr>
          <w:p w14:paraId="261B1F02" w14:textId="77777777" w:rsidR="0047410E" w:rsidRPr="006C454B" w:rsidRDefault="0047410E" w:rsidP="00B4500E">
            <w:pPr>
              <w:spacing w:line="360" w:lineRule="auto"/>
              <w:jc w:val="center"/>
              <w:rPr>
                <w:rFonts w:ascii="Arial" w:hAnsi="Arial" w:cs="Arial"/>
                <w:b/>
                <w:bCs/>
                <w:color w:val="000000"/>
                <w:sz w:val="22"/>
                <w:szCs w:val="22"/>
              </w:rPr>
            </w:pPr>
            <w:r w:rsidRPr="006C454B">
              <w:rPr>
                <w:rFonts w:ascii="Arial" w:hAnsi="Arial" w:cs="Arial"/>
                <w:b/>
                <w:bCs/>
                <w:color w:val="000000"/>
                <w:sz w:val="22"/>
                <w:szCs w:val="22"/>
              </w:rPr>
              <w:t>Age</w:t>
            </w:r>
          </w:p>
        </w:tc>
        <w:tc>
          <w:tcPr>
            <w:tcW w:w="1300" w:type="dxa"/>
            <w:tcBorders>
              <w:top w:val="nil"/>
              <w:left w:val="nil"/>
              <w:bottom w:val="single" w:sz="4" w:space="0" w:color="auto"/>
              <w:right w:val="nil"/>
            </w:tcBorders>
            <w:shd w:val="clear" w:color="auto" w:fill="auto"/>
            <w:noWrap/>
            <w:vAlign w:val="bottom"/>
            <w:hideMark/>
          </w:tcPr>
          <w:p w14:paraId="79814406"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1300" w:type="dxa"/>
            <w:tcBorders>
              <w:top w:val="nil"/>
              <w:left w:val="nil"/>
              <w:bottom w:val="single" w:sz="4" w:space="0" w:color="auto"/>
              <w:right w:val="nil"/>
            </w:tcBorders>
            <w:shd w:val="clear" w:color="auto" w:fill="auto"/>
            <w:noWrap/>
            <w:vAlign w:val="bottom"/>
            <w:hideMark/>
          </w:tcPr>
          <w:p w14:paraId="6F1B9223"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r>
      <w:tr w:rsidR="0047410E" w:rsidRPr="006C454B" w14:paraId="3DE241AB"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2A5A7DCB"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Missing</w:t>
            </w:r>
          </w:p>
        </w:tc>
        <w:tc>
          <w:tcPr>
            <w:tcW w:w="1300" w:type="dxa"/>
            <w:tcBorders>
              <w:top w:val="nil"/>
              <w:left w:val="nil"/>
              <w:bottom w:val="nil"/>
              <w:right w:val="nil"/>
            </w:tcBorders>
            <w:shd w:val="clear" w:color="auto" w:fill="auto"/>
            <w:noWrap/>
            <w:vAlign w:val="bottom"/>
            <w:hideMark/>
          </w:tcPr>
          <w:p w14:paraId="6C98A2F8"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w:t>
            </w:r>
          </w:p>
        </w:tc>
        <w:tc>
          <w:tcPr>
            <w:tcW w:w="1300" w:type="dxa"/>
            <w:tcBorders>
              <w:top w:val="nil"/>
              <w:left w:val="nil"/>
              <w:bottom w:val="nil"/>
              <w:right w:val="nil"/>
            </w:tcBorders>
            <w:shd w:val="clear" w:color="auto" w:fill="auto"/>
            <w:noWrap/>
            <w:vAlign w:val="bottom"/>
            <w:hideMark/>
          </w:tcPr>
          <w:p w14:paraId="36B0F636"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2.6</w:t>
            </w:r>
          </w:p>
        </w:tc>
      </w:tr>
      <w:tr w:rsidR="0047410E" w:rsidRPr="006C454B" w14:paraId="11947453"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2BFE24F9"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16</w:t>
            </w:r>
          </w:p>
        </w:tc>
        <w:tc>
          <w:tcPr>
            <w:tcW w:w="1300" w:type="dxa"/>
            <w:tcBorders>
              <w:top w:val="nil"/>
              <w:left w:val="nil"/>
              <w:bottom w:val="nil"/>
              <w:right w:val="nil"/>
            </w:tcBorders>
            <w:shd w:val="clear" w:color="auto" w:fill="auto"/>
            <w:noWrap/>
            <w:vAlign w:val="bottom"/>
            <w:hideMark/>
          </w:tcPr>
          <w:p w14:paraId="4FDD34DB"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w:t>
            </w:r>
          </w:p>
        </w:tc>
        <w:tc>
          <w:tcPr>
            <w:tcW w:w="1300" w:type="dxa"/>
            <w:tcBorders>
              <w:top w:val="nil"/>
              <w:left w:val="nil"/>
              <w:bottom w:val="nil"/>
              <w:right w:val="nil"/>
            </w:tcBorders>
            <w:shd w:val="clear" w:color="auto" w:fill="auto"/>
            <w:noWrap/>
            <w:vAlign w:val="bottom"/>
            <w:hideMark/>
          </w:tcPr>
          <w:p w14:paraId="74418B93"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2.6</w:t>
            </w:r>
          </w:p>
        </w:tc>
      </w:tr>
      <w:tr w:rsidR="0047410E" w:rsidRPr="006C454B" w14:paraId="179D9A69"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073F599D"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17</w:t>
            </w:r>
          </w:p>
        </w:tc>
        <w:tc>
          <w:tcPr>
            <w:tcW w:w="1300" w:type="dxa"/>
            <w:tcBorders>
              <w:top w:val="nil"/>
              <w:left w:val="nil"/>
              <w:bottom w:val="nil"/>
              <w:right w:val="nil"/>
            </w:tcBorders>
            <w:shd w:val="clear" w:color="auto" w:fill="auto"/>
            <w:noWrap/>
            <w:vAlign w:val="bottom"/>
            <w:hideMark/>
          </w:tcPr>
          <w:p w14:paraId="245D9E20"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16</w:t>
            </w:r>
          </w:p>
        </w:tc>
        <w:tc>
          <w:tcPr>
            <w:tcW w:w="1300" w:type="dxa"/>
            <w:tcBorders>
              <w:top w:val="nil"/>
              <w:left w:val="nil"/>
              <w:bottom w:val="nil"/>
              <w:right w:val="nil"/>
            </w:tcBorders>
            <w:shd w:val="clear" w:color="auto" w:fill="auto"/>
            <w:noWrap/>
            <w:vAlign w:val="bottom"/>
            <w:hideMark/>
          </w:tcPr>
          <w:p w14:paraId="3687ED0B"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21.1</w:t>
            </w:r>
          </w:p>
        </w:tc>
      </w:tr>
      <w:tr w:rsidR="0047410E" w:rsidRPr="006C454B" w14:paraId="716DDA3B"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143978B4"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18</w:t>
            </w:r>
          </w:p>
        </w:tc>
        <w:tc>
          <w:tcPr>
            <w:tcW w:w="1300" w:type="dxa"/>
            <w:tcBorders>
              <w:top w:val="nil"/>
              <w:left w:val="nil"/>
              <w:bottom w:val="nil"/>
              <w:right w:val="nil"/>
            </w:tcBorders>
            <w:shd w:val="clear" w:color="auto" w:fill="auto"/>
            <w:noWrap/>
            <w:vAlign w:val="bottom"/>
            <w:hideMark/>
          </w:tcPr>
          <w:p w14:paraId="7BD83A99"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19</w:t>
            </w:r>
          </w:p>
        </w:tc>
        <w:tc>
          <w:tcPr>
            <w:tcW w:w="1300" w:type="dxa"/>
            <w:tcBorders>
              <w:top w:val="nil"/>
              <w:left w:val="nil"/>
              <w:bottom w:val="nil"/>
              <w:right w:val="nil"/>
            </w:tcBorders>
            <w:shd w:val="clear" w:color="auto" w:fill="auto"/>
            <w:noWrap/>
            <w:vAlign w:val="bottom"/>
            <w:hideMark/>
          </w:tcPr>
          <w:p w14:paraId="314CFC0A"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25</w:t>
            </w:r>
          </w:p>
        </w:tc>
      </w:tr>
      <w:tr w:rsidR="0047410E" w:rsidRPr="006C454B" w14:paraId="53C22422"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1E59F808"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19</w:t>
            </w:r>
          </w:p>
        </w:tc>
        <w:tc>
          <w:tcPr>
            <w:tcW w:w="1300" w:type="dxa"/>
            <w:tcBorders>
              <w:top w:val="nil"/>
              <w:left w:val="nil"/>
              <w:bottom w:val="nil"/>
              <w:right w:val="nil"/>
            </w:tcBorders>
            <w:shd w:val="clear" w:color="auto" w:fill="auto"/>
            <w:noWrap/>
            <w:vAlign w:val="bottom"/>
            <w:hideMark/>
          </w:tcPr>
          <w:p w14:paraId="7C8D0246"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18</w:t>
            </w:r>
          </w:p>
        </w:tc>
        <w:tc>
          <w:tcPr>
            <w:tcW w:w="1300" w:type="dxa"/>
            <w:tcBorders>
              <w:top w:val="nil"/>
              <w:left w:val="nil"/>
              <w:bottom w:val="nil"/>
              <w:right w:val="nil"/>
            </w:tcBorders>
            <w:shd w:val="clear" w:color="auto" w:fill="auto"/>
            <w:noWrap/>
            <w:vAlign w:val="bottom"/>
            <w:hideMark/>
          </w:tcPr>
          <w:p w14:paraId="489D408C"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23.7</w:t>
            </w:r>
          </w:p>
        </w:tc>
      </w:tr>
      <w:tr w:rsidR="0047410E" w:rsidRPr="006C454B" w14:paraId="256887D9"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59F10E0F"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20</w:t>
            </w:r>
          </w:p>
        </w:tc>
        <w:tc>
          <w:tcPr>
            <w:tcW w:w="1300" w:type="dxa"/>
            <w:tcBorders>
              <w:top w:val="nil"/>
              <w:left w:val="nil"/>
              <w:bottom w:val="nil"/>
              <w:right w:val="nil"/>
            </w:tcBorders>
            <w:shd w:val="clear" w:color="auto" w:fill="auto"/>
            <w:noWrap/>
            <w:vAlign w:val="bottom"/>
            <w:hideMark/>
          </w:tcPr>
          <w:p w14:paraId="0FB529E6"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9</w:t>
            </w:r>
          </w:p>
        </w:tc>
        <w:tc>
          <w:tcPr>
            <w:tcW w:w="1300" w:type="dxa"/>
            <w:tcBorders>
              <w:top w:val="nil"/>
              <w:left w:val="nil"/>
              <w:bottom w:val="nil"/>
              <w:right w:val="nil"/>
            </w:tcBorders>
            <w:shd w:val="clear" w:color="auto" w:fill="auto"/>
            <w:noWrap/>
            <w:vAlign w:val="bottom"/>
            <w:hideMark/>
          </w:tcPr>
          <w:p w14:paraId="341504DE"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11.8</w:t>
            </w:r>
          </w:p>
        </w:tc>
      </w:tr>
      <w:tr w:rsidR="0047410E" w:rsidRPr="006C454B" w14:paraId="568CBB5A"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36306972"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21</w:t>
            </w:r>
          </w:p>
        </w:tc>
        <w:tc>
          <w:tcPr>
            <w:tcW w:w="1300" w:type="dxa"/>
            <w:tcBorders>
              <w:top w:val="nil"/>
              <w:left w:val="nil"/>
              <w:bottom w:val="nil"/>
              <w:right w:val="nil"/>
            </w:tcBorders>
            <w:shd w:val="clear" w:color="auto" w:fill="auto"/>
            <w:noWrap/>
            <w:vAlign w:val="bottom"/>
            <w:hideMark/>
          </w:tcPr>
          <w:p w14:paraId="7A4A1D8A"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w:t>
            </w:r>
          </w:p>
        </w:tc>
        <w:tc>
          <w:tcPr>
            <w:tcW w:w="1300" w:type="dxa"/>
            <w:tcBorders>
              <w:top w:val="nil"/>
              <w:left w:val="nil"/>
              <w:bottom w:val="nil"/>
              <w:right w:val="nil"/>
            </w:tcBorders>
            <w:shd w:val="clear" w:color="auto" w:fill="auto"/>
            <w:noWrap/>
            <w:vAlign w:val="bottom"/>
            <w:hideMark/>
          </w:tcPr>
          <w:p w14:paraId="085C4341"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2.6</w:t>
            </w:r>
          </w:p>
        </w:tc>
      </w:tr>
      <w:tr w:rsidR="0047410E" w:rsidRPr="006C454B" w14:paraId="3D58C59E"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6FFC4203"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22</w:t>
            </w:r>
          </w:p>
        </w:tc>
        <w:tc>
          <w:tcPr>
            <w:tcW w:w="1300" w:type="dxa"/>
            <w:tcBorders>
              <w:top w:val="nil"/>
              <w:left w:val="nil"/>
              <w:bottom w:val="nil"/>
              <w:right w:val="nil"/>
            </w:tcBorders>
            <w:shd w:val="clear" w:color="auto" w:fill="auto"/>
            <w:noWrap/>
            <w:vAlign w:val="bottom"/>
            <w:hideMark/>
          </w:tcPr>
          <w:p w14:paraId="3B7D5085"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3</w:t>
            </w:r>
          </w:p>
        </w:tc>
        <w:tc>
          <w:tcPr>
            <w:tcW w:w="1300" w:type="dxa"/>
            <w:tcBorders>
              <w:top w:val="nil"/>
              <w:left w:val="nil"/>
              <w:bottom w:val="nil"/>
              <w:right w:val="nil"/>
            </w:tcBorders>
            <w:shd w:val="clear" w:color="auto" w:fill="auto"/>
            <w:noWrap/>
            <w:vAlign w:val="bottom"/>
            <w:hideMark/>
          </w:tcPr>
          <w:p w14:paraId="5186D9A7"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3.9</w:t>
            </w:r>
          </w:p>
        </w:tc>
      </w:tr>
      <w:tr w:rsidR="0047410E" w:rsidRPr="006C454B" w14:paraId="191CAC2B"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11A21219"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23</w:t>
            </w:r>
          </w:p>
        </w:tc>
        <w:tc>
          <w:tcPr>
            <w:tcW w:w="1300" w:type="dxa"/>
            <w:tcBorders>
              <w:top w:val="nil"/>
              <w:left w:val="nil"/>
              <w:bottom w:val="nil"/>
              <w:right w:val="nil"/>
            </w:tcBorders>
            <w:shd w:val="clear" w:color="auto" w:fill="auto"/>
            <w:noWrap/>
            <w:vAlign w:val="bottom"/>
            <w:hideMark/>
          </w:tcPr>
          <w:p w14:paraId="119CF871"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4</w:t>
            </w:r>
          </w:p>
        </w:tc>
        <w:tc>
          <w:tcPr>
            <w:tcW w:w="1300" w:type="dxa"/>
            <w:tcBorders>
              <w:top w:val="nil"/>
              <w:left w:val="nil"/>
              <w:bottom w:val="nil"/>
              <w:right w:val="nil"/>
            </w:tcBorders>
            <w:shd w:val="clear" w:color="auto" w:fill="auto"/>
            <w:noWrap/>
            <w:vAlign w:val="bottom"/>
            <w:hideMark/>
          </w:tcPr>
          <w:p w14:paraId="4DF3B2BC"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5.3</w:t>
            </w:r>
          </w:p>
        </w:tc>
      </w:tr>
      <w:tr w:rsidR="0047410E" w:rsidRPr="006C454B" w14:paraId="2A3199CB"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7C05A73D"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24</w:t>
            </w:r>
          </w:p>
        </w:tc>
        <w:tc>
          <w:tcPr>
            <w:tcW w:w="1300" w:type="dxa"/>
            <w:tcBorders>
              <w:top w:val="nil"/>
              <w:left w:val="nil"/>
              <w:bottom w:val="nil"/>
              <w:right w:val="nil"/>
            </w:tcBorders>
            <w:shd w:val="clear" w:color="auto" w:fill="auto"/>
            <w:noWrap/>
            <w:vAlign w:val="bottom"/>
            <w:hideMark/>
          </w:tcPr>
          <w:p w14:paraId="7FEDC325"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w:t>
            </w:r>
          </w:p>
        </w:tc>
        <w:tc>
          <w:tcPr>
            <w:tcW w:w="1300" w:type="dxa"/>
            <w:tcBorders>
              <w:top w:val="nil"/>
              <w:left w:val="nil"/>
              <w:bottom w:val="nil"/>
              <w:right w:val="nil"/>
            </w:tcBorders>
            <w:shd w:val="clear" w:color="auto" w:fill="auto"/>
            <w:noWrap/>
            <w:vAlign w:val="bottom"/>
            <w:hideMark/>
          </w:tcPr>
          <w:p w14:paraId="5F646989"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1.3</w:t>
            </w:r>
          </w:p>
        </w:tc>
      </w:tr>
      <w:tr w:rsidR="0047410E" w:rsidRPr="006C454B" w14:paraId="62435685"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4BE5BF3C" w14:textId="77777777" w:rsidR="0047410E" w:rsidRPr="006C454B" w:rsidRDefault="0047410E" w:rsidP="00B4500E">
            <w:pPr>
              <w:spacing w:line="360" w:lineRule="auto"/>
              <w:jc w:val="center"/>
              <w:rPr>
                <w:rFonts w:ascii="Arial" w:hAnsi="Arial" w:cs="Arial"/>
                <w:color w:val="000000"/>
                <w:sz w:val="22"/>
                <w:szCs w:val="22"/>
              </w:rPr>
            </w:pPr>
          </w:p>
        </w:tc>
        <w:tc>
          <w:tcPr>
            <w:tcW w:w="1300" w:type="dxa"/>
            <w:tcBorders>
              <w:top w:val="nil"/>
              <w:left w:val="nil"/>
              <w:bottom w:val="nil"/>
              <w:right w:val="nil"/>
            </w:tcBorders>
            <w:shd w:val="clear" w:color="auto" w:fill="auto"/>
            <w:noWrap/>
            <w:vAlign w:val="bottom"/>
            <w:hideMark/>
          </w:tcPr>
          <w:p w14:paraId="47E64D5E" w14:textId="77777777" w:rsidR="0047410E" w:rsidRPr="006C454B" w:rsidRDefault="0047410E" w:rsidP="00B4500E">
            <w:pPr>
              <w:spacing w:line="360" w:lineRule="auto"/>
              <w:rPr>
                <w:rFonts w:ascii="Arial" w:hAnsi="Arial" w:cs="Arial"/>
                <w:sz w:val="22"/>
                <w:szCs w:val="22"/>
              </w:rPr>
            </w:pPr>
          </w:p>
        </w:tc>
        <w:tc>
          <w:tcPr>
            <w:tcW w:w="1300" w:type="dxa"/>
            <w:tcBorders>
              <w:top w:val="nil"/>
              <w:left w:val="nil"/>
              <w:bottom w:val="nil"/>
              <w:right w:val="nil"/>
            </w:tcBorders>
            <w:shd w:val="clear" w:color="auto" w:fill="auto"/>
            <w:noWrap/>
            <w:vAlign w:val="bottom"/>
            <w:hideMark/>
          </w:tcPr>
          <w:p w14:paraId="6932F08E" w14:textId="77777777" w:rsidR="0047410E" w:rsidRPr="006C454B" w:rsidRDefault="0047410E" w:rsidP="00B4500E">
            <w:pPr>
              <w:spacing w:line="360" w:lineRule="auto"/>
              <w:rPr>
                <w:rFonts w:ascii="Arial" w:hAnsi="Arial" w:cs="Arial"/>
                <w:sz w:val="22"/>
                <w:szCs w:val="22"/>
              </w:rPr>
            </w:pPr>
          </w:p>
        </w:tc>
      </w:tr>
      <w:tr w:rsidR="0047410E" w:rsidRPr="006C454B" w14:paraId="4DE5D8C7" w14:textId="77777777" w:rsidTr="0047410E">
        <w:trPr>
          <w:trHeight w:val="320"/>
          <w:jc w:val="center"/>
        </w:trPr>
        <w:tc>
          <w:tcPr>
            <w:tcW w:w="3720" w:type="dxa"/>
            <w:tcBorders>
              <w:top w:val="nil"/>
              <w:left w:val="nil"/>
              <w:bottom w:val="single" w:sz="4" w:space="0" w:color="auto"/>
              <w:right w:val="nil"/>
            </w:tcBorders>
            <w:shd w:val="clear" w:color="auto" w:fill="auto"/>
            <w:noWrap/>
            <w:vAlign w:val="bottom"/>
            <w:hideMark/>
          </w:tcPr>
          <w:p w14:paraId="4C5B0B7A" w14:textId="77777777" w:rsidR="0047410E" w:rsidRPr="006C454B" w:rsidRDefault="0047410E" w:rsidP="00B4500E">
            <w:pPr>
              <w:spacing w:line="360" w:lineRule="auto"/>
              <w:jc w:val="center"/>
              <w:rPr>
                <w:rFonts w:ascii="Arial" w:hAnsi="Arial" w:cs="Arial"/>
                <w:b/>
                <w:bCs/>
                <w:color w:val="000000"/>
                <w:sz w:val="22"/>
                <w:szCs w:val="22"/>
              </w:rPr>
            </w:pPr>
            <w:r w:rsidRPr="006C454B">
              <w:rPr>
                <w:rFonts w:ascii="Arial" w:hAnsi="Arial" w:cs="Arial"/>
                <w:b/>
                <w:bCs/>
                <w:color w:val="000000"/>
                <w:sz w:val="22"/>
                <w:szCs w:val="22"/>
              </w:rPr>
              <w:t>Level and Year of Study</w:t>
            </w:r>
          </w:p>
        </w:tc>
        <w:tc>
          <w:tcPr>
            <w:tcW w:w="1300" w:type="dxa"/>
            <w:tcBorders>
              <w:top w:val="nil"/>
              <w:left w:val="nil"/>
              <w:bottom w:val="single" w:sz="4" w:space="0" w:color="auto"/>
              <w:right w:val="nil"/>
            </w:tcBorders>
            <w:shd w:val="clear" w:color="auto" w:fill="auto"/>
            <w:noWrap/>
            <w:vAlign w:val="bottom"/>
            <w:hideMark/>
          </w:tcPr>
          <w:p w14:paraId="5BD41505" w14:textId="77777777" w:rsidR="0047410E" w:rsidRPr="006C454B" w:rsidRDefault="0047410E" w:rsidP="00B4500E">
            <w:pPr>
              <w:spacing w:line="360" w:lineRule="auto"/>
              <w:rPr>
                <w:rFonts w:ascii="Arial" w:hAnsi="Arial" w:cs="Arial"/>
                <w:b/>
                <w:bCs/>
                <w:color w:val="000000"/>
                <w:sz w:val="22"/>
                <w:szCs w:val="22"/>
              </w:rPr>
            </w:pPr>
            <w:r w:rsidRPr="006C454B">
              <w:rPr>
                <w:rFonts w:ascii="Arial" w:hAnsi="Arial" w:cs="Arial"/>
                <w:b/>
                <w:bCs/>
                <w:color w:val="000000"/>
                <w:sz w:val="22"/>
                <w:szCs w:val="22"/>
              </w:rPr>
              <w:t> </w:t>
            </w:r>
          </w:p>
        </w:tc>
        <w:tc>
          <w:tcPr>
            <w:tcW w:w="1300" w:type="dxa"/>
            <w:tcBorders>
              <w:top w:val="nil"/>
              <w:left w:val="nil"/>
              <w:bottom w:val="single" w:sz="4" w:space="0" w:color="auto"/>
              <w:right w:val="nil"/>
            </w:tcBorders>
            <w:shd w:val="clear" w:color="auto" w:fill="auto"/>
            <w:noWrap/>
            <w:vAlign w:val="bottom"/>
            <w:hideMark/>
          </w:tcPr>
          <w:p w14:paraId="72374884"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r>
      <w:tr w:rsidR="0047410E" w:rsidRPr="006C454B" w14:paraId="04F34C6F"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05BA28A2"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College Level 2</w:t>
            </w:r>
          </w:p>
        </w:tc>
        <w:tc>
          <w:tcPr>
            <w:tcW w:w="1300" w:type="dxa"/>
            <w:tcBorders>
              <w:top w:val="nil"/>
              <w:left w:val="nil"/>
              <w:bottom w:val="nil"/>
              <w:right w:val="nil"/>
            </w:tcBorders>
            <w:shd w:val="clear" w:color="auto" w:fill="auto"/>
            <w:noWrap/>
            <w:vAlign w:val="bottom"/>
            <w:hideMark/>
          </w:tcPr>
          <w:p w14:paraId="51B57643"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w:t>
            </w:r>
          </w:p>
        </w:tc>
        <w:tc>
          <w:tcPr>
            <w:tcW w:w="1300" w:type="dxa"/>
            <w:tcBorders>
              <w:top w:val="nil"/>
              <w:left w:val="nil"/>
              <w:bottom w:val="nil"/>
              <w:right w:val="nil"/>
            </w:tcBorders>
            <w:shd w:val="clear" w:color="auto" w:fill="auto"/>
            <w:noWrap/>
            <w:vAlign w:val="bottom"/>
            <w:hideMark/>
          </w:tcPr>
          <w:p w14:paraId="3986D702"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2.6</w:t>
            </w:r>
          </w:p>
        </w:tc>
      </w:tr>
      <w:tr w:rsidR="0047410E" w:rsidRPr="006C454B" w14:paraId="5E082994"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04C7F699"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College Level 3 Year 1</w:t>
            </w:r>
          </w:p>
        </w:tc>
        <w:tc>
          <w:tcPr>
            <w:tcW w:w="1300" w:type="dxa"/>
            <w:tcBorders>
              <w:top w:val="nil"/>
              <w:left w:val="nil"/>
              <w:bottom w:val="nil"/>
              <w:right w:val="nil"/>
            </w:tcBorders>
            <w:shd w:val="clear" w:color="auto" w:fill="auto"/>
            <w:noWrap/>
            <w:vAlign w:val="bottom"/>
            <w:hideMark/>
          </w:tcPr>
          <w:p w14:paraId="064C0EDF"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35</w:t>
            </w:r>
          </w:p>
        </w:tc>
        <w:tc>
          <w:tcPr>
            <w:tcW w:w="1300" w:type="dxa"/>
            <w:tcBorders>
              <w:top w:val="nil"/>
              <w:left w:val="nil"/>
              <w:bottom w:val="nil"/>
              <w:right w:val="nil"/>
            </w:tcBorders>
            <w:shd w:val="clear" w:color="auto" w:fill="auto"/>
            <w:noWrap/>
            <w:vAlign w:val="bottom"/>
            <w:hideMark/>
          </w:tcPr>
          <w:p w14:paraId="2EE338D6"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46.1</w:t>
            </w:r>
          </w:p>
        </w:tc>
      </w:tr>
      <w:tr w:rsidR="0047410E" w:rsidRPr="006C454B" w14:paraId="7160814C"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7A3009AC"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College Level 3 Year 2</w:t>
            </w:r>
          </w:p>
        </w:tc>
        <w:tc>
          <w:tcPr>
            <w:tcW w:w="1300" w:type="dxa"/>
            <w:tcBorders>
              <w:top w:val="nil"/>
              <w:left w:val="nil"/>
              <w:bottom w:val="nil"/>
              <w:right w:val="nil"/>
            </w:tcBorders>
            <w:shd w:val="clear" w:color="auto" w:fill="auto"/>
            <w:noWrap/>
            <w:vAlign w:val="bottom"/>
            <w:hideMark/>
          </w:tcPr>
          <w:p w14:paraId="1FF015CE"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12</w:t>
            </w:r>
          </w:p>
        </w:tc>
        <w:tc>
          <w:tcPr>
            <w:tcW w:w="1300" w:type="dxa"/>
            <w:tcBorders>
              <w:top w:val="nil"/>
              <w:left w:val="nil"/>
              <w:bottom w:val="nil"/>
              <w:right w:val="nil"/>
            </w:tcBorders>
            <w:shd w:val="clear" w:color="auto" w:fill="auto"/>
            <w:noWrap/>
            <w:vAlign w:val="bottom"/>
            <w:hideMark/>
          </w:tcPr>
          <w:p w14:paraId="58813F26"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15.8</w:t>
            </w:r>
          </w:p>
        </w:tc>
      </w:tr>
      <w:tr w:rsidR="0047410E" w:rsidRPr="006C454B" w14:paraId="7C6AEB2C"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1E4D416A"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University-Undergraduate Year 1</w:t>
            </w:r>
          </w:p>
        </w:tc>
        <w:tc>
          <w:tcPr>
            <w:tcW w:w="1300" w:type="dxa"/>
            <w:tcBorders>
              <w:top w:val="nil"/>
              <w:left w:val="nil"/>
              <w:bottom w:val="nil"/>
              <w:right w:val="nil"/>
            </w:tcBorders>
            <w:shd w:val="clear" w:color="auto" w:fill="auto"/>
            <w:noWrap/>
            <w:vAlign w:val="bottom"/>
            <w:hideMark/>
          </w:tcPr>
          <w:p w14:paraId="14D33C47"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8</w:t>
            </w:r>
          </w:p>
        </w:tc>
        <w:tc>
          <w:tcPr>
            <w:tcW w:w="1300" w:type="dxa"/>
            <w:tcBorders>
              <w:top w:val="nil"/>
              <w:left w:val="nil"/>
              <w:bottom w:val="nil"/>
              <w:right w:val="nil"/>
            </w:tcBorders>
            <w:shd w:val="clear" w:color="auto" w:fill="auto"/>
            <w:noWrap/>
            <w:vAlign w:val="bottom"/>
            <w:hideMark/>
          </w:tcPr>
          <w:p w14:paraId="06BC2F30"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10.5</w:t>
            </w:r>
          </w:p>
        </w:tc>
      </w:tr>
      <w:tr w:rsidR="0047410E" w:rsidRPr="006C454B" w14:paraId="38D8D602"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2CCCF3AB"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University-Undergraduate Year 2</w:t>
            </w:r>
          </w:p>
        </w:tc>
        <w:tc>
          <w:tcPr>
            <w:tcW w:w="1300" w:type="dxa"/>
            <w:tcBorders>
              <w:top w:val="nil"/>
              <w:left w:val="nil"/>
              <w:bottom w:val="nil"/>
              <w:right w:val="nil"/>
            </w:tcBorders>
            <w:shd w:val="clear" w:color="auto" w:fill="auto"/>
            <w:noWrap/>
            <w:vAlign w:val="bottom"/>
            <w:hideMark/>
          </w:tcPr>
          <w:p w14:paraId="4DACA430"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9</w:t>
            </w:r>
          </w:p>
        </w:tc>
        <w:tc>
          <w:tcPr>
            <w:tcW w:w="1300" w:type="dxa"/>
            <w:tcBorders>
              <w:top w:val="nil"/>
              <w:left w:val="nil"/>
              <w:bottom w:val="nil"/>
              <w:right w:val="nil"/>
            </w:tcBorders>
            <w:shd w:val="clear" w:color="auto" w:fill="auto"/>
            <w:noWrap/>
            <w:vAlign w:val="bottom"/>
            <w:hideMark/>
          </w:tcPr>
          <w:p w14:paraId="7323A0B3"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11.8</w:t>
            </w:r>
          </w:p>
        </w:tc>
      </w:tr>
      <w:tr w:rsidR="0047410E" w:rsidRPr="006C454B" w14:paraId="4A73D529"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7196E29D"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University-Undergraduate Year 3</w:t>
            </w:r>
          </w:p>
        </w:tc>
        <w:tc>
          <w:tcPr>
            <w:tcW w:w="1300" w:type="dxa"/>
            <w:tcBorders>
              <w:top w:val="nil"/>
              <w:left w:val="nil"/>
              <w:bottom w:val="nil"/>
              <w:right w:val="nil"/>
            </w:tcBorders>
            <w:shd w:val="clear" w:color="auto" w:fill="auto"/>
            <w:noWrap/>
            <w:vAlign w:val="bottom"/>
            <w:hideMark/>
          </w:tcPr>
          <w:p w14:paraId="4480A3B6"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10</w:t>
            </w:r>
          </w:p>
        </w:tc>
        <w:tc>
          <w:tcPr>
            <w:tcW w:w="1300" w:type="dxa"/>
            <w:tcBorders>
              <w:top w:val="nil"/>
              <w:left w:val="nil"/>
              <w:bottom w:val="nil"/>
              <w:right w:val="nil"/>
            </w:tcBorders>
            <w:shd w:val="clear" w:color="auto" w:fill="auto"/>
            <w:noWrap/>
            <w:vAlign w:val="bottom"/>
            <w:hideMark/>
          </w:tcPr>
          <w:p w14:paraId="16154E91"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13.2</w:t>
            </w:r>
          </w:p>
        </w:tc>
      </w:tr>
      <w:tr w:rsidR="0047410E" w:rsidRPr="006C454B" w14:paraId="1DC21C4D"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58C5607B" w14:textId="77777777" w:rsidR="0047410E" w:rsidRPr="006C454B" w:rsidRDefault="0047410E" w:rsidP="00B4500E">
            <w:pPr>
              <w:spacing w:line="360" w:lineRule="auto"/>
              <w:jc w:val="center"/>
              <w:rPr>
                <w:rFonts w:ascii="Arial" w:hAnsi="Arial" w:cs="Arial"/>
                <w:color w:val="000000"/>
                <w:sz w:val="22"/>
                <w:szCs w:val="22"/>
              </w:rPr>
            </w:pPr>
          </w:p>
        </w:tc>
        <w:tc>
          <w:tcPr>
            <w:tcW w:w="1300" w:type="dxa"/>
            <w:tcBorders>
              <w:top w:val="nil"/>
              <w:left w:val="nil"/>
              <w:bottom w:val="nil"/>
              <w:right w:val="nil"/>
            </w:tcBorders>
            <w:shd w:val="clear" w:color="auto" w:fill="auto"/>
            <w:noWrap/>
            <w:vAlign w:val="bottom"/>
            <w:hideMark/>
          </w:tcPr>
          <w:p w14:paraId="27133FAD" w14:textId="77777777" w:rsidR="0047410E" w:rsidRPr="006C454B" w:rsidRDefault="0047410E" w:rsidP="00B4500E">
            <w:pPr>
              <w:spacing w:line="360" w:lineRule="auto"/>
              <w:rPr>
                <w:rFonts w:ascii="Arial" w:hAnsi="Arial" w:cs="Arial"/>
                <w:sz w:val="22"/>
                <w:szCs w:val="22"/>
              </w:rPr>
            </w:pPr>
          </w:p>
        </w:tc>
        <w:tc>
          <w:tcPr>
            <w:tcW w:w="1300" w:type="dxa"/>
            <w:tcBorders>
              <w:top w:val="nil"/>
              <w:left w:val="nil"/>
              <w:bottom w:val="nil"/>
              <w:right w:val="nil"/>
            </w:tcBorders>
            <w:shd w:val="clear" w:color="auto" w:fill="auto"/>
            <w:noWrap/>
            <w:vAlign w:val="bottom"/>
            <w:hideMark/>
          </w:tcPr>
          <w:p w14:paraId="287EA664" w14:textId="77777777" w:rsidR="0047410E" w:rsidRPr="006C454B" w:rsidRDefault="0047410E" w:rsidP="00B4500E">
            <w:pPr>
              <w:spacing w:line="360" w:lineRule="auto"/>
              <w:rPr>
                <w:rFonts w:ascii="Arial" w:hAnsi="Arial" w:cs="Arial"/>
                <w:sz w:val="22"/>
                <w:szCs w:val="22"/>
              </w:rPr>
            </w:pPr>
          </w:p>
        </w:tc>
      </w:tr>
      <w:tr w:rsidR="0047410E" w:rsidRPr="006C454B" w14:paraId="7348CD0E" w14:textId="77777777" w:rsidTr="0047410E">
        <w:trPr>
          <w:trHeight w:val="320"/>
          <w:jc w:val="center"/>
        </w:trPr>
        <w:tc>
          <w:tcPr>
            <w:tcW w:w="3720" w:type="dxa"/>
            <w:tcBorders>
              <w:top w:val="nil"/>
              <w:left w:val="nil"/>
              <w:bottom w:val="single" w:sz="4" w:space="0" w:color="auto"/>
              <w:right w:val="nil"/>
            </w:tcBorders>
            <w:shd w:val="clear" w:color="auto" w:fill="auto"/>
            <w:noWrap/>
            <w:vAlign w:val="bottom"/>
            <w:hideMark/>
          </w:tcPr>
          <w:p w14:paraId="3AC484DF" w14:textId="77777777" w:rsidR="0047410E" w:rsidRPr="006C454B" w:rsidRDefault="0047410E" w:rsidP="00B4500E">
            <w:pPr>
              <w:spacing w:line="360" w:lineRule="auto"/>
              <w:jc w:val="center"/>
              <w:rPr>
                <w:rFonts w:ascii="Arial" w:hAnsi="Arial" w:cs="Arial"/>
                <w:b/>
                <w:bCs/>
                <w:color w:val="000000"/>
                <w:sz w:val="22"/>
                <w:szCs w:val="22"/>
              </w:rPr>
            </w:pPr>
            <w:r w:rsidRPr="006C454B">
              <w:rPr>
                <w:rFonts w:ascii="Arial" w:hAnsi="Arial" w:cs="Arial"/>
                <w:b/>
                <w:bCs/>
                <w:color w:val="000000"/>
                <w:sz w:val="22"/>
                <w:szCs w:val="22"/>
              </w:rPr>
              <w:lastRenderedPageBreak/>
              <w:t>First/Main Instrument</w:t>
            </w:r>
          </w:p>
        </w:tc>
        <w:tc>
          <w:tcPr>
            <w:tcW w:w="1300" w:type="dxa"/>
            <w:tcBorders>
              <w:top w:val="nil"/>
              <w:left w:val="nil"/>
              <w:bottom w:val="single" w:sz="4" w:space="0" w:color="auto"/>
              <w:right w:val="nil"/>
            </w:tcBorders>
            <w:shd w:val="clear" w:color="auto" w:fill="auto"/>
            <w:noWrap/>
            <w:vAlign w:val="bottom"/>
            <w:hideMark/>
          </w:tcPr>
          <w:p w14:paraId="202A431E" w14:textId="77777777" w:rsidR="0047410E" w:rsidRPr="006C454B" w:rsidRDefault="0047410E" w:rsidP="00B4500E">
            <w:pPr>
              <w:spacing w:line="360" w:lineRule="auto"/>
              <w:rPr>
                <w:rFonts w:ascii="Arial" w:hAnsi="Arial" w:cs="Arial"/>
                <w:b/>
                <w:bCs/>
                <w:color w:val="000000"/>
                <w:sz w:val="22"/>
                <w:szCs w:val="22"/>
              </w:rPr>
            </w:pPr>
            <w:r w:rsidRPr="006C454B">
              <w:rPr>
                <w:rFonts w:ascii="Arial" w:hAnsi="Arial" w:cs="Arial"/>
                <w:b/>
                <w:bCs/>
                <w:color w:val="000000"/>
                <w:sz w:val="22"/>
                <w:szCs w:val="22"/>
              </w:rPr>
              <w:t> </w:t>
            </w:r>
          </w:p>
        </w:tc>
        <w:tc>
          <w:tcPr>
            <w:tcW w:w="1300" w:type="dxa"/>
            <w:tcBorders>
              <w:top w:val="nil"/>
              <w:left w:val="nil"/>
              <w:bottom w:val="single" w:sz="4" w:space="0" w:color="auto"/>
              <w:right w:val="nil"/>
            </w:tcBorders>
            <w:shd w:val="clear" w:color="auto" w:fill="auto"/>
            <w:noWrap/>
            <w:vAlign w:val="bottom"/>
            <w:hideMark/>
          </w:tcPr>
          <w:p w14:paraId="105DA327"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r>
      <w:tr w:rsidR="0047410E" w:rsidRPr="006C454B" w14:paraId="2BC6F496"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4AEF93A3"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Bass</w:t>
            </w:r>
          </w:p>
        </w:tc>
        <w:tc>
          <w:tcPr>
            <w:tcW w:w="1300" w:type="dxa"/>
            <w:tcBorders>
              <w:top w:val="nil"/>
              <w:left w:val="nil"/>
              <w:bottom w:val="nil"/>
              <w:right w:val="nil"/>
            </w:tcBorders>
            <w:shd w:val="clear" w:color="auto" w:fill="auto"/>
            <w:noWrap/>
            <w:vAlign w:val="bottom"/>
            <w:hideMark/>
          </w:tcPr>
          <w:p w14:paraId="63FFB04D"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8</w:t>
            </w:r>
          </w:p>
        </w:tc>
        <w:tc>
          <w:tcPr>
            <w:tcW w:w="1300" w:type="dxa"/>
            <w:tcBorders>
              <w:top w:val="nil"/>
              <w:left w:val="nil"/>
              <w:bottom w:val="nil"/>
              <w:right w:val="nil"/>
            </w:tcBorders>
            <w:shd w:val="clear" w:color="auto" w:fill="auto"/>
            <w:noWrap/>
            <w:vAlign w:val="bottom"/>
            <w:hideMark/>
          </w:tcPr>
          <w:p w14:paraId="631B5CE0"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10.5</w:t>
            </w:r>
          </w:p>
        </w:tc>
      </w:tr>
      <w:tr w:rsidR="0047410E" w:rsidRPr="006C454B" w14:paraId="2EEAEC40"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0AA1F7F6"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Drums</w:t>
            </w:r>
          </w:p>
        </w:tc>
        <w:tc>
          <w:tcPr>
            <w:tcW w:w="1300" w:type="dxa"/>
            <w:tcBorders>
              <w:top w:val="nil"/>
              <w:left w:val="nil"/>
              <w:bottom w:val="nil"/>
              <w:right w:val="nil"/>
            </w:tcBorders>
            <w:shd w:val="clear" w:color="auto" w:fill="auto"/>
            <w:noWrap/>
            <w:vAlign w:val="bottom"/>
            <w:hideMark/>
          </w:tcPr>
          <w:p w14:paraId="02B24734"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9</w:t>
            </w:r>
          </w:p>
        </w:tc>
        <w:tc>
          <w:tcPr>
            <w:tcW w:w="1300" w:type="dxa"/>
            <w:tcBorders>
              <w:top w:val="nil"/>
              <w:left w:val="nil"/>
              <w:bottom w:val="nil"/>
              <w:right w:val="nil"/>
            </w:tcBorders>
            <w:shd w:val="clear" w:color="auto" w:fill="auto"/>
            <w:noWrap/>
            <w:vAlign w:val="bottom"/>
            <w:hideMark/>
          </w:tcPr>
          <w:p w14:paraId="0C62372A"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11.8</w:t>
            </w:r>
          </w:p>
        </w:tc>
      </w:tr>
      <w:tr w:rsidR="0047410E" w:rsidRPr="006C454B" w14:paraId="36F0D839"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0576213F"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Guitar</w:t>
            </w:r>
          </w:p>
        </w:tc>
        <w:tc>
          <w:tcPr>
            <w:tcW w:w="1300" w:type="dxa"/>
            <w:tcBorders>
              <w:top w:val="nil"/>
              <w:left w:val="nil"/>
              <w:bottom w:val="nil"/>
              <w:right w:val="nil"/>
            </w:tcBorders>
            <w:shd w:val="clear" w:color="auto" w:fill="auto"/>
            <w:noWrap/>
            <w:vAlign w:val="bottom"/>
            <w:hideMark/>
          </w:tcPr>
          <w:p w14:paraId="1FE6157D"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19</w:t>
            </w:r>
          </w:p>
        </w:tc>
        <w:tc>
          <w:tcPr>
            <w:tcW w:w="1300" w:type="dxa"/>
            <w:tcBorders>
              <w:top w:val="nil"/>
              <w:left w:val="nil"/>
              <w:bottom w:val="nil"/>
              <w:right w:val="nil"/>
            </w:tcBorders>
            <w:shd w:val="clear" w:color="auto" w:fill="auto"/>
            <w:noWrap/>
            <w:vAlign w:val="bottom"/>
            <w:hideMark/>
          </w:tcPr>
          <w:p w14:paraId="58D322F4"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25</w:t>
            </w:r>
          </w:p>
        </w:tc>
      </w:tr>
      <w:tr w:rsidR="0047410E" w:rsidRPr="006C454B" w14:paraId="430609F3"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50A3E251"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Keyboards/Piano</w:t>
            </w:r>
          </w:p>
        </w:tc>
        <w:tc>
          <w:tcPr>
            <w:tcW w:w="1300" w:type="dxa"/>
            <w:tcBorders>
              <w:top w:val="nil"/>
              <w:left w:val="nil"/>
              <w:bottom w:val="nil"/>
              <w:right w:val="nil"/>
            </w:tcBorders>
            <w:shd w:val="clear" w:color="auto" w:fill="auto"/>
            <w:noWrap/>
            <w:vAlign w:val="bottom"/>
            <w:hideMark/>
          </w:tcPr>
          <w:p w14:paraId="3A2E0E93"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6</w:t>
            </w:r>
          </w:p>
        </w:tc>
        <w:tc>
          <w:tcPr>
            <w:tcW w:w="1300" w:type="dxa"/>
            <w:tcBorders>
              <w:top w:val="nil"/>
              <w:left w:val="nil"/>
              <w:bottom w:val="nil"/>
              <w:right w:val="nil"/>
            </w:tcBorders>
            <w:shd w:val="clear" w:color="auto" w:fill="auto"/>
            <w:noWrap/>
            <w:vAlign w:val="bottom"/>
            <w:hideMark/>
          </w:tcPr>
          <w:p w14:paraId="13F1EC61"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7.9</w:t>
            </w:r>
          </w:p>
        </w:tc>
      </w:tr>
      <w:tr w:rsidR="0047410E" w:rsidRPr="006C454B" w14:paraId="4E277BF8"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59B87868"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Other please state</w:t>
            </w:r>
          </w:p>
        </w:tc>
        <w:tc>
          <w:tcPr>
            <w:tcW w:w="1300" w:type="dxa"/>
            <w:tcBorders>
              <w:top w:val="nil"/>
              <w:left w:val="nil"/>
              <w:bottom w:val="nil"/>
              <w:right w:val="nil"/>
            </w:tcBorders>
            <w:shd w:val="clear" w:color="auto" w:fill="auto"/>
            <w:noWrap/>
            <w:vAlign w:val="bottom"/>
            <w:hideMark/>
          </w:tcPr>
          <w:p w14:paraId="14F0126A"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33</w:t>
            </w:r>
          </w:p>
        </w:tc>
        <w:tc>
          <w:tcPr>
            <w:tcW w:w="1300" w:type="dxa"/>
            <w:tcBorders>
              <w:top w:val="nil"/>
              <w:left w:val="nil"/>
              <w:bottom w:val="nil"/>
              <w:right w:val="nil"/>
            </w:tcBorders>
            <w:shd w:val="clear" w:color="auto" w:fill="auto"/>
            <w:noWrap/>
            <w:vAlign w:val="bottom"/>
            <w:hideMark/>
          </w:tcPr>
          <w:p w14:paraId="58FF1DCF"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43.4</w:t>
            </w:r>
          </w:p>
        </w:tc>
      </w:tr>
      <w:tr w:rsidR="0047410E" w:rsidRPr="006C454B" w14:paraId="22BC0D04" w14:textId="77777777" w:rsidTr="0047410E">
        <w:trPr>
          <w:trHeight w:val="320"/>
          <w:jc w:val="center"/>
        </w:trPr>
        <w:tc>
          <w:tcPr>
            <w:tcW w:w="3720" w:type="dxa"/>
            <w:tcBorders>
              <w:top w:val="nil"/>
              <w:left w:val="nil"/>
              <w:bottom w:val="nil"/>
              <w:right w:val="nil"/>
            </w:tcBorders>
            <w:shd w:val="clear" w:color="auto" w:fill="auto"/>
            <w:noWrap/>
            <w:vAlign w:val="bottom"/>
            <w:hideMark/>
          </w:tcPr>
          <w:p w14:paraId="5BCBB6E7"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Vocals</w:t>
            </w:r>
          </w:p>
        </w:tc>
        <w:tc>
          <w:tcPr>
            <w:tcW w:w="1300" w:type="dxa"/>
            <w:tcBorders>
              <w:top w:val="nil"/>
              <w:left w:val="nil"/>
              <w:bottom w:val="nil"/>
              <w:right w:val="nil"/>
            </w:tcBorders>
            <w:shd w:val="clear" w:color="auto" w:fill="auto"/>
            <w:noWrap/>
            <w:vAlign w:val="bottom"/>
            <w:hideMark/>
          </w:tcPr>
          <w:p w14:paraId="3134A5A5"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w:t>
            </w:r>
          </w:p>
        </w:tc>
        <w:tc>
          <w:tcPr>
            <w:tcW w:w="1300" w:type="dxa"/>
            <w:tcBorders>
              <w:top w:val="nil"/>
              <w:left w:val="nil"/>
              <w:bottom w:val="nil"/>
              <w:right w:val="nil"/>
            </w:tcBorders>
            <w:shd w:val="clear" w:color="auto" w:fill="auto"/>
            <w:noWrap/>
            <w:vAlign w:val="bottom"/>
            <w:hideMark/>
          </w:tcPr>
          <w:p w14:paraId="4BC369BB" w14:textId="77777777" w:rsidR="0047410E" w:rsidRPr="006C454B" w:rsidRDefault="0047410E"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1.3</w:t>
            </w:r>
          </w:p>
        </w:tc>
      </w:tr>
      <w:tr w:rsidR="0047410E" w:rsidRPr="006C454B" w14:paraId="069C68F1" w14:textId="77777777" w:rsidTr="0047410E">
        <w:trPr>
          <w:trHeight w:val="320"/>
          <w:jc w:val="center"/>
        </w:trPr>
        <w:tc>
          <w:tcPr>
            <w:tcW w:w="3720" w:type="dxa"/>
            <w:tcBorders>
              <w:top w:val="nil"/>
              <w:left w:val="nil"/>
              <w:bottom w:val="single" w:sz="4" w:space="0" w:color="auto"/>
              <w:right w:val="nil"/>
            </w:tcBorders>
            <w:shd w:val="clear" w:color="auto" w:fill="auto"/>
            <w:noWrap/>
            <w:vAlign w:val="bottom"/>
            <w:hideMark/>
          </w:tcPr>
          <w:p w14:paraId="234C2361"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1300" w:type="dxa"/>
            <w:tcBorders>
              <w:top w:val="nil"/>
              <w:left w:val="nil"/>
              <w:bottom w:val="single" w:sz="4" w:space="0" w:color="auto"/>
              <w:right w:val="nil"/>
            </w:tcBorders>
            <w:shd w:val="clear" w:color="auto" w:fill="auto"/>
            <w:noWrap/>
            <w:vAlign w:val="bottom"/>
            <w:hideMark/>
          </w:tcPr>
          <w:p w14:paraId="3AF5FA4F"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1300" w:type="dxa"/>
            <w:tcBorders>
              <w:top w:val="nil"/>
              <w:left w:val="nil"/>
              <w:bottom w:val="single" w:sz="4" w:space="0" w:color="auto"/>
              <w:right w:val="nil"/>
            </w:tcBorders>
            <w:shd w:val="clear" w:color="auto" w:fill="auto"/>
            <w:noWrap/>
            <w:vAlign w:val="bottom"/>
            <w:hideMark/>
          </w:tcPr>
          <w:p w14:paraId="099079C6" w14:textId="77777777" w:rsidR="0047410E" w:rsidRPr="006C454B" w:rsidRDefault="0047410E"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r>
    </w:tbl>
    <w:p w14:paraId="0738B349" w14:textId="77777777" w:rsidR="0047410E" w:rsidRPr="006C454B" w:rsidRDefault="0047410E" w:rsidP="00B4500E">
      <w:pPr>
        <w:spacing w:line="360" w:lineRule="auto"/>
        <w:rPr>
          <w:rFonts w:ascii="Arial" w:eastAsiaTheme="majorEastAsia" w:hAnsi="Arial" w:cs="Arial"/>
          <w:color w:val="0F4761" w:themeColor="accent1" w:themeShade="BF"/>
          <w:sz w:val="22"/>
          <w:szCs w:val="22"/>
        </w:rPr>
      </w:pPr>
    </w:p>
    <w:p w14:paraId="1D862CE5" w14:textId="77777777" w:rsidR="0047410E" w:rsidRPr="006C454B" w:rsidRDefault="0047410E" w:rsidP="00B4500E">
      <w:pPr>
        <w:spacing w:line="360" w:lineRule="auto"/>
        <w:rPr>
          <w:rFonts w:ascii="Arial" w:eastAsiaTheme="majorEastAsia" w:hAnsi="Arial" w:cs="Arial"/>
          <w:color w:val="0F4761" w:themeColor="accent1" w:themeShade="BF"/>
          <w:sz w:val="22"/>
          <w:szCs w:val="22"/>
        </w:rPr>
      </w:pPr>
    </w:p>
    <w:p w14:paraId="3498AC70" w14:textId="77777777" w:rsidR="0047410E" w:rsidRPr="006C454B" w:rsidRDefault="0047410E" w:rsidP="00B4500E">
      <w:pPr>
        <w:spacing w:line="360" w:lineRule="auto"/>
        <w:rPr>
          <w:rFonts w:ascii="Arial" w:eastAsiaTheme="majorEastAsia" w:hAnsi="Arial" w:cs="Arial"/>
          <w:color w:val="0F4761" w:themeColor="accent1" w:themeShade="BF"/>
          <w:sz w:val="22"/>
          <w:szCs w:val="22"/>
        </w:rPr>
      </w:pPr>
    </w:p>
    <w:p w14:paraId="3BBDB463" w14:textId="48F3D82D" w:rsidR="00C6159F" w:rsidRPr="006C454B" w:rsidRDefault="0008498D" w:rsidP="00B4500E">
      <w:pPr>
        <w:pStyle w:val="Heading4"/>
        <w:spacing w:line="360" w:lineRule="auto"/>
        <w:rPr>
          <w:rStyle w:val="Heading2Char"/>
          <w:rFonts w:ascii="Arial" w:hAnsi="Arial" w:cs="Arial"/>
          <w:sz w:val="22"/>
          <w:szCs w:val="22"/>
        </w:rPr>
      </w:pPr>
      <w:bookmarkStart w:id="53" w:name="_Toc173949222"/>
      <w:bookmarkStart w:id="54" w:name="_Toc176191408"/>
      <w:r w:rsidRPr="006C454B">
        <w:rPr>
          <w:rFonts w:ascii="Arial" w:hAnsi="Arial" w:cs="Arial"/>
          <w:sz w:val="22"/>
          <w:szCs w:val="22"/>
        </w:rPr>
        <w:t>Insider Research</w:t>
      </w:r>
      <w:r w:rsidR="00D15E6E" w:rsidRPr="006C454B">
        <w:rPr>
          <w:rFonts w:ascii="Arial" w:hAnsi="Arial" w:cs="Arial"/>
          <w:sz w:val="22"/>
          <w:szCs w:val="22"/>
        </w:rPr>
        <w:t xml:space="preserve"> and </w:t>
      </w:r>
      <w:r w:rsidR="00D15E6E" w:rsidRPr="006C454B">
        <w:rPr>
          <w:rStyle w:val="Heading2Char"/>
          <w:rFonts w:ascii="Arial" w:hAnsi="Arial" w:cs="Arial"/>
          <w:sz w:val="22"/>
          <w:szCs w:val="22"/>
        </w:rPr>
        <w:t xml:space="preserve">Ethical </w:t>
      </w:r>
      <w:r w:rsidR="006646FA" w:rsidRPr="006C454B">
        <w:rPr>
          <w:rStyle w:val="Heading2Char"/>
          <w:rFonts w:ascii="Arial" w:hAnsi="Arial" w:cs="Arial"/>
          <w:sz w:val="22"/>
          <w:szCs w:val="22"/>
        </w:rPr>
        <w:t>C</w:t>
      </w:r>
      <w:r w:rsidR="00D15E6E" w:rsidRPr="006C454B">
        <w:rPr>
          <w:rStyle w:val="Heading2Char"/>
          <w:rFonts w:ascii="Arial" w:hAnsi="Arial" w:cs="Arial"/>
          <w:sz w:val="22"/>
          <w:szCs w:val="22"/>
        </w:rPr>
        <w:t>onsiderations</w:t>
      </w:r>
      <w:bookmarkEnd w:id="53"/>
      <w:bookmarkEnd w:id="54"/>
    </w:p>
    <w:p w14:paraId="0320466C" w14:textId="61D7A2CF" w:rsidR="0088154C" w:rsidRPr="006C454B" w:rsidRDefault="000E1695" w:rsidP="0088154C">
      <w:pPr>
        <w:spacing w:line="360" w:lineRule="auto"/>
        <w:rPr>
          <w:rFonts w:ascii="Arial" w:hAnsi="Arial" w:cs="Arial"/>
          <w:sz w:val="22"/>
          <w:szCs w:val="22"/>
        </w:rPr>
      </w:pPr>
      <w:r w:rsidRPr="006C454B">
        <w:rPr>
          <w:rFonts w:ascii="Arial" w:hAnsi="Arial" w:cs="Arial"/>
          <w:sz w:val="22"/>
          <w:szCs w:val="22"/>
        </w:rPr>
        <w:t>The first stage in any research process is to ensure the proposed study is ethically sound</w:t>
      </w:r>
      <w:r w:rsidR="003E6439" w:rsidRPr="006C454B">
        <w:rPr>
          <w:rFonts w:ascii="Arial" w:hAnsi="Arial" w:cs="Arial"/>
          <w:sz w:val="22"/>
          <w:szCs w:val="22"/>
        </w:rPr>
        <w:t xml:space="preserve"> (UK Research &amp; Innovation, 2023)</w:t>
      </w:r>
      <w:r w:rsidRPr="006C454B">
        <w:rPr>
          <w:rFonts w:ascii="Arial" w:hAnsi="Arial" w:cs="Arial"/>
          <w:sz w:val="22"/>
          <w:szCs w:val="22"/>
        </w:rPr>
        <w:t>, in this case,</w:t>
      </w:r>
      <w:r w:rsidR="00644C1B" w:rsidRPr="006C454B">
        <w:rPr>
          <w:rFonts w:ascii="Arial" w:hAnsi="Arial" w:cs="Arial"/>
          <w:sz w:val="22"/>
          <w:szCs w:val="22"/>
        </w:rPr>
        <w:t xml:space="preserve"> e</w:t>
      </w:r>
      <w:r w:rsidR="0088154C" w:rsidRPr="006C454B">
        <w:rPr>
          <w:rFonts w:ascii="Arial" w:hAnsi="Arial" w:cs="Arial"/>
          <w:sz w:val="22"/>
          <w:szCs w:val="22"/>
        </w:rPr>
        <w:t>thical approval was sought and granted by The University of Wales Trinity Saint David (see Appendix 5).</w:t>
      </w:r>
      <w:r w:rsidR="00644C1B" w:rsidRPr="006C454B">
        <w:rPr>
          <w:rFonts w:ascii="Arial" w:hAnsi="Arial" w:cs="Arial"/>
          <w:sz w:val="22"/>
          <w:szCs w:val="22"/>
        </w:rPr>
        <w:t xml:space="preserve"> </w:t>
      </w:r>
    </w:p>
    <w:p w14:paraId="53587228" w14:textId="77777777" w:rsidR="0088154C" w:rsidRPr="006C454B" w:rsidRDefault="0088154C" w:rsidP="0088154C">
      <w:pPr>
        <w:rPr>
          <w:sz w:val="22"/>
          <w:szCs w:val="22"/>
        </w:rPr>
      </w:pPr>
    </w:p>
    <w:p w14:paraId="16AA9928" w14:textId="04A8BA60" w:rsidR="000350D1" w:rsidRPr="006C454B" w:rsidRDefault="004B710A" w:rsidP="00B4500E">
      <w:pPr>
        <w:spacing w:line="360" w:lineRule="auto"/>
        <w:rPr>
          <w:rFonts w:ascii="Arial" w:hAnsi="Arial" w:cs="Arial"/>
          <w:sz w:val="22"/>
          <w:szCs w:val="22"/>
        </w:rPr>
      </w:pPr>
      <w:r w:rsidRPr="006C454B">
        <w:rPr>
          <w:rFonts w:ascii="Arial" w:hAnsi="Arial" w:cs="Arial"/>
          <w:sz w:val="22"/>
          <w:szCs w:val="22"/>
        </w:rPr>
        <w:t>T</w:t>
      </w:r>
      <w:r w:rsidR="006646FA" w:rsidRPr="006C454B">
        <w:rPr>
          <w:rFonts w:ascii="Arial" w:hAnsi="Arial" w:cs="Arial"/>
          <w:sz w:val="22"/>
          <w:szCs w:val="22"/>
        </w:rPr>
        <w:t xml:space="preserve">he undergraduate music students who took part </w:t>
      </w:r>
      <w:r w:rsidR="00B3168B" w:rsidRPr="006C454B">
        <w:rPr>
          <w:rFonts w:ascii="Arial" w:hAnsi="Arial" w:cs="Arial"/>
          <w:sz w:val="22"/>
          <w:szCs w:val="22"/>
        </w:rPr>
        <w:t xml:space="preserve">in </w:t>
      </w:r>
      <w:r w:rsidR="00BB29B6" w:rsidRPr="006C454B">
        <w:rPr>
          <w:rFonts w:ascii="Arial" w:hAnsi="Arial" w:cs="Arial"/>
          <w:sz w:val="22"/>
          <w:szCs w:val="22"/>
        </w:rPr>
        <w:t xml:space="preserve">the </w:t>
      </w:r>
      <w:r w:rsidR="00B3168B" w:rsidRPr="006C454B">
        <w:rPr>
          <w:rFonts w:ascii="Arial" w:hAnsi="Arial" w:cs="Arial"/>
          <w:sz w:val="22"/>
          <w:szCs w:val="22"/>
        </w:rPr>
        <w:t xml:space="preserve">interviews </w:t>
      </w:r>
      <w:r w:rsidR="006646FA" w:rsidRPr="006C454B">
        <w:rPr>
          <w:rFonts w:ascii="Arial" w:hAnsi="Arial" w:cs="Arial"/>
          <w:sz w:val="22"/>
          <w:szCs w:val="22"/>
        </w:rPr>
        <w:t xml:space="preserve">were all </w:t>
      </w:r>
      <w:r w:rsidR="00D030E9" w:rsidRPr="006C454B">
        <w:rPr>
          <w:rFonts w:ascii="Arial" w:hAnsi="Arial" w:cs="Arial"/>
          <w:sz w:val="22"/>
          <w:szCs w:val="22"/>
        </w:rPr>
        <w:t>ex-students,</w:t>
      </w:r>
      <w:r w:rsidR="006646FA" w:rsidRPr="006C454B">
        <w:rPr>
          <w:rFonts w:ascii="Arial" w:hAnsi="Arial" w:cs="Arial"/>
          <w:sz w:val="22"/>
          <w:szCs w:val="22"/>
        </w:rPr>
        <w:t xml:space="preserve"> </w:t>
      </w:r>
      <w:r w:rsidRPr="006C454B">
        <w:rPr>
          <w:rFonts w:ascii="Arial" w:hAnsi="Arial" w:cs="Arial"/>
          <w:sz w:val="22"/>
          <w:szCs w:val="22"/>
        </w:rPr>
        <w:t xml:space="preserve">so </w:t>
      </w:r>
      <w:r w:rsidR="006646FA" w:rsidRPr="006C454B">
        <w:rPr>
          <w:rFonts w:ascii="Arial" w:hAnsi="Arial" w:cs="Arial"/>
          <w:sz w:val="22"/>
          <w:szCs w:val="22"/>
        </w:rPr>
        <w:t>an existing rapport was evident</w:t>
      </w:r>
      <w:r w:rsidR="00352697" w:rsidRPr="006C454B">
        <w:rPr>
          <w:rFonts w:ascii="Arial" w:hAnsi="Arial" w:cs="Arial"/>
          <w:sz w:val="22"/>
          <w:szCs w:val="22"/>
        </w:rPr>
        <w:t>,</w:t>
      </w:r>
      <w:r w:rsidR="0059759D" w:rsidRPr="006C454B">
        <w:rPr>
          <w:rFonts w:ascii="Arial" w:hAnsi="Arial" w:cs="Arial"/>
          <w:sz w:val="22"/>
          <w:szCs w:val="22"/>
        </w:rPr>
        <w:t xml:space="preserve"> </w:t>
      </w:r>
      <w:r w:rsidRPr="006C454B">
        <w:rPr>
          <w:rFonts w:ascii="Arial" w:hAnsi="Arial" w:cs="Arial"/>
          <w:sz w:val="22"/>
          <w:szCs w:val="22"/>
        </w:rPr>
        <w:t>making</w:t>
      </w:r>
      <w:r w:rsidR="0059759D" w:rsidRPr="006C454B">
        <w:rPr>
          <w:rFonts w:ascii="Arial" w:hAnsi="Arial" w:cs="Arial"/>
          <w:sz w:val="22"/>
          <w:szCs w:val="22"/>
        </w:rPr>
        <w:t xml:space="preserve"> the interview process comfortable from the start</w:t>
      </w:r>
      <w:r w:rsidR="00BB29B6" w:rsidRPr="006C454B">
        <w:rPr>
          <w:rFonts w:ascii="Arial" w:hAnsi="Arial" w:cs="Arial"/>
          <w:sz w:val="22"/>
          <w:szCs w:val="22"/>
        </w:rPr>
        <w:t xml:space="preserve"> (Bonner &amp; </w:t>
      </w:r>
      <w:proofErr w:type="spellStart"/>
      <w:r w:rsidR="00BB29B6" w:rsidRPr="006C454B">
        <w:rPr>
          <w:rFonts w:ascii="Arial" w:hAnsi="Arial" w:cs="Arial"/>
          <w:sz w:val="22"/>
          <w:szCs w:val="22"/>
        </w:rPr>
        <w:t>Tolhurst</w:t>
      </w:r>
      <w:proofErr w:type="spellEnd"/>
      <w:r w:rsidR="00BB29B6" w:rsidRPr="006C454B">
        <w:rPr>
          <w:rFonts w:ascii="Arial" w:hAnsi="Arial" w:cs="Arial"/>
          <w:sz w:val="22"/>
          <w:szCs w:val="22"/>
        </w:rPr>
        <w:t>, 2002)</w:t>
      </w:r>
      <w:r w:rsidR="007157E5" w:rsidRPr="006C454B">
        <w:rPr>
          <w:rFonts w:ascii="Arial" w:hAnsi="Arial" w:cs="Arial"/>
          <w:sz w:val="22"/>
          <w:szCs w:val="22"/>
        </w:rPr>
        <w:t>.</w:t>
      </w:r>
      <w:r w:rsidR="00BB29B6" w:rsidRPr="006C454B">
        <w:rPr>
          <w:rFonts w:ascii="Arial" w:hAnsi="Arial" w:cs="Arial"/>
          <w:sz w:val="22"/>
          <w:szCs w:val="22"/>
        </w:rPr>
        <w:t xml:space="preserve"> </w:t>
      </w:r>
      <w:r w:rsidR="00873C75" w:rsidRPr="006C454B">
        <w:rPr>
          <w:rFonts w:ascii="Arial" w:hAnsi="Arial" w:cs="Arial"/>
          <w:sz w:val="22"/>
          <w:szCs w:val="22"/>
        </w:rPr>
        <w:t xml:space="preserve">The participants </w:t>
      </w:r>
      <w:r w:rsidR="007157E5" w:rsidRPr="006C454B">
        <w:rPr>
          <w:rFonts w:ascii="Arial" w:hAnsi="Arial" w:cs="Arial"/>
          <w:sz w:val="22"/>
          <w:szCs w:val="22"/>
        </w:rPr>
        <w:t>agree</w:t>
      </w:r>
      <w:r w:rsidR="00873C75" w:rsidRPr="006C454B">
        <w:rPr>
          <w:rFonts w:ascii="Arial" w:hAnsi="Arial" w:cs="Arial"/>
          <w:sz w:val="22"/>
          <w:szCs w:val="22"/>
        </w:rPr>
        <w:t>ing</w:t>
      </w:r>
      <w:r w:rsidR="007157E5" w:rsidRPr="006C454B">
        <w:rPr>
          <w:rFonts w:ascii="Arial" w:hAnsi="Arial" w:cs="Arial"/>
          <w:sz w:val="22"/>
          <w:szCs w:val="22"/>
        </w:rPr>
        <w:t xml:space="preserve"> to take part suggests </w:t>
      </w:r>
      <w:r w:rsidR="009861AB" w:rsidRPr="006C454B">
        <w:rPr>
          <w:rFonts w:ascii="Arial" w:hAnsi="Arial" w:cs="Arial"/>
          <w:sz w:val="22"/>
          <w:szCs w:val="22"/>
        </w:rPr>
        <w:t>good feeling</w:t>
      </w:r>
      <w:r w:rsidR="00B72E97" w:rsidRPr="006C454B">
        <w:rPr>
          <w:rFonts w:ascii="Arial" w:hAnsi="Arial" w:cs="Arial"/>
          <w:sz w:val="22"/>
          <w:szCs w:val="22"/>
        </w:rPr>
        <w:t>s</w:t>
      </w:r>
      <w:r w:rsidR="009861AB" w:rsidRPr="006C454B">
        <w:rPr>
          <w:rFonts w:ascii="Arial" w:hAnsi="Arial" w:cs="Arial"/>
          <w:sz w:val="22"/>
          <w:szCs w:val="22"/>
        </w:rPr>
        <w:t xml:space="preserve"> </w:t>
      </w:r>
      <w:r w:rsidR="004537A4" w:rsidRPr="006C454B">
        <w:rPr>
          <w:rFonts w:ascii="Arial" w:hAnsi="Arial" w:cs="Arial"/>
          <w:sz w:val="22"/>
          <w:szCs w:val="22"/>
        </w:rPr>
        <w:t>towards me as their ex-teacher and</w:t>
      </w:r>
      <w:r w:rsidR="000C2D93" w:rsidRPr="006C454B">
        <w:rPr>
          <w:rFonts w:ascii="Arial" w:hAnsi="Arial" w:cs="Arial"/>
          <w:sz w:val="22"/>
          <w:szCs w:val="22"/>
        </w:rPr>
        <w:t xml:space="preserve"> they all expressed </w:t>
      </w:r>
      <w:r w:rsidR="004537A4" w:rsidRPr="006C454B">
        <w:rPr>
          <w:rFonts w:ascii="Arial" w:hAnsi="Arial" w:cs="Arial"/>
          <w:sz w:val="22"/>
          <w:szCs w:val="22"/>
        </w:rPr>
        <w:t xml:space="preserve">wanting to </w:t>
      </w:r>
      <w:r w:rsidRPr="006C454B">
        <w:rPr>
          <w:rFonts w:ascii="Arial" w:hAnsi="Arial" w:cs="Arial"/>
          <w:sz w:val="22"/>
          <w:szCs w:val="22"/>
        </w:rPr>
        <w:t>return the</w:t>
      </w:r>
      <w:r w:rsidR="00102693" w:rsidRPr="006C454B">
        <w:rPr>
          <w:rFonts w:ascii="Arial" w:hAnsi="Arial" w:cs="Arial"/>
          <w:sz w:val="22"/>
          <w:szCs w:val="22"/>
        </w:rPr>
        <w:t xml:space="preserve"> support I had given them. Whilst this may have resulted in </w:t>
      </w:r>
      <w:r w:rsidR="00B72E97" w:rsidRPr="006C454B">
        <w:rPr>
          <w:rFonts w:ascii="Arial" w:hAnsi="Arial" w:cs="Arial"/>
          <w:sz w:val="22"/>
          <w:szCs w:val="22"/>
        </w:rPr>
        <w:t>participants eager to help</w:t>
      </w:r>
      <w:r w:rsidR="00892C66" w:rsidRPr="006C454B">
        <w:rPr>
          <w:rFonts w:ascii="Arial" w:hAnsi="Arial" w:cs="Arial"/>
          <w:sz w:val="22"/>
          <w:szCs w:val="22"/>
        </w:rPr>
        <w:t xml:space="preserve">, it may also have </w:t>
      </w:r>
      <w:r w:rsidR="006B565D" w:rsidRPr="006C454B">
        <w:rPr>
          <w:rFonts w:ascii="Arial" w:hAnsi="Arial" w:cs="Arial"/>
          <w:sz w:val="22"/>
          <w:szCs w:val="22"/>
        </w:rPr>
        <w:t xml:space="preserve">resulted in </w:t>
      </w:r>
      <w:r w:rsidR="000E3B67" w:rsidRPr="006C454B">
        <w:rPr>
          <w:rFonts w:ascii="Arial" w:hAnsi="Arial" w:cs="Arial"/>
          <w:sz w:val="22"/>
          <w:szCs w:val="22"/>
        </w:rPr>
        <w:t>social desirability bias</w:t>
      </w:r>
      <w:r w:rsidR="000E3E2C" w:rsidRPr="006C454B">
        <w:rPr>
          <w:rFonts w:ascii="Arial" w:hAnsi="Arial" w:cs="Arial"/>
          <w:sz w:val="22"/>
          <w:szCs w:val="22"/>
        </w:rPr>
        <w:t xml:space="preserve"> (SDB)</w:t>
      </w:r>
      <w:r w:rsidR="000E3B67" w:rsidRPr="006C454B">
        <w:rPr>
          <w:rFonts w:ascii="Arial" w:hAnsi="Arial" w:cs="Arial"/>
          <w:sz w:val="22"/>
          <w:szCs w:val="22"/>
        </w:rPr>
        <w:t xml:space="preserve"> in which respondents aim to </w:t>
      </w:r>
      <w:r w:rsidR="00F86790" w:rsidRPr="006C454B">
        <w:rPr>
          <w:rFonts w:ascii="Arial" w:hAnsi="Arial" w:cs="Arial"/>
          <w:sz w:val="22"/>
          <w:szCs w:val="22"/>
        </w:rPr>
        <w:t>present themselves in a social</w:t>
      </w:r>
      <w:r w:rsidR="00E82DC3" w:rsidRPr="006C454B">
        <w:rPr>
          <w:rFonts w:ascii="Arial" w:hAnsi="Arial" w:cs="Arial"/>
          <w:sz w:val="22"/>
          <w:szCs w:val="22"/>
        </w:rPr>
        <w:t>ly</w:t>
      </w:r>
      <w:r w:rsidR="00F86790" w:rsidRPr="006C454B">
        <w:rPr>
          <w:rFonts w:ascii="Arial" w:hAnsi="Arial" w:cs="Arial"/>
          <w:sz w:val="22"/>
          <w:szCs w:val="22"/>
        </w:rPr>
        <w:t xml:space="preserve"> acceptable way (</w:t>
      </w:r>
      <w:r w:rsidR="0063661C" w:rsidRPr="006C454B">
        <w:rPr>
          <w:rFonts w:ascii="Arial" w:hAnsi="Arial" w:cs="Arial"/>
          <w:sz w:val="22"/>
          <w:szCs w:val="22"/>
        </w:rPr>
        <w:t>Caputo, 20</w:t>
      </w:r>
      <w:r w:rsidR="005B4A9C" w:rsidRPr="006C454B">
        <w:rPr>
          <w:rFonts w:ascii="Arial" w:hAnsi="Arial" w:cs="Arial"/>
          <w:sz w:val="22"/>
          <w:szCs w:val="22"/>
        </w:rPr>
        <w:t>17</w:t>
      </w:r>
      <w:r w:rsidR="00F86790" w:rsidRPr="006C454B">
        <w:rPr>
          <w:rFonts w:ascii="Arial" w:hAnsi="Arial" w:cs="Arial"/>
          <w:sz w:val="22"/>
          <w:szCs w:val="22"/>
        </w:rPr>
        <w:t>)</w:t>
      </w:r>
      <w:r w:rsidR="00E82DC3" w:rsidRPr="006C454B">
        <w:rPr>
          <w:rFonts w:ascii="Arial" w:hAnsi="Arial" w:cs="Arial"/>
          <w:sz w:val="22"/>
          <w:szCs w:val="22"/>
        </w:rPr>
        <w:t xml:space="preserve">. </w:t>
      </w:r>
      <w:r w:rsidR="00C0384A" w:rsidRPr="006C454B">
        <w:rPr>
          <w:rFonts w:ascii="Arial" w:hAnsi="Arial" w:cs="Arial"/>
          <w:sz w:val="22"/>
          <w:szCs w:val="22"/>
        </w:rPr>
        <w:t xml:space="preserve">To guard against this, </w:t>
      </w:r>
      <w:r w:rsidR="00E82DC3" w:rsidRPr="006C454B">
        <w:rPr>
          <w:rFonts w:ascii="Arial" w:hAnsi="Arial" w:cs="Arial"/>
          <w:sz w:val="22"/>
          <w:szCs w:val="22"/>
        </w:rPr>
        <w:t xml:space="preserve">I </w:t>
      </w:r>
      <w:r w:rsidR="00E71383" w:rsidRPr="006C454B">
        <w:rPr>
          <w:rFonts w:ascii="Arial" w:hAnsi="Arial" w:cs="Arial"/>
          <w:sz w:val="22"/>
          <w:szCs w:val="22"/>
        </w:rPr>
        <w:t>reminded participants that their words would be presented anonymously in my research</w:t>
      </w:r>
      <w:r w:rsidR="007B3417" w:rsidRPr="006C454B">
        <w:rPr>
          <w:rFonts w:ascii="Arial" w:hAnsi="Arial" w:cs="Arial"/>
          <w:sz w:val="22"/>
          <w:szCs w:val="22"/>
        </w:rPr>
        <w:t xml:space="preserve"> </w:t>
      </w:r>
      <w:r w:rsidR="004161E9" w:rsidRPr="006C454B">
        <w:rPr>
          <w:rFonts w:ascii="Arial" w:hAnsi="Arial" w:cs="Arial"/>
          <w:sz w:val="22"/>
          <w:szCs w:val="22"/>
        </w:rPr>
        <w:t xml:space="preserve">which </w:t>
      </w:r>
      <w:r w:rsidR="00E47B7B" w:rsidRPr="006C454B">
        <w:rPr>
          <w:rFonts w:ascii="Arial" w:hAnsi="Arial" w:cs="Arial"/>
          <w:sz w:val="22"/>
          <w:szCs w:val="22"/>
        </w:rPr>
        <w:t>can</w:t>
      </w:r>
      <w:r w:rsidR="004161E9" w:rsidRPr="006C454B">
        <w:rPr>
          <w:rFonts w:ascii="Arial" w:hAnsi="Arial" w:cs="Arial"/>
          <w:sz w:val="22"/>
          <w:szCs w:val="22"/>
        </w:rPr>
        <w:t xml:space="preserve"> mitigat</w:t>
      </w:r>
      <w:r w:rsidR="00777F0D" w:rsidRPr="006C454B">
        <w:rPr>
          <w:rFonts w:ascii="Arial" w:hAnsi="Arial" w:cs="Arial"/>
          <w:sz w:val="22"/>
          <w:szCs w:val="22"/>
        </w:rPr>
        <w:t>e</w:t>
      </w:r>
      <w:r w:rsidR="007B312F" w:rsidRPr="006C454B">
        <w:rPr>
          <w:rFonts w:ascii="Arial" w:hAnsi="Arial" w:cs="Arial"/>
          <w:sz w:val="22"/>
          <w:szCs w:val="22"/>
        </w:rPr>
        <w:t xml:space="preserve"> </w:t>
      </w:r>
      <w:r w:rsidR="000E3E2C" w:rsidRPr="006C454B">
        <w:rPr>
          <w:rFonts w:ascii="Arial" w:hAnsi="Arial" w:cs="Arial"/>
          <w:sz w:val="22"/>
          <w:szCs w:val="22"/>
        </w:rPr>
        <w:t>SDB</w:t>
      </w:r>
      <w:r w:rsidR="00681AD4" w:rsidRPr="006C454B">
        <w:rPr>
          <w:rFonts w:ascii="Arial" w:hAnsi="Arial" w:cs="Arial"/>
          <w:sz w:val="22"/>
          <w:szCs w:val="22"/>
        </w:rPr>
        <w:t xml:space="preserve"> </w:t>
      </w:r>
      <w:r w:rsidR="004161E9" w:rsidRPr="006C454B">
        <w:rPr>
          <w:rFonts w:ascii="Arial" w:hAnsi="Arial" w:cs="Arial"/>
          <w:sz w:val="22"/>
          <w:szCs w:val="22"/>
        </w:rPr>
        <w:t>(Holbrook et al., 2003)</w:t>
      </w:r>
      <w:r w:rsidR="007B3417" w:rsidRPr="006C454B">
        <w:rPr>
          <w:rFonts w:ascii="Arial" w:hAnsi="Arial" w:cs="Arial"/>
          <w:sz w:val="22"/>
          <w:szCs w:val="22"/>
        </w:rPr>
        <w:t xml:space="preserve">. I </w:t>
      </w:r>
      <w:r w:rsidR="00681AD4" w:rsidRPr="006C454B">
        <w:rPr>
          <w:rFonts w:ascii="Arial" w:hAnsi="Arial" w:cs="Arial"/>
          <w:sz w:val="22"/>
          <w:szCs w:val="22"/>
        </w:rPr>
        <w:t xml:space="preserve">also </w:t>
      </w:r>
      <w:r w:rsidR="007B3417" w:rsidRPr="006C454B">
        <w:rPr>
          <w:rFonts w:ascii="Arial" w:hAnsi="Arial" w:cs="Arial"/>
          <w:sz w:val="22"/>
          <w:szCs w:val="22"/>
        </w:rPr>
        <w:t>relied on the strong re</w:t>
      </w:r>
      <w:r w:rsidR="00347E71" w:rsidRPr="006C454B">
        <w:rPr>
          <w:rFonts w:ascii="Arial" w:hAnsi="Arial" w:cs="Arial"/>
          <w:sz w:val="22"/>
          <w:szCs w:val="22"/>
        </w:rPr>
        <w:t>la</w:t>
      </w:r>
      <w:r w:rsidR="007B3417" w:rsidRPr="006C454B">
        <w:rPr>
          <w:rFonts w:ascii="Arial" w:hAnsi="Arial" w:cs="Arial"/>
          <w:sz w:val="22"/>
          <w:szCs w:val="22"/>
        </w:rPr>
        <w:t>tionships I had with the</w:t>
      </w:r>
      <w:r w:rsidR="00347E71" w:rsidRPr="006C454B">
        <w:rPr>
          <w:rFonts w:ascii="Arial" w:hAnsi="Arial" w:cs="Arial"/>
          <w:sz w:val="22"/>
          <w:szCs w:val="22"/>
        </w:rPr>
        <w:t xml:space="preserve"> participants whilst they were my students</w:t>
      </w:r>
      <w:r w:rsidR="00681AD4" w:rsidRPr="006C454B">
        <w:rPr>
          <w:rFonts w:ascii="Arial" w:hAnsi="Arial" w:cs="Arial"/>
          <w:sz w:val="22"/>
          <w:szCs w:val="22"/>
        </w:rPr>
        <w:t>,</w:t>
      </w:r>
      <w:r w:rsidR="006A5B86" w:rsidRPr="006C454B">
        <w:rPr>
          <w:rFonts w:ascii="Arial" w:hAnsi="Arial" w:cs="Arial"/>
          <w:sz w:val="22"/>
          <w:szCs w:val="22"/>
        </w:rPr>
        <w:t xml:space="preserve"> </w:t>
      </w:r>
      <w:r w:rsidR="00681AD4" w:rsidRPr="006C454B">
        <w:rPr>
          <w:rFonts w:ascii="Arial" w:hAnsi="Arial" w:cs="Arial"/>
          <w:sz w:val="22"/>
          <w:szCs w:val="22"/>
        </w:rPr>
        <w:t>hoping</w:t>
      </w:r>
      <w:r w:rsidR="006A5B86" w:rsidRPr="006C454B">
        <w:rPr>
          <w:rFonts w:ascii="Arial" w:hAnsi="Arial" w:cs="Arial"/>
          <w:sz w:val="22"/>
          <w:szCs w:val="22"/>
        </w:rPr>
        <w:t xml:space="preserve"> this would result in an environment where they felt comfortable speaking honestly</w:t>
      </w:r>
      <w:r w:rsidRPr="006C454B">
        <w:rPr>
          <w:rFonts w:ascii="Arial" w:hAnsi="Arial" w:cs="Arial"/>
          <w:sz w:val="22"/>
          <w:szCs w:val="22"/>
        </w:rPr>
        <w:t xml:space="preserve">; </w:t>
      </w:r>
      <w:r w:rsidR="00F56B1A" w:rsidRPr="006C454B">
        <w:rPr>
          <w:rFonts w:ascii="Arial" w:hAnsi="Arial" w:cs="Arial"/>
          <w:sz w:val="22"/>
          <w:szCs w:val="22"/>
        </w:rPr>
        <w:t xml:space="preserve">one advantage of being an insider researcher </w:t>
      </w:r>
      <w:r w:rsidR="00681AD4" w:rsidRPr="006C454B">
        <w:rPr>
          <w:rFonts w:ascii="Arial" w:hAnsi="Arial" w:cs="Arial"/>
          <w:sz w:val="22"/>
          <w:szCs w:val="22"/>
        </w:rPr>
        <w:t xml:space="preserve">(Bonner &amp; </w:t>
      </w:r>
      <w:proofErr w:type="spellStart"/>
      <w:r w:rsidR="00681AD4" w:rsidRPr="006C454B">
        <w:rPr>
          <w:rFonts w:ascii="Arial" w:hAnsi="Arial" w:cs="Arial"/>
          <w:sz w:val="22"/>
          <w:szCs w:val="22"/>
        </w:rPr>
        <w:t>Tolhurst</w:t>
      </w:r>
      <w:proofErr w:type="spellEnd"/>
      <w:r w:rsidR="00681AD4" w:rsidRPr="006C454B">
        <w:rPr>
          <w:rFonts w:ascii="Arial" w:hAnsi="Arial" w:cs="Arial"/>
          <w:sz w:val="22"/>
          <w:szCs w:val="22"/>
        </w:rPr>
        <w:t>, 2002)</w:t>
      </w:r>
      <w:r w:rsidR="006A5B86" w:rsidRPr="006C454B">
        <w:rPr>
          <w:rFonts w:ascii="Arial" w:hAnsi="Arial" w:cs="Arial"/>
          <w:sz w:val="22"/>
          <w:szCs w:val="22"/>
        </w:rPr>
        <w:t xml:space="preserve">. </w:t>
      </w:r>
      <w:r w:rsidR="00293BE9" w:rsidRPr="006C454B">
        <w:rPr>
          <w:rFonts w:ascii="Arial" w:hAnsi="Arial" w:cs="Arial"/>
          <w:sz w:val="22"/>
          <w:szCs w:val="22"/>
        </w:rPr>
        <w:t xml:space="preserve">Participants were also reminded that any contributions they made were entirely voluntary. </w:t>
      </w:r>
      <w:r w:rsidR="002244F0" w:rsidRPr="006C454B">
        <w:rPr>
          <w:rFonts w:ascii="Arial" w:hAnsi="Arial" w:cs="Arial"/>
          <w:sz w:val="22"/>
          <w:szCs w:val="22"/>
        </w:rPr>
        <w:t>My experience of the interviews was that the participants shared</w:t>
      </w:r>
      <w:r w:rsidR="00EB5049" w:rsidRPr="006C454B">
        <w:rPr>
          <w:rFonts w:ascii="Arial" w:hAnsi="Arial" w:cs="Arial"/>
          <w:sz w:val="22"/>
          <w:szCs w:val="22"/>
        </w:rPr>
        <w:t xml:space="preserve"> their thoughts freely and</w:t>
      </w:r>
      <w:r w:rsidR="003408EF" w:rsidRPr="006C454B">
        <w:rPr>
          <w:rFonts w:ascii="Arial" w:hAnsi="Arial" w:cs="Arial"/>
          <w:sz w:val="22"/>
          <w:szCs w:val="22"/>
        </w:rPr>
        <w:t xml:space="preserve"> </w:t>
      </w:r>
      <w:r w:rsidR="00F56B1A" w:rsidRPr="006C454B">
        <w:rPr>
          <w:rFonts w:ascii="Arial" w:hAnsi="Arial" w:cs="Arial"/>
          <w:sz w:val="22"/>
          <w:szCs w:val="22"/>
        </w:rPr>
        <w:t>were not afraid to present themselves in a negative light</w:t>
      </w:r>
      <w:r w:rsidR="0033795E" w:rsidRPr="006C454B">
        <w:rPr>
          <w:rFonts w:ascii="Arial" w:hAnsi="Arial" w:cs="Arial"/>
          <w:sz w:val="22"/>
          <w:szCs w:val="22"/>
        </w:rPr>
        <w:t>,</w:t>
      </w:r>
      <w:r w:rsidR="00F56B1A" w:rsidRPr="006C454B">
        <w:rPr>
          <w:rFonts w:ascii="Arial" w:hAnsi="Arial" w:cs="Arial"/>
          <w:sz w:val="22"/>
          <w:szCs w:val="22"/>
        </w:rPr>
        <w:t xml:space="preserve"> suggesting that SDB was not evident. </w:t>
      </w:r>
    </w:p>
    <w:p w14:paraId="099B517C" w14:textId="77777777" w:rsidR="00C36A27" w:rsidRPr="006C454B" w:rsidRDefault="00C36A27" w:rsidP="00B4500E">
      <w:pPr>
        <w:spacing w:line="360" w:lineRule="auto"/>
        <w:rPr>
          <w:rFonts w:ascii="Arial" w:hAnsi="Arial" w:cs="Arial"/>
          <w:sz w:val="22"/>
          <w:szCs w:val="22"/>
        </w:rPr>
      </w:pPr>
    </w:p>
    <w:p w14:paraId="06BC2EFE" w14:textId="2E78631E" w:rsidR="00CF2295" w:rsidRPr="006C454B" w:rsidRDefault="0033795E" w:rsidP="00CF2295">
      <w:pPr>
        <w:spacing w:line="360" w:lineRule="auto"/>
        <w:rPr>
          <w:rFonts w:ascii="Arial" w:hAnsi="Arial" w:cs="Arial"/>
          <w:sz w:val="22"/>
          <w:szCs w:val="22"/>
        </w:rPr>
      </w:pPr>
      <w:r w:rsidRPr="006C454B">
        <w:rPr>
          <w:rFonts w:ascii="Arial" w:hAnsi="Arial" w:cs="Arial"/>
          <w:sz w:val="22"/>
          <w:szCs w:val="22"/>
        </w:rPr>
        <w:t>Insider researchers may experience a certain amount of strain related to the dual roles, in this case</w:t>
      </w:r>
      <w:r w:rsidR="00F83C0E" w:rsidRPr="006C454B">
        <w:rPr>
          <w:rFonts w:ascii="Arial" w:hAnsi="Arial" w:cs="Arial"/>
          <w:sz w:val="22"/>
          <w:szCs w:val="22"/>
        </w:rPr>
        <w:t>,</w:t>
      </w:r>
      <w:r w:rsidRPr="006C454B">
        <w:rPr>
          <w:rFonts w:ascii="Arial" w:hAnsi="Arial" w:cs="Arial"/>
          <w:sz w:val="22"/>
          <w:szCs w:val="22"/>
        </w:rPr>
        <w:t xml:space="preserve"> teacher and researcher (Hanson 2013)</w:t>
      </w:r>
      <w:r w:rsidR="00293BE9" w:rsidRPr="006C454B">
        <w:rPr>
          <w:rFonts w:ascii="Arial" w:hAnsi="Arial" w:cs="Arial"/>
          <w:sz w:val="22"/>
          <w:szCs w:val="22"/>
        </w:rPr>
        <w:t>. F</w:t>
      </w:r>
      <w:r w:rsidR="00856EB4" w:rsidRPr="006C454B">
        <w:rPr>
          <w:rFonts w:ascii="Arial" w:hAnsi="Arial" w:cs="Arial"/>
          <w:sz w:val="22"/>
          <w:szCs w:val="22"/>
        </w:rPr>
        <w:t xml:space="preserve">ollowing my previous experience in module </w:t>
      </w:r>
      <w:r w:rsidR="00601CC7" w:rsidRPr="006C454B">
        <w:rPr>
          <w:rFonts w:ascii="Arial" w:hAnsi="Arial" w:cs="Arial"/>
          <w:sz w:val="22"/>
          <w:szCs w:val="22"/>
        </w:rPr>
        <w:t>three</w:t>
      </w:r>
      <w:r w:rsidR="00856EB4" w:rsidRPr="006C454B">
        <w:rPr>
          <w:rFonts w:ascii="Arial" w:hAnsi="Arial" w:cs="Arial"/>
          <w:sz w:val="22"/>
          <w:szCs w:val="22"/>
        </w:rPr>
        <w:t xml:space="preserve"> of the master</w:t>
      </w:r>
      <w:r w:rsidR="0064560D" w:rsidRPr="006C454B">
        <w:rPr>
          <w:rFonts w:ascii="Arial" w:hAnsi="Arial" w:cs="Arial"/>
          <w:sz w:val="22"/>
          <w:szCs w:val="22"/>
        </w:rPr>
        <w:t>’</w:t>
      </w:r>
      <w:r w:rsidR="00856EB4" w:rsidRPr="006C454B">
        <w:rPr>
          <w:rFonts w:ascii="Arial" w:hAnsi="Arial" w:cs="Arial"/>
          <w:sz w:val="22"/>
          <w:szCs w:val="22"/>
        </w:rPr>
        <w:t xml:space="preserve">s </w:t>
      </w:r>
      <w:r w:rsidR="00F83C0E" w:rsidRPr="006C454B">
        <w:rPr>
          <w:rFonts w:ascii="Arial" w:hAnsi="Arial" w:cs="Arial"/>
          <w:sz w:val="22"/>
          <w:szCs w:val="22"/>
        </w:rPr>
        <w:t xml:space="preserve">I aimed to plan more effectively to </w:t>
      </w:r>
      <w:r w:rsidR="0064560D" w:rsidRPr="006C454B">
        <w:rPr>
          <w:rFonts w:ascii="Arial" w:hAnsi="Arial" w:cs="Arial"/>
          <w:sz w:val="22"/>
          <w:szCs w:val="22"/>
        </w:rPr>
        <w:t xml:space="preserve">manage this strain. Firstly, ensuring requests for participants were </w:t>
      </w:r>
      <w:r w:rsidR="00A91D44" w:rsidRPr="006C454B">
        <w:rPr>
          <w:rFonts w:ascii="Arial" w:hAnsi="Arial" w:cs="Arial"/>
          <w:sz w:val="22"/>
          <w:szCs w:val="22"/>
        </w:rPr>
        <w:t>timely</w:t>
      </w:r>
      <w:r w:rsidR="00CE768C" w:rsidRPr="006C454B">
        <w:rPr>
          <w:rFonts w:ascii="Arial" w:hAnsi="Arial" w:cs="Arial"/>
          <w:sz w:val="22"/>
          <w:szCs w:val="22"/>
        </w:rPr>
        <w:t xml:space="preserve">, and </w:t>
      </w:r>
      <w:r w:rsidR="00A91D44" w:rsidRPr="006C454B">
        <w:rPr>
          <w:rFonts w:ascii="Arial" w:hAnsi="Arial" w:cs="Arial"/>
          <w:sz w:val="22"/>
          <w:szCs w:val="22"/>
        </w:rPr>
        <w:t xml:space="preserve">communicated clearly </w:t>
      </w:r>
      <w:r w:rsidR="004B710A" w:rsidRPr="006C454B">
        <w:rPr>
          <w:rFonts w:ascii="Arial" w:hAnsi="Arial" w:cs="Arial"/>
          <w:sz w:val="22"/>
          <w:szCs w:val="22"/>
        </w:rPr>
        <w:t>via Microsoft Teams messaging</w:t>
      </w:r>
      <w:r w:rsidR="00391E77" w:rsidRPr="006C454B">
        <w:rPr>
          <w:rFonts w:ascii="Arial" w:hAnsi="Arial" w:cs="Arial"/>
          <w:sz w:val="22"/>
          <w:szCs w:val="22"/>
        </w:rPr>
        <w:t xml:space="preserve"> for my current students</w:t>
      </w:r>
      <w:r w:rsidR="00894EE6" w:rsidRPr="006C454B">
        <w:rPr>
          <w:rFonts w:ascii="Arial" w:hAnsi="Arial" w:cs="Arial"/>
          <w:sz w:val="22"/>
          <w:szCs w:val="22"/>
        </w:rPr>
        <w:t xml:space="preserve"> (under 18s email sent to parents</w:t>
      </w:r>
      <w:r w:rsidR="005A0120" w:rsidRPr="006C454B">
        <w:rPr>
          <w:rFonts w:ascii="Arial" w:hAnsi="Arial" w:cs="Arial"/>
          <w:sz w:val="22"/>
          <w:szCs w:val="22"/>
        </w:rPr>
        <w:t>; see Appendix 6</w:t>
      </w:r>
      <w:r w:rsidR="009D2AF2" w:rsidRPr="006C454B">
        <w:rPr>
          <w:rFonts w:ascii="Arial" w:hAnsi="Arial" w:cs="Arial"/>
          <w:sz w:val="22"/>
          <w:szCs w:val="22"/>
        </w:rPr>
        <w:t xml:space="preserve"> </w:t>
      </w:r>
      <w:r w:rsidR="009D2AF2" w:rsidRPr="006C454B">
        <w:rPr>
          <w:rFonts w:ascii="Arial" w:hAnsi="Arial" w:cs="Arial"/>
          <w:sz w:val="22"/>
          <w:szCs w:val="22"/>
        </w:rPr>
        <w:lastRenderedPageBreak/>
        <w:t>and 7</w:t>
      </w:r>
      <w:r w:rsidR="00894EE6" w:rsidRPr="006C454B">
        <w:rPr>
          <w:rFonts w:ascii="Arial" w:hAnsi="Arial" w:cs="Arial"/>
          <w:sz w:val="22"/>
          <w:szCs w:val="22"/>
        </w:rPr>
        <w:t>)</w:t>
      </w:r>
      <w:r w:rsidR="00391E77" w:rsidRPr="006C454B">
        <w:rPr>
          <w:rFonts w:ascii="Arial" w:hAnsi="Arial" w:cs="Arial"/>
          <w:sz w:val="22"/>
          <w:szCs w:val="22"/>
        </w:rPr>
        <w:t xml:space="preserve"> and </w:t>
      </w:r>
      <w:r w:rsidR="00894EE6" w:rsidRPr="006C454B">
        <w:rPr>
          <w:rFonts w:ascii="Arial" w:hAnsi="Arial" w:cs="Arial"/>
          <w:sz w:val="22"/>
          <w:szCs w:val="22"/>
        </w:rPr>
        <w:t xml:space="preserve">a </w:t>
      </w:r>
      <w:r w:rsidR="00391E77" w:rsidRPr="006C454B">
        <w:rPr>
          <w:rFonts w:ascii="Arial" w:hAnsi="Arial" w:cs="Arial"/>
          <w:sz w:val="22"/>
          <w:szCs w:val="22"/>
        </w:rPr>
        <w:t xml:space="preserve">social media </w:t>
      </w:r>
      <w:r w:rsidR="009D2AF2" w:rsidRPr="006C454B">
        <w:rPr>
          <w:rFonts w:ascii="Arial" w:hAnsi="Arial" w:cs="Arial"/>
          <w:sz w:val="22"/>
          <w:szCs w:val="22"/>
        </w:rPr>
        <w:t>post</w:t>
      </w:r>
      <w:r w:rsidR="00391E77" w:rsidRPr="006C454B">
        <w:rPr>
          <w:rFonts w:ascii="Arial" w:hAnsi="Arial" w:cs="Arial"/>
          <w:sz w:val="22"/>
          <w:szCs w:val="22"/>
        </w:rPr>
        <w:t xml:space="preserve"> for </w:t>
      </w:r>
      <w:r w:rsidR="002F467E" w:rsidRPr="006C454B">
        <w:rPr>
          <w:rFonts w:ascii="Arial" w:hAnsi="Arial" w:cs="Arial"/>
          <w:sz w:val="22"/>
          <w:szCs w:val="22"/>
        </w:rPr>
        <w:t>past students (</w:t>
      </w:r>
      <w:r w:rsidR="009D2AF2" w:rsidRPr="006C454B">
        <w:rPr>
          <w:rFonts w:ascii="Arial" w:hAnsi="Arial" w:cs="Arial"/>
          <w:sz w:val="22"/>
          <w:szCs w:val="22"/>
        </w:rPr>
        <w:t>Appendix 8</w:t>
      </w:r>
      <w:r w:rsidR="002F467E" w:rsidRPr="006C454B">
        <w:rPr>
          <w:rFonts w:ascii="Arial" w:hAnsi="Arial" w:cs="Arial"/>
          <w:sz w:val="22"/>
          <w:szCs w:val="22"/>
        </w:rPr>
        <w:t xml:space="preserve">) to reduce the stress around </w:t>
      </w:r>
      <w:r w:rsidR="00CE768C" w:rsidRPr="006C454B">
        <w:rPr>
          <w:rFonts w:ascii="Arial" w:hAnsi="Arial" w:cs="Arial"/>
          <w:sz w:val="22"/>
          <w:szCs w:val="22"/>
        </w:rPr>
        <w:t xml:space="preserve">this process and keep the communication uniform. </w:t>
      </w:r>
      <w:r w:rsidR="00A6091B" w:rsidRPr="006C454B">
        <w:rPr>
          <w:rFonts w:ascii="Arial" w:hAnsi="Arial" w:cs="Arial"/>
          <w:sz w:val="22"/>
          <w:szCs w:val="22"/>
        </w:rPr>
        <w:t xml:space="preserve">Secondly, </w:t>
      </w:r>
      <w:r w:rsidR="00BD64C2" w:rsidRPr="006C454B">
        <w:rPr>
          <w:rFonts w:ascii="Arial" w:hAnsi="Arial" w:cs="Arial"/>
          <w:sz w:val="22"/>
          <w:szCs w:val="22"/>
        </w:rPr>
        <w:t xml:space="preserve">by </w:t>
      </w:r>
      <w:r w:rsidR="00212CB9" w:rsidRPr="006C454B">
        <w:rPr>
          <w:rFonts w:ascii="Arial" w:hAnsi="Arial" w:cs="Arial"/>
          <w:sz w:val="22"/>
          <w:szCs w:val="22"/>
        </w:rPr>
        <w:t>establish</w:t>
      </w:r>
      <w:r w:rsidR="00BD64C2" w:rsidRPr="006C454B">
        <w:rPr>
          <w:rFonts w:ascii="Arial" w:hAnsi="Arial" w:cs="Arial"/>
          <w:sz w:val="22"/>
          <w:szCs w:val="22"/>
        </w:rPr>
        <w:t xml:space="preserve">ing </w:t>
      </w:r>
      <w:r w:rsidR="00212CB9" w:rsidRPr="006C454B">
        <w:rPr>
          <w:rFonts w:ascii="Arial" w:hAnsi="Arial" w:cs="Arial"/>
          <w:sz w:val="22"/>
          <w:szCs w:val="22"/>
        </w:rPr>
        <w:t xml:space="preserve">clear guidance </w:t>
      </w:r>
      <w:r w:rsidR="005B5E2D" w:rsidRPr="006C454B">
        <w:rPr>
          <w:rFonts w:ascii="Arial" w:hAnsi="Arial" w:cs="Arial"/>
          <w:sz w:val="22"/>
          <w:szCs w:val="22"/>
        </w:rPr>
        <w:t>on the aims of the research</w:t>
      </w:r>
      <w:r w:rsidR="00C23F5F" w:rsidRPr="006C454B">
        <w:rPr>
          <w:rFonts w:ascii="Arial" w:hAnsi="Arial" w:cs="Arial"/>
          <w:sz w:val="22"/>
          <w:szCs w:val="22"/>
        </w:rPr>
        <w:t xml:space="preserve"> </w:t>
      </w:r>
      <w:r w:rsidR="002D19C2" w:rsidRPr="006C454B">
        <w:rPr>
          <w:rFonts w:ascii="Arial" w:hAnsi="Arial" w:cs="Arial"/>
          <w:sz w:val="22"/>
          <w:szCs w:val="22"/>
        </w:rPr>
        <w:t xml:space="preserve">(see </w:t>
      </w:r>
      <w:r w:rsidR="00EE7913" w:rsidRPr="006C454B">
        <w:rPr>
          <w:rFonts w:ascii="Arial" w:hAnsi="Arial" w:cs="Arial"/>
          <w:sz w:val="22"/>
          <w:szCs w:val="22"/>
        </w:rPr>
        <w:t>A</w:t>
      </w:r>
      <w:r w:rsidR="002D19C2" w:rsidRPr="006C454B">
        <w:rPr>
          <w:rFonts w:ascii="Arial" w:hAnsi="Arial" w:cs="Arial"/>
          <w:sz w:val="22"/>
          <w:szCs w:val="22"/>
        </w:rPr>
        <w:t>ppendi</w:t>
      </w:r>
      <w:r w:rsidR="009D2AF2" w:rsidRPr="006C454B">
        <w:rPr>
          <w:rFonts w:ascii="Arial" w:hAnsi="Arial" w:cs="Arial"/>
          <w:sz w:val="22"/>
          <w:szCs w:val="22"/>
        </w:rPr>
        <w:t>x 9</w:t>
      </w:r>
      <w:r w:rsidR="002D19C2" w:rsidRPr="006C454B">
        <w:rPr>
          <w:rFonts w:ascii="Arial" w:hAnsi="Arial" w:cs="Arial"/>
          <w:sz w:val="22"/>
          <w:szCs w:val="22"/>
        </w:rPr>
        <w:t xml:space="preserve">) and </w:t>
      </w:r>
      <w:r w:rsidR="00FB3AFA" w:rsidRPr="006C454B">
        <w:rPr>
          <w:rFonts w:ascii="Arial" w:hAnsi="Arial" w:cs="Arial"/>
          <w:sz w:val="22"/>
          <w:szCs w:val="22"/>
        </w:rPr>
        <w:t>what my role in this research</w:t>
      </w:r>
      <w:r w:rsidR="00692FA5" w:rsidRPr="006C454B">
        <w:rPr>
          <w:rFonts w:ascii="Arial" w:hAnsi="Arial" w:cs="Arial"/>
          <w:sz w:val="22"/>
          <w:szCs w:val="22"/>
        </w:rPr>
        <w:t xml:space="preserve"> </w:t>
      </w:r>
      <w:r w:rsidR="00AE7113" w:rsidRPr="006C454B">
        <w:rPr>
          <w:rFonts w:ascii="Arial" w:hAnsi="Arial" w:cs="Arial"/>
          <w:sz w:val="22"/>
          <w:szCs w:val="22"/>
        </w:rPr>
        <w:t>was</w:t>
      </w:r>
      <w:r w:rsidR="00692FA5" w:rsidRPr="006C454B">
        <w:rPr>
          <w:rFonts w:ascii="Arial" w:hAnsi="Arial" w:cs="Arial"/>
          <w:sz w:val="22"/>
          <w:szCs w:val="22"/>
        </w:rPr>
        <w:t>,</w:t>
      </w:r>
      <w:r w:rsidR="00BD64C2" w:rsidRPr="006C454B">
        <w:rPr>
          <w:rFonts w:ascii="Arial" w:hAnsi="Arial" w:cs="Arial"/>
          <w:sz w:val="22"/>
          <w:szCs w:val="22"/>
        </w:rPr>
        <w:t xml:space="preserve"> </w:t>
      </w:r>
      <w:r w:rsidR="00AF4CEE" w:rsidRPr="006C454B">
        <w:rPr>
          <w:rFonts w:ascii="Arial" w:hAnsi="Arial" w:cs="Arial"/>
          <w:sz w:val="22"/>
          <w:szCs w:val="22"/>
        </w:rPr>
        <w:t xml:space="preserve">I could </w:t>
      </w:r>
      <w:r w:rsidR="00A8667C" w:rsidRPr="006C454B">
        <w:rPr>
          <w:rFonts w:ascii="Arial" w:hAnsi="Arial" w:cs="Arial"/>
          <w:sz w:val="22"/>
          <w:szCs w:val="22"/>
        </w:rPr>
        <w:t>ensure</w:t>
      </w:r>
      <w:r w:rsidR="00AF4CEE" w:rsidRPr="006C454B">
        <w:rPr>
          <w:rFonts w:ascii="Arial" w:hAnsi="Arial" w:cs="Arial"/>
          <w:sz w:val="22"/>
          <w:szCs w:val="22"/>
        </w:rPr>
        <w:t xml:space="preserve"> that </w:t>
      </w:r>
      <w:r w:rsidR="00350912" w:rsidRPr="006C454B">
        <w:rPr>
          <w:rFonts w:ascii="Arial" w:hAnsi="Arial" w:cs="Arial"/>
          <w:sz w:val="22"/>
          <w:szCs w:val="22"/>
        </w:rPr>
        <w:t>my participants were able to give their informed consent (Kumar 2011).</w:t>
      </w:r>
      <w:r w:rsidR="00BD64C2" w:rsidRPr="006C454B">
        <w:rPr>
          <w:rFonts w:ascii="Arial" w:hAnsi="Arial" w:cs="Arial"/>
          <w:sz w:val="22"/>
          <w:szCs w:val="22"/>
        </w:rPr>
        <w:t xml:space="preserve"> </w:t>
      </w:r>
      <w:r w:rsidR="00CF2295" w:rsidRPr="006C454B">
        <w:rPr>
          <w:rFonts w:ascii="Arial" w:hAnsi="Arial" w:cs="Arial"/>
          <w:sz w:val="22"/>
          <w:szCs w:val="22"/>
        </w:rPr>
        <w:t xml:space="preserve">I contacted parents of participants under 18 via email to request </w:t>
      </w:r>
      <w:r w:rsidR="002B51E8" w:rsidRPr="006C454B">
        <w:rPr>
          <w:rFonts w:ascii="Arial" w:hAnsi="Arial" w:cs="Arial"/>
          <w:sz w:val="22"/>
          <w:szCs w:val="22"/>
        </w:rPr>
        <w:t>permission</w:t>
      </w:r>
      <w:r w:rsidR="00CF2295" w:rsidRPr="006C454B">
        <w:rPr>
          <w:rFonts w:ascii="Arial" w:hAnsi="Arial" w:cs="Arial"/>
          <w:sz w:val="22"/>
          <w:szCs w:val="22"/>
        </w:rPr>
        <w:t xml:space="preserve"> and </w:t>
      </w:r>
      <w:r w:rsidR="006C454B" w:rsidRPr="006C454B">
        <w:rPr>
          <w:rFonts w:ascii="Arial" w:hAnsi="Arial" w:cs="Arial"/>
          <w:sz w:val="22"/>
          <w:szCs w:val="22"/>
        </w:rPr>
        <w:t>this</w:t>
      </w:r>
      <w:r w:rsidR="00CF2295" w:rsidRPr="006C454B">
        <w:rPr>
          <w:rFonts w:ascii="Arial" w:hAnsi="Arial" w:cs="Arial"/>
          <w:sz w:val="22"/>
          <w:szCs w:val="22"/>
        </w:rPr>
        <w:t xml:space="preserve"> was collected within the survey. </w:t>
      </w:r>
      <w:r w:rsidR="00146D81" w:rsidRPr="006C454B">
        <w:rPr>
          <w:rFonts w:ascii="Arial" w:hAnsi="Arial" w:cs="Arial"/>
          <w:sz w:val="22"/>
          <w:szCs w:val="22"/>
        </w:rPr>
        <w:t>Every participant then gave</w:t>
      </w:r>
      <w:r w:rsidR="00CF2295" w:rsidRPr="006C454B">
        <w:rPr>
          <w:rFonts w:ascii="Arial" w:hAnsi="Arial" w:cs="Arial"/>
          <w:sz w:val="22"/>
          <w:szCs w:val="22"/>
        </w:rPr>
        <w:t xml:space="preserve"> their consent</w:t>
      </w:r>
      <w:r w:rsidR="00146D81" w:rsidRPr="006C454B">
        <w:rPr>
          <w:rFonts w:ascii="Arial" w:hAnsi="Arial" w:cs="Arial"/>
          <w:sz w:val="22"/>
          <w:szCs w:val="22"/>
        </w:rPr>
        <w:t xml:space="preserve"> </w:t>
      </w:r>
      <w:r w:rsidR="00CF2295" w:rsidRPr="006C454B">
        <w:rPr>
          <w:rFonts w:ascii="Arial" w:hAnsi="Arial" w:cs="Arial"/>
          <w:sz w:val="22"/>
          <w:szCs w:val="22"/>
        </w:rPr>
        <w:t xml:space="preserve">ensuring that all parties were included in this process and given the same information before deciding to take part. </w:t>
      </w:r>
    </w:p>
    <w:p w14:paraId="5EABCF27" w14:textId="77777777" w:rsidR="00960DF1" w:rsidRPr="006C454B" w:rsidRDefault="00960DF1" w:rsidP="00B4500E">
      <w:pPr>
        <w:spacing w:line="360" w:lineRule="auto"/>
        <w:rPr>
          <w:rFonts w:ascii="Arial" w:hAnsi="Arial" w:cs="Arial"/>
          <w:sz w:val="22"/>
          <w:szCs w:val="22"/>
        </w:rPr>
      </w:pPr>
    </w:p>
    <w:p w14:paraId="4508BF39" w14:textId="77777777" w:rsidR="00F74A57" w:rsidRPr="006C454B" w:rsidRDefault="008A578E" w:rsidP="00B4500E">
      <w:pPr>
        <w:spacing w:line="360" w:lineRule="auto"/>
        <w:rPr>
          <w:rFonts w:ascii="Arial" w:hAnsi="Arial" w:cs="Arial"/>
          <w:sz w:val="22"/>
          <w:szCs w:val="22"/>
        </w:rPr>
      </w:pPr>
      <w:r w:rsidRPr="006C454B">
        <w:rPr>
          <w:rFonts w:ascii="Arial" w:hAnsi="Arial" w:cs="Arial"/>
          <w:sz w:val="22"/>
          <w:szCs w:val="22"/>
        </w:rPr>
        <w:t>I selected my participant groups carefully, choosing not to interview current students, as</w:t>
      </w:r>
      <w:r w:rsidR="001066F7" w:rsidRPr="006C454B">
        <w:rPr>
          <w:rFonts w:ascii="Arial" w:hAnsi="Arial" w:cs="Arial"/>
          <w:sz w:val="22"/>
          <w:szCs w:val="22"/>
        </w:rPr>
        <w:t>,</w:t>
      </w:r>
      <w:r w:rsidRPr="006C454B">
        <w:rPr>
          <w:rFonts w:ascii="Arial" w:hAnsi="Arial" w:cs="Arial"/>
          <w:sz w:val="22"/>
          <w:szCs w:val="22"/>
        </w:rPr>
        <w:t xml:space="preserve"> whilst I was interested in their </w:t>
      </w:r>
      <w:r w:rsidR="00550FF6" w:rsidRPr="006C454B">
        <w:rPr>
          <w:rFonts w:ascii="Arial" w:hAnsi="Arial" w:cs="Arial"/>
          <w:sz w:val="22"/>
          <w:szCs w:val="22"/>
        </w:rPr>
        <w:t>contributions and wanted them to collaborate in the research, I</w:t>
      </w:r>
      <w:r w:rsidR="000F54BA" w:rsidRPr="006C454B">
        <w:rPr>
          <w:rFonts w:ascii="Arial" w:hAnsi="Arial" w:cs="Arial"/>
          <w:sz w:val="22"/>
          <w:szCs w:val="22"/>
        </w:rPr>
        <w:t xml:space="preserve"> felt it ethically important</w:t>
      </w:r>
      <w:r w:rsidR="00F56CBD" w:rsidRPr="006C454B">
        <w:rPr>
          <w:rFonts w:ascii="Arial" w:hAnsi="Arial" w:cs="Arial"/>
          <w:sz w:val="22"/>
          <w:szCs w:val="22"/>
        </w:rPr>
        <w:t xml:space="preserve"> to </w:t>
      </w:r>
      <w:r w:rsidR="00550FF6" w:rsidRPr="006C454B">
        <w:rPr>
          <w:rFonts w:ascii="Arial" w:hAnsi="Arial" w:cs="Arial"/>
          <w:sz w:val="22"/>
          <w:szCs w:val="22"/>
        </w:rPr>
        <w:t>keep the student</w:t>
      </w:r>
      <w:r w:rsidR="00F56CBD" w:rsidRPr="006C454B">
        <w:rPr>
          <w:rFonts w:ascii="Arial" w:hAnsi="Arial" w:cs="Arial"/>
          <w:sz w:val="22"/>
          <w:szCs w:val="22"/>
        </w:rPr>
        <w:t>-</w:t>
      </w:r>
      <w:r w:rsidR="009D482C" w:rsidRPr="006C454B">
        <w:rPr>
          <w:rFonts w:ascii="Arial" w:hAnsi="Arial" w:cs="Arial"/>
          <w:sz w:val="22"/>
          <w:szCs w:val="22"/>
        </w:rPr>
        <w:t xml:space="preserve">teacher boundary intact </w:t>
      </w:r>
      <w:r w:rsidR="00F56CBD" w:rsidRPr="006C454B">
        <w:rPr>
          <w:rFonts w:ascii="Arial" w:hAnsi="Arial" w:cs="Arial"/>
          <w:sz w:val="22"/>
          <w:szCs w:val="22"/>
        </w:rPr>
        <w:t xml:space="preserve">(Bernstein-Yamashiro &amp; Noam, 2013). </w:t>
      </w:r>
      <w:r w:rsidR="001066F7" w:rsidRPr="006C454B">
        <w:rPr>
          <w:rFonts w:ascii="Arial" w:hAnsi="Arial" w:cs="Arial"/>
          <w:sz w:val="22"/>
          <w:szCs w:val="22"/>
        </w:rPr>
        <w:t xml:space="preserve">Boundary-making involves asserting what can and cannot be expected of the researcher as an insider and is vital so that roles are not blurred and expectations unmet (Cuomo &amp; Massaro, 2016). </w:t>
      </w:r>
      <w:r w:rsidR="00696B1A" w:rsidRPr="006C454B">
        <w:rPr>
          <w:rFonts w:ascii="Arial" w:hAnsi="Arial" w:cs="Arial"/>
          <w:sz w:val="22"/>
          <w:szCs w:val="22"/>
        </w:rPr>
        <w:t xml:space="preserve">The nature of sensitive information </w:t>
      </w:r>
      <w:r w:rsidR="005706EF" w:rsidRPr="006C454B">
        <w:rPr>
          <w:rFonts w:ascii="Arial" w:hAnsi="Arial" w:cs="Arial"/>
          <w:sz w:val="22"/>
          <w:szCs w:val="22"/>
        </w:rPr>
        <w:t>a</w:t>
      </w:r>
      <w:r w:rsidR="004B710A" w:rsidRPr="006C454B">
        <w:rPr>
          <w:rFonts w:ascii="Arial" w:hAnsi="Arial" w:cs="Arial"/>
          <w:sz w:val="22"/>
          <w:szCs w:val="22"/>
        </w:rPr>
        <w:t>bout</w:t>
      </w:r>
      <w:r w:rsidR="005706EF" w:rsidRPr="006C454B">
        <w:rPr>
          <w:rFonts w:ascii="Arial" w:hAnsi="Arial" w:cs="Arial"/>
          <w:sz w:val="22"/>
          <w:szCs w:val="22"/>
        </w:rPr>
        <w:t xml:space="preserve"> wellbeing </w:t>
      </w:r>
      <w:r w:rsidR="00696B1A" w:rsidRPr="006C454B">
        <w:rPr>
          <w:rFonts w:ascii="Arial" w:hAnsi="Arial" w:cs="Arial"/>
          <w:sz w:val="22"/>
          <w:szCs w:val="22"/>
        </w:rPr>
        <w:t xml:space="preserve">shared in interviews could </w:t>
      </w:r>
      <w:r w:rsidR="009263DE" w:rsidRPr="006C454B">
        <w:rPr>
          <w:rFonts w:ascii="Arial" w:hAnsi="Arial" w:cs="Arial"/>
          <w:sz w:val="22"/>
          <w:szCs w:val="22"/>
        </w:rPr>
        <w:t xml:space="preserve">potentially endanger the </w:t>
      </w:r>
      <w:r w:rsidR="00F6378A" w:rsidRPr="006C454B">
        <w:rPr>
          <w:rFonts w:ascii="Arial" w:hAnsi="Arial" w:cs="Arial"/>
          <w:sz w:val="22"/>
          <w:szCs w:val="22"/>
        </w:rPr>
        <w:t xml:space="preserve">healthy </w:t>
      </w:r>
      <w:r w:rsidR="006E282F" w:rsidRPr="006C454B">
        <w:rPr>
          <w:rFonts w:ascii="Arial" w:hAnsi="Arial" w:cs="Arial"/>
          <w:sz w:val="22"/>
          <w:szCs w:val="22"/>
        </w:rPr>
        <w:t>respect</w:t>
      </w:r>
      <w:r w:rsidR="00F6378A" w:rsidRPr="006C454B">
        <w:rPr>
          <w:rFonts w:ascii="Arial" w:hAnsi="Arial" w:cs="Arial"/>
          <w:sz w:val="22"/>
          <w:szCs w:val="22"/>
        </w:rPr>
        <w:t xml:space="preserve"> </w:t>
      </w:r>
      <w:r w:rsidR="006E282F" w:rsidRPr="006C454B">
        <w:rPr>
          <w:rFonts w:ascii="Arial" w:hAnsi="Arial" w:cs="Arial"/>
          <w:sz w:val="22"/>
          <w:szCs w:val="22"/>
        </w:rPr>
        <w:t>required in effective teaching and learning relationships (</w:t>
      </w:r>
      <w:r w:rsidR="004675FD" w:rsidRPr="006C454B">
        <w:rPr>
          <w:rFonts w:ascii="Arial" w:hAnsi="Arial" w:cs="Arial"/>
          <w:sz w:val="22"/>
          <w:szCs w:val="22"/>
        </w:rPr>
        <w:t>Liang et al., 2020</w:t>
      </w:r>
      <w:r w:rsidR="006E282F" w:rsidRPr="006C454B">
        <w:rPr>
          <w:rFonts w:ascii="Arial" w:hAnsi="Arial" w:cs="Arial"/>
          <w:sz w:val="22"/>
          <w:szCs w:val="22"/>
        </w:rPr>
        <w:t>)</w:t>
      </w:r>
      <w:r w:rsidR="004B710A" w:rsidRPr="006C454B">
        <w:rPr>
          <w:rFonts w:ascii="Arial" w:hAnsi="Arial" w:cs="Arial"/>
          <w:sz w:val="22"/>
          <w:szCs w:val="22"/>
        </w:rPr>
        <w:t xml:space="preserve">. I was guided by these principles to choose </w:t>
      </w:r>
      <w:r w:rsidR="007E5A75" w:rsidRPr="006C454B">
        <w:rPr>
          <w:rFonts w:ascii="Arial" w:hAnsi="Arial" w:cs="Arial"/>
          <w:sz w:val="22"/>
          <w:szCs w:val="22"/>
        </w:rPr>
        <w:t>undergraduate</w:t>
      </w:r>
      <w:r w:rsidR="004B710A" w:rsidRPr="006C454B">
        <w:rPr>
          <w:rFonts w:ascii="Arial" w:hAnsi="Arial" w:cs="Arial"/>
          <w:sz w:val="22"/>
          <w:szCs w:val="22"/>
        </w:rPr>
        <w:t xml:space="preserve"> ex-students as interview participants rather than my current college students.</w:t>
      </w:r>
      <w:r w:rsidR="00483FD4" w:rsidRPr="006C454B">
        <w:rPr>
          <w:rFonts w:ascii="Arial" w:hAnsi="Arial" w:cs="Arial"/>
          <w:sz w:val="22"/>
          <w:szCs w:val="22"/>
        </w:rPr>
        <w:t xml:space="preserve"> </w:t>
      </w:r>
    </w:p>
    <w:p w14:paraId="4846FB8A" w14:textId="77777777" w:rsidR="00F74A57" w:rsidRPr="006C454B" w:rsidRDefault="00F74A57" w:rsidP="00B4500E">
      <w:pPr>
        <w:spacing w:line="360" w:lineRule="auto"/>
        <w:rPr>
          <w:rFonts w:ascii="Arial" w:hAnsi="Arial" w:cs="Arial"/>
          <w:sz w:val="22"/>
          <w:szCs w:val="22"/>
        </w:rPr>
      </w:pPr>
    </w:p>
    <w:p w14:paraId="46CFC6F3" w14:textId="01C28790" w:rsidR="0059435D" w:rsidRPr="006C454B" w:rsidRDefault="005648D4" w:rsidP="00B4500E">
      <w:pPr>
        <w:spacing w:line="360" w:lineRule="auto"/>
        <w:rPr>
          <w:rFonts w:ascii="Arial" w:hAnsi="Arial" w:cs="Arial"/>
          <w:sz w:val="22"/>
          <w:szCs w:val="22"/>
        </w:rPr>
      </w:pPr>
      <w:r w:rsidRPr="006C454B">
        <w:rPr>
          <w:rFonts w:ascii="Arial" w:hAnsi="Arial" w:cs="Arial"/>
          <w:sz w:val="22"/>
          <w:szCs w:val="22"/>
        </w:rPr>
        <w:t>Recognising</w:t>
      </w:r>
      <w:r w:rsidR="004D5357" w:rsidRPr="006C454B">
        <w:rPr>
          <w:rFonts w:ascii="Arial" w:hAnsi="Arial" w:cs="Arial"/>
          <w:sz w:val="22"/>
          <w:szCs w:val="22"/>
        </w:rPr>
        <w:t xml:space="preserve"> and protect</w:t>
      </w:r>
      <w:r w:rsidRPr="006C454B">
        <w:rPr>
          <w:rFonts w:ascii="Arial" w:hAnsi="Arial" w:cs="Arial"/>
          <w:sz w:val="22"/>
          <w:szCs w:val="22"/>
        </w:rPr>
        <w:t>ing</w:t>
      </w:r>
      <w:r w:rsidR="004D5357" w:rsidRPr="006C454B">
        <w:rPr>
          <w:rFonts w:ascii="Arial" w:hAnsi="Arial" w:cs="Arial"/>
          <w:sz w:val="22"/>
          <w:szCs w:val="22"/>
        </w:rPr>
        <w:t xml:space="preserve"> the vulnerabilities of participants is paramount to good quality, ethically sound research (Bradbury-Jones et al., 2014)</w:t>
      </w:r>
      <w:r w:rsidR="007D19DA" w:rsidRPr="006C454B">
        <w:rPr>
          <w:rFonts w:ascii="Arial" w:hAnsi="Arial" w:cs="Arial"/>
          <w:sz w:val="22"/>
          <w:szCs w:val="22"/>
        </w:rPr>
        <w:t xml:space="preserve">; </w:t>
      </w:r>
      <w:r w:rsidR="004D5357" w:rsidRPr="006C454B">
        <w:rPr>
          <w:rFonts w:ascii="Arial" w:hAnsi="Arial" w:cs="Arial"/>
          <w:sz w:val="22"/>
          <w:szCs w:val="22"/>
        </w:rPr>
        <w:t xml:space="preserve">choosing to collect anonymous survey data was in consideration of this requirement. </w:t>
      </w:r>
      <w:r w:rsidR="00437412" w:rsidRPr="006C454B">
        <w:rPr>
          <w:rFonts w:ascii="Arial" w:hAnsi="Arial" w:cs="Arial"/>
          <w:sz w:val="22"/>
          <w:szCs w:val="22"/>
        </w:rPr>
        <w:t>However, o</w:t>
      </w:r>
      <w:r w:rsidR="0059435D" w:rsidRPr="006C454B">
        <w:rPr>
          <w:rFonts w:ascii="Arial" w:hAnsi="Arial" w:cs="Arial"/>
          <w:sz w:val="22"/>
          <w:szCs w:val="22"/>
        </w:rPr>
        <w:t>ne limitation of collecting survey data anonymously is that it does not allow for follow-up opportunities to further explore participant responses</w:t>
      </w:r>
      <w:r w:rsidR="002C0EA8" w:rsidRPr="006C454B">
        <w:rPr>
          <w:rFonts w:ascii="Arial" w:hAnsi="Arial" w:cs="Arial"/>
          <w:sz w:val="22"/>
          <w:szCs w:val="22"/>
        </w:rPr>
        <w:t xml:space="preserve">. This reflects the delicate ethical balance that must be </w:t>
      </w:r>
      <w:r w:rsidR="001C2DB3" w:rsidRPr="006C454B">
        <w:rPr>
          <w:rFonts w:ascii="Arial" w:hAnsi="Arial" w:cs="Arial"/>
          <w:sz w:val="22"/>
          <w:szCs w:val="22"/>
        </w:rPr>
        <w:t xml:space="preserve">struck </w:t>
      </w:r>
      <w:r w:rsidR="0056514F" w:rsidRPr="006C454B">
        <w:rPr>
          <w:rFonts w:ascii="Arial" w:hAnsi="Arial" w:cs="Arial"/>
          <w:sz w:val="22"/>
          <w:szCs w:val="22"/>
        </w:rPr>
        <w:t xml:space="preserve">as an insider researcher </w:t>
      </w:r>
      <w:r w:rsidR="001C2DB3" w:rsidRPr="006C454B">
        <w:rPr>
          <w:rFonts w:ascii="Arial" w:hAnsi="Arial" w:cs="Arial"/>
          <w:sz w:val="22"/>
          <w:szCs w:val="22"/>
        </w:rPr>
        <w:t xml:space="preserve">when considering the needs of participants and their privacy </w:t>
      </w:r>
      <w:r w:rsidR="0056514F" w:rsidRPr="006C454B">
        <w:rPr>
          <w:rFonts w:ascii="Arial" w:hAnsi="Arial" w:cs="Arial"/>
          <w:sz w:val="22"/>
          <w:szCs w:val="22"/>
        </w:rPr>
        <w:t>alongside the</w:t>
      </w:r>
      <w:r w:rsidR="00A26D8F" w:rsidRPr="006C454B">
        <w:rPr>
          <w:rFonts w:ascii="Arial" w:hAnsi="Arial" w:cs="Arial"/>
          <w:sz w:val="22"/>
          <w:szCs w:val="22"/>
        </w:rPr>
        <w:t xml:space="preserve"> motivations of the </w:t>
      </w:r>
      <w:r w:rsidR="00B8081F" w:rsidRPr="006C454B">
        <w:rPr>
          <w:rFonts w:ascii="Arial" w:hAnsi="Arial" w:cs="Arial"/>
          <w:sz w:val="22"/>
          <w:szCs w:val="22"/>
        </w:rPr>
        <w:t>research questions</w:t>
      </w:r>
      <w:r w:rsidR="00032B63" w:rsidRPr="006C454B">
        <w:rPr>
          <w:rFonts w:ascii="Arial" w:hAnsi="Arial" w:cs="Arial"/>
          <w:sz w:val="22"/>
          <w:szCs w:val="22"/>
        </w:rPr>
        <w:t xml:space="preserve"> (Ashworth &amp; Burke, 2023)</w:t>
      </w:r>
      <w:r w:rsidR="00B8081F" w:rsidRPr="006C454B">
        <w:rPr>
          <w:rFonts w:ascii="Arial" w:hAnsi="Arial" w:cs="Arial"/>
          <w:sz w:val="22"/>
          <w:szCs w:val="22"/>
        </w:rPr>
        <w:t xml:space="preserve">. </w:t>
      </w:r>
      <w:r w:rsidR="007517D1" w:rsidRPr="006C454B">
        <w:rPr>
          <w:rFonts w:ascii="Arial" w:hAnsi="Arial" w:cs="Arial"/>
          <w:sz w:val="22"/>
          <w:szCs w:val="22"/>
        </w:rPr>
        <w:t>However, a</w:t>
      </w:r>
      <w:r w:rsidR="00235140" w:rsidRPr="006C454B">
        <w:rPr>
          <w:rFonts w:ascii="Arial" w:hAnsi="Arial" w:cs="Arial"/>
          <w:sz w:val="22"/>
          <w:szCs w:val="22"/>
        </w:rPr>
        <w:t xml:space="preserve">s the wellbeing program will be piloted with college music students in part three of this study </w:t>
      </w:r>
      <w:r w:rsidR="00B371BD" w:rsidRPr="006C454B">
        <w:rPr>
          <w:rFonts w:ascii="Arial" w:hAnsi="Arial" w:cs="Arial"/>
          <w:sz w:val="22"/>
          <w:szCs w:val="22"/>
        </w:rPr>
        <w:t xml:space="preserve">there will be further opportunity to clarify the needs and experiences of this cohort. </w:t>
      </w:r>
    </w:p>
    <w:p w14:paraId="752845B0" w14:textId="259637C4" w:rsidR="00137301" w:rsidRPr="006C454B" w:rsidRDefault="00D236FD" w:rsidP="00B4500E">
      <w:pPr>
        <w:spacing w:line="360" w:lineRule="auto"/>
        <w:rPr>
          <w:rFonts w:ascii="Arial" w:hAnsi="Arial" w:cs="Arial"/>
          <w:sz w:val="22"/>
          <w:szCs w:val="22"/>
        </w:rPr>
      </w:pPr>
      <w:r w:rsidRPr="006C454B">
        <w:rPr>
          <w:rFonts w:ascii="Arial" w:hAnsi="Arial" w:cs="Arial"/>
          <w:sz w:val="22"/>
          <w:szCs w:val="22"/>
        </w:rPr>
        <w:br/>
      </w:r>
      <w:r w:rsidR="00874947" w:rsidRPr="006C454B">
        <w:rPr>
          <w:rFonts w:ascii="Arial" w:hAnsi="Arial" w:cs="Arial"/>
          <w:sz w:val="22"/>
          <w:szCs w:val="22"/>
        </w:rPr>
        <w:t xml:space="preserve">A further ethical consideration was ensuring my research </w:t>
      </w:r>
      <w:r w:rsidR="00A077C7" w:rsidRPr="006C454B">
        <w:rPr>
          <w:rFonts w:ascii="Arial" w:hAnsi="Arial" w:cs="Arial"/>
          <w:sz w:val="22"/>
          <w:szCs w:val="22"/>
        </w:rPr>
        <w:t xml:space="preserve">was </w:t>
      </w:r>
      <w:r w:rsidR="00FF7992" w:rsidRPr="006C454B">
        <w:rPr>
          <w:rFonts w:ascii="Arial" w:hAnsi="Arial" w:cs="Arial"/>
          <w:sz w:val="22"/>
          <w:szCs w:val="22"/>
        </w:rPr>
        <w:t>inclusive o</w:t>
      </w:r>
      <w:r w:rsidR="00FC3E5B" w:rsidRPr="006C454B">
        <w:rPr>
          <w:rFonts w:ascii="Arial" w:hAnsi="Arial" w:cs="Arial"/>
          <w:sz w:val="22"/>
          <w:szCs w:val="22"/>
        </w:rPr>
        <w:t xml:space="preserve">f </w:t>
      </w:r>
      <w:r w:rsidR="00FF7992" w:rsidRPr="006C454B">
        <w:rPr>
          <w:rFonts w:ascii="Arial" w:hAnsi="Arial" w:cs="Arial"/>
          <w:sz w:val="22"/>
          <w:szCs w:val="22"/>
        </w:rPr>
        <w:t xml:space="preserve">underrepresented groups </w:t>
      </w:r>
      <w:r w:rsidR="007130B9" w:rsidRPr="006C454B">
        <w:rPr>
          <w:rFonts w:ascii="Arial" w:hAnsi="Arial" w:cs="Arial"/>
          <w:sz w:val="22"/>
          <w:szCs w:val="22"/>
        </w:rPr>
        <w:t>(</w:t>
      </w:r>
      <w:r w:rsidR="00133788" w:rsidRPr="006C454B">
        <w:rPr>
          <w:rFonts w:ascii="Arial" w:hAnsi="Arial" w:cs="Arial"/>
          <w:sz w:val="22"/>
          <w:szCs w:val="22"/>
        </w:rPr>
        <w:t>Friesen et al</w:t>
      </w:r>
      <w:r w:rsidR="007130B9" w:rsidRPr="006C454B">
        <w:rPr>
          <w:rFonts w:ascii="Arial" w:hAnsi="Arial" w:cs="Arial"/>
          <w:sz w:val="22"/>
          <w:szCs w:val="22"/>
        </w:rPr>
        <w:t xml:space="preserve">., </w:t>
      </w:r>
      <w:r w:rsidR="00133788" w:rsidRPr="006C454B">
        <w:rPr>
          <w:rFonts w:ascii="Arial" w:hAnsi="Arial" w:cs="Arial"/>
          <w:sz w:val="22"/>
          <w:szCs w:val="22"/>
        </w:rPr>
        <w:t>2017)</w:t>
      </w:r>
      <w:r w:rsidR="00C76910" w:rsidRPr="006C454B">
        <w:rPr>
          <w:rFonts w:ascii="Arial" w:hAnsi="Arial" w:cs="Arial"/>
          <w:sz w:val="22"/>
          <w:szCs w:val="22"/>
        </w:rPr>
        <w:t>. T</w:t>
      </w:r>
      <w:r w:rsidR="00B453FC" w:rsidRPr="006C454B">
        <w:rPr>
          <w:rFonts w:ascii="Arial" w:hAnsi="Arial" w:cs="Arial"/>
          <w:sz w:val="22"/>
          <w:szCs w:val="22"/>
        </w:rPr>
        <w:t xml:space="preserve">o do this I ensured the wording in my questionnaire was </w:t>
      </w:r>
      <w:r w:rsidR="00A14879" w:rsidRPr="006C454B">
        <w:rPr>
          <w:rFonts w:ascii="Arial" w:hAnsi="Arial" w:cs="Arial"/>
          <w:sz w:val="22"/>
          <w:szCs w:val="22"/>
        </w:rPr>
        <w:t xml:space="preserve">both in plain </w:t>
      </w:r>
      <w:r w:rsidR="00C76910" w:rsidRPr="006C454B">
        <w:rPr>
          <w:rFonts w:ascii="Arial" w:hAnsi="Arial" w:cs="Arial"/>
          <w:sz w:val="22"/>
          <w:szCs w:val="22"/>
        </w:rPr>
        <w:t>English</w:t>
      </w:r>
      <w:r w:rsidR="00293BE9" w:rsidRPr="006C454B">
        <w:rPr>
          <w:rFonts w:ascii="Arial" w:hAnsi="Arial" w:cs="Arial"/>
          <w:sz w:val="22"/>
          <w:szCs w:val="22"/>
        </w:rPr>
        <w:t xml:space="preserve"> (Solomon et al., 2021)</w:t>
      </w:r>
      <w:r w:rsidR="00A14879" w:rsidRPr="006C454B">
        <w:rPr>
          <w:rFonts w:ascii="Arial" w:hAnsi="Arial" w:cs="Arial"/>
          <w:sz w:val="22"/>
          <w:szCs w:val="22"/>
        </w:rPr>
        <w:t xml:space="preserve"> and </w:t>
      </w:r>
      <w:r w:rsidR="00C76910" w:rsidRPr="006C454B">
        <w:rPr>
          <w:rFonts w:ascii="Arial" w:hAnsi="Arial" w:cs="Arial"/>
          <w:sz w:val="22"/>
          <w:szCs w:val="22"/>
        </w:rPr>
        <w:t>used</w:t>
      </w:r>
      <w:r w:rsidR="006621C4" w:rsidRPr="006C454B">
        <w:rPr>
          <w:rFonts w:ascii="Arial" w:hAnsi="Arial" w:cs="Arial"/>
          <w:sz w:val="22"/>
          <w:szCs w:val="22"/>
        </w:rPr>
        <w:t xml:space="preserve"> inclusive</w:t>
      </w:r>
      <w:r w:rsidR="00C76910" w:rsidRPr="006C454B">
        <w:rPr>
          <w:rFonts w:ascii="Arial" w:hAnsi="Arial" w:cs="Arial"/>
          <w:sz w:val="22"/>
          <w:szCs w:val="22"/>
        </w:rPr>
        <w:t xml:space="preserve"> language</w:t>
      </w:r>
      <w:r w:rsidR="00A14879" w:rsidRPr="006C454B">
        <w:rPr>
          <w:rFonts w:ascii="Arial" w:hAnsi="Arial" w:cs="Arial"/>
          <w:sz w:val="22"/>
          <w:szCs w:val="22"/>
        </w:rPr>
        <w:t xml:space="preserve"> (</w:t>
      </w:r>
      <w:proofErr w:type="spellStart"/>
      <w:r w:rsidR="00C76910" w:rsidRPr="006C454B">
        <w:rPr>
          <w:rFonts w:ascii="Arial" w:hAnsi="Arial" w:cs="Arial"/>
          <w:color w:val="000000"/>
          <w:sz w:val="22"/>
          <w:szCs w:val="22"/>
        </w:rPr>
        <w:t>Likis</w:t>
      </w:r>
      <w:proofErr w:type="spellEnd"/>
      <w:r w:rsidR="00C76910" w:rsidRPr="006C454B">
        <w:rPr>
          <w:rFonts w:ascii="Arial" w:hAnsi="Arial" w:cs="Arial"/>
          <w:color w:val="000000"/>
          <w:sz w:val="22"/>
          <w:szCs w:val="22"/>
        </w:rPr>
        <w:t>, 2021</w:t>
      </w:r>
      <w:r w:rsidR="00A14879" w:rsidRPr="006C454B">
        <w:rPr>
          <w:rFonts w:ascii="Arial" w:hAnsi="Arial" w:cs="Arial"/>
          <w:sz w:val="22"/>
          <w:szCs w:val="22"/>
        </w:rPr>
        <w:t>)</w:t>
      </w:r>
      <w:r w:rsidR="000C1465" w:rsidRPr="006C454B">
        <w:rPr>
          <w:rFonts w:ascii="Arial" w:hAnsi="Arial" w:cs="Arial"/>
          <w:sz w:val="22"/>
          <w:szCs w:val="22"/>
        </w:rPr>
        <w:t xml:space="preserve"> such as </w:t>
      </w:r>
      <w:r w:rsidR="000D31E7" w:rsidRPr="006C454B">
        <w:rPr>
          <w:rFonts w:ascii="Arial" w:hAnsi="Arial" w:cs="Arial"/>
          <w:sz w:val="22"/>
          <w:szCs w:val="22"/>
        </w:rPr>
        <w:t>giving explanatory notes for terminology and making certain that</w:t>
      </w:r>
      <w:r w:rsidR="000C1465" w:rsidRPr="006C454B">
        <w:rPr>
          <w:rFonts w:ascii="Arial" w:hAnsi="Arial" w:cs="Arial"/>
          <w:sz w:val="22"/>
          <w:szCs w:val="22"/>
        </w:rPr>
        <w:t xml:space="preserve"> gender options were </w:t>
      </w:r>
      <w:r w:rsidR="00621143" w:rsidRPr="006C454B">
        <w:rPr>
          <w:rFonts w:ascii="Arial" w:hAnsi="Arial" w:cs="Arial"/>
          <w:sz w:val="22"/>
          <w:szCs w:val="22"/>
        </w:rPr>
        <w:t xml:space="preserve">reflective of all potential </w:t>
      </w:r>
      <w:r w:rsidR="000D31E7" w:rsidRPr="006C454B">
        <w:rPr>
          <w:rFonts w:ascii="Arial" w:hAnsi="Arial" w:cs="Arial"/>
          <w:sz w:val="22"/>
          <w:szCs w:val="22"/>
        </w:rPr>
        <w:t>respondents</w:t>
      </w:r>
      <w:r w:rsidR="00994EF1" w:rsidRPr="006C454B">
        <w:rPr>
          <w:rFonts w:ascii="Arial" w:hAnsi="Arial" w:cs="Arial"/>
          <w:sz w:val="22"/>
          <w:szCs w:val="22"/>
        </w:rPr>
        <w:t xml:space="preserve"> (</w:t>
      </w:r>
      <w:proofErr w:type="spellStart"/>
      <w:r w:rsidR="00994EF1" w:rsidRPr="006C454B">
        <w:rPr>
          <w:rFonts w:ascii="Arial" w:hAnsi="Arial" w:cs="Arial"/>
          <w:sz w:val="22"/>
          <w:szCs w:val="22"/>
        </w:rPr>
        <w:t>Philippopoulos</w:t>
      </w:r>
      <w:proofErr w:type="spellEnd"/>
      <w:r w:rsidR="00994EF1" w:rsidRPr="006C454B">
        <w:rPr>
          <w:rFonts w:ascii="Arial" w:hAnsi="Arial" w:cs="Arial"/>
          <w:sz w:val="22"/>
          <w:szCs w:val="22"/>
        </w:rPr>
        <w:t>, 2023)</w:t>
      </w:r>
      <w:r w:rsidR="00A14879" w:rsidRPr="006C454B">
        <w:rPr>
          <w:rFonts w:ascii="Arial" w:hAnsi="Arial" w:cs="Arial"/>
          <w:sz w:val="22"/>
          <w:szCs w:val="22"/>
        </w:rPr>
        <w:t xml:space="preserve">. </w:t>
      </w:r>
    </w:p>
    <w:p w14:paraId="52039D0D" w14:textId="77777777" w:rsidR="00137301" w:rsidRPr="006C454B" w:rsidRDefault="00137301" w:rsidP="00B4500E">
      <w:pPr>
        <w:spacing w:line="360" w:lineRule="auto"/>
        <w:rPr>
          <w:rFonts w:ascii="Arial" w:hAnsi="Arial" w:cs="Arial"/>
          <w:sz w:val="22"/>
          <w:szCs w:val="22"/>
        </w:rPr>
      </w:pPr>
    </w:p>
    <w:p w14:paraId="2D6B8BE8" w14:textId="071EBECB" w:rsidR="009C4FE0" w:rsidRPr="006C454B" w:rsidRDefault="00643202" w:rsidP="00B4500E">
      <w:pPr>
        <w:pStyle w:val="Heading4"/>
        <w:spacing w:line="360" w:lineRule="auto"/>
        <w:rPr>
          <w:rFonts w:ascii="Arial" w:hAnsi="Arial" w:cs="Arial"/>
          <w:sz w:val="22"/>
          <w:szCs w:val="22"/>
        </w:rPr>
      </w:pPr>
      <w:r w:rsidRPr="006C454B">
        <w:rPr>
          <w:rFonts w:ascii="Arial" w:hAnsi="Arial" w:cs="Arial"/>
          <w:sz w:val="22"/>
          <w:szCs w:val="22"/>
        </w:rPr>
        <w:lastRenderedPageBreak/>
        <w:br/>
      </w:r>
    </w:p>
    <w:p w14:paraId="7D8BC5D6" w14:textId="04FCE08F" w:rsidR="006730A4" w:rsidRPr="006C454B" w:rsidRDefault="00DD01A4" w:rsidP="00B4500E">
      <w:pPr>
        <w:spacing w:line="360" w:lineRule="auto"/>
        <w:rPr>
          <w:rFonts w:ascii="Arial" w:hAnsi="Arial" w:cs="Arial"/>
          <w:sz w:val="22"/>
          <w:szCs w:val="22"/>
        </w:rPr>
      </w:pPr>
      <w:r w:rsidRPr="006C454B">
        <w:rPr>
          <w:rFonts w:ascii="Arial" w:hAnsi="Arial" w:cs="Arial"/>
          <w:sz w:val="22"/>
          <w:szCs w:val="22"/>
        </w:rPr>
        <w:br/>
      </w:r>
      <w:r w:rsidRPr="006C454B">
        <w:rPr>
          <w:rFonts w:ascii="Arial" w:hAnsi="Arial" w:cs="Arial"/>
          <w:sz w:val="22"/>
          <w:szCs w:val="22"/>
        </w:rPr>
        <w:br/>
      </w:r>
      <w:bookmarkStart w:id="55" w:name="_Toc173949223"/>
    </w:p>
    <w:p w14:paraId="41D99557" w14:textId="77777777" w:rsidR="001066F7" w:rsidRPr="006C454B" w:rsidRDefault="001066F7" w:rsidP="00B4500E">
      <w:pPr>
        <w:spacing w:line="360" w:lineRule="auto"/>
        <w:rPr>
          <w:rFonts w:ascii="Arial" w:hAnsi="Arial" w:cs="Arial"/>
          <w:sz w:val="22"/>
          <w:szCs w:val="22"/>
        </w:rPr>
      </w:pPr>
    </w:p>
    <w:p w14:paraId="2536D6B0" w14:textId="77777777" w:rsidR="00B70676" w:rsidRPr="006C454B" w:rsidRDefault="00B70676" w:rsidP="00B4500E">
      <w:pPr>
        <w:spacing w:line="360" w:lineRule="auto"/>
        <w:rPr>
          <w:rFonts w:ascii="Arial" w:hAnsi="Arial" w:cs="Arial"/>
          <w:sz w:val="22"/>
          <w:szCs w:val="22"/>
        </w:rPr>
      </w:pPr>
    </w:p>
    <w:p w14:paraId="330B5540" w14:textId="2EDFB2E6" w:rsidR="005E1108" w:rsidRPr="006C454B" w:rsidRDefault="00247950" w:rsidP="00B4500E">
      <w:pPr>
        <w:spacing w:line="360" w:lineRule="auto"/>
        <w:rPr>
          <w:rFonts w:ascii="Arial" w:hAnsi="Arial" w:cs="Arial"/>
          <w:sz w:val="22"/>
          <w:szCs w:val="22"/>
        </w:rPr>
      </w:pPr>
      <w:bookmarkStart w:id="56" w:name="_Toc176191409"/>
      <w:r w:rsidRPr="006C454B">
        <w:rPr>
          <w:rStyle w:val="Heading1Char"/>
          <w:rFonts w:ascii="Arial" w:hAnsi="Arial" w:cs="Arial"/>
          <w:sz w:val="22"/>
          <w:szCs w:val="22"/>
        </w:rPr>
        <w:t>Findings</w:t>
      </w:r>
      <w:bookmarkEnd w:id="56"/>
      <w:r w:rsidR="00B74655" w:rsidRPr="006C454B">
        <w:rPr>
          <w:rFonts w:ascii="Arial" w:hAnsi="Arial" w:cs="Arial"/>
          <w:sz w:val="22"/>
          <w:szCs w:val="22"/>
        </w:rPr>
        <w:t xml:space="preserve"> </w:t>
      </w:r>
      <w:bookmarkEnd w:id="55"/>
    </w:p>
    <w:p w14:paraId="42D0E997" w14:textId="353BFF20" w:rsidR="005E1108" w:rsidRPr="006C454B" w:rsidRDefault="004B707B" w:rsidP="00B4500E">
      <w:pPr>
        <w:spacing w:line="360" w:lineRule="auto"/>
        <w:rPr>
          <w:rFonts w:ascii="Arial" w:hAnsi="Arial" w:cs="Arial"/>
          <w:sz w:val="22"/>
          <w:szCs w:val="22"/>
        </w:rPr>
      </w:pPr>
      <w:r w:rsidRPr="006C454B">
        <w:rPr>
          <w:rFonts w:ascii="Arial" w:hAnsi="Arial" w:cs="Arial"/>
          <w:sz w:val="22"/>
          <w:szCs w:val="22"/>
        </w:rPr>
        <w:t>Following</w:t>
      </w:r>
      <w:r w:rsidR="005E1108" w:rsidRPr="006C454B">
        <w:rPr>
          <w:rFonts w:ascii="Arial" w:hAnsi="Arial" w:cs="Arial"/>
          <w:sz w:val="22"/>
          <w:szCs w:val="22"/>
        </w:rPr>
        <w:t xml:space="preserve"> the process of DBR</w:t>
      </w:r>
      <w:r w:rsidRPr="006C454B">
        <w:rPr>
          <w:rFonts w:ascii="Arial" w:hAnsi="Arial" w:cs="Arial"/>
          <w:sz w:val="22"/>
          <w:szCs w:val="22"/>
        </w:rPr>
        <w:t xml:space="preserve"> </w:t>
      </w:r>
      <w:r w:rsidR="00454035" w:rsidRPr="006C454B">
        <w:rPr>
          <w:rFonts w:ascii="Arial" w:hAnsi="Arial" w:cs="Arial"/>
          <w:sz w:val="22"/>
          <w:szCs w:val="22"/>
        </w:rPr>
        <w:t>(</w:t>
      </w:r>
      <w:r w:rsidR="00960DF1" w:rsidRPr="006C454B">
        <w:rPr>
          <w:rFonts w:ascii="Arial" w:hAnsi="Arial" w:cs="Arial"/>
          <w:sz w:val="22"/>
          <w:szCs w:val="22"/>
        </w:rPr>
        <w:t>The Design-Based Research Collective, 2003)</w:t>
      </w:r>
      <w:r w:rsidRPr="006C454B">
        <w:rPr>
          <w:rFonts w:ascii="Arial" w:hAnsi="Arial" w:cs="Arial"/>
          <w:sz w:val="22"/>
          <w:szCs w:val="22"/>
        </w:rPr>
        <w:t xml:space="preserve"> </w:t>
      </w:r>
      <w:r w:rsidR="00454035" w:rsidRPr="006C454B">
        <w:rPr>
          <w:rFonts w:ascii="Arial" w:hAnsi="Arial" w:cs="Arial"/>
          <w:sz w:val="22"/>
          <w:szCs w:val="22"/>
        </w:rPr>
        <w:t xml:space="preserve">my qualitative interview </w:t>
      </w:r>
      <w:r w:rsidR="00452BEE" w:rsidRPr="006C454B">
        <w:rPr>
          <w:rFonts w:ascii="Arial" w:hAnsi="Arial" w:cs="Arial"/>
          <w:sz w:val="22"/>
          <w:szCs w:val="22"/>
        </w:rPr>
        <w:t>results</w:t>
      </w:r>
      <w:r w:rsidR="00454035" w:rsidRPr="006C454B">
        <w:rPr>
          <w:rFonts w:ascii="Arial" w:hAnsi="Arial" w:cs="Arial"/>
          <w:sz w:val="22"/>
          <w:szCs w:val="22"/>
        </w:rPr>
        <w:t xml:space="preserve"> are presented first </w:t>
      </w:r>
      <w:r w:rsidR="00900815" w:rsidRPr="006C454B">
        <w:rPr>
          <w:rFonts w:ascii="Arial" w:hAnsi="Arial" w:cs="Arial"/>
          <w:sz w:val="22"/>
          <w:szCs w:val="22"/>
        </w:rPr>
        <w:t>and</w:t>
      </w:r>
      <w:r w:rsidR="00452BEE" w:rsidRPr="006C454B">
        <w:rPr>
          <w:rFonts w:ascii="Arial" w:hAnsi="Arial" w:cs="Arial"/>
          <w:sz w:val="22"/>
          <w:szCs w:val="22"/>
        </w:rPr>
        <w:t xml:space="preserve"> </w:t>
      </w:r>
      <w:r w:rsidR="009F2E5E" w:rsidRPr="006C454B">
        <w:rPr>
          <w:rFonts w:ascii="Arial" w:hAnsi="Arial" w:cs="Arial"/>
          <w:sz w:val="22"/>
          <w:szCs w:val="22"/>
        </w:rPr>
        <w:t>discu</w:t>
      </w:r>
      <w:r w:rsidR="00900815" w:rsidRPr="006C454B">
        <w:rPr>
          <w:rFonts w:ascii="Arial" w:hAnsi="Arial" w:cs="Arial"/>
          <w:sz w:val="22"/>
          <w:szCs w:val="22"/>
        </w:rPr>
        <w:t>ssed to inform</w:t>
      </w:r>
      <w:r w:rsidR="009F2E5E" w:rsidRPr="006C454B">
        <w:rPr>
          <w:rFonts w:ascii="Arial" w:hAnsi="Arial" w:cs="Arial"/>
          <w:sz w:val="22"/>
          <w:szCs w:val="22"/>
        </w:rPr>
        <w:t xml:space="preserve"> the next stage of research</w:t>
      </w:r>
      <w:r w:rsidR="00BB3DD2" w:rsidRPr="006C454B">
        <w:rPr>
          <w:rFonts w:ascii="Arial" w:hAnsi="Arial" w:cs="Arial"/>
          <w:sz w:val="22"/>
          <w:szCs w:val="22"/>
        </w:rPr>
        <w:t xml:space="preserve">. Then my quantitative survey results and discussion are presented </w:t>
      </w:r>
      <w:r w:rsidR="0033078F" w:rsidRPr="006C454B">
        <w:rPr>
          <w:rFonts w:ascii="Arial" w:hAnsi="Arial" w:cs="Arial"/>
          <w:sz w:val="22"/>
          <w:szCs w:val="22"/>
        </w:rPr>
        <w:t>followed by a synthesis of the collected findings</w:t>
      </w:r>
      <w:r w:rsidR="000656F2" w:rsidRPr="006C454B">
        <w:rPr>
          <w:rFonts w:ascii="Arial" w:hAnsi="Arial" w:cs="Arial"/>
          <w:sz w:val="22"/>
          <w:szCs w:val="22"/>
        </w:rPr>
        <w:t>.</w:t>
      </w:r>
    </w:p>
    <w:p w14:paraId="6470BDC4" w14:textId="77777777" w:rsidR="007938BA" w:rsidRPr="006C454B" w:rsidRDefault="007938BA" w:rsidP="00B4500E">
      <w:pPr>
        <w:spacing w:line="360" w:lineRule="auto"/>
        <w:rPr>
          <w:rFonts w:ascii="Arial" w:hAnsi="Arial" w:cs="Arial"/>
          <w:sz w:val="22"/>
          <w:szCs w:val="22"/>
        </w:rPr>
      </w:pPr>
    </w:p>
    <w:p w14:paraId="59756B54" w14:textId="537DCE5D" w:rsidR="007938BA" w:rsidRPr="006C454B" w:rsidRDefault="007938BA" w:rsidP="00B4500E">
      <w:pPr>
        <w:spacing w:line="360" w:lineRule="auto"/>
        <w:rPr>
          <w:rFonts w:ascii="Arial" w:hAnsi="Arial" w:cs="Arial"/>
          <w:sz w:val="22"/>
          <w:szCs w:val="22"/>
        </w:rPr>
      </w:pPr>
      <w:bookmarkStart w:id="57" w:name="_Toc173949224"/>
      <w:bookmarkStart w:id="58" w:name="_Toc176191410"/>
      <w:r w:rsidRPr="006C454B">
        <w:rPr>
          <w:rStyle w:val="Heading2Char"/>
          <w:rFonts w:ascii="Arial" w:hAnsi="Arial" w:cs="Arial"/>
          <w:sz w:val="22"/>
          <w:szCs w:val="22"/>
        </w:rPr>
        <w:t xml:space="preserve">Qualitative </w:t>
      </w:r>
      <w:r w:rsidR="005E1108" w:rsidRPr="006C454B">
        <w:rPr>
          <w:rStyle w:val="Heading2Char"/>
          <w:rFonts w:ascii="Arial" w:hAnsi="Arial" w:cs="Arial"/>
          <w:sz w:val="22"/>
          <w:szCs w:val="22"/>
        </w:rPr>
        <w:t xml:space="preserve">Interview </w:t>
      </w:r>
      <w:r w:rsidR="00452BEE" w:rsidRPr="006C454B">
        <w:rPr>
          <w:rStyle w:val="Heading2Char"/>
          <w:rFonts w:ascii="Arial" w:hAnsi="Arial" w:cs="Arial"/>
          <w:sz w:val="22"/>
          <w:szCs w:val="22"/>
        </w:rPr>
        <w:t>Results</w:t>
      </w:r>
      <w:bookmarkEnd w:id="57"/>
      <w:bookmarkEnd w:id="58"/>
      <w:r w:rsidRPr="006C454B">
        <w:rPr>
          <w:rFonts w:ascii="Arial" w:hAnsi="Arial" w:cs="Arial"/>
          <w:sz w:val="22"/>
          <w:szCs w:val="22"/>
        </w:rPr>
        <w:br/>
      </w:r>
      <w:r w:rsidR="0005065D" w:rsidRPr="006C454B">
        <w:rPr>
          <w:rFonts w:ascii="Arial" w:hAnsi="Arial" w:cs="Arial"/>
          <w:sz w:val="22"/>
          <w:szCs w:val="22"/>
        </w:rPr>
        <w:t>The qualitative data was analysed using reflexive thematic analysis</w:t>
      </w:r>
      <w:r w:rsidR="007A5718" w:rsidRPr="006C454B">
        <w:rPr>
          <w:rFonts w:ascii="Arial" w:hAnsi="Arial" w:cs="Arial"/>
          <w:sz w:val="22"/>
          <w:szCs w:val="22"/>
        </w:rPr>
        <w:t xml:space="preserve"> (Braun &amp; Clarke, 2019) </w:t>
      </w:r>
      <w:r w:rsidR="0005065D" w:rsidRPr="006C454B">
        <w:rPr>
          <w:rFonts w:ascii="Arial" w:hAnsi="Arial" w:cs="Arial"/>
          <w:sz w:val="22"/>
          <w:szCs w:val="22"/>
        </w:rPr>
        <w:t xml:space="preserve">to reveal four main themes: experiencing shared and diverse wellbeing challenges, managing wellbeing and protective factors, managing change in support systems and exploring how wellbeing could be supported to ease </w:t>
      </w:r>
      <w:r w:rsidR="007A5718" w:rsidRPr="006C454B">
        <w:rPr>
          <w:rFonts w:ascii="Arial" w:hAnsi="Arial" w:cs="Arial"/>
          <w:sz w:val="22"/>
          <w:szCs w:val="22"/>
        </w:rPr>
        <w:t xml:space="preserve">the </w:t>
      </w:r>
      <w:r w:rsidR="0005065D" w:rsidRPr="006C454B">
        <w:rPr>
          <w:rFonts w:ascii="Arial" w:hAnsi="Arial" w:cs="Arial"/>
          <w:sz w:val="22"/>
          <w:szCs w:val="22"/>
        </w:rPr>
        <w:t>transition to university</w:t>
      </w:r>
      <w:r w:rsidR="007A5718" w:rsidRPr="006C454B">
        <w:rPr>
          <w:rFonts w:ascii="Arial" w:hAnsi="Arial" w:cs="Arial"/>
          <w:sz w:val="22"/>
          <w:szCs w:val="22"/>
        </w:rPr>
        <w:t xml:space="preserve"> (see Figure </w:t>
      </w:r>
      <w:r w:rsidR="00CD31A2" w:rsidRPr="006C454B">
        <w:rPr>
          <w:rFonts w:ascii="Arial" w:hAnsi="Arial" w:cs="Arial"/>
          <w:sz w:val="22"/>
          <w:szCs w:val="22"/>
        </w:rPr>
        <w:t>7</w:t>
      </w:r>
      <w:r w:rsidR="00EE7913" w:rsidRPr="006C454B">
        <w:rPr>
          <w:rFonts w:ascii="Arial" w:hAnsi="Arial" w:cs="Arial"/>
          <w:sz w:val="22"/>
          <w:szCs w:val="22"/>
        </w:rPr>
        <w:t>; see A</w:t>
      </w:r>
      <w:r w:rsidR="00960DF1" w:rsidRPr="006C454B">
        <w:rPr>
          <w:rFonts w:ascii="Arial" w:hAnsi="Arial" w:cs="Arial"/>
          <w:sz w:val="22"/>
          <w:szCs w:val="22"/>
        </w:rPr>
        <w:t xml:space="preserve">ppendix </w:t>
      </w:r>
      <w:r w:rsidR="009D2AF2" w:rsidRPr="006C454B">
        <w:rPr>
          <w:rFonts w:ascii="Arial" w:hAnsi="Arial" w:cs="Arial"/>
          <w:sz w:val="22"/>
          <w:szCs w:val="22"/>
        </w:rPr>
        <w:t>10</w:t>
      </w:r>
      <w:r w:rsidR="007A5718" w:rsidRPr="006C454B">
        <w:rPr>
          <w:rFonts w:ascii="Arial" w:hAnsi="Arial" w:cs="Arial"/>
          <w:sz w:val="22"/>
          <w:szCs w:val="22"/>
        </w:rPr>
        <w:t>)</w:t>
      </w:r>
      <w:r w:rsidR="0005065D" w:rsidRPr="006C454B">
        <w:rPr>
          <w:rFonts w:ascii="Arial" w:hAnsi="Arial" w:cs="Arial"/>
          <w:sz w:val="22"/>
          <w:szCs w:val="22"/>
        </w:rPr>
        <w:t xml:space="preserve">. </w:t>
      </w:r>
      <w:r w:rsidR="00547779" w:rsidRPr="006C454B">
        <w:rPr>
          <w:rFonts w:ascii="Arial" w:hAnsi="Arial" w:cs="Arial"/>
          <w:sz w:val="22"/>
          <w:szCs w:val="22"/>
        </w:rPr>
        <w:t>The five participants are referred to using the titles P1 to P5 and quotations used are direct from the participants’ interview transcripts</w:t>
      </w:r>
      <w:r w:rsidR="00960DF1" w:rsidRPr="006C454B">
        <w:rPr>
          <w:rFonts w:ascii="Arial" w:hAnsi="Arial" w:cs="Arial"/>
          <w:sz w:val="22"/>
          <w:szCs w:val="22"/>
        </w:rPr>
        <w:t xml:space="preserve"> (</w:t>
      </w:r>
      <w:r w:rsidR="00EE7913" w:rsidRPr="006C454B">
        <w:rPr>
          <w:rFonts w:ascii="Arial" w:hAnsi="Arial" w:cs="Arial"/>
          <w:sz w:val="22"/>
          <w:szCs w:val="22"/>
        </w:rPr>
        <w:t>A</w:t>
      </w:r>
      <w:r w:rsidR="00960DF1" w:rsidRPr="006C454B">
        <w:rPr>
          <w:rFonts w:ascii="Arial" w:hAnsi="Arial" w:cs="Arial"/>
          <w:sz w:val="22"/>
          <w:szCs w:val="22"/>
        </w:rPr>
        <w:t xml:space="preserve">ppendix </w:t>
      </w:r>
      <w:r w:rsidR="009D2AF2" w:rsidRPr="006C454B">
        <w:rPr>
          <w:rFonts w:ascii="Arial" w:hAnsi="Arial" w:cs="Arial"/>
          <w:sz w:val="22"/>
          <w:szCs w:val="22"/>
        </w:rPr>
        <w:t>11</w:t>
      </w:r>
      <w:r w:rsidR="00960DF1" w:rsidRPr="006C454B">
        <w:rPr>
          <w:rFonts w:ascii="Arial" w:hAnsi="Arial" w:cs="Arial"/>
          <w:sz w:val="22"/>
          <w:szCs w:val="22"/>
        </w:rPr>
        <w:t>)</w:t>
      </w:r>
      <w:r w:rsidR="00547779" w:rsidRPr="006C454B">
        <w:rPr>
          <w:rFonts w:ascii="Arial" w:hAnsi="Arial" w:cs="Arial"/>
          <w:sz w:val="22"/>
          <w:szCs w:val="22"/>
        </w:rPr>
        <w:t>.</w:t>
      </w:r>
    </w:p>
    <w:p w14:paraId="63A7340D" w14:textId="77777777" w:rsidR="000D53DD" w:rsidRPr="006C454B" w:rsidRDefault="000D53DD" w:rsidP="00B4500E">
      <w:pPr>
        <w:spacing w:line="360" w:lineRule="auto"/>
        <w:rPr>
          <w:rFonts w:ascii="Arial" w:hAnsi="Arial" w:cs="Arial"/>
          <w:sz w:val="22"/>
          <w:szCs w:val="22"/>
        </w:rPr>
      </w:pPr>
    </w:p>
    <w:p w14:paraId="5C0A90C6" w14:textId="77777777" w:rsidR="007A5718" w:rsidRPr="006C454B" w:rsidRDefault="007A5718" w:rsidP="00B4500E">
      <w:pPr>
        <w:spacing w:line="360" w:lineRule="auto"/>
        <w:rPr>
          <w:rFonts w:ascii="Arial" w:hAnsi="Arial" w:cs="Arial"/>
          <w:sz w:val="22"/>
          <w:szCs w:val="22"/>
        </w:rPr>
      </w:pPr>
    </w:p>
    <w:p w14:paraId="63205365" w14:textId="77777777" w:rsidR="00CD31A2" w:rsidRPr="006C454B" w:rsidRDefault="00CD31A2" w:rsidP="00B4500E">
      <w:pPr>
        <w:spacing w:line="360" w:lineRule="auto"/>
        <w:rPr>
          <w:rFonts w:ascii="Arial" w:hAnsi="Arial" w:cs="Arial"/>
          <w:b/>
          <w:bCs/>
          <w:sz w:val="22"/>
          <w:szCs w:val="22"/>
        </w:rPr>
      </w:pPr>
      <w:r w:rsidRPr="006C454B">
        <w:rPr>
          <w:rFonts w:ascii="Arial" w:hAnsi="Arial" w:cs="Arial"/>
          <w:b/>
          <w:bCs/>
          <w:sz w:val="22"/>
          <w:szCs w:val="22"/>
        </w:rPr>
        <w:t>Figure 7</w:t>
      </w:r>
    </w:p>
    <w:p w14:paraId="4D14D449" w14:textId="52D9A36C" w:rsidR="007A5718" w:rsidRPr="006C454B" w:rsidRDefault="007A5718" w:rsidP="00B4500E">
      <w:pPr>
        <w:spacing w:line="360" w:lineRule="auto"/>
        <w:rPr>
          <w:rFonts w:ascii="Arial" w:hAnsi="Arial" w:cs="Arial"/>
          <w:sz w:val="22"/>
          <w:szCs w:val="22"/>
        </w:rPr>
      </w:pPr>
      <w:r w:rsidRPr="006C454B">
        <w:rPr>
          <w:rFonts w:ascii="Arial" w:hAnsi="Arial" w:cs="Arial"/>
          <w:noProof/>
          <w:sz w:val="22"/>
          <w:szCs w:val="22"/>
          <w14:ligatures w14:val="standardContextual"/>
        </w:rPr>
        <w:drawing>
          <wp:inline distT="0" distB="0" distL="0" distR="0" wp14:anchorId="025F4A31" wp14:editId="39034E52">
            <wp:extent cx="5731510" cy="3223895"/>
            <wp:effectExtent l="0" t="0" r="0" b="1905"/>
            <wp:docPr id="946525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525841" name="Picture 946525841"/>
                    <pic:cNvPicPr/>
                  </pic:nvPicPr>
                  <pic:blipFill>
                    <a:blip r:embed="rId14"/>
                    <a:stretch>
                      <a:fillRect/>
                    </a:stretch>
                  </pic:blipFill>
                  <pic:spPr>
                    <a:xfrm>
                      <a:off x="0" y="0"/>
                      <a:ext cx="5731510" cy="3223895"/>
                    </a:xfrm>
                    <a:prstGeom prst="rect">
                      <a:avLst/>
                    </a:prstGeom>
                  </pic:spPr>
                </pic:pic>
              </a:graphicData>
            </a:graphic>
          </wp:inline>
        </w:drawing>
      </w:r>
    </w:p>
    <w:p w14:paraId="41B55A55" w14:textId="77777777" w:rsidR="00093872" w:rsidRPr="006C454B" w:rsidRDefault="00093872" w:rsidP="00B4500E">
      <w:pPr>
        <w:pStyle w:val="Heading3"/>
        <w:spacing w:line="360" w:lineRule="auto"/>
        <w:rPr>
          <w:rFonts w:ascii="Arial" w:hAnsi="Arial" w:cs="Arial"/>
          <w:sz w:val="22"/>
          <w:szCs w:val="22"/>
        </w:rPr>
      </w:pPr>
      <w:bookmarkStart w:id="59" w:name="_Toc173949225"/>
    </w:p>
    <w:p w14:paraId="71E8A098" w14:textId="3AAE09A9" w:rsidR="00276414" w:rsidRPr="006C454B" w:rsidRDefault="00276414" w:rsidP="00B4500E">
      <w:pPr>
        <w:pStyle w:val="Heading3"/>
        <w:spacing w:line="360" w:lineRule="auto"/>
        <w:rPr>
          <w:rFonts w:ascii="Arial" w:hAnsi="Arial" w:cs="Arial"/>
          <w:sz w:val="22"/>
          <w:szCs w:val="22"/>
        </w:rPr>
      </w:pPr>
      <w:bookmarkStart w:id="60" w:name="_Toc176191411"/>
      <w:r w:rsidRPr="006C454B">
        <w:rPr>
          <w:rFonts w:ascii="Arial" w:hAnsi="Arial" w:cs="Arial"/>
          <w:sz w:val="22"/>
          <w:szCs w:val="22"/>
        </w:rPr>
        <w:t>Theme one-</w:t>
      </w:r>
      <w:r w:rsidR="006353FF" w:rsidRPr="006C454B">
        <w:rPr>
          <w:rFonts w:ascii="Arial" w:hAnsi="Arial" w:cs="Arial"/>
          <w:sz w:val="22"/>
          <w:szCs w:val="22"/>
        </w:rPr>
        <w:t xml:space="preserve"> </w:t>
      </w:r>
      <w:r w:rsidR="009B6900" w:rsidRPr="006C454B">
        <w:rPr>
          <w:rFonts w:ascii="Arial" w:hAnsi="Arial" w:cs="Arial"/>
          <w:sz w:val="22"/>
          <w:szCs w:val="22"/>
        </w:rPr>
        <w:t xml:space="preserve">Experiencing shared and diverse </w:t>
      </w:r>
      <w:r w:rsidR="005F19A9" w:rsidRPr="006C454B">
        <w:rPr>
          <w:rFonts w:ascii="Arial" w:hAnsi="Arial" w:cs="Arial"/>
          <w:sz w:val="22"/>
          <w:szCs w:val="22"/>
        </w:rPr>
        <w:t>wellbeing challenges</w:t>
      </w:r>
      <w:bookmarkEnd w:id="59"/>
      <w:bookmarkEnd w:id="60"/>
    </w:p>
    <w:p w14:paraId="431B4908" w14:textId="154CCBE7" w:rsidR="00276414" w:rsidRPr="006C454B" w:rsidRDefault="00D869B3" w:rsidP="00B4500E">
      <w:pPr>
        <w:spacing w:line="360" w:lineRule="auto"/>
        <w:rPr>
          <w:rFonts w:ascii="Arial" w:hAnsi="Arial" w:cs="Arial"/>
          <w:sz w:val="22"/>
          <w:szCs w:val="22"/>
        </w:rPr>
      </w:pPr>
      <w:r w:rsidRPr="006C454B">
        <w:rPr>
          <w:rFonts w:ascii="Arial" w:hAnsi="Arial" w:cs="Arial"/>
          <w:sz w:val="22"/>
          <w:szCs w:val="22"/>
        </w:rPr>
        <w:t xml:space="preserve">Participants described </w:t>
      </w:r>
      <w:r w:rsidR="00396465" w:rsidRPr="006C454B">
        <w:rPr>
          <w:rFonts w:ascii="Arial" w:hAnsi="Arial" w:cs="Arial"/>
          <w:sz w:val="22"/>
          <w:szCs w:val="22"/>
        </w:rPr>
        <w:t xml:space="preserve">wellbeing </w:t>
      </w:r>
      <w:r w:rsidR="00206E15" w:rsidRPr="006C454B">
        <w:rPr>
          <w:rFonts w:ascii="Arial" w:hAnsi="Arial" w:cs="Arial"/>
          <w:sz w:val="22"/>
          <w:szCs w:val="22"/>
        </w:rPr>
        <w:t xml:space="preserve">challenges </w:t>
      </w:r>
      <w:r w:rsidR="005F19A9" w:rsidRPr="006C454B">
        <w:rPr>
          <w:rFonts w:ascii="Arial" w:hAnsi="Arial" w:cs="Arial"/>
          <w:sz w:val="22"/>
          <w:szCs w:val="22"/>
        </w:rPr>
        <w:t xml:space="preserve">that </w:t>
      </w:r>
      <w:r w:rsidR="00206E15" w:rsidRPr="006C454B">
        <w:rPr>
          <w:rFonts w:ascii="Arial" w:hAnsi="Arial" w:cs="Arial"/>
          <w:sz w:val="22"/>
          <w:szCs w:val="22"/>
        </w:rPr>
        <w:t xml:space="preserve">they had faced at </w:t>
      </w:r>
      <w:r w:rsidR="00396465" w:rsidRPr="006C454B">
        <w:rPr>
          <w:rFonts w:ascii="Arial" w:hAnsi="Arial" w:cs="Arial"/>
          <w:sz w:val="22"/>
          <w:szCs w:val="22"/>
        </w:rPr>
        <w:t xml:space="preserve">university and </w:t>
      </w:r>
      <w:r w:rsidR="007310D7" w:rsidRPr="006C454B">
        <w:rPr>
          <w:rFonts w:ascii="Arial" w:hAnsi="Arial" w:cs="Arial"/>
          <w:sz w:val="22"/>
          <w:szCs w:val="22"/>
        </w:rPr>
        <w:t>this theme embodies the shared experiences they had and the diversity of these challen</w:t>
      </w:r>
      <w:r w:rsidR="00B659AA" w:rsidRPr="006C454B">
        <w:rPr>
          <w:rFonts w:ascii="Arial" w:hAnsi="Arial" w:cs="Arial"/>
          <w:sz w:val="22"/>
          <w:szCs w:val="22"/>
        </w:rPr>
        <w:t xml:space="preserve">ges. </w:t>
      </w:r>
    </w:p>
    <w:p w14:paraId="738DE6B1" w14:textId="77777777" w:rsidR="00F41F58" w:rsidRPr="006C454B" w:rsidRDefault="00F41F58" w:rsidP="00B4500E">
      <w:pPr>
        <w:spacing w:line="360" w:lineRule="auto"/>
        <w:rPr>
          <w:rFonts w:ascii="Arial" w:hAnsi="Arial" w:cs="Arial"/>
          <w:sz w:val="22"/>
          <w:szCs w:val="22"/>
        </w:rPr>
      </w:pPr>
    </w:p>
    <w:p w14:paraId="6DA8A9D5" w14:textId="31C19A2C" w:rsidR="00F41F58" w:rsidRPr="006C454B" w:rsidRDefault="00C42E33" w:rsidP="00B4500E">
      <w:pPr>
        <w:pStyle w:val="Heading4"/>
        <w:spacing w:line="360" w:lineRule="auto"/>
        <w:rPr>
          <w:rFonts w:ascii="Arial" w:hAnsi="Arial" w:cs="Arial"/>
          <w:sz w:val="22"/>
          <w:szCs w:val="22"/>
        </w:rPr>
      </w:pPr>
      <w:bookmarkStart w:id="61" w:name="_Toc173949226"/>
      <w:bookmarkStart w:id="62" w:name="_Toc176191412"/>
      <w:r w:rsidRPr="006C454B">
        <w:rPr>
          <w:rFonts w:ascii="Arial" w:hAnsi="Arial" w:cs="Arial"/>
          <w:sz w:val="22"/>
          <w:szCs w:val="22"/>
        </w:rPr>
        <w:t>Living Independently</w:t>
      </w:r>
      <w:bookmarkEnd w:id="61"/>
      <w:bookmarkEnd w:id="62"/>
    </w:p>
    <w:p w14:paraId="4E281D67" w14:textId="77777777" w:rsidR="00C42E33" w:rsidRPr="006C454B" w:rsidRDefault="00C42E33" w:rsidP="00B4500E">
      <w:pPr>
        <w:spacing w:line="360" w:lineRule="auto"/>
        <w:rPr>
          <w:rFonts w:ascii="Arial" w:hAnsi="Arial" w:cs="Arial"/>
          <w:sz w:val="22"/>
          <w:szCs w:val="22"/>
        </w:rPr>
      </w:pPr>
    </w:p>
    <w:p w14:paraId="2CEDDE3A" w14:textId="1B687A45" w:rsidR="00841770" w:rsidRPr="006C454B" w:rsidRDefault="00311888" w:rsidP="00B4500E">
      <w:pPr>
        <w:spacing w:line="360" w:lineRule="auto"/>
        <w:rPr>
          <w:rFonts w:ascii="Arial" w:hAnsi="Arial" w:cs="Arial"/>
          <w:sz w:val="22"/>
          <w:szCs w:val="22"/>
        </w:rPr>
      </w:pPr>
      <w:r w:rsidRPr="006C454B">
        <w:rPr>
          <w:rFonts w:ascii="Arial" w:hAnsi="Arial" w:cs="Arial"/>
          <w:sz w:val="22"/>
          <w:szCs w:val="22"/>
        </w:rPr>
        <w:t>P</w:t>
      </w:r>
      <w:r w:rsidR="00C42E33" w:rsidRPr="006C454B">
        <w:rPr>
          <w:rFonts w:ascii="Arial" w:hAnsi="Arial" w:cs="Arial"/>
          <w:sz w:val="22"/>
          <w:szCs w:val="22"/>
        </w:rPr>
        <w:t>articipants described the</w:t>
      </w:r>
      <w:r w:rsidR="00210836" w:rsidRPr="006C454B">
        <w:rPr>
          <w:rFonts w:ascii="Arial" w:hAnsi="Arial" w:cs="Arial"/>
          <w:sz w:val="22"/>
          <w:szCs w:val="22"/>
        </w:rPr>
        <w:t>ir</w:t>
      </w:r>
      <w:r w:rsidR="00C42E33" w:rsidRPr="006C454B">
        <w:rPr>
          <w:rFonts w:ascii="Arial" w:hAnsi="Arial" w:cs="Arial"/>
          <w:sz w:val="22"/>
          <w:szCs w:val="22"/>
        </w:rPr>
        <w:t xml:space="preserve"> fears a</w:t>
      </w:r>
      <w:r w:rsidR="00210836" w:rsidRPr="006C454B">
        <w:rPr>
          <w:rFonts w:ascii="Arial" w:hAnsi="Arial" w:cs="Arial"/>
          <w:sz w:val="22"/>
          <w:szCs w:val="22"/>
        </w:rPr>
        <w:t>bout</w:t>
      </w:r>
      <w:r w:rsidR="00C42E33" w:rsidRPr="006C454B">
        <w:rPr>
          <w:rFonts w:ascii="Arial" w:hAnsi="Arial" w:cs="Arial"/>
          <w:sz w:val="22"/>
          <w:szCs w:val="22"/>
        </w:rPr>
        <w:t xml:space="preserve"> living independently</w:t>
      </w:r>
      <w:r w:rsidR="00666D9C" w:rsidRPr="006C454B">
        <w:rPr>
          <w:rFonts w:ascii="Arial" w:hAnsi="Arial" w:cs="Arial"/>
          <w:sz w:val="22"/>
          <w:szCs w:val="22"/>
        </w:rPr>
        <w:t xml:space="preserve">. </w:t>
      </w:r>
      <w:r w:rsidR="00201AB1" w:rsidRPr="006C454B">
        <w:rPr>
          <w:rFonts w:ascii="Arial" w:hAnsi="Arial" w:cs="Arial"/>
          <w:sz w:val="22"/>
          <w:szCs w:val="22"/>
        </w:rPr>
        <w:t xml:space="preserve">Moving away from home </w:t>
      </w:r>
      <w:r w:rsidR="000E7EC9" w:rsidRPr="006C454B">
        <w:rPr>
          <w:rFonts w:ascii="Arial" w:hAnsi="Arial" w:cs="Arial"/>
          <w:sz w:val="22"/>
          <w:szCs w:val="22"/>
        </w:rPr>
        <w:t xml:space="preserve">provided several challenges including practical concerns like </w:t>
      </w:r>
      <w:r w:rsidR="00863F9D" w:rsidRPr="006C454B">
        <w:rPr>
          <w:rFonts w:ascii="Arial" w:hAnsi="Arial" w:cs="Arial"/>
          <w:sz w:val="22"/>
          <w:szCs w:val="22"/>
        </w:rPr>
        <w:t xml:space="preserve">self-regulation </w:t>
      </w:r>
      <w:r w:rsidR="00450C37" w:rsidRPr="006C454B">
        <w:rPr>
          <w:rFonts w:ascii="Arial" w:hAnsi="Arial" w:cs="Arial"/>
          <w:sz w:val="22"/>
          <w:szCs w:val="22"/>
        </w:rPr>
        <w:t xml:space="preserve">and managing their schedules to </w:t>
      </w:r>
      <w:r w:rsidR="001748BA" w:rsidRPr="006C454B">
        <w:rPr>
          <w:rFonts w:ascii="Arial" w:hAnsi="Arial" w:cs="Arial"/>
          <w:sz w:val="22"/>
          <w:szCs w:val="22"/>
        </w:rPr>
        <w:t xml:space="preserve">anxieties around being in a new city. </w:t>
      </w:r>
    </w:p>
    <w:p w14:paraId="627CFC68" w14:textId="1012E3A6" w:rsidR="008018AC" w:rsidRPr="006C454B" w:rsidRDefault="00B912D1" w:rsidP="00B4500E">
      <w:pPr>
        <w:spacing w:line="360" w:lineRule="auto"/>
        <w:ind w:left="480"/>
        <w:rPr>
          <w:rFonts w:ascii="Arial" w:hAnsi="Arial" w:cs="Arial"/>
          <w:sz w:val="22"/>
          <w:szCs w:val="22"/>
        </w:rPr>
      </w:pPr>
      <w:r w:rsidRPr="006C454B">
        <w:rPr>
          <w:rFonts w:ascii="Arial" w:hAnsi="Arial" w:cs="Arial"/>
          <w:sz w:val="22"/>
          <w:szCs w:val="22"/>
        </w:rPr>
        <w:br/>
        <w:t xml:space="preserve">“Who would like obviously </w:t>
      </w:r>
      <w:proofErr w:type="gramStart"/>
      <w:r w:rsidRPr="006C454B">
        <w:rPr>
          <w:rFonts w:ascii="Arial" w:hAnsi="Arial" w:cs="Arial"/>
          <w:sz w:val="22"/>
          <w:szCs w:val="22"/>
        </w:rPr>
        <w:t>make</w:t>
      </w:r>
      <w:proofErr w:type="gramEnd"/>
      <w:r w:rsidRPr="006C454B">
        <w:rPr>
          <w:rFonts w:ascii="Arial" w:hAnsi="Arial" w:cs="Arial"/>
          <w:sz w:val="22"/>
          <w:szCs w:val="22"/>
        </w:rPr>
        <w:t xml:space="preserve"> sure I was awake every morning, like make me food and stuff. </w:t>
      </w:r>
      <w:proofErr w:type="gramStart"/>
      <w:r w:rsidRPr="006C454B">
        <w:rPr>
          <w:rFonts w:ascii="Arial" w:hAnsi="Arial" w:cs="Arial"/>
          <w:sz w:val="22"/>
          <w:szCs w:val="22"/>
        </w:rPr>
        <w:t>So</w:t>
      </w:r>
      <w:proofErr w:type="gramEnd"/>
      <w:r w:rsidRPr="006C454B">
        <w:rPr>
          <w:rFonts w:ascii="Arial" w:hAnsi="Arial" w:cs="Arial"/>
          <w:sz w:val="22"/>
          <w:szCs w:val="22"/>
        </w:rPr>
        <w:t xml:space="preserve"> it's </w:t>
      </w:r>
      <w:proofErr w:type="spellStart"/>
      <w:r w:rsidRPr="006C454B">
        <w:rPr>
          <w:rFonts w:ascii="Arial" w:hAnsi="Arial" w:cs="Arial"/>
          <w:sz w:val="22"/>
          <w:szCs w:val="22"/>
        </w:rPr>
        <w:t>it's</w:t>
      </w:r>
      <w:proofErr w:type="spellEnd"/>
      <w:r w:rsidRPr="006C454B">
        <w:rPr>
          <w:rFonts w:ascii="Arial" w:hAnsi="Arial" w:cs="Arial"/>
          <w:sz w:val="22"/>
          <w:szCs w:val="22"/>
        </w:rPr>
        <w:t xml:space="preserve"> a lot to like go from like obviously having a lot of things done for you to having to do everything by yourself” </w:t>
      </w:r>
      <w:r w:rsidR="00EA114A" w:rsidRPr="006C454B">
        <w:rPr>
          <w:rFonts w:ascii="Arial" w:hAnsi="Arial" w:cs="Arial"/>
          <w:sz w:val="22"/>
          <w:szCs w:val="22"/>
        </w:rPr>
        <w:t>(</w:t>
      </w:r>
      <w:r w:rsidR="008018AC" w:rsidRPr="006C454B">
        <w:rPr>
          <w:rFonts w:ascii="Arial" w:hAnsi="Arial" w:cs="Arial"/>
          <w:sz w:val="22"/>
          <w:szCs w:val="22"/>
        </w:rPr>
        <w:t>P1)</w:t>
      </w:r>
    </w:p>
    <w:p w14:paraId="4FB59FAB" w14:textId="77777777" w:rsidR="008018AC" w:rsidRPr="006C454B" w:rsidRDefault="008018AC" w:rsidP="00B4500E">
      <w:pPr>
        <w:spacing w:line="360" w:lineRule="auto"/>
        <w:rPr>
          <w:rFonts w:ascii="Arial" w:hAnsi="Arial" w:cs="Arial"/>
          <w:sz w:val="22"/>
          <w:szCs w:val="22"/>
        </w:rPr>
      </w:pPr>
    </w:p>
    <w:p w14:paraId="3B221CB0" w14:textId="01DAC12A" w:rsidR="00896B94" w:rsidRPr="006C454B" w:rsidRDefault="008018AC" w:rsidP="00863F9D">
      <w:pPr>
        <w:spacing w:before="120" w:after="480" w:line="360" w:lineRule="auto"/>
        <w:ind w:left="480"/>
        <w:rPr>
          <w:rFonts w:ascii="Arial" w:hAnsi="Arial" w:cs="Arial"/>
          <w:sz w:val="22"/>
          <w:szCs w:val="22"/>
        </w:rPr>
      </w:pPr>
      <w:r w:rsidRPr="006C454B">
        <w:rPr>
          <w:rFonts w:ascii="Arial" w:hAnsi="Arial" w:cs="Arial"/>
          <w:sz w:val="22"/>
          <w:szCs w:val="22"/>
        </w:rPr>
        <w:t>“</w:t>
      </w:r>
      <w:r w:rsidR="00711B94" w:rsidRPr="006C454B">
        <w:rPr>
          <w:rFonts w:ascii="Arial" w:hAnsi="Arial" w:cs="Arial"/>
          <w:sz w:val="22"/>
          <w:szCs w:val="22"/>
        </w:rPr>
        <w:t xml:space="preserve">Yeah, I was quite </w:t>
      </w:r>
      <w:proofErr w:type="gramStart"/>
      <w:r w:rsidR="00711B94" w:rsidRPr="006C454B">
        <w:rPr>
          <w:rFonts w:ascii="Arial" w:hAnsi="Arial" w:cs="Arial"/>
          <w:sz w:val="22"/>
          <w:szCs w:val="22"/>
        </w:rPr>
        <w:t>low</w:t>
      </w:r>
      <w:proofErr w:type="gramEnd"/>
      <w:r w:rsidR="00711B94" w:rsidRPr="006C454B">
        <w:rPr>
          <w:rFonts w:ascii="Arial" w:hAnsi="Arial" w:cs="Arial"/>
          <w:sz w:val="22"/>
          <w:szCs w:val="22"/>
        </w:rPr>
        <w:t xml:space="preserve"> and I was very, very anxious about </w:t>
      </w:r>
      <w:proofErr w:type="spellStart"/>
      <w:r w:rsidR="00711B94" w:rsidRPr="006C454B">
        <w:rPr>
          <w:rFonts w:ascii="Arial" w:hAnsi="Arial" w:cs="Arial"/>
          <w:sz w:val="22"/>
          <w:szCs w:val="22"/>
        </w:rPr>
        <w:t>about</w:t>
      </w:r>
      <w:proofErr w:type="spellEnd"/>
      <w:r w:rsidR="00711B94" w:rsidRPr="006C454B">
        <w:rPr>
          <w:rFonts w:ascii="Arial" w:hAnsi="Arial" w:cs="Arial"/>
          <w:sz w:val="22"/>
          <w:szCs w:val="22"/>
        </w:rPr>
        <w:t xml:space="preserve"> the move about completely uplifting my life and moving to a different city and I </w:t>
      </w:r>
      <w:proofErr w:type="spellStart"/>
      <w:r w:rsidR="00711B94" w:rsidRPr="006C454B">
        <w:rPr>
          <w:rFonts w:ascii="Arial" w:hAnsi="Arial" w:cs="Arial"/>
          <w:sz w:val="22"/>
          <w:szCs w:val="22"/>
        </w:rPr>
        <w:t>I</w:t>
      </w:r>
      <w:proofErr w:type="spellEnd"/>
      <w:r w:rsidR="00711B94" w:rsidRPr="006C454B">
        <w:rPr>
          <w:rFonts w:ascii="Arial" w:hAnsi="Arial" w:cs="Arial"/>
          <w:sz w:val="22"/>
          <w:szCs w:val="22"/>
        </w:rPr>
        <w:t xml:space="preserve"> would, I'd have quite frequent panic attacks and </w:t>
      </w:r>
      <w:proofErr w:type="spellStart"/>
      <w:r w:rsidR="00711B94" w:rsidRPr="006C454B">
        <w:rPr>
          <w:rFonts w:ascii="Arial" w:hAnsi="Arial" w:cs="Arial"/>
          <w:sz w:val="22"/>
          <w:szCs w:val="22"/>
        </w:rPr>
        <w:t>and</w:t>
      </w:r>
      <w:proofErr w:type="spellEnd"/>
      <w:r w:rsidR="00711B94" w:rsidRPr="006C454B">
        <w:rPr>
          <w:rFonts w:ascii="Arial" w:hAnsi="Arial" w:cs="Arial"/>
          <w:sz w:val="22"/>
          <w:szCs w:val="22"/>
        </w:rPr>
        <w:t xml:space="preserve"> stuff. It wasn't a great time, yeah.” (P</w:t>
      </w:r>
      <w:r w:rsidR="00841770" w:rsidRPr="006C454B">
        <w:rPr>
          <w:rFonts w:ascii="Arial" w:hAnsi="Arial" w:cs="Arial"/>
          <w:sz w:val="22"/>
          <w:szCs w:val="22"/>
        </w:rPr>
        <w:t>4)</w:t>
      </w:r>
    </w:p>
    <w:p w14:paraId="4845D3DC" w14:textId="6242C4E1" w:rsidR="001748BA" w:rsidRPr="006C454B" w:rsidRDefault="00572B8A" w:rsidP="00B4500E">
      <w:pPr>
        <w:spacing w:before="120" w:after="480" w:line="360" w:lineRule="auto"/>
        <w:rPr>
          <w:rFonts w:ascii="Arial" w:hAnsi="Arial" w:cs="Arial"/>
          <w:sz w:val="22"/>
          <w:szCs w:val="22"/>
        </w:rPr>
      </w:pPr>
      <w:r w:rsidRPr="006C454B">
        <w:rPr>
          <w:rFonts w:ascii="Arial" w:hAnsi="Arial" w:cs="Arial"/>
          <w:sz w:val="22"/>
          <w:szCs w:val="22"/>
        </w:rPr>
        <w:t>These fears were realised for</w:t>
      </w:r>
      <w:r w:rsidR="00BB0F28" w:rsidRPr="006C454B">
        <w:rPr>
          <w:rFonts w:ascii="Arial" w:hAnsi="Arial" w:cs="Arial"/>
          <w:sz w:val="22"/>
          <w:szCs w:val="22"/>
        </w:rPr>
        <w:t xml:space="preserve"> several</w:t>
      </w:r>
      <w:r w:rsidRPr="006C454B">
        <w:rPr>
          <w:rFonts w:ascii="Arial" w:hAnsi="Arial" w:cs="Arial"/>
          <w:sz w:val="22"/>
          <w:szCs w:val="22"/>
        </w:rPr>
        <w:t xml:space="preserve"> participants </w:t>
      </w:r>
      <w:r w:rsidR="007F36CE" w:rsidRPr="006C454B">
        <w:rPr>
          <w:rFonts w:ascii="Arial" w:hAnsi="Arial" w:cs="Arial"/>
          <w:sz w:val="22"/>
          <w:szCs w:val="22"/>
        </w:rPr>
        <w:t>as</w:t>
      </w:r>
      <w:r w:rsidRPr="006C454B">
        <w:rPr>
          <w:rFonts w:ascii="Arial" w:hAnsi="Arial" w:cs="Arial"/>
          <w:sz w:val="22"/>
          <w:szCs w:val="22"/>
        </w:rPr>
        <w:t xml:space="preserve"> </w:t>
      </w:r>
      <w:r w:rsidR="007F36CE" w:rsidRPr="006C454B">
        <w:rPr>
          <w:rFonts w:ascii="Arial" w:hAnsi="Arial" w:cs="Arial"/>
          <w:sz w:val="22"/>
          <w:szCs w:val="22"/>
        </w:rPr>
        <w:t xml:space="preserve">they struggled to manage workloads and prioritise effectively. </w:t>
      </w:r>
    </w:p>
    <w:p w14:paraId="26E43055" w14:textId="1BEF45B6" w:rsidR="003B5B29" w:rsidRPr="006C454B" w:rsidRDefault="003B5B29" w:rsidP="00B4500E">
      <w:pPr>
        <w:spacing w:before="120" w:after="480" w:line="360" w:lineRule="auto"/>
        <w:ind w:left="480"/>
        <w:rPr>
          <w:rFonts w:ascii="Arial" w:hAnsi="Arial" w:cs="Arial"/>
          <w:sz w:val="22"/>
          <w:szCs w:val="22"/>
        </w:rPr>
      </w:pPr>
      <w:r w:rsidRPr="006C454B">
        <w:rPr>
          <w:rFonts w:ascii="Arial" w:hAnsi="Arial" w:cs="Arial"/>
          <w:sz w:val="22"/>
          <w:szCs w:val="22"/>
        </w:rPr>
        <w:t>“</w:t>
      </w:r>
      <w:proofErr w:type="gramStart"/>
      <w:r w:rsidRPr="006C454B">
        <w:rPr>
          <w:rFonts w:ascii="Arial" w:hAnsi="Arial" w:cs="Arial"/>
          <w:sz w:val="22"/>
          <w:szCs w:val="22"/>
        </w:rPr>
        <w:t>it</w:t>
      </w:r>
      <w:proofErr w:type="gramEnd"/>
      <w:r w:rsidRPr="006C454B">
        <w:rPr>
          <w:rFonts w:ascii="Arial" w:hAnsi="Arial" w:cs="Arial"/>
          <w:sz w:val="22"/>
          <w:szCs w:val="22"/>
        </w:rPr>
        <w:t xml:space="preserve"> will all just creep up and it's a fault of my own just because I'm being a silly student. And it's like the week's pile up. I'm like, oh, I need to start knuckling down now. And that's when I'm, like, rushing to get things done.” (P</w:t>
      </w:r>
      <w:r w:rsidR="00700F7B" w:rsidRPr="006C454B">
        <w:rPr>
          <w:rFonts w:ascii="Arial" w:hAnsi="Arial" w:cs="Arial"/>
          <w:sz w:val="22"/>
          <w:szCs w:val="22"/>
        </w:rPr>
        <w:t>3)</w:t>
      </w:r>
    </w:p>
    <w:p w14:paraId="5563A115" w14:textId="3F92F0A5" w:rsidR="00C20278" w:rsidRPr="006C454B" w:rsidRDefault="009E4124" w:rsidP="00B4500E">
      <w:pPr>
        <w:spacing w:before="120" w:after="480" w:line="360" w:lineRule="auto"/>
        <w:ind w:left="480"/>
        <w:rPr>
          <w:rFonts w:ascii="Arial" w:hAnsi="Arial" w:cs="Arial"/>
          <w:sz w:val="22"/>
          <w:szCs w:val="22"/>
        </w:rPr>
      </w:pPr>
      <w:r w:rsidRPr="006C454B">
        <w:rPr>
          <w:rFonts w:ascii="Arial" w:hAnsi="Arial" w:cs="Arial"/>
          <w:sz w:val="22"/>
          <w:szCs w:val="22"/>
        </w:rPr>
        <w:t>“</w:t>
      </w:r>
      <w:proofErr w:type="gramStart"/>
      <w:r w:rsidRPr="006C454B">
        <w:rPr>
          <w:rFonts w:ascii="Arial" w:hAnsi="Arial" w:cs="Arial"/>
          <w:sz w:val="22"/>
          <w:szCs w:val="22"/>
        </w:rPr>
        <w:t>oh</w:t>
      </w:r>
      <w:proofErr w:type="gramEnd"/>
      <w:r w:rsidRPr="006C454B">
        <w:rPr>
          <w:rFonts w:ascii="Arial" w:hAnsi="Arial" w:cs="Arial"/>
          <w:sz w:val="22"/>
          <w:szCs w:val="22"/>
        </w:rPr>
        <w:t>, I'm really independent, like, oh, look at me go. But then when it's like when you're when you've not done something that you should have done, it's like, oh, like it's there's no one else to blame.</w:t>
      </w:r>
      <w:r w:rsidR="00504873" w:rsidRPr="006C454B">
        <w:rPr>
          <w:rFonts w:ascii="Arial" w:hAnsi="Arial" w:cs="Arial"/>
          <w:sz w:val="22"/>
          <w:szCs w:val="22"/>
        </w:rPr>
        <w:t xml:space="preserve">” </w:t>
      </w:r>
      <w:r w:rsidR="00C20278" w:rsidRPr="006C454B">
        <w:rPr>
          <w:rFonts w:ascii="Arial" w:hAnsi="Arial" w:cs="Arial"/>
          <w:sz w:val="22"/>
          <w:szCs w:val="22"/>
        </w:rPr>
        <w:t>(P1)</w:t>
      </w:r>
    </w:p>
    <w:p w14:paraId="507D41D7" w14:textId="3BF28EC2" w:rsidR="00C20278" w:rsidRPr="006C454B" w:rsidRDefault="00A6585C" w:rsidP="00B4500E">
      <w:pPr>
        <w:pStyle w:val="Heading4"/>
        <w:spacing w:line="360" w:lineRule="auto"/>
        <w:rPr>
          <w:rFonts w:ascii="Arial" w:hAnsi="Arial" w:cs="Arial"/>
          <w:sz w:val="22"/>
          <w:szCs w:val="22"/>
        </w:rPr>
      </w:pPr>
      <w:bookmarkStart w:id="63" w:name="_Toc173949227"/>
      <w:bookmarkStart w:id="64" w:name="_Toc176191413"/>
      <w:r w:rsidRPr="006C454B">
        <w:rPr>
          <w:rFonts w:ascii="Arial" w:hAnsi="Arial" w:cs="Arial"/>
          <w:sz w:val="22"/>
          <w:szCs w:val="22"/>
        </w:rPr>
        <w:t>Raised Academic Standards</w:t>
      </w:r>
      <w:bookmarkEnd w:id="63"/>
      <w:bookmarkEnd w:id="64"/>
    </w:p>
    <w:p w14:paraId="6982D0C7" w14:textId="1B58B899" w:rsidR="00027BDE" w:rsidRPr="006C454B" w:rsidRDefault="001844DF" w:rsidP="00B4500E">
      <w:pPr>
        <w:spacing w:line="360" w:lineRule="auto"/>
        <w:rPr>
          <w:rFonts w:ascii="Arial" w:hAnsi="Arial" w:cs="Arial"/>
          <w:sz w:val="22"/>
          <w:szCs w:val="22"/>
        </w:rPr>
      </w:pPr>
      <w:r w:rsidRPr="006C454B">
        <w:rPr>
          <w:rFonts w:ascii="Arial" w:hAnsi="Arial" w:cs="Arial"/>
          <w:sz w:val="22"/>
          <w:szCs w:val="22"/>
        </w:rPr>
        <w:t xml:space="preserve">Many of the participants felt the pressure of academic standards and expressed </w:t>
      </w:r>
      <w:r w:rsidR="009C49C9" w:rsidRPr="006C454B">
        <w:rPr>
          <w:rFonts w:ascii="Arial" w:hAnsi="Arial" w:cs="Arial"/>
          <w:sz w:val="22"/>
          <w:szCs w:val="22"/>
        </w:rPr>
        <w:t xml:space="preserve">a leap in requirements that they weren’t prepared for. </w:t>
      </w:r>
    </w:p>
    <w:p w14:paraId="01FF5F45" w14:textId="77777777" w:rsidR="001066F7" w:rsidRPr="006C454B" w:rsidRDefault="001066F7" w:rsidP="00B4500E">
      <w:pPr>
        <w:spacing w:line="360" w:lineRule="auto"/>
        <w:rPr>
          <w:rFonts w:ascii="Arial" w:hAnsi="Arial" w:cs="Arial"/>
          <w:sz w:val="22"/>
          <w:szCs w:val="22"/>
        </w:rPr>
      </w:pPr>
    </w:p>
    <w:p w14:paraId="629DDED2" w14:textId="1A955FC2" w:rsidR="00C6072A" w:rsidRPr="006C454B" w:rsidRDefault="00C6072A" w:rsidP="00B4500E">
      <w:pPr>
        <w:spacing w:before="120" w:after="480" w:line="360" w:lineRule="auto"/>
        <w:ind w:left="480"/>
        <w:rPr>
          <w:rFonts w:ascii="Arial" w:hAnsi="Arial" w:cs="Arial"/>
          <w:sz w:val="22"/>
          <w:szCs w:val="22"/>
        </w:rPr>
      </w:pPr>
      <w:r w:rsidRPr="006C454B">
        <w:rPr>
          <w:rFonts w:ascii="Arial" w:hAnsi="Arial" w:cs="Arial"/>
          <w:sz w:val="22"/>
          <w:szCs w:val="22"/>
        </w:rPr>
        <w:lastRenderedPageBreak/>
        <w:t>“My well-being was challenged. It would be maybe the shock of the kind of content we were learning</w:t>
      </w:r>
      <w:r w:rsidR="001559BB" w:rsidRPr="006C454B">
        <w:rPr>
          <w:rFonts w:ascii="Arial" w:hAnsi="Arial" w:cs="Arial"/>
          <w:sz w:val="22"/>
          <w:szCs w:val="22"/>
        </w:rPr>
        <w:t xml:space="preserve"> […] </w:t>
      </w:r>
      <w:r w:rsidRPr="006C454B">
        <w:rPr>
          <w:rFonts w:ascii="Arial" w:hAnsi="Arial" w:cs="Arial"/>
          <w:sz w:val="22"/>
          <w:szCs w:val="22"/>
        </w:rPr>
        <w:t xml:space="preserve">Terms and definitions like </w:t>
      </w:r>
      <w:proofErr w:type="spellStart"/>
      <w:r w:rsidRPr="006C454B">
        <w:rPr>
          <w:rFonts w:ascii="Arial" w:hAnsi="Arial" w:cs="Arial"/>
          <w:sz w:val="22"/>
          <w:szCs w:val="22"/>
        </w:rPr>
        <w:t>diataxis</w:t>
      </w:r>
      <w:proofErr w:type="spellEnd"/>
      <w:r w:rsidRPr="006C454B">
        <w:rPr>
          <w:rFonts w:ascii="Arial" w:hAnsi="Arial" w:cs="Arial"/>
          <w:sz w:val="22"/>
          <w:szCs w:val="22"/>
        </w:rPr>
        <w:t xml:space="preserve">, which is like structure of a song and stuff like that, and I'd never heard things like that. And </w:t>
      </w:r>
      <w:proofErr w:type="gramStart"/>
      <w:r w:rsidRPr="006C454B">
        <w:rPr>
          <w:rFonts w:ascii="Arial" w:hAnsi="Arial" w:cs="Arial"/>
          <w:sz w:val="22"/>
          <w:szCs w:val="22"/>
        </w:rPr>
        <w:t>it's</w:t>
      </w:r>
      <w:proofErr w:type="gramEnd"/>
      <w:r w:rsidRPr="006C454B">
        <w:rPr>
          <w:rFonts w:ascii="Arial" w:hAnsi="Arial" w:cs="Arial"/>
          <w:sz w:val="22"/>
          <w:szCs w:val="22"/>
        </w:rPr>
        <w:t xml:space="preserve"> people who are on like on A-level music who knew this stuff. And I was like, oh, I've, I've got no idea what this is.” (P3)</w:t>
      </w:r>
    </w:p>
    <w:p w14:paraId="0BB56A8E" w14:textId="411D9858" w:rsidR="005B19D1" w:rsidRPr="006C454B" w:rsidRDefault="008E4A09" w:rsidP="00B4500E">
      <w:pPr>
        <w:spacing w:before="120" w:after="480" w:line="360" w:lineRule="auto"/>
        <w:ind w:left="480"/>
        <w:rPr>
          <w:rFonts w:ascii="Arial" w:hAnsi="Arial" w:cs="Arial"/>
          <w:sz w:val="22"/>
          <w:szCs w:val="22"/>
        </w:rPr>
      </w:pPr>
      <w:r w:rsidRPr="006C454B">
        <w:rPr>
          <w:rFonts w:ascii="Arial" w:hAnsi="Arial" w:cs="Arial"/>
          <w:sz w:val="22"/>
          <w:szCs w:val="22"/>
        </w:rPr>
        <w:t>“it's very like in deep like, as soon as you get into a semester, it's like right, this is your assignment. This is what you've got to do. It's this many words. And like, the way that they say it, sometimes it's like, oh, my God, it needs to be in next week. Do you know what I mean? And it's like it. It's not very like relaxed. Like, you don't have a week just to, like, settle in and relax to this, it’s just like straight in but college, was I feel a lot more relaxed in that aspect.” (P5)</w:t>
      </w:r>
    </w:p>
    <w:p w14:paraId="4D357765" w14:textId="072FC362" w:rsidR="00474F9E" w:rsidRPr="006C454B" w:rsidRDefault="00B74AEB" w:rsidP="00B4500E">
      <w:pPr>
        <w:spacing w:before="120" w:after="480" w:line="360" w:lineRule="auto"/>
        <w:rPr>
          <w:rFonts w:ascii="Arial" w:hAnsi="Arial" w:cs="Arial"/>
          <w:sz w:val="22"/>
          <w:szCs w:val="22"/>
        </w:rPr>
      </w:pPr>
      <w:r w:rsidRPr="006C454B">
        <w:rPr>
          <w:rFonts w:ascii="Arial" w:hAnsi="Arial" w:cs="Arial"/>
          <w:sz w:val="22"/>
          <w:szCs w:val="22"/>
        </w:rPr>
        <w:t xml:space="preserve">Despite feeling unprepared there was also an admission from participants that they should have been expecting the </w:t>
      </w:r>
      <w:r w:rsidR="00B42488" w:rsidRPr="006C454B">
        <w:rPr>
          <w:rFonts w:ascii="Arial" w:hAnsi="Arial" w:cs="Arial"/>
          <w:sz w:val="22"/>
          <w:szCs w:val="22"/>
        </w:rPr>
        <w:t>increased challenge</w:t>
      </w:r>
      <w:r w:rsidR="00F23AED" w:rsidRPr="006C454B">
        <w:rPr>
          <w:rFonts w:ascii="Arial" w:hAnsi="Arial" w:cs="Arial"/>
          <w:sz w:val="22"/>
          <w:szCs w:val="22"/>
        </w:rPr>
        <w:t xml:space="preserve"> and that </w:t>
      </w:r>
      <w:r w:rsidR="00F312DF" w:rsidRPr="006C454B">
        <w:rPr>
          <w:rFonts w:ascii="Arial" w:hAnsi="Arial" w:cs="Arial"/>
          <w:sz w:val="22"/>
          <w:szCs w:val="22"/>
        </w:rPr>
        <w:t xml:space="preserve">it will help them to develop as musicians. </w:t>
      </w:r>
    </w:p>
    <w:p w14:paraId="786E4431" w14:textId="0DAFA54B" w:rsidR="00F06647" w:rsidRPr="006C454B" w:rsidRDefault="00C22C0F" w:rsidP="00B4500E">
      <w:pPr>
        <w:spacing w:before="120" w:after="480" w:line="360" w:lineRule="auto"/>
        <w:ind w:firstLine="720"/>
        <w:rPr>
          <w:rFonts w:ascii="Arial" w:hAnsi="Arial" w:cs="Arial"/>
          <w:sz w:val="22"/>
          <w:szCs w:val="22"/>
        </w:rPr>
      </w:pPr>
      <w:r w:rsidRPr="006C454B">
        <w:rPr>
          <w:rFonts w:ascii="Arial" w:hAnsi="Arial" w:cs="Arial"/>
          <w:sz w:val="22"/>
          <w:szCs w:val="22"/>
        </w:rPr>
        <w:t xml:space="preserve">“I guess I knew it was </w:t>
      </w:r>
      <w:proofErr w:type="spellStart"/>
      <w:r w:rsidRPr="006C454B">
        <w:rPr>
          <w:rFonts w:ascii="Arial" w:hAnsi="Arial" w:cs="Arial"/>
          <w:sz w:val="22"/>
          <w:szCs w:val="22"/>
        </w:rPr>
        <w:t>gonna</w:t>
      </w:r>
      <w:proofErr w:type="spellEnd"/>
      <w:r w:rsidRPr="006C454B">
        <w:rPr>
          <w:rFonts w:ascii="Arial" w:hAnsi="Arial" w:cs="Arial"/>
          <w:sz w:val="22"/>
          <w:szCs w:val="22"/>
        </w:rPr>
        <w:t xml:space="preserve"> be like it was </w:t>
      </w:r>
      <w:proofErr w:type="spellStart"/>
      <w:r w:rsidRPr="006C454B">
        <w:rPr>
          <w:rFonts w:ascii="Arial" w:hAnsi="Arial" w:cs="Arial"/>
          <w:sz w:val="22"/>
          <w:szCs w:val="22"/>
        </w:rPr>
        <w:t>gonna</w:t>
      </w:r>
      <w:proofErr w:type="spellEnd"/>
      <w:r w:rsidRPr="006C454B">
        <w:rPr>
          <w:rFonts w:ascii="Arial" w:hAnsi="Arial" w:cs="Arial"/>
          <w:sz w:val="22"/>
          <w:szCs w:val="22"/>
        </w:rPr>
        <w:t xml:space="preserve"> be a lot of work.” (P5)</w:t>
      </w:r>
    </w:p>
    <w:p w14:paraId="36F59F9E" w14:textId="5A40E155" w:rsidR="00BE4FA0" w:rsidRPr="006C454B" w:rsidRDefault="00F06647" w:rsidP="00B4500E">
      <w:pPr>
        <w:spacing w:before="120" w:after="480" w:line="360" w:lineRule="auto"/>
        <w:ind w:left="720"/>
        <w:rPr>
          <w:rFonts w:ascii="Arial" w:hAnsi="Arial" w:cs="Arial"/>
          <w:sz w:val="22"/>
          <w:szCs w:val="22"/>
        </w:rPr>
      </w:pPr>
      <w:r w:rsidRPr="006C454B">
        <w:rPr>
          <w:rFonts w:ascii="Arial" w:hAnsi="Arial" w:cs="Arial"/>
          <w:sz w:val="22"/>
          <w:szCs w:val="22"/>
        </w:rPr>
        <w:t>“However, there's also the factor of university. It's meant to get harder. I know it's meant to be harder than college, so for me to say like, oh, well, college is way easier. It. Well, it's meant to get more difficult.” (P3)</w:t>
      </w:r>
    </w:p>
    <w:p w14:paraId="7F0658DD" w14:textId="3E212F0A" w:rsidR="00AD4FFE" w:rsidRPr="006C454B" w:rsidRDefault="00AD4FFE" w:rsidP="00B4500E">
      <w:pPr>
        <w:pStyle w:val="Heading4"/>
        <w:spacing w:line="360" w:lineRule="auto"/>
        <w:rPr>
          <w:rFonts w:ascii="Arial" w:hAnsi="Arial" w:cs="Arial"/>
          <w:sz w:val="22"/>
          <w:szCs w:val="22"/>
        </w:rPr>
      </w:pPr>
      <w:bookmarkStart w:id="65" w:name="_Toc173949228"/>
      <w:bookmarkStart w:id="66" w:name="_Toc176191414"/>
      <w:r w:rsidRPr="006C454B">
        <w:rPr>
          <w:rFonts w:ascii="Arial" w:hAnsi="Arial" w:cs="Arial"/>
          <w:sz w:val="22"/>
          <w:szCs w:val="22"/>
        </w:rPr>
        <w:t>Mental and Physical health challenges</w:t>
      </w:r>
      <w:bookmarkEnd w:id="65"/>
      <w:bookmarkEnd w:id="66"/>
    </w:p>
    <w:p w14:paraId="43B8EB04" w14:textId="53442A92" w:rsidR="00AD4FFE" w:rsidRPr="006C454B" w:rsidRDefault="004A5A7D" w:rsidP="00B4500E">
      <w:pPr>
        <w:spacing w:line="360" w:lineRule="auto"/>
        <w:rPr>
          <w:rFonts w:ascii="Arial" w:hAnsi="Arial" w:cs="Arial"/>
          <w:sz w:val="22"/>
          <w:szCs w:val="22"/>
        </w:rPr>
      </w:pPr>
      <w:r w:rsidRPr="006C454B">
        <w:rPr>
          <w:rFonts w:ascii="Arial" w:hAnsi="Arial" w:cs="Arial"/>
          <w:sz w:val="22"/>
          <w:szCs w:val="22"/>
        </w:rPr>
        <w:t xml:space="preserve">Two participants </w:t>
      </w:r>
      <w:r w:rsidR="00724164" w:rsidRPr="006C454B">
        <w:rPr>
          <w:rFonts w:ascii="Arial" w:hAnsi="Arial" w:cs="Arial"/>
          <w:sz w:val="22"/>
          <w:szCs w:val="22"/>
        </w:rPr>
        <w:t xml:space="preserve">discussed physical illness at university, </w:t>
      </w:r>
      <w:r w:rsidR="004A64D5" w:rsidRPr="006C454B">
        <w:rPr>
          <w:rFonts w:ascii="Arial" w:hAnsi="Arial" w:cs="Arial"/>
          <w:sz w:val="22"/>
          <w:szCs w:val="22"/>
        </w:rPr>
        <w:t xml:space="preserve">with both </w:t>
      </w:r>
      <w:r w:rsidR="009C3C6C" w:rsidRPr="006C454B">
        <w:rPr>
          <w:rFonts w:ascii="Arial" w:hAnsi="Arial" w:cs="Arial"/>
          <w:sz w:val="22"/>
          <w:szCs w:val="22"/>
        </w:rPr>
        <w:t>having long periods away from study</w:t>
      </w:r>
      <w:r w:rsidR="00587471" w:rsidRPr="006C454B">
        <w:rPr>
          <w:rFonts w:ascii="Arial" w:hAnsi="Arial" w:cs="Arial"/>
          <w:sz w:val="22"/>
          <w:szCs w:val="22"/>
        </w:rPr>
        <w:t xml:space="preserve">. </w:t>
      </w:r>
    </w:p>
    <w:p w14:paraId="27A7DEA9" w14:textId="77777777" w:rsidR="0026419A" w:rsidRPr="006C454B" w:rsidRDefault="0026419A" w:rsidP="00B4500E">
      <w:pPr>
        <w:spacing w:line="360" w:lineRule="auto"/>
        <w:rPr>
          <w:rFonts w:ascii="Arial" w:hAnsi="Arial" w:cs="Arial"/>
          <w:sz w:val="22"/>
          <w:szCs w:val="22"/>
        </w:rPr>
      </w:pPr>
    </w:p>
    <w:p w14:paraId="04FE4016" w14:textId="29AA8BE6" w:rsidR="00007B92" w:rsidRPr="006C454B" w:rsidRDefault="00007B92"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“And to be to be fair it was probably just </w:t>
      </w:r>
      <w:proofErr w:type="gramStart"/>
      <w:r w:rsidRPr="006C454B">
        <w:rPr>
          <w:rFonts w:ascii="Arial" w:hAnsi="Arial" w:cs="Arial"/>
          <w:sz w:val="22"/>
          <w:szCs w:val="22"/>
        </w:rPr>
        <w:t>really bad</w:t>
      </w:r>
      <w:proofErr w:type="gramEnd"/>
      <w:r w:rsidRPr="006C454B">
        <w:rPr>
          <w:rFonts w:ascii="Arial" w:hAnsi="Arial" w:cs="Arial"/>
          <w:sz w:val="22"/>
          <w:szCs w:val="22"/>
        </w:rPr>
        <w:t xml:space="preserve">, fresher’s flu or </w:t>
      </w:r>
      <w:proofErr w:type="spellStart"/>
      <w:r w:rsidRPr="006C454B">
        <w:rPr>
          <w:rFonts w:ascii="Arial" w:hAnsi="Arial" w:cs="Arial"/>
          <w:sz w:val="22"/>
          <w:szCs w:val="22"/>
        </w:rPr>
        <w:t>pneu</w:t>
      </w:r>
      <w:proofErr w:type="spellEnd"/>
      <w:r w:rsidRPr="006C454B">
        <w:rPr>
          <w:rFonts w:ascii="Arial" w:hAnsi="Arial" w:cs="Arial"/>
          <w:sz w:val="22"/>
          <w:szCs w:val="22"/>
        </w:rPr>
        <w:t>... I'm not sure what it was, but I was very, very unwell. And then I felt kind of like I'd failed myself because I couldn’t. The first month, say two months of the year were probably the most important and I just wasn't there.” (P</w:t>
      </w:r>
      <w:r w:rsidR="005402F8" w:rsidRPr="006C454B">
        <w:rPr>
          <w:rFonts w:ascii="Arial" w:hAnsi="Arial" w:cs="Arial"/>
          <w:sz w:val="22"/>
          <w:szCs w:val="22"/>
        </w:rPr>
        <w:t>4)</w:t>
      </w:r>
    </w:p>
    <w:p w14:paraId="0FEBECD6" w14:textId="53FEB4D5" w:rsidR="00747F69" w:rsidRPr="006C454B" w:rsidRDefault="00747F69"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“At first it was </w:t>
      </w:r>
      <w:proofErr w:type="gramStart"/>
      <w:r w:rsidRPr="006C454B">
        <w:rPr>
          <w:rFonts w:ascii="Arial" w:hAnsi="Arial" w:cs="Arial"/>
          <w:sz w:val="22"/>
          <w:szCs w:val="22"/>
        </w:rPr>
        <w:t>really exciting</w:t>
      </w:r>
      <w:proofErr w:type="gramEnd"/>
      <w:r w:rsidRPr="006C454B">
        <w:rPr>
          <w:rFonts w:ascii="Arial" w:hAnsi="Arial" w:cs="Arial"/>
          <w:sz w:val="22"/>
          <w:szCs w:val="22"/>
        </w:rPr>
        <w:t xml:space="preserve">. Then it got about a month and 1/2 in and I was like, </w:t>
      </w:r>
      <w:proofErr w:type="gramStart"/>
      <w:r w:rsidRPr="006C454B">
        <w:rPr>
          <w:rFonts w:ascii="Arial" w:hAnsi="Arial" w:cs="Arial"/>
          <w:sz w:val="22"/>
          <w:szCs w:val="22"/>
        </w:rPr>
        <w:t>Oh</w:t>
      </w:r>
      <w:proofErr w:type="gramEnd"/>
      <w:r w:rsidRPr="006C454B">
        <w:rPr>
          <w:rFonts w:ascii="Arial" w:hAnsi="Arial" w:cs="Arial"/>
          <w:sz w:val="22"/>
          <w:szCs w:val="22"/>
        </w:rPr>
        <w:t xml:space="preserve"> my God, I'm really tired all the time. I'm so rundown and there was </w:t>
      </w:r>
      <w:proofErr w:type="gramStart"/>
      <w:r w:rsidRPr="006C454B">
        <w:rPr>
          <w:rFonts w:ascii="Arial" w:hAnsi="Arial" w:cs="Arial"/>
          <w:sz w:val="22"/>
          <w:szCs w:val="22"/>
        </w:rPr>
        <w:t>actually a</w:t>
      </w:r>
      <w:proofErr w:type="gramEnd"/>
      <w:r w:rsidRPr="006C454B">
        <w:rPr>
          <w:rFonts w:ascii="Arial" w:hAnsi="Arial" w:cs="Arial"/>
          <w:sz w:val="22"/>
          <w:szCs w:val="22"/>
        </w:rPr>
        <w:t xml:space="preserve"> point. It was maybe like a month and 1/2 ago now. Where I was just constantly ill.” (P1)</w:t>
      </w:r>
    </w:p>
    <w:p w14:paraId="1832B59C" w14:textId="6C3ECF63" w:rsidR="00F06647" w:rsidRPr="006C454B" w:rsidRDefault="00007B92" w:rsidP="00B4500E">
      <w:pPr>
        <w:spacing w:line="360" w:lineRule="auto"/>
        <w:rPr>
          <w:rFonts w:ascii="Arial" w:hAnsi="Arial" w:cs="Arial"/>
          <w:sz w:val="22"/>
          <w:szCs w:val="22"/>
        </w:rPr>
      </w:pPr>
      <w:r w:rsidRPr="006C454B">
        <w:rPr>
          <w:rFonts w:ascii="Arial" w:hAnsi="Arial" w:cs="Arial"/>
          <w:sz w:val="22"/>
          <w:szCs w:val="22"/>
        </w:rPr>
        <w:lastRenderedPageBreak/>
        <w:t xml:space="preserve">The impacts of these illnesses were also described, with fears about disappointing tutors or missing important parts of their study. </w:t>
      </w:r>
    </w:p>
    <w:p w14:paraId="5E82BD22" w14:textId="77777777" w:rsidR="00BB06DF" w:rsidRPr="006C454B" w:rsidRDefault="00BB06DF" w:rsidP="00B4500E">
      <w:pPr>
        <w:spacing w:line="360" w:lineRule="auto"/>
        <w:rPr>
          <w:rFonts w:ascii="Arial" w:hAnsi="Arial" w:cs="Arial"/>
          <w:sz w:val="22"/>
          <w:szCs w:val="22"/>
        </w:rPr>
      </w:pPr>
    </w:p>
    <w:p w14:paraId="779DF088" w14:textId="738DDCEE" w:rsidR="0043450D" w:rsidRPr="006C454B" w:rsidRDefault="0043450D"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“And </w:t>
      </w:r>
      <w:proofErr w:type="spellStart"/>
      <w:r w:rsidRPr="006C454B">
        <w:rPr>
          <w:rFonts w:ascii="Arial" w:hAnsi="Arial" w:cs="Arial"/>
          <w:sz w:val="22"/>
          <w:szCs w:val="22"/>
        </w:rPr>
        <w:t>and</w:t>
      </w:r>
      <w:proofErr w:type="spellEnd"/>
      <w:r w:rsidRPr="006C454B">
        <w:rPr>
          <w:rFonts w:ascii="Arial" w:hAnsi="Arial" w:cs="Arial"/>
          <w:sz w:val="22"/>
          <w:szCs w:val="22"/>
        </w:rPr>
        <w:t xml:space="preserve"> I thought, oh, I'm letting all the people down and letting my course leaders down. I'm letting myself down. I've not really had a fair shot at </w:t>
      </w:r>
      <w:proofErr w:type="spellStart"/>
      <w:r w:rsidRPr="006C454B">
        <w:rPr>
          <w:rFonts w:ascii="Arial" w:hAnsi="Arial" w:cs="Arial"/>
          <w:sz w:val="22"/>
          <w:szCs w:val="22"/>
        </w:rPr>
        <w:t>at</w:t>
      </w:r>
      <w:proofErr w:type="spellEnd"/>
      <w:r w:rsidRPr="006C454B">
        <w:rPr>
          <w:rFonts w:ascii="Arial" w:hAnsi="Arial" w:cs="Arial"/>
          <w:sz w:val="22"/>
          <w:szCs w:val="22"/>
        </w:rPr>
        <w:t xml:space="preserve"> this. I just. I was in bed, yeah.” (P4)</w:t>
      </w:r>
    </w:p>
    <w:p w14:paraId="414FE671" w14:textId="58D3672D" w:rsidR="00DA6ECF" w:rsidRPr="006C454B" w:rsidRDefault="00521A48" w:rsidP="00B4500E">
      <w:pPr>
        <w:spacing w:before="120" w:after="480" w:line="360" w:lineRule="auto"/>
        <w:rPr>
          <w:rFonts w:ascii="Arial" w:hAnsi="Arial" w:cs="Arial"/>
          <w:sz w:val="22"/>
          <w:szCs w:val="22"/>
        </w:rPr>
      </w:pPr>
      <w:r w:rsidRPr="006C454B">
        <w:rPr>
          <w:rFonts w:ascii="Arial" w:hAnsi="Arial" w:cs="Arial"/>
          <w:sz w:val="22"/>
          <w:szCs w:val="22"/>
        </w:rPr>
        <w:t xml:space="preserve">A further participant </w:t>
      </w:r>
      <w:r w:rsidR="00944891" w:rsidRPr="006C454B">
        <w:rPr>
          <w:rFonts w:ascii="Arial" w:hAnsi="Arial" w:cs="Arial"/>
          <w:sz w:val="22"/>
          <w:szCs w:val="22"/>
        </w:rPr>
        <w:t xml:space="preserve">experienced mental health problems that impacted both their studies and how they felt about being at university. </w:t>
      </w:r>
    </w:p>
    <w:p w14:paraId="22F3EF27" w14:textId="0CB5246E" w:rsidR="00280537" w:rsidRPr="006C454B" w:rsidRDefault="005A24F5" w:rsidP="00B4500E">
      <w:pPr>
        <w:spacing w:before="120" w:after="480" w:line="360" w:lineRule="auto"/>
        <w:ind w:left="720"/>
        <w:rPr>
          <w:rFonts w:ascii="Arial" w:hAnsi="Arial" w:cs="Arial"/>
          <w:sz w:val="22"/>
          <w:szCs w:val="22"/>
        </w:rPr>
      </w:pPr>
      <w:r w:rsidRPr="006C454B">
        <w:rPr>
          <w:rFonts w:ascii="Arial" w:hAnsi="Arial" w:cs="Arial"/>
          <w:sz w:val="22"/>
          <w:szCs w:val="22"/>
        </w:rPr>
        <w:t xml:space="preserve">“I feel like I gained more anxiety than ever. I feel like my anxiety is just like plummeted like it really did. Like in second year I really felt anxiety like I've never felt before, like I thought my anxiety in high school when I was a teenager was bad. But it was just it was insane. It was </w:t>
      </w:r>
      <w:proofErr w:type="gramStart"/>
      <w:r w:rsidRPr="006C454B">
        <w:rPr>
          <w:rFonts w:ascii="Arial" w:hAnsi="Arial" w:cs="Arial"/>
          <w:sz w:val="22"/>
          <w:szCs w:val="22"/>
        </w:rPr>
        <w:t>actually insane</w:t>
      </w:r>
      <w:proofErr w:type="gramEnd"/>
      <w:r w:rsidRPr="006C454B">
        <w:rPr>
          <w:rFonts w:ascii="Arial" w:hAnsi="Arial" w:cs="Arial"/>
          <w:sz w:val="22"/>
          <w:szCs w:val="22"/>
        </w:rPr>
        <w:t xml:space="preserve">, like I did not want to go to any lessons. I think I might have gone to like one or two lessons in second year. I'm not even joking like it was it was </w:t>
      </w:r>
      <w:proofErr w:type="gramStart"/>
      <w:r w:rsidRPr="006C454B">
        <w:rPr>
          <w:rFonts w:ascii="Arial" w:hAnsi="Arial" w:cs="Arial"/>
          <w:sz w:val="22"/>
          <w:szCs w:val="22"/>
        </w:rPr>
        <w:t>pretty bad</w:t>
      </w:r>
      <w:proofErr w:type="gramEnd"/>
      <w:r w:rsidR="00F21992" w:rsidRPr="006C454B">
        <w:rPr>
          <w:rFonts w:ascii="Arial" w:hAnsi="Arial" w:cs="Arial"/>
          <w:sz w:val="22"/>
          <w:szCs w:val="22"/>
        </w:rPr>
        <w:t>.” (P5)</w:t>
      </w:r>
    </w:p>
    <w:p w14:paraId="2DF467C2" w14:textId="6B6E0BFB" w:rsidR="00344C91" w:rsidRPr="006C454B" w:rsidRDefault="00517061" w:rsidP="00B4500E">
      <w:pPr>
        <w:spacing w:before="120" w:after="480" w:line="360" w:lineRule="auto"/>
        <w:rPr>
          <w:rFonts w:ascii="Arial" w:hAnsi="Arial" w:cs="Arial"/>
          <w:sz w:val="22"/>
          <w:szCs w:val="22"/>
        </w:rPr>
      </w:pPr>
      <w:r w:rsidRPr="006C454B">
        <w:rPr>
          <w:rFonts w:ascii="Arial" w:hAnsi="Arial" w:cs="Arial"/>
          <w:sz w:val="22"/>
          <w:szCs w:val="22"/>
        </w:rPr>
        <w:t>One</w:t>
      </w:r>
      <w:r w:rsidR="004216FD" w:rsidRPr="006C454B">
        <w:rPr>
          <w:rFonts w:ascii="Arial" w:hAnsi="Arial" w:cs="Arial"/>
          <w:sz w:val="22"/>
          <w:szCs w:val="22"/>
        </w:rPr>
        <w:t xml:space="preserve"> participant </w:t>
      </w:r>
      <w:r w:rsidR="00213194" w:rsidRPr="006C454B">
        <w:rPr>
          <w:rFonts w:ascii="Arial" w:hAnsi="Arial" w:cs="Arial"/>
          <w:sz w:val="22"/>
          <w:szCs w:val="22"/>
        </w:rPr>
        <w:t>described how being in a new city was a lonely experience</w:t>
      </w:r>
      <w:r w:rsidR="008843D3" w:rsidRPr="006C454B">
        <w:rPr>
          <w:rFonts w:ascii="Arial" w:hAnsi="Arial" w:cs="Arial"/>
          <w:sz w:val="22"/>
          <w:szCs w:val="22"/>
        </w:rPr>
        <w:t xml:space="preserve">, whilst another felt their lack of direction before university had a negative impact upon their wellbeing. </w:t>
      </w:r>
    </w:p>
    <w:p w14:paraId="71A63B29" w14:textId="7D82EB1D" w:rsidR="00344C91" w:rsidRPr="006C454B" w:rsidRDefault="00344C91"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“I found it </w:t>
      </w:r>
      <w:proofErr w:type="gramStart"/>
      <w:r w:rsidRPr="006C454B">
        <w:rPr>
          <w:rFonts w:ascii="Arial" w:hAnsi="Arial" w:cs="Arial"/>
          <w:sz w:val="22"/>
          <w:szCs w:val="22"/>
        </w:rPr>
        <w:t>really lonely</w:t>
      </w:r>
      <w:proofErr w:type="gramEnd"/>
      <w:r w:rsidRPr="006C454B">
        <w:rPr>
          <w:rFonts w:ascii="Arial" w:hAnsi="Arial" w:cs="Arial"/>
          <w:sz w:val="22"/>
          <w:szCs w:val="22"/>
        </w:rPr>
        <w:t xml:space="preserve"> to begin with. Really, </w:t>
      </w:r>
      <w:proofErr w:type="gramStart"/>
      <w:r w:rsidRPr="006C454B">
        <w:rPr>
          <w:rFonts w:ascii="Arial" w:hAnsi="Arial" w:cs="Arial"/>
          <w:sz w:val="22"/>
          <w:szCs w:val="22"/>
        </w:rPr>
        <w:t>really lonely</w:t>
      </w:r>
      <w:proofErr w:type="gramEnd"/>
      <w:r w:rsidRPr="006C454B">
        <w:rPr>
          <w:rFonts w:ascii="Arial" w:hAnsi="Arial" w:cs="Arial"/>
          <w:sz w:val="22"/>
          <w:szCs w:val="22"/>
        </w:rPr>
        <w:t xml:space="preserve"> </w:t>
      </w:r>
      <w:proofErr w:type="spellStart"/>
      <w:r w:rsidRPr="006C454B">
        <w:rPr>
          <w:rFonts w:ascii="Arial" w:hAnsi="Arial" w:cs="Arial"/>
          <w:sz w:val="22"/>
          <w:szCs w:val="22"/>
        </w:rPr>
        <w:t>'cause</w:t>
      </w:r>
      <w:proofErr w:type="spellEnd"/>
      <w:r w:rsidRPr="006C454B">
        <w:rPr>
          <w:rFonts w:ascii="Arial" w:hAnsi="Arial" w:cs="Arial"/>
          <w:sz w:val="22"/>
          <w:szCs w:val="22"/>
        </w:rPr>
        <w:t>. I was in a completely new city. I didn't know anybody. And even like, I'm such a social butterfly. Like I can make friends very easily. But I still found myself just on my own. And it was it was difficult</w:t>
      </w:r>
      <w:proofErr w:type="gramStart"/>
      <w:r w:rsidRPr="006C454B">
        <w:rPr>
          <w:rFonts w:ascii="Arial" w:hAnsi="Arial" w:cs="Arial"/>
          <w:sz w:val="22"/>
          <w:szCs w:val="22"/>
        </w:rPr>
        <w:t>.</w:t>
      </w:r>
      <w:r w:rsidR="00213194" w:rsidRPr="006C454B">
        <w:rPr>
          <w:rFonts w:ascii="Arial" w:hAnsi="Arial" w:cs="Arial"/>
          <w:sz w:val="22"/>
          <w:szCs w:val="22"/>
        </w:rPr>
        <w:t>”</w:t>
      </w:r>
      <w:r w:rsidRPr="006C454B">
        <w:rPr>
          <w:rFonts w:ascii="Arial" w:hAnsi="Arial" w:cs="Arial"/>
          <w:sz w:val="22"/>
          <w:szCs w:val="22"/>
        </w:rPr>
        <w:t>(</w:t>
      </w:r>
      <w:proofErr w:type="gramEnd"/>
      <w:r w:rsidRPr="006C454B">
        <w:rPr>
          <w:rFonts w:ascii="Arial" w:hAnsi="Arial" w:cs="Arial"/>
          <w:sz w:val="22"/>
          <w:szCs w:val="22"/>
        </w:rPr>
        <w:t>P4)</w:t>
      </w:r>
    </w:p>
    <w:p w14:paraId="647EC466" w14:textId="2BF0C601" w:rsidR="008843D3" w:rsidRPr="006C454B" w:rsidRDefault="008843D3"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“Before I went to </w:t>
      </w:r>
      <w:proofErr w:type="spellStart"/>
      <w:r w:rsidRPr="006C454B">
        <w:rPr>
          <w:rFonts w:ascii="Arial" w:hAnsi="Arial" w:cs="Arial"/>
          <w:sz w:val="22"/>
          <w:szCs w:val="22"/>
        </w:rPr>
        <w:t>uni</w:t>
      </w:r>
      <w:proofErr w:type="spellEnd"/>
      <w:r w:rsidRPr="006C454B">
        <w:rPr>
          <w:rFonts w:ascii="Arial" w:hAnsi="Arial" w:cs="Arial"/>
          <w:sz w:val="22"/>
          <w:szCs w:val="22"/>
        </w:rPr>
        <w:t xml:space="preserve"> like I didn't really have a clue what. Well, like which </w:t>
      </w:r>
      <w:proofErr w:type="spellStart"/>
      <w:r w:rsidRPr="006C454B">
        <w:rPr>
          <w:rFonts w:ascii="Arial" w:hAnsi="Arial" w:cs="Arial"/>
          <w:sz w:val="22"/>
          <w:szCs w:val="22"/>
        </w:rPr>
        <w:t>which</w:t>
      </w:r>
      <w:proofErr w:type="spellEnd"/>
      <w:r w:rsidRPr="006C454B">
        <w:rPr>
          <w:rFonts w:ascii="Arial" w:hAnsi="Arial" w:cs="Arial"/>
          <w:sz w:val="22"/>
          <w:szCs w:val="22"/>
        </w:rPr>
        <w:t xml:space="preserve"> direction I was heading. </w:t>
      </w:r>
      <w:proofErr w:type="gramStart"/>
      <w:r w:rsidRPr="006C454B">
        <w:rPr>
          <w:rFonts w:ascii="Arial" w:hAnsi="Arial" w:cs="Arial"/>
          <w:sz w:val="22"/>
          <w:szCs w:val="22"/>
        </w:rPr>
        <w:t>So</w:t>
      </w:r>
      <w:proofErr w:type="gramEnd"/>
      <w:r w:rsidRPr="006C454B">
        <w:rPr>
          <w:rFonts w:ascii="Arial" w:hAnsi="Arial" w:cs="Arial"/>
          <w:sz w:val="22"/>
          <w:szCs w:val="22"/>
        </w:rPr>
        <w:t xml:space="preserve"> I think there's like the uncertainty therefore had like a </w:t>
      </w:r>
      <w:proofErr w:type="spellStart"/>
      <w:r w:rsidRPr="006C454B">
        <w:rPr>
          <w:rFonts w:ascii="Arial" w:hAnsi="Arial" w:cs="Arial"/>
          <w:sz w:val="22"/>
          <w:szCs w:val="22"/>
        </w:rPr>
        <w:t>a</w:t>
      </w:r>
      <w:proofErr w:type="spellEnd"/>
      <w:r w:rsidRPr="006C454B">
        <w:rPr>
          <w:rFonts w:ascii="Arial" w:hAnsi="Arial" w:cs="Arial"/>
          <w:sz w:val="22"/>
          <w:szCs w:val="22"/>
        </w:rPr>
        <w:t xml:space="preserve"> bad impact on it.</w:t>
      </w:r>
      <w:r w:rsidR="00517061" w:rsidRPr="006C454B">
        <w:rPr>
          <w:rFonts w:ascii="Arial" w:hAnsi="Arial" w:cs="Arial"/>
          <w:sz w:val="22"/>
          <w:szCs w:val="22"/>
        </w:rPr>
        <w:t>” (P2)</w:t>
      </w:r>
    </w:p>
    <w:p w14:paraId="670CBB78" w14:textId="4C3034E2" w:rsidR="00752291" w:rsidRPr="006C454B" w:rsidRDefault="00752291" w:rsidP="00B4500E">
      <w:pPr>
        <w:spacing w:before="120" w:after="480" w:line="360" w:lineRule="auto"/>
        <w:rPr>
          <w:rFonts w:ascii="Arial" w:hAnsi="Arial" w:cs="Arial"/>
          <w:sz w:val="22"/>
          <w:szCs w:val="22"/>
        </w:rPr>
      </w:pPr>
      <w:r w:rsidRPr="006C454B">
        <w:rPr>
          <w:rFonts w:ascii="Arial" w:hAnsi="Arial" w:cs="Arial"/>
          <w:sz w:val="22"/>
          <w:szCs w:val="22"/>
        </w:rPr>
        <w:t xml:space="preserve">Others discussed the new environment as both challenging and exciting. </w:t>
      </w:r>
    </w:p>
    <w:p w14:paraId="7E1E3BEE" w14:textId="721A4289" w:rsidR="00611982" w:rsidRPr="006C454B" w:rsidRDefault="00611982"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“But it also like just kind of instilled the confidence in you to go and talk and like that also kind of does come hand in hand with like networking and communication skills </w:t>
      </w:r>
      <w:r w:rsidRPr="006C454B">
        <w:rPr>
          <w:rFonts w:ascii="Arial" w:hAnsi="Arial" w:cs="Arial"/>
          <w:sz w:val="22"/>
          <w:szCs w:val="22"/>
        </w:rPr>
        <w:lastRenderedPageBreak/>
        <w:t>because to be able to go out to people and talk to them, you know form new relationships with them.” (P2)</w:t>
      </w:r>
    </w:p>
    <w:p w14:paraId="207F42AB" w14:textId="1138EA7A" w:rsidR="004E713F" w:rsidRPr="006C454B" w:rsidRDefault="004E713F" w:rsidP="00B4500E">
      <w:pPr>
        <w:pStyle w:val="Heading4"/>
        <w:spacing w:line="360" w:lineRule="auto"/>
        <w:rPr>
          <w:rFonts w:ascii="Arial" w:hAnsi="Arial" w:cs="Arial"/>
          <w:sz w:val="22"/>
          <w:szCs w:val="22"/>
        </w:rPr>
      </w:pPr>
      <w:bookmarkStart w:id="67" w:name="_Toc173949229"/>
      <w:bookmarkStart w:id="68" w:name="_Toc176191415"/>
      <w:r w:rsidRPr="006C454B">
        <w:rPr>
          <w:rFonts w:ascii="Arial" w:hAnsi="Arial" w:cs="Arial"/>
          <w:sz w:val="22"/>
          <w:szCs w:val="22"/>
        </w:rPr>
        <w:t>Managing Finances</w:t>
      </w:r>
      <w:bookmarkEnd w:id="67"/>
      <w:bookmarkEnd w:id="68"/>
    </w:p>
    <w:p w14:paraId="606DDC94" w14:textId="70BA5364" w:rsidR="004E713F" w:rsidRPr="006C454B" w:rsidRDefault="004E713F" w:rsidP="00B4500E">
      <w:pPr>
        <w:spacing w:line="360" w:lineRule="auto"/>
        <w:rPr>
          <w:rFonts w:ascii="Arial" w:hAnsi="Arial" w:cs="Arial"/>
          <w:sz w:val="22"/>
          <w:szCs w:val="22"/>
        </w:rPr>
      </w:pPr>
      <w:r w:rsidRPr="006C454B">
        <w:rPr>
          <w:rFonts w:ascii="Arial" w:hAnsi="Arial" w:cs="Arial"/>
          <w:sz w:val="22"/>
          <w:szCs w:val="22"/>
        </w:rPr>
        <w:t xml:space="preserve">All participants discussed the challenges of managing their finances at university from the </w:t>
      </w:r>
      <w:r w:rsidR="009E7F82" w:rsidRPr="006C454B">
        <w:rPr>
          <w:rFonts w:ascii="Arial" w:hAnsi="Arial" w:cs="Arial"/>
          <w:sz w:val="22"/>
          <w:szCs w:val="22"/>
        </w:rPr>
        <w:t xml:space="preserve">pressures of </w:t>
      </w:r>
      <w:r w:rsidR="006733E7" w:rsidRPr="006C454B">
        <w:rPr>
          <w:rFonts w:ascii="Arial" w:hAnsi="Arial" w:cs="Arial"/>
          <w:sz w:val="22"/>
          <w:szCs w:val="22"/>
        </w:rPr>
        <w:t>working</w:t>
      </w:r>
      <w:r w:rsidR="009E7F82" w:rsidRPr="006C454B">
        <w:rPr>
          <w:rFonts w:ascii="Arial" w:hAnsi="Arial" w:cs="Arial"/>
          <w:sz w:val="22"/>
          <w:szCs w:val="22"/>
        </w:rPr>
        <w:t xml:space="preserve"> alongside studying</w:t>
      </w:r>
      <w:r w:rsidR="00E55617" w:rsidRPr="006C454B">
        <w:rPr>
          <w:rFonts w:ascii="Arial" w:hAnsi="Arial" w:cs="Arial"/>
          <w:sz w:val="22"/>
          <w:szCs w:val="22"/>
        </w:rPr>
        <w:t>,</w:t>
      </w:r>
      <w:r w:rsidR="009E7F82" w:rsidRPr="006C454B">
        <w:rPr>
          <w:rFonts w:ascii="Arial" w:hAnsi="Arial" w:cs="Arial"/>
          <w:sz w:val="22"/>
          <w:szCs w:val="22"/>
        </w:rPr>
        <w:t xml:space="preserve"> to the </w:t>
      </w:r>
      <w:r w:rsidR="003F558B" w:rsidRPr="006C454B">
        <w:rPr>
          <w:rFonts w:ascii="Arial" w:hAnsi="Arial" w:cs="Arial"/>
          <w:sz w:val="22"/>
          <w:szCs w:val="22"/>
        </w:rPr>
        <w:t xml:space="preserve">new experience of paying bills and </w:t>
      </w:r>
      <w:r w:rsidR="005750BE" w:rsidRPr="006C454B">
        <w:rPr>
          <w:rFonts w:ascii="Arial" w:hAnsi="Arial" w:cs="Arial"/>
          <w:sz w:val="22"/>
          <w:szCs w:val="22"/>
        </w:rPr>
        <w:t xml:space="preserve">dealing with student loans. </w:t>
      </w:r>
    </w:p>
    <w:p w14:paraId="54987E08" w14:textId="77777777" w:rsidR="005750BE" w:rsidRPr="006C454B" w:rsidRDefault="005750BE" w:rsidP="00B4500E">
      <w:pPr>
        <w:spacing w:line="360" w:lineRule="auto"/>
        <w:rPr>
          <w:rFonts w:ascii="Arial" w:hAnsi="Arial" w:cs="Arial"/>
          <w:sz w:val="22"/>
          <w:szCs w:val="22"/>
        </w:rPr>
      </w:pPr>
    </w:p>
    <w:p w14:paraId="48AA913C" w14:textId="2DAF204C" w:rsidR="006733E7" w:rsidRPr="006C454B" w:rsidRDefault="0041416C" w:rsidP="00B4500E">
      <w:pPr>
        <w:spacing w:before="120" w:after="480" w:line="360" w:lineRule="auto"/>
        <w:ind w:left="480"/>
        <w:rPr>
          <w:rFonts w:ascii="Arial" w:hAnsi="Arial" w:cs="Arial"/>
          <w:sz w:val="22"/>
          <w:szCs w:val="22"/>
        </w:rPr>
      </w:pPr>
      <w:r w:rsidRPr="006C454B">
        <w:rPr>
          <w:rFonts w:ascii="Arial" w:hAnsi="Arial" w:cs="Arial"/>
          <w:sz w:val="22"/>
          <w:szCs w:val="22"/>
        </w:rPr>
        <w:t>“</w:t>
      </w:r>
      <w:proofErr w:type="gramStart"/>
      <w:r w:rsidRPr="006C454B">
        <w:rPr>
          <w:rFonts w:ascii="Arial" w:hAnsi="Arial" w:cs="Arial"/>
          <w:sz w:val="22"/>
          <w:szCs w:val="22"/>
        </w:rPr>
        <w:t>So</w:t>
      </w:r>
      <w:proofErr w:type="gramEnd"/>
      <w:r w:rsidRPr="006C454B">
        <w:rPr>
          <w:rFonts w:ascii="Arial" w:hAnsi="Arial" w:cs="Arial"/>
          <w:sz w:val="22"/>
          <w:szCs w:val="22"/>
        </w:rPr>
        <w:t xml:space="preserve"> I kind of understood like the transactional side of it, but especially because you get your student finance in three chunks. I look at the </w:t>
      </w:r>
      <w:proofErr w:type="spellStart"/>
      <w:r w:rsidRPr="006C454B">
        <w:rPr>
          <w:rFonts w:ascii="Arial" w:hAnsi="Arial" w:cs="Arial"/>
          <w:sz w:val="22"/>
          <w:szCs w:val="22"/>
        </w:rPr>
        <w:t>the</w:t>
      </w:r>
      <w:proofErr w:type="spellEnd"/>
      <w:r w:rsidRPr="006C454B">
        <w:rPr>
          <w:rFonts w:ascii="Arial" w:hAnsi="Arial" w:cs="Arial"/>
          <w:sz w:val="22"/>
          <w:szCs w:val="22"/>
        </w:rPr>
        <w:t xml:space="preserve"> number and I'm like sick and </w:t>
      </w:r>
      <w:proofErr w:type="spellStart"/>
      <w:r w:rsidRPr="006C454B">
        <w:rPr>
          <w:rFonts w:ascii="Arial" w:hAnsi="Arial" w:cs="Arial"/>
          <w:sz w:val="22"/>
          <w:szCs w:val="22"/>
        </w:rPr>
        <w:t>and</w:t>
      </w:r>
      <w:proofErr w:type="spellEnd"/>
      <w:r w:rsidRPr="006C454B">
        <w:rPr>
          <w:rFonts w:ascii="Arial" w:hAnsi="Arial" w:cs="Arial"/>
          <w:sz w:val="22"/>
          <w:szCs w:val="22"/>
        </w:rPr>
        <w:t xml:space="preserve"> then it's gone I’ve not effective, effectively budgeted. So yeah, I think </w:t>
      </w:r>
      <w:proofErr w:type="gramStart"/>
      <w:r w:rsidRPr="006C454B">
        <w:rPr>
          <w:rFonts w:ascii="Arial" w:hAnsi="Arial" w:cs="Arial"/>
          <w:sz w:val="22"/>
          <w:szCs w:val="22"/>
        </w:rPr>
        <w:t>definitely that</w:t>
      </w:r>
      <w:proofErr w:type="gramEnd"/>
      <w:r w:rsidRPr="006C454B">
        <w:rPr>
          <w:rFonts w:ascii="Arial" w:hAnsi="Arial" w:cs="Arial"/>
          <w:sz w:val="22"/>
          <w:szCs w:val="22"/>
        </w:rPr>
        <w:t xml:space="preserve"> was a big shock.” (P4)</w:t>
      </w:r>
      <w:r w:rsidRPr="006C454B">
        <w:rPr>
          <w:rFonts w:ascii="Arial" w:hAnsi="Arial" w:cs="Arial"/>
          <w:sz w:val="22"/>
          <w:szCs w:val="22"/>
        </w:rPr>
        <w:br/>
      </w:r>
      <w:r w:rsidRPr="006C454B">
        <w:rPr>
          <w:rFonts w:ascii="Arial" w:hAnsi="Arial" w:cs="Arial"/>
          <w:sz w:val="22"/>
          <w:szCs w:val="22"/>
        </w:rPr>
        <w:br/>
      </w:r>
      <w:r w:rsidR="006733E7" w:rsidRPr="006C454B">
        <w:rPr>
          <w:rFonts w:ascii="Arial" w:hAnsi="Arial" w:cs="Arial"/>
          <w:sz w:val="22"/>
          <w:szCs w:val="22"/>
        </w:rPr>
        <w:t xml:space="preserve">“I've </w:t>
      </w:r>
      <w:proofErr w:type="spellStart"/>
      <w:r w:rsidR="006733E7" w:rsidRPr="006C454B">
        <w:rPr>
          <w:rFonts w:ascii="Arial" w:hAnsi="Arial" w:cs="Arial"/>
          <w:sz w:val="22"/>
          <w:szCs w:val="22"/>
        </w:rPr>
        <w:t>I've</w:t>
      </w:r>
      <w:proofErr w:type="spellEnd"/>
      <w:r w:rsidR="006733E7" w:rsidRPr="006C454B">
        <w:rPr>
          <w:rFonts w:ascii="Arial" w:hAnsi="Arial" w:cs="Arial"/>
          <w:sz w:val="22"/>
          <w:szCs w:val="22"/>
        </w:rPr>
        <w:t xml:space="preserve"> had some meltdown moments. It gets very stressful because, like I was saying, it's like juggling, like a job. Because although I do get like a loan, it's it that covers my rent and that's kind of it. </w:t>
      </w:r>
      <w:r w:rsidR="00571EE1" w:rsidRPr="006C454B">
        <w:rPr>
          <w:rFonts w:ascii="Arial" w:hAnsi="Arial" w:cs="Arial"/>
          <w:sz w:val="22"/>
          <w:szCs w:val="22"/>
        </w:rPr>
        <w:t>So,</w:t>
      </w:r>
      <w:r w:rsidR="006733E7" w:rsidRPr="006C454B">
        <w:rPr>
          <w:rFonts w:ascii="Arial" w:hAnsi="Arial" w:cs="Arial"/>
          <w:sz w:val="22"/>
          <w:szCs w:val="22"/>
        </w:rPr>
        <w:t xml:space="preserve"> I've got to </w:t>
      </w:r>
      <w:proofErr w:type="gramStart"/>
      <w:r w:rsidR="006733E7" w:rsidRPr="006C454B">
        <w:rPr>
          <w:rFonts w:ascii="Arial" w:hAnsi="Arial" w:cs="Arial"/>
          <w:sz w:val="22"/>
          <w:szCs w:val="22"/>
        </w:rPr>
        <w:t>work</w:t>
      </w:r>
      <w:proofErr w:type="gramEnd"/>
      <w:r w:rsidR="006733E7" w:rsidRPr="006C454B">
        <w:rPr>
          <w:rFonts w:ascii="Arial" w:hAnsi="Arial" w:cs="Arial"/>
          <w:sz w:val="22"/>
          <w:szCs w:val="22"/>
        </w:rPr>
        <w:t xml:space="preserve"> and I've got to do well in </w:t>
      </w:r>
      <w:proofErr w:type="spellStart"/>
      <w:r w:rsidR="006733E7" w:rsidRPr="006C454B">
        <w:rPr>
          <w:rFonts w:ascii="Arial" w:hAnsi="Arial" w:cs="Arial"/>
          <w:sz w:val="22"/>
          <w:szCs w:val="22"/>
        </w:rPr>
        <w:t>uni</w:t>
      </w:r>
      <w:proofErr w:type="spellEnd"/>
      <w:r w:rsidR="006733E7" w:rsidRPr="006C454B">
        <w:rPr>
          <w:rFonts w:ascii="Arial" w:hAnsi="Arial" w:cs="Arial"/>
          <w:sz w:val="22"/>
          <w:szCs w:val="22"/>
        </w:rPr>
        <w:t xml:space="preserve"> and I want to do well in uni. I don't want to just pass. I want to do well.”</w:t>
      </w:r>
      <w:r w:rsidR="00E55617" w:rsidRPr="006C454B">
        <w:rPr>
          <w:rFonts w:ascii="Arial" w:hAnsi="Arial" w:cs="Arial"/>
          <w:sz w:val="22"/>
          <w:szCs w:val="22"/>
        </w:rPr>
        <w:t xml:space="preserve"> (P3)</w:t>
      </w:r>
    </w:p>
    <w:p w14:paraId="4C4753C7" w14:textId="35903279" w:rsidR="00DA3203" w:rsidRPr="006C454B" w:rsidRDefault="00DA3203"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“I was like really, really stressed out about it and it was </w:t>
      </w:r>
      <w:proofErr w:type="gramStart"/>
      <w:r w:rsidRPr="006C454B">
        <w:rPr>
          <w:rFonts w:ascii="Arial" w:hAnsi="Arial" w:cs="Arial"/>
          <w:sz w:val="22"/>
          <w:szCs w:val="22"/>
        </w:rPr>
        <w:t>really annoying</w:t>
      </w:r>
      <w:proofErr w:type="gramEnd"/>
      <w:r w:rsidRPr="006C454B">
        <w:rPr>
          <w:rFonts w:ascii="Arial" w:hAnsi="Arial" w:cs="Arial"/>
          <w:sz w:val="22"/>
          <w:szCs w:val="22"/>
        </w:rPr>
        <w:t xml:space="preserve"> cause like that was the first big thing. I obviously getting the massive amount of money and being like be able to spend it and everybody around me had the money and I just </w:t>
      </w:r>
      <w:proofErr w:type="spellStart"/>
      <w:r w:rsidRPr="006C454B">
        <w:rPr>
          <w:rFonts w:ascii="Arial" w:hAnsi="Arial" w:cs="Arial"/>
          <w:sz w:val="22"/>
          <w:szCs w:val="22"/>
        </w:rPr>
        <w:t>just</w:t>
      </w:r>
      <w:proofErr w:type="spellEnd"/>
      <w:r w:rsidRPr="006C454B">
        <w:rPr>
          <w:rFonts w:ascii="Arial" w:hAnsi="Arial" w:cs="Arial"/>
          <w:sz w:val="22"/>
          <w:szCs w:val="22"/>
        </w:rPr>
        <w:t xml:space="preserve"> </w:t>
      </w:r>
      <w:proofErr w:type="spellStart"/>
      <w:r w:rsidRPr="006C454B">
        <w:rPr>
          <w:rFonts w:ascii="Arial" w:hAnsi="Arial" w:cs="Arial"/>
          <w:sz w:val="22"/>
          <w:szCs w:val="22"/>
        </w:rPr>
        <w:t>just</w:t>
      </w:r>
      <w:proofErr w:type="spellEnd"/>
      <w:r w:rsidRPr="006C454B">
        <w:rPr>
          <w:rFonts w:ascii="Arial" w:hAnsi="Arial" w:cs="Arial"/>
          <w:sz w:val="22"/>
          <w:szCs w:val="22"/>
        </w:rPr>
        <w:t xml:space="preserve"> didn’t. </w:t>
      </w:r>
      <w:proofErr w:type="gramStart"/>
      <w:r w:rsidRPr="006C454B">
        <w:rPr>
          <w:rFonts w:ascii="Arial" w:hAnsi="Arial" w:cs="Arial"/>
          <w:sz w:val="22"/>
          <w:szCs w:val="22"/>
        </w:rPr>
        <w:t>And also</w:t>
      </w:r>
      <w:proofErr w:type="gramEnd"/>
      <w:r w:rsidRPr="006C454B">
        <w:rPr>
          <w:rFonts w:ascii="Arial" w:hAnsi="Arial" w:cs="Arial"/>
          <w:sz w:val="22"/>
          <w:szCs w:val="22"/>
        </w:rPr>
        <w:t xml:space="preserve">, yeah, I wish </w:t>
      </w:r>
      <w:proofErr w:type="spellStart"/>
      <w:r w:rsidRPr="006C454B">
        <w:rPr>
          <w:rFonts w:ascii="Arial" w:hAnsi="Arial" w:cs="Arial"/>
          <w:sz w:val="22"/>
          <w:szCs w:val="22"/>
        </w:rPr>
        <w:t>'cause</w:t>
      </w:r>
      <w:proofErr w:type="spellEnd"/>
      <w:r w:rsidRPr="006C454B">
        <w:rPr>
          <w:rFonts w:ascii="Arial" w:hAnsi="Arial" w:cs="Arial"/>
          <w:sz w:val="22"/>
          <w:szCs w:val="22"/>
        </w:rPr>
        <w:t xml:space="preserve"> obviously we've signed contracts for the house next year and everything. I've also got to sign a contract applying for my student finance again for this next year.” (P1) </w:t>
      </w:r>
    </w:p>
    <w:p w14:paraId="1A777211" w14:textId="59ED97B7" w:rsidR="00DA3203" w:rsidRPr="006C454B" w:rsidRDefault="00F01E90" w:rsidP="00B4500E">
      <w:pPr>
        <w:pStyle w:val="Heading4"/>
        <w:spacing w:line="360" w:lineRule="auto"/>
        <w:rPr>
          <w:rFonts w:ascii="Arial" w:hAnsi="Arial" w:cs="Arial"/>
          <w:sz w:val="22"/>
          <w:szCs w:val="22"/>
        </w:rPr>
      </w:pPr>
      <w:bookmarkStart w:id="69" w:name="_Toc173949230"/>
      <w:bookmarkStart w:id="70" w:name="_Toc176191416"/>
      <w:r w:rsidRPr="006C454B">
        <w:rPr>
          <w:rFonts w:ascii="Arial" w:hAnsi="Arial" w:cs="Arial"/>
          <w:sz w:val="22"/>
          <w:szCs w:val="22"/>
        </w:rPr>
        <w:t>The Impact of Covid</w:t>
      </w:r>
      <w:bookmarkEnd w:id="69"/>
      <w:bookmarkEnd w:id="70"/>
    </w:p>
    <w:p w14:paraId="58EC298D" w14:textId="6D458B17" w:rsidR="000279C5" w:rsidRPr="006C454B" w:rsidRDefault="00F01E90" w:rsidP="00B4500E">
      <w:pPr>
        <w:spacing w:before="120" w:after="480" w:line="360" w:lineRule="auto"/>
        <w:rPr>
          <w:rFonts w:ascii="Arial" w:hAnsi="Arial" w:cs="Arial"/>
          <w:sz w:val="22"/>
          <w:szCs w:val="22"/>
        </w:rPr>
      </w:pPr>
      <w:r w:rsidRPr="006C454B">
        <w:rPr>
          <w:rFonts w:ascii="Arial" w:hAnsi="Arial" w:cs="Arial"/>
          <w:sz w:val="22"/>
          <w:szCs w:val="22"/>
        </w:rPr>
        <w:t xml:space="preserve">One participant </w:t>
      </w:r>
      <w:r w:rsidR="00E341BF" w:rsidRPr="006C454B">
        <w:rPr>
          <w:rFonts w:ascii="Arial" w:hAnsi="Arial" w:cs="Arial"/>
          <w:sz w:val="22"/>
          <w:szCs w:val="22"/>
        </w:rPr>
        <w:t xml:space="preserve">felt the impact of Covid-19 was a factor in her experiences at university from </w:t>
      </w:r>
      <w:r w:rsidR="00C70043" w:rsidRPr="006C454B">
        <w:rPr>
          <w:rFonts w:ascii="Arial" w:hAnsi="Arial" w:cs="Arial"/>
          <w:sz w:val="22"/>
          <w:szCs w:val="22"/>
        </w:rPr>
        <w:t>deciding to attend,</w:t>
      </w:r>
      <w:r w:rsidR="00E341BF" w:rsidRPr="006C454B">
        <w:rPr>
          <w:rFonts w:ascii="Arial" w:hAnsi="Arial" w:cs="Arial"/>
          <w:sz w:val="22"/>
          <w:szCs w:val="22"/>
        </w:rPr>
        <w:t xml:space="preserve"> “</w:t>
      </w:r>
      <w:r w:rsidR="000279C5" w:rsidRPr="006C454B">
        <w:rPr>
          <w:rFonts w:ascii="Arial" w:hAnsi="Arial" w:cs="Arial"/>
          <w:sz w:val="22"/>
          <w:szCs w:val="22"/>
        </w:rPr>
        <w:t>So that's the only reason I really went to university was because of the lockdown.” (P5)</w:t>
      </w:r>
      <w:r w:rsidR="0038626E" w:rsidRPr="006C454B">
        <w:rPr>
          <w:rFonts w:ascii="Arial" w:hAnsi="Arial" w:cs="Arial"/>
          <w:sz w:val="22"/>
          <w:szCs w:val="22"/>
        </w:rPr>
        <w:t>,</w:t>
      </w:r>
      <w:r w:rsidR="000279C5" w:rsidRPr="006C454B">
        <w:rPr>
          <w:rFonts w:ascii="Arial" w:hAnsi="Arial" w:cs="Arial"/>
          <w:sz w:val="22"/>
          <w:szCs w:val="22"/>
        </w:rPr>
        <w:t xml:space="preserve"> </w:t>
      </w:r>
      <w:r w:rsidR="00FE4659" w:rsidRPr="006C454B">
        <w:rPr>
          <w:rFonts w:ascii="Arial" w:hAnsi="Arial" w:cs="Arial"/>
          <w:sz w:val="22"/>
          <w:szCs w:val="22"/>
        </w:rPr>
        <w:t xml:space="preserve">to </w:t>
      </w:r>
      <w:r w:rsidR="00E65578" w:rsidRPr="006C454B">
        <w:rPr>
          <w:rFonts w:ascii="Arial" w:hAnsi="Arial" w:cs="Arial"/>
          <w:sz w:val="22"/>
          <w:szCs w:val="22"/>
        </w:rPr>
        <w:t xml:space="preserve">the </w:t>
      </w:r>
      <w:r w:rsidR="002234CF" w:rsidRPr="006C454B">
        <w:rPr>
          <w:rFonts w:ascii="Arial" w:hAnsi="Arial" w:cs="Arial"/>
          <w:sz w:val="22"/>
          <w:szCs w:val="22"/>
        </w:rPr>
        <w:t>post</w:t>
      </w:r>
      <w:r w:rsidR="00402CD5" w:rsidRPr="006C454B">
        <w:rPr>
          <w:rFonts w:ascii="Arial" w:hAnsi="Arial" w:cs="Arial"/>
          <w:sz w:val="22"/>
          <w:szCs w:val="22"/>
        </w:rPr>
        <w:t>-</w:t>
      </w:r>
      <w:r w:rsidR="002234CF" w:rsidRPr="006C454B">
        <w:rPr>
          <w:rFonts w:ascii="Arial" w:hAnsi="Arial" w:cs="Arial"/>
          <w:sz w:val="22"/>
          <w:szCs w:val="22"/>
        </w:rPr>
        <w:t>lockdown environment.</w:t>
      </w:r>
      <w:r w:rsidR="002234CF" w:rsidRPr="006C454B">
        <w:rPr>
          <w:rFonts w:ascii="Arial" w:hAnsi="Arial" w:cs="Arial"/>
          <w:sz w:val="22"/>
          <w:szCs w:val="22"/>
        </w:rPr>
        <w:br/>
      </w:r>
      <w:r w:rsidR="002234CF" w:rsidRPr="006C454B">
        <w:rPr>
          <w:rFonts w:ascii="Arial" w:hAnsi="Arial" w:cs="Arial"/>
          <w:sz w:val="22"/>
          <w:szCs w:val="22"/>
        </w:rPr>
        <w:br/>
        <w:t xml:space="preserve">“It was </w:t>
      </w:r>
      <w:proofErr w:type="gramStart"/>
      <w:r w:rsidR="002234CF" w:rsidRPr="006C454B">
        <w:rPr>
          <w:rFonts w:ascii="Arial" w:hAnsi="Arial" w:cs="Arial"/>
          <w:sz w:val="22"/>
          <w:szCs w:val="22"/>
        </w:rPr>
        <w:t>really different</w:t>
      </w:r>
      <w:proofErr w:type="gramEnd"/>
      <w:r w:rsidR="002234CF" w:rsidRPr="006C454B">
        <w:rPr>
          <w:rFonts w:ascii="Arial" w:hAnsi="Arial" w:cs="Arial"/>
          <w:sz w:val="22"/>
          <w:szCs w:val="22"/>
        </w:rPr>
        <w:t xml:space="preserve"> for me because I know that a lot of people went from college straight to university, but we finished really bluntly, college because of COVID. So then being in COVID and then going to university, it was different because I was like, oh my god people, I was like, we can be near people now. We don't have to be like </w:t>
      </w:r>
      <w:r w:rsidR="00C36965" w:rsidRPr="006C454B">
        <w:rPr>
          <w:rFonts w:ascii="Arial" w:hAnsi="Arial" w:cs="Arial"/>
          <w:sz w:val="22"/>
          <w:szCs w:val="22"/>
        </w:rPr>
        <w:t>two</w:t>
      </w:r>
      <w:r w:rsidR="002234CF" w:rsidRPr="006C454B">
        <w:rPr>
          <w:rFonts w:ascii="Arial" w:hAnsi="Arial" w:cs="Arial"/>
          <w:sz w:val="22"/>
          <w:szCs w:val="22"/>
        </w:rPr>
        <w:t xml:space="preserve"> metres away from people. So that was a big thing to start with.</w:t>
      </w:r>
      <w:r w:rsidR="00402CD5" w:rsidRPr="006C454B">
        <w:rPr>
          <w:rFonts w:ascii="Arial" w:hAnsi="Arial" w:cs="Arial"/>
          <w:sz w:val="22"/>
          <w:szCs w:val="22"/>
        </w:rPr>
        <w:t>” (P5)</w:t>
      </w:r>
    </w:p>
    <w:p w14:paraId="11A14145" w14:textId="53C9ADE2" w:rsidR="00402CD5" w:rsidRPr="006C454B" w:rsidRDefault="00BC38CA" w:rsidP="00B4500E">
      <w:pPr>
        <w:spacing w:before="120" w:after="480" w:line="360" w:lineRule="auto"/>
        <w:rPr>
          <w:rFonts w:ascii="Arial" w:hAnsi="Arial" w:cs="Arial"/>
          <w:sz w:val="22"/>
          <w:szCs w:val="22"/>
        </w:rPr>
      </w:pPr>
      <w:r w:rsidRPr="006C454B">
        <w:rPr>
          <w:rFonts w:ascii="Arial" w:hAnsi="Arial" w:cs="Arial"/>
          <w:sz w:val="22"/>
          <w:szCs w:val="22"/>
        </w:rPr>
        <w:lastRenderedPageBreak/>
        <w:t xml:space="preserve">Having </w:t>
      </w:r>
      <w:r w:rsidR="006C4E63" w:rsidRPr="006C454B">
        <w:rPr>
          <w:rFonts w:ascii="Arial" w:hAnsi="Arial" w:cs="Arial"/>
          <w:sz w:val="22"/>
          <w:szCs w:val="22"/>
        </w:rPr>
        <w:t xml:space="preserve">attended college over three years and then taking a year out this participant felt keenly the differences in her age and experience to her peers </w:t>
      </w:r>
      <w:proofErr w:type="gramStart"/>
      <w:r w:rsidR="006C4E63" w:rsidRPr="006C454B">
        <w:rPr>
          <w:rFonts w:ascii="Arial" w:hAnsi="Arial" w:cs="Arial"/>
          <w:sz w:val="22"/>
          <w:szCs w:val="22"/>
        </w:rPr>
        <w:t xml:space="preserve">and </w:t>
      </w:r>
      <w:r w:rsidR="001D7C97" w:rsidRPr="006C454B">
        <w:rPr>
          <w:rFonts w:ascii="Arial" w:hAnsi="Arial" w:cs="Arial"/>
          <w:sz w:val="22"/>
          <w:szCs w:val="22"/>
        </w:rPr>
        <w:t>also</w:t>
      </w:r>
      <w:proofErr w:type="gramEnd"/>
      <w:r w:rsidR="001D7C97" w:rsidRPr="006C454B">
        <w:rPr>
          <w:rFonts w:ascii="Arial" w:hAnsi="Arial" w:cs="Arial"/>
          <w:sz w:val="22"/>
          <w:szCs w:val="22"/>
        </w:rPr>
        <w:t xml:space="preserve"> to her teachers. </w:t>
      </w:r>
    </w:p>
    <w:p w14:paraId="173F15EC" w14:textId="5A824F82" w:rsidR="00817AB2" w:rsidRPr="006C454B" w:rsidRDefault="00817AB2"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“A lot of people from my year, because of COVID, a lot of people from my year are just turning 21 and I was 21 when I started, and I’m turning 24 now so some of the tutors were only </w:t>
      </w:r>
      <w:r w:rsidR="0012533C" w:rsidRPr="006C454B">
        <w:rPr>
          <w:rFonts w:ascii="Arial" w:hAnsi="Arial" w:cs="Arial"/>
          <w:sz w:val="22"/>
          <w:szCs w:val="22"/>
        </w:rPr>
        <w:t>three</w:t>
      </w:r>
      <w:r w:rsidRPr="006C454B">
        <w:rPr>
          <w:rFonts w:ascii="Arial" w:hAnsi="Arial" w:cs="Arial"/>
          <w:sz w:val="22"/>
          <w:szCs w:val="22"/>
        </w:rPr>
        <w:t xml:space="preserve">, </w:t>
      </w:r>
      <w:r w:rsidR="0012533C" w:rsidRPr="006C454B">
        <w:rPr>
          <w:rFonts w:ascii="Arial" w:hAnsi="Arial" w:cs="Arial"/>
          <w:sz w:val="22"/>
          <w:szCs w:val="22"/>
        </w:rPr>
        <w:t>four</w:t>
      </w:r>
      <w:r w:rsidRPr="006C454B">
        <w:rPr>
          <w:rFonts w:ascii="Arial" w:hAnsi="Arial" w:cs="Arial"/>
          <w:sz w:val="22"/>
          <w:szCs w:val="22"/>
        </w:rPr>
        <w:t xml:space="preserve"> years older than me so they were quite young. Some of them, you know, they're </w:t>
      </w:r>
      <w:proofErr w:type="spellStart"/>
      <w:r w:rsidRPr="006C454B">
        <w:rPr>
          <w:rFonts w:ascii="Arial" w:hAnsi="Arial" w:cs="Arial"/>
          <w:sz w:val="22"/>
          <w:szCs w:val="22"/>
        </w:rPr>
        <w:t>they're</w:t>
      </w:r>
      <w:proofErr w:type="spellEnd"/>
      <w:r w:rsidRPr="006C454B">
        <w:rPr>
          <w:rFonts w:ascii="Arial" w:hAnsi="Arial" w:cs="Arial"/>
          <w:sz w:val="22"/>
          <w:szCs w:val="22"/>
        </w:rPr>
        <w:t xml:space="preserve"> quite bitchy. And they </w:t>
      </w:r>
      <w:proofErr w:type="gramStart"/>
      <w:r w:rsidRPr="006C454B">
        <w:rPr>
          <w:rFonts w:ascii="Arial" w:hAnsi="Arial" w:cs="Arial"/>
          <w:sz w:val="22"/>
          <w:szCs w:val="22"/>
        </w:rPr>
        <w:t>wasn't</w:t>
      </w:r>
      <w:proofErr w:type="gramEnd"/>
      <w:r w:rsidRPr="006C454B">
        <w:rPr>
          <w:rFonts w:ascii="Arial" w:hAnsi="Arial" w:cs="Arial"/>
          <w:sz w:val="22"/>
          <w:szCs w:val="22"/>
        </w:rPr>
        <w:t xml:space="preserve"> really nice. They were like, quite condescending, quite sarcastic in ways. And it's like, I don't know you like that to be sarcastic with me.” (P5)</w:t>
      </w:r>
    </w:p>
    <w:p w14:paraId="426CBD87" w14:textId="75BFD63B" w:rsidR="00C63020" w:rsidRPr="006C454B" w:rsidRDefault="00C63020" w:rsidP="00B4500E">
      <w:pPr>
        <w:pStyle w:val="Heading4"/>
        <w:spacing w:line="360" w:lineRule="auto"/>
        <w:rPr>
          <w:rFonts w:ascii="Arial" w:hAnsi="Arial" w:cs="Arial"/>
          <w:sz w:val="22"/>
          <w:szCs w:val="22"/>
        </w:rPr>
      </w:pPr>
      <w:bookmarkStart w:id="71" w:name="_Toc173949231"/>
      <w:bookmarkStart w:id="72" w:name="_Toc176191417"/>
      <w:r w:rsidRPr="006C454B">
        <w:rPr>
          <w:rFonts w:ascii="Arial" w:hAnsi="Arial" w:cs="Arial"/>
          <w:sz w:val="22"/>
          <w:szCs w:val="22"/>
        </w:rPr>
        <w:t>Uncertainty About the Future</w:t>
      </w:r>
      <w:bookmarkEnd w:id="71"/>
      <w:bookmarkEnd w:id="72"/>
    </w:p>
    <w:p w14:paraId="650B00F5" w14:textId="43D91D82" w:rsidR="00C63020" w:rsidRPr="006C454B" w:rsidRDefault="00C63020" w:rsidP="00B4500E">
      <w:pPr>
        <w:spacing w:line="360" w:lineRule="auto"/>
        <w:rPr>
          <w:rFonts w:ascii="Arial" w:hAnsi="Arial" w:cs="Arial"/>
          <w:sz w:val="22"/>
          <w:szCs w:val="22"/>
        </w:rPr>
      </w:pPr>
      <w:r w:rsidRPr="006C454B">
        <w:rPr>
          <w:rFonts w:ascii="Arial" w:hAnsi="Arial" w:cs="Arial"/>
          <w:sz w:val="22"/>
          <w:szCs w:val="22"/>
        </w:rPr>
        <w:t>Three participants discussed their concerns about what their futures would be like, some looking to university to guide their career path</w:t>
      </w:r>
      <w:r w:rsidR="00121A6A" w:rsidRPr="006C454B">
        <w:rPr>
          <w:rFonts w:ascii="Arial" w:hAnsi="Arial" w:cs="Arial"/>
          <w:sz w:val="22"/>
          <w:szCs w:val="22"/>
        </w:rPr>
        <w:t>,</w:t>
      </w:r>
      <w:r w:rsidRPr="006C454B">
        <w:rPr>
          <w:rFonts w:ascii="Arial" w:hAnsi="Arial" w:cs="Arial"/>
          <w:sz w:val="22"/>
          <w:szCs w:val="22"/>
        </w:rPr>
        <w:t xml:space="preserve"> and others </w:t>
      </w:r>
      <w:r w:rsidR="00121A6A" w:rsidRPr="006C454B">
        <w:rPr>
          <w:rFonts w:ascii="Arial" w:hAnsi="Arial" w:cs="Arial"/>
          <w:sz w:val="22"/>
          <w:szCs w:val="22"/>
        </w:rPr>
        <w:t xml:space="preserve">feeling university was a way to ensure they would not end up in an unhappy career. </w:t>
      </w:r>
    </w:p>
    <w:p w14:paraId="3AAC5B9E" w14:textId="7702F902" w:rsidR="00F01E90" w:rsidRPr="006C454B" w:rsidRDefault="00F01E90" w:rsidP="00B4500E">
      <w:pPr>
        <w:spacing w:line="360" w:lineRule="auto"/>
        <w:rPr>
          <w:rFonts w:ascii="Arial" w:hAnsi="Arial" w:cs="Arial"/>
          <w:sz w:val="22"/>
          <w:szCs w:val="22"/>
        </w:rPr>
      </w:pPr>
    </w:p>
    <w:p w14:paraId="73F4211E" w14:textId="4CDF0561" w:rsidR="00543AD2" w:rsidRPr="006C454B" w:rsidRDefault="00543AD2"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“I just hoped it would kind of give me a realisation of what my life is </w:t>
      </w:r>
      <w:proofErr w:type="spellStart"/>
      <w:r w:rsidRPr="006C454B">
        <w:rPr>
          <w:rFonts w:ascii="Arial" w:hAnsi="Arial" w:cs="Arial"/>
          <w:sz w:val="22"/>
          <w:szCs w:val="22"/>
        </w:rPr>
        <w:t>gonna</w:t>
      </w:r>
      <w:proofErr w:type="spellEnd"/>
      <w:r w:rsidRPr="006C454B">
        <w:rPr>
          <w:rFonts w:ascii="Arial" w:hAnsi="Arial" w:cs="Arial"/>
          <w:sz w:val="22"/>
          <w:szCs w:val="22"/>
        </w:rPr>
        <w:t xml:space="preserve"> turn into as a musician and kind of, I hoping going into I thought it was </w:t>
      </w:r>
      <w:proofErr w:type="spellStart"/>
      <w:r w:rsidRPr="006C454B">
        <w:rPr>
          <w:rFonts w:ascii="Arial" w:hAnsi="Arial" w:cs="Arial"/>
          <w:sz w:val="22"/>
          <w:szCs w:val="22"/>
        </w:rPr>
        <w:t>gonna</w:t>
      </w:r>
      <w:proofErr w:type="spellEnd"/>
      <w:r w:rsidRPr="006C454B">
        <w:rPr>
          <w:rFonts w:ascii="Arial" w:hAnsi="Arial" w:cs="Arial"/>
          <w:sz w:val="22"/>
          <w:szCs w:val="22"/>
        </w:rPr>
        <w:t xml:space="preserve"> like </w:t>
      </w:r>
      <w:proofErr w:type="gramStart"/>
      <w:r w:rsidRPr="006C454B">
        <w:rPr>
          <w:rFonts w:ascii="Arial" w:hAnsi="Arial" w:cs="Arial"/>
          <w:sz w:val="22"/>
          <w:szCs w:val="22"/>
        </w:rPr>
        <w:t>make</w:t>
      </w:r>
      <w:proofErr w:type="gramEnd"/>
      <w:r w:rsidRPr="006C454B">
        <w:rPr>
          <w:rFonts w:ascii="Arial" w:hAnsi="Arial" w:cs="Arial"/>
          <w:sz w:val="22"/>
          <w:szCs w:val="22"/>
        </w:rPr>
        <w:t xml:space="preserve"> me realise this is what I </w:t>
      </w:r>
      <w:proofErr w:type="spellStart"/>
      <w:r w:rsidRPr="006C454B">
        <w:rPr>
          <w:rFonts w:ascii="Arial" w:hAnsi="Arial" w:cs="Arial"/>
          <w:sz w:val="22"/>
          <w:szCs w:val="22"/>
        </w:rPr>
        <w:t>wanna</w:t>
      </w:r>
      <w:proofErr w:type="spellEnd"/>
      <w:r w:rsidRPr="006C454B">
        <w:rPr>
          <w:rFonts w:ascii="Arial" w:hAnsi="Arial" w:cs="Arial"/>
          <w:sz w:val="22"/>
          <w:szCs w:val="22"/>
        </w:rPr>
        <w:t xml:space="preserve"> do. This is what I'm </w:t>
      </w:r>
      <w:proofErr w:type="spellStart"/>
      <w:r w:rsidRPr="006C454B">
        <w:rPr>
          <w:rFonts w:ascii="Arial" w:hAnsi="Arial" w:cs="Arial"/>
          <w:sz w:val="22"/>
          <w:szCs w:val="22"/>
        </w:rPr>
        <w:t>gonna</w:t>
      </w:r>
      <w:proofErr w:type="spellEnd"/>
      <w:r w:rsidRPr="006C454B">
        <w:rPr>
          <w:rFonts w:ascii="Arial" w:hAnsi="Arial" w:cs="Arial"/>
          <w:sz w:val="22"/>
          <w:szCs w:val="22"/>
        </w:rPr>
        <w:t xml:space="preserve"> learn to do. And this is how I'm </w:t>
      </w:r>
      <w:proofErr w:type="spellStart"/>
      <w:r w:rsidRPr="006C454B">
        <w:rPr>
          <w:rFonts w:ascii="Arial" w:hAnsi="Arial" w:cs="Arial"/>
          <w:sz w:val="22"/>
          <w:szCs w:val="22"/>
        </w:rPr>
        <w:t>gonna</w:t>
      </w:r>
      <w:proofErr w:type="spellEnd"/>
      <w:r w:rsidRPr="006C454B">
        <w:rPr>
          <w:rFonts w:ascii="Arial" w:hAnsi="Arial" w:cs="Arial"/>
          <w:sz w:val="22"/>
          <w:szCs w:val="22"/>
        </w:rPr>
        <w:t xml:space="preserve"> get there and yeah, go into it. I think that's just what I just wanted, like a clear path.” (P3)</w:t>
      </w:r>
    </w:p>
    <w:p w14:paraId="7638571F" w14:textId="7399BAFD" w:rsidR="00543AD2" w:rsidRPr="006C454B" w:rsidRDefault="00110B1A" w:rsidP="00B4500E">
      <w:pPr>
        <w:spacing w:before="120" w:after="480" w:line="360" w:lineRule="auto"/>
        <w:ind w:left="480"/>
        <w:rPr>
          <w:rFonts w:ascii="Arial" w:hAnsi="Arial" w:cs="Arial"/>
          <w:sz w:val="22"/>
          <w:szCs w:val="22"/>
        </w:rPr>
      </w:pPr>
      <w:r w:rsidRPr="006C454B">
        <w:rPr>
          <w:rFonts w:ascii="Arial" w:hAnsi="Arial" w:cs="Arial"/>
          <w:sz w:val="22"/>
          <w:szCs w:val="22"/>
        </w:rPr>
        <w:t>“</w:t>
      </w:r>
      <w:r w:rsidR="005D666C" w:rsidRPr="006C454B">
        <w:rPr>
          <w:rFonts w:ascii="Arial" w:hAnsi="Arial" w:cs="Arial"/>
          <w:sz w:val="22"/>
          <w:szCs w:val="22"/>
        </w:rPr>
        <w:t>Like I felt in my head that I was like, I'm just going to end up doing this forever and it I'm going to wake up in 10 years and be like, oh, my God, I've been doing this for 10 years, and I'm not even actually thought about my career. Do you know what I mean? Like, that's what I was thinking in my head. I was like, I need to do something.</w:t>
      </w:r>
      <w:r w:rsidRPr="006C454B">
        <w:rPr>
          <w:rFonts w:ascii="Arial" w:hAnsi="Arial" w:cs="Arial"/>
          <w:sz w:val="22"/>
          <w:szCs w:val="22"/>
        </w:rPr>
        <w:t>” (P5)</w:t>
      </w:r>
    </w:p>
    <w:p w14:paraId="0B8335AC" w14:textId="7DA2F168" w:rsidR="00BC6941" w:rsidRPr="006C454B" w:rsidRDefault="00EB4FCE" w:rsidP="00B4500E">
      <w:pPr>
        <w:pStyle w:val="Heading3"/>
        <w:spacing w:line="360" w:lineRule="auto"/>
        <w:rPr>
          <w:rFonts w:ascii="Arial" w:hAnsi="Arial" w:cs="Arial"/>
          <w:sz w:val="22"/>
          <w:szCs w:val="22"/>
        </w:rPr>
      </w:pPr>
      <w:bookmarkStart w:id="73" w:name="_Toc173949232"/>
      <w:bookmarkStart w:id="74" w:name="_Toc176191418"/>
      <w:r w:rsidRPr="006C454B">
        <w:rPr>
          <w:rFonts w:ascii="Arial" w:hAnsi="Arial" w:cs="Arial"/>
          <w:sz w:val="22"/>
          <w:szCs w:val="22"/>
        </w:rPr>
        <w:t>Theme Two-</w:t>
      </w:r>
      <w:r w:rsidR="0070734A" w:rsidRPr="006C454B">
        <w:rPr>
          <w:rFonts w:ascii="Arial" w:hAnsi="Arial" w:cs="Arial"/>
          <w:sz w:val="22"/>
          <w:szCs w:val="22"/>
        </w:rPr>
        <w:t xml:space="preserve"> </w:t>
      </w:r>
      <w:r w:rsidR="000616A5" w:rsidRPr="006C454B">
        <w:rPr>
          <w:rFonts w:ascii="Arial" w:hAnsi="Arial" w:cs="Arial"/>
          <w:sz w:val="22"/>
          <w:szCs w:val="22"/>
        </w:rPr>
        <w:t>Managing Wellbeing and Protective Factors</w:t>
      </w:r>
      <w:bookmarkEnd w:id="73"/>
      <w:bookmarkEnd w:id="74"/>
    </w:p>
    <w:p w14:paraId="011C6D52" w14:textId="4F880BBB" w:rsidR="00B4753C" w:rsidRPr="006C454B" w:rsidRDefault="00E964BF" w:rsidP="00B4500E">
      <w:pPr>
        <w:spacing w:line="360" w:lineRule="auto"/>
        <w:rPr>
          <w:rFonts w:ascii="Arial" w:hAnsi="Arial" w:cs="Arial"/>
          <w:sz w:val="22"/>
          <w:szCs w:val="22"/>
        </w:rPr>
      </w:pPr>
      <w:bookmarkStart w:id="75" w:name="_Toc173949233"/>
      <w:bookmarkStart w:id="76" w:name="_Toc176191419"/>
      <w:r w:rsidRPr="006C454B">
        <w:rPr>
          <w:rStyle w:val="Heading4Char"/>
          <w:rFonts w:ascii="Arial" w:hAnsi="Arial" w:cs="Arial"/>
          <w:sz w:val="22"/>
          <w:szCs w:val="22"/>
        </w:rPr>
        <w:t>Importance of Friendship Groups</w:t>
      </w:r>
      <w:bookmarkEnd w:id="75"/>
      <w:bookmarkEnd w:id="76"/>
      <w:r w:rsidRPr="006C454B">
        <w:rPr>
          <w:rStyle w:val="Heading4Char"/>
          <w:rFonts w:ascii="Arial" w:hAnsi="Arial" w:cs="Arial"/>
          <w:sz w:val="22"/>
          <w:szCs w:val="22"/>
        </w:rPr>
        <w:br/>
      </w:r>
      <w:r w:rsidR="00BB2659" w:rsidRPr="006C454B">
        <w:rPr>
          <w:rFonts w:ascii="Arial" w:hAnsi="Arial" w:cs="Arial"/>
          <w:sz w:val="22"/>
          <w:szCs w:val="22"/>
        </w:rPr>
        <w:t xml:space="preserve">All the participants felt strongly about their friendship groups and the positive impact </w:t>
      </w:r>
      <w:r w:rsidR="001F5D56" w:rsidRPr="006C454B">
        <w:rPr>
          <w:rFonts w:ascii="Arial" w:hAnsi="Arial" w:cs="Arial"/>
          <w:sz w:val="22"/>
          <w:szCs w:val="22"/>
        </w:rPr>
        <w:t xml:space="preserve">they had on their wellbeing. Some discussed positive peer pressure in ensuring they were </w:t>
      </w:r>
      <w:r w:rsidR="00B15405" w:rsidRPr="006C454B">
        <w:rPr>
          <w:rFonts w:ascii="Arial" w:hAnsi="Arial" w:cs="Arial"/>
          <w:sz w:val="22"/>
          <w:szCs w:val="22"/>
        </w:rPr>
        <w:t xml:space="preserve">attending lectures and others discussed </w:t>
      </w:r>
      <w:r w:rsidR="00377BE9" w:rsidRPr="006C454B">
        <w:rPr>
          <w:rFonts w:ascii="Arial" w:hAnsi="Arial" w:cs="Arial"/>
          <w:sz w:val="22"/>
          <w:szCs w:val="22"/>
        </w:rPr>
        <w:t xml:space="preserve">the positive feelings from </w:t>
      </w:r>
      <w:r w:rsidR="00B15405" w:rsidRPr="006C454B">
        <w:rPr>
          <w:rFonts w:ascii="Arial" w:hAnsi="Arial" w:cs="Arial"/>
          <w:sz w:val="22"/>
          <w:szCs w:val="22"/>
        </w:rPr>
        <w:t>spending time with friends outside of study</w:t>
      </w:r>
      <w:r w:rsidR="00377BE9" w:rsidRPr="006C454B">
        <w:rPr>
          <w:rFonts w:ascii="Arial" w:hAnsi="Arial" w:cs="Arial"/>
          <w:sz w:val="22"/>
          <w:szCs w:val="22"/>
        </w:rPr>
        <w:t xml:space="preserve">. </w:t>
      </w:r>
      <w:r w:rsidR="007369FA" w:rsidRPr="006C454B">
        <w:rPr>
          <w:rFonts w:ascii="Arial" w:hAnsi="Arial" w:cs="Arial"/>
          <w:sz w:val="22"/>
          <w:szCs w:val="22"/>
        </w:rPr>
        <w:br/>
      </w:r>
    </w:p>
    <w:p w14:paraId="17A0C577" w14:textId="1F03FB11" w:rsidR="00377BE9" w:rsidRPr="006C454B" w:rsidRDefault="00006E1D"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“I became </w:t>
      </w:r>
      <w:proofErr w:type="gramStart"/>
      <w:r w:rsidRPr="006C454B">
        <w:rPr>
          <w:rFonts w:ascii="Arial" w:hAnsi="Arial" w:cs="Arial"/>
          <w:sz w:val="22"/>
          <w:szCs w:val="22"/>
        </w:rPr>
        <w:t>really close</w:t>
      </w:r>
      <w:proofErr w:type="gramEnd"/>
      <w:r w:rsidRPr="006C454B">
        <w:rPr>
          <w:rFonts w:ascii="Arial" w:hAnsi="Arial" w:cs="Arial"/>
          <w:sz w:val="22"/>
          <w:szCs w:val="22"/>
        </w:rPr>
        <w:t xml:space="preserve"> with this boy,</w:t>
      </w:r>
      <w:r w:rsidR="0020782C" w:rsidRPr="006C454B">
        <w:rPr>
          <w:rFonts w:ascii="Arial" w:hAnsi="Arial" w:cs="Arial"/>
          <w:sz w:val="22"/>
          <w:szCs w:val="22"/>
        </w:rPr>
        <w:t xml:space="preserve"> ________</w:t>
      </w:r>
      <w:r w:rsidRPr="006C454B">
        <w:rPr>
          <w:rFonts w:ascii="Arial" w:hAnsi="Arial" w:cs="Arial"/>
          <w:sz w:val="22"/>
          <w:szCs w:val="22"/>
        </w:rPr>
        <w:t>. And he was like ______</w:t>
      </w:r>
      <w:r w:rsidR="0020782C" w:rsidRPr="006C454B">
        <w:rPr>
          <w:rFonts w:ascii="Arial" w:hAnsi="Arial" w:cs="Arial"/>
          <w:sz w:val="22"/>
          <w:szCs w:val="22"/>
        </w:rPr>
        <w:t xml:space="preserve"> </w:t>
      </w:r>
      <w:r w:rsidRPr="006C454B">
        <w:rPr>
          <w:rFonts w:ascii="Arial" w:hAnsi="Arial" w:cs="Arial"/>
          <w:sz w:val="22"/>
          <w:szCs w:val="22"/>
        </w:rPr>
        <w:t xml:space="preserve">you need to start going to uni. And he was like right, </w:t>
      </w:r>
      <w:proofErr w:type="spellStart"/>
      <w:r w:rsidRPr="006C454B">
        <w:rPr>
          <w:rFonts w:ascii="Arial" w:hAnsi="Arial" w:cs="Arial"/>
          <w:sz w:val="22"/>
          <w:szCs w:val="22"/>
        </w:rPr>
        <w:t>'cause</w:t>
      </w:r>
      <w:proofErr w:type="spellEnd"/>
      <w:r w:rsidRPr="006C454B">
        <w:rPr>
          <w:rFonts w:ascii="Arial" w:hAnsi="Arial" w:cs="Arial"/>
          <w:sz w:val="22"/>
          <w:szCs w:val="22"/>
        </w:rPr>
        <w:t xml:space="preserve"> we both had a 9:00 AM on the same day </w:t>
      </w:r>
      <w:r w:rsidRPr="006C454B">
        <w:rPr>
          <w:rFonts w:ascii="Arial" w:hAnsi="Arial" w:cs="Arial"/>
          <w:sz w:val="22"/>
          <w:szCs w:val="22"/>
        </w:rPr>
        <w:lastRenderedPageBreak/>
        <w:t xml:space="preserve">and he hated going to his 9:00 AM as well. </w:t>
      </w:r>
      <w:proofErr w:type="gramStart"/>
      <w:r w:rsidRPr="006C454B">
        <w:rPr>
          <w:rFonts w:ascii="Arial" w:hAnsi="Arial" w:cs="Arial"/>
          <w:sz w:val="22"/>
          <w:szCs w:val="22"/>
        </w:rPr>
        <w:t>So</w:t>
      </w:r>
      <w:proofErr w:type="gramEnd"/>
      <w:r w:rsidRPr="006C454B">
        <w:rPr>
          <w:rFonts w:ascii="Arial" w:hAnsi="Arial" w:cs="Arial"/>
          <w:sz w:val="22"/>
          <w:szCs w:val="22"/>
        </w:rPr>
        <w:t xml:space="preserve"> he was like ______</w:t>
      </w:r>
      <w:r w:rsidR="0020782C" w:rsidRPr="006C454B">
        <w:rPr>
          <w:rFonts w:ascii="Arial" w:hAnsi="Arial" w:cs="Arial"/>
          <w:sz w:val="22"/>
          <w:szCs w:val="22"/>
        </w:rPr>
        <w:t>, i</w:t>
      </w:r>
      <w:r w:rsidRPr="006C454B">
        <w:rPr>
          <w:rFonts w:ascii="Arial" w:hAnsi="Arial" w:cs="Arial"/>
          <w:sz w:val="22"/>
          <w:szCs w:val="22"/>
        </w:rPr>
        <w:t>f you go to 9 am, I'll go to 9 am, 9:00 AM and we'll walk together. And I was like OK, sounds good. And ever since I've been to my 9:00 AM.” (P1)</w:t>
      </w:r>
    </w:p>
    <w:p w14:paraId="6A72ADED" w14:textId="77777777" w:rsidR="00A04BA8" w:rsidRPr="006C454B" w:rsidRDefault="00EC4666" w:rsidP="00B4500E">
      <w:pPr>
        <w:spacing w:before="120" w:after="480" w:line="360" w:lineRule="auto"/>
        <w:rPr>
          <w:rFonts w:ascii="Arial" w:hAnsi="Arial" w:cs="Arial"/>
          <w:sz w:val="22"/>
          <w:szCs w:val="22"/>
        </w:rPr>
      </w:pPr>
      <w:r w:rsidRPr="006C454B">
        <w:rPr>
          <w:rFonts w:ascii="Arial" w:hAnsi="Arial" w:cs="Arial"/>
          <w:sz w:val="22"/>
          <w:szCs w:val="22"/>
        </w:rPr>
        <w:t xml:space="preserve">The power of collective experience was part of the positive </w:t>
      </w:r>
      <w:r w:rsidR="00622E95" w:rsidRPr="006C454B">
        <w:rPr>
          <w:rFonts w:ascii="Arial" w:hAnsi="Arial" w:cs="Arial"/>
          <w:sz w:val="22"/>
          <w:szCs w:val="22"/>
        </w:rPr>
        <w:t xml:space="preserve">nature of the friendships described by participants with playing and making music together forming an important part of </w:t>
      </w:r>
      <w:r w:rsidR="005C2483" w:rsidRPr="006C454B">
        <w:rPr>
          <w:rFonts w:ascii="Arial" w:hAnsi="Arial" w:cs="Arial"/>
          <w:sz w:val="22"/>
          <w:szCs w:val="22"/>
        </w:rPr>
        <w:t>university life.</w:t>
      </w:r>
    </w:p>
    <w:p w14:paraId="71172C9B" w14:textId="7E825E90" w:rsidR="002E5A72" w:rsidRPr="006C454B" w:rsidRDefault="005C2483" w:rsidP="00B4500E">
      <w:pPr>
        <w:spacing w:before="120" w:after="480" w:line="360" w:lineRule="auto"/>
        <w:ind w:left="720"/>
        <w:rPr>
          <w:rFonts w:ascii="Arial" w:hAnsi="Arial" w:cs="Arial"/>
          <w:sz w:val="22"/>
          <w:szCs w:val="22"/>
        </w:rPr>
      </w:pPr>
      <w:r w:rsidRPr="006C454B">
        <w:rPr>
          <w:rFonts w:ascii="Arial" w:hAnsi="Arial" w:cs="Arial"/>
          <w:sz w:val="22"/>
          <w:szCs w:val="22"/>
        </w:rPr>
        <w:br/>
      </w:r>
      <w:r w:rsidR="002E5A72" w:rsidRPr="006C454B">
        <w:rPr>
          <w:rFonts w:ascii="Arial" w:hAnsi="Arial" w:cs="Arial"/>
          <w:sz w:val="22"/>
          <w:szCs w:val="22"/>
        </w:rPr>
        <w:t xml:space="preserve">“By joining these bands and </w:t>
      </w:r>
      <w:proofErr w:type="spellStart"/>
      <w:r w:rsidR="002E5A72" w:rsidRPr="006C454B">
        <w:rPr>
          <w:rFonts w:ascii="Arial" w:hAnsi="Arial" w:cs="Arial"/>
          <w:sz w:val="22"/>
          <w:szCs w:val="22"/>
        </w:rPr>
        <w:t>and</w:t>
      </w:r>
      <w:proofErr w:type="spellEnd"/>
      <w:r w:rsidR="002E5A72" w:rsidRPr="006C454B">
        <w:rPr>
          <w:rFonts w:ascii="Arial" w:hAnsi="Arial" w:cs="Arial"/>
          <w:sz w:val="22"/>
          <w:szCs w:val="22"/>
        </w:rPr>
        <w:t xml:space="preserve"> doing the live shows as a musician, I feel much more confident just like in myself, not just in the fact that I'm a good musician.” (P3)</w:t>
      </w:r>
    </w:p>
    <w:p w14:paraId="7948570C" w14:textId="27E1E671" w:rsidR="00B40150" w:rsidRPr="006C454B" w:rsidRDefault="002B218E" w:rsidP="00B4500E">
      <w:pPr>
        <w:spacing w:before="120" w:after="480" w:line="360" w:lineRule="auto"/>
        <w:ind w:left="720"/>
        <w:rPr>
          <w:rFonts w:ascii="Arial" w:hAnsi="Arial" w:cs="Arial"/>
          <w:sz w:val="22"/>
          <w:szCs w:val="22"/>
        </w:rPr>
      </w:pPr>
      <w:r w:rsidRPr="006C454B">
        <w:rPr>
          <w:rFonts w:ascii="Arial" w:hAnsi="Arial" w:cs="Arial"/>
          <w:sz w:val="22"/>
          <w:szCs w:val="22"/>
        </w:rPr>
        <w:t xml:space="preserve">“You can have like a </w:t>
      </w:r>
      <w:proofErr w:type="spellStart"/>
      <w:r w:rsidRPr="006C454B">
        <w:rPr>
          <w:rFonts w:ascii="Arial" w:hAnsi="Arial" w:cs="Arial"/>
          <w:sz w:val="22"/>
          <w:szCs w:val="22"/>
        </w:rPr>
        <w:t>sell out</w:t>
      </w:r>
      <w:proofErr w:type="spellEnd"/>
      <w:r w:rsidRPr="006C454B">
        <w:rPr>
          <w:rFonts w:ascii="Arial" w:hAnsi="Arial" w:cs="Arial"/>
          <w:sz w:val="22"/>
          <w:szCs w:val="22"/>
        </w:rPr>
        <w:t xml:space="preserve"> show or something and to come off that stage, knowing like, you know, you did it with your mates, like your best mates, I think that's </w:t>
      </w:r>
      <w:proofErr w:type="spellStart"/>
      <w:r w:rsidRPr="006C454B">
        <w:rPr>
          <w:rFonts w:ascii="Arial" w:hAnsi="Arial" w:cs="Arial"/>
          <w:sz w:val="22"/>
          <w:szCs w:val="22"/>
        </w:rPr>
        <w:t>that's</w:t>
      </w:r>
      <w:proofErr w:type="spellEnd"/>
      <w:r w:rsidRPr="006C454B">
        <w:rPr>
          <w:rFonts w:ascii="Arial" w:hAnsi="Arial" w:cs="Arial"/>
          <w:sz w:val="22"/>
          <w:szCs w:val="22"/>
        </w:rPr>
        <w:t xml:space="preserve"> defo or like the biggest take away I've got from moving down here like it's just a, it's a nice feeling. It's a </w:t>
      </w:r>
      <w:proofErr w:type="gramStart"/>
      <w:r w:rsidRPr="006C454B">
        <w:rPr>
          <w:rFonts w:ascii="Arial" w:hAnsi="Arial" w:cs="Arial"/>
          <w:sz w:val="22"/>
          <w:szCs w:val="22"/>
        </w:rPr>
        <w:t>really nice</w:t>
      </w:r>
      <w:proofErr w:type="gramEnd"/>
      <w:r w:rsidRPr="006C454B">
        <w:rPr>
          <w:rFonts w:ascii="Arial" w:hAnsi="Arial" w:cs="Arial"/>
          <w:sz w:val="22"/>
          <w:szCs w:val="22"/>
        </w:rPr>
        <w:t xml:space="preserve"> feeling. And I think if I didn't have that then my wellbeing being would be down the drain.” (P2)</w:t>
      </w:r>
    </w:p>
    <w:p w14:paraId="4DC9F59C" w14:textId="77777777" w:rsidR="00B40150" w:rsidRPr="006C454B" w:rsidRDefault="00B40150" w:rsidP="00B4500E">
      <w:pPr>
        <w:pStyle w:val="Heading4"/>
        <w:spacing w:line="360" w:lineRule="auto"/>
        <w:rPr>
          <w:rFonts w:ascii="Arial" w:hAnsi="Arial" w:cs="Arial"/>
          <w:sz w:val="22"/>
          <w:szCs w:val="22"/>
        </w:rPr>
      </w:pPr>
      <w:bookmarkStart w:id="77" w:name="_Toc173949234"/>
      <w:bookmarkStart w:id="78" w:name="_Toc176191420"/>
      <w:r w:rsidRPr="006C454B">
        <w:rPr>
          <w:rFonts w:ascii="Arial" w:hAnsi="Arial" w:cs="Arial"/>
          <w:sz w:val="22"/>
          <w:szCs w:val="22"/>
        </w:rPr>
        <w:t>Managing Through Struggles</w:t>
      </w:r>
      <w:bookmarkEnd w:id="77"/>
      <w:bookmarkEnd w:id="78"/>
    </w:p>
    <w:p w14:paraId="4E63B8C4" w14:textId="77777777" w:rsidR="00B40150" w:rsidRPr="006C454B" w:rsidRDefault="00B40150" w:rsidP="00B4500E">
      <w:pPr>
        <w:spacing w:line="360" w:lineRule="auto"/>
        <w:rPr>
          <w:rFonts w:ascii="Arial" w:hAnsi="Arial" w:cs="Arial"/>
          <w:sz w:val="22"/>
          <w:szCs w:val="22"/>
        </w:rPr>
      </w:pPr>
      <w:r w:rsidRPr="006C454B">
        <w:rPr>
          <w:rFonts w:ascii="Arial" w:hAnsi="Arial" w:cs="Arial"/>
          <w:sz w:val="22"/>
          <w:szCs w:val="22"/>
        </w:rPr>
        <w:t xml:space="preserve">All the participants described how they had managed through their struggles, with some expressing pride and others relief at how they had surmounted their challenges to succeed. </w:t>
      </w:r>
    </w:p>
    <w:p w14:paraId="62B404C1" w14:textId="77777777" w:rsidR="00B40150" w:rsidRPr="006C454B" w:rsidRDefault="00B40150" w:rsidP="00B4500E">
      <w:pPr>
        <w:spacing w:line="360" w:lineRule="auto"/>
        <w:rPr>
          <w:rFonts w:ascii="Arial" w:hAnsi="Arial" w:cs="Arial"/>
          <w:sz w:val="22"/>
          <w:szCs w:val="22"/>
        </w:rPr>
      </w:pPr>
    </w:p>
    <w:p w14:paraId="0EE43772" w14:textId="77777777" w:rsidR="00B40150" w:rsidRPr="006C454B" w:rsidRDefault="00B40150"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“I did struggle going, oh well, all these people are better than me. What am I doing here? But it's just again, just a </w:t>
      </w:r>
      <w:proofErr w:type="spellStart"/>
      <w:r w:rsidRPr="006C454B">
        <w:rPr>
          <w:rFonts w:ascii="Arial" w:hAnsi="Arial" w:cs="Arial"/>
          <w:sz w:val="22"/>
          <w:szCs w:val="22"/>
        </w:rPr>
        <w:t>a</w:t>
      </w:r>
      <w:proofErr w:type="spellEnd"/>
      <w:r w:rsidRPr="006C454B">
        <w:rPr>
          <w:rFonts w:ascii="Arial" w:hAnsi="Arial" w:cs="Arial"/>
          <w:sz w:val="22"/>
          <w:szCs w:val="22"/>
        </w:rPr>
        <w:t xml:space="preserve"> matter of perseverance, like I've now come to the end of the </w:t>
      </w:r>
      <w:proofErr w:type="gramStart"/>
      <w:r w:rsidRPr="006C454B">
        <w:rPr>
          <w:rFonts w:ascii="Arial" w:hAnsi="Arial" w:cs="Arial"/>
          <w:sz w:val="22"/>
          <w:szCs w:val="22"/>
        </w:rPr>
        <w:t>year</w:t>
      </w:r>
      <w:proofErr w:type="gramEnd"/>
      <w:r w:rsidRPr="006C454B">
        <w:rPr>
          <w:rFonts w:ascii="Arial" w:hAnsi="Arial" w:cs="Arial"/>
          <w:sz w:val="22"/>
          <w:szCs w:val="22"/>
        </w:rPr>
        <w:t xml:space="preserve"> and I did pretty good, I did pretty good.” (P4)</w:t>
      </w:r>
    </w:p>
    <w:p w14:paraId="17F669DC" w14:textId="3B1FC801" w:rsidR="00E066A1" w:rsidRPr="006C454B" w:rsidRDefault="00B40150"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“I'd say it was like a </w:t>
      </w:r>
      <w:proofErr w:type="spellStart"/>
      <w:r w:rsidRPr="006C454B">
        <w:rPr>
          <w:rFonts w:ascii="Arial" w:hAnsi="Arial" w:cs="Arial"/>
          <w:sz w:val="22"/>
          <w:szCs w:val="22"/>
        </w:rPr>
        <w:t>a</w:t>
      </w:r>
      <w:proofErr w:type="spellEnd"/>
      <w:r w:rsidRPr="006C454B">
        <w:rPr>
          <w:rFonts w:ascii="Arial" w:hAnsi="Arial" w:cs="Arial"/>
          <w:sz w:val="22"/>
          <w:szCs w:val="22"/>
        </w:rPr>
        <w:t xml:space="preserve"> necessary path </w:t>
      </w:r>
      <w:proofErr w:type="spellStart"/>
      <w:r w:rsidRPr="006C454B">
        <w:rPr>
          <w:rFonts w:ascii="Arial" w:hAnsi="Arial" w:cs="Arial"/>
          <w:sz w:val="22"/>
          <w:szCs w:val="22"/>
        </w:rPr>
        <w:t>'cause</w:t>
      </w:r>
      <w:proofErr w:type="spellEnd"/>
      <w:r w:rsidRPr="006C454B">
        <w:rPr>
          <w:rFonts w:ascii="Arial" w:hAnsi="Arial" w:cs="Arial"/>
          <w:sz w:val="22"/>
          <w:szCs w:val="22"/>
        </w:rPr>
        <w:t xml:space="preserve"> I. If I </w:t>
      </w:r>
      <w:proofErr w:type="spellStart"/>
      <w:r w:rsidRPr="006C454B">
        <w:rPr>
          <w:rFonts w:ascii="Arial" w:hAnsi="Arial" w:cs="Arial"/>
          <w:sz w:val="22"/>
          <w:szCs w:val="22"/>
        </w:rPr>
        <w:t>I</w:t>
      </w:r>
      <w:proofErr w:type="spellEnd"/>
      <w:r w:rsidRPr="006C454B">
        <w:rPr>
          <w:rFonts w:ascii="Arial" w:hAnsi="Arial" w:cs="Arial"/>
          <w:sz w:val="22"/>
          <w:szCs w:val="22"/>
        </w:rPr>
        <w:t xml:space="preserve"> feel like I don't know it's </w:t>
      </w:r>
      <w:proofErr w:type="spellStart"/>
      <w:r w:rsidRPr="006C454B">
        <w:rPr>
          <w:rFonts w:ascii="Arial" w:hAnsi="Arial" w:cs="Arial"/>
          <w:sz w:val="22"/>
          <w:szCs w:val="22"/>
        </w:rPr>
        <w:t>it's</w:t>
      </w:r>
      <w:proofErr w:type="spellEnd"/>
      <w:r w:rsidRPr="006C454B">
        <w:rPr>
          <w:rFonts w:ascii="Arial" w:hAnsi="Arial" w:cs="Arial"/>
          <w:sz w:val="22"/>
          <w:szCs w:val="22"/>
        </w:rPr>
        <w:t xml:space="preserve"> realising the opportunities that you've missed out on because of a certain way that you've acted and like you're not </w:t>
      </w:r>
      <w:proofErr w:type="spellStart"/>
      <w:r w:rsidRPr="006C454B">
        <w:rPr>
          <w:rFonts w:ascii="Arial" w:hAnsi="Arial" w:cs="Arial"/>
          <w:sz w:val="22"/>
          <w:szCs w:val="22"/>
        </w:rPr>
        <w:t>gonna</w:t>
      </w:r>
      <w:proofErr w:type="spellEnd"/>
      <w:r w:rsidRPr="006C454B">
        <w:rPr>
          <w:rFonts w:ascii="Arial" w:hAnsi="Arial" w:cs="Arial"/>
          <w:sz w:val="22"/>
          <w:szCs w:val="22"/>
        </w:rPr>
        <w:t xml:space="preserve"> go back, you can't go back and change that. But </w:t>
      </w:r>
      <w:proofErr w:type="gramStart"/>
      <w:r w:rsidRPr="006C454B">
        <w:rPr>
          <w:rFonts w:ascii="Arial" w:hAnsi="Arial" w:cs="Arial"/>
          <w:sz w:val="22"/>
          <w:szCs w:val="22"/>
        </w:rPr>
        <w:t>so</w:t>
      </w:r>
      <w:proofErr w:type="gramEnd"/>
      <w:r w:rsidRPr="006C454B">
        <w:rPr>
          <w:rFonts w:ascii="Arial" w:hAnsi="Arial" w:cs="Arial"/>
          <w:sz w:val="22"/>
          <w:szCs w:val="22"/>
        </w:rPr>
        <w:t xml:space="preserve"> the future opportunities that you can you can, you can get and you can easily obtain, but it's whether you </w:t>
      </w:r>
      <w:proofErr w:type="spellStart"/>
      <w:r w:rsidRPr="006C454B">
        <w:rPr>
          <w:rFonts w:ascii="Arial" w:hAnsi="Arial" w:cs="Arial"/>
          <w:sz w:val="22"/>
          <w:szCs w:val="22"/>
        </w:rPr>
        <w:t>you</w:t>
      </w:r>
      <w:proofErr w:type="spellEnd"/>
      <w:r w:rsidRPr="006C454B">
        <w:rPr>
          <w:rFonts w:ascii="Arial" w:hAnsi="Arial" w:cs="Arial"/>
          <w:sz w:val="22"/>
          <w:szCs w:val="22"/>
        </w:rPr>
        <w:t xml:space="preserve"> miss out or not by acting like a muppet.” (P2)</w:t>
      </w:r>
    </w:p>
    <w:p w14:paraId="62AD88FD" w14:textId="77CB602A" w:rsidR="00B40150" w:rsidRPr="006C454B" w:rsidRDefault="00B40150"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Four participants discussed </w:t>
      </w:r>
      <w:r w:rsidR="00A04BA8" w:rsidRPr="006C454B">
        <w:rPr>
          <w:rFonts w:ascii="Arial" w:hAnsi="Arial" w:cs="Arial"/>
          <w:sz w:val="22"/>
          <w:szCs w:val="22"/>
        </w:rPr>
        <w:t>how</w:t>
      </w:r>
      <w:r w:rsidRPr="006C454B">
        <w:rPr>
          <w:rFonts w:ascii="Arial" w:hAnsi="Arial" w:cs="Arial"/>
          <w:sz w:val="22"/>
          <w:szCs w:val="22"/>
        </w:rPr>
        <w:t xml:space="preserve"> they work to manage their wellbeing and the coping strategies they have adopted along the way from developing healthy behaviours like regular exercise to recognising when they need to rest. </w:t>
      </w:r>
    </w:p>
    <w:p w14:paraId="366D30FF" w14:textId="3BF1C8F3" w:rsidR="00B40150" w:rsidRPr="006C454B" w:rsidRDefault="00B40150" w:rsidP="00B4500E">
      <w:pPr>
        <w:spacing w:before="120" w:after="480" w:line="360" w:lineRule="auto"/>
        <w:ind w:left="480"/>
        <w:rPr>
          <w:rFonts w:ascii="Arial" w:hAnsi="Arial" w:cs="Arial"/>
          <w:sz w:val="22"/>
          <w:szCs w:val="22"/>
        </w:rPr>
      </w:pPr>
      <w:r w:rsidRPr="006C454B">
        <w:rPr>
          <w:rFonts w:ascii="Arial" w:hAnsi="Arial" w:cs="Arial"/>
          <w:sz w:val="22"/>
          <w:szCs w:val="22"/>
        </w:rPr>
        <w:lastRenderedPageBreak/>
        <w:t xml:space="preserve">“They'll ring me up and do you fancy a walk round the park? and the parks </w:t>
      </w:r>
      <w:r w:rsidR="00720FD9" w:rsidRPr="006C454B">
        <w:rPr>
          <w:rFonts w:ascii="Arial" w:hAnsi="Arial" w:cs="Arial"/>
          <w:sz w:val="22"/>
          <w:szCs w:val="22"/>
        </w:rPr>
        <w:t>o</w:t>
      </w:r>
      <w:r w:rsidRPr="006C454B">
        <w:rPr>
          <w:rFonts w:ascii="Arial" w:hAnsi="Arial" w:cs="Arial"/>
          <w:sz w:val="22"/>
          <w:szCs w:val="22"/>
        </w:rPr>
        <w:t xml:space="preserve">nly two minutes down the road. But it's just a little bit of consistency. A little bit of fresh air, really, releasing endorphins. I learned how to cook for myself, and that's </w:t>
      </w:r>
      <w:proofErr w:type="gramStart"/>
      <w:r w:rsidRPr="006C454B">
        <w:rPr>
          <w:rFonts w:ascii="Arial" w:hAnsi="Arial" w:cs="Arial"/>
          <w:sz w:val="22"/>
          <w:szCs w:val="22"/>
        </w:rPr>
        <w:t>really good</w:t>
      </w:r>
      <w:proofErr w:type="gramEnd"/>
      <w:r w:rsidRPr="006C454B">
        <w:rPr>
          <w:rFonts w:ascii="Arial" w:hAnsi="Arial" w:cs="Arial"/>
          <w:sz w:val="22"/>
          <w:szCs w:val="22"/>
        </w:rPr>
        <w:t>. I can make meals that aren't just instant noodles. Yeah. Yeah, I've just. I've put things in place that are good for my body, which therefore is making my mind feel better.” (P4)</w:t>
      </w:r>
    </w:p>
    <w:p w14:paraId="63D1C413" w14:textId="1969DCF1" w:rsidR="00BD1947" w:rsidRPr="006C454B" w:rsidRDefault="00BD1947" w:rsidP="00B4500E">
      <w:pPr>
        <w:spacing w:before="120" w:after="480" w:line="360" w:lineRule="auto"/>
        <w:ind w:left="480"/>
        <w:rPr>
          <w:rFonts w:ascii="Arial" w:hAnsi="Arial" w:cs="Arial"/>
          <w:sz w:val="22"/>
          <w:szCs w:val="22"/>
        </w:rPr>
      </w:pPr>
      <w:r w:rsidRPr="006C454B">
        <w:rPr>
          <w:rFonts w:ascii="Arial" w:hAnsi="Arial" w:cs="Arial"/>
          <w:sz w:val="22"/>
          <w:szCs w:val="22"/>
        </w:rPr>
        <w:t>“</w:t>
      </w:r>
      <w:proofErr w:type="gramStart"/>
      <w:r w:rsidRPr="006C454B">
        <w:rPr>
          <w:rFonts w:ascii="Arial" w:hAnsi="Arial" w:cs="Arial"/>
          <w:sz w:val="22"/>
          <w:szCs w:val="22"/>
        </w:rPr>
        <w:t>So</w:t>
      </w:r>
      <w:proofErr w:type="gramEnd"/>
      <w:r w:rsidRPr="006C454B">
        <w:rPr>
          <w:rFonts w:ascii="Arial" w:hAnsi="Arial" w:cs="Arial"/>
          <w:sz w:val="22"/>
          <w:szCs w:val="22"/>
        </w:rPr>
        <w:t xml:space="preserve"> I know to give myself a day to just relax and do absolutely nothing do whatever I want, whatever I like. But then the next day, up, early straight to the gym. Do you know what I mean? It's sort of like that. Good, good cop, bad cop in my head.” (P5)</w:t>
      </w:r>
    </w:p>
    <w:p w14:paraId="547F0172" w14:textId="658D8B47" w:rsidR="00F1352F" w:rsidRPr="006C454B" w:rsidRDefault="00F1352F" w:rsidP="00B4500E">
      <w:pPr>
        <w:pStyle w:val="Heading4"/>
        <w:spacing w:line="360" w:lineRule="auto"/>
        <w:rPr>
          <w:rFonts w:ascii="Arial" w:hAnsi="Arial" w:cs="Arial"/>
          <w:sz w:val="22"/>
          <w:szCs w:val="22"/>
        </w:rPr>
      </w:pPr>
      <w:bookmarkStart w:id="79" w:name="_Toc173949235"/>
      <w:bookmarkStart w:id="80" w:name="_Toc176191421"/>
      <w:r w:rsidRPr="006C454B">
        <w:rPr>
          <w:rFonts w:ascii="Arial" w:hAnsi="Arial" w:cs="Arial"/>
          <w:sz w:val="22"/>
          <w:szCs w:val="22"/>
        </w:rPr>
        <w:t>Developing Self-Management Skills</w:t>
      </w:r>
      <w:bookmarkEnd w:id="79"/>
      <w:bookmarkEnd w:id="80"/>
    </w:p>
    <w:p w14:paraId="732557CF" w14:textId="78063A52" w:rsidR="00FE13A5" w:rsidRPr="006C454B" w:rsidRDefault="00E27BB8" w:rsidP="00B4500E">
      <w:pPr>
        <w:spacing w:line="360" w:lineRule="auto"/>
        <w:rPr>
          <w:rFonts w:ascii="Arial" w:hAnsi="Arial" w:cs="Arial"/>
          <w:sz w:val="22"/>
          <w:szCs w:val="22"/>
        </w:rPr>
      </w:pPr>
      <w:r w:rsidRPr="006C454B">
        <w:rPr>
          <w:rFonts w:ascii="Arial" w:hAnsi="Arial" w:cs="Arial"/>
          <w:sz w:val="22"/>
          <w:szCs w:val="22"/>
        </w:rPr>
        <w:t xml:space="preserve">All participants discussed self-management in some form, exploring how they had struggled to self-manage but also </w:t>
      </w:r>
      <w:r w:rsidR="008D6AF2" w:rsidRPr="006C454B">
        <w:rPr>
          <w:rFonts w:ascii="Arial" w:hAnsi="Arial" w:cs="Arial"/>
          <w:sz w:val="22"/>
          <w:szCs w:val="22"/>
        </w:rPr>
        <w:t>how</w:t>
      </w:r>
      <w:r w:rsidRPr="006C454B">
        <w:rPr>
          <w:rFonts w:ascii="Arial" w:hAnsi="Arial" w:cs="Arial"/>
          <w:sz w:val="22"/>
          <w:szCs w:val="22"/>
        </w:rPr>
        <w:t xml:space="preserve"> they had learnt to manage their time, behaviours and schedules.</w:t>
      </w:r>
    </w:p>
    <w:p w14:paraId="51178F38" w14:textId="77777777" w:rsidR="00FE13A5" w:rsidRPr="006C454B" w:rsidRDefault="00FE13A5" w:rsidP="00B4500E">
      <w:pPr>
        <w:spacing w:line="360" w:lineRule="auto"/>
        <w:rPr>
          <w:rFonts w:ascii="Arial" w:hAnsi="Arial" w:cs="Arial"/>
          <w:sz w:val="22"/>
          <w:szCs w:val="22"/>
        </w:rPr>
      </w:pPr>
    </w:p>
    <w:p w14:paraId="271E18CD" w14:textId="48AA2512" w:rsidR="00C114D4" w:rsidRPr="006C454B" w:rsidRDefault="00C114D4"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“Yeah, that and like or some just a bit embarrassed. </w:t>
      </w:r>
      <w:proofErr w:type="spellStart"/>
      <w:r w:rsidRPr="006C454B">
        <w:rPr>
          <w:rFonts w:ascii="Arial" w:hAnsi="Arial" w:cs="Arial"/>
          <w:sz w:val="22"/>
          <w:szCs w:val="22"/>
        </w:rPr>
        <w:t>'</w:t>
      </w:r>
      <w:proofErr w:type="gramStart"/>
      <w:r w:rsidRPr="006C454B">
        <w:rPr>
          <w:rFonts w:ascii="Arial" w:hAnsi="Arial" w:cs="Arial"/>
          <w:sz w:val="22"/>
          <w:szCs w:val="22"/>
        </w:rPr>
        <w:t>cause</w:t>
      </w:r>
      <w:proofErr w:type="spellEnd"/>
      <w:proofErr w:type="gramEnd"/>
      <w:r w:rsidRPr="006C454B">
        <w:rPr>
          <w:rFonts w:ascii="Arial" w:hAnsi="Arial" w:cs="Arial"/>
          <w:sz w:val="22"/>
          <w:szCs w:val="22"/>
        </w:rPr>
        <w:t xml:space="preserve"> like I can move out by myself. I can live by myself. But I can't walk to a building that's 5 minutes away.” (P1)</w:t>
      </w:r>
    </w:p>
    <w:p w14:paraId="4DF7432F" w14:textId="22EF54DE" w:rsidR="0085377D" w:rsidRPr="006C454B" w:rsidRDefault="0085377D"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“One of the biggest ones, </w:t>
      </w:r>
      <w:proofErr w:type="spellStart"/>
      <w:r w:rsidRPr="006C454B">
        <w:rPr>
          <w:rFonts w:ascii="Arial" w:hAnsi="Arial" w:cs="Arial"/>
          <w:sz w:val="22"/>
          <w:szCs w:val="22"/>
        </w:rPr>
        <w:t>'cause</w:t>
      </w:r>
      <w:proofErr w:type="spellEnd"/>
      <w:r w:rsidRPr="006C454B">
        <w:rPr>
          <w:rFonts w:ascii="Arial" w:hAnsi="Arial" w:cs="Arial"/>
          <w:sz w:val="22"/>
          <w:szCs w:val="22"/>
        </w:rPr>
        <w:t xml:space="preserve"> I think deadline is deadlines are probably the </w:t>
      </w:r>
      <w:proofErr w:type="spellStart"/>
      <w:r w:rsidRPr="006C454B">
        <w:rPr>
          <w:rFonts w:ascii="Arial" w:hAnsi="Arial" w:cs="Arial"/>
          <w:sz w:val="22"/>
          <w:szCs w:val="22"/>
        </w:rPr>
        <w:t>the</w:t>
      </w:r>
      <w:proofErr w:type="spellEnd"/>
      <w:r w:rsidRPr="006C454B">
        <w:rPr>
          <w:rFonts w:ascii="Arial" w:hAnsi="Arial" w:cs="Arial"/>
          <w:sz w:val="22"/>
          <w:szCs w:val="22"/>
        </w:rPr>
        <w:t xml:space="preserve"> thing that everyone struggles with the most, especially young people </w:t>
      </w:r>
      <w:proofErr w:type="spellStart"/>
      <w:r w:rsidRPr="006C454B">
        <w:rPr>
          <w:rFonts w:ascii="Arial" w:hAnsi="Arial" w:cs="Arial"/>
          <w:sz w:val="22"/>
          <w:szCs w:val="22"/>
        </w:rPr>
        <w:t>'cause</w:t>
      </w:r>
      <w:proofErr w:type="spellEnd"/>
      <w:r w:rsidRPr="006C454B">
        <w:rPr>
          <w:rFonts w:ascii="Arial" w:hAnsi="Arial" w:cs="Arial"/>
          <w:sz w:val="22"/>
          <w:szCs w:val="22"/>
        </w:rPr>
        <w:t xml:space="preserve"> like we're just lazy.” (P2)</w:t>
      </w:r>
    </w:p>
    <w:p w14:paraId="36A7F12B" w14:textId="50645C49" w:rsidR="009438B6" w:rsidRPr="006C454B" w:rsidRDefault="009438B6"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“I'm good at understanding when I am drained I </w:t>
      </w:r>
      <w:proofErr w:type="spellStart"/>
      <w:r w:rsidRPr="006C454B">
        <w:rPr>
          <w:rFonts w:ascii="Arial" w:hAnsi="Arial" w:cs="Arial"/>
          <w:sz w:val="22"/>
          <w:szCs w:val="22"/>
        </w:rPr>
        <w:t>I</w:t>
      </w:r>
      <w:proofErr w:type="spellEnd"/>
      <w:r w:rsidRPr="006C454B">
        <w:rPr>
          <w:rFonts w:ascii="Arial" w:hAnsi="Arial" w:cs="Arial"/>
          <w:sz w:val="22"/>
          <w:szCs w:val="22"/>
        </w:rPr>
        <w:t xml:space="preserve"> can feel it. I know I'm tired, so I take days where just you know nothing. No music, no nothing. Unless I just </w:t>
      </w:r>
      <w:proofErr w:type="spellStart"/>
      <w:r w:rsidRPr="006C454B">
        <w:rPr>
          <w:rFonts w:ascii="Arial" w:hAnsi="Arial" w:cs="Arial"/>
          <w:sz w:val="22"/>
          <w:szCs w:val="22"/>
        </w:rPr>
        <w:t>wanna</w:t>
      </w:r>
      <w:proofErr w:type="spellEnd"/>
      <w:r w:rsidRPr="006C454B">
        <w:rPr>
          <w:rFonts w:ascii="Arial" w:hAnsi="Arial" w:cs="Arial"/>
          <w:sz w:val="22"/>
          <w:szCs w:val="22"/>
        </w:rPr>
        <w:t xml:space="preserve"> have a strong guitar or playing piano just for fun.” (P3)</w:t>
      </w:r>
    </w:p>
    <w:p w14:paraId="15C38D65" w14:textId="77777777" w:rsidR="00FE13A5" w:rsidRPr="006C454B" w:rsidRDefault="00FE13A5" w:rsidP="00B4500E">
      <w:pPr>
        <w:spacing w:line="360" w:lineRule="auto"/>
        <w:rPr>
          <w:rFonts w:ascii="Arial" w:hAnsi="Arial" w:cs="Arial"/>
          <w:sz w:val="22"/>
          <w:szCs w:val="22"/>
        </w:rPr>
      </w:pPr>
    </w:p>
    <w:p w14:paraId="2004D557" w14:textId="40230661" w:rsidR="00F1352F" w:rsidRPr="006C454B" w:rsidRDefault="00E27BB8" w:rsidP="00B4500E">
      <w:pPr>
        <w:spacing w:line="360" w:lineRule="auto"/>
        <w:rPr>
          <w:rFonts w:ascii="Arial" w:hAnsi="Arial" w:cs="Arial"/>
          <w:sz w:val="22"/>
          <w:szCs w:val="22"/>
        </w:rPr>
      </w:pPr>
      <w:r w:rsidRPr="006C454B">
        <w:rPr>
          <w:rFonts w:ascii="Arial" w:hAnsi="Arial" w:cs="Arial"/>
          <w:sz w:val="22"/>
          <w:szCs w:val="22"/>
        </w:rPr>
        <w:t xml:space="preserve">Recognition of the need for stability and schedules was high amongst all participants. </w:t>
      </w:r>
    </w:p>
    <w:p w14:paraId="7E3CABCF" w14:textId="77777777" w:rsidR="00E27BB8" w:rsidRPr="006C454B" w:rsidRDefault="00E27BB8" w:rsidP="00B4500E">
      <w:pPr>
        <w:spacing w:line="360" w:lineRule="auto"/>
        <w:rPr>
          <w:rFonts w:ascii="Arial" w:hAnsi="Arial" w:cs="Arial"/>
          <w:sz w:val="22"/>
          <w:szCs w:val="22"/>
        </w:rPr>
      </w:pPr>
    </w:p>
    <w:p w14:paraId="731817D4" w14:textId="1E098648" w:rsidR="000D6F5B" w:rsidRPr="006C454B" w:rsidRDefault="00F56842" w:rsidP="00B4500E">
      <w:pPr>
        <w:spacing w:line="360" w:lineRule="auto"/>
        <w:ind w:left="720"/>
        <w:rPr>
          <w:rFonts w:ascii="Arial" w:hAnsi="Arial" w:cs="Arial"/>
          <w:sz w:val="22"/>
          <w:szCs w:val="22"/>
        </w:rPr>
      </w:pPr>
      <w:r w:rsidRPr="006C454B">
        <w:rPr>
          <w:rFonts w:ascii="Arial" w:hAnsi="Arial" w:cs="Arial"/>
          <w:sz w:val="22"/>
          <w:szCs w:val="22"/>
        </w:rPr>
        <w:t xml:space="preserve">“I'm enjoying it and it's good, but I've had some meltdown moments where I thought it's just not working and you know, juggling everything it, it gets a bit intense. But I'm not sure if there's </w:t>
      </w:r>
      <w:proofErr w:type="gramStart"/>
      <w:r w:rsidRPr="006C454B">
        <w:rPr>
          <w:rFonts w:ascii="Arial" w:hAnsi="Arial" w:cs="Arial"/>
          <w:sz w:val="22"/>
          <w:szCs w:val="22"/>
        </w:rPr>
        <w:t>really anywhere</w:t>
      </w:r>
      <w:proofErr w:type="gramEnd"/>
      <w:r w:rsidRPr="006C454B">
        <w:rPr>
          <w:rFonts w:ascii="Arial" w:hAnsi="Arial" w:cs="Arial"/>
          <w:sz w:val="22"/>
          <w:szCs w:val="22"/>
        </w:rPr>
        <w:t xml:space="preserve"> around that other than just like time management and better figuring out my priorities.” (P3)</w:t>
      </w:r>
    </w:p>
    <w:p w14:paraId="71B4E09E" w14:textId="77777777" w:rsidR="00F56842" w:rsidRPr="006C454B" w:rsidRDefault="00F56842" w:rsidP="00B4500E">
      <w:pPr>
        <w:spacing w:line="360" w:lineRule="auto"/>
        <w:ind w:left="720"/>
        <w:rPr>
          <w:rFonts w:ascii="Arial" w:hAnsi="Arial" w:cs="Arial"/>
          <w:sz w:val="22"/>
          <w:szCs w:val="22"/>
        </w:rPr>
      </w:pPr>
    </w:p>
    <w:p w14:paraId="07B1EB5F" w14:textId="0D4B2787" w:rsidR="00F56842" w:rsidRPr="006C454B" w:rsidRDefault="00D025BB" w:rsidP="00B4500E">
      <w:pPr>
        <w:spacing w:line="360" w:lineRule="auto"/>
        <w:ind w:left="720"/>
        <w:rPr>
          <w:rFonts w:ascii="Arial" w:hAnsi="Arial" w:cs="Arial"/>
          <w:sz w:val="22"/>
          <w:szCs w:val="22"/>
        </w:rPr>
      </w:pPr>
      <w:r w:rsidRPr="006C454B">
        <w:rPr>
          <w:rFonts w:ascii="Arial" w:hAnsi="Arial" w:cs="Arial"/>
          <w:sz w:val="22"/>
          <w:szCs w:val="22"/>
        </w:rPr>
        <w:lastRenderedPageBreak/>
        <w:t xml:space="preserve">“It's </w:t>
      </w:r>
      <w:proofErr w:type="spellStart"/>
      <w:r w:rsidRPr="006C454B">
        <w:rPr>
          <w:rFonts w:ascii="Arial" w:hAnsi="Arial" w:cs="Arial"/>
          <w:sz w:val="22"/>
          <w:szCs w:val="22"/>
        </w:rPr>
        <w:t>it's</w:t>
      </w:r>
      <w:proofErr w:type="spellEnd"/>
      <w:r w:rsidRPr="006C454B">
        <w:rPr>
          <w:rFonts w:ascii="Arial" w:hAnsi="Arial" w:cs="Arial"/>
          <w:sz w:val="22"/>
          <w:szCs w:val="22"/>
        </w:rPr>
        <w:t xml:space="preserve"> like the it's just, it's just it's just like the word deadline. You know what I mean? It's </w:t>
      </w:r>
      <w:proofErr w:type="spellStart"/>
      <w:r w:rsidRPr="006C454B">
        <w:rPr>
          <w:rFonts w:ascii="Arial" w:hAnsi="Arial" w:cs="Arial"/>
          <w:sz w:val="22"/>
          <w:szCs w:val="22"/>
        </w:rPr>
        <w:t>it's</w:t>
      </w:r>
      <w:proofErr w:type="spellEnd"/>
      <w:r w:rsidRPr="006C454B">
        <w:rPr>
          <w:rFonts w:ascii="Arial" w:hAnsi="Arial" w:cs="Arial"/>
          <w:sz w:val="22"/>
          <w:szCs w:val="22"/>
        </w:rPr>
        <w:t xml:space="preserve">, it's horrible. </w:t>
      </w:r>
      <w:proofErr w:type="gramStart"/>
      <w:r w:rsidRPr="006C454B">
        <w:rPr>
          <w:rFonts w:ascii="Arial" w:hAnsi="Arial" w:cs="Arial"/>
          <w:sz w:val="22"/>
          <w:szCs w:val="22"/>
        </w:rPr>
        <w:t>But,</w:t>
      </w:r>
      <w:proofErr w:type="gramEnd"/>
      <w:r w:rsidRPr="006C454B">
        <w:rPr>
          <w:rFonts w:ascii="Arial" w:hAnsi="Arial" w:cs="Arial"/>
          <w:sz w:val="22"/>
          <w:szCs w:val="22"/>
        </w:rPr>
        <w:t xml:space="preserve"> I don't know. I feel I </w:t>
      </w:r>
      <w:proofErr w:type="spellStart"/>
      <w:r w:rsidRPr="006C454B">
        <w:rPr>
          <w:rFonts w:ascii="Arial" w:hAnsi="Arial" w:cs="Arial"/>
          <w:sz w:val="22"/>
          <w:szCs w:val="22"/>
        </w:rPr>
        <w:t>I</w:t>
      </w:r>
      <w:proofErr w:type="spellEnd"/>
      <w:r w:rsidRPr="006C454B">
        <w:rPr>
          <w:rFonts w:ascii="Arial" w:hAnsi="Arial" w:cs="Arial"/>
          <w:sz w:val="22"/>
          <w:szCs w:val="22"/>
        </w:rPr>
        <w:t xml:space="preserve"> feel like over the past two years, my time </w:t>
      </w:r>
      <w:proofErr w:type="gramStart"/>
      <w:r w:rsidRPr="006C454B">
        <w:rPr>
          <w:rFonts w:ascii="Arial" w:hAnsi="Arial" w:cs="Arial"/>
          <w:sz w:val="22"/>
          <w:szCs w:val="22"/>
        </w:rPr>
        <w:t>management's</w:t>
      </w:r>
      <w:proofErr w:type="gramEnd"/>
      <w:r w:rsidRPr="006C454B">
        <w:rPr>
          <w:rFonts w:ascii="Arial" w:hAnsi="Arial" w:cs="Arial"/>
          <w:sz w:val="22"/>
          <w:szCs w:val="22"/>
        </w:rPr>
        <w:t xml:space="preserve"> defo got better.” (P2)</w:t>
      </w:r>
    </w:p>
    <w:p w14:paraId="00C84B89" w14:textId="77777777" w:rsidR="00D025BB" w:rsidRPr="006C454B" w:rsidRDefault="00D025BB" w:rsidP="00B4500E">
      <w:pPr>
        <w:spacing w:line="360" w:lineRule="auto"/>
        <w:rPr>
          <w:rFonts w:ascii="Arial" w:hAnsi="Arial" w:cs="Arial"/>
          <w:sz w:val="22"/>
          <w:szCs w:val="22"/>
        </w:rPr>
      </w:pPr>
    </w:p>
    <w:p w14:paraId="775AA348" w14:textId="3706AABD" w:rsidR="0064626A" w:rsidRPr="006C454B" w:rsidRDefault="0064626A" w:rsidP="00B4500E">
      <w:pPr>
        <w:spacing w:before="120" w:after="480" w:line="360" w:lineRule="auto"/>
        <w:ind w:left="720"/>
        <w:rPr>
          <w:rFonts w:ascii="Arial" w:hAnsi="Arial" w:cs="Arial"/>
          <w:sz w:val="22"/>
          <w:szCs w:val="22"/>
        </w:rPr>
      </w:pPr>
      <w:r w:rsidRPr="006C454B">
        <w:rPr>
          <w:rFonts w:ascii="Arial" w:hAnsi="Arial" w:cs="Arial"/>
          <w:sz w:val="22"/>
          <w:szCs w:val="22"/>
        </w:rPr>
        <w:t xml:space="preserve">“I think getting a job was one of the first things that I really wanted to do because. If </w:t>
      </w:r>
      <w:proofErr w:type="spellStart"/>
      <w:r w:rsidRPr="006C454B">
        <w:rPr>
          <w:rFonts w:ascii="Arial" w:hAnsi="Arial" w:cs="Arial"/>
          <w:sz w:val="22"/>
          <w:szCs w:val="22"/>
        </w:rPr>
        <w:t>if</w:t>
      </w:r>
      <w:proofErr w:type="spellEnd"/>
      <w:r w:rsidRPr="006C454B">
        <w:rPr>
          <w:rFonts w:ascii="Arial" w:hAnsi="Arial" w:cs="Arial"/>
          <w:sz w:val="22"/>
          <w:szCs w:val="22"/>
        </w:rPr>
        <w:t xml:space="preserve"> you're in a </w:t>
      </w:r>
      <w:proofErr w:type="gramStart"/>
      <w:r w:rsidRPr="006C454B">
        <w:rPr>
          <w:rFonts w:ascii="Arial" w:hAnsi="Arial" w:cs="Arial"/>
          <w:sz w:val="22"/>
          <w:szCs w:val="22"/>
        </w:rPr>
        <w:t>really good</w:t>
      </w:r>
      <w:proofErr w:type="gramEnd"/>
      <w:r w:rsidRPr="006C454B">
        <w:rPr>
          <w:rFonts w:ascii="Arial" w:hAnsi="Arial" w:cs="Arial"/>
          <w:sz w:val="22"/>
          <w:szCs w:val="22"/>
        </w:rPr>
        <w:t xml:space="preserve"> environment with like good people, it's really good to have sort of stability.” (P1)</w:t>
      </w:r>
    </w:p>
    <w:p w14:paraId="5D93423C" w14:textId="55EE8076" w:rsidR="004272D0" w:rsidRPr="006C454B" w:rsidRDefault="004272D0" w:rsidP="00B4500E">
      <w:pPr>
        <w:pStyle w:val="Heading3"/>
        <w:spacing w:line="360" w:lineRule="auto"/>
        <w:rPr>
          <w:rFonts w:ascii="Arial" w:hAnsi="Arial" w:cs="Arial"/>
          <w:sz w:val="22"/>
          <w:szCs w:val="22"/>
        </w:rPr>
      </w:pPr>
      <w:bookmarkStart w:id="81" w:name="_Toc173949236"/>
      <w:bookmarkStart w:id="82" w:name="_Toc176191422"/>
      <w:r w:rsidRPr="006C454B">
        <w:rPr>
          <w:rFonts w:ascii="Arial" w:hAnsi="Arial" w:cs="Arial"/>
          <w:sz w:val="22"/>
          <w:szCs w:val="22"/>
        </w:rPr>
        <w:t xml:space="preserve">Theme </w:t>
      </w:r>
      <w:r w:rsidR="009C1CB6" w:rsidRPr="006C454B">
        <w:rPr>
          <w:rFonts w:ascii="Arial" w:hAnsi="Arial" w:cs="Arial"/>
          <w:sz w:val="22"/>
          <w:szCs w:val="22"/>
        </w:rPr>
        <w:t>Three</w:t>
      </w:r>
      <w:r w:rsidRPr="006C454B">
        <w:rPr>
          <w:rFonts w:ascii="Arial" w:hAnsi="Arial" w:cs="Arial"/>
          <w:sz w:val="22"/>
          <w:szCs w:val="22"/>
        </w:rPr>
        <w:t>-</w:t>
      </w:r>
      <w:r w:rsidR="00BE335B" w:rsidRPr="006C454B">
        <w:rPr>
          <w:rFonts w:ascii="Arial" w:hAnsi="Arial" w:cs="Arial"/>
          <w:sz w:val="22"/>
          <w:szCs w:val="22"/>
        </w:rPr>
        <w:t xml:space="preserve"> </w:t>
      </w:r>
      <w:r w:rsidR="00220B0E" w:rsidRPr="006C454B">
        <w:rPr>
          <w:rFonts w:ascii="Arial" w:hAnsi="Arial" w:cs="Arial"/>
          <w:sz w:val="22"/>
          <w:szCs w:val="22"/>
        </w:rPr>
        <w:t>Managing Change in Support Systems</w:t>
      </w:r>
      <w:bookmarkEnd w:id="81"/>
      <w:bookmarkEnd w:id="82"/>
    </w:p>
    <w:p w14:paraId="0FD0458D" w14:textId="66DE6080" w:rsidR="00220B0E" w:rsidRPr="006C454B" w:rsidRDefault="000E479F" w:rsidP="00B4500E">
      <w:pPr>
        <w:spacing w:line="360" w:lineRule="auto"/>
        <w:rPr>
          <w:rFonts w:ascii="Arial" w:hAnsi="Arial" w:cs="Arial"/>
          <w:sz w:val="22"/>
          <w:szCs w:val="22"/>
        </w:rPr>
      </w:pPr>
      <w:r w:rsidRPr="006C454B">
        <w:rPr>
          <w:rFonts w:ascii="Arial" w:hAnsi="Arial" w:cs="Arial"/>
          <w:sz w:val="22"/>
          <w:szCs w:val="22"/>
        </w:rPr>
        <w:t xml:space="preserve">All the participants expressed awareness about the changes in support systems they had experienced at university. </w:t>
      </w:r>
    </w:p>
    <w:p w14:paraId="4C73D497" w14:textId="77777777" w:rsidR="00BE335B" w:rsidRPr="006C454B" w:rsidRDefault="00BE335B" w:rsidP="00B4500E">
      <w:pPr>
        <w:spacing w:line="360" w:lineRule="auto"/>
        <w:rPr>
          <w:rFonts w:ascii="Arial" w:hAnsi="Arial" w:cs="Arial"/>
          <w:sz w:val="22"/>
          <w:szCs w:val="22"/>
        </w:rPr>
      </w:pPr>
    </w:p>
    <w:p w14:paraId="482A5C91" w14:textId="6EA4543C" w:rsidR="00365E61" w:rsidRPr="006C454B" w:rsidRDefault="00365E61"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“But it’s </w:t>
      </w:r>
      <w:proofErr w:type="spellStart"/>
      <w:r w:rsidRPr="006C454B">
        <w:rPr>
          <w:rFonts w:ascii="Arial" w:hAnsi="Arial" w:cs="Arial"/>
          <w:sz w:val="22"/>
          <w:szCs w:val="22"/>
        </w:rPr>
        <w:t>kinda</w:t>
      </w:r>
      <w:proofErr w:type="spellEnd"/>
      <w:r w:rsidRPr="006C454B">
        <w:rPr>
          <w:rFonts w:ascii="Arial" w:hAnsi="Arial" w:cs="Arial"/>
          <w:sz w:val="22"/>
          <w:szCs w:val="22"/>
        </w:rPr>
        <w:t xml:space="preserve"> just it's a bit autonomous at this point like it is just the same thing, just in a different form you know.” </w:t>
      </w:r>
      <w:r w:rsidR="00BB343E" w:rsidRPr="006C454B">
        <w:rPr>
          <w:rFonts w:ascii="Arial" w:hAnsi="Arial" w:cs="Arial"/>
          <w:sz w:val="22"/>
          <w:szCs w:val="22"/>
        </w:rPr>
        <w:t>(P2)</w:t>
      </w:r>
    </w:p>
    <w:p w14:paraId="11079FED" w14:textId="121002BC" w:rsidR="00BB343E" w:rsidRPr="006C454B" w:rsidRDefault="006A63FF" w:rsidP="00B4500E">
      <w:pPr>
        <w:spacing w:before="120" w:after="480" w:line="360" w:lineRule="auto"/>
        <w:ind w:left="480"/>
        <w:rPr>
          <w:rFonts w:ascii="Arial" w:hAnsi="Arial" w:cs="Arial"/>
          <w:sz w:val="22"/>
          <w:szCs w:val="22"/>
        </w:rPr>
      </w:pPr>
      <w:r w:rsidRPr="006C454B">
        <w:rPr>
          <w:rFonts w:ascii="Arial" w:hAnsi="Arial" w:cs="Arial"/>
          <w:sz w:val="22"/>
          <w:szCs w:val="22"/>
        </w:rPr>
        <w:t>“</w:t>
      </w:r>
      <w:proofErr w:type="gramStart"/>
      <w:r w:rsidRPr="006C454B">
        <w:rPr>
          <w:rFonts w:ascii="Arial" w:hAnsi="Arial" w:cs="Arial"/>
          <w:sz w:val="22"/>
          <w:szCs w:val="22"/>
        </w:rPr>
        <w:t>So</w:t>
      </w:r>
      <w:proofErr w:type="gramEnd"/>
      <w:r w:rsidRPr="006C454B">
        <w:rPr>
          <w:rFonts w:ascii="Arial" w:hAnsi="Arial" w:cs="Arial"/>
          <w:sz w:val="22"/>
          <w:szCs w:val="22"/>
        </w:rPr>
        <w:t xml:space="preserve"> I think I've got a lot more support for my friends than my than from the </w:t>
      </w:r>
      <w:proofErr w:type="spellStart"/>
      <w:r w:rsidRPr="006C454B">
        <w:rPr>
          <w:rFonts w:ascii="Arial" w:hAnsi="Arial" w:cs="Arial"/>
          <w:sz w:val="22"/>
          <w:szCs w:val="22"/>
        </w:rPr>
        <w:t>uni</w:t>
      </w:r>
      <w:proofErr w:type="spellEnd"/>
      <w:r w:rsidRPr="006C454B">
        <w:rPr>
          <w:rFonts w:ascii="Arial" w:hAnsi="Arial" w:cs="Arial"/>
          <w:sz w:val="22"/>
          <w:szCs w:val="22"/>
        </w:rPr>
        <w:t xml:space="preserve"> which is kind of</w:t>
      </w:r>
      <w:r w:rsidR="00B974A4" w:rsidRPr="006C454B">
        <w:rPr>
          <w:rFonts w:ascii="Arial" w:hAnsi="Arial" w:cs="Arial"/>
          <w:sz w:val="22"/>
          <w:szCs w:val="22"/>
        </w:rPr>
        <w:t>….</w:t>
      </w:r>
      <w:r w:rsidRPr="006C454B">
        <w:rPr>
          <w:rFonts w:ascii="Arial" w:hAnsi="Arial" w:cs="Arial"/>
          <w:sz w:val="22"/>
          <w:szCs w:val="22"/>
        </w:rPr>
        <w:t xml:space="preserve"> it's surprising to have that sort of switch.” </w:t>
      </w:r>
      <w:r w:rsidR="009A0645" w:rsidRPr="006C454B">
        <w:rPr>
          <w:rFonts w:ascii="Arial" w:hAnsi="Arial" w:cs="Arial"/>
          <w:sz w:val="22"/>
          <w:szCs w:val="22"/>
        </w:rPr>
        <w:t>(P1)</w:t>
      </w:r>
    </w:p>
    <w:p w14:paraId="07099F8A" w14:textId="159EA99C" w:rsidR="00B974A4" w:rsidRPr="006C454B" w:rsidRDefault="005E26C7" w:rsidP="00B4500E">
      <w:pPr>
        <w:spacing w:before="120" w:after="480" w:line="360" w:lineRule="auto"/>
        <w:rPr>
          <w:rFonts w:ascii="Arial" w:hAnsi="Arial" w:cs="Arial"/>
          <w:sz w:val="22"/>
          <w:szCs w:val="22"/>
        </w:rPr>
      </w:pPr>
      <w:r w:rsidRPr="006C454B">
        <w:rPr>
          <w:rFonts w:ascii="Arial" w:hAnsi="Arial" w:cs="Arial"/>
          <w:sz w:val="22"/>
          <w:szCs w:val="22"/>
        </w:rPr>
        <w:t>Some partic</w:t>
      </w:r>
      <w:r w:rsidR="003E67F5" w:rsidRPr="006C454B">
        <w:rPr>
          <w:rFonts w:ascii="Arial" w:hAnsi="Arial" w:cs="Arial"/>
          <w:sz w:val="22"/>
          <w:szCs w:val="22"/>
        </w:rPr>
        <w:t>i</w:t>
      </w:r>
      <w:r w:rsidRPr="006C454B">
        <w:rPr>
          <w:rFonts w:ascii="Arial" w:hAnsi="Arial" w:cs="Arial"/>
          <w:sz w:val="22"/>
          <w:szCs w:val="22"/>
        </w:rPr>
        <w:t xml:space="preserve">pants felt </w:t>
      </w:r>
      <w:r w:rsidR="003E67F5" w:rsidRPr="006C454B">
        <w:rPr>
          <w:rFonts w:ascii="Arial" w:hAnsi="Arial" w:cs="Arial"/>
          <w:sz w:val="22"/>
          <w:szCs w:val="22"/>
        </w:rPr>
        <w:t>distant</w:t>
      </w:r>
      <w:r w:rsidRPr="006C454B">
        <w:rPr>
          <w:rFonts w:ascii="Arial" w:hAnsi="Arial" w:cs="Arial"/>
          <w:sz w:val="22"/>
          <w:szCs w:val="22"/>
        </w:rPr>
        <w:t xml:space="preserve"> from their teachers at university in a way they had not at college. </w:t>
      </w:r>
    </w:p>
    <w:p w14:paraId="6B3EFD6F" w14:textId="639D7EE4" w:rsidR="003254D0" w:rsidRPr="006C454B" w:rsidRDefault="003254D0"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“I think I just </w:t>
      </w:r>
      <w:proofErr w:type="spellStart"/>
      <w:r w:rsidRPr="006C454B">
        <w:rPr>
          <w:rFonts w:ascii="Arial" w:hAnsi="Arial" w:cs="Arial"/>
          <w:sz w:val="22"/>
          <w:szCs w:val="22"/>
        </w:rPr>
        <w:t>just</w:t>
      </w:r>
      <w:proofErr w:type="spellEnd"/>
      <w:r w:rsidRPr="006C454B">
        <w:rPr>
          <w:rFonts w:ascii="Arial" w:hAnsi="Arial" w:cs="Arial"/>
          <w:sz w:val="22"/>
          <w:szCs w:val="22"/>
        </w:rPr>
        <w:t xml:space="preserve"> a lot, just personally a lot closer with my college tutors than with my university ones” (P1)</w:t>
      </w:r>
    </w:p>
    <w:p w14:paraId="09FF1E21" w14:textId="6A067354" w:rsidR="00AF7F12" w:rsidRPr="006C454B" w:rsidRDefault="002768EF" w:rsidP="00B4500E">
      <w:pPr>
        <w:spacing w:before="120" w:after="480" w:line="360" w:lineRule="auto"/>
        <w:ind w:left="480"/>
        <w:rPr>
          <w:rFonts w:ascii="Arial" w:hAnsi="Arial" w:cs="Arial"/>
          <w:sz w:val="22"/>
          <w:szCs w:val="22"/>
        </w:rPr>
      </w:pPr>
      <w:r w:rsidRPr="006C454B">
        <w:rPr>
          <w:rFonts w:ascii="Arial" w:hAnsi="Arial" w:cs="Arial"/>
          <w:sz w:val="22"/>
          <w:szCs w:val="22"/>
        </w:rPr>
        <w:t>“In university, if you don't turn up, doesn't bother me. Doesn't bother me, doesn't matter. Still getting paid.” (P4)</w:t>
      </w:r>
    </w:p>
    <w:p w14:paraId="2B21D20A" w14:textId="77777777" w:rsidR="007F45F1" w:rsidRPr="006C454B" w:rsidRDefault="00BC7218" w:rsidP="00B4500E">
      <w:pPr>
        <w:spacing w:before="120" w:after="480" w:line="360" w:lineRule="auto"/>
        <w:rPr>
          <w:rFonts w:ascii="Arial" w:hAnsi="Arial" w:cs="Arial"/>
          <w:sz w:val="22"/>
          <w:szCs w:val="22"/>
        </w:rPr>
      </w:pPr>
      <w:r w:rsidRPr="006C454B">
        <w:rPr>
          <w:rFonts w:ascii="Arial" w:hAnsi="Arial" w:cs="Arial"/>
          <w:sz w:val="22"/>
          <w:szCs w:val="22"/>
        </w:rPr>
        <w:t xml:space="preserve">Sometimes this distance meant that participants felt less confident to ask for help. </w:t>
      </w:r>
    </w:p>
    <w:p w14:paraId="087F202A" w14:textId="46D316E3" w:rsidR="00BC7218" w:rsidRPr="006C454B" w:rsidRDefault="0071559B" w:rsidP="00B4500E">
      <w:pPr>
        <w:spacing w:before="120" w:after="480" w:line="360" w:lineRule="auto"/>
        <w:ind w:left="720"/>
        <w:rPr>
          <w:rFonts w:ascii="Arial" w:hAnsi="Arial" w:cs="Arial"/>
          <w:sz w:val="22"/>
          <w:szCs w:val="22"/>
        </w:rPr>
      </w:pPr>
      <w:r w:rsidRPr="006C454B">
        <w:rPr>
          <w:rFonts w:ascii="Arial" w:hAnsi="Arial" w:cs="Arial"/>
          <w:sz w:val="22"/>
          <w:szCs w:val="22"/>
        </w:rPr>
        <w:t xml:space="preserve">“Whereas in these big lecture halls putting, I mean I </w:t>
      </w:r>
      <w:proofErr w:type="spellStart"/>
      <w:r w:rsidRPr="006C454B">
        <w:rPr>
          <w:rFonts w:ascii="Arial" w:hAnsi="Arial" w:cs="Arial"/>
          <w:sz w:val="22"/>
          <w:szCs w:val="22"/>
        </w:rPr>
        <w:t>I</w:t>
      </w:r>
      <w:proofErr w:type="spellEnd"/>
      <w:r w:rsidRPr="006C454B">
        <w:rPr>
          <w:rFonts w:ascii="Arial" w:hAnsi="Arial" w:cs="Arial"/>
          <w:sz w:val="22"/>
          <w:szCs w:val="22"/>
        </w:rPr>
        <w:t xml:space="preserve"> do because I'm just, you know, I don't really have a problem with it, but it's </w:t>
      </w:r>
      <w:proofErr w:type="spellStart"/>
      <w:r w:rsidRPr="006C454B">
        <w:rPr>
          <w:rFonts w:ascii="Arial" w:hAnsi="Arial" w:cs="Arial"/>
          <w:sz w:val="22"/>
          <w:szCs w:val="22"/>
        </w:rPr>
        <w:t>it's</w:t>
      </w:r>
      <w:proofErr w:type="spellEnd"/>
      <w:r w:rsidRPr="006C454B">
        <w:rPr>
          <w:rFonts w:ascii="Arial" w:hAnsi="Arial" w:cs="Arial"/>
          <w:sz w:val="22"/>
          <w:szCs w:val="22"/>
        </w:rPr>
        <w:t xml:space="preserve"> still very intimidating to be like, you know what? What, what do you mean? What does that mean? What are you talking about? Can you say that again? It's so hard for everyone and everyone talks about it after the lectures.” (P3)</w:t>
      </w:r>
    </w:p>
    <w:p w14:paraId="7B9C50D4" w14:textId="09A6CE53" w:rsidR="00EF1DA8" w:rsidRPr="006C454B" w:rsidRDefault="00FF3535" w:rsidP="00B4500E">
      <w:pPr>
        <w:spacing w:before="120" w:after="480" w:line="360" w:lineRule="auto"/>
        <w:rPr>
          <w:rFonts w:ascii="Arial" w:hAnsi="Arial" w:cs="Arial"/>
          <w:sz w:val="22"/>
          <w:szCs w:val="22"/>
        </w:rPr>
      </w:pPr>
      <w:r w:rsidRPr="006C454B">
        <w:rPr>
          <w:rFonts w:ascii="Arial" w:hAnsi="Arial" w:cs="Arial"/>
          <w:sz w:val="22"/>
          <w:szCs w:val="22"/>
        </w:rPr>
        <w:lastRenderedPageBreak/>
        <w:t>But some participants also</w:t>
      </w:r>
      <w:r w:rsidR="00EF1DA8" w:rsidRPr="006C454B">
        <w:rPr>
          <w:rFonts w:ascii="Arial" w:hAnsi="Arial" w:cs="Arial"/>
          <w:sz w:val="22"/>
          <w:szCs w:val="22"/>
        </w:rPr>
        <w:t xml:space="preserve"> felt that this lack of personal attachment was a good thing. </w:t>
      </w:r>
    </w:p>
    <w:p w14:paraId="406A4402" w14:textId="34C88FE0" w:rsidR="00FF3535" w:rsidRPr="006C454B" w:rsidRDefault="00FF3535" w:rsidP="00B4500E">
      <w:pPr>
        <w:spacing w:before="120" w:after="480" w:line="360" w:lineRule="auto"/>
        <w:ind w:left="480"/>
        <w:rPr>
          <w:rFonts w:ascii="Arial" w:hAnsi="Arial" w:cs="Arial"/>
          <w:sz w:val="22"/>
          <w:szCs w:val="22"/>
        </w:rPr>
      </w:pPr>
      <w:r w:rsidRPr="006C454B">
        <w:rPr>
          <w:rFonts w:ascii="Arial" w:hAnsi="Arial" w:cs="Arial"/>
          <w:sz w:val="22"/>
          <w:szCs w:val="22"/>
        </w:rPr>
        <w:t>“But with University you're paying to be there. It’s your choice to be there so. The tutors will never be like, oh, why weren’t you here? They're not going to bollock you.” (P1)</w:t>
      </w:r>
    </w:p>
    <w:p w14:paraId="4AB9FA81" w14:textId="0A0B0581" w:rsidR="000573A1" w:rsidRPr="006C454B" w:rsidRDefault="000573A1" w:rsidP="00B4500E">
      <w:pPr>
        <w:spacing w:before="120" w:after="480" w:line="360" w:lineRule="auto"/>
        <w:ind w:left="480"/>
        <w:rPr>
          <w:rFonts w:ascii="Arial" w:hAnsi="Arial" w:cs="Arial"/>
          <w:sz w:val="22"/>
          <w:szCs w:val="22"/>
        </w:rPr>
      </w:pPr>
      <w:r w:rsidRPr="006C454B">
        <w:rPr>
          <w:rFonts w:ascii="Arial" w:hAnsi="Arial" w:cs="Arial"/>
          <w:sz w:val="22"/>
          <w:szCs w:val="22"/>
        </w:rPr>
        <w:t>“Erm, and yeah, there's just always been people around that aren't invested enough that I feel like I'm not going to upset them</w:t>
      </w:r>
      <w:r w:rsidR="00D80954" w:rsidRPr="006C454B">
        <w:rPr>
          <w:rFonts w:ascii="Arial" w:hAnsi="Arial" w:cs="Arial"/>
          <w:sz w:val="22"/>
          <w:szCs w:val="22"/>
        </w:rPr>
        <w:t xml:space="preserve"> </w:t>
      </w:r>
      <w:r w:rsidRPr="006C454B">
        <w:rPr>
          <w:rFonts w:ascii="Arial" w:hAnsi="Arial" w:cs="Arial"/>
          <w:sz w:val="22"/>
          <w:szCs w:val="22"/>
        </w:rPr>
        <w:t>but care enough for me for them to go</w:t>
      </w:r>
      <w:r w:rsidR="00D80954" w:rsidRPr="006C454B">
        <w:rPr>
          <w:rFonts w:ascii="Arial" w:hAnsi="Arial" w:cs="Arial"/>
          <w:sz w:val="22"/>
          <w:szCs w:val="22"/>
        </w:rPr>
        <w:t xml:space="preserve"> w</w:t>
      </w:r>
      <w:r w:rsidRPr="006C454B">
        <w:rPr>
          <w:rFonts w:ascii="Arial" w:hAnsi="Arial" w:cs="Arial"/>
          <w:sz w:val="22"/>
          <w:szCs w:val="22"/>
        </w:rPr>
        <w:t>hat's going on</w:t>
      </w:r>
      <w:r w:rsidR="00D80954" w:rsidRPr="006C454B">
        <w:rPr>
          <w:rFonts w:ascii="Arial" w:hAnsi="Arial" w:cs="Arial"/>
          <w:sz w:val="22"/>
          <w:szCs w:val="22"/>
        </w:rPr>
        <w:t>?</w:t>
      </w:r>
      <w:r w:rsidRPr="006C454B">
        <w:rPr>
          <w:rFonts w:ascii="Arial" w:hAnsi="Arial" w:cs="Arial"/>
          <w:sz w:val="22"/>
          <w:szCs w:val="22"/>
        </w:rPr>
        <w:t xml:space="preserve"> which is nice.</w:t>
      </w:r>
      <w:r w:rsidR="00D80954" w:rsidRPr="006C454B">
        <w:rPr>
          <w:rFonts w:ascii="Arial" w:hAnsi="Arial" w:cs="Arial"/>
          <w:sz w:val="22"/>
          <w:szCs w:val="22"/>
        </w:rPr>
        <w:t>” (P4)</w:t>
      </w:r>
    </w:p>
    <w:p w14:paraId="39403A5D" w14:textId="4AACF8BF" w:rsidR="00044F09" w:rsidRPr="006C454B" w:rsidRDefault="00AE3ABC" w:rsidP="00B4500E">
      <w:pPr>
        <w:spacing w:before="120" w:after="480" w:line="360" w:lineRule="auto"/>
        <w:rPr>
          <w:rFonts w:ascii="Arial" w:hAnsi="Arial" w:cs="Arial"/>
          <w:sz w:val="22"/>
          <w:szCs w:val="22"/>
        </w:rPr>
      </w:pPr>
      <w:r w:rsidRPr="006C454B">
        <w:rPr>
          <w:rFonts w:ascii="Arial" w:hAnsi="Arial" w:cs="Arial"/>
          <w:sz w:val="22"/>
          <w:szCs w:val="22"/>
        </w:rPr>
        <w:t xml:space="preserve">Participants expressed </w:t>
      </w:r>
      <w:r w:rsidR="00B26264" w:rsidRPr="006C454B">
        <w:rPr>
          <w:rFonts w:ascii="Arial" w:hAnsi="Arial" w:cs="Arial"/>
          <w:sz w:val="22"/>
          <w:szCs w:val="22"/>
        </w:rPr>
        <w:t>wanting</w:t>
      </w:r>
      <w:r w:rsidR="00F462E8" w:rsidRPr="006C454B">
        <w:rPr>
          <w:rFonts w:ascii="Arial" w:hAnsi="Arial" w:cs="Arial"/>
          <w:sz w:val="22"/>
          <w:szCs w:val="22"/>
        </w:rPr>
        <w:t xml:space="preserve"> </w:t>
      </w:r>
      <w:r w:rsidRPr="006C454B">
        <w:rPr>
          <w:rFonts w:ascii="Arial" w:hAnsi="Arial" w:cs="Arial"/>
          <w:sz w:val="22"/>
          <w:szCs w:val="22"/>
        </w:rPr>
        <w:t>autonom</w:t>
      </w:r>
      <w:r w:rsidR="00B26264" w:rsidRPr="006C454B">
        <w:rPr>
          <w:rFonts w:ascii="Arial" w:hAnsi="Arial" w:cs="Arial"/>
          <w:sz w:val="22"/>
          <w:szCs w:val="22"/>
        </w:rPr>
        <w:t>y</w:t>
      </w:r>
      <w:r w:rsidRPr="006C454B">
        <w:rPr>
          <w:rFonts w:ascii="Arial" w:hAnsi="Arial" w:cs="Arial"/>
          <w:sz w:val="22"/>
          <w:szCs w:val="22"/>
        </w:rPr>
        <w:t xml:space="preserve"> and </w:t>
      </w:r>
      <w:r w:rsidR="00F462E8" w:rsidRPr="006C454B">
        <w:rPr>
          <w:rFonts w:ascii="Arial" w:hAnsi="Arial" w:cs="Arial"/>
          <w:sz w:val="22"/>
          <w:szCs w:val="22"/>
        </w:rPr>
        <w:t xml:space="preserve">whilst some of them found the change difficult, they also felt that it was an important part of their development into adulthood. </w:t>
      </w:r>
    </w:p>
    <w:p w14:paraId="468C1309" w14:textId="4A6987CF" w:rsidR="00B226B2" w:rsidRPr="006C454B" w:rsidRDefault="00B226B2"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“And it's </w:t>
      </w:r>
      <w:proofErr w:type="spellStart"/>
      <w:proofErr w:type="gramStart"/>
      <w:r w:rsidRPr="006C454B">
        <w:rPr>
          <w:rFonts w:ascii="Arial" w:hAnsi="Arial" w:cs="Arial"/>
          <w:sz w:val="22"/>
          <w:szCs w:val="22"/>
        </w:rPr>
        <w:t>a</w:t>
      </w:r>
      <w:proofErr w:type="spellEnd"/>
      <w:r w:rsidRPr="006C454B">
        <w:rPr>
          <w:rFonts w:ascii="Arial" w:hAnsi="Arial" w:cs="Arial"/>
          <w:sz w:val="22"/>
          <w:szCs w:val="22"/>
        </w:rPr>
        <w:t xml:space="preserve"> it's</w:t>
      </w:r>
      <w:proofErr w:type="gramEnd"/>
      <w:r w:rsidRPr="006C454B">
        <w:rPr>
          <w:rFonts w:ascii="Arial" w:hAnsi="Arial" w:cs="Arial"/>
          <w:sz w:val="22"/>
          <w:szCs w:val="22"/>
        </w:rPr>
        <w:t xml:space="preserve"> a lot easier to manage. You know, </w:t>
      </w:r>
      <w:proofErr w:type="spellStart"/>
      <w:r w:rsidRPr="006C454B">
        <w:rPr>
          <w:rFonts w:ascii="Arial" w:hAnsi="Arial" w:cs="Arial"/>
          <w:sz w:val="22"/>
          <w:szCs w:val="22"/>
        </w:rPr>
        <w:t>'cause</w:t>
      </w:r>
      <w:proofErr w:type="spellEnd"/>
      <w:r w:rsidRPr="006C454B">
        <w:rPr>
          <w:rFonts w:ascii="Arial" w:hAnsi="Arial" w:cs="Arial"/>
          <w:sz w:val="22"/>
          <w:szCs w:val="22"/>
        </w:rPr>
        <w:t>, you're responsible for your own failure.” (P2)</w:t>
      </w:r>
    </w:p>
    <w:p w14:paraId="49860532" w14:textId="0795E98C" w:rsidR="00EF4D12" w:rsidRPr="006C454B" w:rsidRDefault="00EF4D12"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“But I think after a while getting used to it </w:t>
      </w:r>
      <w:proofErr w:type="spellStart"/>
      <w:r w:rsidRPr="006C454B">
        <w:rPr>
          <w:rFonts w:ascii="Arial" w:hAnsi="Arial" w:cs="Arial"/>
          <w:sz w:val="22"/>
          <w:szCs w:val="22"/>
        </w:rPr>
        <w:t>it</w:t>
      </w:r>
      <w:proofErr w:type="spellEnd"/>
      <w:r w:rsidRPr="006C454B">
        <w:rPr>
          <w:rFonts w:ascii="Arial" w:hAnsi="Arial" w:cs="Arial"/>
          <w:sz w:val="22"/>
          <w:szCs w:val="22"/>
        </w:rPr>
        <w:t xml:space="preserve"> </w:t>
      </w:r>
      <w:proofErr w:type="spellStart"/>
      <w:r w:rsidRPr="006C454B">
        <w:rPr>
          <w:rFonts w:ascii="Arial" w:hAnsi="Arial" w:cs="Arial"/>
          <w:sz w:val="22"/>
          <w:szCs w:val="22"/>
        </w:rPr>
        <w:t>it</w:t>
      </w:r>
      <w:proofErr w:type="spellEnd"/>
      <w:r w:rsidRPr="006C454B">
        <w:rPr>
          <w:rFonts w:ascii="Arial" w:hAnsi="Arial" w:cs="Arial"/>
          <w:sz w:val="22"/>
          <w:szCs w:val="22"/>
        </w:rPr>
        <w:t xml:space="preserve"> takes like a term kind of understand and then the next term, I'm kind of like, OK, I know where I am.” (P3)</w:t>
      </w:r>
    </w:p>
    <w:p w14:paraId="0A1965A1" w14:textId="2E6B2268" w:rsidR="00C350C6" w:rsidRPr="006C454B" w:rsidRDefault="00C350C6" w:rsidP="00B4500E">
      <w:pPr>
        <w:pStyle w:val="Heading4"/>
        <w:spacing w:line="360" w:lineRule="auto"/>
        <w:rPr>
          <w:rFonts w:ascii="Arial" w:hAnsi="Arial" w:cs="Arial"/>
          <w:sz w:val="22"/>
          <w:szCs w:val="22"/>
        </w:rPr>
      </w:pPr>
      <w:bookmarkStart w:id="83" w:name="_Toc173949237"/>
      <w:bookmarkStart w:id="84" w:name="_Toc176191423"/>
      <w:r w:rsidRPr="006C454B">
        <w:rPr>
          <w:rFonts w:ascii="Arial" w:hAnsi="Arial" w:cs="Arial"/>
          <w:sz w:val="22"/>
          <w:szCs w:val="22"/>
        </w:rPr>
        <w:t xml:space="preserve">Accessing support at </w:t>
      </w:r>
      <w:proofErr w:type="gramStart"/>
      <w:r w:rsidRPr="006C454B">
        <w:rPr>
          <w:rFonts w:ascii="Arial" w:hAnsi="Arial" w:cs="Arial"/>
          <w:sz w:val="22"/>
          <w:szCs w:val="22"/>
        </w:rPr>
        <w:t>University</w:t>
      </w:r>
      <w:bookmarkEnd w:id="83"/>
      <w:bookmarkEnd w:id="84"/>
      <w:proofErr w:type="gramEnd"/>
    </w:p>
    <w:p w14:paraId="2966B17F" w14:textId="7C3FE40B" w:rsidR="00C350C6" w:rsidRPr="006C454B" w:rsidRDefault="005C39C7" w:rsidP="00B4500E">
      <w:pPr>
        <w:spacing w:line="360" w:lineRule="auto"/>
        <w:rPr>
          <w:rFonts w:ascii="Arial" w:hAnsi="Arial" w:cs="Arial"/>
          <w:sz w:val="22"/>
          <w:szCs w:val="22"/>
        </w:rPr>
      </w:pPr>
      <w:r w:rsidRPr="006C454B">
        <w:rPr>
          <w:rFonts w:ascii="Arial" w:hAnsi="Arial" w:cs="Arial"/>
          <w:sz w:val="22"/>
          <w:szCs w:val="22"/>
        </w:rPr>
        <w:t xml:space="preserve">Two of the participants </w:t>
      </w:r>
      <w:r w:rsidR="00B26264" w:rsidRPr="006C454B">
        <w:rPr>
          <w:rFonts w:ascii="Arial" w:hAnsi="Arial" w:cs="Arial"/>
          <w:sz w:val="22"/>
          <w:szCs w:val="22"/>
        </w:rPr>
        <w:t>who</w:t>
      </w:r>
      <w:r w:rsidRPr="006C454B">
        <w:rPr>
          <w:rFonts w:ascii="Arial" w:hAnsi="Arial" w:cs="Arial"/>
          <w:sz w:val="22"/>
          <w:szCs w:val="22"/>
        </w:rPr>
        <w:t xml:space="preserve"> had suffered with mental and physical health difficulties </w:t>
      </w:r>
      <w:r w:rsidR="00A42862" w:rsidRPr="006C454B">
        <w:rPr>
          <w:rFonts w:ascii="Arial" w:hAnsi="Arial" w:cs="Arial"/>
          <w:sz w:val="22"/>
          <w:szCs w:val="22"/>
        </w:rPr>
        <w:t>expressed the support given at university as of great help to them.</w:t>
      </w:r>
      <w:r w:rsidR="009473FF" w:rsidRPr="006C454B">
        <w:rPr>
          <w:rFonts w:ascii="Arial" w:hAnsi="Arial" w:cs="Arial"/>
          <w:sz w:val="22"/>
          <w:szCs w:val="22"/>
        </w:rPr>
        <w:t xml:space="preserve"> The</w:t>
      </w:r>
      <w:r w:rsidR="004D572D" w:rsidRPr="006C454B">
        <w:rPr>
          <w:rFonts w:ascii="Arial" w:hAnsi="Arial" w:cs="Arial"/>
          <w:sz w:val="22"/>
          <w:szCs w:val="22"/>
        </w:rPr>
        <w:t>y</w:t>
      </w:r>
      <w:r w:rsidR="009473FF" w:rsidRPr="006C454B">
        <w:rPr>
          <w:rFonts w:ascii="Arial" w:hAnsi="Arial" w:cs="Arial"/>
          <w:sz w:val="22"/>
          <w:szCs w:val="22"/>
        </w:rPr>
        <w:t xml:space="preserve"> discussed how they were referred to this support by their teachers</w:t>
      </w:r>
      <w:r w:rsidR="004D572D" w:rsidRPr="006C454B">
        <w:rPr>
          <w:rFonts w:ascii="Arial" w:hAnsi="Arial" w:cs="Arial"/>
          <w:sz w:val="22"/>
          <w:szCs w:val="22"/>
        </w:rPr>
        <w:t xml:space="preserve"> or support staff</w:t>
      </w:r>
      <w:r w:rsidR="009473FF" w:rsidRPr="006C454B">
        <w:rPr>
          <w:rFonts w:ascii="Arial" w:hAnsi="Arial" w:cs="Arial"/>
          <w:sz w:val="22"/>
          <w:szCs w:val="22"/>
        </w:rPr>
        <w:t xml:space="preserve"> and </w:t>
      </w:r>
      <w:r w:rsidR="00400D04" w:rsidRPr="006C454B">
        <w:rPr>
          <w:rFonts w:ascii="Arial" w:hAnsi="Arial" w:cs="Arial"/>
          <w:sz w:val="22"/>
          <w:szCs w:val="22"/>
        </w:rPr>
        <w:t xml:space="preserve">the ease in getting this help. </w:t>
      </w:r>
    </w:p>
    <w:p w14:paraId="6CA6CB10" w14:textId="77777777" w:rsidR="00400D04" w:rsidRPr="006C454B" w:rsidRDefault="00400D04" w:rsidP="00B4500E">
      <w:pPr>
        <w:spacing w:line="360" w:lineRule="auto"/>
        <w:rPr>
          <w:rFonts w:ascii="Arial" w:hAnsi="Arial" w:cs="Arial"/>
          <w:sz w:val="22"/>
          <w:szCs w:val="22"/>
        </w:rPr>
      </w:pPr>
    </w:p>
    <w:p w14:paraId="1DA9DE24" w14:textId="382A5F30" w:rsidR="00400D04" w:rsidRPr="006C454B" w:rsidRDefault="000A1FB9" w:rsidP="00B4500E">
      <w:pPr>
        <w:spacing w:line="360" w:lineRule="auto"/>
        <w:ind w:left="720"/>
        <w:rPr>
          <w:rFonts w:ascii="Arial" w:hAnsi="Arial" w:cs="Arial"/>
          <w:sz w:val="22"/>
          <w:szCs w:val="22"/>
        </w:rPr>
      </w:pPr>
      <w:r w:rsidRPr="006C454B">
        <w:rPr>
          <w:rFonts w:ascii="Arial" w:hAnsi="Arial" w:cs="Arial"/>
          <w:sz w:val="22"/>
          <w:szCs w:val="22"/>
        </w:rPr>
        <w:t>“I had to do a lot of counselling sessions within my university because of like well-being like student support told me like they wanted me to do counselling sessions with the counsellor.” (P</w:t>
      </w:r>
      <w:r w:rsidR="004D572D" w:rsidRPr="006C454B">
        <w:rPr>
          <w:rFonts w:ascii="Arial" w:hAnsi="Arial" w:cs="Arial"/>
          <w:sz w:val="22"/>
          <w:szCs w:val="22"/>
        </w:rPr>
        <w:t>5)</w:t>
      </w:r>
    </w:p>
    <w:p w14:paraId="2556A114" w14:textId="77777777" w:rsidR="004D572D" w:rsidRPr="006C454B" w:rsidRDefault="004D572D" w:rsidP="00B4500E">
      <w:pPr>
        <w:spacing w:line="360" w:lineRule="auto"/>
        <w:rPr>
          <w:rFonts w:ascii="Arial" w:hAnsi="Arial" w:cs="Arial"/>
          <w:sz w:val="22"/>
          <w:szCs w:val="22"/>
        </w:rPr>
      </w:pPr>
    </w:p>
    <w:p w14:paraId="39A52EC7" w14:textId="4DBB876C" w:rsidR="005C1DA8" w:rsidRPr="006C454B" w:rsidRDefault="005C1DA8" w:rsidP="00B4500E">
      <w:pPr>
        <w:spacing w:before="120" w:after="480" w:line="360" w:lineRule="auto"/>
        <w:ind w:left="720"/>
        <w:rPr>
          <w:rFonts w:ascii="Arial" w:hAnsi="Arial" w:cs="Arial"/>
          <w:sz w:val="22"/>
          <w:szCs w:val="22"/>
        </w:rPr>
      </w:pPr>
      <w:r w:rsidRPr="006C454B">
        <w:rPr>
          <w:rFonts w:ascii="Arial" w:hAnsi="Arial" w:cs="Arial"/>
          <w:sz w:val="22"/>
          <w:szCs w:val="22"/>
        </w:rPr>
        <w:t>“But currently I see his one called Hannah, once a week, same time every week, it's literally 1/2 an hour conversation, but it's just that stability that has been put in place for me, which is really good.” (P4)</w:t>
      </w:r>
    </w:p>
    <w:p w14:paraId="78050CA2" w14:textId="0BA85300" w:rsidR="005C1DA8" w:rsidRPr="006C454B" w:rsidRDefault="00D94A3A" w:rsidP="00B4500E">
      <w:pPr>
        <w:spacing w:before="120" w:after="480" w:line="360" w:lineRule="auto"/>
        <w:rPr>
          <w:rFonts w:ascii="Arial" w:hAnsi="Arial" w:cs="Arial"/>
          <w:sz w:val="22"/>
          <w:szCs w:val="22"/>
        </w:rPr>
      </w:pPr>
      <w:r w:rsidRPr="006C454B">
        <w:rPr>
          <w:rFonts w:ascii="Arial" w:hAnsi="Arial" w:cs="Arial"/>
          <w:sz w:val="22"/>
          <w:szCs w:val="22"/>
        </w:rPr>
        <w:t>Others felt support was lacking.</w:t>
      </w:r>
    </w:p>
    <w:p w14:paraId="2AEF29CC" w14:textId="2866C0C0" w:rsidR="00D94A3A" w:rsidRPr="006C454B" w:rsidRDefault="00053A31" w:rsidP="00B4500E">
      <w:pPr>
        <w:spacing w:before="120" w:after="480" w:line="360" w:lineRule="auto"/>
        <w:ind w:left="720"/>
        <w:rPr>
          <w:rFonts w:ascii="Arial" w:hAnsi="Arial" w:cs="Arial"/>
          <w:sz w:val="22"/>
          <w:szCs w:val="22"/>
        </w:rPr>
      </w:pPr>
      <w:r w:rsidRPr="006C454B">
        <w:rPr>
          <w:rFonts w:ascii="Arial" w:hAnsi="Arial" w:cs="Arial"/>
          <w:sz w:val="22"/>
          <w:szCs w:val="22"/>
        </w:rPr>
        <w:lastRenderedPageBreak/>
        <w:t xml:space="preserve">“Like it's like to go into </w:t>
      </w:r>
      <w:proofErr w:type="spellStart"/>
      <w:r w:rsidRPr="006C454B">
        <w:rPr>
          <w:rFonts w:ascii="Arial" w:hAnsi="Arial" w:cs="Arial"/>
          <w:sz w:val="22"/>
          <w:szCs w:val="22"/>
        </w:rPr>
        <w:t>uni</w:t>
      </w:r>
      <w:proofErr w:type="spellEnd"/>
      <w:r w:rsidRPr="006C454B">
        <w:rPr>
          <w:rFonts w:ascii="Arial" w:hAnsi="Arial" w:cs="Arial"/>
          <w:sz w:val="22"/>
          <w:szCs w:val="22"/>
        </w:rPr>
        <w:t xml:space="preserve"> and like realise you don't actually have that much support.” (P2)</w:t>
      </w:r>
    </w:p>
    <w:p w14:paraId="761EB104" w14:textId="422CEF47" w:rsidR="00053A31" w:rsidRPr="006C454B" w:rsidRDefault="00D66564" w:rsidP="00B4500E">
      <w:pPr>
        <w:spacing w:before="120" w:after="480" w:line="360" w:lineRule="auto"/>
        <w:rPr>
          <w:rFonts w:ascii="Arial" w:hAnsi="Arial" w:cs="Arial"/>
          <w:sz w:val="22"/>
          <w:szCs w:val="22"/>
        </w:rPr>
      </w:pPr>
      <w:r w:rsidRPr="006C454B">
        <w:rPr>
          <w:rFonts w:ascii="Arial" w:hAnsi="Arial" w:cs="Arial"/>
          <w:sz w:val="22"/>
          <w:szCs w:val="22"/>
        </w:rPr>
        <w:t xml:space="preserve">One participant explained how they had tried to access support but the process had made them </w:t>
      </w:r>
      <w:r w:rsidR="00B128DC" w:rsidRPr="006C454B">
        <w:rPr>
          <w:rFonts w:ascii="Arial" w:hAnsi="Arial" w:cs="Arial"/>
          <w:sz w:val="22"/>
          <w:szCs w:val="22"/>
        </w:rPr>
        <w:t xml:space="preserve">worried and so they had </w:t>
      </w:r>
      <w:r w:rsidR="00B0184C" w:rsidRPr="006C454B">
        <w:rPr>
          <w:rFonts w:ascii="Arial" w:hAnsi="Arial" w:cs="Arial"/>
          <w:sz w:val="22"/>
          <w:szCs w:val="22"/>
        </w:rPr>
        <w:t xml:space="preserve">chosen </w:t>
      </w:r>
      <w:r w:rsidR="00B128DC" w:rsidRPr="006C454B">
        <w:rPr>
          <w:rFonts w:ascii="Arial" w:hAnsi="Arial" w:cs="Arial"/>
          <w:sz w:val="22"/>
          <w:szCs w:val="22"/>
        </w:rPr>
        <w:t>no</w:t>
      </w:r>
      <w:r w:rsidR="00B0184C" w:rsidRPr="006C454B">
        <w:rPr>
          <w:rFonts w:ascii="Arial" w:hAnsi="Arial" w:cs="Arial"/>
          <w:sz w:val="22"/>
          <w:szCs w:val="22"/>
        </w:rPr>
        <w:t>t to</w:t>
      </w:r>
      <w:r w:rsidR="00B128DC" w:rsidRPr="006C454B">
        <w:rPr>
          <w:rFonts w:ascii="Arial" w:hAnsi="Arial" w:cs="Arial"/>
          <w:sz w:val="22"/>
          <w:szCs w:val="22"/>
        </w:rPr>
        <w:t xml:space="preserve"> </w:t>
      </w:r>
      <w:r w:rsidR="00B0184C" w:rsidRPr="006C454B">
        <w:rPr>
          <w:rFonts w:ascii="Arial" w:hAnsi="Arial" w:cs="Arial"/>
          <w:sz w:val="22"/>
          <w:szCs w:val="22"/>
        </w:rPr>
        <w:t xml:space="preserve">use the service. </w:t>
      </w:r>
    </w:p>
    <w:p w14:paraId="24BDF849" w14:textId="15D58DCC" w:rsidR="00801179" w:rsidRPr="006C454B" w:rsidRDefault="00801179" w:rsidP="00B4500E">
      <w:pPr>
        <w:spacing w:before="120" w:after="480" w:line="360" w:lineRule="auto"/>
        <w:ind w:left="480"/>
        <w:rPr>
          <w:rFonts w:ascii="Arial" w:hAnsi="Arial" w:cs="Arial"/>
          <w:sz w:val="22"/>
          <w:szCs w:val="22"/>
        </w:rPr>
      </w:pPr>
      <w:r w:rsidRPr="006C454B">
        <w:rPr>
          <w:rFonts w:ascii="Arial" w:hAnsi="Arial" w:cs="Arial"/>
          <w:sz w:val="22"/>
          <w:szCs w:val="22"/>
        </w:rPr>
        <w:t>“I go on the link that they tell me to go on and it's like a bunch of like, you know, fill out this, like, that put your phone number, put your address, put your guardian</w:t>
      </w:r>
      <w:r w:rsidR="00092E55" w:rsidRPr="006C454B">
        <w:rPr>
          <w:rFonts w:ascii="Arial" w:hAnsi="Arial" w:cs="Arial"/>
          <w:sz w:val="22"/>
          <w:szCs w:val="22"/>
        </w:rPr>
        <w:t>’</w:t>
      </w:r>
      <w:r w:rsidRPr="006C454B">
        <w:rPr>
          <w:rFonts w:ascii="Arial" w:hAnsi="Arial" w:cs="Arial"/>
          <w:sz w:val="22"/>
          <w:szCs w:val="22"/>
        </w:rPr>
        <w:t xml:space="preserve">s thing. And it's like I don't, you know, I don't want to. I don't really want </w:t>
      </w:r>
      <w:r w:rsidR="00F623C7" w:rsidRPr="006C454B">
        <w:rPr>
          <w:rFonts w:ascii="Arial" w:hAnsi="Arial" w:cs="Arial"/>
          <w:sz w:val="22"/>
          <w:szCs w:val="22"/>
        </w:rPr>
        <w:t xml:space="preserve">it </w:t>
      </w:r>
      <w:r w:rsidRPr="006C454B">
        <w:rPr>
          <w:rFonts w:ascii="Arial" w:hAnsi="Arial" w:cs="Arial"/>
          <w:sz w:val="22"/>
          <w:szCs w:val="22"/>
        </w:rPr>
        <w:t xml:space="preserve">to be that difficult, I mean, but it's, you know, I don't </w:t>
      </w:r>
      <w:proofErr w:type="spellStart"/>
      <w:r w:rsidRPr="006C454B">
        <w:rPr>
          <w:rFonts w:ascii="Arial" w:hAnsi="Arial" w:cs="Arial"/>
          <w:sz w:val="22"/>
          <w:szCs w:val="22"/>
        </w:rPr>
        <w:t>wanna</w:t>
      </w:r>
      <w:proofErr w:type="spellEnd"/>
      <w:r w:rsidRPr="006C454B">
        <w:rPr>
          <w:rFonts w:ascii="Arial" w:hAnsi="Arial" w:cs="Arial"/>
          <w:sz w:val="22"/>
          <w:szCs w:val="22"/>
        </w:rPr>
        <w:t xml:space="preserve"> be weird about it, because it's not difficult but I just wanted like a quick and easy thing, which probably Isn't very possible, and the and I understand that they need more from me than just like my name and that's it, but kind of not want to stress my mum and dad out and I just wanted to like just kind of, you know, speak my mind to someone who would kind of listen and kind of respond accordingly.” (P3)</w:t>
      </w:r>
    </w:p>
    <w:p w14:paraId="788D37E1" w14:textId="5A64EAFF" w:rsidR="00D238A1" w:rsidRPr="006C454B" w:rsidRDefault="00557A35" w:rsidP="00B4500E">
      <w:pPr>
        <w:spacing w:before="120" w:after="480" w:line="360" w:lineRule="auto"/>
        <w:rPr>
          <w:rFonts w:ascii="Arial" w:hAnsi="Arial" w:cs="Arial"/>
          <w:sz w:val="22"/>
          <w:szCs w:val="22"/>
        </w:rPr>
      </w:pPr>
      <w:r w:rsidRPr="006C454B">
        <w:rPr>
          <w:rFonts w:ascii="Arial" w:hAnsi="Arial" w:cs="Arial"/>
          <w:sz w:val="22"/>
          <w:szCs w:val="22"/>
        </w:rPr>
        <w:t xml:space="preserve">One participant missed over four weeks of lectures and </w:t>
      </w:r>
      <w:r w:rsidR="00FF187F" w:rsidRPr="006C454B">
        <w:rPr>
          <w:rFonts w:ascii="Arial" w:hAnsi="Arial" w:cs="Arial"/>
          <w:sz w:val="22"/>
          <w:szCs w:val="22"/>
        </w:rPr>
        <w:t>described</w:t>
      </w:r>
      <w:r w:rsidRPr="006C454B">
        <w:rPr>
          <w:rFonts w:ascii="Arial" w:hAnsi="Arial" w:cs="Arial"/>
          <w:sz w:val="22"/>
          <w:szCs w:val="22"/>
        </w:rPr>
        <w:t xml:space="preserve"> receiving </w:t>
      </w:r>
      <w:r w:rsidR="003A7F9E" w:rsidRPr="006C454B">
        <w:rPr>
          <w:rFonts w:ascii="Arial" w:hAnsi="Arial" w:cs="Arial"/>
          <w:sz w:val="22"/>
          <w:szCs w:val="22"/>
        </w:rPr>
        <w:t xml:space="preserve">two </w:t>
      </w:r>
      <w:r w:rsidRPr="006C454B">
        <w:rPr>
          <w:rFonts w:ascii="Arial" w:hAnsi="Arial" w:cs="Arial"/>
          <w:sz w:val="22"/>
          <w:szCs w:val="22"/>
        </w:rPr>
        <w:t>email</w:t>
      </w:r>
      <w:r w:rsidR="00AA43F8" w:rsidRPr="006C454B">
        <w:rPr>
          <w:rFonts w:ascii="Arial" w:hAnsi="Arial" w:cs="Arial"/>
          <w:sz w:val="22"/>
          <w:szCs w:val="22"/>
        </w:rPr>
        <w:t>s</w:t>
      </w:r>
      <w:r w:rsidRPr="006C454B">
        <w:rPr>
          <w:rFonts w:ascii="Arial" w:hAnsi="Arial" w:cs="Arial"/>
          <w:sz w:val="22"/>
          <w:szCs w:val="22"/>
        </w:rPr>
        <w:t xml:space="preserve"> from the student support team over the </w:t>
      </w:r>
      <w:r w:rsidR="001B06A4" w:rsidRPr="006C454B">
        <w:rPr>
          <w:rFonts w:ascii="Arial" w:hAnsi="Arial" w:cs="Arial"/>
          <w:sz w:val="22"/>
          <w:szCs w:val="22"/>
        </w:rPr>
        <w:t xml:space="preserve">whole period of absence. </w:t>
      </w:r>
    </w:p>
    <w:p w14:paraId="68576B7E" w14:textId="55EB143B" w:rsidR="003A7F9E" w:rsidRPr="006C454B" w:rsidRDefault="00AA43F8"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“I think support wise I </w:t>
      </w:r>
      <w:proofErr w:type="gramStart"/>
      <w:r w:rsidRPr="006C454B">
        <w:rPr>
          <w:rFonts w:ascii="Arial" w:hAnsi="Arial" w:cs="Arial"/>
          <w:sz w:val="22"/>
          <w:szCs w:val="22"/>
        </w:rPr>
        <w:t>really only</w:t>
      </w:r>
      <w:proofErr w:type="gramEnd"/>
      <w:r w:rsidRPr="006C454B">
        <w:rPr>
          <w:rFonts w:ascii="Arial" w:hAnsi="Arial" w:cs="Arial"/>
          <w:sz w:val="22"/>
          <w:szCs w:val="22"/>
        </w:rPr>
        <w:t xml:space="preserve"> got like one e-mail regarding my attendance like about halfway through the year and then just before exams were starting I got another e-mail about how they were going to set up a team's call and asking me if I was OK with that. I hadn't seen it until like lessons had finished.”</w:t>
      </w:r>
      <w:r w:rsidR="003A7F9E" w:rsidRPr="006C454B">
        <w:rPr>
          <w:rFonts w:ascii="Arial" w:hAnsi="Arial" w:cs="Arial"/>
          <w:sz w:val="22"/>
          <w:szCs w:val="22"/>
        </w:rPr>
        <w:t xml:space="preserve"> (P1)</w:t>
      </w:r>
    </w:p>
    <w:p w14:paraId="3E05FB54" w14:textId="512B2B9B" w:rsidR="00B222A2" w:rsidRPr="006C454B" w:rsidRDefault="00B222A2" w:rsidP="00B4500E">
      <w:pPr>
        <w:pStyle w:val="Heading3"/>
        <w:spacing w:line="360" w:lineRule="auto"/>
        <w:rPr>
          <w:rFonts w:ascii="Arial" w:hAnsi="Arial" w:cs="Arial"/>
          <w:sz w:val="22"/>
          <w:szCs w:val="22"/>
        </w:rPr>
      </w:pPr>
      <w:bookmarkStart w:id="85" w:name="_Toc173949238"/>
      <w:bookmarkStart w:id="86" w:name="_Toc176191424"/>
      <w:r w:rsidRPr="006C454B">
        <w:rPr>
          <w:rFonts w:ascii="Arial" w:hAnsi="Arial" w:cs="Arial"/>
          <w:sz w:val="22"/>
          <w:szCs w:val="22"/>
        </w:rPr>
        <w:t xml:space="preserve">Theme Four- </w:t>
      </w:r>
      <w:r w:rsidR="00CF49D8" w:rsidRPr="006C454B">
        <w:rPr>
          <w:rFonts w:ascii="Arial" w:hAnsi="Arial" w:cs="Arial"/>
          <w:sz w:val="22"/>
          <w:szCs w:val="22"/>
        </w:rPr>
        <w:t>Exploring how wellbeing could be supported to ease transition to university</w:t>
      </w:r>
      <w:bookmarkEnd w:id="85"/>
      <w:bookmarkEnd w:id="86"/>
    </w:p>
    <w:p w14:paraId="14691149" w14:textId="1B617775" w:rsidR="008A2045" w:rsidRPr="006C454B" w:rsidRDefault="00F77549" w:rsidP="00B4500E">
      <w:pPr>
        <w:spacing w:line="360" w:lineRule="auto"/>
        <w:rPr>
          <w:rFonts w:ascii="Arial" w:hAnsi="Arial" w:cs="Arial"/>
          <w:sz w:val="22"/>
          <w:szCs w:val="22"/>
        </w:rPr>
      </w:pPr>
      <w:r w:rsidRPr="006C454B">
        <w:rPr>
          <w:rFonts w:ascii="Arial" w:hAnsi="Arial" w:cs="Arial"/>
          <w:sz w:val="22"/>
          <w:szCs w:val="22"/>
        </w:rPr>
        <w:t xml:space="preserve">Participants </w:t>
      </w:r>
      <w:r w:rsidR="00D2748D" w:rsidRPr="006C454B">
        <w:rPr>
          <w:rFonts w:ascii="Arial" w:hAnsi="Arial" w:cs="Arial"/>
          <w:sz w:val="22"/>
          <w:szCs w:val="22"/>
        </w:rPr>
        <w:t xml:space="preserve">were asked to review the wellbeing program draft I had created previously and give their feedback. They reviewed the contents and made comments upon </w:t>
      </w:r>
      <w:r w:rsidR="009C1CB6" w:rsidRPr="006C454B">
        <w:rPr>
          <w:rFonts w:ascii="Arial" w:hAnsi="Arial" w:cs="Arial"/>
          <w:sz w:val="22"/>
          <w:szCs w:val="22"/>
        </w:rPr>
        <w:t>it</w:t>
      </w:r>
      <w:r w:rsidR="002E2461" w:rsidRPr="006C454B">
        <w:rPr>
          <w:rFonts w:ascii="Arial" w:hAnsi="Arial" w:cs="Arial"/>
          <w:sz w:val="22"/>
          <w:szCs w:val="22"/>
        </w:rPr>
        <w:t xml:space="preserve">. </w:t>
      </w:r>
    </w:p>
    <w:p w14:paraId="4E74B7BF" w14:textId="77777777" w:rsidR="002E2461" w:rsidRPr="006C454B" w:rsidRDefault="002E2461" w:rsidP="00B4500E">
      <w:pPr>
        <w:spacing w:line="360" w:lineRule="auto"/>
        <w:rPr>
          <w:rFonts w:ascii="Arial" w:hAnsi="Arial" w:cs="Arial"/>
          <w:sz w:val="22"/>
          <w:szCs w:val="22"/>
        </w:rPr>
      </w:pPr>
    </w:p>
    <w:p w14:paraId="71116D43" w14:textId="11A1EF31" w:rsidR="002E2461" w:rsidRPr="006C454B" w:rsidRDefault="002407D4" w:rsidP="00B4500E">
      <w:pPr>
        <w:pStyle w:val="Heading4"/>
        <w:spacing w:line="360" w:lineRule="auto"/>
        <w:rPr>
          <w:rFonts w:ascii="Arial" w:hAnsi="Arial" w:cs="Arial"/>
          <w:sz w:val="22"/>
          <w:szCs w:val="22"/>
        </w:rPr>
      </w:pPr>
      <w:bookmarkStart w:id="87" w:name="_Toc173949239"/>
      <w:bookmarkStart w:id="88" w:name="_Toc176191425"/>
      <w:r w:rsidRPr="006C454B">
        <w:rPr>
          <w:rFonts w:ascii="Arial" w:hAnsi="Arial" w:cs="Arial"/>
          <w:sz w:val="22"/>
          <w:szCs w:val="22"/>
        </w:rPr>
        <w:t>Relationships, Communication and Teamwork</w:t>
      </w:r>
      <w:bookmarkEnd w:id="87"/>
      <w:bookmarkEnd w:id="88"/>
    </w:p>
    <w:p w14:paraId="01B8D6F4" w14:textId="2C06ED2A" w:rsidR="00D31240" w:rsidRPr="006C454B" w:rsidRDefault="00E15DD1" w:rsidP="00B4500E">
      <w:pPr>
        <w:spacing w:line="360" w:lineRule="auto"/>
        <w:rPr>
          <w:rFonts w:ascii="Arial" w:hAnsi="Arial" w:cs="Arial"/>
          <w:sz w:val="22"/>
          <w:szCs w:val="22"/>
        </w:rPr>
      </w:pPr>
      <w:r w:rsidRPr="006C454B">
        <w:rPr>
          <w:rFonts w:ascii="Arial" w:hAnsi="Arial" w:cs="Arial"/>
          <w:sz w:val="22"/>
          <w:szCs w:val="22"/>
        </w:rPr>
        <w:t>Most</w:t>
      </w:r>
      <w:r w:rsidR="002407D4" w:rsidRPr="006C454B">
        <w:rPr>
          <w:rFonts w:ascii="Arial" w:hAnsi="Arial" w:cs="Arial"/>
          <w:sz w:val="22"/>
          <w:szCs w:val="22"/>
        </w:rPr>
        <w:t xml:space="preserve"> participants felt that support with relationships, communication and teamwork </w:t>
      </w:r>
      <w:r w:rsidR="00D31240" w:rsidRPr="006C454B">
        <w:rPr>
          <w:rFonts w:ascii="Arial" w:hAnsi="Arial" w:cs="Arial"/>
          <w:sz w:val="22"/>
          <w:szCs w:val="22"/>
        </w:rPr>
        <w:t xml:space="preserve">was a relevant and important area to aid </w:t>
      </w:r>
      <w:r w:rsidRPr="006C454B">
        <w:rPr>
          <w:rFonts w:ascii="Arial" w:hAnsi="Arial" w:cs="Arial"/>
          <w:sz w:val="22"/>
          <w:szCs w:val="22"/>
        </w:rPr>
        <w:t xml:space="preserve">the </w:t>
      </w:r>
      <w:r w:rsidR="00D31240" w:rsidRPr="006C454B">
        <w:rPr>
          <w:rFonts w:ascii="Arial" w:hAnsi="Arial" w:cs="Arial"/>
          <w:sz w:val="22"/>
          <w:szCs w:val="22"/>
        </w:rPr>
        <w:t xml:space="preserve">transition to university. </w:t>
      </w:r>
    </w:p>
    <w:p w14:paraId="3DA17574" w14:textId="77777777" w:rsidR="00B74B0F" w:rsidRPr="006C454B" w:rsidRDefault="00B74B0F" w:rsidP="00B4500E">
      <w:pPr>
        <w:spacing w:line="360" w:lineRule="auto"/>
        <w:rPr>
          <w:rFonts w:ascii="Arial" w:hAnsi="Arial" w:cs="Arial"/>
          <w:sz w:val="22"/>
          <w:szCs w:val="22"/>
        </w:rPr>
      </w:pPr>
    </w:p>
    <w:p w14:paraId="337A6233" w14:textId="33AAE917" w:rsidR="00B74B0F" w:rsidRPr="006C454B" w:rsidRDefault="00B74B0F" w:rsidP="00B4500E">
      <w:pPr>
        <w:spacing w:before="120" w:after="480" w:line="360" w:lineRule="auto"/>
        <w:ind w:left="480"/>
        <w:rPr>
          <w:rFonts w:ascii="Arial" w:hAnsi="Arial" w:cs="Arial"/>
          <w:sz w:val="22"/>
          <w:szCs w:val="22"/>
        </w:rPr>
      </w:pPr>
      <w:r w:rsidRPr="006C454B">
        <w:rPr>
          <w:rFonts w:ascii="Arial" w:hAnsi="Arial" w:cs="Arial"/>
          <w:sz w:val="22"/>
          <w:szCs w:val="22"/>
        </w:rPr>
        <w:lastRenderedPageBreak/>
        <w:t xml:space="preserve">“The teamwork, the leader and the following, I feel like that would have </w:t>
      </w:r>
      <w:proofErr w:type="gramStart"/>
      <w:r w:rsidRPr="006C454B">
        <w:rPr>
          <w:rFonts w:ascii="Arial" w:hAnsi="Arial" w:cs="Arial"/>
          <w:sz w:val="22"/>
          <w:szCs w:val="22"/>
        </w:rPr>
        <w:t>definitely helped</w:t>
      </w:r>
      <w:proofErr w:type="gramEnd"/>
      <w:r w:rsidRPr="006C454B">
        <w:rPr>
          <w:rFonts w:ascii="Arial" w:hAnsi="Arial" w:cs="Arial"/>
          <w:sz w:val="22"/>
          <w:szCs w:val="22"/>
        </w:rPr>
        <w:t xml:space="preserve"> in university. </w:t>
      </w:r>
      <w:proofErr w:type="gramStart"/>
      <w:r w:rsidRPr="006C454B">
        <w:rPr>
          <w:rFonts w:ascii="Arial" w:hAnsi="Arial" w:cs="Arial"/>
          <w:sz w:val="22"/>
          <w:szCs w:val="22"/>
        </w:rPr>
        <w:t>Definitely</w:t>
      </w:r>
      <w:r w:rsidR="00572C19" w:rsidRPr="006C454B">
        <w:rPr>
          <w:rFonts w:ascii="Arial" w:hAnsi="Arial" w:cs="Arial"/>
          <w:sz w:val="22"/>
          <w:szCs w:val="22"/>
        </w:rPr>
        <w:t>,</w:t>
      </w:r>
      <w:r w:rsidRPr="006C454B">
        <w:rPr>
          <w:rFonts w:ascii="Arial" w:hAnsi="Arial" w:cs="Arial"/>
          <w:sz w:val="22"/>
          <w:szCs w:val="22"/>
        </w:rPr>
        <w:t xml:space="preserve"> with</w:t>
      </w:r>
      <w:proofErr w:type="gramEnd"/>
      <w:r w:rsidRPr="006C454B">
        <w:rPr>
          <w:rFonts w:ascii="Arial" w:hAnsi="Arial" w:cs="Arial"/>
          <w:sz w:val="22"/>
          <w:szCs w:val="22"/>
        </w:rPr>
        <w:t xml:space="preserve"> the band system, I feel people. It's just there's just no communication at times.” (P5)</w:t>
      </w:r>
    </w:p>
    <w:p w14:paraId="634290B2" w14:textId="6F3EC304" w:rsidR="00235DBA" w:rsidRPr="006C454B" w:rsidRDefault="00A73772" w:rsidP="00B4500E">
      <w:pPr>
        <w:pStyle w:val="Heading4"/>
        <w:spacing w:line="360" w:lineRule="auto"/>
        <w:rPr>
          <w:rFonts w:ascii="Arial" w:hAnsi="Arial" w:cs="Arial"/>
          <w:sz w:val="22"/>
          <w:szCs w:val="22"/>
        </w:rPr>
      </w:pPr>
      <w:bookmarkStart w:id="89" w:name="_Toc173949240"/>
      <w:bookmarkStart w:id="90" w:name="_Toc176191426"/>
      <w:r w:rsidRPr="006C454B">
        <w:rPr>
          <w:rFonts w:ascii="Arial" w:hAnsi="Arial" w:cs="Arial"/>
          <w:sz w:val="22"/>
          <w:szCs w:val="22"/>
        </w:rPr>
        <w:t>Exploring shared experience</w:t>
      </w:r>
      <w:bookmarkEnd w:id="89"/>
      <w:bookmarkEnd w:id="90"/>
    </w:p>
    <w:p w14:paraId="01290E42" w14:textId="3C8EDC56" w:rsidR="00A73772" w:rsidRPr="006C454B" w:rsidRDefault="00D53FEB" w:rsidP="00B4500E">
      <w:pPr>
        <w:spacing w:line="360" w:lineRule="auto"/>
        <w:rPr>
          <w:rFonts w:ascii="Arial" w:hAnsi="Arial" w:cs="Arial"/>
          <w:sz w:val="22"/>
          <w:szCs w:val="22"/>
        </w:rPr>
      </w:pPr>
      <w:r w:rsidRPr="006C454B">
        <w:rPr>
          <w:rFonts w:ascii="Arial" w:hAnsi="Arial" w:cs="Arial"/>
          <w:sz w:val="22"/>
          <w:szCs w:val="22"/>
        </w:rPr>
        <w:t>Some</w:t>
      </w:r>
      <w:r w:rsidR="00A73772" w:rsidRPr="006C454B">
        <w:rPr>
          <w:rFonts w:ascii="Arial" w:hAnsi="Arial" w:cs="Arial"/>
          <w:sz w:val="22"/>
          <w:szCs w:val="22"/>
        </w:rPr>
        <w:t xml:space="preserve"> participants suggested that </w:t>
      </w:r>
      <w:r w:rsidR="00E94207" w:rsidRPr="006C454B">
        <w:rPr>
          <w:rFonts w:ascii="Arial" w:hAnsi="Arial" w:cs="Arial"/>
          <w:sz w:val="22"/>
          <w:szCs w:val="22"/>
        </w:rPr>
        <w:t>exploring the shared experiences of wellbeing challenges would help music students feel less alone</w:t>
      </w:r>
      <w:r w:rsidR="00EC1B46" w:rsidRPr="006C454B">
        <w:rPr>
          <w:rFonts w:ascii="Arial" w:hAnsi="Arial" w:cs="Arial"/>
          <w:sz w:val="22"/>
          <w:szCs w:val="22"/>
        </w:rPr>
        <w:t xml:space="preserve">. </w:t>
      </w:r>
    </w:p>
    <w:p w14:paraId="30D6BF65" w14:textId="77777777" w:rsidR="00256C72" w:rsidRPr="006C454B" w:rsidRDefault="00256C72" w:rsidP="00B4500E">
      <w:pPr>
        <w:spacing w:line="360" w:lineRule="auto"/>
        <w:rPr>
          <w:rFonts w:ascii="Arial" w:hAnsi="Arial" w:cs="Arial"/>
          <w:sz w:val="22"/>
          <w:szCs w:val="22"/>
        </w:rPr>
      </w:pPr>
    </w:p>
    <w:p w14:paraId="5A57D71A" w14:textId="1BD023BA" w:rsidR="002C17E7" w:rsidRPr="006C454B" w:rsidRDefault="002C17E7"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“Of people at our age, learning and studying music, we're like, Oh well, I'm. I'm </w:t>
      </w:r>
      <w:proofErr w:type="gramStart"/>
      <w:r w:rsidRPr="006C454B">
        <w:rPr>
          <w:rFonts w:ascii="Arial" w:hAnsi="Arial" w:cs="Arial"/>
          <w:sz w:val="22"/>
          <w:szCs w:val="22"/>
        </w:rPr>
        <w:t>really bad</w:t>
      </w:r>
      <w:proofErr w:type="gramEnd"/>
      <w:r w:rsidRPr="006C454B">
        <w:rPr>
          <w:rFonts w:ascii="Arial" w:hAnsi="Arial" w:cs="Arial"/>
          <w:sz w:val="22"/>
          <w:szCs w:val="22"/>
        </w:rPr>
        <w:t xml:space="preserve"> and I'm </w:t>
      </w:r>
      <w:proofErr w:type="spellStart"/>
      <w:r w:rsidRPr="006C454B">
        <w:rPr>
          <w:rFonts w:ascii="Arial" w:hAnsi="Arial" w:cs="Arial"/>
          <w:sz w:val="22"/>
          <w:szCs w:val="22"/>
        </w:rPr>
        <w:t>I'm</w:t>
      </w:r>
      <w:proofErr w:type="spellEnd"/>
      <w:r w:rsidRPr="006C454B">
        <w:rPr>
          <w:rFonts w:ascii="Arial" w:hAnsi="Arial" w:cs="Arial"/>
          <w:sz w:val="22"/>
          <w:szCs w:val="22"/>
        </w:rPr>
        <w:t xml:space="preserve"> really anxious and it's probably just me </w:t>
      </w:r>
      <w:proofErr w:type="spellStart"/>
      <w:r w:rsidRPr="006C454B">
        <w:rPr>
          <w:rFonts w:ascii="Arial" w:hAnsi="Arial" w:cs="Arial"/>
          <w:sz w:val="22"/>
          <w:szCs w:val="22"/>
        </w:rPr>
        <w:t>'cause</w:t>
      </w:r>
      <w:proofErr w:type="spellEnd"/>
      <w:r w:rsidRPr="006C454B">
        <w:rPr>
          <w:rFonts w:ascii="Arial" w:hAnsi="Arial" w:cs="Arial"/>
          <w:sz w:val="22"/>
          <w:szCs w:val="22"/>
        </w:rPr>
        <w:t>, everyone else here seems really good, but if you're telling us that, and if you're using like statistics and things and studies and saying like, musicians tend to feel like this, what you're feeling right now, there's a name, anxiety, things like that. It kind of sheds light and it's like, oh, it's not just me. I'm, I'm. I'm not like the problem, you know.” (P4)</w:t>
      </w:r>
    </w:p>
    <w:p w14:paraId="64B2115A" w14:textId="671535F9" w:rsidR="001F7208" w:rsidRPr="006C454B" w:rsidRDefault="00E627C6"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“It kind of seems like you're making us aware of how musicians tend to feel and yeah, it's not like us as individuals, this is how we're </w:t>
      </w:r>
      <w:proofErr w:type="gramStart"/>
      <w:r w:rsidRPr="006C454B">
        <w:rPr>
          <w:rFonts w:ascii="Arial" w:hAnsi="Arial" w:cs="Arial"/>
          <w:sz w:val="22"/>
          <w:szCs w:val="22"/>
        </w:rPr>
        <w:t>feeling</w:t>
      </w:r>
      <w:proofErr w:type="gramEnd"/>
      <w:r w:rsidRPr="006C454B">
        <w:rPr>
          <w:rFonts w:ascii="Arial" w:hAnsi="Arial" w:cs="Arial"/>
          <w:sz w:val="22"/>
          <w:szCs w:val="22"/>
        </w:rPr>
        <w:t xml:space="preserve"> and this is a personal experience for us. It's just like this is a shared thing that a lot of musicians probably have, and I think that's quite an unknown thing.” (P3)</w:t>
      </w:r>
    </w:p>
    <w:p w14:paraId="153149A6" w14:textId="72556E49" w:rsidR="001F7208" w:rsidRPr="006C454B" w:rsidRDefault="00431020" w:rsidP="00B4500E">
      <w:pPr>
        <w:pStyle w:val="Heading4"/>
        <w:spacing w:line="360" w:lineRule="auto"/>
        <w:rPr>
          <w:rFonts w:ascii="Arial" w:hAnsi="Arial" w:cs="Arial"/>
          <w:sz w:val="22"/>
          <w:szCs w:val="22"/>
        </w:rPr>
      </w:pPr>
      <w:bookmarkStart w:id="91" w:name="_Toc173949241"/>
      <w:bookmarkStart w:id="92" w:name="_Toc176191427"/>
      <w:r w:rsidRPr="006C454B">
        <w:rPr>
          <w:rFonts w:ascii="Arial" w:hAnsi="Arial" w:cs="Arial"/>
          <w:sz w:val="22"/>
          <w:szCs w:val="22"/>
        </w:rPr>
        <w:t>Making Industry Connections</w:t>
      </w:r>
      <w:bookmarkEnd w:id="91"/>
      <w:bookmarkEnd w:id="92"/>
    </w:p>
    <w:p w14:paraId="7E6A0C0F" w14:textId="484EB83E" w:rsidR="00256C72" w:rsidRPr="006C454B" w:rsidRDefault="00A77F57" w:rsidP="00B4500E">
      <w:pPr>
        <w:spacing w:line="360" w:lineRule="auto"/>
        <w:rPr>
          <w:rFonts w:ascii="Arial" w:hAnsi="Arial" w:cs="Arial"/>
          <w:sz w:val="22"/>
          <w:szCs w:val="22"/>
        </w:rPr>
      </w:pPr>
      <w:r w:rsidRPr="006C454B">
        <w:rPr>
          <w:rFonts w:ascii="Arial" w:hAnsi="Arial" w:cs="Arial"/>
          <w:sz w:val="22"/>
          <w:szCs w:val="22"/>
        </w:rPr>
        <w:t xml:space="preserve">Participants </w:t>
      </w:r>
      <w:r w:rsidR="00E32AB0" w:rsidRPr="006C454B">
        <w:rPr>
          <w:rFonts w:ascii="Arial" w:hAnsi="Arial" w:cs="Arial"/>
          <w:sz w:val="22"/>
          <w:szCs w:val="22"/>
        </w:rPr>
        <w:t>professed little knowledge of how to</w:t>
      </w:r>
      <w:r w:rsidRPr="006C454B">
        <w:rPr>
          <w:rFonts w:ascii="Arial" w:hAnsi="Arial" w:cs="Arial"/>
          <w:sz w:val="22"/>
          <w:szCs w:val="22"/>
        </w:rPr>
        <w:t xml:space="preserve"> mak</w:t>
      </w:r>
      <w:r w:rsidR="00E32AB0" w:rsidRPr="006C454B">
        <w:rPr>
          <w:rFonts w:ascii="Arial" w:hAnsi="Arial" w:cs="Arial"/>
          <w:sz w:val="22"/>
          <w:szCs w:val="22"/>
        </w:rPr>
        <w:t>e</w:t>
      </w:r>
      <w:r w:rsidRPr="006C454B">
        <w:rPr>
          <w:rFonts w:ascii="Arial" w:hAnsi="Arial" w:cs="Arial"/>
          <w:sz w:val="22"/>
          <w:szCs w:val="22"/>
        </w:rPr>
        <w:t xml:space="preserve"> connections in the music</w:t>
      </w:r>
      <w:r w:rsidR="00E32AB0" w:rsidRPr="006C454B">
        <w:rPr>
          <w:rFonts w:ascii="Arial" w:hAnsi="Arial" w:cs="Arial"/>
          <w:sz w:val="22"/>
          <w:szCs w:val="22"/>
        </w:rPr>
        <w:t xml:space="preserve"> industry</w:t>
      </w:r>
      <w:r w:rsidRPr="006C454B">
        <w:rPr>
          <w:rFonts w:ascii="Arial" w:hAnsi="Arial" w:cs="Arial"/>
          <w:sz w:val="22"/>
          <w:szCs w:val="22"/>
        </w:rPr>
        <w:t xml:space="preserve"> </w:t>
      </w:r>
      <w:r w:rsidR="00E32AB0" w:rsidRPr="006C454B">
        <w:rPr>
          <w:rFonts w:ascii="Arial" w:hAnsi="Arial" w:cs="Arial"/>
          <w:sz w:val="22"/>
          <w:szCs w:val="22"/>
        </w:rPr>
        <w:t>but</w:t>
      </w:r>
      <w:r w:rsidR="00D405FE" w:rsidRPr="006C454B">
        <w:rPr>
          <w:rFonts w:ascii="Arial" w:hAnsi="Arial" w:cs="Arial"/>
          <w:sz w:val="22"/>
          <w:szCs w:val="22"/>
        </w:rPr>
        <w:t xml:space="preserve"> felt this was hugely important to their future careers. Knowing how to approach industry </w:t>
      </w:r>
      <w:r w:rsidR="00C15A2F" w:rsidRPr="006C454B">
        <w:rPr>
          <w:rFonts w:ascii="Arial" w:hAnsi="Arial" w:cs="Arial"/>
          <w:sz w:val="22"/>
          <w:szCs w:val="22"/>
        </w:rPr>
        <w:t xml:space="preserve">professionals appropriately and with confidence was </w:t>
      </w:r>
      <w:r w:rsidR="005E59CE" w:rsidRPr="006C454B">
        <w:rPr>
          <w:rFonts w:ascii="Arial" w:hAnsi="Arial" w:cs="Arial"/>
          <w:sz w:val="22"/>
          <w:szCs w:val="22"/>
        </w:rPr>
        <w:t xml:space="preserve">something the participants felt required more support. </w:t>
      </w:r>
    </w:p>
    <w:p w14:paraId="33190DA0" w14:textId="77777777" w:rsidR="005E59CE" w:rsidRPr="006C454B" w:rsidRDefault="005E59CE" w:rsidP="00B4500E">
      <w:pPr>
        <w:spacing w:line="360" w:lineRule="auto"/>
        <w:rPr>
          <w:rFonts w:ascii="Arial" w:hAnsi="Arial" w:cs="Arial"/>
          <w:sz w:val="22"/>
          <w:szCs w:val="22"/>
        </w:rPr>
      </w:pPr>
    </w:p>
    <w:p w14:paraId="6AF2EBD1" w14:textId="766A86C9" w:rsidR="008D1267" w:rsidRPr="006C454B" w:rsidRDefault="005E59CE"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“Music industry stuff. </w:t>
      </w:r>
      <w:proofErr w:type="spellStart"/>
      <w:r w:rsidRPr="006C454B">
        <w:rPr>
          <w:rFonts w:ascii="Arial" w:hAnsi="Arial" w:cs="Arial"/>
          <w:sz w:val="22"/>
          <w:szCs w:val="22"/>
        </w:rPr>
        <w:t>I</w:t>
      </w:r>
      <w:proofErr w:type="spellEnd"/>
      <w:r w:rsidRPr="006C454B">
        <w:rPr>
          <w:rFonts w:ascii="Arial" w:hAnsi="Arial" w:cs="Arial"/>
          <w:sz w:val="22"/>
          <w:szCs w:val="22"/>
        </w:rPr>
        <w:t xml:space="preserve"> love talking to musicians about kind of the industry and how </w:t>
      </w:r>
      <w:proofErr w:type="spellStart"/>
      <w:r w:rsidRPr="006C454B">
        <w:rPr>
          <w:rFonts w:ascii="Arial" w:hAnsi="Arial" w:cs="Arial"/>
          <w:sz w:val="22"/>
          <w:szCs w:val="22"/>
        </w:rPr>
        <w:t>how</w:t>
      </w:r>
      <w:proofErr w:type="spellEnd"/>
      <w:r w:rsidRPr="006C454B">
        <w:rPr>
          <w:rFonts w:ascii="Arial" w:hAnsi="Arial" w:cs="Arial"/>
          <w:sz w:val="22"/>
          <w:szCs w:val="22"/>
        </w:rPr>
        <w:t xml:space="preserve"> they how they like talk to promoters even like even if they have no idea what they’re talking about, I have no idea what I'm talking about. But I love talking to people about how to be in the industry and what to do and what to say and how to like kind of how to get the gigs. So</w:t>
      </w:r>
      <w:r w:rsidR="00565FBA" w:rsidRPr="006C454B">
        <w:rPr>
          <w:rFonts w:ascii="Arial" w:hAnsi="Arial" w:cs="Arial"/>
          <w:sz w:val="22"/>
          <w:szCs w:val="22"/>
        </w:rPr>
        <w:t>,</w:t>
      </w:r>
      <w:r w:rsidRPr="006C454B">
        <w:rPr>
          <w:rFonts w:ascii="Arial" w:hAnsi="Arial" w:cs="Arial"/>
          <w:sz w:val="22"/>
          <w:szCs w:val="22"/>
        </w:rPr>
        <w:t xml:space="preserve"> I think group sessions like that would go down a treat.” (P3)</w:t>
      </w:r>
      <w:r w:rsidRPr="006C454B">
        <w:rPr>
          <w:rFonts w:ascii="Arial" w:hAnsi="Arial" w:cs="Arial"/>
          <w:sz w:val="22"/>
          <w:szCs w:val="22"/>
        </w:rPr>
        <w:br/>
      </w:r>
      <w:r w:rsidRPr="006C454B">
        <w:rPr>
          <w:rFonts w:ascii="Arial" w:hAnsi="Arial" w:cs="Arial"/>
          <w:sz w:val="22"/>
          <w:szCs w:val="22"/>
        </w:rPr>
        <w:br/>
      </w:r>
      <w:r w:rsidR="00D34176" w:rsidRPr="006C454B">
        <w:rPr>
          <w:rFonts w:ascii="Arial" w:hAnsi="Arial" w:cs="Arial"/>
          <w:sz w:val="22"/>
          <w:szCs w:val="22"/>
        </w:rPr>
        <w:t xml:space="preserve">“Making connections and stuff that's. A crucial that's like, probably that is probably the most important thing that you have on there. </w:t>
      </w:r>
      <w:proofErr w:type="spellStart"/>
      <w:r w:rsidR="00D34176" w:rsidRPr="006C454B">
        <w:rPr>
          <w:rFonts w:ascii="Arial" w:hAnsi="Arial" w:cs="Arial"/>
          <w:sz w:val="22"/>
          <w:szCs w:val="22"/>
        </w:rPr>
        <w:t>'</w:t>
      </w:r>
      <w:proofErr w:type="gramStart"/>
      <w:r w:rsidR="00D34176" w:rsidRPr="006C454B">
        <w:rPr>
          <w:rFonts w:ascii="Arial" w:hAnsi="Arial" w:cs="Arial"/>
          <w:sz w:val="22"/>
          <w:szCs w:val="22"/>
        </w:rPr>
        <w:t>cause</w:t>
      </w:r>
      <w:proofErr w:type="spellEnd"/>
      <w:proofErr w:type="gramEnd"/>
      <w:r w:rsidR="00D34176" w:rsidRPr="006C454B">
        <w:rPr>
          <w:rFonts w:ascii="Arial" w:hAnsi="Arial" w:cs="Arial"/>
          <w:sz w:val="22"/>
          <w:szCs w:val="22"/>
        </w:rPr>
        <w:t xml:space="preserve">. You're not </w:t>
      </w:r>
      <w:proofErr w:type="spellStart"/>
      <w:r w:rsidR="00D34176" w:rsidRPr="006C454B">
        <w:rPr>
          <w:rFonts w:ascii="Arial" w:hAnsi="Arial" w:cs="Arial"/>
          <w:sz w:val="22"/>
          <w:szCs w:val="22"/>
        </w:rPr>
        <w:t>gonna</w:t>
      </w:r>
      <w:proofErr w:type="spellEnd"/>
      <w:r w:rsidR="00D34176" w:rsidRPr="006C454B">
        <w:rPr>
          <w:rFonts w:ascii="Arial" w:hAnsi="Arial" w:cs="Arial"/>
          <w:sz w:val="22"/>
          <w:szCs w:val="22"/>
        </w:rPr>
        <w:t xml:space="preserve">. You </w:t>
      </w:r>
      <w:proofErr w:type="gramStart"/>
      <w:r w:rsidR="00D34176" w:rsidRPr="006C454B">
        <w:rPr>
          <w:rFonts w:ascii="Arial" w:hAnsi="Arial" w:cs="Arial"/>
          <w:sz w:val="22"/>
          <w:szCs w:val="22"/>
        </w:rPr>
        <w:t>actually aren't</w:t>
      </w:r>
      <w:proofErr w:type="gramEnd"/>
      <w:r w:rsidR="00D34176" w:rsidRPr="006C454B">
        <w:rPr>
          <w:rFonts w:ascii="Arial" w:hAnsi="Arial" w:cs="Arial"/>
          <w:sz w:val="22"/>
          <w:szCs w:val="22"/>
        </w:rPr>
        <w:t xml:space="preserve"> </w:t>
      </w:r>
      <w:proofErr w:type="spellStart"/>
      <w:r w:rsidR="00D34176" w:rsidRPr="006C454B">
        <w:rPr>
          <w:rFonts w:ascii="Arial" w:hAnsi="Arial" w:cs="Arial"/>
          <w:sz w:val="22"/>
          <w:szCs w:val="22"/>
        </w:rPr>
        <w:t>gonna</w:t>
      </w:r>
      <w:proofErr w:type="spellEnd"/>
      <w:r w:rsidR="00D34176" w:rsidRPr="006C454B">
        <w:rPr>
          <w:rFonts w:ascii="Arial" w:hAnsi="Arial" w:cs="Arial"/>
          <w:sz w:val="22"/>
          <w:szCs w:val="22"/>
        </w:rPr>
        <w:t xml:space="preserve"> get anywhere in the industry if you don't have connections.” (P2)</w:t>
      </w:r>
    </w:p>
    <w:p w14:paraId="5F7DB085" w14:textId="48C4AECA" w:rsidR="00226B94" w:rsidRPr="006C454B" w:rsidRDefault="0008609E" w:rsidP="00B4500E">
      <w:pPr>
        <w:pStyle w:val="Heading4"/>
        <w:spacing w:line="360" w:lineRule="auto"/>
        <w:rPr>
          <w:rFonts w:ascii="Arial" w:hAnsi="Arial" w:cs="Arial"/>
          <w:sz w:val="22"/>
          <w:szCs w:val="22"/>
        </w:rPr>
      </w:pPr>
      <w:bookmarkStart w:id="93" w:name="_Toc173949242"/>
      <w:bookmarkStart w:id="94" w:name="_Toc176191428"/>
      <w:r w:rsidRPr="006C454B">
        <w:rPr>
          <w:rFonts w:ascii="Arial" w:hAnsi="Arial" w:cs="Arial"/>
          <w:sz w:val="22"/>
          <w:szCs w:val="22"/>
        </w:rPr>
        <w:lastRenderedPageBreak/>
        <w:t>Raising Awareness of Support Networks</w:t>
      </w:r>
      <w:bookmarkEnd w:id="93"/>
      <w:bookmarkEnd w:id="94"/>
    </w:p>
    <w:p w14:paraId="5C3B76DF" w14:textId="3B5BD8B0" w:rsidR="0008609E" w:rsidRPr="006C454B" w:rsidRDefault="0008609E" w:rsidP="00B4500E">
      <w:pPr>
        <w:spacing w:line="360" w:lineRule="auto"/>
        <w:rPr>
          <w:rFonts w:ascii="Arial" w:hAnsi="Arial" w:cs="Arial"/>
          <w:sz w:val="22"/>
          <w:szCs w:val="22"/>
        </w:rPr>
      </w:pPr>
      <w:r w:rsidRPr="006C454B">
        <w:rPr>
          <w:rFonts w:ascii="Arial" w:hAnsi="Arial" w:cs="Arial"/>
          <w:sz w:val="22"/>
          <w:szCs w:val="22"/>
        </w:rPr>
        <w:t xml:space="preserve">One Participant felt strongly that music students should </w:t>
      </w:r>
      <w:r w:rsidR="00C87F71" w:rsidRPr="006C454B">
        <w:rPr>
          <w:rFonts w:ascii="Arial" w:hAnsi="Arial" w:cs="Arial"/>
          <w:sz w:val="22"/>
          <w:szCs w:val="22"/>
        </w:rPr>
        <w:t xml:space="preserve">know what support is available for them, not just now but in the future when they have left education. </w:t>
      </w:r>
    </w:p>
    <w:p w14:paraId="5C46F308" w14:textId="77777777" w:rsidR="00C87F71" w:rsidRPr="006C454B" w:rsidRDefault="00C87F71" w:rsidP="00B4500E">
      <w:pPr>
        <w:spacing w:line="360" w:lineRule="auto"/>
        <w:rPr>
          <w:rFonts w:ascii="Arial" w:hAnsi="Arial" w:cs="Arial"/>
          <w:sz w:val="22"/>
          <w:szCs w:val="22"/>
        </w:rPr>
      </w:pPr>
    </w:p>
    <w:p w14:paraId="26E34390" w14:textId="2AD52949" w:rsidR="00226B94" w:rsidRPr="006C454B" w:rsidRDefault="0008609E" w:rsidP="00B4500E">
      <w:pPr>
        <w:spacing w:before="120" w:after="480" w:line="360" w:lineRule="auto"/>
        <w:ind w:left="480"/>
        <w:rPr>
          <w:rFonts w:ascii="Arial" w:hAnsi="Arial" w:cs="Arial"/>
          <w:sz w:val="22"/>
          <w:szCs w:val="22"/>
        </w:rPr>
      </w:pPr>
      <w:r w:rsidRPr="006C454B">
        <w:rPr>
          <w:rFonts w:ascii="Arial" w:hAnsi="Arial" w:cs="Arial"/>
          <w:sz w:val="22"/>
          <w:szCs w:val="22"/>
        </w:rPr>
        <w:t>“</w:t>
      </w:r>
      <w:r w:rsidR="00226B94" w:rsidRPr="006C454B">
        <w:rPr>
          <w:rFonts w:ascii="Arial" w:hAnsi="Arial" w:cs="Arial"/>
          <w:sz w:val="22"/>
          <w:szCs w:val="22"/>
        </w:rPr>
        <w:t xml:space="preserve">Just making your students aware that there's so many different organisations out there that do cater to all those different things. </w:t>
      </w:r>
      <w:r w:rsidR="00FD15BD" w:rsidRPr="006C454B">
        <w:rPr>
          <w:rFonts w:ascii="Arial" w:hAnsi="Arial" w:cs="Arial"/>
          <w:sz w:val="22"/>
          <w:szCs w:val="22"/>
        </w:rPr>
        <w:t>So,</w:t>
      </w:r>
      <w:r w:rsidR="00226B94" w:rsidRPr="006C454B">
        <w:rPr>
          <w:rFonts w:ascii="Arial" w:hAnsi="Arial" w:cs="Arial"/>
          <w:sz w:val="22"/>
          <w:szCs w:val="22"/>
        </w:rPr>
        <w:t xml:space="preserve"> any problem that they're having, it's not just going to be limited to just them. There's going to be at least someone out there with the same or someone that's identified that as a problem amongst people and then obviously made a trust or an organisation out of it.</w:t>
      </w:r>
      <w:r w:rsidRPr="006C454B">
        <w:rPr>
          <w:rFonts w:ascii="Arial" w:hAnsi="Arial" w:cs="Arial"/>
          <w:sz w:val="22"/>
          <w:szCs w:val="22"/>
        </w:rPr>
        <w:t>” (P2)</w:t>
      </w:r>
    </w:p>
    <w:p w14:paraId="67F46C15" w14:textId="3C8DB29D" w:rsidR="00226B94" w:rsidRPr="006C454B" w:rsidRDefault="00CF1C43" w:rsidP="00B4500E">
      <w:pPr>
        <w:pStyle w:val="Heading4"/>
        <w:spacing w:line="360" w:lineRule="auto"/>
        <w:rPr>
          <w:rFonts w:ascii="Arial" w:hAnsi="Arial" w:cs="Arial"/>
          <w:sz w:val="22"/>
          <w:szCs w:val="22"/>
        </w:rPr>
      </w:pPr>
      <w:bookmarkStart w:id="95" w:name="_Toc173949243"/>
      <w:bookmarkStart w:id="96" w:name="_Toc176191429"/>
      <w:r w:rsidRPr="006C454B">
        <w:rPr>
          <w:rFonts w:ascii="Arial" w:hAnsi="Arial" w:cs="Arial"/>
          <w:sz w:val="22"/>
          <w:szCs w:val="22"/>
        </w:rPr>
        <w:t>Developing Economic Wellbeing</w:t>
      </w:r>
      <w:bookmarkEnd w:id="95"/>
      <w:bookmarkEnd w:id="96"/>
    </w:p>
    <w:p w14:paraId="69A6A48C" w14:textId="79F65A59" w:rsidR="00CF1C43" w:rsidRPr="006C454B" w:rsidRDefault="00CF1C43" w:rsidP="00B4500E">
      <w:pPr>
        <w:spacing w:line="360" w:lineRule="auto"/>
        <w:rPr>
          <w:rFonts w:ascii="Arial" w:hAnsi="Arial" w:cs="Arial"/>
          <w:sz w:val="22"/>
          <w:szCs w:val="22"/>
        </w:rPr>
      </w:pPr>
      <w:r w:rsidRPr="006C454B">
        <w:rPr>
          <w:rFonts w:ascii="Arial" w:hAnsi="Arial" w:cs="Arial"/>
          <w:sz w:val="22"/>
          <w:szCs w:val="22"/>
        </w:rPr>
        <w:t xml:space="preserve">All the participants felt that economic wellbeing was an important area for focus in the wellbeing program, suggesting that this was something that might be overlooked. </w:t>
      </w:r>
    </w:p>
    <w:p w14:paraId="2632977C" w14:textId="77777777" w:rsidR="00CF1C43" w:rsidRPr="006C454B" w:rsidRDefault="00CF1C43" w:rsidP="00B4500E">
      <w:pPr>
        <w:spacing w:line="360" w:lineRule="auto"/>
        <w:rPr>
          <w:rFonts w:ascii="Arial" w:hAnsi="Arial" w:cs="Arial"/>
          <w:sz w:val="22"/>
          <w:szCs w:val="22"/>
        </w:rPr>
      </w:pPr>
    </w:p>
    <w:p w14:paraId="295DAD11" w14:textId="49A0ACFD" w:rsidR="009B2A4A" w:rsidRPr="006C454B" w:rsidRDefault="007F5B0B" w:rsidP="00B4500E">
      <w:pPr>
        <w:spacing w:before="120" w:after="480" w:line="360" w:lineRule="auto"/>
        <w:ind w:left="480"/>
        <w:rPr>
          <w:rFonts w:ascii="Arial" w:hAnsi="Arial" w:cs="Arial"/>
          <w:sz w:val="22"/>
          <w:szCs w:val="22"/>
        </w:rPr>
      </w:pPr>
      <w:r w:rsidRPr="006C454B">
        <w:rPr>
          <w:rFonts w:ascii="Arial" w:hAnsi="Arial" w:cs="Arial"/>
          <w:sz w:val="22"/>
          <w:szCs w:val="22"/>
        </w:rPr>
        <w:t>“I think out of pocket one, financial management, very much important.” (P4)</w:t>
      </w:r>
    </w:p>
    <w:p w14:paraId="6DC4BCFF" w14:textId="2AE34334" w:rsidR="009B2A4A" w:rsidRPr="006C454B" w:rsidRDefault="00480DDA" w:rsidP="00B4500E">
      <w:pPr>
        <w:pStyle w:val="Heading4"/>
        <w:spacing w:line="360" w:lineRule="auto"/>
        <w:rPr>
          <w:rFonts w:ascii="Arial" w:hAnsi="Arial" w:cs="Arial"/>
          <w:sz w:val="22"/>
          <w:szCs w:val="22"/>
        </w:rPr>
      </w:pPr>
      <w:bookmarkStart w:id="97" w:name="_Toc173949244"/>
      <w:bookmarkStart w:id="98" w:name="_Toc176191430"/>
      <w:r w:rsidRPr="006C454B">
        <w:rPr>
          <w:rFonts w:ascii="Arial" w:hAnsi="Arial" w:cs="Arial"/>
          <w:sz w:val="22"/>
          <w:szCs w:val="22"/>
        </w:rPr>
        <w:t>Engagement Might Be Low</w:t>
      </w:r>
      <w:bookmarkEnd w:id="97"/>
      <w:bookmarkEnd w:id="98"/>
    </w:p>
    <w:p w14:paraId="33F85AD0" w14:textId="47D49AE9" w:rsidR="00480DDA" w:rsidRPr="006C454B" w:rsidRDefault="00020E57" w:rsidP="00B4500E">
      <w:pPr>
        <w:spacing w:line="360" w:lineRule="auto"/>
        <w:rPr>
          <w:rFonts w:ascii="Arial" w:hAnsi="Arial" w:cs="Arial"/>
          <w:sz w:val="22"/>
          <w:szCs w:val="22"/>
        </w:rPr>
      </w:pPr>
      <w:r w:rsidRPr="006C454B">
        <w:rPr>
          <w:rFonts w:ascii="Arial" w:hAnsi="Arial" w:cs="Arial"/>
          <w:sz w:val="22"/>
          <w:szCs w:val="22"/>
        </w:rPr>
        <w:t xml:space="preserve">Several participants suggested that adolescent music students might struggle to engage with some of the themes in the wellbeing program with one going so far as to suggest some students may want one-to-one sessions, particularly when discussing mental health. </w:t>
      </w:r>
      <w:r w:rsidR="00565FBA" w:rsidRPr="006C454B">
        <w:rPr>
          <w:rFonts w:ascii="Arial" w:hAnsi="Arial" w:cs="Arial"/>
          <w:sz w:val="22"/>
          <w:szCs w:val="22"/>
        </w:rPr>
        <w:t>One</w:t>
      </w:r>
      <w:r w:rsidR="009944DB" w:rsidRPr="006C454B">
        <w:rPr>
          <w:rFonts w:ascii="Arial" w:hAnsi="Arial" w:cs="Arial"/>
          <w:sz w:val="22"/>
          <w:szCs w:val="22"/>
        </w:rPr>
        <w:t xml:space="preserve"> participant made pertinent comments about the ethical considerations of </w:t>
      </w:r>
      <w:r w:rsidR="00B73709" w:rsidRPr="006C454B">
        <w:rPr>
          <w:rFonts w:ascii="Arial" w:hAnsi="Arial" w:cs="Arial"/>
          <w:sz w:val="22"/>
          <w:szCs w:val="22"/>
        </w:rPr>
        <w:t xml:space="preserve">delivering a wellbeing program </w:t>
      </w:r>
      <w:r w:rsidR="00B94F1E" w:rsidRPr="006C454B">
        <w:rPr>
          <w:rFonts w:ascii="Arial" w:hAnsi="Arial" w:cs="Arial"/>
          <w:sz w:val="22"/>
          <w:szCs w:val="22"/>
        </w:rPr>
        <w:t xml:space="preserve">and the teacher/student relationship. </w:t>
      </w:r>
    </w:p>
    <w:p w14:paraId="50D109B2" w14:textId="77777777" w:rsidR="00954B97" w:rsidRPr="006C454B" w:rsidRDefault="00954B97" w:rsidP="00B4500E">
      <w:pPr>
        <w:spacing w:line="360" w:lineRule="auto"/>
        <w:rPr>
          <w:rFonts w:ascii="Arial" w:hAnsi="Arial" w:cs="Arial"/>
          <w:sz w:val="22"/>
          <w:szCs w:val="22"/>
        </w:rPr>
      </w:pPr>
    </w:p>
    <w:p w14:paraId="2F3D3767" w14:textId="71C78A53" w:rsidR="00AE6FB7" w:rsidRPr="006C454B" w:rsidRDefault="00AE6FB7"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“Probably it like it'll sound really </w:t>
      </w:r>
      <w:proofErr w:type="gramStart"/>
      <w:r w:rsidRPr="006C454B">
        <w:rPr>
          <w:rFonts w:ascii="Arial" w:hAnsi="Arial" w:cs="Arial"/>
          <w:sz w:val="22"/>
          <w:szCs w:val="22"/>
        </w:rPr>
        <w:t>boring</w:t>
      </w:r>
      <w:proofErr w:type="gramEnd"/>
      <w:r w:rsidRPr="006C454B">
        <w:rPr>
          <w:rFonts w:ascii="Arial" w:hAnsi="Arial" w:cs="Arial"/>
          <w:sz w:val="22"/>
          <w:szCs w:val="22"/>
        </w:rPr>
        <w:t xml:space="preserve"> and I'll be I </w:t>
      </w:r>
      <w:proofErr w:type="spellStart"/>
      <w:r w:rsidRPr="006C454B">
        <w:rPr>
          <w:rFonts w:ascii="Arial" w:hAnsi="Arial" w:cs="Arial"/>
          <w:sz w:val="22"/>
          <w:szCs w:val="22"/>
        </w:rPr>
        <w:t>I</w:t>
      </w:r>
      <w:proofErr w:type="spellEnd"/>
      <w:r w:rsidRPr="006C454B">
        <w:rPr>
          <w:rFonts w:ascii="Arial" w:hAnsi="Arial" w:cs="Arial"/>
          <w:sz w:val="22"/>
          <w:szCs w:val="22"/>
        </w:rPr>
        <w:t xml:space="preserve"> think if I was offered it, I'd say no.” (P1)</w:t>
      </w:r>
    </w:p>
    <w:p w14:paraId="2AFA414B" w14:textId="6C77C645" w:rsidR="007C47D8" w:rsidRPr="006C454B" w:rsidRDefault="00EC2B58" w:rsidP="00B4500E">
      <w:pPr>
        <w:spacing w:before="120" w:after="480" w:line="360" w:lineRule="auto"/>
        <w:ind w:left="480"/>
        <w:rPr>
          <w:rFonts w:ascii="Arial" w:hAnsi="Arial" w:cs="Arial"/>
          <w:sz w:val="22"/>
          <w:szCs w:val="22"/>
        </w:rPr>
      </w:pPr>
      <w:r w:rsidRPr="006C454B">
        <w:rPr>
          <w:rFonts w:ascii="Arial" w:hAnsi="Arial" w:cs="Arial"/>
          <w:sz w:val="22"/>
          <w:szCs w:val="22"/>
        </w:rPr>
        <w:t>“</w:t>
      </w:r>
      <w:proofErr w:type="gramStart"/>
      <w:r w:rsidRPr="006C454B">
        <w:rPr>
          <w:rFonts w:ascii="Arial" w:hAnsi="Arial" w:cs="Arial"/>
          <w:sz w:val="22"/>
          <w:szCs w:val="22"/>
        </w:rPr>
        <w:t>So</w:t>
      </w:r>
      <w:proofErr w:type="gramEnd"/>
      <w:r w:rsidRPr="006C454B">
        <w:rPr>
          <w:rFonts w:ascii="Arial" w:hAnsi="Arial" w:cs="Arial"/>
          <w:sz w:val="22"/>
          <w:szCs w:val="22"/>
        </w:rPr>
        <w:t xml:space="preserve"> they can kind of open up, but it depends what position you want to put yourself in or a teacher put themselves in, whether they want to get personal with the students and want to hear how they are with anxiety.</w:t>
      </w:r>
      <w:r w:rsidR="00B94F1E" w:rsidRPr="006C454B">
        <w:rPr>
          <w:rFonts w:ascii="Arial" w:hAnsi="Arial" w:cs="Arial"/>
          <w:sz w:val="22"/>
          <w:szCs w:val="22"/>
        </w:rPr>
        <w:t xml:space="preserve">” </w:t>
      </w:r>
      <w:r w:rsidRPr="006C454B">
        <w:rPr>
          <w:rFonts w:ascii="Arial" w:hAnsi="Arial" w:cs="Arial"/>
          <w:sz w:val="22"/>
          <w:szCs w:val="22"/>
        </w:rPr>
        <w:t>(P3)</w:t>
      </w:r>
    </w:p>
    <w:p w14:paraId="0CD35A2B" w14:textId="3FFB73C9" w:rsidR="004E5995" w:rsidRPr="006C454B" w:rsidRDefault="00D15BA9" w:rsidP="00FC747A">
      <w:pPr>
        <w:pStyle w:val="Heading2"/>
        <w:spacing w:line="360" w:lineRule="auto"/>
        <w:rPr>
          <w:rFonts w:ascii="Arial" w:hAnsi="Arial" w:cs="Arial"/>
          <w:sz w:val="22"/>
          <w:szCs w:val="22"/>
        </w:rPr>
      </w:pPr>
      <w:bookmarkStart w:id="99" w:name="_Toc173949245"/>
      <w:bookmarkStart w:id="100" w:name="_Toc176191431"/>
      <w:r w:rsidRPr="006C454B">
        <w:rPr>
          <w:rFonts w:ascii="Arial" w:hAnsi="Arial" w:cs="Arial"/>
          <w:sz w:val="22"/>
          <w:szCs w:val="22"/>
        </w:rPr>
        <w:lastRenderedPageBreak/>
        <w:t>Interview Findings</w:t>
      </w:r>
      <w:r w:rsidR="00637DD8" w:rsidRPr="006C454B">
        <w:rPr>
          <w:rFonts w:ascii="Arial" w:hAnsi="Arial" w:cs="Arial"/>
          <w:sz w:val="22"/>
          <w:szCs w:val="22"/>
        </w:rPr>
        <w:t xml:space="preserve"> </w:t>
      </w:r>
      <w:r w:rsidR="00483E8C" w:rsidRPr="006C454B">
        <w:rPr>
          <w:rFonts w:ascii="Arial" w:hAnsi="Arial" w:cs="Arial"/>
          <w:sz w:val="22"/>
          <w:szCs w:val="22"/>
        </w:rPr>
        <w:t>Discussion</w:t>
      </w:r>
      <w:bookmarkEnd w:id="99"/>
      <w:bookmarkEnd w:id="100"/>
      <w:r w:rsidR="00FA2B3A" w:rsidRPr="006C454B">
        <w:rPr>
          <w:rFonts w:ascii="Arial" w:hAnsi="Arial" w:cs="Arial"/>
          <w:sz w:val="22"/>
          <w:szCs w:val="22"/>
        </w:rPr>
        <w:t xml:space="preserve"> </w:t>
      </w:r>
    </w:p>
    <w:p w14:paraId="69B14E16" w14:textId="7D24CB4E" w:rsidR="005D049D" w:rsidRPr="006C454B" w:rsidRDefault="004C1138" w:rsidP="00B4500E">
      <w:pPr>
        <w:pStyle w:val="Heading4"/>
        <w:spacing w:line="360" w:lineRule="auto"/>
        <w:rPr>
          <w:rFonts w:ascii="Arial" w:hAnsi="Arial" w:cs="Arial"/>
          <w:sz w:val="22"/>
          <w:szCs w:val="22"/>
        </w:rPr>
      </w:pPr>
      <w:bookmarkStart w:id="101" w:name="_Toc173949246"/>
      <w:bookmarkStart w:id="102" w:name="_Toc176191432"/>
      <w:r w:rsidRPr="006C454B">
        <w:rPr>
          <w:rFonts w:ascii="Arial" w:hAnsi="Arial" w:cs="Arial"/>
          <w:sz w:val="22"/>
          <w:szCs w:val="22"/>
        </w:rPr>
        <w:t>Shared and Diverse Wellbeing Challenges</w:t>
      </w:r>
      <w:bookmarkEnd w:id="101"/>
      <w:bookmarkEnd w:id="102"/>
    </w:p>
    <w:p w14:paraId="6D9B3461" w14:textId="313A7B07" w:rsidR="007B3A29" w:rsidRPr="006C454B" w:rsidRDefault="00C049AA" w:rsidP="00B4500E">
      <w:pPr>
        <w:spacing w:line="360" w:lineRule="auto"/>
        <w:rPr>
          <w:rFonts w:ascii="Arial" w:hAnsi="Arial" w:cs="Arial"/>
          <w:color w:val="000000" w:themeColor="text1"/>
          <w:sz w:val="22"/>
          <w:szCs w:val="22"/>
        </w:rPr>
      </w:pPr>
      <w:r w:rsidRPr="006C454B">
        <w:rPr>
          <w:rFonts w:ascii="Arial" w:hAnsi="Arial" w:cs="Arial"/>
          <w:sz w:val="22"/>
          <w:szCs w:val="22"/>
        </w:rPr>
        <w:t xml:space="preserve">Living independently was a concern of many participants and is consistent with the findings of </w:t>
      </w:r>
      <w:proofErr w:type="spellStart"/>
      <w:r w:rsidR="00C51C63" w:rsidRPr="006C454B">
        <w:rPr>
          <w:rFonts w:ascii="Arial" w:hAnsi="Arial" w:cs="Arial"/>
          <w:color w:val="000000" w:themeColor="text1"/>
          <w:sz w:val="22"/>
          <w:szCs w:val="22"/>
        </w:rPr>
        <w:t>Gravett</w:t>
      </w:r>
      <w:proofErr w:type="spellEnd"/>
      <w:r w:rsidR="00C51C63" w:rsidRPr="006C454B">
        <w:rPr>
          <w:rFonts w:ascii="Arial" w:hAnsi="Arial" w:cs="Arial"/>
          <w:color w:val="000000" w:themeColor="text1"/>
          <w:sz w:val="22"/>
          <w:szCs w:val="22"/>
        </w:rPr>
        <w:t xml:space="preserve"> </w:t>
      </w:r>
      <w:r w:rsidR="00B42BAE" w:rsidRPr="006C454B">
        <w:rPr>
          <w:rFonts w:ascii="Arial" w:hAnsi="Arial" w:cs="Arial"/>
          <w:color w:val="000000" w:themeColor="text1"/>
          <w:sz w:val="22"/>
          <w:szCs w:val="22"/>
        </w:rPr>
        <w:t>and</w:t>
      </w:r>
      <w:r w:rsidR="00C51C63" w:rsidRPr="006C454B">
        <w:rPr>
          <w:rFonts w:ascii="Arial" w:hAnsi="Arial" w:cs="Arial"/>
          <w:color w:val="000000" w:themeColor="text1"/>
          <w:sz w:val="22"/>
          <w:szCs w:val="22"/>
        </w:rPr>
        <w:t xml:space="preserve"> </w:t>
      </w:r>
      <w:proofErr w:type="spellStart"/>
      <w:r w:rsidR="00C51C63" w:rsidRPr="006C454B">
        <w:rPr>
          <w:rFonts w:ascii="Arial" w:hAnsi="Arial" w:cs="Arial"/>
          <w:color w:val="000000" w:themeColor="text1"/>
          <w:sz w:val="22"/>
          <w:szCs w:val="22"/>
        </w:rPr>
        <w:t>Winstone</w:t>
      </w:r>
      <w:proofErr w:type="spellEnd"/>
      <w:r w:rsidR="00C51C63" w:rsidRPr="006C454B">
        <w:rPr>
          <w:rFonts w:ascii="Arial" w:hAnsi="Arial" w:cs="Arial"/>
          <w:color w:val="000000" w:themeColor="text1"/>
          <w:sz w:val="22"/>
          <w:szCs w:val="22"/>
        </w:rPr>
        <w:t xml:space="preserve"> (2021</w:t>
      </w:r>
      <w:r w:rsidR="00B34AB4" w:rsidRPr="006C454B">
        <w:rPr>
          <w:rFonts w:ascii="Arial" w:hAnsi="Arial" w:cs="Arial"/>
          <w:color w:val="000000" w:themeColor="text1"/>
          <w:sz w:val="22"/>
          <w:szCs w:val="22"/>
        </w:rPr>
        <w:t>)</w:t>
      </w:r>
      <w:r w:rsidR="00C51C63" w:rsidRPr="006C454B">
        <w:rPr>
          <w:rFonts w:ascii="Arial" w:hAnsi="Arial" w:cs="Arial"/>
          <w:color w:val="000000" w:themeColor="text1"/>
          <w:sz w:val="22"/>
          <w:szCs w:val="22"/>
        </w:rPr>
        <w:t xml:space="preserve"> and </w:t>
      </w:r>
      <w:r w:rsidR="00992EC8" w:rsidRPr="006C454B">
        <w:rPr>
          <w:rFonts w:ascii="Arial" w:hAnsi="Arial" w:cs="Arial"/>
          <w:color w:val="000000" w:themeColor="text1"/>
          <w:sz w:val="22"/>
          <w:szCs w:val="22"/>
        </w:rPr>
        <w:t xml:space="preserve">Worsley et al. (2021). </w:t>
      </w:r>
      <w:r w:rsidR="00F847EE" w:rsidRPr="006C454B">
        <w:rPr>
          <w:rFonts w:ascii="Arial" w:hAnsi="Arial" w:cs="Arial"/>
          <w:color w:val="000000" w:themeColor="text1"/>
          <w:sz w:val="22"/>
          <w:szCs w:val="22"/>
        </w:rPr>
        <w:t xml:space="preserve">One participant described this </w:t>
      </w:r>
      <w:proofErr w:type="gramStart"/>
      <w:r w:rsidR="00F847EE" w:rsidRPr="006C454B">
        <w:rPr>
          <w:rFonts w:ascii="Arial" w:hAnsi="Arial" w:cs="Arial"/>
          <w:color w:val="000000" w:themeColor="text1"/>
          <w:sz w:val="22"/>
          <w:szCs w:val="22"/>
        </w:rPr>
        <w:t>particular transition</w:t>
      </w:r>
      <w:proofErr w:type="gramEnd"/>
      <w:r w:rsidR="00F847EE" w:rsidRPr="006C454B">
        <w:rPr>
          <w:rFonts w:ascii="Arial" w:hAnsi="Arial" w:cs="Arial"/>
          <w:color w:val="000000" w:themeColor="text1"/>
          <w:sz w:val="22"/>
          <w:szCs w:val="22"/>
        </w:rPr>
        <w:t xml:space="preserve"> and its difficulties:</w:t>
      </w:r>
    </w:p>
    <w:p w14:paraId="43A1205A" w14:textId="77777777" w:rsidR="002527BD" w:rsidRPr="006C454B" w:rsidRDefault="002527BD" w:rsidP="00B4500E">
      <w:pPr>
        <w:spacing w:line="360" w:lineRule="auto"/>
        <w:rPr>
          <w:rFonts w:ascii="Arial" w:hAnsi="Arial" w:cs="Arial"/>
          <w:color w:val="000000" w:themeColor="text1"/>
          <w:sz w:val="22"/>
          <w:szCs w:val="22"/>
        </w:rPr>
      </w:pPr>
    </w:p>
    <w:p w14:paraId="787B3367" w14:textId="246C505E" w:rsidR="007B3A29" w:rsidRPr="006C454B" w:rsidRDefault="002527BD" w:rsidP="00B4500E">
      <w:pPr>
        <w:spacing w:line="360" w:lineRule="auto"/>
        <w:ind w:left="720"/>
        <w:rPr>
          <w:rFonts w:ascii="Arial" w:hAnsi="Arial" w:cs="Arial"/>
          <w:sz w:val="22"/>
          <w:szCs w:val="22"/>
        </w:rPr>
      </w:pPr>
      <w:r w:rsidRPr="006C454B">
        <w:rPr>
          <w:rFonts w:ascii="Arial" w:hAnsi="Arial" w:cs="Arial"/>
          <w:sz w:val="22"/>
          <w:szCs w:val="22"/>
        </w:rPr>
        <w:t xml:space="preserve">“Who would like obviously </w:t>
      </w:r>
      <w:proofErr w:type="gramStart"/>
      <w:r w:rsidRPr="006C454B">
        <w:rPr>
          <w:rFonts w:ascii="Arial" w:hAnsi="Arial" w:cs="Arial"/>
          <w:sz w:val="22"/>
          <w:szCs w:val="22"/>
        </w:rPr>
        <w:t>make</w:t>
      </w:r>
      <w:proofErr w:type="gramEnd"/>
      <w:r w:rsidRPr="006C454B">
        <w:rPr>
          <w:rFonts w:ascii="Arial" w:hAnsi="Arial" w:cs="Arial"/>
          <w:sz w:val="22"/>
          <w:szCs w:val="22"/>
        </w:rPr>
        <w:t xml:space="preserve"> sure I was awake every morning, like make me food and stuff. </w:t>
      </w:r>
      <w:proofErr w:type="gramStart"/>
      <w:r w:rsidRPr="006C454B">
        <w:rPr>
          <w:rFonts w:ascii="Arial" w:hAnsi="Arial" w:cs="Arial"/>
          <w:sz w:val="22"/>
          <w:szCs w:val="22"/>
        </w:rPr>
        <w:t>So</w:t>
      </w:r>
      <w:proofErr w:type="gramEnd"/>
      <w:r w:rsidRPr="006C454B">
        <w:rPr>
          <w:rFonts w:ascii="Arial" w:hAnsi="Arial" w:cs="Arial"/>
          <w:sz w:val="22"/>
          <w:szCs w:val="22"/>
        </w:rPr>
        <w:t xml:space="preserve"> it's </w:t>
      </w:r>
      <w:proofErr w:type="spellStart"/>
      <w:r w:rsidRPr="006C454B">
        <w:rPr>
          <w:rFonts w:ascii="Arial" w:hAnsi="Arial" w:cs="Arial"/>
          <w:sz w:val="22"/>
          <w:szCs w:val="22"/>
        </w:rPr>
        <w:t>it's</w:t>
      </w:r>
      <w:proofErr w:type="spellEnd"/>
      <w:r w:rsidRPr="006C454B">
        <w:rPr>
          <w:rFonts w:ascii="Arial" w:hAnsi="Arial" w:cs="Arial"/>
          <w:sz w:val="22"/>
          <w:szCs w:val="22"/>
        </w:rPr>
        <w:t xml:space="preserve"> a lot to like go from like obviously having a lot of things done for you to having to do everything by yourself” (P1)</w:t>
      </w:r>
    </w:p>
    <w:p w14:paraId="48F50A53" w14:textId="77777777" w:rsidR="002527BD" w:rsidRPr="006C454B" w:rsidRDefault="002527BD" w:rsidP="00B4500E">
      <w:pPr>
        <w:spacing w:line="360" w:lineRule="auto"/>
        <w:ind w:left="720"/>
        <w:rPr>
          <w:rFonts w:ascii="Arial" w:hAnsi="Arial" w:cs="Arial"/>
          <w:color w:val="000000" w:themeColor="text1"/>
          <w:sz w:val="22"/>
          <w:szCs w:val="22"/>
        </w:rPr>
      </w:pPr>
    </w:p>
    <w:p w14:paraId="4D37184B" w14:textId="5E2C0820" w:rsidR="005638F4" w:rsidRPr="006C454B" w:rsidRDefault="00090901" w:rsidP="00B4500E">
      <w:pPr>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 xml:space="preserve">Worsley et al. (2021) recommend universities offer </w:t>
      </w:r>
      <w:r w:rsidR="007E1A13" w:rsidRPr="006C454B">
        <w:rPr>
          <w:rFonts w:ascii="Arial" w:hAnsi="Arial" w:cs="Arial"/>
          <w:color w:val="000000" w:themeColor="text1"/>
          <w:sz w:val="22"/>
          <w:szCs w:val="22"/>
        </w:rPr>
        <w:t>workshops to help students learn the skills to live independently</w:t>
      </w:r>
      <w:r w:rsidR="00F847EE" w:rsidRPr="006C454B">
        <w:rPr>
          <w:rFonts w:ascii="Arial" w:hAnsi="Arial" w:cs="Arial"/>
          <w:color w:val="000000" w:themeColor="text1"/>
          <w:sz w:val="22"/>
          <w:szCs w:val="22"/>
        </w:rPr>
        <w:t>. However,</w:t>
      </w:r>
      <w:r w:rsidR="00ED24C3" w:rsidRPr="006C454B">
        <w:rPr>
          <w:rFonts w:ascii="Arial" w:hAnsi="Arial" w:cs="Arial"/>
          <w:color w:val="000000" w:themeColor="text1"/>
          <w:sz w:val="22"/>
          <w:szCs w:val="22"/>
        </w:rPr>
        <w:t xml:space="preserve"> </w:t>
      </w:r>
      <w:proofErr w:type="gramStart"/>
      <w:r w:rsidR="00ED24C3" w:rsidRPr="006C454B">
        <w:rPr>
          <w:rFonts w:ascii="Arial" w:hAnsi="Arial" w:cs="Arial"/>
          <w:color w:val="000000" w:themeColor="text1"/>
          <w:sz w:val="22"/>
          <w:szCs w:val="22"/>
        </w:rPr>
        <w:t>Cage</w:t>
      </w:r>
      <w:proofErr w:type="gramEnd"/>
      <w:r w:rsidR="00ED24C3" w:rsidRPr="006C454B">
        <w:rPr>
          <w:rFonts w:ascii="Arial" w:hAnsi="Arial" w:cs="Arial"/>
          <w:color w:val="000000" w:themeColor="text1"/>
          <w:sz w:val="22"/>
          <w:szCs w:val="22"/>
        </w:rPr>
        <w:t xml:space="preserve"> et al. (2021) propose that </w:t>
      </w:r>
      <w:r w:rsidR="003C3E99" w:rsidRPr="006C454B">
        <w:rPr>
          <w:rFonts w:ascii="Arial" w:hAnsi="Arial" w:cs="Arial"/>
          <w:color w:val="000000" w:themeColor="text1"/>
          <w:sz w:val="22"/>
          <w:szCs w:val="22"/>
        </w:rPr>
        <w:t xml:space="preserve">learning these skills </w:t>
      </w:r>
      <w:r w:rsidR="005D14CC" w:rsidRPr="006C454B">
        <w:rPr>
          <w:rFonts w:ascii="Arial" w:hAnsi="Arial" w:cs="Arial"/>
          <w:color w:val="000000" w:themeColor="text1"/>
          <w:sz w:val="22"/>
          <w:szCs w:val="22"/>
        </w:rPr>
        <w:t xml:space="preserve">pre-entry to university </w:t>
      </w:r>
      <w:r w:rsidR="00E6778F" w:rsidRPr="006C454B">
        <w:rPr>
          <w:rFonts w:ascii="Arial" w:hAnsi="Arial" w:cs="Arial"/>
          <w:color w:val="000000" w:themeColor="text1"/>
          <w:sz w:val="22"/>
          <w:szCs w:val="22"/>
        </w:rPr>
        <w:t>could be more effective and ensure students feel prepared</w:t>
      </w:r>
      <w:r w:rsidR="00B5071F" w:rsidRPr="006C454B">
        <w:rPr>
          <w:rFonts w:ascii="Arial" w:hAnsi="Arial" w:cs="Arial"/>
          <w:color w:val="000000" w:themeColor="text1"/>
          <w:sz w:val="22"/>
          <w:szCs w:val="22"/>
        </w:rPr>
        <w:t xml:space="preserve">. </w:t>
      </w:r>
      <w:r w:rsidR="00ED24C3" w:rsidRPr="006C454B">
        <w:rPr>
          <w:rFonts w:ascii="Arial" w:hAnsi="Arial" w:cs="Arial"/>
          <w:color w:val="000000" w:themeColor="text1"/>
          <w:sz w:val="22"/>
          <w:szCs w:val="22"/>
        </w:rPr>
        <w:t xml:space="preserve">This is </w:t>
      </w:r>
      <w:r w:rsidR="00F847EE" w:rsidRPr="006C454B">
        <w:rPr>
          <w:rFonts w:ascii="Arial" w:hAnsi="Arial" w:cs="Arial"/>
          <w:color w:val="000000" w:themeColor="text1"/>
          <w:sz w:val="22"/>
          <w:szCs w:val="22"/>
        </w:rPr>
        <w:t>reflected</w:t>
      </w:r>
      <w:r w:rsidR="00ED24C3" w:rsidRPr="006C454B">
        <w:rPr>
          <w:rFonts w:ascii="Arial" w:hAnsi="Arial" w:cs="Arial"/>
          <w:color w:val="000000" w:themeColor="text1"/>
          <w:sz w:val="22"/>
          <w:szCs w:val="22"/>
        </w:rPr>
        <w:t xml:space="preserve"> in the concerns</w:t>
      </w:r>
      <w:r w:rsidR="00F847EE" w:rsidRPr="006C454B">
        <w:rPr>
          <w:rFonts w:ascii="Arial" w:hAnsi="Arial" w:cs="Arial"/>
          <w:color w:val="000000" w:themeColor="text1"/>
          <w:sz w:val="22"/>
          <w:szCs w:val="22"/>
        </w:rPr>
        <w:t xml:space="preserve"> of participants like P1</w:t>
      </w:r>
      <w:r w:rsidR="00ED24C3" w:rsidRPr="006C454B">
        <w:rPr>
          <w:rFonts w:ascii="Arial" w:hAnsi="Arial" w:cs="Arial"/>
          <w:color w:val="000000" w:themeColor="text1"/>
          <w:sz w:val="22"/>
          <w:szCs w:val="22"/>
        </w:rPr>
        <w:t xml:space="preserve"> and indicates that intervention in advance of entry to university could provide students with increased confidence and preparedness for the pressures of independent living. </w:t>
      </w:r>
      <w:r w:rsidR="00F847EE" w:rsidRPr="006C454B">
        <w:rPr>
          <w:rFonts w:ascii="Arial" w:hAnsi="Arial" w:cs="Arial"/>
          <w:color w:val="000000" w:themeColor="text1"/>
          <w:sz w:val="22"/>
          <w:szCs w:val="22"/>
        </w:rPr>
        <w:t>This would</w:t>
      </w:r>
      <w:r w:rsidR="00ED24C3" w:rsidRPr="006C454B">
        <w:rPr>
          <w:rFonts w:ascii="Arial" w:hAnsi="Arial" w:cs="Arial"/>
          <w:color w:val="000000" w:themeColor="text1"/>
          <w:sz w:val="22"/>
          <w:szCs w:val="22"/>
        </w:rPr>
        <w:t xml:space="preserve"> mark a shift in focus from reactive to proactive support where skills such as</w:t>
      </w:r>
      <w:r w:rsidR="00C3366C" w:rsidRPr="006C454B">
        <w:rPr>
          <w:rFonts w:ascii="Arial" w:hAnsi="Arial" w:cs="Arial"/>
          <w:color w:val="000000" w:themeColor="text1"/>
          <w:sz w:val="22"/>
          <w:szCs w:val="22"/>
        </w:rPr>
        <w:t xml:space="preserve"> </w:t>
      </w:r>
      <w:r w:rsidR="00EB1AE0" w:rsidRPr="006C454B">
        <w:rPr>
          <w:rFonts w:ascii="Arial" w:hAnsi="Arial" w:cs="Arial"/>
          <w:color w:val="000000" w:themeColor="text1"/>
          <w:sz w:val="22"/>
          <w:szCs w:val="22"/>
        </w:rPr>
        <w:t xml:space="preserve">managing finances, working to deadlines, </w:t>
      </w:r>
      <w:r w:rsidR="00A47755" w:rsidRPr="006C454B">
        <w:rPr>
          <w:rFonts w:ascii="Arial" w:hAnsi="Arial" w:cs="Arial"/>
          <w:color w:val="000000" w:themeColor="text1"/>
          <w:sz w:val="22"/>
          <w:szCs w:val="22"/>
        </w:rPr>
        <w:t xml:space="preserve">and </w:t>
      </w:r>
      <w:r w:rsidR="00F847EE" w:rsidRPr="006C454B">
        <w:rPr>
          <w:rFonts w:ascii="Arial" w:hAnsi="Arial" w:cs="Arial"/>
          <w:color w:val="000000" w:themeColor="text1"/>
          <w:sz w:val="22"/>
          <w:szCs w:val="22"/>
        </w:rPr>
        <w:t>organising</w:t>
      </w:r>
      <w:r w:rsidR="00A47755" w:rsidRPr="006C454B">
        <w:rPr>
          <w:rFonts w:ascii="Arial" w:hAnsi="Arial" w:cs="Arial"/>
          <w:color w:val="000000" w:themeColor="text1"/>
          <w:sz w:val="22"/>
          <w:szCs w:val="22"/>
        </w:rPr>
        <w:t xml:space="preserve"> schedules</w:t>
      </w:r>
      <w:r w:rsidR="00ED24C3" w:rsidRPr="006C454B">
        <w:rPr>
          <w:rFonts w:ascii="Arial" w:hAnsi="Arial" w:cs="Arial"/>
          <w:color w:val="000000" w:themeColor="text1"/>
          <w:sz w:val="22"/>
          <w:szCs w:val="22"/>
        </w:rPr>
        <w:t xml:space="preserve"> are delivered </w:t>
      </w:r>
      <w:r w:rsidR="00F847EE" w:rsidRPr="006C454B">
        <w:rPr>
          <w:rFonts w:ascii="Arial" w:hAnsi="Arial" w:cs="Arial"/>
          <w:color w:val="000000" w:themeColor="text1"/>
          <w:sz w:val="22"/>
          <w:szCs w:val="22"/>
        </w:rPr>
        <w:t xml:space="preserve">before students will be required to use them. On this basis, preparedness for transition to HE would be enhanced, and this premise will inform the refinement of my wellbeing program. </w:t>
      </w:r>
    </w:p>
    <w:p w14:paraId="0A8C4EB6" w14:textId="77777777" w:rsidR="00552E7C" w:rsidRPr="006C454B" w:rsidRDefault="00552E7C" w:rsidP="00B4500E">
      <w:pPr>
        <w:spacing w:line="360" w:lineRule="auto"/>
        <w:rPr>
          <w:rFonts w:ascii="Arial" w:hAnsi="Arial" w:cs="Arial"/>
          <w:color w:val="000000" w:themeColor="text1"/>
          <w:sz w:val="22"/>
          <w:szCs w:val="22"/>
        </w:rPr>
      </w:pPr>
    </w:p>
    <w:p w14:paraId="5C879D7A" w14:textId="59C94986" w:rsidR="00A47755" w:rsidRPr="006C454B" w:rsidRDefault="005D74BD" w:rsidP="00B4500E">
      <w:pPr>
        <w:spacing w:line="360" w:lineRule="auto"/>
        <w:rPr>
          <w:rFonts w:ascii="Arial" w:hAnsi="Arial" w:cs="Arial"/>
          <w:sz w:val="22"/>
          <w:szCs w:val="22"/>
        </w:rPr>
      </w:pPr>
      <w:r w:rsidRPr="006C454B">
        <w:rPr>
          <w:rFonts w:ascii="Arial" w:hAnsi="Arial" w:cs="Arial"/>
          <w:sz w:val="22"/>
          <w:szCs w:val="22"/>
        </w:rPr>
        <w:t xml:space="preserve">The raised academic requirements at university level study were also of concern with some participants finding lecture halls intimidating places where it was difficult to ask questions. </w:t>
      </w:r>
    </w:p>
    <w:p w14:paraId="66F7449C" w14:textId="77777777" w:rsidR="00224576" w:rsidRPr="006C454B" w:rsidRDefault="00224576" w:rsidP="00B4500E">
      <w:pPr>
        <w:spacing w:line="360" w:lineRule="auto"/>
        <w:rPr>
          <w:rFonts w:ascii="Arial" w:hAnsi="Arial" w:cs="Arial"/>
          <w:sz w:val="22"/>
          <w:szCs w:val="22"/>
        </w:rPr>
      </w:pPr>
    </w:p>
    <w:p w14:paraId="2C24C56D" w14:textId="12B7D72E" w:rsidR="00A720D4" w:rsidRPr="006C454B" w:rsidRDefault="00A720D4" w:rsidP="00B4500E">
      <w:pPr>
        <w:spacing w:before="120" w:after="480" w:line="360" w:lineRule="auto"/>
        <w:ind w:left="480"/>
        <w:rPr>
          <w:rFonts w:ascii="Arial" w:hAnsi="Arial" w:cs="Arial"/>
          <w:sz w:val="22"/>
          <w:szCs w:val="22"/>
        </w:rPr>
      </w:pPr>
      <w:r w:rsidRPr="006C454B">
        <w:rPr>
          <w:rFonts w:ascii="Arial" w:hAnsi="Arial" w:cs="Arial"/>
          <w:sz w:val="22"/>
          <w:szCs w:val="22"/>
        </w:rPr>
        <w:t>“</w:t>
      </w:r>
      <w:r w:rsidR="00842C4C" w:rsidRPr="006C454B">
        <w:rPr>
          <w:rFonts w:ascii="Arial" w:hAnsi="Arial" w:cs="Arial"/>
          <w:sz w:val="22"/>
          <w:szCs w:val="22"/>
        </w:rPr>
        <w:t xml:space="preserve">[…] </w:t>
      </w:r>
      <w:r w:rsidRPr="006C454B">
        <w:rPr>
          <w:rFonts w:ascii="Arial" w:hAnsi="Arial" w:cs="Arial"/>
          <w:sz w:val="22"/>
          <w:szCs w:val="22"/>
        </w:rPr>
        <w:t>it's still very intimidating to be like, you know what? What, what do you mean? What does that mean? What are you talking about? Can you say that again? It's so hard for everyone and everyone talks about it after the lectures.” (P3)</w:t>
      </w:r>
    </w:p>
    <w:p w14:paraId="5529A995" w14:textId="778A7EE2" w:rsidR="005D74BD" w:rsidRPr="006C454B" w:rsidRDefault="005D74BD" w:rsidP="00B4500E">
      <w:pPr>
        <w:spacing w:line="360" w:lineRule="auto"/>
        <w:rPr>
          <w:rFonts w:ascii="Arial" w:hAnsi="Arial" w:cs="Arial"/>
          <w:sz w:val="22"/>
          <w:szCs w:val="22"/>
        </w:rPr>
      </w:pPr>
      <w:r w:rsidRPr="006C454B">
        <w:rPr>
          <w:rFonts w:ascii="Arial" w:hAnsi="Arial" w:cs="Arial"/>
          <w:sz w:val="22"/>
          <w:szCs w:val="22"/>
        </w:rPr>
        <w:t>This is echoed in the research of</w:t>
      </w:r>
      <w:r w:rsidR="00C418F2" w:rsidRPr="006C454B">
        <w:rPr>
          <w:rFonts w:ascii="Arial" w:hAnsi="Arial" w:cs="Arial"/>
          <w:sz w:val="22"/>
          <w:szCs w:val="22"/>
        </w:rPr>
        <w:t xml:space="preserve"> Cifuentes Gomez et al. (2022)</w:t>
      </w:r>
      <w:r w:rsidR="00AB2A8A" w:rsidRPr="006C454B">
        <w:rPr>
          <w:rFonts w:ascii="Arial" w:hAnsi="Arial" w:cs="Arial"/>
          <w:sz w:val="22"/>
          <w:szCs w:val="22"/>
        </w:rPr>
        <w:t xml:space="preserve"> where students described feeling unprepared for the rigours of HE</w:t>
      </w:r>
      <w:r w:rsidR="00842C4C" w:rsidRPr="006C454B">
        <w:rPr>
          <w:rFonts w:ascii="Arial" w:hAnsi="Arial" w:cs="Arial"/>
          <w:sz w:val="22"/>
          <w:szCs w:val="22"/>
        </w:rPr>
        <w:t xml:space="preserve"> a</w:t>
      </w:r>
      <w:r w:rsidRPr="006C454B">
        <w:rPr>
          <w:rFonts w:ascii="Arial" w:hAnsi="Arial" w:cs="Arial"/>
          <w:sz w:val="22"/>
          <w:szCs w:val="22"/>
        </w:rPr>
        <w:t>nd the findings of Money et al</w:t>
      </w:r>
      <w:r w:rsidR="0030071F" w:rsidRPr="006C454B">
        <w:rPr>
          <w:rFonts w:ascii="Arial" w:hAnsi="Arial" w:cs="Arial"/>
          <w:sz w:val="22"/>
          <w:szCs w:val="22"/>
        </w:rPr>
        <w:t>.</w:t>
      </w:r>
      <w:r w:rsidRPr="006C454B">
        <w:rPr>
          <w:rFonts w:ascii="Arial" w:hAnsi="Arial" w:cs="Arial"/>
          <w:sz w:val="22"/>
          <w:szCs w:val="22"/>
        </w:rPr>
        <w:t xml:space="preserve"> (20</w:t>
      </w:r>
      <w:r w:rsidR="00740F08" w:rsidRPr="006C454B">
        <w:rPr>
          <w:rFonts w:ascii="Arial" w:hAnsi="Arial" w:cs="Arial"/>
          <w:sz w:val="22"/>
          <w:szCs w:val="22"/>
        </w:rPr>
        <w:t>19</w:t>
      </w:r>
      <w:r w:rsidRPr="006C454B">
        <w:rPr>
          <w:rFonts w:ascii="Arial" w:hAnsi="Arial" w:cs="Arial"/>
          <w:sz w:val="22"/>
          <w:szCs w:val="22"/>
        </w:rPr>
        <w:t>) whose teacher participants felt that the requirements of college prevented them from adequately preparing students to become independent learners at university</w:t>
      </w:r>
      <w:r w:rsidR="00F47E84" w:rsidRPr="006C454B">
        <w:rPr>
          <w:rFonts w:ascii="Arial" w:hAnsi="Arial" w:cs="Arial"/>
          <w:sz w:val="22"/>
          <w:szCs w:val="22"/>
        </w:rPr>
        <w:t>.</w:t>
      </w:r>
      <w:r w:rsidR="001D1A0C" w:rsidRPr="006C454B">
        <w:rPr>
          <w:rFonts w:ascii="Arial" w:hAnsi="Arial" w:cs="Arial"/>
          <w:sz w:val="22"/>
          <w:szCs w:val="22"/>
        </w:rPr>
        <w:t xml:space="preserve"> Together</w:t>
      </w:r>
      <w:r w:rsidR="00AB2A8A" w:rsidRPr="006C454B">
        <w:rPr>
          <w:rFonts w:ascii="Arial" w:hAnsi="Arial" w:cs="Arial"/>
          <w:sz w:val="22"/>
          <w:szCs w:val="22"/>
        </w:rPr>
        <w:t xml:space="preserve"> th</w:t>
      </w:r>
      <w:r w:rsidR="001D1A0C" w:rsidRPr="006C454B">
        <w:rPr>
          <w:rFonts w:ascii="Arial" w:hAnsi="Arial" w:cs="Arial"/>
          <w:sz w:val="22"/>
          <w:szCs w:val="22"/>
        </w:rPr>
        <w:t>ese studies</w:t>
      </w:r>
      <w:r w:rsidR="00AB2A8A" w:rsidRPr="006C454B">
        <w:rPr>
          <w:rFonts w:ascii="Arial" w:hAnsi="Arial" w:cs="Arial"/>
          <w:sz w:val="22"/>
          <w:szCs w:val="22"/>
        </w:rPr>
        <w:t xml:space="preserve"> reveal a gap in the way in which students are prepared for the transition to HE </w:t>
      </w:r>
      <w:r w:rsidR="001D1A0C" w:rsidRPr="006C454B">
        <w:rPr>
          <w:rFonts w:ascii="Arial" w:hAnsi="Arial" w:cs="Arial"/>
          <w:sz w:val="22"/>
          <w:szCs w:val="22"/>
        </w:rPr>
        <w:t>with both student and teacher perspectives aligning on this matter</w:t>
      </w:r>
      <w:r w:rsidR="004D7A32" w:rsidRPr="006C454B">
        <w:rPr>
          <w:rFonts w:ascii="Arial" w:hAnsi="Arial" w:cs="Arial"/>
          <w:sz w:val="22"/>
          <w:szCs w:val="22"/>
        </w:rPr>
        <w:t xml:space="preserve"> however, while </w:t>
      </w:r>
      <w:r w:rsidR="006F2A49" w:rsidRPr="006C454B">
        <w:rPr>
          <w:rFonts w:ascii="Arial" w:hAnsi="Arial" w:cs="Arial"/>
          <w:sz w:val="22"/>
          <w:szCs w:val="22"/>
        </w:rPr>
        <w:t xml:space="preserve">Cifuentes Gomez et al. (2022) suggest this may stem from </w:t>
      </w:r>
      <w:r w:rsidR="00342B18" w:rsidRPr="006C454B">
        <w:rPr>
          <w:rFonts w:ascii="Arial" w:hAnsi="Arial" w:cs="Arial"/>
          <w:sz w:val="22"/>
          <w:szCs w:val="22"/>
        </w:rPr>
        <w:t xml:space="preserve">unrealistic expectations of </w:t>
      </w:r>
      <w:r w:rsidR="001806C8" w:rsidRPr="006C454B">
        <w:rPr>
          <w:rFonts w:ascii="Arial" w:hAnsi="Arial" w:cs="Arial"/>
          <w:sz w:val="22"/>
          <w:szCs w:val="22"/>
        </w:rPr>
        <w:t>students, teachers in the Money et al</w:t>
      </w:r>
      <w:r w:rsidR="0030071F" w:rsidRPr="006C454B">
        <w:rPr>
          <w:rFonts w:ascii="Arial" w:hAnsi="Arial" w:cs="Arial"/>
          <w:sz w:val="22"/>
          <w:szCs w:val="22"/>
        </w:rPr>
        <w:t>.</w:t>
      </w:r>
      <w:r w:rsidR="001806C8" w:rsidRPr="006C454B">
        <w:rPr>
          <w:rFonts w:ascii="Arial" w:hAnsi="Arial" w:cs="Arial"/>
          <w:sz w:val="22"/>
          <w:szCs w:val="22"/>
        </w:rPr>
        <w:t xml:space="preserve"> (2019)</w:t>
      </w:r>
      <w:r w:rsidR="00DE73D3" w:rsidRPr="006C454B">
        <w:rPr>
          <w:rFonts w:ascii="Arial" w:hAnsi="Arial" w:cs="Arial"/>
          <w:sz w:val="22"/>
          <w:szCs w:val="22"/>
        </w:rPr>
        <w:t xml:space="preserve"> study assert that</w:t>
      </w:r>
      <w:r w:rsidR="007111C2" w:rsidRPr="006C454B">
        <w:rPr>
          <w:rFonts w:ascii="Arial" w:hAnsi="Arial" w:cs="Arial"/>
          <w:sz w:val="22"/>
          <w:szCs w:val="22"/>
        </w:rPr>
        <w:t xml:space="preserve"> reliance on tutor support is the issue</w:t>
      </w:r>
      <w:r w:rsidR="001D1A0C" w:rsidRPr="006C454B">
        <w:rPr>
          <w:rFonts w:ascii="Arial" w:hAnsi="Arial" w:cs="Arial"/>
          <w:sz w:val="22"/>
          <w:szCs w:val="22"/>
        </w:rPr>
        <w:t>.</w:t>
      </w:r>
      <w:r w:rsidR="00EC75BF" w:rsidRPr="006C454B">
        <w:rPr>
          <w:rFonts w:ascii="Arial" w:hAnsi="Arial" w:cs="Arial"/>
          <w:sz w:val="22"/>
          <w:szCs w:val="22"/>
        </w:rPr>
        <w:t xml:space="preserve"> P</w:t>
      </w:r>
      <w:r w:rsidR="001D1A0C" w:rsidRPr="006C454B">
        <w:rPr>
          <w:rFonts w:ascii="Arial" w:hAnsi="Arial" w:cs="Arial"/>
          <w:sz w:val="22"/>
          <w:szCs w:val="22"/>
        </w:rPr>
        <w:t xml:space="preserve">articipant </w:t>
      </w:r>
      <w:r w:rsidR="001D1A0C" w:rsidRPr="006C454B">
        <w:rPr>
          <w:rFonts w:ascii="Arial" w:hAnsi="Arial" w:cs="Arial"/>
          <w:sz w:val="22"/>
          <w:szCs w:val="22"/>
        </w:rPr>
        <w:lastRenderedPageBreak/>
        <w:t xml:space="preserve">responses like that of P3 </w:t>
      </w:r>
      <w:r w:rsidR="0087535E" w:rsidRPr="006C454B">
        <w:rPr>
          <w:rFonts w:ascii="Arial" w:hAnsi="Arial" w:cs="Arial"/>
          <w:sz w:val="22"/>
          <w:szCs w:val="22"/>
        </w:rPr>
        <w:t xml:space="preserve">underscore this issue </w:t>
      </w:r>
      <w:r w:rsidR="0083289B" w:rsidRPr="006C454B">
        <w:rPr>
          <w:rFonts w:ascii="Arial" w:hAnsi="Arial" w:cs="Arial"/>
          <w:sz w:val="22"/>
          <w:szCs w:val="22"/>
        </w:rPr>
        <w:t xml:space="preserve">where a lack of preparedness may result in </w:t>
      </w:r>
      <w:r w:rsidR="008E27E2" w:rsidRPr="006C454B">
        <w:rPr>
          <w:rFonts w:ascii="Arial" w:hAnsi="Arial" w:cs="Arial"/>
          <w:sz w:val="22"/>
          <w:szCs w:val="22"/>
        </w:rPr>
        <w:t>overwhelm</w:t>
      </w:r>
      <w:r w:rsidR="00D17224" w:rsidRPr="006C454B">
        <w:rPr>
          <w:rFonts w:ascii="Arial" w:hAnsi="Arial" w:cs="Arial"/>
          <w:sz w:val="22"/>
          <w:szCs w:val="22"/>
        </w:rPr>
        <w:t xml:space="preserve"> and provide further evidence for the need </w:t>
      </w:r>
      <w:r w:rsidR="00F92ED4" w:rsidRPr="006C454B">
        <w:rPr>
          <w:rFonts w:ascii="Arial" w:hAnsi="Arial" w:cs="Arial"/>
          <w:sz w:val="22"/>
          <w:szCs w:val="22"/>
        </w:rPr>
        <w:t>for academic skills training to be delivered pre-entry to HE</w:t>
      </w:r>
      <w:r w:rsidR="001D1A0C" w:rsidRPr="006C454B">
        <w:rPr>
          <w:rFonts w:ascii="Arial" w:hAnsi="Arial" w:cs="Arial"/>
          <w:sz w:val="22"/>
          <w:szCs w:val="22"/>
        </w:rPr>
        <w:t xml:space="preserve">. </w:t>
      </w:r>
      <w:r w:rsidR="006E7606" w:rsidRPr="006C454B">
        <w:rPr>
          <w:rFonts w:ascii="Arial" w:hAnsi="Arial" w:cs="Arial"/>
          <w:sz w:val="22"/>
          <w:szCs w:val="22"/>
        </w:rPr>
        <w:t>A</w:t>
      </w:r>
      <w:r w:rsidR="00BC2D57" w:rsidRPr="006C454B">
        <w:rPr>
          <w:rFonts w:ascii="Arial" w:hAnsi="Arial" w:cs="Arial"/>
          <w:sz w:val="22"/>
          <w:szCs w:val="22"/>
        </w:rPr>
        <w:t xml:space="preserve"> short </w:t>
      </w:r>
      <w:r w:rsidR="006E7606" w:rsidRPr="006C454B">
        <w:rPr>
          <w:rFonts w:ascii="Arial" w:hAnsi="Arial" w:cs="Arial"/>
          <w:sz w:val="22"/>
          <w:szCs w:val="22"/>
        </w:rPr>
        <w:t xml:space="preserve">course </w:t>
      </w:r>
      <w:r w:rsidR="00BC2D57" w:rsidRPr="006C454B">
        <w:rPr>
          <w:rFonts w:ascii="Arial" w:hAnsi="Arial" w:cs="Arial"/>
          <w:sz w:val="22"/>
          <w:szCs w:val="22"/>
        </w:rPr>
        <w:t xml:space="preserve">that teaches the academic skills needed for university </w:t>
      </w:r>
      <w:r w:rsidR="006E7606" w:rsidRPr="006C454B">
        <w:rPr>
          <w:rFonts w:ascii="Arial" w:hAnsi="Arial" w:cs="Arial"/>
          <w:sz w:val="22"/>
          <w:szCs w:val="22"/>
        </w:rPr>
        <w:t>may be</w:t>
      </w:r>
      <w:r w:rsidR="00BC2D57" w:rsidRPr="006C454B">
        <w:rPr>
          <w:rFonts w:ascii="Arial" w:hAnsi="Arial" w:cs="Arial"/>
          <w:sz w:val="22"/>
          <w:szCs w:val="22"/>
        </w:rPr>
        <w:t xml:space="preserve"> </w:t>
      </w:r>
      <w:r w:rsidR="00F92ED4" w:rsidRPr="006C454B">
        <w:rPr>
          <w:rFonts w:ascii="Arial" w:hAnsi="Arial" w:cs="Arial"/>
          <w:sz w:val="22"/>
          <w:szCs w:val="22"/>
        </w:rPr>
        <w:t xml:space="preserve">a </w:t>
      </w:r>
      <w:r w:rsidR="00BC2D57" w:rsidRPr="006C454B">
        <w:rPr>
          <w:rFonts w:ascii="Arial" w:hAnsi="Arial" w:cs="Arial"/>
          <w:sz w:val="22"/>
          <w:szCs w:val="22"/>
        </w:rPr>
        <w:t>way to instil these skills</w:t>
      </w:r>
      <w:r w:rsidR="00410D46" w:rsidRPr="006C454B">
        <w:rPr>
          <w:rFonts w:ascii="Arial" w:hAnsi="Arial" w:cs="Arial"/>
          <w:sz w:val="22"/>
          <w:szCs w:val="22"/>
        </w:rPr>
        <w:t xml:space="preserve">. </w:t>
      </w:r>
      <w:r w:rsidR="001D1A0C" w:rsidRPr="006C454B">
        <w:rPr>
          <w:rFonts w:ascii="Arial" w:hAnsi="Arial" w:cs="Arial"/>
          <w:sz w:val="22"/>
          <w:szCs w:val="22"/>
        </w:rPr>
        <w:t>Alternatively,</w:t>
      </w:r>
      <w:r w:rsidR="00410D46" w:rsidRPr="006C454B">
        <w:rPr>
          <w:rFonts w:ascii="Arial" w:hAnsi="Arial" w:cs="Arial"/>
          <w:sz w:val="22"/>
          <w:szCs w:val="22"/>
        </w:rPr>
        <w:t xml:space="preserve"> </w:t>
      </w:r>
      <w:r w:rsidR="006E7606" w:rsidRPr="006C454B">
        <w:rPr>
          <w:rFonts w:ascii="Arial" w:hAnsi="Arial" w:cs="Arial"/>
          <w:sz w:val="22"/>
          <w:szCs w:val="22"/>
        </w:rPr>
        <w:t>academic skills</w:t>
      </w:r>
      <w:r w:rsidR="00DA5CFD" w:rsidRPr="006C454B">
        <w:rPr>
          <w:rFonts w:ascii="Arial" w:hAnsi="Arial" w:cs="Arial"/>
          <w:sz w:val="22"/>
          <w:szCs w:val="22"/>
        </w:rPr>
        <w:t xml:space="preserve"> such as time</w:t>
      </w:r>
      <w:r w:rsidR="00FC747A" w:rsidRPr="006C454B">
        <w:rPr>
          <w:rFonts w:ascii="Arial" w:hAnsi="Arial" w:cs="Arial"/>
          <w:sz w:val="22"/>
          <w:szCs w:val="22"/>
        </w:rPr>
        <w:t xml:space="preserve"> </w:t>
      </w:r>
      <w:r w:rsidR="00DA5CFD" w:rsidRPr="006C454B">
        <w:rPr>
          <w:rFonts w:ascii="Arial" w:hAnsi="Arial" w:cs="Arial"/>
          <w:sz w:val="22"/>
          <w:szCs w:val="22"/>
        </w:rPr>
        <w:t>management, critical thinking and independent study skills</w:t>
      </w:r>
      <w:r w:rsidR="006E7606" w:rsidRPr="006C454B">
        <w:rPr>
          <w:rFonts w:ascii="Arial" w:hAnsi="Arial" w:cs="Arial"/>
          <w:sz w:val="22"/>
          <w:szCs w:val="22"/>
        </w:rPr>
        <w:t xml:space="preserve"> </w:t>
      </w:r>
      <w:r w:rsidR="00410D46" w:rsidRPr="006C454B">
        <w:rPr>
          <w:rFonts w:ascii="Arial" w:hAnsi="Arial" w:cs="Arial"/>
          <w:sz w:val="22"/>
          <w:szCs w:val="22"/>
        </w:rPr>
        <w:t xml:space="preserve">could </w:t>
      </w:r>
      <w:r w:rsidR="006E7606" w:rsidRPr="006C454B">
        <w:rPr>
          <w:rFonts w:ascii="Arial" w:hAnsi="Arial" w:cs="Arial"/>
          <w:sz w:val="22"/>
          <w:szCs w:val="22"/>
        </w:rPr>
        <w:t>be embedded in the curriculum</w:t>
      </w:r>
      <w:r w:rsidR="00BC68E5" w:rsidRPr="006C454B">
        <w:rPr>
          <w:rFonts w:ascii="Arial" w:hAnsi="Arial" w:cs="Arial"/>
          <w:sz w:val="22"/>
          <w:szCs w:val="22"/>
        </w:rPr>
        <w:t>, as part of my wellbeing program,</w:t>
      </w:r>
      <w:r w:rsidR="00410D46" w:rsidRPr="006C454B">
        <w:rPr>
          <w:rFonts w:ascii="Arial" w:hAnsi="Arial" w:cs="Arial"/>
          <w:sz w:val="22"/>
          <w:szCs w:val="22"/>
        </w:rPr>
        <w:t xml:space="preserve"> across the two years </w:t>
      </w:r>
      <w:r w:rsidR="00711F7F" w:rsidRPr="006C454B">
        <w:rPr>
          <w:rFonts w:ascii="Arial" w:hAnsi="Arial" w:cs="Arial"/>
          <w:sz w:val="22"/>
          <w:szCs w:val="22"/>
        </w:rPr>
        <w:t xml:space="preserve">of </w:t>
      </w:r>
      <w:r w:rsidR="00EF55B0" w:rsidRPr="006C454B">
        <w:rPr>
          <w:rFonts w:ascii="Arial" w:hAnsi="Arial" w:cs="Arial"/>
          <w:sz w:val="22"/>
          <w:szCs w:val="22"/>
        </w:rPr>
        <w:t>students’</w:t>
      </w:r>
      <w:r w:rsidR="00410D46" w:rsidRPr="006C454B">
        <w:rPr>
          <w:rFonts w:ascii="Arial" w:hAnsi="Arial" w:cs="Arial"/>
          <w:sz w:val="22"/>
          <w:szCs w:val="22"/>
        </w:rPr>
        <w:t xml:space="preserve"> study at college</w:t>
      </w:r>
      <w:r w:rsidR="00EF55B0" w:rsidRPr="006C454B">
        <w:rPr>
          <w:rFonts w:ascii="Arial" w:hAnsi="Arial" w:cs="Arial"/>
          <w:sz w:val="22"/>
          <w:szCs w:val="22"/>
        </w:rPr>
        <w:t xml:space="preserve"> to develop </w:t>
      </w:r>
      <w:r w:rsidR="00711F7F" w:rsidRPr="006C454B">
        <w:rPr>
          <w:rFonts w:ascii="Arial" w:hAnsi="Arial" w:cs="Arial"/>
          <w:sz w:val="22"/>
          <w:szCs w:val="22"/>
        </w:rPr>
        <w:t xml:space="preserve">independence over time. </w:t>
      </w:r>
      <w:r w:rsidR="00AB2A8A" w:rsidRPr="006C454B">
        <w:rPr>
          <w:rFonts w:ascii="Arial" w:hAnsi="Arial" w:cs="Arial"/>
          <w:sz w:val="22"/>
          <w:szCs w:val="22"/>
        </w:rPr>
        <w:t xml:space="preserve">Both approaches could ease students’ transitions to HE by instilling agency and academic confidence as is reflected in both participant responses and the literature. </w:t>
      </w:r>
    </w:p>
    <w:p w14:paraId="06518AF8" w14:textId="77777777" w:rsidR="003D46AB" w:rsidRPr="006C454B" w:rsidRDefault="003D46AB" w:rsidP="00B4500E">
      <w:pPr>
        <w:spacing w:line="360" w:lineRule="auto"/>
        <w:rPr>
          <w:rFonts w:ascii="Arial" w:hAnsi="Arial" w:cs="Arial"/>
          <w:sz w:val="22"/>
          <w:szCs w:val="22"/>
        </w:rPr>
      </w:pPr>
    </w:p>
    <w:p w14:paraId="25C310BD" w14:textId="77777777" w:rsidR="003D46AB" w:rsidRPr="006C454B" w:rsidRDefault="003D46AB" w:rsidP="003D46AB">
      <w:pPr>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Some participants described the challenges of making new connections at university.</w:t>
      </w:r>
    </w:p>
    <w:p w14:paraId="4765E875" w14:textId="77777777" w:rsidR="003D46AB" w:rsidRPr="006C454B" w:rsidRDefault="003D46AB" w:rsidP="003D46AB">
      <w:pPr>
        <w:spacing w:line="360" w:lineRule="auto"/>
        <w:rPr>
          <w:rFonts w:ascii="Arial" w:hAnsi="Arial" w:cs="Arial"/>
          <w:color w:val="000000" w:themeColor="text1"/>
          <w:sz w:val="22"/>
          <w:szCs w:val="22"/>
        </w:rPr>
      </w:pPr>
    </w:p>
    <w:p w14:paraId="2B939EC5" w14:textId="77777777" w:rsidR="003D46AB" w:rsidRPr="006C454B" w:rsidRDefault="003D46AB" w:rsidP="003D46AB">
      <w:pPr>
        <w:spacing w:before="120" w:after="480" w:line="360" w:lineRule="auto"/>
        <w:ind w:left="480"/>
        <w:rPr>
          <w:rFonts w:ascii="Arial" w:hAnsi="Arial" w:cs="Arial"/>
          <w:sz w:val="22"/>
          <w:szCs w:val="22"/>
        </w:rPr>
      </w:pPr>
      <w:r w:rsidRPr="006C454B">
        <w:rPr>
          <w:rFonts w:ascii="Arial" w:hAnsi="Arial" w:cs="Arial"/>
          <w:sz w:val="22"/>
          <w:szCs w:val="22"/>
        </w:rPr>
        <w:t xml:space="preserve">“I found it </w:t>
      </w:r>
      <w:proofErr w:type="gramStart"/>
      <w:r w:rsidRPr="006C454B">
        <w:rPr>
          <w:rFonts w:ascii="Arial" w:hAnsi="Arial" w:cs="Arial"/>
          <w:sz w:val="22"/>
          <w:szCs w:val="22"/>
        </w:rPr>
        <w:t>really lonely</w:t>
      </w:r>
      <w:proofErr w:type="gramEnd"/>
      <w:r w:rsidRPr="006C454B">
        <w:rPr>
          <w:rFonts w:ascii="Arial" w:hAnsi="Arial" w:cs="Arial"/>
          <w:sz w:val="22"/>
          <w:szCs w:val="22"/>
        </w:rPr>
        <w:t xml:space="preserve"> to begin with. Really, </w:t>
      </w:r>
      <w:proofErr w:type="gramStart"/>
      <w:r w:rsidRPr="006C454B">
        <w:rPr>
          <w:rFonts w:ascii="Arial" w:hAnsi="Arial" w:cs="Arial"/>
          <w:sz w:val="22"/>
          <w:szCs w:val="22"/>
        </w:rPr>
        <w:t>really lonely</w:t>
      </w:r>
      <w:proofErr w:type="gramEnd"/>
      <w:r w:rsidRPr="006C454B">
        <w:rPr>
          <w:rFonts w:ascii="Arial" w:hAnsi="Arial" w:cs="Arial"/>
          <w:sz w:val="22"/>
          <w:szCs w:val="22"/>
        </w:rPr>
        <w:t xml:space="preserve"> </w:t>
      </w:r>
      <w:proofErr w:type="spellStart"/>
      <w:r w:rsidRPr="006C454B">
        <w:rPr>
          <w:rFonts w:ascii="Arial" w:hAnsi="Arial" w:cs="Arial"/>
          <w:sz w:val="22"/>
          <w:szCs w:val="22"/>
        </w:rPr>
        <w:t>'cause</w:t>
      </w:r>
      <w:proofErr w:type="spellEnd"/>
      <w:r w:rsidRPr="006C454B">
        <w:rPr>
          <w:rFonts w:ascii="Arial" w:hAnsi="Arial" w:cs="Arial"/>
          <w:sz w:val="22"/>
          <w:szCs w:val="22"/>
        </w:rPr>
        <w:t>. I was in a completely new city. I didn't know anybody. And even like, I'm such a social butterfly. Like I can make friends very easily. But I still found myself just on my own. And it was it was difficult.” (P4)</w:t>
      </w:r>
    </w:p>
    <w:p w14:paraId="719BD187" w14:textId="157E7576" w:rsidR="001605A6" w:rsidRPr="006C454B" w:rsidRDefault="003D46AB" w:rsidP="00BA329A">
      <w:pPr>
        <w:spacing w:before="120" w:after="480" w:line="360" w:lineRule="auto"/>
        <w:rPr>
          <w:rFonts w:ascii="Arial" w:hAnsi="Arial" w:cs="Arial"/>
          <w:sz w:val="22"/>
          <w:szCs w:val="22"/>
        </w:rPr>
      </w:pPr>
      <w:r w:rsidRPr="006C454B">
        <w:rPr>
          <w:rFonts w:ascii="Arial" w:hAnsi="Arial" w:cs="Arial"/>
          <w:sz w:val="22"/>
          <w:szCs w:val="22"/>
        </w:rPr>
        <w:t xml:space="preserve">Williams and Roberts (2022) highlight the difficulties of identity formation that those from working-class backgrounds may face in the transition to university however, the participant comments in this study suggest that wellbeing challenges extend beyond identity to encompass social belonging and confidence in academic skills. This is embodied in P4’s struggles to assimilate into university life. The addition of structured role-play scenarios and networking workshops in my wellbeing program may provide the opportunity for students to develop the skills to overcome these challenges which is an area left unexplored by Williams and Roberts (2022). </w:t>
      </w:r>
    </w:p>
    <w:p w14:paraId="64FF3CA7" w14:textId="77777777" w:rsidR="002E7B33" w:rsidRPr="006C454B" w:rsidRDefault="001605A6" w:rsidP="00B4500E">
      <w:pPr>
        <w:spacing w:line="360" w:lineRule="auto"/>
        <w:rPr>
          <w:rFonts w:ascii="Arial" w:hAnsi="Arial" w:cs="Arial"/>
          <w:sz w:val="22"/>
          <w:szCs w:val="22"/>
        </w:rPr>
      </w:pPr>
      <w:r w:rsidRPr="006C454B">
        <w:rPr>
          <w:rFonts w:ascii="Arial" w:hAnsi="Arial" w:cs="Arial"/>
          <w:sz w:val="22"/>
          <w:szCs w:val="22"/>
        </w:rPr>
        <w:t xml:space="preserve">Difficulties with mental health </w:t>
      </w:r>
      <w:r w:rsidR="00EA1B96" w:rsidRPr="006C454B">
        <w:rPr>
          <w:rFonts w:ascii="Arial" w:hAnsi="Arial" w:cs="Arial"/>
          <w:sz w:val="22"/>
          <w:szCs w:val="22"/>
        </w:rPr>
        <w:t xml:space="preserve">were </w:t>
      </w:r>
      <w:r w:rsidR="005F665C" w:rsidRPr="006C454B">
        <w:rPr>
          <w:rFonts w:ascii="Arial" w:hAnsi="Arial" w:cs="Arial"/>
          <w:sz w:val="22"/>
          <w:szCs w:val="22"/>
        </w:rPr>
        <w:t>described by participants with anxiety being of particular concern.</w:t>
      </w:r>
      <w:r w:rsidR="00387BD0" w:rsidRPr="006C454B">
        <w:rPr>
          <w:rFonts w:ascii="Arial" w:hAnsi="Arial" w:cs="Arial"/>
          <w:sz w:val="22"/>
          <w:szCs w:val="22"/>
        </w:rPr>
        <w:t xml:space="preserve"> </w:t>
      </w:r>
    </w:p>
    <w:p w14:paraId="5F6A4B69" w14:textId="77777777" w:rsidR="002E7B33" w:rsidRPr="006C454B" w:rsidRDefault="002E7B33" w:rsidP="00B4500E">
      <w:pPr>
        <w:spacing w:line="360" w:lineRule="auto"/>
        <w:rPr>
          <w:rFonts w:ascii="Arial" w:hAnsi="Arial" w:cs="Arial"/>
          <w:sz w:val="22"/>
          <w:szCs w:val="22"/>
        </w:rPr>
      </w:pPr>
    </w:p>
    <w:p w14:paraId="0D66A3A0" w14:textId="2CE0C8A3" w:rsidR="002E7B33" w:rsidRPr="006C454B" w:rsidRDefault="008A11B4" w:rsidP="00B4500E">
      <w:pPr>
        <w:spacing w:line="360" w:lineRule="auto"/>
        <w:ind w:left="720"/>
        <w:rPr>
          <w:rFonts w:ascii="Arial" w:hAnsi="Arial" w:cs="Arial"/>
          <w:sz w:val="22"/>
          <w:szCs w:val="22"/>
        </w:rPr>
      </w:pPr>
      <w:r w:rsidRPr="006C454B">
        <w:rPr>
          <w:rFonts w:ascii="Arial" w:hAnsi="Arial" w:cs="Arial"/>
          <w:sz w:val="22"/>
          <w:szCs w:val="22"/>
        </w:rPr>
        <w:t>“I feel like I gained more anxiety than ever. I feel like my anxiety is just like plummeted like it really did.” (P5)</w:t>
      </w:r>
    </w:p>
    <w:p w14:paraId="198F497A" w14:textId="77777777" w:rsidR="002E7B33" w:rsidRPr="006C454B" w:rsidRDefault="002E7B33" w:rsidP="00B4500E">
      <w:pPr>
        <w:spacing w:line="360" w:lineRule="auto"/>
        <w:rPr>
          <w:rFonts w:ascii="Arial" w:hAnsi="Arial" w:cs="Arial"/>
          <w:sz w:val="22"/>
          <w:szCs w:val="22"/>
        </w:rPr>
      </w:pPr>
    </w:p>
    <w:p w14:paraId="484D5FB1" w14:textId="42BED2AD" w:rsidR="00483E8C" w:rsidRPr="006C454B" w:rsidRDefault="00483E8C" w:rsidP="00B4500E">
      <w:pPr>
        <w:spacing w:line="360" w:lineRule="auto"/>
        <w:rPr>
          <w:rFonts w:ascii="Arial" w:hAnsi="Arial" w:cs="Arial"/>
          <w:sz w:val="22"/>
          <w:szCs w:val="22"/>
        </w:rPr>
      </w:pPr>
      <w:r w:rsidRPr="006C454B">
        <w:rPr>
          <w:rFonts w:ascii="Arial" w:hAnsi="Arial" w:cs="Arial"/>
          <w:sz w:val="22"/>
          <w:szCs w:val="22"/>
        </w:rPr>
        <w:t xml:space="preserve">Participants who described issues with anxiety were all female consistent with the findings of </w:t>
      </w:r>
      <w:proofErr w:type="spellStart"/>
      <w:r w:rsidRPr="006C454B">
        <w:rPr>
          <w:rFonts w:ascii="Arial" w:hAnsi="Arial" w:cs="Arial"/>
          <w:sz w:val="22"/>
          <w:szCs w:val="22"/>
        </w:rPr>
        <w:t>Kroshus</w:t>
      </w:r>
      <w:proofErr w:type="spellEnd"/>
      <w:r w:rsidRPr="006C454B">
        <w:rPr>
          <w:rFonts w:ascii="Arial" w:hAnsi="Arial" w:cs="Arial"/>
          <w:sz w:val="22"/>
          <w:szCs w:val="22"/>
        </w:rPr>
        <w:t xml:space="preserve"> et al. (2020). </w:t>
      </w:r>
      <w:r w:rsidR="00125A78" w:rsidRPr="006C454B">
        <w:rPr>
          <w:rFonts w:ascii="Arial" w:hAnsi="Arial" w:cs="Arial"/>
          <w:sz w:val="22"/>
          <w:szCs w:val="22"/>
        </w:rPr>
        <w:t>R</w:t>
      </w:r>
      <w:r w:rsidR="00064D2A" w:rsidRPr="006C454B">
        <w:rPr>
          <w:rFonts w:ascii="Arial" w:hAnsi="Arial" w:cs="Arial"/>
          <w:sz w:val="22"/>
          <w:szCs w:val="22"/>
        </w:rPr>
        <w:t>esearch</w:t>
      </w:r>
      <w:r w:rsidR="003A3108" w:rsidRPr="006C454B">
        <w:rPr>
          <w:rFonts w:ascii="Arial" w:hAnsi="Arial" w:cs="Arial"/>
          <w:sz w:val="22"/>
          <w:szCs w:val="22"/>
        </w:rPr>
        <w:t xml:space="preserve"> </w:t>
      </w:r>
      <w:r w:rsidR="00125A78" w:rsidRPr="006C454B">
        <w:rPr>
          <w:rFonts w:ascii="Arial" w:hAnsi="Arial" w:cs="Arial"/>
          <w:sz w:val="22"/>
          <w:szCs w:val="22"/>
        </w:rPr>
        <w:t xml:space="preserve">with musicians </w:t>
      </w:r>
      <w:r w:rsidR="003A3108" w:rsidRPr="006C454B">
        <w:rPr>
          <w:rFonts w:ascii="Arial" w:hAnsi="Arial" w:cs="Arial"/>
          <w:sz w:val="22"/>
          <w:szCs w:val="22"/>
        </w:rPr>
        <w:t>supports this trend with findings indicating</w:t>
      </w:r>
      <w:r w:rsidR="00044442" w:rsidRPr="006C454B">
        <w:rPr>
          <w:rFonts w:ascii="Arial" w:hAnsi="Arial" w:cs="Arial"/>
          <w:sz w:val="22"/>
          <w:szCs w:val="22"/>
        </w:rPr>
        <w:t xml:space="preserve"> female</w:t>
      </w:r>
      <w:r w:rsidR="00064D2A" w:rsidRPr="006C454B">
        <w:rPr>
          <w:rFonts w:ascii="Arial" w:hAnsi="Arial" w:cs="Arial"/>
          <w:sz w:val="22"/>
          <w:szCs w:val="22"/>
        </w:rPr>
        <w:t xml:space="preserve"> professional musicians are </w:t>
      </w:r>
      <w:r w:rsidR="00F468CF" w:rsidRPr="006C454B">
        <w:rPr>
          <w:rFonts w:ascii="Arial" w:hAnsi="Arial" w:cs="Arial"/>
          <w:sz w:val="22"/>
          <w:szCs w:val="22"/>
        </w:rPr>
        <w:t>prone to</w:t>
      </w:r>
      <w:r w:rsidR="00064D2A" w:rsidRPr="006C454B">
        <w:rPr>
          <w:rFonts w:ascii="Arial" w:hAnsi="Arial" w:cs="Arial"/>
          <w:sz w:val="22"/>
          <w:szCs w:val="22"/>
        </w:rPr>
        <w:t xml:space="preserve"> </w:t>
      </w:r>
      <w:r w:rsidR="009F350E" w:rsidRPr="006C454B">
        <w:rPr>
          <w:rFonts w:ascii="Arial" w:hAnsi="Arial" w:cs="Arial"/>
          <w:sz w:val="22"/>
          <w:szCs w:val="22"/>
        </w:rPr>
        <w:t xml:space="preserve">music performance </w:t>
      </w:r>
      <w:r w:rsidR="00064D2A" w:rsidRPr="006C454B">
        <w:rPr>
          <w:rFonts w:ascii="Arial" w:hAnsi="Arial" w:cs="Arial"/>
          <w:sz w:val="22"/>
          <w:szCs w:val="22"/>
        </w:rPr>
        <w:t>anxiety</w:t>
      </w:r>
      <w:r w:rsidR="007011D0" w:rsidRPr="006C454B">
        <w:rPr>
          <w:rFonts w:ascii="Arial" w:hAnsi="Arial" w:cs="Arial"/>
          <w:sz w:val="22"/>
          <w:szCs w:val="22"/>
        </w:rPr>
        <w:t xml:space="preserve"> (</w:t>
      </w:r>
      <w:r w:rsidR="00B3398D" w:rsidRPr="006C454B">
        <w:rPr>
          <w:rFonts w:ascii="Arial" w:hAnsi="Arial" w:cs="Arial"/>
          <w:sz w:val="22"/>
          <w:szCs w:val="22"/>
        </w:rPr>
        <w:t xml:space="preserve">MPA; </w:t>
      </w:r>
      <w:proofErr w:type="spellStart"/>
      <w:r w:rsidR="007011D0" w:rsidRPr="006C454B">
        <w:rPr>
          <w:rFonts w:ascii="Arial" w:hAnsi="Arial" w:cs="Arial"/>
          <w:sz w:val="22"/>
          <w:szCs w:val="22"/>
        </w:rPr>
        <w:t>Butković</w:t>
      </w:r>
      <w:proofErr w:type="spellEnd"/>
      <w:r w:rsidR="007011D0" w:rsidRPr="006C454B">
        <w:rPr>
          <w:rFonts w:ascii="Arial" w:hAnsi="Arial" w:cs="Arial"/>
          <w:sz w:val="22"/>
          <w:szCs w:val="22"/>
        </w:rPr>
        <w:t xml:space="preserve">, </w:t>
      </w:r>
      <w:proofErr w:type="spellStart"/>
      <w:r w:rsidR="007011D0" w:rsidRPr="006C454B">
        <w:rPr>
          <w:rFonts w:ascii="Arial" w:hAnsi="Arial" w:cs="Arial"/>
          <w:sz w:val="22"/>
          <w:szCs w:val="22"/>
        </w:rPr>
        <w:t>Vukojević</w:t>
      </w:r>
      <w:proofErr w:type="spellEnd"/>
      <w:r w:rsidR="007011D0" w:rsidRPr="006C454B">
        <w:rPr>
          <w:rFonts w:ascii="Arial" w:hAnsi="Arial" w:cs="Arial"/>
          <w:sz w:val="22"/>
          <w:szCs w:val="22"/>
        </w:rPr>
        <w:t xml:space="preserve"> </w:t>
      </w:r>
      <w:r w:rsidR="0036432F" w:rsidRPr="006C454B">
        <w:rPr>
          <w:rFonts w:ascii="Arial" w:hAnsi="Arial" w:cs="Arial"/>
          <w:sz w:val="22"/>
          <w:szCs w:val="22"/>
        </w:rPr>
        <w:t>&amp;</w:t>
      </w:r>
      <w:r w:rsidR="007011D0" w:rsidRPr="006C454B">
        <w:rPr>
          <w:rFonts w:ascii="Arial" w:hAnsi="Arial" w:cs="Arial"/>
          <w:sz w:val="22"/>
          <w:szCs w:val="22"/>
        </w:rPr>
        <w:t xml:space="preserve"> </w:t>
      </w:r>
      <w:proofErr w:type="spellStart"/>
      <w:r w:rsidR="007011D0" w:rsidRPr="006C454B">
        <w:rPr>
          <w:rFonts w:ascii="Arial" w:hAnsi="Arial" w:cs="Arial"/>
          <w:sz w:val="22"/>
          <w:szCs w:val="22"/>
        </w:rPr>
        <w:t>Carević</w:t>
      </w:r>
      <w:proofErr w:type="spellEnd"/>
      <w:r w:rsidR="007011D0" w:rsidRPr="006C454B">
        <w:rPr>
          <w:rFonts w:ascii="Arial" w:hAnsi="Arial" w:cs="Arial"/>
          <w:sz w:val="22"/>
          <w:szCs w:val="22"/>
        </w:rPr>
        <w:t>, 2021</w:t>
      </w:r>
      <w:r w:rsidR="002D0F7E" w:rsidRPr="006C454B">
        <w:rPr>
          <w:rFonts w:ascii="Arial" w:hAnsi="Arial" w:cs="Arial"/>
          <w:sz w:val="22"/>
          <w:szCs w:val="22"/>
        </w:rPr>
        <w:t xml:space="preserve">; </w:t>
      </w:r>
      <w:proofErr w:type="spellStart"/>
      <w:r w:rsidR="002D0F7E" w:rsidRPr="006C454B">
        <w:rPr>
          <w:rFonts w:ascii="Arial" w:hAnsi="Arial" w:cs="Arial"/>
          <w:sz w:val="22"/>
          <w:szCs w:val="22"/>
        </w:rPr>
        <w:t>Sokoli</w:t>
      </w:r>
      <w:proofErr w:type="spellEnd"/>
      <w:r w:rsidR="002D0F7E" w:rsidRPr="006C454B">
        <w:rPr>
          <w:rFonts w:ascii="Arial" w:hAnsi="Arial" w:cs="Arial"/>
          <w:sz w:val="22"/>
          <w:szCs w:val="22"/>
        </w:rPr>
        <w:t>, Hildebrandt &amp; Gomez, 2022)</w:t>
      </w:r>
      <w:r w:rsidR="00D3122C" w:rsidRPr="006C454B">
        <w:rPr>
          <w:rFonts w:ascii="Arial" w:hAnsi="Arial" w:cs="Arial"/>
          <w:sz w:val="22"/>
          <w:szCs w:val="22"/>
        </w:rPr>
        <w:t>.</w:t>
      </w:r>
      <w:r w:rsidR="009F350E" w:rsidRPr="006C454B">
        <w:rPr>
          <w:rFonts w:ascii="Arial" w:hAnsi="Arial" w:cs="Arial"/>
          <w:sz w:val="22"/>
          <w:szCs w:val="22"/>
        </w:rPr>
        <w:t xml:space="preserve"> </w:t>
      </w:r>
      <w:r w:rsidR="0094591E" w:rsidRPr="006C454B">
        <w:rPr>
          <w:rFonts w:ascii="Arial" w:hAnsi="Arial" w:cs="Arial"/>
          <w:sz w:val="22"/>
          <w:szCs w:val="22"/>
        </w:rPr>
        <w:t>A</w:t>
      </w:r>
      <w:r w:rsidR="009025B8" w:rsidRPr="006C454B">
        <w:rPr>
          <w:rFonts w:ascii="Arial" w:hAnsi="Arial" w:cs="Arial"/>
          <w:sz w:val="22"/>
          <w:szCs w:val="22"/>
        </w:rPr>
        <w:t>d</w:t>
      </w:r>
      <w:r w:rsidR="003878A7" w:rsidRPr="006C454B">
        <w:rPr>
          <w:rFonts w:ascii="Arial" w:hAnsi="Arial" w:cs="Arial"/>
          <w:sz w:val="22"/>
          <w:szCs w:val="22"/>
        </w:rPr>
        <w:t>d</w:t>
      </w:r>
      <w:r w:rsidR="009025B8" w:rsidRPr="006C454B">
        <w:rPr>
          <w:rFonts w:ascii="Arial" w:hAnsi="Arial" w:cs="Arial"/>
          <w:sz w:val="22"/>
          <w:szCs w:val="22"/>
        </w:rPr>
        <w:t xml:space="preserve">ressing this issue </w:t>
      </w:r>
      <w:r w:rsidR="002556A9" w:rsidRPr="006C454B">
        <w:rPr>
          <w:rFonts w:ascii="Arial" w:hAnsi="Arial" w:cs="Arial"/>
          <w:sz w:val="22"/>
          <w:szCs w:val="22"/>
        </w:rPr>
        <w:t xml:space="preserve">early </w:t>
      </w:r>
      <w:r w:rsidR="002556A9" w:rsidRPr="006C454B">
        <w:rPr>
          <w:rFonts w:ascii="Arial" w:hAnsi="Arial" w:cs="Arial"/>
          <w:sz w:val="22"/>
          <w:szCs w:val="22"/>
        </w:rPr>
        <w:lastRenderedPageBreak/>
        <w:t xml:space="preserve">and </w:t>
      </w:r>
      <w:r w:rsidR="00643A14" w:rsidRPr="006C454B">
        <w:rPr>
          <w:rFonts w:ascii="Arial" w:hAnsi="Arial" w:cs="Arial"/>
          <w:sz w:val="22"/>
          <w:szCs w:val="22"/>
        </w:rPr>
        <w:t xml:space="preserve">offering </w:t>
      </w:r>
      <w:r w:rsidR="00B81AA7" w:rsidRPr="006C454B">
        <w:rPr>
          <w:rFonts w:ascii="Arial" w:hAnsi="Arial" w:cs="Arial"/>
          <w:sz w:val="22"/>
          <w:szCs w:val="22"/>
        </w:rPr>
        <w:t xml:space="preserve">established </w:t>
      </w:r>
      <w:r w:rsidR="00643A14" w:rsidRPr="006C454B">
        <w:rPr>
          <w:rFonts w:ascii="Arial" w:hAnsi="Arial" w:cs="Arial"/>
          <w:sz w:val="22"/>
          <w:szCs w:val="22"/>
        </w:rPr>
        <w:t>tools to manage anxiety</w:t>
      </w:r>
      <w:r w:rsidR="00DA5CFD" w:rsidRPr="006C454B">
        <w:rPr>
          <w:rFonts w:ascii="Arial" w:hAnsi="Arial" w:cs="Arial"/>
          <w:sz w:val="22"/>
          <w:szCs w:val="22"/>
        </w:rPr>
        <w:t>, such as mindfulness</w:t>
      </w:r>
      <w:r w:rsidR="007F6DFD" w:rsidRPr="006C454B">
        <w:rPr>
          <w:rFonts w:ascii="Arial" w:hAnsi="Arial" w:cs="Arial"/>
          <w:sz w:val="22"/>
          <w:szCs w:val="22"/>
        </w:rPr>
        <w:t xml:space="preserve"> (</w:t>
      </w:r>
      <w:proofErr w:type="spellStart"/>
      <w:r w:rsidR="007F6DFD" w:rsidRPr="006C454B">
        <w:rPr>
          <w:rFonts w:ascii="Arial" w:hAnsi="Arial" w:cs="Arial"/>
          <w:sz w:val="22"/>
          <w:szCs w:val="22"/>
        </w:rPr>
        <w:t>Czajkowski</w:t>
      </w:r>
      <w:proofErr w:type="spellEnd"/>
      <w:r w:rsidR="007F6DFD" w:rsidRPr="006C454B">
        <w:rPr>
          <w:rFonts w:ascii="Arial" w:hAnsi="Arial" w:cs="Arial"/>
          <w:sz w:val="22"/>
          <w:szCs w:val="22"/>
        </w:rPr>
        <w:t xml:space="preserve"> et al</w:t>
      </w:r>
      <w:r w:rsidR="007F6DFD" w:rsidRPr="006C454B">
        <w:rPr>
          <w:rFonts w:ascii="Arial" w:hAnsi="Arial" w:cs="Arial"/>
          <w:sz w:val="22"/>
          <w:szCs w:val="22"/>
        </w:rPr>
        <w:t>.,</w:t>
      </w:r>
      <w:r w:rsidR="007F6DFD" w:rsidRPr="006C454B">
        <w:rPr>
          <w:rFonts w:ascii="Arial" w:hAnsi="Arial" w:cs="Arial"/>
          <w:sz w:val="22"/>
          <w:szCs w:val="22"/>
        </w:rPr>
        <w:t xml:space="preserve"> 2022)</w:t>
      </w:r>
      <w:r w:rsidR="00DA5CFD" w:rsidRPr="006C454B">
        <w:rPr>
          <w:rFonts w:ascii="Arial" w:hAnsi="Arial" w:cs="Arial"/>
          <w:sz w:val="22"/>
          <w:szCs w:val="22"/>
        </w:rPr>
        <w:t xml:space="preserve"> and cognitive-behavioural techniques</w:t>
      </w:r>
      <w:r w:rsidR="003E1F04" w:rsidRPr="006C454B">
        <w:rPr>
          <w:rFonts w:ascii="Arial" w:hAnsi="Arial" w:cs="Arial"/>
          <w:sz w:val="22"/>
          <w:szCs w:val="22"/>
        </w:rPr>
        <w:t xml:space="preserve"> (</w:t>
      </w:r>
      <w:r w:rsidR="003E1F04" w:rsidRPr="006C454B">
        <w:rPr>
          <w:rFonts w:ascii="Arial" w:hAnsi="Arial" w:cs="Arial"/>
          <w:sz w:val="22"/>
          <w:szCs w:val="22"/>
        </w:rPr>
        <w:t>Braden et al</w:t>
      </w:r>
      <w:r w:rsidR="003E1F04" w:rsidRPr="006C454B">
        <w:rPr>
          <w:rFonts w:ascii="Arial" w:hAnsi="Arial" w:cs="Arial"/>
          <w:sz w:val="22"/>
          <w:szCs w:val="22"/>
        </w:rPr>
        <w:t>.,</w:t>
      </w:r>
      <w:r w:rsidR="003E1F04" w:rsidRPr="006C454B">
        <w:rPr>
          <w:rFonts w:ascii="Arial" w:hAnsi="Arial" w:cs="Arial"/>
          <w:sz w:val="22"/>
          <w:szCs w:val="22"/>
        </w:rPr>
        <w:t xml:space="preserve"> 2015)</w:t>
      </w:r>
      <w:r w:rsidR="00DA5CFD" w:rsidRPr="006C454B">
        <w:rPr>
          <w:rFonts w:ascii="Arial" w:hAnsi="Arial" w:cs="Arial"/>
          <w:sz w:val="22"/>
          <w:szCs w:val="22"/>
        </w:rPr>
        <w:t xml:space="preserve">, </w:t>
      </w:r>
      <w:r w:rsidR="009367F0" w:rsidRPr="006C454B">
        <w:rPr>
          <w:rFonts w:ascii="Arial" w:hAnsi="Arial" w:cs="Arial"/>
          <w:sz w:val="22"/>
          <w:szCs w:val="22"/>
        </w:rPr>
        <w:t>whilst musicians are studying</w:t>
      </w:r>
      <w:r w:rsidR="00643A14" w:rsidRPr="006C454B">
        <w:rPr>
          <w:rFonts w:ascii="Arial" w:hAnsi="Arial" w:cs="Arial"/>
          <w:sz w:val="22"/>
          <w:szCs w:val="22"/>
        </w:rPr>
        <w:t xml:space="preserve"> </w:t>
      </w:r>
      <w:r w:rsidR="00D05524" w:rsidRPr="006C454B">
        <w:rPr>
          <w:rFonts w:ascii="Arial" w:hAnsi="Arial" w:cs="Arial"/>
          <w:sz w:val="22"/>
          <w:szCs w:val="22"/>
        </w:rPr>
        <w:t xml:space="preserve">could result in fewer female musicians suffering </w:t>
      </w:r>
      <w:r w:rsidR="00D82AF8" w:rsidRPr="006C454B">
        <w:rPr>
          <w:rFonts w:ascii="Arial" w:hAnsi="Arial" w:cs="Arial"/>
          <w:sz w:val="22"/>
          <w:szCs w:val="22"/>
        </w:rPr>
        <w:t>from</w:t>
      </w:r>
      <w:r w:rsidR="008877D8" w:rsidRPr="006C454B">
        <w:rPr>
          <w:rFonts w:ascii="Arial" w:hAnsi="Arial" w:cs="Arial"/>
          <w:sz w:val="22"/>
          <w:szCs w:val="22"/>
        </w:rPr>
        <w:t xml:space="preserve"> </w:t>
      </w:r>
      <w:r w:rsidR="001D1A0C" w:rsidRPr="006C454B">
        <w:rPr>
          <w:rFonts w:ascii="Arial" w:hAnsi="Arial" w:cs="Arial"/>
          <w:sz w:val="22"/>
          <w:szCs w:val="22"/>
        </w:rPr>
        <w:t>MPA</w:t>
      </w:r>
      <w:r w:rsidR="00D05524" w:rsidRPr="006C454B">
        <w:rPr>
          <w:rFonts w:ascii="Arial" w:hAnsi="Arial" w:cs="Arial"/>
          <w:sz w:val="22"/>
          <w:szCs w:val="22"/>
        </w:rPr>
        <w:t xml:space="preserve"> </w:t>
      </w:r>
      <w:r w:rsidR="002D36A6" w:rsidRPr="006C454B">
        <w:rPr>
          <w:rFonts w:ascii="Arial" w:hAnsi="Arial" w:cs="Arial"/>
          <w:sz w:val="22"/>
          <w:szCs w:val="22"/>
        </w:rPr>
        <w:t>in their professional careers.</w:t>
      </w:r>
      <w:r w:rsidR="00B3398D" w:rsidRPr="006C454B">
        <w:rPr>
          <w:rFonts w:ascii="Arial" w:hAnsi="Arial" w:cs="Arial"/>
          <w:sz w:val="22"/>
          <w:szCs w:val="22"/>
        </w:rPr>
        <w:t xml:space="preserve"> All</w:t>
      </w:r>
      <w:r w:rsidR="00441C3D" w:rsidRPr="006C454B">
        <w:rPr>
          <w:rFonts w:ascii="Arial" w:hAnsi="Arial" w:cs="Arial"/>
          <w:sz w:val="22"/>
          <w:szCs w:val="22"/>
        </w:rPr>
        <w:t xml:space="preserve"> students could benefit from </w:t>
      </w:r>
      <w:r w:rsidR="00AB17E2" w:rsidRPr="006C454B">
        <w:rPr>
          <w:rFonts w:ascii="Arial" w:hAnsi="Arial" w:cs="Arial"/>
          <w:sz w:val="22"/>
          <w:szCs w:val="22"/>
        </w:rPr>
        <w:t>learning tools to manage anxiety as</w:t>
      </w:r>
      <w:r w:rsidR="00B3398D" w:rsidRPr="006C454B">
        <w:rPr>
          <w:rFonts w:ascii="Arial" w:hAnsi="Arial" w:cs="Arial"/>
          <w:sz w:val="22"/>
          <w:szCs w:val="22"/>
        </w:rPr>
        <w:t>,</w:t>
      </w:r>
      <w:r w:rsidR="00AB17E2" w:rsidRPr="006C454B">
        <w:rPr>
          <w:rFonts w:ascii="Arial" w:hAnsi="Arial" w:cs="Arial"/>
          <w:sz w:val="22"/>
          <w:szCs w:val="22"/>
        </w:rPr>
        <w:t xml:space="preserve"> whilst females may be more likely to experience </w:t>
      </w:r>
      <w:r w:rsidR="00B3398D" w:rsidRPr="006C454B">
        <w:rPr>
          <w:rFonts w:ascii="Arial" w:hAnsi="Arial" w:cs="Arial"/>
          <w:sz w:val="22"/>
          <w:szCs w:val="22"/>
        </w:rPr>
        <w:t xml:space="preserve">MPA that does not mean </w:t>
      </w:r>
      <w:r w:rsidR="00E159E3" w:rsidRPr="006C454B">
        <w:rPr>
          <w:rFonts w:ascii="Arial" w:hAnsi="Arial" w:cs="Arial"/>
          <w:sz w:val="22"/>
          <w:szCs w:val="22"/>
        </w:rPr>
        <w:t xml:space="preserve">that other </w:t>
      </w:r>
      <w:r w:rsidR="007D2435" w:rsidRPr="006C454B">
        <w:rPr>
          <w:rFonts w:ascii="Arial" w:hAnsi="Arial" w:cs="Arial"/>
          <w:sz w:val="22"/>
          <w:szCs w:val="22"/>
        </w:rPr>
        <w:t xml:space="preserve">genders </w:t>
      </w:r>
      <w:r w:rsidR="00E159E3" w:rsidRPr="006C454B">
        <w:rPr>
          <w:rFonts w:ascii="Arial" w:hAnsi="Arial" w:cs="Arial"/>
          <w:sz w:val="22"/>
          <w:szCs w:val="22"/>
        </w:rPr>
        <w:t>are</w:t>
      </w:r>
      <w:r w:rsidR="007D2435" w:rsidRPr="006C454B">
        <w:rPr>
          <w:rFonts w:ascii="Arial" w:hAnsi="Arial" w:cs="Arial"/>
          <w:sz w:val="22"/>
          <w:szCs w:val="22"/>
        </w:rPr>
        <w:t xml:space="preserve"> </w:t>
      </w:r>
      <w:r w:rsidR="00E159E3" w:rsidRPr="006C454B">
        <w:rPr>
          <w:rFonts w:ascii="Arial" w:hAnsi="Arial" w:cs="Arial"/>
          <w:sz w:val="22"/>
          <w:szCs w:val="22"/>
        </w:rPr>
        <w:t>un</w:t>
      </w:r>
      <w:r w:rsidR="007D2435" w:rsidRPr="006C454B">
        <w:rPr>
          <w:rFonts w:ascii="Arial" w:hAnsi="Arial" w:cs="Arial"/>
          <w:sz w:val="22"/>
          <w:szCs w:val="22"/>
        </w:rPr>
        <w:t>affected</w:t>
      </w:r>
      <w:r w:rsidR="00E159E3" w:rsidRPr="006C454B">
        <w:rPr>
          <w:rFonts w:ascii="Arial" w:hAnsi="Arial" w:cs="Arial"/>
          <w:sz w:val="22"/>
          <w:szCs w:val="22"/>
        </w:rPr>
        <w:t>.</w:t>
      </w:r>
      <w:r w:rsidR="007D2435" w:rsidRPr="006C454B">
        <w:rPr>
          <w:rFonts w:ascii="Arial" w:hAnsi="Arial" w:cs="Arial"/>
          <w:sz w:val="22"/>
          <w:szCs w:val="22"/>
        </w:rPr>
        <w:t xml:space="preserve"> </w:t>
      </w:r>
      <w:r w:rsidR="00E159E3" w:rsidRPr="006C454B">
        <w:rPr>
          <w:rFonts w:ascii="Arial" w:hAnsi="Arial" w:cs="Arial"/>
          <w:sz w:val="22"/>
          <w:szCs w:val="22"/>
        </w:rPr>
        <w:t>R</w:t>
      </w:r>
      <w:r w:rsidR="007D2435" w:rsidRPr="006C454B">
        <w:rPr>
          <w:rFonts w:ascii="Arial" w:hAnsi="Arial" w:cs="Arial"/>
          <w:sz w:val="22"/>
          <w:szCs w:val="22"/>
        </w:rPr>
        <w:t xml:space="preserve">educing anxiety </w:t>
      </w:r>
      <w:r w:rsidR="00E159E3" w:rsidRPr="006C454B">
        <w:rPr>
          <w:rFonts w:ascii="Arial" w:hAnsi="Arial" w:cs="Arial"/>
          <w:sz w:val="22"/>
          <w:szCs w:val="22"/>
        </w:rPr>
        <w:t>across all genders</w:t>
      </w:r>
      <w:r w:rsidR="007D2435" w:rsidRPr="006C454B">
        <w:rPr>
          <w:rFonts w:ascii="Arial" w:hAnsi="Arial" w:cs="Arial"/>
          <w:sz w:val="22"/>
          <w:szCs w:val="22"/>
        </w:rPr>
        <w:t xml:space="preserve"> may have added benefits</w:t>
      </w:r>
      <w:r w:rsidR="00621C9D" w:rsidRPr="006C454B">
        <w:rPr>
          <w:rFonts w:ascii="Arial" w:hAnsi="Arial" w:cs="Arial"/>
          <w:sz w:val="22"/>
          <w:szCs w:val="22"/>
        </w:rPr>
        <w:t xml:space="preserve"> </w:t>
      </w:r>
      <w:r w:rsidR="003A2A02" w:rsidRPr="006C454B">
        <w:rPr>
          <w:rFonts w:ascii="Arial" w:hAnsi="Arial" w:cs="Arial"/>
          <w:sz w:val="22"/>
          <w:szCs w:val="22"/>
        </w:rPr>
        <w:t>(</w:t>
      </w:r>
      <w:proofErr w:type="spellStart"/>
      <w:r w:rsidR="003A2A02" w:rsidRPr="006C454B">
        <w:rPr>
          <w:rFonts w:ascii="Arial" w:hAnsi="Arial" w:cs="Arial"/>
          <w:sz w:val="22"/>
          <w:szCs w:val="22"/>
        </w:rPr>
        <w:t>Czajkowski</w:t>
      </w:r>
      <w:proofErr w:type="spellEnd"/>
      <w:r w:rsidR="003A2A02" w:rsidRPr="006C454B">
        <w:rPr>
          <w:rFonts w:ascii="Arial" w:hAnsi="Arial" w:cs="Arial"/>
          <w:sz w:val="22"/>
          <w:szCs w:val="22"/>
        </w:rPr>
        <w:t xml:space="preserve"> et al.</w:t>
      </w:r>
      <w:r w:rsidR="003A2A02" w:rsidRPr="006C454B">
        <w:rPr>
          <w:rFonts w:ascii="Arial" w:hAnsi="Arial" w:cs="Arial"/>
          <w:sz w:val="22"/>
          <w:szCs w:val="22"/>
        </w:rPr>
        <w:t xml:space="preserve">, </w:t>
      </w:r>
      <w:r w:rsidR="003A2A02" w:rsidRPr="006C454B">
        <w:rPr>
          <w:rFonts w:ascii="Arial" w:hAnsi="Arial" w:cs="Arial"/>
          <w:sz w:val="22"/>
          <w:szCs w:val="22"/>
        </w:rPr>
        <w:t xml:space="preserve">2022) </w:t>
      </w:r>
      <w:r w:rsidR="00621C9D" w:rsidRPr="006C454B">
        <w:rPr>
          <w:rFonts w:ascii="Arial" w:hAnsi="Arial" w:cs="Arial"/>
          <w:sz w:val="22"/>
          <w:szCs w:val="22"/>
        </w:rPr>
        <w:t>for students transitioning to university study</w:t>
      </w:r>
      <w:r w:rsidR="003C723C" w:rsidRPr="006C454B">
        <w:rPr>
          <w:rFonts w:ascii="Arial" w:hAnsi="Arial" w:cs="Arial"/>
          <w:sz w:val="22"/>
          <w:szCs w:val="22"/>
        </w:rPr>
        <w:t xml:space="preserve"> </w:t>
      </w:r>
      <w:r w:rsidR="00621C9D" w:rsidRPr="006C454B">
        <w:rPr>
          <w:rFonts w:ascii="Arial" w:hAnsi="Arial" w:cs="Arial"/>
          <w:sz w:val="22"/>
          <w:szCs w:val="22"/>
        </w:rPr>
        <w:t xml:space="preserve">such as </w:t>
      </w:r>
      <w:r w:rsidR="00CB5A44" w:rsidRPr="006C454B">
        <w:rPr>
          <w:rFonts w:ascii="Arial" w:hAnsi="Arial" w:cs="Arial"/>
          <w:sz w:val="22"/>
          <w:szCs w:val="22"/>
        </w:rPr>
        <w:t xml:space="preserve">coping more effectively with </w:t>
      </w:r>
      <w:r w:rsidR="00DA5CFD" w:rsidRPr="006C454B">
        <w:rPr>
          <w:rFonts w:ascii="Arial" w:hAnsi="Arial" w:cs="Arial"/>
          <w:sz w:val="22"/>
          <w:szCs w:val="22"/>
        </w:rPr>
        <w:t xml:space="preserve">academic </w:t>
      </w:r>
      <w:r w:rsidR="00E159E3" w:rsidRPr="006C454B">
        <w:rPr>
          <w:rFonts w:ascii="Arial" w:hAnsi="Arial" w:cs="Arial"/>
          <w:sz w:val="22"/>
          <w:szCs w:val="22"/>
        </w:rPr>
        <w:t>pressures and navigating social change</w:t>
      </w:r>
      <w:r w:rsidR="00CB5A44" w:rsidRPr="006C454B">
        <w:rPr>
          <w:rFonts w:ascii="Arial" w:hAnsi="Arial" w:cs="Arial"/>
          <w:sz w:val="22"/>
          <w:szCs w:val="22"/>
        </w:rPr>
        <w:t xml:space="preserve">. </w:t>
      </w:r>
    </w:p>
    <w:p w14:paraId="04F53162" w14:textId="77777777" w:rsidR="004C1138" w:rsidRPr="006C454B" w:rsidRDefault="004C1138" w:rsidP="00B4500E">
      <w:pPr>
        <w:spacing w:line="360" w:lineRule="auto"/>
        <w:rPr>
          <w:rFonts w:ascii="Arial" w:hAnsi="Arial" w:cs="Arial"/>
          <w:sz w:val="22"/>
          <w:szCs w:val="22"/>
        </w:rPr>
      </w:pPr>
    </w:p>
    <w:p w14:paraId="7CC7280C" w14:textId="4EF3E03F" w:rsidR="004C1138" w:rsidRPr="006C454B" w:rsidRDefault="004C1138" w:rsidP="00B4500E">
      <w:pPr>
        <w:pStyle w:val="Heading4"/>
        <w:spacing w:line="360" w:lineRule="auto"/>
        <w:rPr>
          <w:rFonts w:ascii="Arial" w:hAnsi="Arial" w:cs="Arial"/>
          <w:sz w:val="22"/>
          <w:szCs w:val="22"/>
        </w:rPr>
      </w:pPr>
      <w:bookmarkStart w:id="103" w:name="_Toc173949247"/>
      <w:bookmarkStart w:id="104" w:name="_Toc176191433"/>
      <w:r w:rsidRPr="006C454B">
        <w:rPr>
          <w:rFonts w:ascii="Arial" w:hAnsi="Arial" w:cs="Arial"/>
          <w:sz w:val="22"/>
          <w:szCs w:val="22"/>
        </w:rPr>
        <w:t>Managing Wellbeing and Protective Factors</w:t>
      </w:r>
      <w:bookmarkEnd w:id="103"/>
      <w:bookmarkEnd w:id="104"/>
    </w:p>
    <w:p w14:paraId="37E8A39E" w14:textId="2CF560C4" w:rsidR="00156D53" w:rsidRPr="006C454B" w:rsidRDefault="0052703C" w:rsidP="00B4500E">
      <w:pPr>
        <w:spacing w:line="360" w:lineRule="auto"/>
        <w:rPr>
          <w:rFonts w:ascii="Arial" w:hAnsi="Arial" w:cs="Arial"/>
          <w:sz w:val="22"/>
          <w:szCs w:val="22"/>
        </w:rPr>
      </w:pPr>
      <w:r w:rsidRPr="006C454B">
        <w:rPr>
          <w:rFonts w:ascii="Arial" w:hAnsi="Arial" w:cs="Arial"/>
          <w:sz w:val="22"/>
          <w:szCs w:val="22"/>
        </w:rPr>
        <w:t xml:space="preserve">The importance of friendship groups and the positive influence of peers </w:t>
      </w:r>
      <w:r w:rsidR="00846F4A" w:rsidRPr="006C454B">
        <w:rPr>
          <w:rFonts w:ascii="Arial" w:hAnsi="Arial" w:cs="Arial"/>
          <w:sz w:val="22"/>
          <w:szCs w:val="22"/>
        </w:rPr>
        <w:t>could be deemed a</w:t>
      </w:r>
      <w:r w:rsidR="00655552" w:rsidRPr="006C454B">
        <w:rPr>
          <w:rFonts w:ascii="Arial" w:hAnsi="Arial" w:cs="Arial"/>
          <w:sz w:val="22"/>
          <w:szCs w:val="22"/>
        </w:rPr>
        <w:t xml:space="preserve"> protective factor for wellbeing </w:t>
      </w:r>
      <w:r w:rsidR="00695B67" w:rsidRPr="006C454B">
        <w:rPr>
          <w:rFonts w:ascii="Arial" w:hAnsi="Arial" w:cs="Arial"/>
          <w:sz w:val="22"/>
          <w:szCs w:val="22"/>
        </w:rPr>
        <w:t>as participants described</w:t>
      </w:r>
      <w:r w:rsidR="00B76006" w:rsidRPr="006C454B">
        <w:rPr>
          <w:rFonts w:ascii="Arial" w:hAnsi="Arial" w:cs="Arial"/>
          <w:sz w:val="22"/>
          <w:szCs w:val="22"/>
        </w:rPr>
        <w:t xml:space="preserve"> the </w:t>
      </w:r>
      <w:r w:rsidR="003E2BB5" w:rsidRPr="006C454B">
        <w:rPr>
          <w:rFonts w:ascii="Arial" w:hAnsi="Arial" w:cs="Arial"/>
          <w:sz w:val="22"/>
          <w:szCs w:val="22"/>
        </w:rPr>
        <w:t>good</w:t>
      </w:r>
      <w:r w:rsidR="00B76006" w:rsidRPr="006C454B">
        <w:rPr>
          <w:rFonts w:ascii="Arial" w:hAnsi="Arial" w:cs="Arial"/>
          <w:sz w:val="22"/>
          <w:szCs w:val="22"/>
        </w:rPr>
        <w:t xml:space="preserve"> habits they had developed collectively with their peers. </w:t>
      </w:r>
    </w:p>
    <w:p w14:paraId="24575DB6" w14:textId="77777777" w:rsidR="00DE4C3D" w:rsidRPr="006C454B" w:rsidRDefault="00DE4C3D" w:rsidP="00B4500E">
      <w:pPr>
        <w:spacing w:line="360" w:lineRule="auto"/>
        <w:rPr>
          <w:rFonts w:ascii="Arial" w:hAnsi="Arial" w:cs="Arial"/>
          <w:sz w:val="22"/>
          <w:szCs w:val="22"/>
        </w:rPr>
      </w:pPr>
    </w:p>
    <w:p w14:paraId="42C5FEB3" w14:textId="779F5E11" w:rsidR="006B4B5B" w:rsidRPr="006C454B" w:rsidRDefault="00156D53" w:rsidP="00B4500E">
      <w:pPr>
        <w:spacing w:line="360" w:lineRule="auto"/>
        <w:ind w:left="720"/>
        <w:rPr>
          <w:rFonts w:ascii="Arial" w:hAnsi="Arial" w:cs="Arial"/>
          <w:sz w:val="22"/>
          <w:szCs w:val="22"/>
        </w:rPr>
      </w:pPr>
      <w:r w:rsidRPr="006C454B">
        <w:rPr>
          <w:rFonts w:ascii="Arial" w:hAnsi="Arial" w:cs="Arial"/>
          <w:sz w:val="22"/>
          <w:szCs w:val="22"/>
        </w:rPr>
        <w:t xml:space="preserve">“I became </w:t>
      </w:r>
      <w:proofErr w:type="gramStart"/>
      <w:r w:rsidRPr="006C454B">
        <w:rPr>
          <w:rFonts w:ascii="Arial" w:hAnsi="Arial" w:cs="Arial"/>
          <w:sz w:val="22"/>
          <w:szCs w:val="22"/>
        </w:rPr>
        <w:t>really close</w:t>
      </w:r>
      <w:proofErr w:type="gramEnd"/>
      <w:r w:rsidRPr="006C454B">
        <w:rPr>
          <w:rFonts w:ascii="Arial" w:hAnsi="Arial" w:cs="Arial"/>
          <w:sz w:val="22"/>
          <w:szCs w:val="22"/>
        </w:rPr>
        <w:t xml:space="preserve"> with this boy, ______. And he was like ______ you need to start going to uni. And he was like right, </w:t>
      </w:r>
      <w:proofErr w:type="spellStart"/>
      <w:r w:rsidRPr="006C454B">
        <w:rPr>
          <w:rFonts w:ascii="Arial" w:hAnsi="Arial" w:cs="Arial"/>
          <w:sz w:val="22"/>
          <w:szCs w:val="22"/>
        </w:rPr>
        <w:t>'cause</w:t>
      </w:r>
      <w:proofErr w:type="spellEnd"/>
      <w:r w:rsidRPr="006C454B">
        <w:rPr>
          <w:rFonts w:ascii="Arial" w:hAnsi="Arial" w:cs="Arial"/>
          <w:sz w:val="22"/>
          <w:szCs w:val="22"/>
        </w:rPr>
        <w:t xml:space="preserve"> we both had a 9:00 AM on the same day and he hated going to his 9:00 AM as well. </w:t>
      </w:r>
      <w:proofErr w:type="gramStart"/>
      <w:r w:rsidRPr="006C454B">
        <w:rPr>
          <w:rFonts w:ascii="Arial" w:hAnsi="Arial" w:cs="Arial"/>
          <w:sz w:val="22"/>
          <w:szCs w:val="22"/>
        </w:rPr>
        <w:t>So</w:t>
      </w:r>
      <w:proofErr w:type="gramEnd"/>
      <w:r w:rsidRPr="006C454B">
        <w:rPr>
          <w:rFonts w:ascii="Arial" w:hAnsi="Arial" w:cs="Arial"/>
          <w:sz w:val="22"/>
          <w:szCs w:val="22"/>
        </w:rPr>
        <w:t xml:space="preserve"> he was like __________. If you go to 9 am, I'll go to 9 am, 9:00 AM and we'll walk together. And I was like OK, sounds good. And ever since I've been to my 9:00 AM.” (P1)</w:t>
      </w:r>
    </w:p>
    <w:p w14:paraId="76BEA110" w14:textId="77777777" w:rsidR="00156D53" w:rsidRPr="006C454B" w:rsidRDefault="00156D53" w:rsidP="00B4500E">
      <w:pPr>
        <w:spacing w:line="360" w:lineRule="auto"/>
        <w:ind w:left="720"/>
        <w:rPr>
          <w:rFonts w:ascii="Arial" w:hAnsi="Arial" w:cs="Arial"/>
          <w:sz w:val="22"/>
          <w:szCs w:val="22"/>
        </w:rPr>
      </w:pPr>
    </w:p>
    <w:p w14:paraId="2B553583" w14:textId="2B2894A2" w:rsidR="00AA4B3F" w:rsidRPr="006C454B" w:rsidRDefault="00B76006" w:rsidP="00B4500E">
      <w:pPr>
        <w:spacing w:line="360" w:lineRule="auto"/>
        <w:rPr>
          <w:rFonts w:ascii="Arial" w:hAnsi="Arial" w:cs="Arial"/>
          <w:sz w:val="22"/>
          <w:szCs w:val="22"/>
        </w:rPr>
      </w:pPr>
      <w:r w:rsidRPr="006C454B">
        <w:rPr>
          <w:rFonts w:ascii="Arial" w:hAnsi="Arial" w:cs="Arial"/>
          <w:sz w:val="22"/>
          <w:szCs w:val="22"/>
        </w:rPr>
        <w:t>Worsley et al</w:t>
      </w:r>
      <w:r w:rsidR="0030071F" w:rsidRPr="006C454B">
        <w:rPr>
          <w:rFonts w:ascii="Arial" w:hAnsi="Arial" w:cs="Arial"/>
          <w:sz w:val="22"/>
          <w:szCs w:val="22"/>
        </w:rPr>
        <w:t>.</w:t>
      </w:r>
      <w:r w:rsidRPr="006C454B">
        <w:rPr>
          <w:rFonts w:ascii="Arial" w:hAnsi="Arial" w:cs="Arial"/>
          <w:sz w:val="22"/>
          <w:szCs w:val="22"/>
        </w:rPr>
        <w:t xml:space="preserve"> (2021)</w:t>
      </w:r>
      <w:r w:rsidR="00A54E24" w:rsidRPr="006C454B">
        <w:rPr>
          <w:rFonts w:ascii="Arial" w:hAnsi="Arial" w:cs="Arial"/>
          <w:sz w:val="22"/>
          <w:szCs w:val="22"/>
        </w:rPr>
        <w:t xml:space="preserve"> </w:t>
      </w:r>
      <w:r w:rsidR="00893B1D" w:rsidRPr="006C454B">
        <w:rPr>
          <w:rFonts w:ascii="Arial" w:hAnsi="Arial" w:cs="Arial"/>
          <w:sz w:val="22"/>
          <w:szCs w:val="22"/>
        </w:rPr>
        <w:t xml:space="preserve">agree, suggesting </w:t>
      </w:r>
      <w:r w:rsidR="00923169" w:rsidRPr="006C454B">
        <w:rPr>
          <w:rFonts w:ascii="Arial" w:hAnsi="Arial" w:cs="Arial"/>
          <w:sz w:val="22"/>
          <w:szCs w:val="22"/>
        </w:rPr>
        <w:t xml:space="preserve">encouraging </w:t>
      </w:r>
      <w:r w:rsidR="00893B1D" w:rsidRPr="006C454B">
        <w:rPr>
          <w:rFonts w:ascii="Arial" w:hAnsi="Arial" w:cs="Arial"/>
          <w:sz w:val="22"/>
          <w:szCs w:val="22"/>
        </w:rPr>
        <w:t>social connections</w:t>
      </w:r>
      <w:r w:rsidR="00923169" w:rsidRPr="006C454B">
        <w:rPr>
          <w:rFonts w:ascii="Arial" w:hAnsi="Arial" w:cs="Arial"/>
          <w:sz w:val="22"/>
          <w:szCs w:val="22"/>
        </w:rPr>
        <w:t xml:space="preserve"> </w:t>
      </w:r>
      <w:r w:rsidR="008577DE" w:rsidRPr="006C454B">
        <w:rPr>
          <w:rFonts w:ascii="Arial" w:hAnsi="Arial" w:cs="Arial"/>
          <w:sz w:val="22"/>
          <w:szCs w:val="22"/>
        </w:rPr>
        <w:t xml:space="preserve">could increase the feeling of belonging for </w:t>
      </w:r>
      <w:r w:rsidR="00CC73F2" w:rsidRPr="006C454B">
        <w:rPr>
          <w:rFonts w:ascii="Arial" w:hAnsi="Arial" w:cs="Arial"/>
          <w:sz w:val="22"/>
          <w:szCs w:val="22"/>
        </w:rPr>
        <w:t>students</w:t>
      </w:r>
      <w:r w:rsidR="008D0F9A" w:rsidRPr="006C454B">
        <w:rPr>
          <w:rFonts w:ascii="Arial" w:hAnsi="Arial" w:cs="Arial"/>
          <w:sz w:val="22"/>
          <w:szCs w:val="22"/>
        </w:rPr>
        <w:t>,</w:t>
      </w:r>
      <w:r w:rsidR="00CC73F2" w:rsidRPr="006C454B">
        <w:rPr>
          <w:rFonts w:ascii="Arial" w:hAnsi="Arial" w:cs="Arial"/>
          <w:sz w:val="22"/>
          <w:szCs w:val="22"/>
        </w:rPr>
        <w:t xml:space="preserve"> and therefore ease the strain of transition to university.</w:t>
      </w:r>
      <w:r w:rsidR="00355533" w:rsidRPr="006C454B">
        <w:rPr>
          <w:rFonts w:ascii="Arial" w:hAnsi="Arial" w:cs="Arial"/>
          <w:sz w:val="22"/>
          <w:szCs w:val="22"/>
        </w:rPr>
        <w:t xml:space="preserve"> </w:t>
      </w:r>
      <w:r w:rsidR="008C4B37" w:rsidRPr="006C454B">
        <w:rPr>
          <w:rFonts w:ascii="Arial" w:hAnsi="Arial" w:cs="Arial"/>
          <w:sz w:val="22"/>
          <w:szCs w:val="22"/>
        </w:rPr>
        <w:t xml:space="preserve">To develop confidence in making social connections </w:t>
      </w:r>
      <w:r w:rsidR="0024426B" w:rsidRPr="006C454B">
        <w:rPr>
          <w:rFonts w:ascii="Arial" w:hAnsi="Arial" w:cs="Arial"/>
          <w:sz w:val="22"/>
          <w:szCs w:val="22"/>
        </w:rPr>
        <w:t xml:space="preserve">colleges could look to support cross-curricula activities or projects where </w:t>
      </w:r>
      <w:r w:rsidR="00A828D7" w:rsidRPr="006C454B">
        <w:rPr>
          <w:rFonts w:ascii="Arial" w:hAnsi="Arial" w:cs="Arial"/>
          <w:sz w:val="22"/>
          <w:szCs w:val="22"/>
        </w:rPr>
        <w:t xml:space="preserve">unfamiliar students </w:t>
      </w:r>
      <w:r w:rsidR="0024426B" w:rsidRPr="006C454B">
        <w:rPr>
          <w:rFonts w:ascii="Arial" w:hAnsi="Arial" w:cs="Arial"/>
          <w:sz w:val="22"/>
          <w:szCs w:val="22"/>
        </w:rPr>
        <w:t>are brought together</w:t>
      </w:r>
      <w:r w:rsidR="00401E2D" w:rsidRPr="006C454B">
        <w:rPr>
          <w:rFonts w:ascii="Arial" w:hAnsi="Arial" w:cs="Arial"/>
          <w:sz w:val="22"/>
          <w:szCs w:val="22"/>
        </w:rPr>
        <w:t>. This could emulate the</w:t>
      </w:r>
      <w:r w:rsidR="00E76317" w:rsidRPr="006C454B">
        <w:rPr>
          <w:rFonts w:ascii="Arial" w:hAnsi="Arial" w:cs="Arial"/>
          <w:sz w:val="22"/>
          <w:szCs w:val="22"/>
        </w:rPr>
        <w:t>,</w:t>
      </w:r>
      <w:r w:rsidR="00401E2D" w:rsidRPr="006C454B">
        <w:rPr>
          <w:rFonts w:ascii="Arial" w:hAnsi="Arial" w:cs="Arial"/>
          <w:sz w:val="22"/>
          <w:szCs w:val="22"/>
        </w:rPr>
        <w:t xml:space="preserve"> usually larger</w:t>
      </w:r>
      <w:r w:rsidR="00E76317" w:rsidRPr="006C454B">
        <w:rPr>
          <w:rFonts w:ascii="Arial" w:hAnsi="Arial" w:cs="Arial"/>
          <w:sz w:val="22"/>
          <w:szCs w:val="22"/>
        </w:rPr>
        <w:t>,</w:t>
      </w:r>
      <w:r w:rsidR="00401E2D" w:rsidRPr="006C454B">
        <w:rPr>
          <w:rFonts w:ascii="Arial" w:hAnsi="Arial" w:cs="Arial"/>
          <w:sz w:val="22"/>
          <w:szCs w:val="22"/>
        </w:rPr>
        <w:t xml:space="preserve"> </w:t>
      </w:r>
      <w:r w:rsidR="00E76317" w:rsidRPr="006C454B">
        <w:rPr>
          <w:rFonts w:ascii="Arial" w:hAnsi="Arial" w:cs="Arial"/>
          <w:sz w:val="22"/>
          <w:szCs w:val="22"/>
        </w:rPr>
        <w:t>university</w:t>
      </w:r>
      <w:r w:rsidR="009864CD" w:rsidRPr="006C454B">
        <w:rPr>
          <w:rFonts w:ascii="Arial" w:hAnsi="Arial" w:cs="Arial"/>
          <w:sz w:val="22"/>
          <w:szCs w:val="22"/>
        </w:rPr>
        <w:t xml:space="preserve"> </w:t>
      </w:r>
      <w:r w:rsidR="00E76317" w:rsidRPr="006C454B">
        <w:rPr>
          <w:rFonts w:ascii="Arial" w:hAnsi="Arial" w:cs="Arial"/>
          <w:sz w:val="22"/>
          <w:szCs w:val="22"/>
        </w:rPr>
        <w:t>environment</w:t>
      </w:r>
      <w:r w:rsidR="00401E2D" w:rsidRPr="006C454B">
        <w:rPr>
          <w:rFonts w:ascii="Arial" w:hAnsi="Arial" w:cs="Arial"/>
          <w:sz w:val="22"/>
          <w:szCs w:val="22"/>
        </w:rPr>
        <w:t xml:space="preserve"> and encourage </w:t>
      </w:r>
      <w:r w:rsidR="009864CD" w:rsidRPr="006C454B">
        <w:rPr>
          <w:rFonts w:ascii="Arial" w:hAnsi="Arial" w:cs="Arial"/>
          <w:sz w:val="22"/>
          <w:szCs w:val="22"/>
        </w:rPr>
        <w:t>social skills</w:t>
      </w:r>
      <w:r w:rsidR="00E76317" w:rsidRPr="006C454B">
        <w:rPr>
          <w:rFonts w:ascii="Arial" w:hAnsi="Arial" w:cs="Arial"/>
          <w:sz w:val="22"/>
          <w:szCs w:val="22"/>
        </w:rPr>
        <w:t xml:space="preserve"> development</w:t>
      </w:r>
      <w:r w:rsidR="009864CD" w:rsidRPr="006C454B">
        <w:rPr>
          <w:rFonts w:ascii="Arial" w:hAnsi="Arial" w:cs="Arial"/>
          <w:sz w:val="22"/>
          <w:szCs w:val="22"/>
        </w:rPr>
        <w:t>. In my wellbeing program</w:t>
      </w:r>
      <w:r w:rsidR="00E76317" w:rsidRPr="006C454B">
        <w:rPr>
          <w:rFonts w:ascii="Arial" w:hAnsi="Arial" w:cs="Arial"/>
          <w:sz w:val="22"/>
          <w:szCs w:val="22"/>
        </w:rPr>
        <w:t xml:space="preserve">, </w:t>
      </w:r>
      <w:r w:rsidR="00C35F2B" w:rsidRPr="006C454B">
        <w:rPr>
          <w:rFonts w:ascii="Arial" w:hAnsi="Arial" w:cs="Arial"/>
          <w:sz w:val="22"/>
          <w:szCs w:val="22"/>
        </w:rPr>
        <w:t xml:space="preserve">there may be potential for cross-year group and class sessions to develop community throughout the music department and </w:t>
      </w:r>
      <w:r w:rsidR="00067DA1" w:rsidRPr="006C454B">
        <w:rPr>
          <w:rFonts w:ascii="Arial" w:hAnsi="Arial" w:cs="Arial"/>
          <w:sz w:val="22"/>
          <w:szCs w:val="22"/>
        </w:rPr>
        <w:t>promote</w:t>
      </w:r>
      <w:r w:rsidR="008A1866" w:rsidRPr="006C454B">
        <w:rPr>
          <w:rFonts w:ascii="Arial" w:hAnsi="Arial" w:cs="Arial"/>
          <w:sz w:val="22"/>
          <w:szCs w:val="22"/>
        </w:rPr>
        <w:t xml:space="preserve"> the practising of social skills. </w:t>
      </w:r>
    </w:p>
    <w:p w14:paraId="494E21DD" w14:textId="77777777" w:rsidR="003729C8" w:rsidRPr="006C454B" w:rsidRDefault="003729C8" w:rsidP="00B4500E">
      <w:pPr>
        <w:spacing w:line="360" w:lineRule="auto"/>
        <w:rPr>
          <w:rFonts w:ascii="Arial" w:hAnsi="Arial" w:cs="Arial"/>
          <w:sz w:val="22"/>
          <w:szCs w:val="22"/>
        </w:rPr>
      </w:pPr>
    </w:p>
    <w:p w14:paraId="79191285" w14:textId="77777777" w:rsidR="00245481" w:rsidRPr="006C454B" w:rsidRDefault="003729C8" w:rsidP="00B4500E">
      <w:pPr>
        <w:spacing w:line="360" w:lineRule="auto"/>
        <w:rPr>
          <w:rFonts w:ascii="Arial" w:hAnsi="Arial" w:cs="Arial"/>
          <w:sz w:val="22"/>
          <w:szCs w:val="22"/>
        </w:rPr>
      </w:pPr>
      <w:r w:rsidRPr="006C454B">
        <w:rPr>
          <w:rFonts w:ascii="Arial" w:hAnsi="Arial" w:cs="Arial"/>
          <w:sz w:val="22"/>
          <w:szCs w:val="22"/>
        </w:rPr>
        <w:t xml:space="preserve">Participants described how they had managed their wellbeing, despite the struggles they had experienced. </w:t>
      </w:r>
      <w:r w:rsidR="00F3220C" w:rsidRPr="006C454B">
        <w:rPr>
          <w:rFonts w:ascii="Arial" w:hAnsi="Arial" w:cs="Arial"/>
          <w:sz w:val="22"/>
          <w:szCs w:val="22"/>
        </w:rPr>
        <w:t>Participants</w:t>
      </w:r>
      <w:r w:rsidRPr="006C454B">
        <w:rPr>
          <w:rFonts w:ascii="Arial" w:hAnsi="Arial" w:cs="Arial"/>
          <w:sz w:val="22"/>
          <w:szCs w:val="22"/>
        </w:rPr>
        <w:t xml:space="preserve"> </w:t>
      </w:r>
      <w:r w:rsidR="00F3220C" w:rsidRPr="006C454B">
        <w:rPr>
          <w:rFonts w:ascii="Arial" w:hAnsi="Arial" w:cs="Arial"/>
          <w:sz w:val="22"/>
          <w:szCs w:val="22"/>
        </w:rPr>
        <w:t xml:space="preserve">were proud of overcoming their issues independently and </w:t>
      </w:r>
      <w:r w:rsidR="00EF0CB4" w:rsidRPr="006C454B">
        <w:rPr>
          <w:rFonts w:ascii="Arial" w:hAnsi="Arial" w:cs="Arial"/>
          <w:sz w:val="22"/>
          <w:szCs w:val="22"/>
        </w:rPr>
        <w:t xml:space="preserve">with the new support systems they had </w:t>
      </w:r>
      <w:r w:rsidR="00920E4E" w:rsidRPr="006C454B">
        <w:rPr>
          <w:rFonts w:ascii="Arial" w:hAnsi="Arial" w:cs="Arial"/>
          <w:sz w:val="22"/>
          <w:szCs w:val="22"/>
        </w:rPr>
        <w:t>created</w:t>
      </w:r>
      <w:r w:rsidR="00EF0CB4" w:rsidRPr="006C454B">
        <w:rPr>
          <w:rFonts w:ascii="Arial" w:hAnsi="Arial" w:cs="Arial"/>
          <w:sz w:val="22"/>
          <w:szCs w:val="22"/>
        </w:rPr>
        <w:t xml:space="preserve">. </w:t>
      </w:r>
    </w:p>
    <w:p w14:paraId="1BA23B8C" w14:textId="77777777" w:rsidR="00DA4061" w:rsidRPr="006C454B" w:rsidRDefault="00DA4061" w:rsidP="00B4500E">
      <w:pPr>
        <w:spacing w:line="360" w:lineRule="auto"/>
        <w:rPr>
          <w:rFonts w:ascii="Arial" w:hAnsi="Arial" w:cs="Arial"/>
          <w:sz w:val="22"/>
          <w:szCs w:val="22"/>
        </w:rPr>
      </w:pPr>
    </w:p>
    <w:p w14:paraId="4BF9DCB2" w14:textId="71862335" w:rsidR="00245481" w:rsidRPr="006C454B" w:rsidRDefault="00DE59D7"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“I did struggle going, oh well, all these people are better than me. What am I doing here? But it's just again, just a </w:t>
      </w:r>
      <w:proofErr w:type="spellStart"/>
      <w:r w:rsidRPr="006C454B">
        <w:rPr>
          <w:rFonts w:ascii="Arial" w:hAnsi="Arial" w:cs="Arial"/>
          <w:sz w:val="22"/>
          <w:szCs w:val="22"/>
        </w:rPr>
        <w:t>a</w:t>
      </w:r>
      <w:proofErr w:type="spellEnd"/>
      <w:r w:rsidRPr="006C454B">
        <w:rPr>
          <w:rFonts w:ascii="Arial" w:hAnsi="Arial" w:cs="Arial"/>
          <w:sz w:val="22"/>
          <w:szCs w:val="22"/>
        </w:rPr>
        <w:t xml:space="preserve"> matter of perseverance, like I've now come to the end of the </w:t>
      </w:r>
      <w:proofErr w:type="gramStart"/>
      <w:r w:rsidRPr="006C454B">
        <w:rPr>
          <w:rFonts w:ascii="Arial" w:hAnsi="Arial" w:cs="Arial"/>
          <w:sz w:val="22"/>
          <w:szCs w:val="22"/>
        </w:rPr>
        <w:t>year</w:t>
      </w:r>
      <w:proofErr w:type="gramEnd"/>
      <w:r w:rsidRPr="006C454B">
        <w:rPr>
          <w:rFonts w:ascii="Arial" w:hAnsi="Arial" w:cs="Arial"/>
          <w:sz w:val="22"/>
          <w:szCs w:val="22"/>
        </w:rPr>
        <w:t xml:space="preserve"> and I did pretty good, I did pretty good.” (P4)</w:t>
      </w:r>
    </w:p>
    <w:p w14:paraId="569E8DE3" w14:textId="11DD2240" w:rsidR="00421174" w:rsidRPr="006C454B" w:rsidRDefault="007D559C" w:rsidP="00B4500E">
      <w:pPr>
        <w:spacing w:line="360" w:lineRule="auto"/>
        <w:rPr>
          <w:rFonts w:ascii="Arial" w:hAnsi="Arial" w:cs="Arial"/>
          <w:sz w:val="22"/>
          <w:szCs w:val="22"/>
        </w:rPr>
      </w:pPr>
      <w:r w:rsidRPr="006C454B">
        <w:rPr>
          <w:rFonts w:ascii="Arial" w:hAnsi="Arial" w:cs="Arial"/>
          <w:color w:val="000000" w:themeColor="text1"/>
          <w:sz w:val="22"/>
          <w:szCs w:val="22"/>
        </w:rPr>
        <w:lastRenderedPageBreak/>
        <w:t>Participants</w:t>
      </w:r>
      <w:r w:rsidR="0054734C"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w:t>
      </w:r>
      <w:r w:rsidRPr="006C454B">
        <w:rPr>
          <w:rFonts w:ascii="Arial" w:hAnsi="Arial" w:cs="Arial"/>
          <w:color w:val="000000" w:themeColor="text1"/>
          <w:sz w:val="22"/>
          <w:szCs w:val="22"/>
        </w:rPr>
        <w:t>reflect</w:t>
      </w:r>
      <w:r w:rsidR="00D2685B" w:rsidRPr="006C454B">
        <w:rPr>
          <w:rFonts w:ascii="Arial" w:hAnsi="Arial" w:cs="Arial"/>
          <w:color w:val="000000" w:themeColor="text1"/>
          <w:sz w:val="22"/>
          <w:szCs w:val="22"/>
        </w:rPr>
        <w:t xml:space="preserve">ions </w:t>
      </w:r>
      <w:r w:rsidR="00D2685B" w:rsidRPr="006C454B">
        <w:rPr>
          <w:rFonts w:ascii="Arial" w:hAnsi="Arial" w:cs="Arial"/>
          <w:color w:val="000000" w:themeColor="text1"/>
          <w:sz w:val="22"/>
          <w:szCs w:val="22"/>
        </w:rPr>
        <w:t>exhibit a degree of convergence</w:t>
      </w:r>
      <w:r w:rsidR="00D2685B" w:rsidRPr="006C454B">
        <w:rPr>
          <w:rFonts w:ascii="Arial" w:hAnsi="Arial" w:cs="Arial"/>
          <w:color w:val="000000" w:themeColor="text1"/>
          <w:sz w:val="22"/>
          <w:szCs w:val="22"/>
        </w:rPr>
        <w:t xml:space="preserve"> with</w:t>
      </w:r>
      <w:r w:rsidR="00722782" w:rsidRPr="006C454B">
        <w:rPr>
          <w:rFonts w:ascii="Arial" w:hAnsi="Arial" w:cs="Arial"/>
          <w:color w:val="000000" w:themeColor="text1"/>
          <w:sz w:val="22"/>
          <w:szCs w:val="22"/>
        </w:rPr>
        <w:t xml:space="preserve"> </w:t>
      </w:r>
      <w:proofErr w:type="spellStart"/>
      <w:r w:rsidR="00F238F4" w:rsidRPr="006C454B">
        <w:rPr>
          <w:rFonts w:ascii="Arial" w:hAnsi="Arial" w:cs="Arial"/>
          <w:color w:val="000000" w:themeColor="text1"/>
          <w:sz w:val="22"/>
          <w:szCs w:val="22"/>
        </w:rPr>
        <w:t>Gravett</w:t>
      </w:r>
      <w:proofErr w:type="spellEnd"/>
      <w:r w:rsidR="00F238F4" w:rsidRPr="006C454B">
        <w:rPr>
          <w:rFonts w:ascii="Arial" w:hAnsi="Arial" w:cs="Arial"/>
          <w:color w:val="000000" w:themeColor="text1"/>
          <w:sz w:val="22"/>
          <w:szCs w:val="22"/>
        </w:rPr>
        <w:t xml:space="preserve"> </w:t>
      </w:r>
      <w:r w:rsidR="00B42BAE" w:rsidRPr="006C454B">
        <w:rPr>
          <w:rFonts w:ascii="Arial" w:hAnsi="Arial" w:cs="Arial"/>
          <w:color w:val="000000" w:themeColor="text1"/>
          <w:sz w:val="22"/>
          <w:szCs w:val="22"/>
        </w:rPr>
        <w:t>and</w:t>
      </w:r>
      <w:r w:rsidR="00F238F4" w:rsidRPr="006C454B">
        <w:rPr>
          <w:rFonts w:ascii="Arial" w:hAnsi="Arial" w:cs="Arial"/>
          <w:color w:val="000000" w:themeColor="text1"/>
          <w:sz w:val="22"/>
          <w:szCs w:val="22"/>
        </w:rPr>
        <w:t xml:space="preserve"> </w:t>
      </w:r>
      <w:proofErr w:type="spellStart"/>
      <w:r w:rsidR="00F238F4" w:rsidRPr="006C454B">
        <w:rPr>
          <w:rFonts w:ascii="Arial" w:hAnsi="Arial" w:cs="Arial"/>
          <w:color w:val="000000" w:themeColor="text1"/>
          <w:sz w:val="22"/>
          <w:szCs w:val="22"/>
        </w:rPr>
        <w:t>Winstone</w:t>
      </w:r>
      <w:proofErr w:type="spellEnd"/>
      <w:r w:rsidR="00F238F4" w:rsidRPr="006C454B">
        <w:rPr>
          <w:rFonts w:ascii="Arial" w:hAnsi="Arial" w:cs="Arial"/>
          <w:color w:val="000000" w:themeColor="text1"/>
          <w:sz w:val="22"/>
          <w:szCs w:val="22"/>
        </w:rPr>
        <w:t xml:space="preserve"> (2021) </w:t>
      </w:r>
      <w:r w:rsidR="00D2685B" w:rsidRPr="006C454B">
        <w:rPr>
          <w:rFonts w:ascii="Arial" w:hAnsi="Arial" w:cs="Arial"/>
          <w:color w:val="000000" w:themeColor="text1"/>
          <w:sz w:val="22"/>
          <w:szCs w:val="22"/>
        </w:rPr>
        <w:t xml:space="preserve">who </w:t>
      </w:r>
      <w:r w:rsidR="00F238F4" w:rsidRPr="006C454B">
        <w:rPr>
          <w:rFonts w:ascii="Arial" w:hAnsi="Arial" w:cs="Arial"/>
          <w:color w:val="000000" w:themeColor="text1"/>
          <w:sz w:val="22"/>
          <w:szCs w:val="22"/>
        </w:rPr>
        <w:t xml:space="preserve">describe transitions </w:t>
      </w:r>
      <w:r w:rsidR="007510EE" w:rsidRPr="006C454B">
        <w:rPr>
          <w:rFonts w:ascii="Arial" w:hAnsi="Arial" w:cs="Arial"/>
          <w:color w:val="000000" w:themeColor="text1"/>
          <w:sz w:val="22"/>
          <w:szCs w:val="22"/>
        </w:rPr>
        <w:t>as part of becoming</w:t>
      </w:r>
      <w:r w:rsidR="00045674" w:rsidRPr="006C454B">
        <w:rPr>
          <w:rFonts w:ascii="Arial" w:hAnsi="Arial" w:cs="Arial"/>
          <w:color w:val="000000" w:themeColor="text1"/>
          <w:sz w:val="22"/>
          <w:szCs w:val="22"/>
        </w:rPr>
        <w:t>.</w:t>
      </w:r>
      <w:r w:rsidR="002706CB" w:rsidRPr="006C454B">
        <w:rPr>
          <w:rFonts w:ascii="Arial" w:hAnsi="Arial" w:cs="Arial"/>
          <w:color w:val="000000" w:themeColor="text1"/>
          <w:sz w:val="22"/>
          <w:szCs w:val="22"/>
        </w:rPr>
        <w:t xml:space="preserve"> </w:t>
      </w:r>
      <w:r w:rsidR="00EA5E13" w:rsidRPr="006C454B">
        <w:rPr>
          <w:rFonts w:ascii="Arial" w:hAnsi="Arial" w:cs="Arial"/>
          <w:color w:val="000000" w:themeColor="text1"/>
          <w:sz w:val="22"/>
          <w:szCs w:val="22"/>
        </w:rPr>
        <w:t>We cannot avoid the transitional period in this instance</w:t>
      </w:r>
      <w:r w:rsidR="002E1C16" w:rsidRPr="006C454B">
        <w:rPr>
          <w:rFonts w:ascii="Arial" w:hAnsi="Arial" w:cs="Arial"/>
          <w:color w:val="000000" w:themeColor="text1"/>
          <w:sz w:val="22"/>
          <w:szCs w:val="22"/>
        </w:rPr>
        <w:t>,</w:t>
      </w:r>
      <w:r w:rsidR="00EA5E13" w:rsidRPr="006C454B">
        <w:rPr>
          <w:rFonts w:ascii="Arial" w:hAnsi="Arial" w:cs="Arial"/>
          <w:color w:val="000000" w:themeColor="text1"/>
          <w:sz w:val="22"/>
          <w:szCs w:val="22"/>
        </w:rPr>
        <w:t xml:space="preserve"> but we can </w:t>
      </w:r>
      <w:r w:rsidR="00E95746" w:rsidRPr="006C454B">
        <w:rPr>
          <w:rFonts w:ascii="Arial" w:hAnsi="Arial" w:cs="Arial"/>
          <w:color w:val="000000" w:themeColor="text1"/>
          <w:sz w:val="22"/>
          <w:szCs w:val="22"/>
        </w:rPr>
        <w:t xml:space="preserve">encourage reflection on how </w:t>
      </w:r>
      <w:r w:rsidR="002E1C16" w:rsidRPr="006C454B">
        <w:rPr>
          <w:rFonts w:ascii="Arial" w:hAnsi="Arial" w:cs="Arial"/>
          <w:color w:val="000000" w:themeColor="text1"/>
          <w:sz w:val="22"/>
          <w:szCs w:val="22"/>
        </w:rPr>
        <w:t xml:space="preserve">one has managed and evolved through transitions. </w:t>
      </w:r>
      <w:r w:rsidR="00FA3A14" w:rsidRPr="006C454B">
        <w:rPr>
          <w:rFonts w:ascii="Arial" w:hAnsi="Arial" w:cs="Arial"/>
          <w:color w:val="000000" w:themeColor="text1"/>
          <w:sz w:val="22"/>
          <w:szCs w:val="22"/>
        </w:rPr>
        <w:t>This reflection</w:t>
      </w:r>
      <w:r w:rsidR="00380325" w:rsidRPr="006C454B">
        <w:rPr>
          <w:rFonts w:ascii="Arial" w:hAnsi="Arial" w:cs="Arial"/>
          <w:color w:val="000000" w:themeColor="text1"/>
          <w:sz w:val="22"/>
          <w:szCs w:val="22"/>
        </w:rPr>
        <w:t xml:space="preserve"> </w:t>
      </w:r>
      <w:r w:rsidR="00876A29" w:rsidRPr="006C454B">
        <w:rPr>
          <w:rFonts w:ascii="Arial" w:hAnsi="Arial" w:cs="Arial"/>
          <w:color w:val="000000" w:themeColor="text1"/>
          <w:sz w:val="22"/>
          <w:szCs w:val="22"/>
        </w:rPr>
        <w:t xml:space="preserve">may be an important factor in </w:t>
      </w:r>
      <w:r w:rsidR="00852F1A" w:rsidRPr="006C454B">
        <w:rPr>
          <w:rFonts w:ascii="Arial" w:hAnsi="Arial" w:cs="Arial"/>
          <w:color w:val="000000" w:themeColor="text1"/>
          <w:sz w:val="22"/>
          <w:szCs w:val="22"/>
        </w:rPr>
        <w:t xml:space="preserve">developing resilience and coping through change </w:t>
      </w:r>
      <w:r w:rsidR="00852F1A" w:rsidRPr="006C454B">
        <w:rPr>
          <w:rFonts w:ascii="Arial" w:hAnsi="Arial" w:cs="Arial"/>
          <w:color w:val="000000" w:themeColor="text1"/>
          <w:sz w:val="22"/>
          <w:szCs w:val="22"/>
        </w:rPr>
        <w:t>(</w:t>
      </w:r>
      <w:proofErr w:type="spellStart"/>
      <w:r w:rsidR="00852F1A" w:rsidRPr="006C454B">
        <w:rPr>
          <w:rFonts w:ascii="Arial" w:hAnsi="Arial" w:cs="Arial"/>
          <w:color w:val="000000" w:themeColor="text1"/>
          <w:sz w:val="22"/>
          <w:szCs w:val="22"/>
        </w:rPr>
        <w:t>Falon</w:t>
      </w:r>
      <w:proofErr w:type="spellEnd"/>
      <w:r w:rsidR="00852F1A" w:rsidRPr="006C454B">
        <w:rPr>
          <w:rFonts w:ascii="Arial" w:hAnsi="Arial" w:cs="Arial"/>
          <w:color w:val="000000" w:themeColor="text1"/>
          <w:sz w:val="22"/>
          <w:szCs w:val="22"/>
        </w:rPr>
        <w:t>, Kangas and Crane, 2021)</w:t>
      </w:r>
      <w:r w:rsidR="002851D6" w:rsidRPr="006C454B">
        <w:rPr>
          <w:rFonts w:ascii="Arial" w:hAnsi="Arial" w:cs="Arial"/>
          <w:color w:val="000000" w:themeColor="text1"/>
          <w:sz w:val="22"/>
          <w:szCs w:val="22"/>
        </w:rPr>
        <w:t xml:space="preserve">. </w:t>
      </w:r>
      <w:r w:rsidR="00EB077E" w:rsidRPr="006C454B">
        <w:rPr>
          <w:rFonts w:ascii="Arial" w:hAnsi="Arial" w:cs="Arial"/>
          <w:color w:val="000000" w:themeColor="text1"/>
          <w:sz w:val="22"/>
          <w:szCs w:val="22"/>
        </w:rPr>
        <w:t>In my wellbeing program</w:t>
      </w:r>
      <w:r w:rsidR="00421174" w:rsidRPr="006C454B">
        <w:rPr>
          <w:rFonts w:ascii="Arial" w:hAnsi="Arial" w:cs="Arial"/>
          <w:color w:val="000000" w:themeColor="text1"/>
          <w:sz w:val="22"/>
          <w:szCs w:val="22"/>
        </w:rPr>
        <w:t>,</w:t>
      </w:r>
      <w:r w:rsidR="00EB077E" w:rsidRPr="006C454B">
        <w:rPr>
          <w:rFonts w:ascii="Arial" w:hAnsi="Arial" w:cs="Arial"/>
          <w:color w:val="000000" w:themeColor="text1"/>
          <w:sz w:val="22"/>
          <w:szCs w:val="22"/>
        </w:rPr>
        <w:t xml:space="preserve"> this could be as simple as discussing with students what their concerns are</w:t>
      </w:r>
      <w:r w:rsidR="004C2A92" w:rsidRPr="006C454B">
        <w:rPr>
          <w:rFonts w:ascii="Arial" w:hAnsi="Arial" w:cs="Arial"/>
          <w:color w:val="000000" w:themeColor="text1"/>
          <w:sz w:val="22"/>
          <w:szCs w:val="22"/>
        </w:rPr>
        <w:t>,</w:t>
      </w:r>
      <w:r w:rsidR="00EB077E" w:rsidRPr="006C454B">
        <w:rPr>
          <w:rFonts w:ascii="Arial" w:hAnsi="Arial" w:cs="Arial"/>
          <w:color w:val="000000" w:themeColor="text1"/>
          <w:sz w:val="22"/>
          <w:szCs w:val="22"/>
        </w:rPr>
        <w:t xml:space="preserve"> </w:t>
      </w:r>
      <w:r w:rsidR="007A393A" w:rsidRPr="006C454B">
        <w:rPr>
          <w:rFonts w:ascii="Arial" w:hAnsi="Arial" w:cs="Arial"/>
          <w:color w:val="000000" w:themeColor="text1"/>
          <w:sz w:val="22"/>
          <w:szCs w:val="22"/>
        </w:rPr>
        <w:t xml:space="preserve">and </w:t>
      </w:r>
      <w:r w:rsidR="00EB077E" w:rsidRPr="006C454B">
        <w:rPr>
          <w:rFonts w:ascii="Arial" w:hAnsi="Arial" w:cs="Arial"/>
          <w:color w:val="000000" w:themeColor="text1"/>
          <w:sz w:val="22"/>
          <w:szCs w:val="22"/>
        </w:rPr>
        <w:t>how they might deal with them</w:t>
      </w:r>
      <w:r w:rsidR="00421174" w:rsidRPr="006C454B">
        <w:rPr>
          <w:rFonts w:ascii="Arial" w:hAnsi="Arial" w:cs="Arial"/>
          <w:color w:val="000000" w:themeColor="text1"/>
          <w:sz w:val="22"/>
          <w:szCs w:val="22"/>
        </w:rPr>
        <w:t xml:space="preserve"> and </w:t>
      </w:r>
      <w:r w:rsidR="00380325" w:rsidRPr="006C454B">
        <w:rPr>
          <w:rFonts w:ascii="Arial" w:hAnsi="Arial" w:cs="Arial"/>
          <w:color w:val="000000" w:themeColor="text1"/>
          <w:sz w:val="22"/>
          <w:szCs w:val="22"/>
        </w:rPr>
        <w:t>encouraging</w:t>
      </w:r>
      <w:r w:rsidR="00421174" w:rsidRPr="006C454B">
        <w:rPr>
          <w:rFonts w:ascii="Arial" w:hAnsi="Arial" w:cs="Arial"/>
          <w:color w:val="000000" w:themeColor="text1"/>
          <w:sz w:val="22"/>
          <w:szCs w:val="22"/>
        </w:rPr>
        <w:t xml:space="preserve"> </w:t>
      </w:r>
      <w:r w:rsidR="00380325" w:rsidRPr="006C454B">
        <w:rPr>
          <w:rFonts w:ascii="Arial" w:hAnsi="Arial" w:cs="Arial"/>
          <w:color w:val="000000" w:themeColor="text1"/>
          <w:sz w:val="22"/>
          <w:szCs w:val="22"/>
        </w:rPr>
        <w:t xml:space="preserve">them to reflect upon </w:t>
      </w:r>
      <w:r w:rsidR="00421174" w:rsidRPr="006C454B">
        <w:rPr>
          <w:rFonts w:ascii="Arial" w:hAnsi="Arial" w:cs="Arial"/>
          <w:color w:val="000000" w:themeColor="text1"/>
          <w:sz w:val="22"/>
          <w:szCs w:val="22"/>
        </w:rPr>
        <w:t xml:space="preserve">how they have managed difficult transitions in the past. </w:t>
      </w:r>
    </w:p>
    <w:p w14:paraId="0EE02A17" w14:textId="77777777" w:rsidR="00421174" w:rsidRPr="006C454B" w:rsidRDefault="00421174" w:rsidP="00B4500E">
      <w:pPr>
        <w:spacing w:line="360" w:lineRule="auto"/>
        <w:rPr>
          <w:rFonts w:ascii="Arial" w:hAnsi="Arial" w:cs="Arial"/>
          <w:sz w:val="22"/>
          <w:szCs w:val="22"/>
        </w:rPr>
      </w:pPr>
    </w:p>
    <w:p w14:paraId="145062E1" w14:textId="77777777" w:rsidR="00C824F8" w:rsidRPr="006C454B" w:rsidRDefault="00C824F8" w:rsidP="00B4500E">
      <w:pPr>
        <w:pStyle w:val="Heading4"/>
        <w:spacing w:line="360" w:lineRule="auto"/>
        <w:rPr>
          <w:rFonts w:ascii="Arial" w:hAnsi="Arial" w:cs="Arial"/>
          <w:sz w:val="22"/>
          <w:szCs w:val="22"/>
        </w:rPr>
      </w:pPr>
      <w:bookmarkStart w:id="105" w:name="_Toc173949248"/>
      <w:bookmarkStart w:id="106" w:name="_Toc176191434"/>
      <w:r w:rsidRPr="006C454B">
        <w:rPr>
          <w:rFonts w:ascii="Arial" w:hAnsi="Arial" w:cs="Arial"/>
          <w:sz w:val="22"/>
          <w:szCs w:val="22"/>
        </w:rPr>
        <w:t>Managing change in support systems</w:t>
      </w:r>
      <w:bookmarkEnd w:id="105"/>
      <w:bookmarkEnd w:id="106"/>
    </w:p>
    <w:p w14:paraId="63DC0D2E" w14:textId="4DF7FEFC" w:rsidR="00431F11" w:rsidRPr="006C454B" w:rsidRDefault="004E524D" w:rsidP="00B4500E">
      <w:pPr>
        <w:spacing w:line="360" w:lineRule="auto"/>
        <w:rPr>
          <w:rFonts w:ascii="Arial" w:hAnsi="Arial" w:cs="Arial"/>
          <w:sz w:val="22"/>
          <w:szCs w:val="22"/>
        </w:rPr>
      </w:pPr>
      <w:r w:rsidRPr="006C454B">
        <w:rPr>
          <w:rFonts w:ascii="Arial" w:hAnsi="Arial" w:cs="Arial"/>
          <w:sz w:val="22"/>
          <w:szCs w:val="22"/>
        </w:rPr>
        <w:t xml:space="preserve">All the participants discussed how their support systems had changed at university. Where college tutors had provided </w:t>
      </w:r>
      <w:r w:rsidR="009C3F0A" w:rsidRPr="006C454B">
        <w:rPr>
          <w:rFonts w:ascii="Arial" w:hAnsi="Arial" w:cs="Arial"/>
          <w:sz w:val="22"/>
          <w:szCs w:val="22"/>
        </w:rPr>
        <w:t>much in the way of pastoral care</w:t>
      </w:r>
      <w:r w:rsidR="0076374D" w:rsidRPr="006C454B">
        <w:rPr>
          <w:rFonts w:ascii="Arial" w:hAnsi="Arial" w:cs="Arial"/>
          <w:sz w:val="22"/>
          <w:szCs w:val="22"/>
        </w:rPr>
        <w:t>,</w:t>
      </w:r>
      <w:r w:rsidR="00E95BAB" w:rsidRPr="006C454B">
        <w:rPr>
          <w:rFonts w:ascii="Arial" w:hAnsi="Arial" w:cs="Arial"/>
          <w:sz w:val="22"/>
          <w:szCs w:val="22"/>
        </w:rPr>
        <w:t xml:space="preserve"> as </w:t>
      </w:r>
      <w:r w:rsidR="0076374D" w:rsidRPr="006C454B">
        <w:rPr>
          <w:rFonts w:ascii="Arial" w:hAnsi="Arial" w:cs="Arial"/>
          <w:sz w:val="22"/>
          <w:szCs w:val="22"/>
        </w:rPr>
        <w:t>described by Money et al</w:t>
      </w:r>
      <w:r w:rsidR="0030071F" w:rsidRPr="006C454B">
        <w:rPr>
          <w:rFonts w:ascii="Arial" w:hAnsi="Arial" w:cs="Arial"/>
          <w:sz w:val="22"/>
          <w:szCs w:val="22"/>
        </w:rPr>
        <w:t>.</w:t>
      </w:r>
      <w:r w:rsidR="0076374D" w:rsidRPr="006C454B">
        <w:rPr>
          <w:rFonts w:ascii="Arial" w:hAnsi="Arial" w:cs="Arial"/>
          <w:sz w:val="22"/>
          <w:szCs w:val="22"/>
        </w:rPr>
        <w:t xml:space="preserve"> (</w:t>
      </w:r>
      <w:r w:rsidR="00F71D6D" w:rsidRPr="006C454B">
        <w:rPr>
          <w:rFonts w:ascii="Arial" w:hAnsi="Arial" w:cs="Arial"/>
          <w:sz w:val="22"/>
          <w:szCs w:val="22"/>
        </w:rPr>
        <w:t>2019)</w:t>
      </w:r>
      <w:r w:rsidR="00B82B6B" w:rsidRPr="006C454B">
        <w:rPr>
          <w:rFonts w:ascii="Arial" w:hAnsi="Arial" w:cs="Arial"/>
          <w:sz w:val="22"/>
          <w:szCs w:val="22"/>
        </w:rPr>
        <w:t>,</w:t>
      </w:r>
      <w:r w:rsidR="009C3F0A" w:rsidRPr="006C454B">
        <w:rPr>
          <w:rFonts w:ascii="Arial" w:hAnsi="Arial" w:cs="Arial"/>
          <w:sz w:val="22"/>
          <w:szCs w:val="22"/>
        </w:rPr>
        <w:t xml:space="preserve"> this was generally not evident at university. </w:t>
      </w:r>
    </w:p>
    <w:p w14:paraId="7297E3BB" w14:textId="77777777" w:rsidR="00DA4061" w:rsidRPr="006C454B" w:rsidRDefault="00DA4061" w:rsidP="00B4500E">
      <w:pPr>
        <w:spacing w:line="360" w:lineRule="auto"/>
        <w:rPr>
          <w:rFonts w:ascii="Arial" w:hAnsi="Arial" w:cs="Arial"/>
          <w:sz w:val="22"/>
          <w:szCs w:val="22"/>
        </w:rPr>
      </w:pPr>
    </w:p>
    <w:p w14:paraId="70FF3110" w14:textId="55EA7259" w:rsidR="00431F11" w:rsidRPr="006C454B" w:rsidRDefault="0003171C" w:rsidP="00B4500E">
      <w:pPr>
        <w:spacing w:before="120" w:after="480" w:line="360" w:lineRule="auto"/>
        <w:ind w:left="480"/>
        <w:rPr>
          <w:rFonts w:ascii="Arial" w:hAnsi="Arial" w:cs="Arial"/>
          <w:sz w:val="22"/>
          <w:szCs w:val="22"/>
        </w:rPr>
      </w:pPr>
      <w:r w:rsidRPr="006C454B">
        <w:rPr>
          <w:rFonts w:ascii="Arial" w:hAnsi="Arial" w:cs="Arial"/>
          <w:sz w:val="22"/>
          <w:szCs w:val="22"/>
        </w:rPr>
        <w:t>“</w:t>
      </w:r>
      <w:proofErr w:type="gramStart"/>
      <w:r w:rsidRPr="006C454B">
        <w:rPr>
          <w:rFonts w:ascii="Arial" w:hAnsi="Arial" w:cs="Arial"/>
          <w:sz w:val="22"/>
          <w:szCs w:val="22"/>
        </w:rPr>
        <w:t>So</w:t>
      </w:r>
      <w:proofErr w:type="gramEnd"/>
      <w:r w:rsidRPr="006C454B">
        <w:rPr>
          <w:rFonts w:ascii="Arial" w:hAnsi="Arial" w:cs="Arial"/>
          <w:sz w:val="22"/>
          <w:szCs w:val="22"/>
        </w:rPr>
        <w:t xml:space="preserve"> I think I've got a lot more support for my friends than my than from the </w:t>
      </w:r>
      <w:proofErr w:type="spellStart"/>
      <w:r w:rsidRPr="006C454B">
        <w:rPr>
          <w:rFonts w:ascii="Arial" w:hAnsi="Arial" w:cs="Arial"/>
          <w:sz w:val="22"/>
          <w:szCs w:val="22"/>
        </w:rPr>
        <w:t>uni</w:t>
      </w:r>
      <w:proofErr w:type="spellEnd"/>
      <w:r w:rsidRPr="006C454B">
        <w:rPr>
          <w:rFonts w:ascii="Arial" w:hAnsi="Arial" w:cs="Arial"/>
          <w:sz w:val="22"/>
          <w:szCs w:val="22"/>
        </w:rPr>
        <w:t xml:space="preserve"> which is kind of…. it's surprising to have that sort of switch.” (P1)</w:t>
      </w:r>
    </w:p>
    <w:p w14:paraId="6D0F20A0" w14:textId="55444FF1" w:rsidR="0051528D" w:rsidRPr="006C454B" w:rsidRDefault="009C3F0A" w:rsidP="00B4500E">
      <w:pPr>
        <w:spacing w:line="360" w:lineRule="auto"/>
        <w:rPr>
          <w:rFonts w:ascii="Arial" w:hAnsi="Arial" w:cs="Arial"/>
          <w:sz w:val="22"/>
          <w:szCs w:val="22"/>
        </w:rPr>
      </w:pPr>
      <w:r w:rsidRPr="006C454B">
        <w:rPr>
          <w:rFonts w:ascii="Arial" w:hAnsi="Arial" w:cs="Arial"/>
          <w:sz w:val="22"/>
          <w:szCs w:val="22"/>
        </w:rPr>
        <w:t xml:space="preserve">Apart from the case of one participant who described a close relationship with a tutor, </w:t>
      </w:r>
      <w:r w:rsidR="001D5387" w:rsidRPr="006C454B">
        <w:rPr>
          <w:rFonts w:ascii="Arial" w:hAnsi="Arial" w:cs="Arial"/>
          <w:sz w:val="22"/>
          <w:szCs w:val="22"/>
        </w:rPr>
        <w:t xml:space="preserve">university tutors were described as distant and </w:t>
      </w:r>
      <w:r w:rsidR="00EB066F" w:rsidRPr="006C454B">
        <w:rPr>
          <w:rFonts w:ascii="Arial" w:hAnsi="Arial" w:cs="Arial"/>
          <w:sz w:val="22"/>
          <w:szCs w:val="22"/>
        </w:rPr>
        <w:t>un</w:t>
      </w:r>
      <w:r w:rsidR="001D5387" w:rsidRPr="006C454B">
        <w:rPr>
          <w:rFonts w:ascii="Arial" w:hAnsi="Arial" w:cs="Arial"/>
          <w:sz w:val="22"/>
          <w:szCs w:val="22"/>
        </w:rPr>
        <w:t xml:space="preserve">caring. </w:t>
      </w:r>
      <w:r w:rsidR="00F71D6D" w:rsidRPr="006C454B">
        <w:rPr>
          <w:rFonts w:ascii="Arial" w:hAnsi="Arial" w:cs="Arial"/>
          <w:sz w:val="22"/>
          <w:szCs w:val="22"/>
        </w:rPr>
        <w:t xml:space="preserve">This meant other sources of support </w:t>
      </w:r>
      <w:r w:rsidR="00E71310" w:rsidRPr="006C454B">
        <w:rPr>
          <w:rFonts w:ascii="Arial" w:hAnsi="Arial" w:cs="Arial"/>
          <w:sz w:val="22"/>
          <w:szCs w:val="22"/>
        </w:rPr>
        <w:t>needed to be sought by participants and some found this more difficult than others. Most turned to their friendship groups</w:t>
      </w:r>
      <w:r w:rsidR="00834918" w:rsidRPr="006C454B">
        <w:rPr>
          <w:rFonts w:ascii="Arial" w:hAnsi="Arial" w:cs="Arial"/>
          <w:sz w:val="22"/>
          <w:szCs w:val="22"/>
        </w:rPr>
        <w:t>,</w:t>
      </w:r>
      <w:r w:rsidR="00E71310" w:rsidRPr="006C454B">
        <w:rPr>
          <w:rFonts w:ascii="Arial" w:hAnsi="Arial" w:cs="Arial"/>
          <w:sz w:val="22"/>
          <w:szCs w:val="22"/>
        </w:rPr>
        <w:t xml:space="preserve"> but </w:t>
      </w:r>
      <w:r w:rsidR="00834918" w:rsidRPr="006C454B">
        <w:rPr>
          <w:rFonts w:ascii="Arial" w:hAnsi="Arial" w:cs="Arial"/>
          <w:sz w:val="22"/>
          <w:szCs w:val="22"/>
        </w:rPr>
        <w:t xml:space="preserve">others sought support from their university. </w:t>
      </w:r>
    </w:p>
    <w:p w14:paraId="1E24B149" w14:textId="7A8C31B7" w:rsidR="0051528D" w:rsidRPr="006C454B" w:rsidRDefault="007A594A" w:rsidP="00B4500E">
      <w:pPr>
        <w:spacing w:before="120" w:after="480" w:line="360" w:lineRule="auto"/>
        <w:ind w:left="720"/>
        <w:rPr>
          <w:rFonts w:ascii="Arial" w:hAnsi="Arial" w:cs="Arial"/>
          <w:sz w:val="22"/>
          <w:szCs w:val="22"/>
        </w:rPr>
      </w:pPr>
      <w:r w:rsidRPr="006C454B">
        <w:rPr>
          <w:rFonts w:ascii="Arial" w:hAnsi="Arial" w:cs="Arial"/>
          <w:sz w:val="22"/>
          <w:szCs w:val="22"/>
        </w:rPr>
        <w:t>“But currently I see his one called Hannah, once a week, same time every week, it's literally 1/2 an hour conversation, but it's just that stability that has been put in place for me, which is really good.” (P4)</w:t>
      </w:r>
    </w:p>
    <w:p w14:paraId="218E4856" w14:textId="39950F6A" w:rsidR="00315432" w:rsidRPr="006C454B" w:rsidRDefault="003D4C8E" w:rsidP="00B4500E">
      <w:pPr>
        <w:spacing w:line="360" w:lineRule="auto"/>
        <w:rPr>
          <w:rFonts w:ascii="Arial" w:hAnsi="Arial" w:cs="Arial"/>
          <w:sz w:val="22"/>
          <w:szCs w:val="22"/>
        </w:rPr>
      </w:pPr>
      <w:r w:rsidRPr="006C454B">
        <w:rPr>
          <w:rFonts w:ascii="Arial" w:hAnsi="Arial" w:cs="Arial"/>
          <w:sz w:val="22"/>
          <w:szCs w:val="22"/>
        </w:rPr>
        <w:t xml:space="preserve">Support from the universities </w:t>
      </w:r>
      <w:r w:rsidR="00BA3629" w:rsidRPr="006C454B">
        <w:rPr>
          <w:rFonts w:ascii="Arial" w:hAnsi="Arial" w:cs="Arial"/>
          <w:sz w:val="22"/>
          <w:szCs w:val="22"/>
        </w:rPr>
        <w:t>was</w:t>
      </w:r>
      <w:r w:rsidRPr="006C454B">
        <w:rPr>
          <w:rFonts w:ascii="Arial" w:hAnsi="Arial" w:cs="Arial"/>
          <w:sz w:val="22"/>
          <w:szCs w:val="22"/>
        </w:rPr>
        <w:t xml:space="preserve"> varied</w:t>
      </w:r>
      <w:r w:rsidR="00A44CD0" w:rsidRPr="006C454B">
        <w:rPr>
          <w:rFonts w:ascii="Arial" w:hAnsi="Arial" w:cs="Arial"/>
          <w:sz w:val="22"/>
          <w:szCs w:val="22"/>
        </w:rPr>
        <w:t xml:space="preserve"> with some participants describing </w:t>
      </w:r>
      <w:r w:rsidR="00A76FC6" w:rsidRPr="006C454B">
        <w:rPr>
          <w:rFonts w:ascii="Arial" w:hAnsi="Arial" w:cs="Arial"/>
          <w:sz w:val="22"/>
          <w:szCs w:val="22"/>
        </w:rPr>
        <w:t xml:space="preserve">it as </w:t>
      </w:r>
      <w:r w:rsidR="00A44CD0" w:rsidRPr="006C454B">
        <w:rPr>
          <w:rFonts w:ascii="Arial" w:hAnsi="Arial" w:cs="Arial"/>
          <w:sz w:val="22"/>
          <w:szCs w:val="22"/>
        </w:rPr>
        <w:t xml:space="preserve">excellent </w:t>
      </w:r>
      <w:r w:rsidR="00A76FC6" w:rsidRPr="006C454B">
        <w:rPr>
          <w:rFonts w:ascii="Arial" w:hAnsi="Arial" w:cs="Arial"/>
          <w:sz w:val="22"/>
          <w:szCs w:val="22"/>
        </w:rPr>
        <w:t>and including</w:t>
      </w:r>
      <w:r w:rsidR="00A44CD0" w:rsidRPr="006C454B">
        <w:rPr>
          <w:rFonts w:ascii="Arial" w:hAnsi="Arial" w:cs="Arial"/>
          <w:sz w:val="22"/>
          <w:szCs w:val="22"/>
        </w:rPr>
        <w:t xml:space="preserve"> student support interventions, mentoring and counselling</w:t>
      </w:r>
      <w:r w:rsidR="002C61F5" w:rsidRPr="006C454B">
        <w:rPr>
          <w:rFonts w:ascii="Arial" w:hAnsi="Arial" w:cs="Arial"/>
          <w:sz w:val="22"/>
          <w:szCs w:val="22"/>
        </w:rPr>
        <w:t xml:space="preserve">. Other participants had very different experiences </w:t>
      </w:r>
      <w:r w:rsidR="00605F24" w:rsidRPr="006C454B">
        <w:rPr>
          <w:rFonts w:ascii="Arial" w:hAnsi="Arial" w:cs="Arial"/>
          <w:sz w:val="22"/>
          <w:szCs w:val="22"/>
        </w:rPr>
        <w:t xml:space="preserve">such as little contact from their university despite an extended absence and </w:t>
      </w:r>
      <w:r w:rsidR="003B5D0E" w:rsidRPr="006C454B">
        <w:rPr>
          <w:rFonts w:ascii="Arial" w:hAnsi="Arial" w:cs="Arial"/>
          <w:sz w:val="22"/>
          <w:szCs w:val="22"/>
        </w:rPr>
        <w:t xml:space="preserve">finding accessing support </w:t>
      </w:r>
      <w:r w:rsidR="00F64F66" w:rsidRPr="006C454B">
        <w:rPr>
          <w:rFonts w:ascii="Arial" w:hAnsi="Arial" w:cs="Arial"/>
          <w:sz w:val="22"/>
          <w:szCs w:val="22"/>
        </w:rPr>
        <w:t>diffi</w:t>
      </w:r>
      <w:r w:rsidR="0059632D" w:rsidRPr="006C454B">
        <w:rPr>
          <w:rFonts w:ascii="Arial" w:hAnsi="Arial" w:cs="Arial"/>
          <w:sz w:val="22"/>
          <w:szCs w:val="22"/>
        </w:rPr>
        <w:t>cult</w:t>
      </w:r>
      <w:r w:rsidR="00F64F66" w:rsidRPr="006C454B">
        <w:rPr>
          <w:rFonts w:ascii="Arial" w:hAnsi="Arial" w:cs="Arial"/>
          <w:sz w:val="22"/>
          <w:szCs w:val="22"/>
        </w:rPr>
        <w:t xml:space="preserve">. </w:t>
      </w:r>
    </w:p>
    <w:p w14:paraId="40967AE4" w14:textId="77777777" w:rsidR="007A594A" w:rsidRPr="006C454B" w:rsidRDefault="007A594A" w:rsidP="00B4500E">
      <w:pPr>
        <w:spacing w:line="360" w:lineRule="auto"/>
        <w:rPr>
          <w:rFonts w:ascii="Arial" w:hAnsi="Arial" w:cs="Arial"/>
          <w:sz w:val="22"/>
          <w:szCs w:val="22"/>
        </w:rPr>
      </w:pPr>
    </w:p>
    <w:p w14:paraId="4816864C" w14:textId="000D8915" w:rsidR="007A594A" w:rsidRPr="006C454B" w:rsidRDefault="00BC59D5" w:rsidP="00B4500E">
      <w:pPr>
        <w:spacing w:line="360" w:lineRule="auto"/>
        <w:ind w:left="720"/>
        <w:rPr>
          <w:rFonts w:ascii="Arial" w:hAnsi="Arial" w:cs="Arial"/>
          <w:sz w:val="22"/>
          <w:szCs w:val="22"/>
        </w:rPr>
      </w:pPr>
      <w:r w:rsidRPr="006C454B">
        <w:rPr>
          <w:rFonts w:ascii="Arial" w:hAnsi="Arial" w:cs="Arial"/>
          <w:sz w:val="22"/>
          <w:szCs w:val="22"/>
        </w:rPr>
        <w:t>“I go on the link that they tell me to go on and it's like a bunch of like, you know, fill out this, like, that put your phone number, put your address, put your guardian</w:t>
      </w:r>
      <w:r w:rsidR="00EE6F2F" w:rsidRPr="006C454B">
        <w:rPr>
          <w:rFonts w:ascii="Arial" w:hAnsi="Arial" w:cs="Arial"/>
          <w:sz w:val="22"/>
          <w:szCs w:val="22"/>
        </w:rPr>
        <w:t>’</w:t>
      </w:r>
      <w:r w:rsidRPr="006C454B">
        <w:rPr>
          <w:rFonts w:ascii="Arial" w:hAnsi="Arial" w:cs="Arial"/>
          <w:sz w:val="22"/>
          <w:szCs w:val="22"/>
        </w:rPr>
        <w:t xml:space="preserve">s thing. And it's like I don't, you know, I don't want to. I don't really want </w:t>
      </w:r>
      <w:r w:rsidR="00EE6F2F" w:rsidRPr="006C454B">
        <w:rPr>
          <w:rFonts w:ascii="Arial" w:hAnsi="Arial" w:cs="Arial"/>
          <w:sz w:val="22"/>
          <w:szCs w:val="22"/>
        </w:rPr>
        <w:t xml:space="preserve">it </w:t>
      </w:r>
      <w:r w:rsidRPr="006C454B">
        <w:rPr>
          <w:rFonts w:ascii="Arial" w:hAnsi="Arial" w:cs="Arial"/>
          <w:sz w:val="22"/>
          <w:szCs w:val="22"/>
        </w:rPr>
        <w:t xml:space="preserve">to be that difficult, I mean, but it's, you know, I don't </w:t>
      </w:r>
      <w:proofErr w:type="spellStart"/>
      <w:r w:rsidRPr="006C454B">
        <w:rPr>
          <w:rFonts w:ascii="Arial" w:hAnsi="Arial" w:cs="Arial"/>
          <w:sz w:val="22"/>
          <w:szCs w:val="22"/>
        </w:rPr>
        <w:t>wanna</w:t>
      </w:r>
      <w:proofErr w:type="spellEnd"/>
      <w:r w:rsidRPr="006C454B">
        <w:rPr>
          <w:rFonts w:ascii="Arial" w:hAnsi="Arial" w:cs="Arial"/>
          <w:sz w:val="22"/>
          <w:szCs w:val="22"/>
        </w:rPr>
        <w:t xml:space="preserve"> be weird about it because it's not difficult, but I just wanted like a quick and easy thing”</w:t>
      </w:r>
      <w:r w:rsidR="0033425F" w:rsidRPr="006C454B">
        <w:rPr>
          <w:rFonts w:ascii="Arial" w:hAnsi="Arial" w:cs="Arial"/>
          <w:sz w:val="22"/>
          <w:szCs w:val="22"/>
        </w:rPr>
        <w:t>.</w:t>
      </w:r>
      <w:r w:rsidRPr="006C454B">
        <w:rPr>
          <w:rFonts w:ascii="Arial" w:hAnsi="Arial" w:cs="Arial"/>
          <w:sz w:val="22"/>
          <w:szCs w:val="22"/>
        </w:rPr>
        <w:t xml:space="preserve"> (P3)</w:t>
      </w:r>
    </w:p>
    <w:p w14:paraId="6030F57E" w14:textId="77777777" w:rsidR="00315432" w:rsidRPr="006C454B" w:rsidRDefault="00315432" w:rsidP="00B4500E">
      <w:pPr>
        <w:spacing w:line="360" w:lineRule="auto"/>
        <w:rPr>
          <w:rFonts w:ascii="Arial" w:hAnsi="Arial" w:cs="Arial"/>
          <w:sz w:val="22"/>
          <w:szCs w:val="22"/>
        </w:rPr>
      </w:pPr>
    </w:p>
    <w:p w14:paraId="70BE7A49" w14:textId="3DFDD899" w:rsidR="0012111B" w:rsidRPr="006C454B" w:rsidRDefault="00565D63" w:rsidP="00B4500E">
      <w:pPr>
        <w:spacing w:line="360" w:lineRule="auto"/>
        <w:rPr>
          <w:rFonts w:ascii="Arial" w:hAnsi="Arial" w:cs="Arial"/>
          <w:sz w:val="22"/>
          <w:szCs w:val="22"/>
        </w:rPr>
      </w:pPr>
      <w:r w:rsidRPr="006C454B">
        <w:rPr>
          <w:rFonts w:ascii="Arial" w:hAnsi="Arial" w:cs="Arial"/>
          <w:sz w:val="22"/>
          <w:szCs w:val="22"/>
        </w:rPr>
        <w:t>Money et al</w:t>
      </w:r>
      <w:r w:rsidR="0030071F" w:rsidRPr="006C454B">
        <w:rPr>
          <w:rFonts w:ascii="Arial" w:hAnsi="Arial" w:cs="Arial"/>
          <w:sz w:val="22"/>
          <w:szCs w:val="22"/>
        </w:rPr>
        <w:t>.</w:t>
      </w:r>
      <w:r w:rsidRPr="006C454B">
        <w:rPr>
          <w:rFonts w:ascii="Arial" w:hAnsi="Arial" w:cs="Arial"/>
          <w:sz w:val="22"/>
          <w:szCs w:val="22"/>
        </w:rPr>
        <w:t xml:space="preserve"> (2019) </w:t>
      </w:r>
      <w:proofErr w:type="gramStart"/>
      <w:r w:rsidRPr="006C454B">
        <w:rPr>
          <w:rFonts w:ascii="Arial" w:hAnsi="Arial" w:cs="Arial"/>
          <w:sz w:val="22"/>
          <w:szCs w:val="22"/>
        </w:rPr>
        <w:t>suggest</w:t>
      </w:r>
      <w:proofErr w:type="gramEnd"/>
      <w:r w:rsidRPr="006C454B">
        <w:rPr>
          <w:rFonts w:ascii="Arial" w:hAnsi="Arial" w:cs="Arial"/>
          <w:sz w:val="22"/>
          <w:szCs w:val="22"/>
        </w:rPr>
        <w:t xml:space="preserve"> that support services at universities need to be more </w:t>
      </w:r>
      <w:r w:rsidR="00403039" w:rsidRPr="006C454B">
        <w:rPr>
          <w:rFonts w:ascii="Arial" w:hAnsi="Arial" w:cs="Arial"/>
          <w:sz w:val="22"/>
          <w:szCs w:val="22"/>
        </w:rPr>
        <w:t xml:space="preserve">cohesive </w:t>
      </w:r>
      <w:r w:rsidR="0012762C" w:rsidRPr="006C454B">
        <w:rPr>
          <w:rFonts w:ascii="Arial" w:hAnsi="Arial" w:cs="Arial"/>
          <w:sz w:val="22"/>
          <w:szCs w:val="22"/>
        </w:rPr>
        <w:t>and these findings also support his assertion</w:t>
      </w:r>
      <w:r w:rsidR="00302AF6" w:rsidRPr="006C454B">
        <w:rPr>
          <w:rFonts w:ascii="Arial" w:hAnsi="Arial" w:cs="Arial"/>
          <w:sz w:val="22"/>
          <w:szCs w:val="22"/>
        </w:rPr>
        <w:t xml:space="preserve">. If students are to effectively manage the changes in support systems, they need to be given the tools to do so and have accessible support that is effectively communicated. </w:t>
      </w:r>
    </w:p>
    <w:p w14:paraId="36146DB6" w14:textId="77777777" w:rsidR="00483E8C" w:rsidRPr="006C454B" w:rsidRDefault="00483E8C" w:rsidP="00B4500E">
      <w:pPr>
        <w:spacing w:line="360" w:lineRule="auto"/>
        <w:rPr>
          <w:rFonts w:ascii="Arial" w:hAnsi="Arial" w:cs="Arial"/>
          <w:sz w:val="22"/>
          <w:szCs w:val="22"/>
        </w:rPr>
      </w:pPr>
    </w:p>
    <w:p w14:paraId="24EB1D91" w14:textId="0F1A0F4F" w:rsidR="00C824F8" w:rsidRPr="006C454B" w:rsidRDefault="00C824F8" w:rsidP="00B4500E">
      <w:pPr>
        <w:pStyle w:val="Heading4"/>
        <w:spacing w:line="360" w:lineRule="auto"/>
        <w:rPr>
          <w:rFonts w:ascii="Arial" w:eastAsia="Times New Roman" w:hAnsi="Arial" w:cs="Arial"/>
          <w:sz w:val="22"/>
          <w:szCs w:val="22"/>
        </w:rPr>
      </w:pPr>
      <w:bookmarkStart w:id="107" w:name="_Toc173949249"/>
      <w:bookmarkStart w:id="108" w:name="_Toc176191435"/>
      <w:r w:rsidRPr="006C454B">
        <w:rPr>
          <w:rFonts w:ascii="Arial" w:hAnsi="Arial" w:cs="Arial"/>
          <w:sz w:val="22"/>
          <w:szCs w:val="22"/>
        </w:rPr>
        <w:t>E</w:t>
      </w:r>
      <w:r w:rsidRPr="006C454B">
        <w:rPr>
          <w:rFonts w:ascii="Arial" w:eastAsia="Times New Roman" w:hAnsi="Arial" w:cs="Arial"/>
          <w:sz w:val="22"/>
          <w:szCs w:val="22"/>
        </w:rPr>
        <w:t>xploring how wellbeing could be supported to ease transition to university</w:t>
      </w:r>
      <w:bookmarkEnd w:id="107"/>
      <w:bookmarkEnd w:id="108"/>
    </w:p>
    <w:p w14:paraId="71EB82B9" w14:textId="77777777" w:rsidR="001405A2" w:rsidRPr="006C454B" w:rsidRDefault="008A11EF" w:rsidP="00B4500E">
      <w:pPr>
        <w:spacing w:line="360" w:lineRule="auto"/>
        <w:rPr>
          <w:rFonts w:ascii="Arial" w:hAnsi="Arial" w:cs="Arial"/>
          <w:sz w:val="22"/>
          <w:szCs w:val="22"/>
        </w:rPr>
      </w:pPr>
      <w:r w:rsidRPr="006C454B">
        <w:rPr>
          <w:rFonts w:ascii="Arial" w:hAnsi="Arial" w:cs="Arial"/>
          <w:sz w:val="22"/>
          <w:szCs w:val="22"/>
        </w:rPr>
        <w:t xml:space="preserve">Participants </w:t>
      </w:r>
      <w:r w:rsidR="00ED5021" w:rsidRPr="006C454B">
        <w:rPr>
          <w:rFonts w:ascii="Arial" w:hAnsi="Arial" w:cs="Arial"/>
          <w:sz w:val="22"/>
          <w:szCs w:val="22"/>
        </w:rPr>
        <w:t xml:space="preserve">viewed the draft wellbeing program and gave their feedback considering what they thought was important and if </w:t>
      </w:r>
      <w:r w:rsidR="002F6536" w:rsidRPr="006C454B">
        <w:rPr>
          <w:rFonts w:ascii="Arial" w:hAnsi="Arial" w:cs="Arial"/>
          <w:sz w:val="22"/>
          <w:szCs w:val="22"/>
        </w:rPr>
        <w:t xml:space="preserve">any specific wellbeing needs had not been identified. </w:t>
      </w:r>
      <w:r w:rsidR="009F44C7" w:rsidRPr="006C454B">
        <w:rPr>
          <w:rFonts w:ascii="Arial" w:hAnsi="Arial" w:cs="Arial"/>
          <w:sz w:val="22"/>
          <w:szCs w:val="22"/>
        </w:rPr>
        <w:t xml:space="preserve">Participants identified relationships, communication and teamwork </w:t>
      </w:r>
      <w:r w:rsidR="00DB15FD" w:rsidRPr="006C454B">
        <w:rPr>
          <w:rFonts w:ascii="Arial" w:hAnsi="Arial" w:cs="Arial"/>
          <w:sz w:val="22"/>
          <w:szCs w:val="22"/>
        </w:rPr>
        <w:t>as</w:t>
      </w:r>
      <w:r w:rsidR="00C91317" w:rsidRPr="006C454B">
        <w:rPr>
          <w:rFonts w:ascii="Arial" w:hAnsi="Arial" w:cs="Arial"/>
          <w:sz w:val="22"/>
          <w:szCs w:val="22"/>
        </w:rPr>
        <w:t xml:space="preserve"> </w:t>
      </w:r>
      <w:r w:rsidR="00DB15FD" w:rsidRPr="006C454B">
        <w:rPr>
          <w:rFonts w:ascii="Arial" w:hAnsi="Arial" w:cs="Arial"/>
          <w:sz w:val="22"/>
          <w:szCs w:val="22"/>
        </w:rPr>
        <w:t>important area</w:t>
      </w:r>
      <w:r w:rsidR="00C91317" w:rsidRPr="006C454B">
        <w:rPr>
          <w:rFonts w:ascii="Arial" w:hAnsi="Arial" w:cs="Arial"/>
          <w:sz w:val="22"/>
          <w:szCs w:val="22"/>
        </w:rPr>
        <w:t>s</w:t>
      </w:r>
      <w:r w:rsidR="00DB15FD" w:rsidRPr="006C454B">
        <w:rPr>
          <w:rFonts w:ascii="Arial" w:hAnsi="Arial" w:cs="Arial"/>
          <w:sz w:val="22"/>
          <w:szCs w:val="22"/>
        </w:rPr>
        <w:t xml:space="preserve"> for their development before entering university. </w:t>
      </w:r>
    </w:p>
    <w:p w14:paraId="4167B997" w14:textId="6AB93C21" w:rsidR="001405A2" w:rsidRPr="006C454B" w:rsidRDefault="001266D3"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“The teamwork, the leader and the following, I feel like that would have </w:t>
      </w:r>
      <w:proofErr w:type="gramStart"/>
      <w:r w:rsidRPr="006C454B">
        <w:rPr>
          <w:rFonts w:ascii="Arial" w:hAnsi="Arial" w:cs="Arial"/>
          <w:sz w:val="22"/>
          <w:szCs w:val="22"/>
        </w:rPr>
        <w:t>definitely helped</w:t>
      </w:r>
      <w:proofErr w:type="gramEnd"/>
      <w:r w:rsidRPr="006C454B">
        <w:rPr>
          <w:rFonts w:ascii="Arial" w:hAnsi="Arial" w:cs="Arial"/>
          <w:sz w:val="22"/>
          <w:szCs w:val="22"/>
        </w:rPr>
        <w:t xml:space="preserve"> in university. </w:t>
      </w:r>
      <w:proofErr w:type="gramStart"/>
      <w:r w:rsidRPr="006C454B">
        <w:rPr>
          <w:rFonts w:ascii="Arial" w:hAnsi="Arial" w:cs="Arial"/>
          <w:sz w:val="22"/>
          <w:szCs w:val="22"/>
        </w:rPr>
        <w:t>Definitely</w:t>
      </w:r>
      <w:r w:rsidR="005423E2" w:rsidRPr="006C454B">
        <w:rPr>
          <w:rFonts w:ascii="Arial" w:hAnsi="Arial" w:cs="Arial"/>
          <w:sz w:val="22"/>
          <w:szCs w:val="22"/>
        </w:rPr>
        <w:t>,</w:t>
      </w:r>
      <w:r w:rsidRPr="006C454B">
        <w:rPr>
          <w:rFonts w:ascii="Arial" w:hAnsi="Arial" w:cs="Arial"/>
          <w:sz w:val="22"/>
          <w:szCs w:val="22"/>
        </w:rPr>
        <w:t xml:space="preserve"> with</w:t>
      </w:r>
      <w:proofErr w:type="gramEnd"/>
      <w:r w:rsidRPr="006C454B">
        <w:rPr>
          <w:rFonts w:ascii="Arial" w:hAnsi="Arial" w:cs="Arial"/>
          <w:sz w:val="22"/>
          <w:szCs w:val="22"/>
        </w:rPr>
        <w:t xml:space="preserve"> the band system, I feel people. It's just there's just no communication at times.” (P5)</w:t>
      </w:r>
    </w:p>
    <w:p w14:paraId="1C776BDF" w14:textId="3E1186A8" w:rsidR="00302AF6" w:rsidRPr="006C454B" w:rsidRDefault="00D12A2E" w:rsidP="00B4500E">
      <w:pPr>
        <w:spacing w:line="360" w:lineRule="auto"/>
        <w:rPr>
          <w:rFonts w:ascii="Arial" w:hAnsi="Arial" w:cs="Arial"/>
          <w:sz w:val="22"/>
          <w:szCs w:val="22"/>
        </w:rPr>
      </w:pPr>
      <w:r w:rsidRPr="006C454B">
        <w:rPr>
          <w:rFonts w:ascii="Arial" w:hAnsi="Arial" w:cs="Arial"/>
          <w:sz w:val="22"/>
          <w:szCs w:val="22"/>
        </w:rPr>
        <w:t xml:space="preserve">When considered alongside the changes students experience in support systems, it seems </w:t>
      </w:r>
      <w:r w:rsidR="00714DAF" w:rsidRPr="006C454B">
        <w:rPr>
          <w:rFonts w:ascii="Arial" w:hAnsi="Arial" w:cs="Arial"/>
          <w:sz w:val="22"/>
          <w:szCs w:val="22"/>
        </w:rPr>
        <w:t>to have</w:t>
      </w:r>
      <w:r w:rsidRPr="006C454B">
        <w:rPr>
          <w:rFonts w:ascii="Arial" w:hAnsi="Arial" w:cs="Arial"/>
          <w:sz w:val="22"/>
          <w:szCs w:val="22"/>
        </w:rPr>
        <w:t xml:space="preserve"> </w:t>
      </w:r>
      <w:r w:rsidR="00714DAF" w:rsidRPr="006C454B">
        <w:rPr>
          <w:rFonts w:ascii="Arial" w:hAnsi="Arial" w:cs="Arial"/>
          <w:sz w:val="22"/>
          <w:szCs w:val="22"/>
        </w:rPr>
        <w:t xml:space="preserve">excellent communication and teamwork skills as music performance students </w:t>
      </w:r>
      <w:r w:rsidR="00DB7BAA" w:rsidRPr="006C454B">
        <w:rPr>
          <w:rFonts w:ascii="Arial" w:hAnsi="Arial" w:cs="Arial"/>
          <w:sz w:val="22"/>
          <w:szCs w:val="22"/>
        </w:rPr>
        <w:t xml:space="preserve">could result in </w:t>
      </w:r>
      <w:r w:rsidR="00C05D2B" w:rsidRPr="006C454B">
        <w:rPr>
          <w:rFonts w:ascii="Arial" w:hAnsi="Arial" w:cs="Arial"/>
          <w:sz w:val="22"/>
          <w:szCs w:val="22"/>
        </w:rPr>
        <w:t>effective independent learning</w:t>
      </w:r>
      <w:r w:rsidR="008C111E" w:rsidRPr="006C454B">
        <w:rPr>
          <w:rFonts w:ascii="Arial" w:hAnsi="Arial" w:cs="Arial"/>
          <w:sz w:val="22"/>
          <w:szCs w:val="22"/>
        </w:rPr>
        <w:t>,</w:t>
      </w:r>
      <w:r w:rsidR="00BE4C19" w:rsidRPr="006C454B">
        <w:rPr>
          <w:rFonts w:ascii="Arial" w:hAnsi="Arial" w:cs="Arial"/>
          <w:sz w:val="22"/>
          <w:szCs w:val="22"/>
        </w:rPr>
        <w:t xml:space="preserve"> consistent with </w:t>
      </w:r>
      <w:r w:rsidR="008C111E" w:rsidRPr="006C454B">
        <w:rPr>
          <w:rFonts w:ascii="Arial" w:hAnsi="Arial" w:cs="Arial"/>
          <w:sz w:val="22"/>
          <w:szCs w:val="22"/>
        </w:rPr>
        <w:t xml:space="preserve">the recommendations of </w:t>
      </w:r>
      <w:r w:rsidR="00BE4C19" w:rsidRPr="006C454B">
        <w:rPr>
          <w:rFonts w:ascii="Arial" w:hAnsi="Arial" w:cs="Arial"/>
          <w:sz w:val="22"/>
          <w:szCs w:val="22"/>
        </w:rPr>
        <w:t>Cage et al. (2021) and Worsley et al. (2021)</w:t>
      </w:r>
      <w:r w:rsidR="008C111E" w:rsidRPr="006C454B">
        <w:rPr>
          <w:rFonts w:ascii="Arial" w:hAnsi="Arial" w:cs="Arial"/>
          <w:sz w:val="22"/>
          <w:szCs w:val="22"/>
        </w:rPr>
        <w:t>,</w:t>
      </w:r>
      <w:r w:rsidR="00BE4C19" w:rsidRPr="006C454B">
        <w:rPr>
          <w:rFonts w:ascii="Arial" w:hAnsi="Arial" w:cs="Arial"/>
          <w:sz w:val="22"/>
          <w:szCs w:val="22"/>
        </w:rPr>
        <w:t xml:space="preserve"> </w:t>
      </w:r>
      <w:r w:rsidR="00C05D2B" w:rsidRPr="006C454B">
        <w:rPr>
          <w:rFonts w:ascii="Arial" w:hAnsi="Arial" w:cs="Arial"/>
          <w:sz w:val="22"/>
          <w:szCs w:val="22"/>
        </w:rPr>
        <w:t>when tutor support becomes limited</w:t>
      </w:r>
      <w:r w:rsidR="00BC633B" w:rsidRPr="006C454B">
        <w:rPr>
          <w:rFonts w:ascii="Arial" w:hAnsi="Arial" w:cs="Arial"/>
          <w:sz w:val="22"/>
          <w:szCs w:val="22"/>
        </w:rPr>
        <w:t xml:space="preserve">. </w:t>
      </w:r>
    </w:p>
    <w:p w14:paraId="3AE38FA8" w14:textId="77777777" w:rsidR="008C111E" w:rsidRPr="006C454B" w:rsidRDefault="008C111E" w:rsidP="00B4500E">
      <w:pPr>
        <w:spacing w:line="360" w:lineRule="auto"/>
        <w:rPr>
          <w:rFonts w:ascii="Arial" w:hAnsi="Arial" w:cs="Arial"/>
          <w:sz w:val="22"/>
          <w:szCs w:val="22"/>
        </w:rPr>
      </w:pPr>
    </w:p>
    <w:p w14:paraId="7468323E" w14:textId="77777777" w:rsidR="006C1588" w:rsidRPr="006C454B" w:rsidRDefault="008C111E" w:rsidP="00B4500E">
      <w:pPr>
        <w:spacing w:line="360" w:lineRule="auto"/>
        <w:rPr>
          <w:rFonts w:ascii="Arial" w:hAnsi="Arial" w:cs="Arial"/>
          <w:sz w:val="22"/>
          <w:szCs w:val="22"/>
        </w:rPr>
      </w:pPr>
      <w:r w:rsidRPr="006C454B">
        <w:rPr>
          <w:rFonts w:ascii="Arial" w:hAnsi="Arial" w:cs="Arial"/>
          <w:sz w:val="22"/>
          <w:szCs w:val="22"/>
        </w:rPr>
        <w:t xml:space="preserve">Participants also felt the teaching of networking skills to be </w:t>
      </w:r>
      <w:r w:rsidR="0034033B" w:rsidRPr="006C454B">
        <w:rPr>
          <w:rFonts w:ascii="Arial" w:hAnsi="Arial" w:cs="Arial"/>
          <w:sz w:val="22"/>
          <w:szCs w:val="22"/>
        </w:rPr>
        <w:t>important</w:t>
      </w:r>
      <w:proofErr w:type="gramStart"/>
      <w:r w:rsidR="0034033B" w:rsidRPr="006C454B">
        <w:rPr>
          <w:rFonts w:ascii="Arial" w:hAnsi="Arial" w:cs="Arial"/>
          <w:sz w:val="22"/>
          <w:szCs w:val="22"/>
        </w:rPr>
        <w:t>, in particular</w:t>
      </w:r>
      <w:r w:rsidR="00962C3E" w:rsidRPr="006C454B">
        <w:rPr>
          <w:rFonts w:ascii="Arial" w:hAnsi="Arial" w:cs="Arial"/>
          <w:sz w:val="22"/>
          <w:szCs w:val="22"/>
        </w:rPr>
        <w:t>,</w:t>
      </w:r>
      <w:r w:rsidR="0034033B" w:rsidRPr="006C454B">
        <w:rPr>
          <w:rFonts w:ascii="Arial" w:hAnsi="Arial" w:cs="Arial"/>
          <w:sz w:val="22"/>
          <w:szCs w:val="22"/>
        </w:rPr>
        <w:t xml:space="preserve"> </w:t>
      </w:r>
      <w:r w:rsidR="00962C3E" w:rsidRPr="006C454B">
        <w:rPr>
          <w:rFonts w:ascii="Arial" w:hAnsi="Arial" w:cs="Arial"/>
          <w:sz w:val="22"/>
          <w:szCs w:val="22"/>
        </w:rPr>
        <w:t>once</w:t>
      </w:r>
      <w:proofErr w:type="gramEnd"/>
      <w:r w:rsidR="00962C3E" w:rsidRPr="006C454B">
        <w:rPr>
          <w:rFonts w:ascii="Arial" w:hAnsi="Arial" w:cs="Arial"/>
          <w:sz w:val="22"/>
          <w:szCs w:val="22"/>
        </w:rPr>
        <w:t xml:space="preserve"> university was completed and professional work was being sought. </w:t>
      </w:r>
    </w:p>
    <w:p w14:paraId="5FE02D5F" w14:textId="4D701C35" w:rsidR="006C1588" w:rsidRPr="006C454B" w:rsidRDefault="00EE3339" w:rsidP="00B4500E">
      <w:pPr>
        <w:spacing w:line="360" w:lineRule="auto"/>
        <w:ind w:left="720"/>
        <w:rPr>
          <w:rFonts w:ascii="Arial" w:hAnsi="Arial" w:cs="Arial"/>
          <w:sz w:val="22"/>
          <w:szCs w:val="22"/>
        </w:rPr>
      </w:pPr>
      <w:r w:rsidRPr="006C454B">
        <w:rPr>
          <w:rFonts w:ascii="Arial" w:hAnsi="Arial" w:cs="Arial"/>
          <w:sz w:val="22"/>
          <w:szCs w:val="22"/>
        </w:rPr>
        <w:br/>
        <w:t>“Making connections and stuff that's</w:t>
      </w:r>
      <w:r w:rsidR="004B710A" w:rsidRPr="006C454B">
        <w:rPr>
          <w:rFonts w:ascii="Arial" w:hAnsi="Arial" w:cs="Arial"/>
          <w:sz w:val="22"/>
          <w:szCs w:val="22"/>
        </w:rPr>
        <w:t xml:space="preserve"> </w:t>
      </w:r>
      <w:r w:rsidRPr="006C454B">
        <w:rPr>
          <w:rFonts w:ascii="Arial" w:hAnsi="Arial" w:cs="Arial"/>
          <w:sz w:val="22"/>
          <w:szCs w:val="22"/>
        </w:rPr>
        <w:t>crucial that's like, probably that is probably the most important thing that you have on there</w:t>
      </w:r>
      <w:r w:rsidR="004B710A" w:rsidRPr="006C454B">
        <w:rPr>
          <w:rFonts w:ascii="Arial" w:hAnsi="Arial" w:cs="Arial"/>
          <w:sz w:val="22"/>
          <w:szCs w:val="22"/>
        </w:rPr>
        <w:t xml:space="preserve"> […] </w:t>
      </w:r>
      <w:r w:rsidRPr="006C454B">
        <w:rPr>
          <w:rFonts w:ascii="Arial" w:hAnsi="Arial" w:cs="Arial"/>
          <w:sz w:val="22"/>
          <w:szCs w:val="22"/>
        </w:rPr>
        <w:t xml:space="preserve">You actually aren't </w:t>
      </w:r>
      <w:proofErr w:type="spellStart"/>
      <w:r w:rsidRPr="006C454B">
        <w:rPr>
          <w:rFonts w:ascii="Arial" w:hAnsi="Arial" w:cs="Arial"/>
          <w:sz w:val="22"/>
          <w:szCs w:val="22"/>
        </w:rPr>
        <w:t>gonna</w:t>
      </w:r>
      <w:proofErr w:type="spellEnd"/>
      <w:r w:rsidRPr="006C454B">
        <w:rPr>
          <w:rFonts w:ascii="Arial" w:hAnsi="Arial" w:cs="Arial"/>
          <w:sz w:val="22"/>
          <w:szCs w:val="22"/>
        </w:rPr>
        <w:t xml:space="preserve"> get anywhere in the industry if you don't have connections.” (P2)</w:t>
      </w:r>
    </w:p>
    <w:p w14:paraId="554EF768" w14:textId="77777777" w:rsidR="006C1588" w:rsidRPr="006C454B" w:rsidRDefault="006C1588" w:rsidP="00B4500E">
      <w:pPr>
        <w:spacing w:line="360" w:lineRule="auto"/>
        <w:rPr>
          <w:rFonts w:ascii="Arial" w:hAnsi="Arial" w:cs="Arial"/>
          <w:sz w:val="22"/>
          <w:szCs w:val="22"/>
        </w:rPr>
      </w:pPr>
    </w:p>
    <w:p w14:paraId="0A601A5A" w14:textId="3639751F" w:rsidR="008C111E" w:rsidRPr="006C454B" w:rsidRDefault="008F1DF0" w:rsidP="00B4500E">
      <w:pPr>
        <w:spacing w:line="360" w:lineRule="auto"/>
        <w:rPr>
          <w:rFonts w:ascii="Arial" w:hAnsi="Arial" w:cs="Arial"/>
          <w:sz w:val="22"/>
          <w:szCs w:val="22"/>
        </w:rPr>
      </w:pPr>
      <w:r w:rsidRPr="006C454B">
        <w:rPr>
          <w:rFonts w:ascii="Arial" w:hAnsi="Arial" w:cs="Arial"/>
          <w:sz w:val="22"/>
          <w:szCs w:val="22"/>
        </w:rPr>
        <w:t xml:space="preserve">Practising the skills of networking was discussed with some explaining their </w:t>
      </w:r>
      <w:r w:rsidR="0002035F" w:rsidRPr="006C454B">
        <w:rPr>
          <w:rFonts w:ascii="Arial" w:hAnsi="Arial" w:cs="Arial"/>
          <w:sz w:val="22"/>
          <w:szCs w:val="22"/>
        </w:rPr>
        <w:t xml:space="preserve">initial ignorance and developing skills through </w:t>
      </w:r>
      <w:r w:rsidR="00D315DA" w:rsidRPr="006C454B">
        <w:rPr>
          <w:rFonts w:ascii="Arial" w:hAnsi="Arial" w:cs="Arial"/>
          <w:sz w:val="22"/>
          <w:szCs w:val="22"/>
        </w:rPr>
        <w:t xml:space="preserve">practice. </w:t>
      </w:r>
      <w:r w:rsidR="007209E2" w:rsidRPr="006C454B">
        <w:rPr>
          <w:rFonts w:ascii="Arial" w:hAnsi="Arial" w:cs="Arial"/>
          <w:sz w:val="22"/>
          <w:szCs w:val="22"/>
        </w:rPr>
        <w:t>At college</w:t>
      </w:r>
      <w:r w:rsidR="004B14B5" w:rsidRPr="006C454B">
        <w:rPr>
          <w:rFonts w:ascii="Arial" w:hAnsi="Arial" w:cs="Arial"/>
          <w:sz w:val="22"/>
          <w:szCs w:val="22"/>
        </w:rPr>
        <w:t>,</w:t>
      </w:r>
      <w:r w:rsidR="007209E2" w:rsidRPr="006C454B">
        <w:rPr>
          <w:rFonts w:ascii="Arial" w:hAnsi="Arial" w:cs="Arial"/>
          <w:sz w:val="22"/>
          <w:szCs w:val="22"/>
        </w:rPr>
        <w:t xml:space="preserve"> most students are under the age of eighteen so accessing the nighttime economy where the music industry generally resides is difficult. </w:t>
      </w:r>
      <w:r w:rsidR="004B14B5" w:rsidRPr="006C454B">
        <w:rPr>
          <w:rFonts w:ascii="Arial" w:hAnsi="Arial" w:cs="Arial"/>
          <w:sz w:val="22"/>
          <w:szCs w:val="22"/>
        </w:rPr>
        <w:t xml:space="preserve">Creating opportunities to role-play networking skills and </w:t>
      </w:r>
      <w:r w:rsidR="002B2324" w:rsidRPr="006C454B">
        <w:rPr>
          <w:rFonts w:ascii="Arial" w:hAnsi="Arial" w:cs="Arial"/>
          <w:sz w:val="22"/>
          <w:szCs w:val="22"/>
        </w:rPr>
        <w:t xml:space="preserve">organising real-world work experience opportunities may be a way to help support the development of these skills. </w:t>
      </w:r>
    </w:p>
    <w:p w14:paraId="2FC34E24" w14:textId="77777777" w:rsidR="00CD0C4F" w:rsidRPr="006C454B" w:rsidRDefault="00CD0C4F" w:rsidP="00B4500E">
      <w:pPr>
        <w:spacing w:line="360" w:lineRule="auto"/>
        <w:rPr>
          <w:rFonts w:ascii="Arial" w:hAnsi="Arial" w:cs="Arial"/>
          <w:sz w:val="22"/>
          <w:szCs w:val="22"/>
        </w:rPr>
      </w:pPr>
    </w:p>
    <w:p w14:paraId="44E7A6E3" w14:textId="3ABCB05F" w:rsidR="00255A53" w:rsidRPr="006C454B" w:rsidRDefault="00021C1C" w:rsidP="00B4500E">
      <w:pPr>
        <w:spacing w:line="360" w:lineRule="auto"/>
        <w:rPr>
          <w:rFonts w:ascii="Arial" w:hAnsi="Arial" w:cs="Arial"/>
          <w:sz w:val="22"/>
          <w:szCs w:val="22"/>
        </w:rPr>
      </w:pPr>
      <w:r w:rsidRPr="006C454B">
        <w:rPr>
          <w:rFonts w:ascii="Arial" w:hAnsi="Arial" w:cs="Arial"/>
          <w:sz w:val="22"/>
          <w:szCs w:val="22"/>
        </w:rPr>
        <w:t xml:space="preserve">Participants felt that exploring shared experiences was an important factor in </w:t>
      </w:r>
      <w:r w:rsidR="00565B43" w:rsidRPr="006C454B">
        <w:rPr>
          <w:rFonts w:ascii="Arial" w:hAnsi="Arial" w:cs="Arial"/>
          <w:sz w:val="22"/>
          <w:szCs w:val="22"/>
        </w:rPr>
        <w:t xml:space="preserve">maintaining wellbeing. A sense of belonging in the music industry may be </w:t>
      </w:r>
      <w:r w:rsidR="008416C1" w:rsidRPr="006C454B">
        <w:rPr>
          <w:rFonts w:ascii="Arial" w:hAnsi="Arial" w:cs="Arial"/>
          <w:sz w:val="22"/>
          <w:szCs w:val="22"/>
        </w:rPr>
        <w:t xml:space="preserve">nurtured by making students </w:t>
      </w:r>
      <w:r w:rsidR="008416C1" w:rsidRPr="006C454B">
        <w:rPr>
          <w:rFonts w:ascii="Arial" w:hAnsi="Arial" w:cs="Arial"/>
          <w:sz w:val="22"/>
          <w:szCs w:val="22"/>
        </w:rPr>
        <w:lastRenderedPageBreak/>
        <w:t>aware that they are not alone in their fears or struggles</w:t>
      </w:r>
      <w:r w:rsidR="00887C34" w:rsidRPr="006C454B">
        <w:rPr>
          <w:rFonts w:ascii="Arial" w:hAnsi="Arial" w:cs="Arial"/>
          <w:sz w:val="22"/>
          <w:szCs w:val="22"/>
        </w:rPr>
        <w:t xml:space="preserve"> and that the</w:t>
      </w:r>
      <w:r w:rsidR="00692356" w:rsidRPr="006C454B">
        <w:rPr>
          <w:rFonts w:ascii="Arial" w:hAnsi="Arial" w:cs="Arial"/>
          <w:sz w:val="22"/>
          <w:szCs w:val="22"/>
        </w:rPr>
        <w:t>y</w:t>
      </w:r>
      <w:r w:rsidR="00887C34" w:rsidRPr="006C454B">
        <w:rPr>
          <w:rFonts w:ascii="Arial" w:hAnsi="Arial" w:cs="Arial"/>
          <w:sz w:val="22"/>
          <w:szCs w:val="22"/>
        </w:rPr>
        <w:t xml:space="preserve"> are common wellbeing challenges for musicians. </w:t>
      </w:r>
    </w:p>
    <w:p w14:paraId="0D6CB70F" w14:textId="77777777" w:rsidR="00D71A24" w:rsidRPr="006C454B" w:rsidRDefault="00D71A24" w:rsidP="00B4500E">
      <w:pPr>
        <w:spacing w:line="360" w:lineRule="auto"/>
        <w:rPr>
          <w:rFonts w:ascii="Arial" w:hAnsi="Arial" w:cs="Arial"/>
          <w:sz w:val="22"/>
          <w:szCs w:val="22"/>
        </w:rPr>
      </w:pPr>
    </w:p>
    <w:p w14:paraId="1C7D9421" w14:textId="79D06BF1" w:rsidR="00AD25B0" w:rsidRPr="006C454B" w:rsidRDefault="00255A53" w:rsidP="00B4500E">
      <w:pPr>
        <w:spacing w:before="120" w:after="480" w:line="360" w:lineRule="auto"/>
        <w:ind w:left="480"/>
        <w:rPr>
          <w:rFonts w:ascii="Arial" w:hAnsi="Arial" w:cs="Arial"/>
          <w:sz w:val="22"/>
          <w:szCs w:val="22"/>
        </w:rPr>
      </w:pPr>
      <w:r w:rsidRPr="006C454B">
        <w:rPr>
          <w:rFonts w:ascii="Arial" w:hAnsi="Arial" w:cs="Arial"/>
          <w:sz w:val="22"/>
          <w:szCs w:val="22"/>
        </w:rPr>
        <w:t xml:space="preserve">“Of people at our age, learning and studying music, we're like, Oh well, I'm. I'm </w:t>
      </w:r>
      <w:proofErr w:type="gramStart"/>
      <w:r w:rsidRPr="006C454B">
        <w:rPr>
          <w:rFonts w:ascii="Arial" w:hAnsi="Arial" w:cs="Arial"/>
          <w:sz w:val="22"/>
          <w:szCs w:val="22"/>
        </w:rPr>
        <w:t>really bad</w:t>
      </w:r>
      <w:proofErr w:type="gramEnd"/>
      <w:r w:rsidRPr="006C454B">
        <w:rPr>
          <w:rFonts w:ascii="Arial" w:hAnsi="Arial" w:cs="Arial"/>
          <w:sz w:val="22"/>
          <w:szCs w:val="22"/>
        </w:rPr>
        <w:t xml:space="preserve"> and I'm </w:t>
      </w:r>
      <w:proofErr w:type="spellStart"/>
      <w:r w:rsidRPr="006C454B">
        <w:rPr>
          <w:rFonts w:ascii="Arial" w:hAnsi="Arial" w:cs="Arial"/>
          <w:sz w:val="22"/>
          <w:szCs w:val="22"/>
        </w:rPr>
        <w:t>I'm</w:t>
      </w:r>
      <w:proofErr w:type="spellEnd"/>
      <w:r w:rsidRPr="006C454B">
        <w:rPr>
          <w:rFonts w:ascii="Arial" w:hAnsi="Arial" w:cs="Arial"/>
          <w:sz w:val="22"/>
          <w:szCs w:val="22"/>
        </w:rPr>
        <w:t xml:space="preserve"> really anxious and it's probably just me </w:t>
      </w:r>
      <w:proofErr w:type="spellStart"/>
      <w:r w:rsidRPr="006C454B">
        <w:rPr>
          <w:rFonts w:ascii="Arial" w:hAnsi="Arial" w:cs="Arial"/>
          <w:sz w:val="22"/>
          <w:szCs w:val="22"/>
        </w:rPr>
        <w:t>'cause</w:t>
      </w:r>
      <w:proofErr w:type="spellEnd"/>
      <w:r w:rsidRPr="006C454B">
        <w:rPr>
          <w:rFonts w:ascii="Arial" w:hAnsi="Arial" w:cs="Arial"/>
          <w:sz w:val="22"/>
          <w:szCs w:val="22"/>
        </w:rPr>
        <w:t>, everyone else here seems really good, but if you're telling us that, and if you're using like statistics and things and studies and saying like, musicians tend to feel like this, what you're feeling right now, there's a name, anxiety, things like that. It kind of sheds light and it's like, oh, it's not just me. I'm, I'm. I'm not like the problem, you know.” (P4)</w:t>
      </w:r>
    </w:p>
    <w:p w14:paraId="069CE7F2" w14:textId="5301C713" w:rsidR="00CD0C4F" w:rsidRPr="006C454B" w:rsidRDefault="00C97EB5" w:rsidP="00B4500E">
      <w:pPr>
        <w:spacing w:line="360" w:lineRule="auto"/>
        <w:rPr>
          <w:rFonts w:ascii="Arial" w:hAnsi="Arial" w:cs="Arial"/>
          <w:sz w:val="22"/>
          <w:szCs w:val="22"/>
        </w:rPr>
      </w:pPr>
      <w:proofErr w:type="spellStart"/>
      <w:r w:rsidRPr="006C454B">
        <w:rPr>
          <w:rFonts w:ascii="Arial" w:hAnsi="Arial" w:cs="Arial"/>
          <w:sz w:val="22"/>
          <w:szCs w:val="22"/>
        </w:rPr>
        <w:t>Kroshus</w:t>
      </w:r>
      <w:proofErr w:type="spellEnd"/>
      <w:r w:rsidRPr="006C454B">
        <w:rPr>
          <w:rFonts w:ascii="Arial" w:hAnsi="Arial" w:cs="Arial"/>
          <w:sz w:val="22"/>
          <w:szCs w:val="22"/>
        </w:rPr>
        <w:t xml:space="preserve"> et al</w:t>
      </w:r>
      <w:r w:rsidR="006E7699" w:rsidRPr="006C454B">
        <w:rPr>
          <w:rFonts w:ascii="Arial" w:hAnsi="Arial" w:cs="Arial"/>
          <w:sz w:val="22"/>
          <w:szCs w:val="22"/>
        </w:rPr>
        <w:t>.</w:t>
      </w:r>
      <w:r w:rsidRPr="006C454B">
        <w:rPr>
          <w:rFonts w:ascii="Arial" w:hAnsi="Arial" w:cs="Arial"/>
          <w:sz w:val="22"/>
          <w:szCs w:val="22"/>
        </w:rPr>
        <w:t xml:space="preserve"> (</w:t>
      </w:r>
      <w:r w:rsidR="006E7699" w:rsidRPr="006C454B">
        <w:rPr>
          <w:rFonts w:ascii="Arial" w:hAnsi="Arial" w:cs="Arial"/>
          <w:sz w:val="22"/>
          <w:szCs w:val="22"/>
        </w:rPr>
        <w:t xml:space="preserve">2020) </w:t>
      </w:r>
      <w:proofErr w:type="gramStart"/>
      <w:r w:rsidR="00741B17" w:rsidRPr="006C454B">
        <w:rPr>
          <w:rFonts w:ascii="Arial" w:hAnsi="Arial" w:cs="Arial"/>
          <w:sz w:val="22"/>
          <w:szCs w:val="22"/>
        </w:rPr>
        <w:t>describe</w:t>
      </w:r>
      <w:proofErr w:type="gramEnd"/>
      <w:r w:rsidR="006E7699" w:rsidRPr="006C454B">
        <w:rPr>
          <w:rFonts w:ascii="Arial" w:hAnsi="Arial" w:cs="Arial"/>
          <w:sz w:val="22"/>
          <w:szCs w:val="22"/>
        </w:rPr>
        <w:t xml:space="preserve"> </w:t>
      </w:r>
      <w:r w:rsidR="00EC0EE7" w:rsidRPr="006C454B">
        <w:rPr>
          <w:rFonts w:ascii="Arial" w:hAnsi="Arial" w:cs="Arial"/>
          <w:sz w:val="22"/>
          <w:szCs w:val="22"/>
        </w:rPr>
        <w:t xml:space="preserve">self-compassion as a potential </w:t>
      </w:r>
      <w:r w:rsidR="00AA626B" w:rsidRPr="006C454B">
        <w:rPr>
          <w:rFonts w:ascii="Arial" w:hAnsi="Arial" w:cs="Arial"/>
          <w:sz w:val="22"/>
          <w:szCs w:val="22"/>
        </w:rPr>
        <w:t xml:space="preserve">protective factor in maintaining wellbeing through transition. A way to enable self-compassion may begin </w:t>
      </w:r>
      <w:r w:rsidR="00372D7F" w:rsidRPr="006C454B">
        <w:rPr>
          <w:rFonts w:ascii="Arial" w:hAnsi="Arial" w:cs="Arial"/>
          <w:sz w:val="22"/>
          <w:szCs w:val="22"/>
        </w:rPr>
        <w:t xml:space="preserve">with understanding the broader picture and </w:t>
      </w:r>
      <w:r w:rsidR="00FF6FB9" w:rsidRPr="006C454B">
        <w:rPr>
          <w:rFonts w:ascii="Arial" w:hAnsi="Arial" w:cs="Arial"/>
          <w:sz w:val="22"/>
          <w:szCs w:val="22"/>
        </w:rPr>
        <w:t xml:space="preserve">knowing that one’s challenges are not </w:t>
      </w:r>
      <w:r w:rsidR="00D34ACB" w:rsidRPr="006C454B">
        <w:rPr>
          <w:rFonts w:ascii="Arial" w:hAnsi="Arial" w:cs="Arial"/>
          <w:sz w:val="22"/>
          <w:szCs w:val="22"/>
        </w:rPr>
        <w:t>original</w:t>
      </w:r>
      <w:r w:rsidR="00B059F5" w:rsidRPr="006C454B">
        <w:rPr>
          <w:rFonts w:ascii="Arial" w:hAnsi="Arial" w:cs="Arial"/>
          <w:sz w:val="22"/>
          <w:szCs w:val="22"/>
        </w:rPr>
        <w:t xml:space="preserve"> </w:t>
      </w:r>
      <w:r w:rsidR="00B059F5" w:rsidRPr="006C454B">
        <w:rPr>
          <w:rFonts w:ascii="Arial" w:hAnsi="Arial" w:cs="Arial"/>
          <w:sz w:val="22"/>
          <w:szCs w:val="22"/>
        </w:rPr>
        <w:t>(</w:t>
      </w:r>
      <w:proofErr w:type="spellStart"/>
      <w:r w:rsidR="00B059F5" w:rsidRPr="006C454B">
        <w:rPr>
          <w:rFonts w:ascii="Arial" w:hAnsi="Arial" w:cs="Arial"/>
          <w:sz w:val="22"/>
          <w:szCs w:val="22"/>
        </w:rPr>
        <w:t>Fuochi</w:t>
      </w:r>
      <w:proofErr w:type="spellEnd"/>
      <w:r w:rsidR="00B059F5" w:rsidRPr="006C454B">
        <w:rPr>
          <w:rFonts w:ascii="Arial" w:hAnsi="Arial" w:cs="Arial"/>
          <w:sz w:val="22"/>
          <w:szCs w:val="22"/>
        </w:rPr>
        <w:t xml:space="preserve">, </w:t>
      </w:r>
      <w:proofErr w:type="spellStart"/>
      <w:r w:rsidR="00B059F5" w:rsidRPr="006C454B">
        <w:rPr>
          <w:rFonts w:ascii="Arial" w:hAnsi="Arial" w:cs="Arial"/>
          <w:sz w:val="22"/>
          <w:szCs w:val="22"/>
        </w:rPr>
        <w:t>Veneziani</w:t>
      </w:r>
      <w:proofErr w:type="spellEnd"/>
      <w:r w:rsidR="00B059F5" w:rsidRPr="006C454B">
        <w:rPr>
          <w:rFonts w:ascii="Arial" w:hAnsi="Arial" w:cs="Arial"/>
          <w:sz w:val="22"/>
          <w:szCs w:val="22"/>
        </w:rPr>
        <w:t xml:space="preserve"> and </w:t>
      </w:r>
      <w:proofErr w:type="spellStart"/>
      <w:r w:rsidR="00B059F5" w:rsidRPr="006C454B">
        <w:rPr>
          <w:rFonts w:ascii="Arial" w:hAnsi="Arial" w:cs="Arial"/>
          <w:sz w:val="22"/>
          <w:szCs w:val="22"/>
        </w:rPr>
        <w:t>Voci</w:t>
      </w:r>
      <w:proofErr w:type="spellEnd"/>
      <w:r w:rsidR="00B059F5" w:rsidRPr="006C454B">
        <w:rPr>
          <w:rFonts w:ascii="Arial" w:hAnsi="Arial" w:cs="Arial"/>
          <w:sz w:val="22"/>
          <w:szCs w:val="22"/>
        </w:rPr>
        <w:t>, 2018)</w:t>
      </w:r>
      <w:r w:rsidR="007C0663" w:rsidRPr="006C454B">
        <w:rPr>
          <w:rFonts w:ascii="Arial" w:hAnsi="Arial" w:cs="Arial"/>
          <w:sz w:val="22"/>
          <w:szCs w:val="22"/>
        </w:rPr>
        <w:t xml:space="preserve"> but common within the profession of musician. </w:t>
      </w:r>
      <w:r w:rsidR="003C089D" w:rsidRPr="006C454B">
        <w:rPr>
          <w:rFonts w:ascii="Arial" w:hAnsi="Arial" w:cs="Arial"/>
          <w:sz w:val="22"/>
          <w:szCs w:val="22"/>
        </w:rPr>
        <w:t xml:space="preserve">Developing </w:t>
      </w:r>
      <w:r w:rsidR="000F77B1" w:rsidRPr="006C454B">
        <w:rPr>
          <w:rFonts w:ascii="Arial" w:hAnsi="Arial" w:cs="Arial"/>
          <w:sz w:val="22"/>
          <w:szCs w:val="22"/>
        </w:rPr>
        <w:t xml:space="preserve">self-compassion might be a potential addition to my wellbeing program for these reasons. </w:t>
      </w:r>
    </w:p>
    <w:p w14:paraId="09E4070E" w14:textId="77777777" w:rsidR="007C0663" w:rsidRPr="006C454B" w:rsidRDefault="007C0663" w:rsidP="00B4500E">
      <w:pPr>
        <w:spacing w:line="360" w:lineRule="auto"/>
        <w:rPr>
          <w:rFonts w:ascii="Arial" w:hAnsi="Arial" w:cs="Arial"/>
          <w:sz w:val="22"/>
          <w:szCs w:val="22"/>
        </w:rPr>
      </w:pPr>
    </w:p>
    <w:p w14:paraId="45D9641D" w14:textId="77777777" w:rsidR="009E4E26" w:rsidRPr="006C454B" w:rsidRDefault="0087661C" w:rsidP="00B4500E">
      <w:pPr>
        <w:spacing w:line="360" w:lineRule="auto"/>
        <w:rPr>
          <w:rFonts w:ascii="Arial" w:hAnsi="Arial" w:cs="Arial"/>
          <w:sz w:val="22"/>
          <w:szCs w:val="22"/>
        </w:rPr>
      </w:pPr>
      <w:r w:rsidRPr="006C454B">
        <w:rPr>
          <w:rFonts w:ascii="Arial" w:hAnsi="Arial" w:cs="Arial"/>
          <w:sz w:val="22"/>
          <w:szCs w:val="22"/>
        </w:rPr>
        <w:t xml:space="preserve">All participants felt they would have benefitted from support </w:t>
      </w:r>
      <w:r w:rsidR="009F47AB" w:rsidRPr="006C454B">
        <w:rPr>
          <w:rFonts w:ascii="Arial" w:hAnsi="Arial" w:cs="Arial"/>
          <w:sz w:val="22"/>
          <w:szCs w:val="22"/>
        </w:rPr>
        <w:t>in</w:t>
      </w:r>
      <w:r w:rsidRPr="006C454B">
        <w:rPr>
          <w:rFonts w:ascii="Arial" w:hAnsi="Arial" w:cs="Arial"/>
          <w:sz w:val="22"/>
          <w:szCs w:val="22"/>
        </w:rPr>
        <w:t xml:space="preserve"> managing their finances. </w:t>
      </w:r>
    </w:p>
    <w:p w14:paraId="729A07E7" w14:textId="7769740E" w:rsidR="009E4E26" w:rsidRPr="006C454B" w:rsidRDefault="009E4E26" w:rsidP="00B4500E">
      <w:pPr>
        <w:spacing w:before="120" w:after="480" w:line="360" w:lineRule="auto"/>
        <w:ind w:left="480"/>
        <w:rPr>
          <w:rFonts w:ascii="Arial" w:hAnsi="Arial" w:cs="Arial"/>
          <w:sz w:val="22"/>
          <w:szCs w:val="22"/>
        </w:rPr>
      </w:pPr>
      <w:r w:rsidRPr="006C454B">
        <w:rPr>
          <w:rFonts w:ascii="Arial" w:hAnsi="Arial" w:cs="Arial"/>
          <w:sz w:val="22"/>
          <w:szCs w:val="22"/>
        </w:rPr>
        <w:tab/>
        <w:t>“I think out of pocket one, financial management, very much important.” (P4)</w:t>
      </w:r>
    </w:p>
    <w:p w14:paraId="0CBF70E1" w14:textId="4E6B3142" w:rsidR="00D15BA9" w:rsidRPr="006C454B" w:rsidRDefault="009F47AB" w:rsidP="00B4500E">
      <w:pPr>
        <w:spacing w:line="360" w:lineRule="auto"/>
        <w:rPr>
          <w:rFonts w:ascii="Arial" w:hAnsi="Arial" w:cs="Arial"/>
          <w:color w:val="000000" w:themeColor="text1"/>
          <w:sz w:val="22"/>
          <w:szCs w:val="22"/>
        </w:rPr>
      </w:pPr>
      <w:r w:rsidRPr="006C454B">
        <w:rPr>
          <w:rFonts w:ascii="Arial" w:hAnsi="Arial" w:cs="Arial"/>
          <w:sz w:val="22"/>
          <w:szCs w:val="22"/>
        </w:rPr>
        <w:t xml:space="preserve">Economic </w:t>
      </w:r>
      <w:r w:rsidR="00E54B4F" w:rsidRPr="006C454B">
        <w:rPr>
          <w:rFonts w:ascii="Arial" w:hAnsi="Arial" w:cs="Arial"/>
          <w:sz w:val="22"/>
          <w:szCs w:val="22"/>
        </w:rPr>
        <w:t>in</w:t>
      </w:r>
      <w:r w:rsidRPr="006C454B">
        <w:rPr>
          <w:rFonts w:ascii="Arial" w:hAnsi="Arial" w:cs="Arial"/>
          <w:sz w:val="22"/>
          <w:szCs w:val="22"/>
        </w:rPr>
        <w:t>stability is a</w:t>
      </w:r>
      <w:r w:rsidR="00094BD9" w:rsidRPr="006C454B">
        <w:rPr>
          <w:rFonts w:ascii="Arial" w:hAnsi="Arial" w:cs="Arial"/>
          <w:sz w:val="22"/>
          <w:szCs w:val="22"/>
        </w:rPr>
        <w:t>n established</w:t>
      </w:r>
      <w:r w:rsidRPr="006C454B">
        <w:rPr>
          <w:rFonts w:ascii="Arial" w:hAnsi="Arial" w:cs="Arial"/>
          <w:sz w:val="22"/>
          <w:szCs w:val="22"/>
        </w:rPr>
        <w:t xml:space="preserve"> wellbeing challenge for musicians</w:t>
      </w:r>
      <w:r w:rsidR="001C2108" w:rsidRPr="006C454B">
        <w:rPr>
          <w:rFonts w:ascii="Arial" w:hAnsi="Arial" w:cs="Arial"/>
          <w:sz w:val="22"/>
          <w:szCs w:val="22"/>
        </w:rPr>
        <w:t xml:space="preserve"> (</w:t>
      </w:r>
      <w:r w:rsidR="001B48A9" w:rsidRPr="006C454B">
        <w:rPr>
          <w:rFonts w:ascii="Arial" w:hAnsi="Arial" w:cs="Arial"/>
          <w:sz w:val="22"/>
          <w:szCs w:val="22"/>
        </w:rPr>
        <w:t>Sutherland et al., 2019</w:t>
      </w:r>
      <w:r w:rsidR="001C2108" w:rsidRPr="006C454B">
        <w:rPr>
          <w:rFonts w:ascii="Arial" w:hAnsi="Arial" w:cs="Arial"/>
          <w:sz w:val="22"/>
          <w:szCs w:val="22"/>
        </w:rPr>
        <w:t xml:space="preserve">) </w:t>
      </w:r>
      <w:r w:rsidR="00813EC0" w:rsidRPr="006C454B">
        <w:rPr>
          <w:rFonts w:ascii="Arial" w:hAnsi="Arial" w:cs="Arial"/>
          <w:sz w:val="22"/>
          <w:szCs w:val="22"/>
        </w:rPr>
        <w:t xml:space="preserve">and university is typically the stage at which a young person takes sole charge of their finances. </w:t>
      </w:r>
      <w:r w:rsidR="00B81128" w:rsidRPr="006C454B">
        <w:rPr>
          <w:rFonts w:ascii="Arial" w:hAnsi="Arial" w:cs="Arial"/>
          <w:sz w:val="22"/>
          <w:szCs w:val="22"/>
        </w:rPr>
        <w:t>Supporting students to be prepared for this element of independent living (</w:t>
      </w:r>
      <w:r w:rsidR="00EE476A" w:rsidRPr="006C454B">
        <w:rPr>
          <w:rFonts w:ascii="Arial" w:hAnsi="Arial" w:cs="Arial"/>
          <w:color w:val="000000" w:themeColor="text1"/>
          <w:sz w:val="22"/>
          <w:szCs w:val="22"/>
        </w:rPr>
        <w:t xml:space="preserve">Cage et al.,2021; </w:t>
      </w:r>
      <w:proofErr w:type="spellStart"/>
      <w:r w:rsidR="00EE476A" w:rsidRPr="006C454B">
        <w:rPr>
          <w:rFonts w:ascii="Arial" w:hAnsi="Arial" w:cs="Arial"/>
          <w:color w:val="000000" w:themeColor="text1"/>
          <w:sz w:val="22"/>
          <w:szCs w:val="22"/>
        </w:rPr>
        <w:t>Gravett</w:t>
      </w:r>
      <w:proofErr w:type="spellEnd"/>
      <w:r w:rsidR="00EE476A" w:rsidRPr="006C454B">
        <w:rPr>
          <w:rFonts w:ascii="Arial" w:hAnsi="Arial" w:cs="Arial"/>
          <w:color w:val="000000" w:themeColor="text1"/>
          <w:sz w:val="22"/>
          <w:szCs w:val="22"/>
        </w:rPr>
        <w:t xml:space="preserve"> &amp; </w:t>
      </w:r>
      <w:proofErr w:type="spellStart"/>
      <w:r w:rsidR="00EE476A" w:rsidRPr="006C454B">
        <w:rPr>
          <w:rFonts w:ascii="Arial" w:hAnsi="Arial" w:cs="Arial"/>
          <w:color w:val="000000" w:themeColor="text1"/>
          <w:sz w:val="22"/>
          <w:szCs w:val="22"/>
        </w:rPr>
        <w:t>Winstone</w:t>
      </w:r>
      <w:proofErr w:type="spellEnd"/>
      <w:r w:rsidR="00643A0F" w:rsidRPr="006C454B">
        <w:rPr>
          <w:rFonts w:ascii="Arial" w:hAnsi="Arial" w:cs="Arial"/>
          <w:color w:val="000000" w:themeColor="text1"/>
          <w:sz w:val="22"/>
          <w:szCs w:val="22"/>
        </w:rPr>
        <w:t>, 20</w:t>
      </w:r>
      <w:r w:rsidR="0065172C" w:rsidRPr="006C454B">
        <w:rPr>
          <w:rFonts w:ascii="Arial" w:hAnsi="Arial" w:cs="Arial"/>
          <w:color w:val="000000" w:themeColor="text1"/>
          <w:sz w:val="22"/>
          <w:szCs w:val="22"/>
        </w:rPr>
        <w:t>21;</w:t>
      </w:r>
      <w:r w:rsidR="00EE476A" w:rsidRPr="006C454B">
        <w:rPr>
          <w:rFonts w:ascii="Arial" w:hAnsi="Arial" w:cs="Arial"/>
          <w:color w:val="000000" w:themeColor="text1"/>
          <w:sz w:val="22"/>
          <w:szCs w:val="22"/>
        </w:rPr>
        <w:t xml:space="preserve"> Worsley et al., 2021</w:t>
      </w:r>
      <w:r w:rsidR="0065172C" w:rsidRPr="006C454B">
        <w:rPr>
          <w:rFonts w:ascii="Arial" w:hAnsi="Arial" w:cs="Arial"/>
          <w:color w:val="000000" w:themeColor="text1"/>
          <w:sz w:val="22"/>
          <w:szCs w:val="22"/>
        </w:rPr>
        <w:t xml:space="preserve">) may have a positive effect </w:t>
      </w:r>
      <w:r w:rsidR="0096075E" w:rsidRPr="006C454B">
        <w:rPr>
          <w:rFonts w:ascii="Arial" w:hAnsi="Arial" w:cs="Arial"/>
          <w:color w:val="000000" w:themeColor="text1"/>
          <w:sz w:val="22"/>
          <w:szCs w:val="22"/>
        </w:rPr>
        <w:t xml:space="preserve">on </w:t>
      </w:r>
      <w:r w:rsidR="00F31407" w:rsidRPr="006C454B">
        <w:rPr>
          <w:rFonts w:ascii="Arial" w:hAnsi="Arial" w:cs="Arial"/>
          <w:color w:val="000000" w:themeColor="text1"/>
          <w:sz w:val="22"/>
          <w:szCs w:val="22"/>
        </w:rPr>
        <w:t>the transition to univ</w:t>
      </w:r>
      <w:r w:rsidR="002F2FCE" w:rsidRPr="006C454B">
        <w:rPr>
          <w:rFonts w:ascii="Arial" w:hAnsi="Arial" w:cs="Arial"/>
          <w:color w:val="000000" w:themeColor="text1"/>
          <w:sz w:val="22"/>
          <w:szCs w:val="22"/>
        </w:rPr>
        <w:t xml:space="preserve">ersity and </w:t>
      </w:r>
      <w:r w:rsidR="0096075E" w:rsidRPr="006C454B">
        <w:rPr>
          <w:rFonts w:ascii="Arial" w:hAnsi="Arial" w:cs="Arial"/>
          <w:color w:val="000000" w:themeColor="text1"/>
          <w:sz w:val="22"/>
          <w:szCs w:val="22"/>
        </w:rPr>
        <w:t>improve preparedness (</w:t>
      </w:r>
      <w:r w:rsidR="00B43BB3" w:rsidRPr="006C454B">
        <w:rPr>
          <w:rFonts w:ascii="Arial" w:hAnsi="Arial" w:cs="Arial"/>
          <w:color w:val="000000" w:themeColor="text1"/>
          <w:sz w:val="22"/>
          <w:szCs w:val="22"/>
        </w:rPr>
        <w:t xml:space="preserve">Money </w:t>
      </w:r>
      <w:r w:rsidR="009E4E26" w:rsidRPr="006C454B">
        <w:rPr>
          <w:rFonts w:ascii="Arial" w:hAnsi="Arial" w:cs="Arial"/>
          <w:color w:val="000000" w:themeColor="text1"/>
          <w:sz w:val="22"/>
          <w:szCs w:val="22"/>
        </w:rPr>
        <w:t>e</w:t>
      </w:r>
      <w:r w:rsidR="00B43BB3" w:rsidRPr="006C454B">
        <w:rPr>
          <w:rFonts w:ascii="Arial" w:hAnsi="Arial" w:cs="Arial"/>
          <w:color w:val="000000" w:themeColor="text1"/>
          <w:sz w:val="22"/>
          <w:szCs w:val="22"/>
        </w:rPr>
        <w:t>t al.</w:t>
      </w:r>
      <w:r w:rsidR="0030071F" w:rsidRPr="006C454B">
        <w:rPr>
          <w:rFonts w:ascii="Arial" w:hAnsi="Arial" w:cs="Arial"/>
          <w:color w:val="000000" w:themeColor="text1"/>
          <w:sz w:val="22"/>
          <w:szCs w:val="22"/>
        </w:rPr>
        <w:t>,</w:t>
      </w:r>
      <w:r w:rsidR="00B43BB3" w:rsidRPr="006C454B">
        <w:rPr>
          <w:rFonts w:ascii="Arial" w:hAnsi="Arial" w:cs="Arial"/>
          <w:color w:val="000000" w:themeColor="text1"/>
          <w:sz w:val="22"/>
          <w:szCs w:val="22"/>
        </w:rPr>
        <w:t xml:space="preserve"> 2019</w:t>
      </w:r>
      <w:r w:rsidR="0096075E" w:rsidRPr="006C454B">
        <w:rPr>
          <w:rFonts w:ascii="Arial" w:hAnsi="Arial" w:cs="Arial"/>
          <w:color w:val="000000" w:themeColor="text1"/>
          <w:sz w:val="22"/>
          <w:szCs w:val="22"/>
        </w:rPr>
        <w:t>) for what is ahead.</w:t>
      </w:r>
    </w:p>
    <w:p w14:paraId="1C7ACF90" w14:textId="77777777" w:rsidR="00900E7E" w:rsidRPr="006C454B" w:rsidRDefault="00900E7E" w:rsidP="00B4500E">
      <w:pPr>
        <w:spacing w:line="360" w:lineRule="auto"/>
        <w:rPr>
          <w:rFonts w:ascii="Arial" w:hAnsi="Arial" w:cs="Arial"/>
          <w:color w:val="000000" w:themeColor="text1"/>
          <w:sz w:val="22"/>
          <w:szCs w:val="22"/>
        </w:rPr>
      </w:pPr>
    </w:p>
    <w:p w14:paraId="6AE330AC" w14:textId="5FE26EBF" w:rsidR="00637DD8" w:rsidRPr="006C454B" w:rsidRDefault="00637DD8" w:rsidP="00B4500E">
      <w:pPr>
        <w:pStyle w:val="Heading4"/>
        <w:spacing w:line="360" w:lineRule="auto"/>
        <w:rPr>
          <w:rFonts w:ascii="Arial" w:hAnsi="Arial" w:cs="Arial"/>
          <w:sz w:val="22"/>
          <w:szCs w:val="22"/>
        </w:rPr>
      </w:pPr>
      <w:bookmarkStart w:id="109" w:name="_Toc173949250"/>
      <w:bookmarkStart w:id="110" w:name="_Toc176191436"/>
      <w:r w:rsidRPr="006C454B">
        <w:rPr>
          <w:rFonts w:ascii="Arial" w:hAnsi="Arial" w:cs="Arial"/>
          <w:sz w:val="22"/>
          <w:szCs w:val="22"/>
        </w:rPr>
        <w:t>Impact upon Next Stage of Research</w:t>
      </w:r>
      <w:bookmarkEnd w:id="109"/>
      <w:bookmarkEnd w:id="110"/>
    </w:p>
    <w:p w14:paraId="4CA625DC" w14:textId="6A74D403" w:rsidR="00C1526C" w:rsidRPr="006C454B" w:rsidRDefault="00626C1A" w:rsidP="00B4500E">
      <w:pPr>
        <w:spacing w:line="360" w:lineRule="auto"/>
        <w:rPr>
          <w:rFonts w:ascii="Arial" w:hAnsi="Arial" w:cs="Arial"/>
          <w:sz w:val="22"/>
          <w:szCs w:val="22"/>
        </w:rPr>
      </w:pPr>
      <w:r w:rsidRPr="006C454B">
        <w:rPr>
          <w:rFonts w:ascii="Arial" w:hAnsi="Arial" w:cs="Arial"/>
          <w:sz w:val="22"/>
          <w:szCs w:val="22"/>
        </w:rPr>
        <w:t>These</w:t>
      </w:r>
      <w:r w:rsidR="00C1526C" w:rsidRPr="006C454B">
        <w:rPr>
          <w:rFonts w:ascii="Arial" w:hAnsi="Arial" w:cs="Arial"/>
          <w:sz w:val="22"/>
          <w:szCs w:val="22"/>
        </w:rPr>
        <w:t xml:space="preserve"> findings will impact the next stage of research</w:t>
      </w:r>
      <w:r w:rsidRPr="006C454B">
        <w:rPr>
          <w:rFonts w:ascii="Arial" w:hAnsi="Arial" w:cs="Arial"/>
          <w:sz w:val="22"/>
          <w:szCs w:val="22"/>
        </w:rPr>
        <w:t xml:space="preserve"> in several ways</w:t>
      </w:r>
      <w:r w:rsidR="00C1526C" w:rsidRPr="006C454B">
        <w:rPr>
          <w:rFonts w:ascii="Arial" w:hAnsi="Arial" w:cs="Arial"/>
          <w:sz w:val="22"/>
          <w:szCs w:val="22"/>
        </w:rPr>
        <w:t xml:space="preserve">. Firstly, </w:t>
      </w:r>
      <w:r w:rsidR="009E526E" w:rsidRPr="006C454B">
        <w:rPr>
          <w:rFonts w:ascii="Arial" w:hAnsi="Arial" w:cs="Arial"/>
          <w:sz w:val="22"/>
          <w:szCs w:val="22"/>
        </w:rPr>
        <w:t>participants suggested that engagement with my program might be low so I have decided to include a survey</w:t>
      </w:r>
      <w:r w:rsidR="00030A60" w:rsidRPr="006C454B">
        <w:rPr>
          <w:rFonts w:ascii="Arial" w:hAnsi="Arial" w:cs="Arial"/>
          <w:sz w:val="22"/>
          <w:szCs w:val="22"/>
        </w:rPr>
        <w:t xml:space="preserve"> question asking if participants would take part. </w:t>
      </w:r>
      <w:r w:rsidR="007B3043" w:rsidRPr="006C454B">
        <w:rPr>
          <w:rFonts w:ascii="Arial" w:hAnsi="Arial" w:cs="Arial"/>
          <w:sz w:val="22"/>
          <w:szCs w:val="22"/>
        </w:rPr>
        <w:t>This will provide an insight into</w:t>
      </w:r>
      <w:r w:rsidR="00030A60" w:rsidRPr="006C454B">
        <w:rPr>
          <w:rFonts w:ascii="Arial" w:hAnsi="Arial" w:cs="Arial"/>
          <w:sz w:val="22"/>
          <w:szCs w:val="22"/>
        </w:rPr>
        <w:t xml:space="preserve"> what the uptake for a program like this might be</w:t>
      </w:r>
      <w:r w:rsidR="007B3043" w:rsidRPr="006C454B">
        <w:rPr>
          <w:rFonts w:ascii="Arial" w:hAnsi="Arial" w:cs="Arial"/>
          <w:sz w:val="22"/>
          <w:szCs w:val="22"/>
        </w:rPr>
        <w:t xml:space="preserve"> like</w:t>
      </w:r>
      <w:r w:rsidR="0034252D" w:rsidRPr="006C454B">
        <w:rPr>
          <w:rFonts w:ascii="Arial" w:hAnsi="Arial" w:cs="Arial"/>
          <w:sz w:val="22"/>
          <w:szCs w:val="22"/>
        </w:rPr>
        <w:t xml:space="preserve">. </w:t>
      </w:r>
      <w:r w:rsidR="003D734A" w:rsidRPr="006C454B">
        <w:rPr>
          <w:rFonts w:ascii="Arial" w:hAnsi="Arial" w:cs="Arial"/>
          <w:sz w:val="22"/>
          <w:szCs w:val="22"/>
        </w:rPr>
        <w:t xml:space="preserve">Secondly, </w:t>
      </w:r>
      <w:r w:rsidR="007F759C" w:rsidRPr="006C454B">
        <w:rPr>
          <w:rFonts w:ascii="Arial" w:hAnsi="Arial" w:cs="Arial"/>
          <w:sz w:val="22"/>
          <w:szCs w:val="22"/>
        </w:rPr>
        <w:t xml:space="preserve">I will include </w:t>
      </w:r>
      <w:r w:rsidR="005361C9" w:rsidRPr="006C454B">
        <w:rPr>
          <w:rFonts w:ascii="Arial" w:hAnsi="Arial" w:cs="Arial"/>
          <w:sz w:val="22"/>
          <w:szCs w:val="22"/>
        </w:rPr>
        <w:t xml:space="preserve">questions on the types of wellbeing support </w:t>
      </w:r>
      <w:r w:rsidR="00383C98" w:rsidRPr="006C454B">
        <w:rPr>
          <w:rFonts w:ascii="Arial" w:hAnsi="Arial" w:cs="Arial"/>
          <w:sz w:val="22"/>
          <w:szCs w:val="22"/>
        </w:rPr>
        <w:t>participants feel music students would benefit from so that I can gain an insight into the similarities and differences in the two participant groups opinions around this. Finally, I will include an open question to offer participants the opportunity to describe any support they feel music students would benefit from</w:t>
      </w:r>
      <w:r w:rsidR="00F63825" w:rsidRPr="006C454B">
        <w:rPr>
          <w:rFonts w:ascii="Arial" w:hAnsi="Arial" w:cs="Arial"/>
          <w:sz w:val="22"/>
          <w:szCs w:val="22"/>
        </w:rPr>
        <w:t xml:space="preserve">. This will result in some additional qualitative data that may further support the first stage of research. </w:t>
      </w:r>
    </w:p>
    <w:p w14:paraId="2AB4D44E" w14:textId="6A74D403" w:rsidR="00131E69" w:rsidRPr="006C454B" w:rsidRDefault="00F138CD" w:rsidP="00B4500E">
      <w:pPr>
        <w:pStyle w:val="Heading2"/>
        <w:spacing w:line="360" w:lineRule="auto"/>
        <w:rPr>
          <w:rFonts w:ascii="Arial" w:hAnsi="Arial" w:cs="Arial"/>
          <w:sz w:val="22"/>
          <w:szCs w:val="22"/>
        </w:rPr>
      </w:pPr>
      <w:bookmarkStart w:id="111" w:name="_Toc173949251"/>
      <w:bookmarkStart w:id="112" w:name="_Toc176191437"/>
      <w:r w:rsidRPr="006C454B">
        <w:rPr>
          <w:rFonts w:ascii="Arial" w:hAnsi="Arial" w:cs="Arial"/>
          <w:sz w:val="22"/>
          <w:szCs w:val="22"/>
        </w:rPr>
        <w:lastRenderedPageBreak/>
        <w:t xml:space="preserve">Quantitative </w:t>
      </w:r>
      <w:r w:rsidR="008900BF" w:rsidRPr="006C454B">
        <w:rPr>
          <w:rFonts w:ascii="Arial" w:hAnsi="Arial" w:cs="Arial"/>
          <w:sz w:val="22"/>
          <w:szCs w:val="22"/>
        </w:rPr>
        <w:t>Survey</w:t>
      </w:r>
      <w:r w:rsidR="00131E69" w:rsidRPr="006C454B">
        <w:rPr>
          <w:rFonts w:ascii="Arial" w:hAnsi="Arial" w:cs="Arial"/>
          <w:sz w:val="22"/>
          <w:szCs w:val="22"/>
        </w:rPr>
        <w:t xml:space="preserve"> </w:t>
      </w:r>
      <w:r w:rsidR="009D14B7" w:rsidRPr="006C454B">
        <w:rPr>
          <w:rFonts w:ascii="Arial" w:hAnsi="Arial" w:cs="Arial"/>
          <w:sz w:val="22"/>
          <w:szCs w:val="22"/>
        </w:rPr>
        <w:t>Results</w:t>
      </w:r>
      <w:bookmarkEnd w:id="111"/>
      <w:bookmarkEnd w:id="112"/>
      <w:r w:rsidR="009D14B7" w:rsidRPr="006C454B">
        <w:rPr>
          <w:rFonts w:ascii="Arial" w:hAnsi="Arial" w:cs="Arial"/>
          <w:sz w:val="22"/>
          <w:szCs w:val="22"/>
        </w:rPr>
        <w:t xml:space="preserve"> </w:t>
      </w:r>
    </w:p>
    <w:p w14:paraId="35E91078" w14:textId="77777777" w:rsidR="00F138CD" w:rsidRPr="006C454B" w:rsidRDefault="00F138CD" w:rsidP="00B4500E">
      <w:pPr>
        <w:spacing w:line="360" w:lineRule="auto"/>
        <w:rPr>
          <w:rFonts w:ascii="Arial" w:hAnsi="Arial" w:cs="Arial"/>
          <w:sz w:val="22"/>
          <w:szCs w:val="22"/>
        </w:rPr>
      </w:pPr>
    </w:p>
    <w:p w14:paraId="23874544" w14:textId="0C44140D" w:rsidR="00160708" w:rsidRPr="006C454B" w:rsidRDefault="00B66999" w:rsidP="00B4500E">
      <w:pPr>
        <w:spacing w:line="360" w:lineRule="auto"/>
        <w:rPr>
          <w:rFonts w:ascii="Arial" w:hAnsi="Arial" w:cs="Arial"/>
          <w:sz w:val="22"/>
          <w:szCs w:val="22"/>
        </w:rPr>
      </w:pPr>
      <w:r w:rsidRPr="006C454B">
        <w:rPr>
          <w:rFonts w:ascii="Arial" w:hAnsi="Arial" w:cs="Arial"/>
          <w:sz w:val="22"/>
          <w:szCs w:val="22"/>
        </w:rPr>
        <w:t>The quan</w:t>
      </w:r>
      <w:r w:rsidR="009D14B7" w:rsidRPr="006C454B">
        <w:rPr>
          <w:rFonts w:ascii="Arial" w:hAnsi="Arial" w:cs="Arial"/>
          <w:sz w:val="22"/>
          <w:szCs w:val="22"/>
        </w:rPr>
        <w:t xml:space="preserve">titative results have been presented </w:t>
      </w:r>
      <w:r w:rsidR="00D20943" w:rsidRPr="006C454B">
        <w:rPr>
          <w:rFonts w:ascii="Arial" w:hAnsi="Arial" w:cs="Arial"/>
          <w:sz w:val="22"/>
          <w:szCs w:val="22"/>
        </w:rPr>
        <w:t xml:space="preserve">to show how they answer the </w:t>
      </w:r>
      <w:r w:rsidR="00E40A39" w:rsidRPr="006C454B">
        <w:rPr>
          <w:rFonts w:ascii="Arial" w:hAnsi="Arial" w:cs="Arial"/>
          <w:sz w:val="22"/>
          <w:szCs w:val="22"/>
        </w:rPr>
        <w:t xml:space="preserve">appropriate </w:t>
      </w:r>
      <w:r w:rsidR="00D20943" w:rsidRPr="006C454B">
        <w:rPr>
          <w:rFonts w:ascii="Arial" w:hAnsi="Arial" w:cs="Arial"/>
          <w:sz w:val="22"/>
          <w:szCs w:val="22"/>
        </w:rPr>
        <w:t xml:space="preserve">research questions and sub-questions. </w:t>
      </w:r>
      <w:r w:rsidR="00E01A56" w:rsidRPr="006C454B">
        <w:rPr>
          <w:rFonts w:ascii="Arial" w:hAnsi="Arial" w:cs="Arial"/>
          <w:sz w:val="22"/>
          <w:szCs w:val="22"/>
        </w:rPr>
        <w:t>Th</w:t>
      </w:r>
      <w:r w:rsidR="006E6733" w:rsidRPr="006C454B">
        <w:rPr>
          <w:rFonts w:ascii="Arial" w:hAnsi="Arial" w:cs="Arial"/>
          <w:sz w:val="22"/>
          <w:szCs w:val="22"/>
        </w:rPr>
        <w:t>e</w:t>
      </w:r>
      <w:r w:rsidR="00E01A56" w:rsidRPr="006C454B">
        <w:rPr>
          <w:rFonts w:ascii="Arial" w:hAnsi="Arial" w:cs="Arial"/>
          <w:sz w:val="22"/>
          <w:szCs w:val="22"/>
        </w:rPr>
        <w:t xml:space="preserve"> questions</w:t>
      </w:r>
      <w:r w:rsidR="006E6733" w:rsidRPr="006C454B">
        <w:rPr>
          <w:rFonts w:ascii="Arial" w:hAnsi="Arial" w:cs="Arial"/>
          <w:sz w:val="22"/>
          <w:szCs w:val="22"/>
        </w:rPr>
        <w:t xml:space="preserve"> tha</w:t>
      </w:r>
      <w:r w:rsidR="00E40A39" w:rsidRPr="006C454B">
        <w:rPr>
          <w:rFonts w:ascii="Arial" w:hAnsi="Arial" w:cs="Arial"/>
          <w:sz w:val="22"/>
          <w:szCs w:val="22"/>
        </w:rPr>
        <w:t>t are covered within these resu</w:t>
      </w:r>
      <w:r w:rsidR="00A80CDF" w:rsidRPr="006C454B">
        <w:rPr>
          <w:rFonts w:ascii="Arial" w:hAnsi="Arial" w:cs="Arial"/>
          <w:sz w:val="22"/>
          <w:szCs w:val="22"/>
        </w:rPr>
        <w:t>l</w:t>
      </w:r>
      <w:r w:rsidR="00E40A39" w:rsidRPr="006C454B">
        <w:rPr>
          <w:rFonts w:ascii="Arial" w:hAnsi="Arial" w:cs="Arial"/>
          <w:sz w:val="22"/>
          <w:szCs w:val="22"/>
        </w:rPr>
        <w:t>ts are</w:t>
      </w:r>
      <w:r w:rsidR="00E01A56" w:rsidRPr="006C454B">
        <w:rPr>
          <w:rFonts w:ascii="Arial" w:hAnsi="Arial" w:cs="Arial"/>
          <w:sz w:val="22"/>
          <w:szCs w:val="22"/>
        </w:rPr>
        <w:t>:</w:t>
      </w:r>
    </w:p>
    <w:p w14:paraId="6D95A8F0" w14:textId="77777777" w:rsidR="00A80CDF" w:rsidRPr="006C454B" w:rsidRDefault="00A80CDF" w:rsidP="00B4500E">
      <w:pPr>
        <w:spacing w:line="360" w:lineRule="auto"/>
        <w:rPr>
          <w:rFonts w:ascii="Arial" w:hAnsi="Arial" w:cs="Arial"/>
          <w:sz w:val="22"/>
          <w:szCs w:val="22"/>
        </w:rPr>
      </w:pPr>
    </w:p>
    <w:p w14:paraId="1C249E9A" w14:textId="77777777" w:rsidR="00A80CDF" w:rsidRPr="006C454B" w:rsidRDefault="00160708" w:rsidP="00B4500E">
      <w:pPr>
        <w:pStyle w:val="ListParagraph"/>
        <w:numPr>
          <w:ilvl w:val="0"/>
          <w:numId w:val="7"/>
        </w:numPr>
        <w:spacing w:line="360" w:lineRule="auto"/>
        <w:rPr>
          <w:rFonts w:ascii="Arial" w:hAnsi="Arial" w:cs="Arial"/>
          <w:sz w:val="22"/>
          <w:szCs w:val="22"/>
        </w:rPr>
      </w:pPr>
      <w:r w:rsidRPr="006C454B">
        <w:rPr>
          <w:rFonts w:ascii="Arial" w:hAnsi="Arial" w:cs="Arial"/>
          <w:sz w:val="22"/>
          <w:szCs w:val="22"/>
        </w:rPr>
        <w:t xml:space="preserve">What are the wellbeing challenges faced by college and undergraduate music students? </w:t>
      </w:r>
    </w:p>
    <w:p w14:paraId="49F27B12" w14:textId="77777777" w:rsidR="00A80CDF" w:rsidRPr="006C454B" w:rsidRDefault="00A80CDF" w:rsidP="00B4500E">
      <w:pPr>
        <w:pStyle w:val="ListParagraph"/>
        <w:spacing w:line="360" w:lineRule="auto"/>
        <w:rPr>
          <w:rFonts w:ascii="Arial" w:hAnsi="Arial" w:cs="Arial"/>
          <w:sz w:val="22"/>
          <w:szCs w:val="22"/>
        </w:rPr>
      </w:pPr>
    </w:p>
    <w:p w14:paraId="3BDED6DA" w14:textId="77777777" w:rsidR="00DE4C3D" w:rsidRPr="006C454B" w:rsidRDefault="00160708" w:rsidP="00B4500E">
      <w:pPr>
        <w:pStyle w:val="ListParagraph"/>
        <w:numPr>
          <w:ilvl w:val="0"/>
          <w:numId w:val="7"/>
        </w:numPr>
        <w:spacing w:line="360" w:lineRule="auto"/>
        <w:rPr>
          <w:rFonts w:ascii="Arial" w:hAnsi="Arial" w:cs="Arial"/>
          <w:sz w:val="22"/>
          <w:szCs w:val="22"/>
        </w:rPr>
      </w:pPr>
      <w:r w:rsidRPr="006C454B">
        <w:rPr>
          <w:rFonts w:ascii="Arial" w:hAnsi="Arial" w:cs="Arial"/>
          <w:sz w:val="22"/>
          <w:szCs w:val="22"/>
        </w:rPr>
        <w:t>Are there differences or similarities between the wellbeing challenges faced by these two groups?</w:t>
      </w:r>
      <w:r w:rsidR="00DE4C3D" w:rsidRPr="006C454B">
        <w:rPr>
          <w:rFonts w:ascii="Arial" w:hAnsi="Arial" w:cs="Arial"/>
          <w:sz w:val="22"/>
          <w:szCs w:val="22"/>
        </w:rPr>
        <w:t xml:space="preserve"> </w:t>
      </w:r>
    </w:p>
    <w:p w14:paraId="6EE540A2" w14:textId="77777777" w:rsidR="00DE4C3D" w:rsidRPr="006C454B" w:rsidRDefault="00DE4C3D" w:rsidP="00B4500E">
      <w:pPr>
        <w:pStyle w:val="ListParagraph"/>
        <w:spacing w:line="360" w:lineRule="auto"/>
        <w:rPr>
          <w:rFonts w:ascii="Arial" w:hAnsi="Arial" w:cs="Arial"/>
          <w:sz w:val="22"/>
          <w:szCs w:val="22"/>
        </w:rPr>
      </w:pPr>
    </w:p>
    <w:p w14:paraId="78D35608" w14:textId="1CA332C1" w:rsidR="00160708" w:rsidRPr="006C454B" w:rsidRDefault="00160708" w:rsidP="00B4500E">
      <w:pPr>
        <w:pStyle w:val="ListParagraph"/>
        <w:numPr>
          <w:ilvl w:val="0"/>
          <w:numId w:val="16"/>
        </w:numPr>
        <w:spacing w:line="360" w:lineRule="auto"/>
        <w:rPr>
          <w:rFonts w:ascii="Arial" w:hAnsi="Arial" w:cs="Arial"/>
          <w:sz w:val="22"/>
          <w:szCs w:val="22"/>
        </w:rPr>
      </w:pPr>
      <w:r w:rsidRPr="006C454B">
        <w:rPr>
          <w:rFonts w:ascii="Arial" w:hAnsi="Arial" w:cs="Arial"/>
          <w:sz w:val="22"/>
          <w:szCs w:val="22"/>
        </w:rPr>
        <w:t xml:space="preserve">Which of the wellbeing elements is of most significant challenge to undergraduate and college music students? </w:t>
      </w:r>
    </w:p>
    <w:p w14:paraId="0B8D45A1" w14:textId="77777777" w:rsidR="00A80CDF" w:rsidRPr="006C454B" w:rsidRDefault="00A80CDF" w:rsidP="00B4500E">
      <w:pPr>
        <w:pStyle w:val="ListParagraph"/>
        <w:spacing w:line="360" w:lineRule="auto"/>
        <w:rPr>
          <w:rFonts w:ascii="Arial" w:hAnsi="Arial" w:cs="Arial"/>
          <w:sz w:val="22"/>
          <w:szCs w:val="22"/>
        </w:rPr>
      </w:pPr>
    </w:p>
    <w:p w14:paraId="1778ACE3" w14:textId="77777777" w:rsidR="00A80CDF" w:rsidRPr="006C454B" w:rsidRDefault="00A80CDF" w:rsidP="00B4500E">
      <w:pPr>
        <w:pStyle w:val="ListParagraph"/>
        <w:spacing w:line="360" w:lineRule="auto"/>
        <w:rPr>
          <w:rFonts w:ascii="Arial" w:hAnsi="Arial" w:cs="Arial"/>
          <w:sz w:val="22"/>
          <w:szCs w:val="22"/>
        </w:rPr>
      </w:pPr>
    </w:p>
    <w:p w14:paraId="218863BB" w14:textId="77777777" w:rsidR="00DE4C3D" w:rsidRPr="006C454B" w:rsidRDefault="00160708" w:rsidP="00B4500E">
      <w:pPr>
        <w:pStyle w:val="ListParagraph"/>
        <w:numPr>
          <w:ilvl w:val="0"/>
          <w:numId w:val="7"/>
        </w:numPr>
        <w:spacing w:line="360" w:lineRule="auto"/>
        <w:rPr>
          <w:rFonts w:ascii="Arial" w:hAnsi="Arial" w:cs="Arial"/>
          <w:sz w:val="22"/>
          <w:szCs w:val="22"/>
        </w:rPr>
      </w:pPr>
      <w:r w:rsidRPr="006C454B">
        <w:rPr>
          <w:rFonts w:ascii="Arial" w:hAnsi="Arial" w:cs="Arial"/>
          <w:sz w:val="22"/>
          <w:szCs w:val="22"/>
        </w:rPr>
        <w:t xml:space="preserve">How can my wellbeing program be developed in response to the research findings to support music students now and in their futures? </w:t>
      </w:r>
    </w:p>
    <w:p w14:paraId="0FA30BFC" w14:textId="77777777" w:rsidR="00DE4C3D" w:rsidRPr="006C454B" w:rsidRDefault="00160708" w:rsidP="00B4500E">
      <w:pPr>
        <w:pStyle w:val="ListParagraph"/>
        <w:numPr>
          <w:ilvl w:val="0"/>
          <w:numId w:val="16"/>
        </w:numPr>
        <w:spacing w:line="360" w:lineRule="auto"/>
        <w:rPr>
          <w:rFonts w:ascii="Arial" w:hAnsi="Arial" w:cs="Arial"/>
          <w:sz w:val="22"/>
          <w:szCs w:val="22"/>
        </w:rPr>
      </w:pPr>
      <w:r w:rsidRPr="006C454B">
        <w:rPr>
          <w:rFonts w:ascii="Arial" w:hAnsi="Arial" w:cs="Arial"/>
          <w:sz w:val="22"/>
          <w:szCs w:val="22"/>
        </w:rPr>
        <w:t xml:space="preserve">Do participants believe musicians have more wellbeing challenges than those in other professions? </w:t>
      </w:r>
    </w:p>
    <w:p w14:paraId="59300947" w14:textId="330F5D7A" w:rsidR="00E01A56" w:rsidRPr="006C454B" w:rsidRDefault="00160708" w:rsidP="00B4500E">
      <w:pPr>
        <w:pStyle w:val="ListParagraph"/>
        <w:numPr>
          <w:ilvl w:val="0"/>
          <w:numId w:val="16"/>
        </w:numPr>
        <w:spacing w:line="360" w:lineRule="auto"/>
        <w:rPr>
          <w:rFonts w:ascii="Arial" w:hAnsi="Arial" w:cs="Arial"/>
          <w:sz w:val="22"/>
          <w:szCs w:val="22"/>
        </w:rPr>
      </w:pPr>
      <w:r w:rsidRPr="006C454B">
        <w:rPr>
          <w:rFonts w:ascii="Arial" w:hAnsi="Arial" w:cs="Arial"/>
          <w:sz w:val="22"/>
          <w:szCs w:val="22"/>
        </w:rPr>
        <w:t xml:space="preserve">Which elements of wellbeing do the undergraduate and college students believe music students need support with? </w:t>
      </w:r>
    </w:p>
    <w:p w14:paraId="7213F565" w14:textId="0049C569" w:rsidR="00EF17BC" w:rsidRPr="006C454B" w:rsidRDefault="00EF17BC" w:rsidP="00B4500E">
      <w:pPr>
        <w:pStyle w:val="Heading3"/>
        <w:spacing w:line="360" w:lineRule="auto"/>
        <w:rPr>
          <w:rFonts w:ascii="Arial" w:hAnsi="Arial" w:cs="Arial"/>
          <w:sz w:val="22"/>
          <w:szCs w:val="22"/>
        </w:rPr>
      </w:pPr>
      <w:bookmarkStart w:id="113" w:name="_Toc173949252"/>
      <w:bookmarkStart w:id="114" w:name="_Toc176191438"/>
      <w:r w:rsidRPr="006C454B">
        <w:rPr>
          <w:rFonts w:ascii="Arial" w:hAnsi="Arial" w:cs="Arial"/>
          <w:sz w:val="22"/>
          <w:szCs w:val="22"/>
        </w:rPr>
        <w:t>What are the wellbeing challenges faced by undergraduate and college music students?</w:t>
      </w:r>
      <w:bookmarkEnd w:id="113"/>
      <w:bookmarkEnd w:id="114"/>
    </w:p>
    <w:p w14:paraId="5A498EAC" w14:textId="77777777" w:rsidR="00E01A56" w:rsidRPr="006C454B" w:rsidRDefault="00E01A56" w:rsidP="00B4500E">
      <w:pPr>
        <w:spacing w:line="360" w:lineRule="auto"/>
        <w:rPr>
          <w:rFonts w:ascii="Arial" w:hAnsi="Arial" w:cs="Arial"/>
          <w:sz w:val="22"/>
          <w:szCs w:val="22"/>
        </w:rPr>
      </w:pPr>
    </w:p>
    <w:p w14:paraId="02BA0960" w14:textId="77777777" w:rsidR="00EF17BC" w:rsidRPr="006C454B" w:rsidRDefault="00EF17BC" w:rsidP="00B4500E">
      <w:pPr>
        <w:pStyle w:val="Heading4"/>
        <w:spacing w:line="360" w:lineRule="auto"/>
        <w:rPr>
          <w:rFonts w:ascii="Arial" w:hAnsi="Arial" w:cs="Arial"/>
          <w:sz w:val="22"/>
          <w:szCs w:val="22"/>
        </w:rPr>
      </w:pPr>
      <w:bookmarkStart w:id="115" w:name="_Toc173949253"/>
      <w:bookmarkStart w:id="116" w:name="_Toc176191439"/>
      <w:r w:rsidRPr="006C454B">
        <w:rPr>
          <w:rFonts w:ascii="Arial" w:hAnsi="Arial" w:cs="Arial"/>
          <w:sz w:val="22"/>
          <w:szCs w:val="22"/>
        </w:rPr>
        <w:t>Wellbeing Elements</w:t>
      </w:r>
      <w:bookmarkEnd w:id="115"/>
      <w:bookmarkEnd w:id="116"/>
    </w:p>
    <w:p w14:paraId="29FA3F41" w14:textId="0055E69A" w:rsidR="00EF17BC" w:rsidRPr="006C454B" w:rsidRDefault="00EF17BC" w:rsidP="00B4500E">
      <w:pPr>
        <w:spacing w:line="360" w:lineRule="auto"/>
        <w:rPr>
          <w:rFonts w:ascii="Arial" w:hAnsi="Arial" w:cs="Arial"/>
          <w:sz w:val="22"/>
          <w:szCs w:val="22"/>
        </w:rPr>
      </w:pPr>
      <w:r w:rsidRPr="006C454B">
        <w:rPr>
          <w:rFonts w:ascii="Arial" w:hAnsi="Arial" w:cs="Arial"/>
          <w:sz w:val="22"/>
          <w:szCs w:val="22"/>
        </w:rPr>
        <w:t xml:space="preserve">Participants were asked to select the elements they felt were included in the term wellbeing. Almost all the sample believe mental health is an element of wellbeing (98.7%, SD = 0.11) and results were generally high for </w:t>
      </w:r>
      <w:proofErr w:type="gramStart"/>
      <w:r w:rsidRPr="006C454B">
        <w:rPr>
          <w:rFonts w:ascii="Arial" w:hAnsi="Arial" w:cs="Arial"/>
          <w:sz w:val="22"/>
          <w:szCs w:val="22"/>
        </w:rPr>
        <w:t>all of</w:t>
      </w:r>
      <w:proofErr w:type="gramEnd"/>
      <w:r w:rsidRPr="006C454B">
        <w:rPr>
          <w:rFonts w:ascii="Arial" w:hAnsi="Arial" w:cs="Arial"/>
          <w:sz w:val="22"/>
          <w:szCs w:val="22"/>
        </w:rPr>
        <w:t xml:space="preserve"> the elements, with economic wellbeing being the lowest at 76%. Standard deviations are all low suggesting participants were mainly in agreement</w:t>
      </w:r>
      <w:r w:rsidR="00281610" w:rsidRPr="006C454B">
        <w:rPr>
          <w:rFonts w:ascii="Arial" w:hAnsi="Arial" w:cs="Arial"/>
          <w:sz w:val="22"/>
          <w:szCs w:val="22"/>
        </w:rPr>
        <w:t xml:space="preserve"> (Figure 8).</w:t>
      </w:r>
    </w:p>
    <w:p w14:paraId="6AF5CBCE" w14:textId="77777777" w:rsidR="00916B14" w:rsidRPr="006C454B" w:rsidRDefault="00916B14" w:rsidP="00B4500E">
      <w:pPr>
        <w:spacing w:line="360" w:lineRule="auto"/>
        <w:rPr>
          <w:rFonts w:ascii="Arial" w:hAnsi="Arial" w:cs="Arial"/>
          <w:sz w:val="22"/>
          <w:szCs w:val="22"/>
        </w:rPr>
      </w:pPr>
    </w:p>
    <w:p w14:paraId="715163FA" w14:textId="77777777" w:rsidR="006D12D1" w:rsidRPr="006C454B" w:rsidRDefault="006D12D1" w:rsidP="00B4500E">
      <w:pPr>
        <w:spacing w:line="360" w:lineRule="auto"/>
        <w:rPr>
          <w:rFonts w:ascii="Arial" w:hAnsi="Arial" w:cs="Arial"/>
          <w:sz w:val="22"/>
          <w:szCs w:val="22"/>
        </w:rPr>
      </w:pPr>
    </w:p>
    <w:p w14:paraId="6207268A" w14:textId="77777777" w:rsidR="006D12D1" w:rsidRPr="006C454B" w:rsidRDefault="006D12D1" w:rsidP="00B4500E">
      <w:pPr>
        <w:spacing w:line="360" w:lineRule="auto"/>
        <w:rPr>
          <w:rFonts w:ascii="Arial" w:hAnsi="Arial" w:cs="Arial"/>
          <w:sz w:val="22"/>
          <w:szCs w:val="22"/>
        </w:rPr>
      </w:pPr>
    </w:p>
    <w:p w14:paraId="40733FDF" w14:textId="77777777" w:rsidR="006D12D1" w:rsidRPr="006C454B" w:rsidRDefault="006D12D1" w:rsidP="00B4500E">
      <w:pPr>
        <w:spacing w:line="360" w:lineRule="auto"/>
        <w:rPr>
          <w:rFonts w:ascii="Arial" w:hAnsi="Arial" w:cs="Arial"/>
          <w:sz w:val="22"/>
          <w:szCs w:val="22"/>
        </w:rPr>
      </w:pPr>
    </w:p>
    <w:p w14:paraId="64034D98" w14:textId="77777777" w:rsidR="006D12D1" w:rsidRPr="006C454B" w:rsidRDefault="006D12D1" w:rsidP="00B4500E">
      <w:pPr>
        <w:spacing w:line="360" w:lineRule="auto"/>
        <w:rPr>
          <w:rFonts w:ascii="Arial" w:hAnsi="Arial" w:cs="Arial"/>
          <w:sz w:val="22"/>
          <w:szCs w:val="22"/>
        </w:rPr>
      </w:pPr>
    </w:p>
    <w:p w14:paraId="28DB6846" w14:textId="77777777" w:rsidR="006D12D1" w:rsidRPr="006C454B" w:rsidRDefault="006D12D1" w:rsidP="00B4500E">
      <w:pPr>
        <w:spacing w:line="360" w:lineRule="auto"/>
        <w:rPr>
          <w:rFonts w:ascii="Arial" w:hAnsi="Arial" w:cs="Arial"/>
          <w:sz w:val="22"/>
          <w:szCs w:val="22"/>
        </w:rPr>
      </w:pPr>
    </w:p>
    <w:p w14:paraId="2B766CDC" w14:textId="77777777" w:rsidR="006D12D1" w:rsidRPr="006C454B" w:rsidRDefault="006D12D1" w:rsidP="00B4500E">
      <w:pPr>
        <w:spacing w:line="360" w:lineRule="auto"/>
        <w:rPr>
          <w:rFonts w:ascii="Arial" w:hAnsi="Arial" w:cs="Arial"/>
          <w:sz w:val="22"/>
          <w:szCs w:val="22"/>
        </w:rPr>
      </w:pPr>
    </w:p>
    <w:p w14:paraId="6D35285F" w14:textId="77777777" w:rsidR="006D12D1" w:rsidRPr="006C454B" w:rsidRDefault="006D12D1" w:rsidP="00B4500E">
      <w:pPr>
        <w:spacing w:line="360" w:lineRule="auto"/>
        <w:rPr>
          <w:rFonts w:ascii="Arial" w:hAnsi="Arial" w:cs="Arial"/>
          <w:sz w:val="22"/>
          <w:szCs w:val="22"/>
        </w:rPr>
      </w:pPr>
    </w:p>
    <w:p w14:paraId="17D66621" w14:textId="77777777" w:rsidR="006D12D1" w:rsidRPr="006C454B" w:rsidRDefault="006D12D1" w:rsidP="00B4500E">
      <w:pPr>
        <w:spacing w:line="360" w:lineRule="auto"/>
        <w:rPr>
          <w:rFonts w:ascii="Arial" w:hAnsi="Arial" w:cs="Arial"/>
          <w:sz w:val="22"/>
          <w:szCs w:val="22"/>
        </w:rPr>
      </w:pPr>
    </w:p>
    <w:p w14:paraId="71B21ECB" w14:textId="77777777" w:rsidR="006D12D1" w:rsidRPr="006C454B" w:rsidRDefault="006D12D1" w:rsidP="00B4500E">
      <w:pPr>
        <w:spacing w:line="360" w:lineRule="auto"/>
        <w:rPr>
          <w:rFonts w:ascii="Arial" w:hAnsi="Arial" w:cs="Arial"/>
          <w:b/>
          <w:bCs/>
          <w:sz w:val="22"/>
          <w:szCs w:val="22"/>
        </w:rPr>
      </w:pPr>
    </w:p>
    <w:p w14:paraId="3D61274A" w14:textId="67DED748" w:rsidR="00CD31A2" w:rsidRPr="006C454B" w:rsidRDefault="00EF17BC" w:rsidP="00B4500E">
      <w:pPr>
        <w:spacing w:line="360" w:lineRule="auto"/>
        <w:rPr>
          <w:rFonts w:ascii="Arial" w:hAnsi="Arial" w:cs="Arial"/>
          <w:b/>
          <w:bCs/>
          <w:sz w:val="22"/>
          <w:szCs w:val="22"/>
        </w:rPr>
      </w:pPr>
      <w:bookmarkStart w:id="117" w:name="OLE_LINK7"/>
      <w:bookmarkStart w:id="118" w:name="OLE_LINK8"/>
      <w:r w:rsidRPr="006C454B">
        <w:rPr>
          <w:rFonts w:ascii="Arial" w:hAnsi="Arial" w:cs="Arial"/>
          <w:b/>
          <w:bCs/>
          <w:sz w:val="22"/>
          <w:szCs w:val="22"/>
        </w:rPr>
        <w:t xml:space="preserve">Figure </w:t>
      </w:r>
      <w:r w:rsidR="00E3647D" w:rsidRPr="006C454B">
        <w:rPr>
          <w:rFonts w:ascii="Arial" w:hAnsi="Arial" w:cs="Arial"/>
          <w:b/>
          <w:bCs/>
          <w:sz w:val="22"/>
          <w:szCs w:val="22"/>
        </w:rPr>
        <w:t>8</w:t>
      </w:r>
    </w:p>
    <w:p w14:paraId="24BED4DD" w14:textId="77777777" w:rsidR="00D21A7B" w:rsidRPr="006C454B" w:rsidRDefault="00D21A7B" w:rsidP="00B4500E">
      <w:pPr>
        <w:spacing w:line="360" w:lineRule="auto"/>
        <w:rPr>
          <w:rFonts w:ascii="Arial" w:hAnsi="Arial" w:cs="Arial"/>
          <w:sz w:val="22"/>
          <w:szCs w:val="22"/>
        </w:rPr>
      </w:pPr>
    </w:p>
    <w:p w14:paraId="595C6276" w14:textId="7EE2297C" w:rsidR="00EF17BC" w:rsidRPr="006C454B" w:rsidRDefault="00D21A7B" w:rsidP="00B4500E">
      <w:pPr>
        <w:spacing w:line="360" w:lineRule="auto"/>
        <w:rPr>
          <w:rFonts w:ascii="Arial" w:hAnsi="Arial" w:cs="Arial"/>
          <w:sz w:val="22"/>
          <w:szCs w:val="22"/>
        </w:rPr>
      </w:pPr>
      <w:r w:rsidRPr="006C454B">
        <w:rPr>
          <w:rFonts w:ascii="Arial" w:hAnsi="Arial" w:cs="Arial"/>
          <w:noProof/>
          <w:sz w:val="22"/>
          <w:szCs w:val="22"/>
          <w14:ligatures w14:val="standardContextual"/>
        </w:rPr>
        <w:drawing>
          <wp:inline distT="0" distB="0" distL="0" distR="0" wp14:anchorId="455E8723" wp14:editId="3C820475">
            <wp:extent cx="5731510" cy="3022940"/>
            <wp:effectExtent l="0" t="0" r="0" b="0"/>
            <wp:docPr id="356913570" name="Chart 1">
              <a:extLst xmlns:a="http://schemas.openxmlformats.org/drawingml/2006/main">
                <a:ext uri="{FF2B5EF4-FFF2-40B4-BE49-F238E27FC236}">
                  <a16:creationId xmlns:a16="http://schemas.microsoft.com/office/drawing/2014/main" id="{126D4F9B-681F-C6BD-1A02-3ED08F66DC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9D0C5BB" w14:textId="7220667E" w:rsidR="00EF17BC" w:rsidRPr="006C454B" w:rsidRDefault="00EF17BC" w:rsidP="00B4500E">
      <w:pPr>
        <w:spacing w:line="360" w:lineRule="auto"/>
        <w:rPr>
          <w:rFonts w:ascii="Arial" w:hAnsi="Arial" w:cs="Arial"/>
          <w:sz w:val="22"/>
          <w:szCs w:val="22"/>
        </w:rPr>
      </w:pPr>
      <w:r w:rsidRPr="006C454B">
        <w:rPr>
          <w:rFonts w:ascii="Arial" w:hAnsi="Arial" w:cs="Arial"/>
          <w:sz w:val="22"/>
          <w:szCs w:val="22"/>
        </w:rPr>
        <w:t xml:space="preserve">Note. This </w:t>
      </w:r>
      <w:r w:rsidR="00FF7DF1" w:rsidRPr="006C454B">
        <w:rPr>
          <w:rFonts w:ascii="Arial" w:hAnsi="Arial" w:cs="Arial"/>
          <w:sz w:val="22"/>
          <w:szCs w:val="22"/>
        </w:rPr>
        <w:t>graph</w:t>
      </w:r>
      <w:r w:rsidRPr="006C454B">
        <w:rPr>
          <w:rFonts w:ascii="Arial" w:hAnsi="Arial" w:cs="Arial"/>
          <w:sz w:val="22"/>
          <w:szCs w:val="22"/>
        </w:rPr>
        <w:t xml:space="preserve"> displays how participants responded to the question</w:t>
      </w:r>
      <w:r w:rsidR="003C4FA0" w:rsidRPr="006C454B">
        <w:rPr>
          <w:rFonts w:ascii="Arial" w:hAnsi="Arial" w:cs="Arial"/>
          <w:sz w:val="22"/>
          <w:szCs w:val="22"/>
        </w:rPr>
        <w:t xml:space="preserve">: </w:t>
      </w:r>
      <w:r w:rsidRPr="006C454B">
        <w:rPr>
          <w:rFonts w:ascii="Arial" w:hAnsi="Arial" w:cs="Arial"/>
          <w:sz w:val="22"/>
          <w:szCs w:val="22"/>
        </w:rPr>
        <w:t xml:space="preserve">Wellbeing can incorporate </w:t>
      </w:r>
      <w:proofErr w:type="gramStart"/>
      <w:r w:rsidRPr="006C454B">
        <w:rPr>
          <w:rFonts w:ascii="Arial" w:hAnsi="Arial" w:cs="Arial"/>
          <w:sz w:val="22"/>
          <w:szCs w:val="22"/>
        </w:rPr>
        <w:t>a number of</w:t>
      </w:r>
      <w:proofErr w:type="gramEnd"/>
      <w:r w:rsidRPr="006C454B">
        <w:rPr>
          <w:rFonts w:ascii="Arial" w:hAnsi="Arial" w:cs="Arial"/>
          <w:sz w:val="22"/>
          <w:szCs w:val="22"/>
        </w:rPr>
        <w:t xml:space="preserve"> elements. Tick all that you think apply. </w:t>
      </w:r>
    </w:p>
    <w:p w14:paraId="0EB43F38" w14:textId="77777777" w:rsidR="0047410E" w:rsidRPr="006C454B" w:rsidRDefault="0047410E" w:rsidP="00B4500E">
      <w:pPr>
        <w:spacing w:line="360" w:lineRule="auto"/>
        <w:rPr>
          <w:rFonts w:ascii="Arial" w:hAnsi="Arial" w:cs="Arial"/>
          <w:sz w:val="22"/>
          <w:szCs w:val="22"/>
        </w:rPr>
      </w:pPr>
    </w:p>
    <w:p w14:paraId="48895B93" w14:textId="657C5BE2" w:rsidR="00EF17BC" w:rsidRPr="006C454B" w:rsidRDefault="00EF17BC" w:rsidP="00B4500E">
      <w:pPr>
        <w:pStyle w:val="Heading4"/>
        <w:spacing w:line="360" w:lineRule="auto"/>
        <w:rPr>
          <w:rFonts w:ascii="Arial" w:hAnsi="Arial" w:cs="Arial"/>
          <w:sz w:val="22"/>
          <w:szCs w:val="22"/>
        </w:rPr>
      </w:pPr>
      <w:bookmarkStart w:id="119" w:name="_Toc173949254"/>
      <w:bookmarkStart w:id="120" w:name="_Toc176191440"/>
      <w:r w:rsidRPr="006C454B">
        <w:rPr>
          <w:rFonts w:ascii="Arial" w:hAnsi="Arial" w:cs="Arial"/>
          <w:sz w:val="22"/>
          <w:szCs w:val="22"/>
        </w:rPr>
        <w:t>Importance of wellbeing elements</w:t>
      </w:r>
      <w:bookmarkEnd w:id="119"/>
      <w:bookmarkEnd w:id="120"/>
    </w:p>
    <w:p w14:paraId="7C3D713C" w14:textId="355DD00E" w:rsidR="00EF17BC" w:rsidRPr="006C454B" w:rsidRDefault="00EF17BC" w:rsidP="00B4500E">
      <w:pPr>
        <w:spacing w:line="360" w:lineRule="auto"/>
        <w:rPr>
          <w:rFonts w:ascii="Arial" w:hAnsi="Arial" w:cs="Arial"/>
          <w:sz w:val="22"/>
          <w:szCs w:val="22"/>
        </w:rPr>
      </w:pPr>
      <w:r w:rsidRPr="006C454B">
        <w:rPr>
          <w:rFonts w:ascii="Arial" w:hAnsi="Arial" w:cs="Arial"/>
          <w:sz w:val="22"/>
          <w:szCs w:val="22"/>
        </w:rPr>
        <w:t>On a scale of 1 to 50 respondents rated how important each wellbeing element was to their wellbeing</w:t>
      </w:r>
      <w:r w:rsidR="00281610" w:rsidRPr="006C454B">
        <w:rPr>
          <w:rFonts w:ascii="Arial" w:hAnsi="Arial" w:cs="Arial"/>
          <w:sz w:val="22"/>
          <w:szCs w:val="22"/>
        </w:rPr>
        <w:t xml:space="preserve"> (Table 3)</w:t>
      </w:r>
      <w:r w:rsidRPr="006C454B">
        <w:rPr>
          <w:rFonts w:ascii="Arial" w:hAnsi="Arial" w:cs="Arial"/>
          <w:sz w:val="22"/>
          <w:szCs w:val="22"/>
        </w:rPr>
        <w:t>. Participants agreed strongly that mental health is most important with a mean of 45.28 (out of 50) with low variability of responses (</w:t>
      </w:r>
      <w:r w:rsidR="008900BF" w:rsidRPr="006C454B">
        <w:rPr>
          <w:rFonts w:ascii="Arial" w:hAnsi="Arial" w:cs="Arial"/>
          <w:sz w:val="22"/>
          <w:szCs w:val="22"/>
        </w:rPr>
        <w:t>SD</w:t>
      </w:r>
      <w:r w:rsidRPr="006C454B">
        <w:rPr>
          <w:rFonts w:ascii="Arial" w:hAnsi="Arial" w:cs="Arial"/>
          <w:sz w:val="22"/>
          <w:szCs w:val="22"/>
        </w:rPr>
        <w:t xml:space="preserve"> = 7.71)</w:t>
      </w:r>
      <w:r w:rsidR="003C4FA0" w:rsidRPr="006C454B">
        <w:rPr>
          <w:rFonts w:ascii="Arial" w:hAnsi="Arial" w:cs="Arial"/>
          <w:sz w:val="22"/>
          <w:szCs w:val="22"/>
        </w:rPr>
        <w:t xml:space="preserve">. </w:t>
      </w:r>
    </w:p>
    <w:tbl>
      <w:tblPr>
        <w:tblW w:w="7760" w:type="dxa"/>
        <w:tblLook w:val="04A0" w:firstRow="1" w:lastRow="0" w:firstColumn="1" w:lastColumn="0" w:noHBand="0" w:noVBand="1"/>
      </w:tblPr>
      <w:tblGrid>
        <w:gridCol w:w="2560"/>
        <w:gridCol w:w="1300"/>
        <w:gridCol w:w="1300"/>
        <w:gridCol w:w="1300"/>
        <w:gridCol w:w="1300"/>
      </w:tblGrid>
      <w:tr w:rsidR="00EF17BC" w:rsidRPr="006C454B" w14:paraId="6CCF7DED" w14:textId="77777777" w:rsidTr="00D35F7A">
        <w:trPr>
          <w:trHeight w:val="320"/>
        </w:trPr>
        <w:tc>
          <w:tcPr>
            <w:tcW w:w="2560" w:type="dxa"/>
            <w:tcBorders>
              <w:top w:val="nil"/>
              <w:left w:val="nil"/>
              <w:bottom w:val="nil"/>
              <w:right w:val="nil"/>
            </w:tcBorders>
            <w:shd w:val="clear" w:color="auto" w:fill="auto"/>
            <w:noWrap/>
            <w:vAlign w:val="bottom"/>
            <w:hideMark/>
          </w:tcPr>
          <w:p w14:paraId="5C2E1244" w14:textId="77777777" w:rsidR="00EF17BC" w:rsidRPr="006C454B" w:rsidRDefault="00EF17BC" w:rsidP="00B4500E">
            <w:pPr>
              <w:spacing w:line="360" w:lineRule="auto"/>
              <w:rPr>
                <w:rFonts w:ascii="Arial" w:hAnsi="Arial" w:cs="Arial"/>
                <w:sz w:val="22"/>
                <w:szCs w:val="22"/>
              </w:rPr>
            </w:pPr>
          </w:p>
        </w:tc>
        <w:tc>
          <w:tcPr>
            <w:tcW w:w="1300" w:type="dxa"/>
            <w:tcBorders>
              <w:top w:val="nil"/>
              <w:left w:val="nil"/>
              <w:bottom w:val="nil"/>
              <w:right w:val="nil"/>
            </w:tcBorders>
            <w:shd w:val="clear" w:color="auto" w:fill="auto"/>
            <w:noWrap/>
            <w:vAlign w:val="bottom"/>
            <w:hideMark/>
          </w:tcPr>
          <w:p w14:paraId="6E7FA420" w14:textId="77777777" w:rsidR="00EF17BC" w:rsidRPr="006C454B" w:rsidRDefault="00EF17BC" w:rsidP="00B4500E">
            <w:pPr>
              <w:spacing w:line="360" w:lineRule="auto"/>
              <w:rPr>
                <w:rFonts w:ascii="Arial" w:hAnsi="Arial" w:cs="Arial"/>
                <w:sz w:val="22"/>
                <w:szCs w:val="22"/>
              </w:rPr>
            </w:pPr>
          </w:p>
        </w:tc>
        <w:tc>
          <w:tcPr>
            <w:tcW w:w="1300" w:type="dxa"/>
            <w:tcBorders>
              <w:top w:val="nil"/>
              <w:left w:val="nil"/>
              <w:bottom w:val="nil"/>
              <w:right w:val="nil"/>
            </w:tcBorders>
            <w:shd w:val="clear" w:color="auto" w:fill="auto"/>
            <w:noWrap/>
            <w:vAlign w:val="bottom"/>
            <w:hideMark/>
          </w:tcPr>
          <w:p w14:paraId="31C84F45" w14:textId="77777777" w:rsidR="00EF17BC" w:rsidRPr="006C454B" w:rsidRDefault="00EF17BC" w:rsidP="00B4500E">
            <w:pPr>
              <w:spacing w:line="360" w:lineRule="auto"/>
              <w:rPr>
                <w:rFonts w:ascii="Arial" w:hAnsi="Arial" w:cs="Arial"/>
                <w:sz w:val="22"/>
                <w:szCs w:val="22"/>
              </w:rPr>
            </w:pPr>
          </w:p>
        </w:tc>
        <w:tc>
          <w:tcPr>
            <w:tcW w:w="1300" w:type="dxa"/>
            <w:tcBorders>
              <w:top w:val="nil"/>
              <w:left w:val="nil"/>
              <w:bottom w:val="nil"/>
              <w:right w:val="nil"/>
            </w:tcBorders>
            <w:shd w:val="clear" w:color="auto" w:fill="auto"/>
            <w:noWrap/>
            <w:vAlign w:val="bottom"/>
            <w:hideMark/>
          </w:tcPr>
          <w:p w14:paraId="6C95D644" w14:textId="77777777" w:rsidR="00EF17BC" w:rsidRPr="006C454B" w:rsidRDefault="00EF17BC" w:rsidP="00B4500E">
            <w:pPr>
              <w:spacing w:line="360" w:lineRule="auto"/>
              <w:rPr>
                <w:rFonts w:ascii="Arial" w:hAnsi="Arial" w:cs="Arial"/>
                <w:sz w:val="22"/>
                <w:szCs w:val="22"/>
              </w:rPr>
            </w:pPr>
          </w:p>
        </w:tc>
        <w:tc>
          <w:tcPr>
            <w:tcW w:w="1300" w:type="dxa"/>
            <w:tcBorders>
              <w:top w:val="nil"/>
              <w:left w:val="nil"/>
              <w:bottom w:val="nil"/>
              <w:right w:val="nil"/>
            </w:tcBorders>
            <w:shd w:val="clear" w:color="auto" w:fill="auto"/>
            <w:noWrap/>
            <w:vAlign w:val="bottom"/>
            <w:hideMark/>
          </w:tcPr>
          <w:p w14:paraId="4B49E47D" w14:textId="77777777" w:rsidR="00EF17BC" w:rsidRPr="006C454B" w:rsidRDefault="00EF17BC" w:rsidP="00B4500E">
            <w:pPr>
              <w:spacing w:line="360" w:lineRule="auto"/>
              <w:rPr>
                <w:rFonts w:ascii="Arial" w:hAnsi="Arial" w:cs="Arial"/>
                <w:sz w:val="22"/>
                <w:szCs w:val="22"/>
              </w:rPr>
            </w:pPr>
          </w:p>
        </w:tc>
      </w:tr>
      <w:tr w:rsidR="00EF17BC" w:rsidRPr="006C454B" w14:paraId="100C99F3" w14:textId="77777777" w:rsidTr="00D35F7A">
        <w:trPr>
          <w:trHeight w:val="320"/>
        </w:trPr>
        <w:tc>
          <w:tcPr>
            <w:tcW w:w="7760" w:type="dxa"/>
            <w:gridSpan w:val="5"/>
            <w:tcBorders>
              <w:top w:val="single" w:sz="4" w:space="0" w:color="auto"/>
              <w:left w:val="nil"/>
              <w:bottom w:val="nil"/>
              <w:right w:val="nil"/>
            </w:tcBorders>
            <w:shd w:val="clear" w:color="auto" w:fill="auto"/>
            <w:noWrap/>
            <w:vAlign w:val="center"/>
            <w:hideMark/>
          </w:tcPr>
          <w:p w14:paraId="6F1EEA3A" w14:textId="5B0D8BD1" w:rsidR="00EF17BC" w:rsidRPr="006C454B" w:rsidRDefault="00EF17BC" w:rsidP="00B4500E">
            <w:pPr>
              <w:spacing w:line="360" w:lineRule="auto"/>
              <w:rPr>
                <w:rFonts w:ascii="Arial" w:hAnsi="Arial" w:cs="Arial"/>
                <w:b/>
                <w:bCs/>
                <w:color w:val="000000"/>
                <w:sz w:val="22"/>
                <w:szCs w:val="22"/>
              </w:rPr>
            </w:pPr>
            <w:r w:rsidRPr="006C454B">
              <w:rPr>
                <w:rFonts w:ascii="Arial" w:hAnsi="Arial" w:cs="Arial"/>
                <w:b/>
                <w:bCs/>
                <w:color w:val="000000"/>
                <w:sz w:val="22"/>
                <w:szCs w:val="22"/>
              </w:rPr>
              <w:t xml:space="preserve">Table </w:t>
            </w:r>
            <w:r w:rsidR="00E3647D" w:rsidRPr="006C454B">
              <w:rPr>
                <w:rFonts w:ascii="Arial" w:hAnsi="Arial" w:cs="Arial"/>
                <w:b/>
                <w:bCs/>
                <w:color w:val="000000"/>
                <w:sz w:val="22"/>
                <w:szCs w:val="22"/>
              </w:rPr>
              <w:t>3</w:t>
            </w:r>
          </w:p>
        </w:tc>
      </w:tr>
      <w:tr w:rsidR="00EF17BC" w:rsidRPr="006C454B" w14:paraId="566D0DA9" w14:textId="77777777" w:rsidTr="00D35F7A">
        <w:trPr>
          <w:trHeight w:val="320"/>
        </w:trPr>
        <w:tc>
          <w:tcPr>
            <w:tcW w:w="7760" w:type="dxa"/>
            <w:gridSpan w:val="5"/>
            <w:tcBorders>
              <w:top w:val="nil"/>
              <w:left w:val="nil"/>
              <w:bottom w:val="single" w:sz="4" w:space="0" w:color="auto"/>
              <w:right w:val="nil"/>
            </w:tcBorders>
            <w:shd w:val="clear" w:color="auto" w:fill="auto"/>
            <w:noWrap/>
            <w:vAlign w:val="center"/>
            <w:hideMark/>
          </w:tcPr>
          <w:p w14:paraId="4E7AC1E3" w14:textId="77777777" w:rsidR="00EF17BC" w:rsidRPr="006C454B" w:rsidRDefault="00EF17BC" w:rsidP="00B4500E">
            <w:pPr>
              <w:spacing w:line="360" w:lineRule="auto"/>
              <w:jc w:val="center"/>
              <w:rPr>
                <w:rFonts w:ascii="Arial" w:hAnsi="Arial" w:cs="Arial"/>
                <w:b/>
                <w:bCs/>
                <w:i/>
                <w:iCs/>
                <w:color w:val="000000"/>
                <w:sz w:val="22"/>
                <w:szCs w:val="22"/>
              </w:rPr>
            </w:pPr>
            <w:r w:rsidRPr="006C454B">
              <w:rPr>
                <w:rFonts w:ascii="Arial" w:hAnsi="Arial" w:cs="Arial"/>
                <w:b/>
                <w:bCs/>
                <w:i/>
                <w:iCs/>
                <w:color w:val="000000"/>
                <w:sz w:val="22"/>
                <w:szCs w:val="22"/>
              </w:rPr>
              <w:t>How important do you think each of the elements are to your wellbeing?</w:t>
            </w:r>
          </w:p>
        </w:tc>
      </w:tr>
      <w:tr w:rsidR="00EF17BC" w:rsidRPr="006C454B" w14:paraId="4FAFEC4B" w14:textId="77777777" w:rsidTr="00D35F7A">
        <w:trPr>
          <w:trHeight w:val="320"/>
        </w:trPr>
        <w:tc>
          <w:tcPr>
            <w:tcW w:w="2560" w:type="dxa"/>
            <w:tcBorders>
              <w:top w:val="nil"/>
              <w:left w:val="nil"/>
              <w:bottom w:val="nil"/>
              <w:right w:val="nil"/>
            </w:tcBorders>
            <w:shd w:val="clear" w:color="auto" w:fill="auto"/>
            <w:noWrap/>
            <w:vAlign w:val="bottom"/>
            <w:hideMark/>
          </w:tcPr>
          <w:p w14:paraId="30B1F153" w14:textId="77777777" w:rsidR="00EF17BC" w:rsidRPr="006C454B" w:rsidRDefault="00EF17BC" w:rsidP="00B4500E">
            <w:pPr>
              <w:spacing w:line="360" w:lineRule="auto"/>
              <w:jc w:val="center"/>
              <w:rPr>
                <w:rFonts w:ascii="Arial" w:hAnsi="Arial" w:cs="Arial"/>
                <w:b/>
                <w:bCs/>
                <w:color w:val="000000"/>
                <w:sz w:val="22"/>
                <w:szCs w:val="22"/>
              </w:rPr>
            </w:pPr>
          </w:p>
        </w:tc>
        <w:tc>
          <w:tcPr>
            <w:tcW w:w="1300" w:type="dxa"/>
            <w:tcBorders>
              <w:top w:val="nil"/>
              <w:left w:val="nil"/>
              <w:bottom w:val="nil"/>
              <w:right w:val="nil"/>
            </w:tcBorders>
            <w:shd w:val="clear" w:color="auto" w:fill="auto"/>
            <w:noWrap/>
            <w:vAlign w:val="bottom"/>
            <w:hideMark/>
          </w:tcPr>
          <w:p w14:paraId="3583CA54" w14:textId="77777777" w:rsidR="00EF17BC" w:rsidRPr="006C454B" w:rsidRDefault="00EF17BC" w:rsidP="00B4500E">
            <w:pPr>
              <w:spacing w:line="360" w:lineRule="auto"/>
              <w:rPr>
                <w:rFonts w:ascii="Arial" w:hAnsi="Arial" w:cs="Arial"/>
                <w:sz w:val="22"/>
                <w:szCs w:val="22"/>
              </w:rPr>
            </w:pPr>
          </w:p>
        </w:tc>
        <w:tc>
          <w:tcPr>
            <w:tcW w:w="2600" w:type="dxa"/>
            <w:gridSpan w:val="2"/>
            <w:tcBorders>
              <w:top w:val="nil"/>
              <w:left w:val="nil"/>
              <w:bottom w:val="nil"/>
              <w:right w:val="nil"/>
            </w:tcBorders>
            <w:shd w:val="clear" w:color="auto" w:fill="auto"/>
            <w:noWrap/>
            <w:vAlign w:val="bottom"/>
            <w:hideMark/>
          </w:tcPr>
          <w:p w14:paraId="1BF5D5CE" w14:textId="77777777" w:rsidR="00EF17BC" w:rsidRPr="006C454B" w:rsidRDefault="00EF17BC" w:rsidP="00B4500E">
            <w:pPr>
              <w:spacing w:line="360" w:lineRule="auto"/>
              <w:rPr>
                <w:rFonts w:ascii="Arial" w:hAnsi="Arial" w:cs="Arial"/>
                <w:sz w:val="22"/>
                <w:szCs w:val="22"/>
              </w:rPr>
            </w:pPr>
          </w:p>
        </w:tc>
        <w:tc>
          <w:tcPr>
            <w:tcW w:w="1300" w:type="dxa"/>
            <w:tcBorders>
              <w:top w:val="nil"/>
              <w:left w:val="nil"/>
              <w:bottom w:val="nil"/>
              <w:right w:val="nil"/>
            </w:tcBorders>
            <w:shd w:val="clear" w:color="auto" w:fill="auto"/>
            <w:noWrap/>
            <w:vAlign w:val="bottom"/>
            <w:hideMark/>
          </w:tcPr>
          <w:p w14:paraId="4117F8C8" w14:textId="77777777" w:rsidR="00EF17BC" w:rsidRPr="006C454B" w:rsidRDefault="00EF17BC" w:rsidP="00B4500E">
            <w:pPr>
              <w:spacing w:line="360" w:lineRule="auto"/>
              <w:rPr>
                <w:rFonts w:ascii="Arial" w:hAnsi="Arial" w:cs="Arial"/>
                <w:sz w:val="22"/>
                <w:szCs w:val="22"/>
              </w:rPr>
            </w:pPr>
          </w:p>
        </w:tc>
      </w:tr>
      <w:tr w:rsidR="00EF17BC" w:rsidRPr="006C454B" w14:paraId="0CC00A3E" w14:textId="77777777" w:rsidTr="00D35F7A">
        <w:trPr>
          <w:trHeight w:val="340"/>
        </w:trPr>
        <w:tc>
          <w:tcPr>
            <w:tcW w:w="2560" w:type="dxa"/>
            <w:tcBorders>
              <w:top w:val="nil"/>
              <w:left w:val="nil"/>
              <w:bottom w:val="single" w:sz="8" w:space="0" w:color="auto"/>
              <w:right w:val="nil"/>
            </w:tcBorders>
            <w:shd w:val="clear" w:color="auto" w:fill="auto"/>
            <w:noWrap/>
            <w:vAlign w:val="center"/>
            <w:hideMark/>
          </w:tcPr>
          <w:p w14:paraId="2B08D8B5" w14:textId="77777777" w:rsidR="00EF17BC" w:rsidRPr="006C454B" w:rsidRDefault="00EF17BC" w:rsidP="00B4500E">
            <w:pPr>
              <w:spacing w:line="360" w:lineRule="auto"/>
              <w:rPr>
                <w:rFonts w:ascii="Arial" w:hAnsi="Arial" w:cs="Arial"/>
                <w:b/>
                <w:bCs/>
                <w:color w:val="000000"/>
                <w:sz w:val="22"/>
                <w:szCs w:val="22"/>
              </w:rPr>
            </w:pPr>
            <w:r w:rsidRPr="006C454B">
              <w:rPr>
                <w:rFonts w:ascii="Arial" w:hAnsi="Arial" w:cs="Arial"/>
                <w:b/>
                <w:bCs/>
                <w:color w:val="000000"/>
                <w:sz w:val="22"/>
                <w:szCs w:val="22"/>
              </w:rPr>
              <w:t>Wellbeing Element</w:t>
            </w:r>
          </w:p>
        </w:tc>
        <w:tc>
          <w:tcPr>
            <w:tcW w:w="2600" w:type="dxa"/>
            <w:gridSpan w:val="2"/>
            <w:tcBorders>
              <w:top w:val="nil"/>
              <w:left w:val="nil"/>
              <w:bottom w:val="single" w:sz="8" w:space="0" w:color="auto"/>
              <w:right w:val="nil"/>
            </w:tcBorders>
            <w:shd w:val="clear" w:color="auto" w:fill="auto"/>
            <w:noWrap/>
            <w:vAlign w:val="center"/>
            <w:hideMark/>
          </w:tcPr>
          <w:p w14:paraId="0D6E5AF8" w14:textId="77777777" w:rsidR="00EF17BC" w:rsidRPr="006C454B" w:rsidRDefault="00EF17BC" w:rsidP="00B4500E">
            <w:pPr>
              <w:spacing w:line="360" w:lineRule="auto"/>
              <w:jc w:val="center"/>
              <w:rPr>
                <w:rFonts w:ascii="Arial" w:hAnsi="Arial" w:cs="Arial"/>
                <w:b/>
                <w:bCs/>
                <w:color w:val="000000"/>
                <w:sz w:val="22"/>
                <w:szCs w:val="22"/>
              </w:rPr>
            </w:pPr>
            <w:r w:rsidRPr="006C454B">
              <w:rPr>
                <w:rFonts w:ascii="Arial" w:hAnsi="Arial" w:cs="Arial"/>
                <w:b/>
                <w:bCs/>
                <w:color w:val="000000"/>
                <w:sz w:val="22"/>
                <w:szCs w:val="22"/>
              </w:rPr>
              <w:t>Mean</w:t>
            </w:r>
          </w:p>
        </w:tc>
        <w:tc>
          <w:tcPr>
            <w:tcW w:w="2600" w:type="dxa"/>
            <w:gridSpan w:val="2"/>
            <w:tcBorders>
              <w:top w:val="nil"/>
              <w:left w:val="nil"/>
              <w:bottom w:val="single" w:sz="8" w:space="0" w:color="auto"/>
              <w:right w:val="nil"/>
            </w:tcBorders>
            <w:shd w:val="clear" w:color="auto" w:fill="auto"/>
            <w:noWrap/>
            <w:vAlign w:val="center"/>
            <w:hideMark/>
          </w:tcPr>
          <w:p w14:paraId="5DA48CF2" w14:textId="77777777" w:rsidR="00EF17BC" w:rsidRPr="006C454B" w:rsidRDefault="00EF17BC" w:rsidP="00B4500E">
            <w:pPr>
              <w:spacing w:line="360" w:lineRule="auto"/>
              <w:jc w:val="center"/>
              <w:rPr>
                <w:rFonts w:ascii="Arial" w:hAnsi="Arial" w:cs="Arial"/>
                <w:b/>
                <w:bCs/>
                <w:color w:val="000000"/>
                <w:sz w:val="22"/>
                <w:szCs w:val="22"/>
              </w:rPr>
            </w:pPr>
            <w:r w:rsidRPr="006C454B">
              <w:rPr>
                <w:rFonts w:ascii="Arial" w:hAnsi="Arial" w:cs="Arial"/>
                <w:b/>
                <w:bCs/>
                <w:color w:val="000000"/>
                <w:sz w:val="22"/>
                <w:szCs w:val="22"/>
              </w:rPr>
              <w:t>Std. Deviation</w:t>
            </w:r>
          </w:p>
        </w:tc>
      </w:tr>
      <w:tr w:rsidR="00EF17BC" w:rsidRPr="006C454B" w14:paraId="2964F172" w14:textId="77777777" w:rsidTr="00D35F7A">
        <w:trPr>
          <w:trHeight w:val="320"/>
        </w:trPr>
        <w:tc>
          <w:tcPr>
            <w:tcW w:w="2560" w:type="dxa"/>
            <w:tcBorders>
              <w:top w:val="nil"/>
              <w:left w:val="nil"/>
              <w:bottom w:val="nil"/>
              <w:right w:val="nil"/>
            </w:tcBorders>
            <w:shd w:val="clear" w:color="auto" w:fill="auto"/>
            <w:noWrap/>
            <w:vAlign w:val="center"/>
            <w:hideMark/>
          </w:tcPr>
          <w:p w14:paraId="3E559655" w14:textId="77777777" w:rsidR="00EF17BC" w:rsidRPr="006C454B" w:rsidRDefault="00EF17BC" w:rsidP="00B4500E">
            <w:pPr>
              <w:spacing w:line="360" w:lineRule="auto"/>
              <w:rPr>
                <w:rFonts w:ascii="Arial" w:hAnsi="Arial" w:cs="Arial"/>
                <w:color w:val="000000"/>
                <w:sz w:val="22"/>
                <w:szCs w:val="22"/>
              </w:rPr>
            </w:pPr>
            <w:r w:rsidRPr="006C454B">
              <w:rPr>
                <w:rFonts w:ascii="Arial" w:hAnsi="Arial" w:cs="Arial"/>
                <w:color w:val="000000"/>
                <w:sz w:val="22"/>
                <w:szCs w:val="22"/>
              </w:rPr>
              <w:t>Physical Health</w:t>
            </w:r>
          </w:p>
        </w:tc>
        <w:tc>
          <w:tcPr>
            <w:tcW w:w="2600" w:type="dxa"/>
            <w:gridSpan w:val="2"/>
            <w:tcBorders>
              <w:top w:val="single" w:sz="8" w:space="0" w:color="auto"/>
              <w:left w:val="nil"/>
              <w:bottom w:val="nil"/>
              <w:right w:val="nil"/>
            </w:tcBorders>
            <w:shd w:val="clear" w:color="auto" w:fill="auto"/>
            <w:noWrap/>
            <w:vAlign w:val="center"/>
            <w:hideMark/>
          </w:tcPr>
          <w:p w14:paraId="7475225A" w14:textId="77777777" w:rsidR="00EF17BC" w:rsidRPr="006C454B" w:rsidRDefault="00EF17BC"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37.48</w:t>
            </w:r>
          </w:p>
        </w:tc>
        <w:tc>
          <w:tcPr>
            <w:tcW w:w="2600" w:type="dxa"/>
            <w:gridSpan w:val="2"/>
            <w:tcBorders>
              <w:top w:val="single" w:sz="8" w:space="0" w:color="auto"/>
              <w:left w:val="nil"/>
              <w:bottom w:val="nil"/>
              <w:right w:val="nil"/>
            </w:tcBorders>
            <w:shd w:val="clear" w:color="auto" w:fill="auto"/>
            <w:noWrap/>
            <w:vAlign w:val="center"/>
            <w:hideMark/>
          </w:tcPr>
          <w:p w14:paraId="4CB3D0FA" w14:textId="77777777" w:rsidR="00EF17BC" w:rsidRPr="006C454B" w:rsidRDefault="00EF17BC"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10.57</w:t>
            </w:r>
          </w:p>
        </w:tc>
      </w:tr>
      <w:tr w:rsidR="00EF17BC" w:rsidRPr="006C454B" w14:paraId="10702A54" w14:textId="77777777" w:rsidTr="00D35F7A">
        <w:trPr>
          <w:trHeight w:val="320"/>
        </w:trPr>
        <w:tc>
          <w:tcPr>
            <w:tcW w:w="2560" w:type="dxa"/>
            <w:tcBorders>
              <w:top w:val="nil"/>
              <w:left w:val="nil"/>
              <w:bottom w:val="nil"/>
              <w:right w:val="nil"/>
            </w:tcBorders>
            <w:shd w:val="clear" w:color="auto" w:fill="auto"/>
            <w:noWrap/>
            <w:vAlign w:val="center"/>
            <w:hideMark/>
          </w:tcPr>
          <w:p w14:paraId="208F681A" w14:textId="77777777" w:rsidR="00EF17BC" w:rsidRPr="006C454B" w:rsidRDefault="00EF17BC" w:rsidP="00B4500E">
            <w:pPr>
              <w:spacing w:line="360" w:lineRule="auto"/>
              <w:rPr>
                <w:rFonts w:ascii="Arial" w:hAnsi="Arial" w:cs="Arial"/>
                <w:color w:val="000000"/>
                <w:sz w:val="22"/>
                <w:szCs w:val="22"/>
              </w:rPr>
            </w:pPr>
            <w:r w:rsidRPr="006C454B">
              <w:rPr>
                <w:rFonts w:ascii="Arial" w:hAnsi="Arial" w:cs="Arial"/>
                <w:color w:val="000000"/>
                <w:sz w:val="22"/>
                <w:szCs w:val="22"/>
              </w:rPr>
              <w:t>Mental Health</w:t>
            </w:r>
          </w:p>
        </w:tc>
        <w:tc>
          <w:tcPr>
            <w:tcW w:w="2600" w:type="dxa"/>
            <w:gridSpan w:val="2"/>
            <w:tcBorders>
              <w:top w:val="nil"/>
              <w:left w:val="nil"/>
              <w:bottom w:val="nil"/>
              <w:right w:val="nil"/>
            </w:tcBorders>
            <w:shd w:val="clear" w:color="auto" w:fill="auto"/>
            <w:noWrap/>
            <w:vAlign w:val="center"/>
            <w:hideMark/>
          </w:tcPr>
          <w:p w14:paraId="38995E13" w14:textId="77777777" w:rsidR="00EF17BC" w:rsidRPr="006C454B" w:rsidRDefault="00EF17BC"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45.28</w:t>
            </w:r>
          </w:p>
        </w:tc>
        <w:tc>
          <w:tcPr>
            <w:tcW w:w="2600" w:type="dxa"/>
            <w:gridSpan w:val="2"/>
            <w:tcBorders>
              <w:top w:val="nil"/>
              <w:left w:val="nil"/>
              <w:bottom w:val="nil"/>
              <w:right w:val="nil"/>
            </w:tcBorders>
            <w:shd w:val="clear" w:color="auto" w:fill="auto"/>
            <w:noWrap/>
            <w:vAlign w:val="center"/>
            <w:hideMark/>
          </w:tcPr>
          <w:p w14:paraId="6EBAD451" w14:textId="77777777" w:rsidR="00EF17BC" w:rsidRPr="006C454B" w:rsidRDefault="00EF17BC"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7.71</w:t>
            </w:r>
          </w:p>
        </w:tc>
      </w:tr>
      <w:tr w:rsidR="00EF17BC" w:rsidRPr="006C454B" w14:paraId="7A61099F" w14:textId="77777777" w:rsidTr="00D35F7A">
        <w:trPr>
          <w:trHeight w:val="320"/>
        </w:trPr>
        <w:tc>
          <w:tcPr>
            <w:tcW w:w="2560" w:type="dxa"/>
            <w:tcBorders>
              <w:top w:val="nil"/>
              <w:left w:val="nil"/>
              <w:bottom w:val="nil"/>
              <w:right w:val="nil"/>
            </w:tcBorders>
            <w:shd w:val="clear" w:color="auto" w:fill="auto"/>
            <w:noWrap/>
            <w:vAlign w:val="center"/>
            <w:hideMark/>
          </w:tcPr>
          <w:p w14:paraId="3A149894" w14:textId="77777777" w:rsidR="00EF17BC" w:rsidRPr="006C454B" w:rsidRDefault="00EF17BC" w:rsidP="00B4500E">
            <w:pPr>
              <w:spacing w:line="360" w:lineRule="auto"/>
              <w:rPr>
                <w:rFonts w:ascii="Arial" w:hAnsi="Arial" w:cs="Arial"/>
                <w:color w:val="000000"/>
                <w:sz w:val="22"/>
                <w:szCs w:val="22"/>
              </w:rPr>
            </w:pPr>
            <w:r w:rsidRPr="006C454B">
              <w:rPr>
                <w:rFonts w:ascii="Arial" w:hAnsi="Arial" w:cs="Arial"/>
                <w:color w:val="000000"/>
                <w:sz w:val="22"/>
                <w:szCs w:val="22"/>
              </w:rPr>
              <w:t>Economic Wellbeing</w:t>
            </w:r>
          </w:p>
        </w:tc>
        <w:tc>
          <w:tcPr>
            <w:tcW w:w="2600" w:type="dxa"/>
            <w:gridSpan w:val="2"/>
            <w:tcBorders>
              <w:top w:val="nil"/>
              <w:left w:val="nil"/>
              <w:bottom w:val="nil"/>
              <w:right w:val="nil"/>
            </w:tcBorders>
            <w:shd w:val="clear" w:color="auto" w:fill="auto"/>
            <w:noWrap/>
            <w:vAlign w:val="center"/>
            <w:hideMark/>
          </w:tcPr>
          <w:p w14:paraId="432E4B38" w14:textId="77777777" w:rsidR="00EF17BC" w:rsidRPr="006C454B" w:rsidRDefault="00EF17BC"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33.68</w:t>
            </w:r>
          </w:p>
        </w:tc>
        <w:tc>
          <w:tcPr>
            <w:tcW w:w="2600" w:type="dxa"/>
            <w:gridSpan w:val="2"/>
            <w:tcBorders>
              <w:top w:val="nil"/>
              <w:left w:val="nil"/>
              <w:bottom w:val="nil"/>
              <w:right w:val="nil"/>
            </w:tcBorders>
            <w:shd w:val="clear" w:color="auto" w:fill="auto"/>
            <w:noWrap/>
            <w:vAlign w:val="center"/>
            <w:hideMark/>
          </w:tcPr>
          <w:p w14:paraId="62087AEF" w14:textId="77777777" w:rsidR="00EF17BC" w:rsidRPr="006C454B" w:rsidRDefault="00EF17BC"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11.83</w:t>
            </w:r>
          </w:p>
        </w:tc>
      </w:tr>
      <w:tr w:rsidR="00EF17BC" w:rsidRPr="006C454B" w14:paraId="5265D015" w14:textId="77777777" w:rsidTr="00D35F7A">
        <w:trPr>
          <w:trHeight w:val="320"/>
        </w:trPr>
        <w:tc>
          <w:tcPr>
            <w:tcW w:w="2560" w:type="dxa"/>
            <w:tcBorders>
              <w:top w:val="nil"/>
              <w:left w:val="nil"/>
              <w:bottom w:val="nil"/>
              <w:right w:val="nil"/>
            </w:tcBorders>
            <w:shd w:val="clear" w:color="auto" w:fill="auto"/>
            <w:noWrap/>
            <w:vAlign w:val="center"/>
            <w:hideMark/>
          </w:tcPr>
          <w:p w14:paraId="77BB210E" w14:textId="77777777" w:rsidR="00EF17BC" w:rsidRPr="006C454B" w:rsidRDefault="00EF17BC" w:rsidP="00B4500E">
            <w:pPr>
              <w:spacing w:line="360" w:lineRule="auto"/>
              <w:rPr>
                <w:rFonts w:ascii="Arial" w:hAnsi="Arial" w:cs="Arial"/>
                <w:color w:val="000000"/>
                <w:sz w:val="22"/>
                <w:szCs w:val="22"/>
              </w:rPr>
            </w:pPr>
            <w:r w:rsidRPr="006C454B">
              <w:rPr>
                <w:rFonts w:ascii="Arial" w:hAnsi="Arial" w:cs="Arial"/>
                <w:color w:val="000000"/>
                <w:sz w:val="22"/>
                <w:szCs w:val="22"/>
              </w:rPr>
              <w:t>Social Wellbeing</w:t>
            </w:r>
          </w:p>
        </w:tc>
        <w:tc>
          <w:tcPr>
            <w:tcW w:w="2600" w:type="dxa"/>
            <w:gridSpan w:val="2"/>
            <w:tcBorders>
              <w:top w:val="nil"/>
              <w:left w:val="nil"/>
              <w:bottom w:val="nil"/>
              <w:right w:val="nil"/>
            </w:tcBorders>
            <w:shd w:val="clear" w:color="auto" w:fill="auto"/>
            <w:noWrap/>
            <w:vAlign w:val="center"/>
            <w:hideMark/>
          </w:tcPr>
          <w:p w14:paraId="60EFFF82" w14:textId="77777777" w:rsidR="00EF17BC" w:rsidRPr="006C454B" w:rsidRDefault="00EF17BC"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37.65</w:t>
            </w:r>
          </w:p>
        </w:tc>
        <w:tc>
          <w:tcPr>
            <w:tcW w:w="2600" w:type="dxa"/>
            <w:gridSpan w:val="2"/>
            <w:tcBorders>
              <w:top w:val="nil"/>
              <w:left w:val="nil"/>
              <w:bottom w:val="nil"/>
              <w:right w:val="nil"/>
            </w:tcBorders>
            <w:shd w:val="clear" w:color="auto" w:fill="auto"/>
            <w:noWrap/>
            <w:vAlign w:val="center"/>
            <w:hideMark/>
          </w:tcPr>
          <w:p w14:paraId="722A0DF1" w14:textId="77777777" w:rsidR="00EF17BC" w:rsidRPr="006C454B" w:rsidRDefault="00EF17BC"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9.83</w:t>
            </w:r>
          </w:p>
        </w:tc>
      </w:tr>
      <w:tr w:rsidR="00EF17BC" w:rsidRPr="006C454B" w14:paraId="6195696C" w14:textId="77777777" w:rsidTr="00D35F7A">
        <w:trPr>
          <w:trHeight w:val="320"/>
        </w:trPr>
        <w:tc>
          <w:tcPr>
            <w:tcW w:w="2560" w:type="dxa"/>
            <w:tcBorders>
              <w:top w:val="nil"/>
              <w:left w:val="nil"/>
              <w:bottom w:val="nil"/>
              <w:right w:val="nil"/>
            </w:tcBorders>
            <w:shd w:val="clear" w:color="auto" w:fill="auto"/>
            <w:noWrap/>
            <w:vAlign w:val="center"/>
            <w:hideMark/>
          </w:tcPr>
          <w:p w14:paraId="26ECA74C" w14:textId="77777777" w:rsidR="00EF17BC" w:rsidRPr="006C454B" w:rsidRDefault="00EF17BC" w:rsidP="00B4500E">
            <w:pPr>
              <w:spacing w:line="360" w:lineRule="auto"/>
              <w:rPr>
                <w:rFonts w:ascii="Arial" w:hAnsi="Arial" w:cs="Arial"/>
                <w:color w:val="000000"/>
                <w:sz w:val="22"/>
                <w:szCs w:val="22"/>
              </w:rPr>
            </w:pPr>
            <w:r w:rsidRPr="006C454B">
              <w:rPr>
                <w:rFonts w:ascii="Arial" w:hAnsi="Arial" w:cs="Arial"/>
                <w:color w:val="000000"/>
                <w:sz w:val="22"/>
                <w:szCs w:val="22"/>
              </w:rPr>
              <w:lastRenderedPageBreak/>
              <w:t>Quality of Life</w:t>
            </w:r>
          </w:p>
        </w:tc>
        <w:tc>
          <w:tcPr>
            <w:tcW w:w="2600" w:type="dxa"/>
            <w:gridSpan w:val="2"/>
            <w:tcBorders>
              <w:top w:val="nil"/>
              <w:left w:val="nil"/>
              <w:bottom w:val="nil"/>
              <w:right w:val="nil"/>
            </w:tcBorders>
            <w:shd w:val="clear" w:color="auto" w:fill="auto"/>
            <w:noWrap/>
            <w:vAlign w:val="center"/>
            <w:hideMark/>
          </w:tcPr>
          <w:p w14:paraId="5FDAD723" w14:textId="77777777" w:rsidR="00EF17BC" w:rsidRPr="006C454B" w:rsidRDefault="00EF17BC"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41.72</w:t>
            </w:r>
          </w:p>
        </w:tc>
        <w:tc>
          <w:tcPr>
            <w:tcW w:w="2600" w:type="dxa"/>
            <w:gridSpan w:val="2"/>
            <w:tcBorders>
              <w:top w:val="nil"/>
              <w:left w:val="nil"/>
              <w:bottom w:val="nil"/>
              <w:right w:val="nil"/>
            </w:tcBorders>
            <w:shd w:val="clear" w:color="auto" w:fill="auto"/>
            <w:noWrap/>
            <w:vAlign w:val="center"/>
            <w:hideMark/>
          </w:tcPr>
          <w:p w14:paraId="697C5352" w14:textId="77777777" w:rsidR="00EF17BC" w:rsidRPr="006C454B" w:rsidRDefault="00EF17BC"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9.75</w:t>
            </w:r>
          </w:p>
        </w:tc>
      </w:tr>
      <w:tr w:rsidR="00EF17BC" w:rsidRPr="006C454B" w14:paraId="2BFFA174" w14:textId="77777777" w:rsidTr="00D35F7A">
        <w:trPr>
          <w:trHeight w:val="320"/>
        </w:trPr>
        <w:tc>
          <w:tcPr>
            <w:tcW w:w="2560" w:type="dxa"/>
            <w:tcBorders>
              <w:top w:val="nil"/>
              <w:left w:val="nil"/>
              <w:bottom w:val="single" w:sz="4" w:space="0" w:color="auto"/>
              <w:right w:val="nil"/>
            </w:tcBorders>
            <w:shd w:val="clear" w:color="auto" w:fill="auto"/>
            <w:noWrap/>
            <w:vAlign w:val="bottom"/>
            <w:hideMark/>
          </w:tcPr>
          <w:p w14:paraId="3BFA3F02" w14:textId="77777777" w:rsidR="00EF17BC" w:rsidRPr="006C454B" w:rsidRDefault="00EF17BC"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1300" w:type="dxa"/>
            <w:tcBorders>
              <w:top w:val="nil"/>
              <w:left w:val="nil"/>
              <w:bottom w:val="single" w:sz="4" w:space="0" w:color="auto"/>
              <w:right w:val="nil"/>
            </w:tcBorders>
            <w:shd w:val="clear" w:color="auto" w:fill="auto"/>
            <w:noWrap/>
            <w:vAlign w:val="bottom"/>
            <w:hideMark/>
          </w:tcPr>
          <w:p w14:paraId="0A50035A" w14:textId="77777777" w:rsidR="00EF17BC" w:rsidRPr="006C454B" w:rsidRDefault="00EF17BC"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1300" w:type="dxa"/>
            <w:tcBorders>
              <w:top w:val="nil"/>
              <w:left w:val="nil"/>
              <w:bottom w:val="single" w:sz="4" w:space="0" w:color="auto"/>
              <w:right w:val="nil"/>
            </w:tcBorders>
            <w:shd w:val="clear" w:color="auto" w:fill="auto"/>
            <w:noWrap/>
            <w:vAlign w:val="bottom"/>
            <w:hideMark/>
          </w:tcPr>
          <w:p w14:paraId="3A9D3C15" w14:textId="77777777" w:rsidR="00EF17BC" w:rsidRPr="006C454B" w:rsidRDefault="00EF17BC"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1300" w:type="dxa"/>
            <w:tcBorders>
              <w:top w:val="nil"/>
              <w:left w:val="nil"/>
              <w:bottom w:val="single" w:sz="4" w:space="0" w:color="auto"/>
              <w:right w:val="nil"/>
            </w:tcBorders>
            <w:shd w:val="clear" w:color="auto" w:fill="auto"/>
            <w:noWrap/>
            <w:vAlign w:val="bottom"/>
            <w:hideMark/>
          </w:tcPr>
          <w:p w14:paraId="3D16C7CC" w14:textId="77777777" w:rsidR="00EF17BC" w:rsidRPr="006C454B" w:rsidRDefault="00EF17BC"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1300" w:type="dxa"/>
            <w:tcBorders>
              <w:top w:val="nil"/>
              <w:left w:val="nil"/>
              <w:bottom w:val="single" w:sz="4" w:space="0" w:color="auto"/>
              <w:right w:val="nil"/>
            </w:tcBorders>
            <w:shd w:val="clear" w:color="auto" w:fill="auto"/>
            <w:noWrap/>
            <w:vAlign w:val="bottom"/>
            <w:hideMark/>
          </w:tcPr>
          <w:p w14:paraId="2DFBB29B" w14:textId="77777777" w:rsidR="00EF17BC" w:rsidRPr="006C454B" w:rsidRDefault="00EF17BC"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r>
      <w:tr w:rsidR="00EF17BC" w:rsidRPr="006C454B" w14:paraId="2FFDFEE0" w14:textId="77777777" w:rsidTr="00D35F7A">
        <w:trPr>
          <w:trHeight w:val="320"/>
        </w:trPr>
        <w:tc>
          <w:tcPr>
            <w:tcW w:w="2560" w:type="dxa"/>
            <w:tcBorders>
              <w:top w:val="nil"/>
              <w:left w:val="nil"/>
              <w:bottom w:val="nil"/>
              <w:right w:val="nil"/>
            </w:tcBorders>
            <w:shd w:val="clear" w:color="auto" w:fill="auto"/>
            <w:noWrap/>
            <w:vAlign w:val="bottom"/>
            <w:hideMark/>
          </w:tcPr>
          <w:p w14:paraId="08E19B03" w14:textId="77777777" w:rsidR="00EF17BC" w:rsidRPr="006C454B" w:rsidRDefault="00EF17BC" w:rsidP="00B4500E">
            <w:pPr>
              <w:spacing w:line="360" w:lineRule="auto"/>
              <w:rPr>
                <w:rFonts w:ascii="Arial" w:hAnsi="Arial" w:cs="Arial"/>
                <w:color w:val="000000"/>
                <w:sz w:val="22"/>
                <w:szCs w:val="22"/>
              </w:rPr>
            </w:pPr>
          </w:p>
        </w:tc>
        <w:tc>
          <w:tcPr>
            <w:tcW w:w="1300" w:type="dxa"/>
            <w:tcBorders>
              <w:top w:val="nil"/>
              <w:left w:val="nil"/>
              <w:bottom w:val="nil"/>
              <w:right w:val="nil"/>
            </w:tcBorders>
            <w:shd w:val="clear" w:color="auto" w:fill="auto"/>
            <w:noWrap/>
            <w:vAlign w:val="bottom"/>
            <w:hideMark/>
          </w:tcPr>
          <w:p w14:paraId="52047A96" w14:textId="77777777" w:rsidR="00EF17BC" w:rsidRPr="006C454B" w:rsidRDefault="00EF17BC" w:rsidP="00B4500E">
            <w:pPr>
              <w:spacing w:line="360" w:lineRule="auto"/>
              <w:rPr>
                <w:rFonts w:ascii="Arial" w:hAnsi="Arial" w:cs="Arial"/>
                <w:sz w:val="22"/>
                <w:szCs w:val="22"/>
              </w:rPr>
            </w:pPr>
          </w:p>
        </w:tc>
        <w:tc>
          <w:tcPr>
            <w:tcW w:w="1300" w:type="dxa"/>
            <w:tcBorders>
              <w:top w:val="nil"/>
              <w:left w:val="nil"/>
              <w:bottom w:val="nil"/>
              <w:right w:val="nil"/>
            </w:tcBorders>
            <w:shd w:val="clear" w:color="auto" w:fill="auto"/>
            <w:noWrap/>
            <w:vAlign w:val="bottom"/>
            <w:hideMark/>
          </w:tcPr>
          <w:p w14:paraId="10DFA4B0" w14:textId="77777777" w:rsidR="00EF17BC" w:rsidRPr="006C454B" w:rsidRDefault="00EF17BC" w:rsidP="00B4500E">
            <w:pPr>
              <w:spacing w:line="360" w:lineRule="auto"/>
              <w:rPr>
                <w:rFonts w:ascii="Arial" w:hAnsi="Arial" w:cs="Arial"/>
                <w:sz w:val="22"/>
                <w:szCs w:val="22"/>
              </w:rPr>
            </w:pPr>
          </w:p>
        </w:tc>
        <w:tc>
          <w:tcPr>
            <w:tcW w:w="1300" w:type="dxa"/>
            <w:tcBorders>
              <w:top w:val="nil"/>
              <w:left w:val="nil"/>
              <w:bottom w:val="nil"/>
              <w:right w:val="nil"/>
            </w:tcBorders>
            <w:shd w:val="clear" w:color="auto" w:fill="auto"/>
            <w:noWrap/>
            <w:vAlign w:val="bottom"/>
            <w:hideMark/>
          </w:tcPr>
          <w:p w14:paraId="6EBD9F65" w14:textId="77777777" w:rsidR="00EF17BC" w:rsidRPr="006C454B" w:rsidRDefault="00EF17BC" w:rsidP="00B4500E">
            <w:pPr>
              <w:spacing w:line="360" w:lineRule="auto"/>
              <w:rPr>
                <w:rFonts w:ascii="Arial" w:hAnsi="Arial" w:cs="Arial"/>
                <w:sz w:val="22"/>
                <w:szCs w:val="22"/>
              </w:rPr>
            </w:pPr>
          </w:p>
        </w:tc>
        <w:tc>
          <w:tcPr>
            <w:tcW w:w="1300" w:type="dxa"/>
            <w:tcBorders>
              <w:top w:val="nil"/>
              <w:left w:val="nil"/>
              <w:bottom w:val="nil"/>
              <w:right w:val="nil"/>
            </w:tcBorders>
            <w:shd w:val="clear" w:color="auto" w:fill="auto"/>
            <w:noWrap/>
            <w:vAlign w:val="bottom"/>
            <w:hideMark/>
          </w:tcPr>
          <w:p w14:paraId="7B98CD04" w14:textId="77777777" w:rsidR="00EF17BC" w:rsidRPr="006C454B" w:rsidRDefault="00EF17BC" w:rsidP="00B4500E">
            <w:pPr>
              <w:spacing w:line="360" w:lineRule="auto"/>
              <w:rPr>
                <w:rFonts w:ascii="Arial" w:hAnsi="Arial" w:cs="Arial"/>
                <w:sz w:val="22"/>
                <w:szCs w:val="22"/>
              </w:rPr>
            </w:pPr>
          </w:p>
        </w:tc>
      </w:tr>
    </w:tbl>
    <w:p w14:paraId="0CC28D3F" w14:textId="77777777" w:rsidR="00EF17BC" w:rsidRPr="006C454B" w:rsidRDefault="00EF17BC" w:rsidP="00B4500E">
      <w:pPr>
        <w:pStyle w:val="Heading4"/>
        <w:spacing w:line="360" w:lineRule="auto"/>
        <w:rPr>
          <w:rFonts w:ascii="Arial" w:hAnsi="Arial" w:cs="Arial"/>
          <w:sz w:val="22"/>
          <w:szCs w:val="22"/>
        </w:rPr>
      </w:pPr>
      <w:bookmarkStart w:id="121" w:name="_Toc173949255"/>
      <w:bookmarkStart w:id="122" w:name="_Toc176191441"/>
      <w:r w:rsidRPr="006C454B">
        <w:rPr>
          <w:rFonts w:ascii="Arial" w:hAnsi="Arial" w:cs="Arial"/>
          <w:sz w:val="22"/>
          <w:szCs w:val="22"/>
        </w:rPr>
        <w:t>Wellbeing challenges</w:t>
      </w:r>
      <w:bookmarkEnd w:id="121"/>
      <w:bookmarkEnd w:id="122"/>
      <w:r w:rsidRPr="006C454B">
        <w:rPr>
          <w:rFonts w:ascii="Arial" w:hAnsi="Arial" w:cs="Arial"/>
          <w:sz w:val="22"/>
          <w:szCs w:val="22"/>
        </w:rPr>
        <w:t xml:space="preserve"> </w:t>
      </w:r>
    </w:p>
    <w:p w14:paraId="5F5EF386" w14:textId="72989831" w:rsidR="00CD31A2" w:rsidRPr="006C454B" w:rsidRDefault="00EF17BC" w:rsidP="00CD31A2">
      <w:pPr>
        <w:spacing w:line="360" w:lineRule="auto"/>
        <w:rPr>
          <w:rFonts w:ascii="Arial" w:hAnsi="Arial" w:cs="Arial"/>
          <w:sz w:val="22"/>
          <w:szCs w:val="22"/>
        </w:rPr>
      </w:pPr>
      <w:r w:rsidRPr="006C454B">
        <w:rPr>
          <w:rFonts w:ascii="Arial" w:hAnsi="Arial" w:cs="Arial"/>
          <w:sz w:val="22"/>
          <w:szCs w:val="22"/>
        </w:rPr>
        <w:t xml:space="preserve">82.9% </w:t>
      </w:r>
      <w:r w:rsidR="00B86E1D" w:rsidRPr="006C454B">
        <w:rPr>
          <w:rFonts w:ascii="Arial" w:hAnsi="Arial" w:cs="Arial"/>
          <w:sz w:val="22"/>
          <w:szCs w:val="22"/>
        </w:rPr>
        <w:t xml:space="preserve">(SD = 0.38) </w:t>
      </w:r>
      <w:r w:rsidRPr="006C454B">
        <w:rPr>
          <w:rFonts w:ascii="Arial" w:hAnsi="Arial" w:cs="Arial"/>
          <w:sz w:val="22"/>
          <w:szCs w:val="22"/>
        </w:rPr>
        <w:t>of the sample said they had experienced challenges to their mental health in the last year suggesting that most of the sample have experienced mental health challenges</w:t>
      </w:r>
      <w:r w:rsidR="00281610" w:rsidRPr="006C454B">
        <w:rPr>
          <w:rFonts w:ascii="Arial" w:hAnsi="Arial" w:cs="Arial"/>
          <w:sz w:val="22"/>
          <w:szCs w:val="22"/>
        </w:rPr>
        <w:t xml:space="preserve"> (Figure 9).</w:t>
      </w:r>
    </w:p>
    <w:p w14:paraId="24392024" w14:textId="77777777" w:rsidR="00CD31A2" w:rsidRPr="006C454B" w:rsidRDefault="00CD31A2" w:rsidP="00CD31A2">
      <w:pPr>
        <w:spacing w:line="360" w:lineRule="auto"/>
        <w:rPr>
          <w:rFonts w:ascii="Arial" w:hAnsi="Arial" w:cs="Arial"/>
          <w:b/>
          <w:bCs/>
          <w:sz w:val="22"/>
          <w:szCs w:val="22"/>
        </w:rPr>
      </w:pPr>
    </w:p>
    <w:p w14:paraId="722C4850" w14:textId="58B1488D" w:rsidR="00CD31A2" w:rsidRPr="006C454B" w:rsidRDefault="00CD31A2" w:rsidP="00CD31A2">
      <w:pPr>
        <w:spacing w:line="360" w:lineRule="auto"/>
        <w:rPr>
          <w:rFonts w:ascii="Arial" w:hAnsi="Arial" w:cs="Arial"/>
          <w:sz w:val="22"/>
          <w:szCs w:val="22"/>
        </w:rPr>
      </w:pPr>
      <w:r w:rsidRPr="006C454B">
        <w:rPr>
          <w:rFonts w:ascii="Arial" w:hAnsi="Arial" w:cs="Arial"/>
          <w:b/>
          <w:bCs/>
          <w:sz w:val="22"/>
          <w:szCs w:val="22"/>
        </w:rPr>
        <w:t>Figure 9</w:t>
      </w:r>
    </w:p>
    <w:p w14:paraId="3044CB6A" w14:textId="77777777" w:rsidR="00D21A7B" w:rsidRPr="006C454B" w:rsidRDefault="00D21A7B" w:rsidP="00B4500E">
      <w:pPr>
        <w:spacing w:line="360" w:lineRule="auto"/>
        <w:rPr>
          <w:rFonts w:ascii="Arial" w:hAnsi="Arial" w:cs="Arial"/>
          <w:sz w:val="22"/>
          <w:szCs w:val="22"/>
        </w:rPr>
      </w:pPr>
    </w:p>
    <w:p w14:paraId="5E26AD90" w14:textId="0BB99136" w:rsidR="00D21A7B" w:rsidRPr="006C454B" w:rsidRDefault="00D21A7B" w:rsidP="00B4500E">
      <w:pPr>
        <w:spacing w:line="360" w:lineRule="auto"/>
        <w:rPr>
          <w:rFonts w:ascii="Arial" w:hAnsi="Arial" w:cs="Arial"/>
          <w:sz w:val="22"/>
          <w:szCs w:val="22"/>
        </w:rPr>
      </w:pPr>
      <w:r w:rsidRPr="006C454B">
        <w:rPr>
          <w:rFonts w:ascii="Arial" w:hAnsi="Arial" w:cs="Arial"/>
          <w:noProof/>
          <w:sz w:val="22"/>
          <w:szCs w:val="22"/>
          <w14:ligatures w14:val="standardContextual"/>
        </w:rPr>
        <w:drawing>
          <wp:inline distT="0" distB="0" distL="0" distR="0" wp14:anchorId="69047026" wp14:editId="57FAA172">
            <wp:extent cx="4720107" cy="2627290"/>
            <wp:effectExtent l="0" t="0" r="4445" b="1905"/>
            <wp:docPr id="640547606" name="Chart 1">
              <a:extLst xmlns:a="http://schemas.openxmlformats.org/drawingml/2006/main">
                <a:ext uri="{FF2B5EF4-FFF2-40B4-BE49-F238E27FC236}">
                  <a16:creationId xmlns:a16="http://schemas.microsoft.com/office/drawing/2014/main" id="{A2CE1473-D903-89A3-C5B6-1BCAB96487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92B38FF" w14:textId="77777777" w:rsidR="00EF17BC" w:rsidRPr="006C454B" w:rsidRDefault="00EF17BC" w:rsidP="00B4500E">
      <w:pPr>
        <w:spacing w:line="360" w:lineRule="auto"/>
        <w:rPr>
          <w:rFonts w:ascii="Arial" w:hAnsi="Arial" w:cs="Arial"/>
          <w:sz w:val="22"/>
          <w:szCs w:val="22"/>
        </w:rPr>
      </w:pPr>
      <w:r w:rsidRPr="006C454B">
        <w:rPr>
          <w:rFonts w:ascii="Arial" w:hAnsi="Arial" w:cs="Arial"/>
          <w:sz w:val="22"/>
          <w:szCs w:val="22"/>
        </w:rPr>
        <w:t xml:space="preserve">Note. This graph displays how participants responded to the question: Have you experienced any wellbeing challenges in the last year? Tick all that apply. </w:t>
      </w:r>
    </w:p>
    <w:p w14:paraId="1A367810" w14:textId="77777777" w:rsidR="00EF17BC" w:rsidRPr="006C454B" w:rsidRDefault="00EF17BC" w:rsidP="00B4500E">
      <w:pPr>
        <w:spacing w:line="360" w:lineRule="auto"/>
        <w:rPr>
          <w:rFonts w:ascii="Arial" w:hAnsi="Arial" w:cs="Arial"/>
          <w:sz w:val="22"/>
          <w:szCs w:val="22"/>
        </w:rPr>
      </w:pPr>
    </w:p>
    <w:p w14:paraId="36A8C718" w14:textId="77777777" w:rsidR="00EF17BC" w:rsidRPr="006C454B" w:rsidRDefault="00EF17BC" w:rsidP="00B4500E">
      <w:pPr>
        <w:spacing w:line="360" w:lineRule="auto"/>
        <w:rPr>
          <w:rFonts w:ascii="Arial" w:hAnsi="Arial" w:cs="Arial"/>
          <w:sz w:val="22"/>
          <w:szCs w:val="22"/>
        </w:rPr>
      </w:pPr>
    </w:p>
    <w:p w14:paraId="03EAAFED" w14:textId="2F8430CA" w:rsidR="00EF17BC" w:rsidRPr="006C454B" w:rsidRDefault="00EF17BC" w:rsidP="00B4500E">
      <w:pPr>
        <w:spacing w:line="360" w:lineRule="auto"/>
        <w:rPr>
          <w:rFonts w:ascii="Arial" w:hAnsi="Arial" w:cs="Arial"/>
          <w:sz w:val="22"/>
          <w:szCs w:val="22"/>
        </w:rPr>
      </w:pPr>
      <w:r w:rsidRPr="006C454B">
        <w:rPr>
          <w:rFonts w:ascii="Arial" w:hAnsi="Arial" w:cs="Arial"/>
          <w:sz w:val="22"/>
          <w:szCs w:val="22"/>
        </w:rPr>
        <w:t>When asked to rate their wellbeing over the last year from far below average to far above average using five wellbeing categories</w:t>
      </w:r>
      <w:r w:rsidR="00281610" w:rsidRPr="006C454B">
        <w:rPr>
          <w:rFonts w:ascii="Arial" w:hAnsi="Arial" w:cs="Arial"/>
          <w:sz w:val="22"/>
          <w:szCs w:val="22"/>
        </w:rPr>
        <w:t xml:space="preserve"> t</w:t>
      </w:r>
      <w:r w:rsidRPr="006C454B">
        <w:rPr>
          <w:rFonts w:ascii="Arial" w:hAnsi="Arial" w:cs="Arial"/>
          <w:sz w:val="22"/>
          <w:szCs w:val="22"/>
        </w:rPr>
        <w:t>here was high variance in all responses with agency and mental healt</w:t>
      </w:r>
      <w:r w:rsidR="0030544A" w:rsidRPr="006C454B">
        <w:rPr>
          <w:rFonts w:ascii="Arial" w:hAnsi="Arial" w:cs="Arial"/>
          <w:sz w:val="22"/>
          <w:szCs w:val="22"/>
        </w:rPr>
        <w:t>h achieving the poorest ratings</w:t>
      </w:r>
      <w:r w:rsidR="00281610" w:rsidRPr="006C454B">
        <w:rPr>
          <w:rFonts w:ascii="Arial" w:hAnsi="Arial" w:cs="Arial"/>
          <w:sz w:val="22"/>
          <w:szCs w:val="22"/>
        </w:rPr>
        <w:t xml:space="preserve"> (table 4)</w:t>
      </w:r>
      <w:r w:rsidRPr="006C454B">
        <w:rPr>
          <w:rFonts w:ascii="Arial" w:hAnsi="Arial" w:cs="Arial"/>
          <w:sz w:val="22"/>
          <w:szCs w:val="22"/>
        </w:rPr>
        <w:t>. Mental health had a mean of 43.71, just under the central point in the scale from 1 to 100</w:t>
      </w:r>
      <w:r w:rsidR="00B660B5" w:rsidRPr="006C454B">
        <w:rPr>
          <w:rFonts w:ascii="Arial" w:hAnsi="Arial" w:cs="Arial"/>
          <w:sz w:val="22"/>
          <w:szCs w:val="22"/>
        </w:rPr>
        <w:t xml:space="preserve"> suggesting mental health was below average for many</w:t>
      </w:r>
      <w:r w:rsidRPr="006C454B">
        <w:rPr>
          <w:rFonts w:ascii="Arial" w:hAnsi="Arial" w:cs="Arial"/>
          <w:sz w:val="22"/>
          <w:szCs w:val="22"/>
        </w:rPr>
        <w:t>. Most categories showed average ratings from respondents other than social wellbeing which was slightly above average</w:t>
      </w:r>
      <w:r w:rsidR="00281610" w:rsidRPr="006C454B">
        <w:rPr>
          <w:rFonts w:ascii="Arial" w:hAnsi="Arial" w:cs="Arial"/>
          <w:sz w:val="22"/>
          <w:szCs w:val="22"/>
        </w:rPr>
        <w:t xml:space="preserve"> (M =</w:t>
      </w:r>
      <w:r w:rsidRPr="006C454B">
        <w:rPr>
          <w:rFonts w:ascii="Arial" w:hAnsi="Arial" w:cs="Arial"/>
          <w:sz w:val="22"/>
          <w:szCs w:val="22"/>
        </w:rPr>
        <w:t xml:space="preserve"> 60.38</w:t>
      </w:r>
      <w:r w:rsidR="00281610" w:rsidRPr="006C454B">
        <w:rPr>
          <w:rFonts w:ascii="Arial" w:hAnsi="Arial" w:cs="Arial"/>
          <w:sz w:val="22"/>
          <w:szCs w:val="22"/>
        </w:rPr>
        <w:t>; SD = 25.53).</w:t>
      </w:r>
    </w:p>
    <w:p w14:paraId="5D6BC028" w14:textId="77777777" w:rsidR="00EF17BC" w:rsidRPr="006C454B" w:rsidRDefault="00EF17BC" w:rsidP="00B4500E">
      <w:pPr>
        <w:spacing w:line="360" w:lineRule="auto"/>
        <w:rPr>
          <w:rFonts w:ascii="Arial" w:hAnsi="Arial" w:cs="Arial"/>
          <w:sz w:val="22"/>
          <w:szCs w:val="22"/>
        </w:rPr>
      </w:pPr>
    </w:p>
    <w:p w14:paraId="5F9CD9C6" w14:textId="77777777" w:rsidR="008A2B78" w:rsidRPr="006C454B" w:rsidRDefault="008A2B78" w:rsidP="00B4500E">
      <w:pPr>
        <w:spacing w:line="360" w:lineRule="auto"/>
        <w:rPr>
          <w:rFonts w:ascii="Arial" w:hAnsi="Arial" w:cs="Arial"/>
          <w:sz w:val="22"/>
          <w:szCs w:val="22"/>
        </w:rPr>
      </w:pPr>
    </w:p>
    <w:p w14:paraId="268DD7D1" w14:textId="77777777" w:rsidR="00CD31A2" w:rsidRPr="006C454B" w:rsidRDefault="00CD31A2" w:rsidP="00B4500E">
      <w:pPr>
        <w:spacing w:line="360" w:lineRule="auto"/>
        <w:rPr>
          <w:rFonts w:ascii="Arial" w:hAnsi="Arial" w:cs="Arial"/>
          <w:sz w:val="22"/>
          <w:szCs w:val="22"/>
        </w:rPr>
      </w:pPr>
    </w:p>
    <w:p w14:paraId="6A49D192" w14:textId="77777777" w:rsidR="00CD31A2" w:rsidRPr="006C454B" w:rsidRDefault="00CD31A2" w:rsidP="00B4500E">
      <w:pPr>
        <w:spacing w:line="360" w:lineRule="auto"/>
        <w:rPr>
          <w:rFonts w:ascii="Arial" w:hAnsi="Arial" w:cs="Arial"/>
          <w:sz w:val="22"/>
          <w:szCs w:val="22"/>
        </w:rPr>
      </w:pPr>
    </w:p>
    <w:p w14:paraId="0139EDF3" w14:textId="77777777" w:rsidR="00CD31A2" w:rsidRPr="006C454B" w:rsidRDefault="00CD31A2" w:rsidP="00B4500E">
      <w:pPr>
        <w:spacing w:line="360" w:lineRule="auto"/>
        <w:rPr>
          <w:rFonts w:ascii="Arial" w:hAnsi="Arial" w:cs="Arial"/>
          <w:sz w:val="22"/>
          <w:szCs w:val="22"/>
        </w:rPr>
      </w:pPr>
    </w:p>
    <w:p w14:paraId="518FF522" w14:textId="77777777" w:rsidR="00CD31A2" w:rsidRPr="006C454B" w:rsidRDefault="00CD31A2" w:rsidP="00B4500E">
      <w:pPr>
        <w:spacing w:line="360" w:lineRule="auto"/>
        <w:rPr>
          <w:rFonts w:ascii="Arial" w:hAnsi="Arial" w:cs="Arial"/>
          <w:sz w:val="22"/>
          <w:szCs w:val="22"/>
        </w:rPr>
      </w:pPr>
    </w:p>
    <w:p w14:paraId="3965E9D0" w14:textId="77777777" w:rsidR="00CD31A2" w:rsidRPr="006C454B" w:rsidRDefault="00CD31A2" w:rsidP="00B4500E">
      <w:pPr>
        <w:spacing w:line="360" w:lineRule="auto"/>
        <w:rPr>
          <w:rFonts w:ascii="Arial" w:hAnsi="Arial" w:cs="Arial"/>
          <w:sz w:val="22"/>
          <w:szCs w:val="22"/>
        </w:rPr>
      </w:pPr>
    </w:p>
    <w:p w14:paraId="292E7417" w14:textId="77777777" w:rsidR="00CD31A2" w:rsidRPr="006C454B" w:rsidRDefault="00CD31A2" w:rsidP="00B4500E">
      <w:pPr>
        <w:spacing w:line="360" w:lineRule="auto"/>
        <w:rPr>
          <w:rFonts w:ascii="Arial" w:hAnsi="Arial" w:cs="Arial"/>
          <w:sz w:val="22"/>
          <w:szCs w:val="22"/>
        </w:rPr>
      </w:pPr>
    </w:p>
    <w:p w14:paraId="05AD5F23" w14:textId="77777777" w:rsidR="00CD31A2" w:rsidRPr="006C454B" w:rsidRDefault="00CD31A2" w:rsidP="00B4500E">
      <w:pPr>
        <w:spacing w:line="360" w:lineRule="auto"/>
        <w:rPr>
          <w:rFonts w:ascii="Arial" w:hAnsi="Arial" w:cs="Arial"/>
          <w:sz w:val="22"/>
          <w:szCs w:val="22"/>
        </w:rPr>
      </w:pPr>
    </w:p>
    <w:tbl>
      <w:tblPr>
        <w:tblW w:w="6365" w:type="dxa"/>
        <w:jc w:val="center"/>
        <w:tblLook w:val="04A0" w:firstRow="1" w:lastRow="0" w:firstColumn="1" w:lastColumn="0" w:noHBand="0" w:noVBand="1"/>
      </w:tblPr>
      <w:tblGrid>
        <w:gridCol w:w="2717"/>
        <w:gridCol w:w="1743"/>
        <w:gridCol w:w="1905"/>
      </w:tblGrid>
      <w:tr w:rsidR="00EF17BC" w:rsidRPr="006C454B" w14:paraId="0E60E56C" w14:textId="77777777" w:rsidTr="00D35F7A">
        <w:trPr>
          <w:trHeight w:val="320"/>
          <w:jc w:val="center"/>
        </w:trPr>
        <w:tc>
          <w:tcPr>
            <w:tcW w:w="2717" w:type="dxa"/>
            <w:tcBorders>
              <w:top w:val="nil"/>
              <w:left w:val="nil"/>
              <w:bottom w:val="nil"/>
              <w:right w:val="nil"/>
            </w:tcBorders>
            <w:shd w:val="clear" w:color="auto" w:fill="auto"/>
            <w:noWrap/>
            <w:vAlign w:val="bottom"/>
            <w:hideMark/>
          </w:tcPr>
          <w:p w14:paraId="61FFA3AB" w14:textId="77777777" w:rsidR="00EF17BC" w:rsidRPr="006C454B" w:rsidRDefault="00EF17BC" w:rsidP="00B4500E">
            <w:pPr>
              <w:spacing w:line="360" w:lineRule="auto"/>
              <w:rPr>
                <w:rFonts w:ascii="Arial" w:hAnsi="Arial" w:cs="Arial"/>
                <w:sz w:val="22"/>
                <w:szCs w:val="22"/>
              </w:rPr>
            </w:pPr>
          </w:p>
          <w:p w14:paraId="09B7AD0E" w14:textId="77777777" w:rsidR="00880275" w:rsidRPr="006C454B" w:rsidRDefault="00880275" w:rsidP="00B4500E">
            <w:pPr>
              <w:spacing w:line="360" w:lineRule="auto"/>
              <w:rPr>
                <w:rFonts w:ascii="Arial" w:hAnsi="Arial" w:cs="Arial"/>
                <w:sz w:val="22"/>
                <w:szCs w:val="22"/>
              </w:rPr>
            </w:pPr>
          </w:p>
        </w:tc>
        <w:tc>
          <w:tcPr>
            <w:tcW w:w="1743" w:type="dxa"/>
            <w:tcBorders>
              <w:top w:val="nil"/>
              <w:left w:val="nil"/>
              <w:bottom w:val="nil"/>
              <w:right w:val="nil"/>
            </w:tcBorders>
            <w:shd w:val="clear" w:color="auto" w:fill="auto"/>
            <w:noWrap/>
            <w:vAlign w:val="bottom"/>
            <w:hideMark/>
          </w:tcPr>
          <w:p w14:paraId="6676A27D" w14:textId="77777777" w:rsidR="00EF17BC" w:rsidRPr="006C454B" w:rsidRDefault="00EF17BC" w:rsidP="00B4500E">
            <w:pPr>
              <w:spacing w:line="360" w:lineRule="auto"/>
              <w:rPr>
                <w:rFonts w:ascii="Arial" w:hAnsi="Arial" w:cs="Arial"/>
                <w:sz w:val="22"/>
                <w:szCs w:val="22"/>
              </w:rPr>
            </w:pPr>
          </w:p>
        </w:tc>
        <w:tc>
          <w:tcPr>
            <w:tcW w:w="1905" w:type="dxa"/>
            <w:tcBorders>
              <w:top w:val="nil"/>
              <w:left w:val="nil"/>
              <w:bottom w:val="nil"/>
              <w:right w:val="nil"/>
            </w:tcBorders>
            <w:shd w:val="clear" w:color="auto" w:fill="auto"/>
            <w:noWrap/>
            <w:vAlign w:val="bottom"/>
            <w:hideMark/>
          </w:tcPr>
          <w:p w14:paraId="70447C49" w14:textId="77777777" w:rsidR="00EF17BC" w:rsidRPr="006C454B" w:rsidRDefault="00EF17BC" w:rsidP="00B4500E">
            <w:pPr>
              <w:spacing w:line="360" w:lineRule="auto"/>
              <w:rPr>
                <w:rFonts w:ascii="Arial" w:hAnsi="Arial" w:cs="Arial"/>
                <w:sz w:val="22"/>
                <w:szCs w:val="22"/>
              </w:rPr>
            </w:pPr>
          </w:p>
        </w:tc>
      </w:tr>
      <w:tr w:rsidR="00EF17BC" w:rsidRPr="006C454B" w14:paraId="216B6D0D" w14:textId="77777777" w:rsidTr="00D35F7A">
        <w:trPr>
          <w:trHeight w:val="320"/>
          <w:jc w:val="center"/>
        </w:trPr>
        <w:tc>
          <w:tcPr>
            <w:tcW w:w="2717" w:type="dxa"/>
            <w:tcBorders>
              <w:top w:val="single" w:sz="4" w:space="0" w:color="auto"/>
              <w:left w:val="nil"/>
              <w:bottom w:val="nil"/>
              <w:right w:val="nil"/>
            </w:tcBorders>
            <w:shd w:val="clear" w:color="auto" w:fill="auto"/>
            <w:noWrap/>
            <w:vAlign w:val="bottom"/>
            <w:hideMark/>
          </w:tcPr>
          <w:p w14:paraId="364E1F1A" w14:textId="214B147C" w:rsidR="00EF17BC" w:rsidRPr="006C454B" w:rsidRDefault="00EF17BC" w:rsidP="00B4500E">
            <w:pPr>
              <w:spacing w:line="360" w:lineRule="auto"/>
              <w:rPr>
                <w:rFonts w:ascii="Arial" w:hAnsi="Arial" w:cs="Arial"/>
                <w:b/>
                <w:bCs/>
                <w:color w:val="000000"/>
                <w:sz w:val="22"/>
                <w:szCs w:val="22"/>
              </w:rPr>
            </w:pPr>
            <w:r w:rsidRPr="006C454B">
              <w:rPr>
                <w:rFonts w:ascii="Arial" w:hAnsi="Arial" w:cs="Arial"/>
                <w:b/>
                <w:bCs/>
                <w:color w:val="000000"/>
                <w:sz w:val="22"/>
                <w:szCs w:val="22"/>
              </w:rPr>
              <w:t xml:space="preserve">Table </w:t>
            </w:r>
            <w:r w:rsidR="00E3647D" w:rsidRPr="006C454B">
              <w:rPr>
                <w:rFonts w:ascii="Arial" w:hAnsi="Arial" w:cs="Arial"/>
                <w:b/>
                <w:bCs/>
                <w:color w:val="000000"/>
                <w:sz w:val="22"/>
                <w:szCs w:val="22"/>
              </w:rPr>
              <w:t>4</w:t>
            </w:r>
          </w:p>
        </w:tc>
        <w:tc>
          <w:tcPr>
            <w:tcW w:w="1743" w:type="dxa"/>
            <w:tcBorders>
              <w:top w:val="single" w:sz="4" w:space="0" w:color="auto"/>
              <w:left w:val="nil"/>
              <w:bottom w:val="nil"/>
              <w:right w:val="nil"/>
            </w:tcBorders>
            <w:shd w:val="clear" w:color="auto" w:fill="auto"/>
            <w:noWrap/>
            <w:vAlign w:val="bottom"/>
            <w:hideMark/>
          </w:tcPr>
          <w:p w14:paraId="6E0BEB21" w14:textId="77777777" w:rsidR="00EF17BC" w:rsidRPr="006C454B" w:rsidRDefault="00EF17BC"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1905" w:type="dxa"/>
            <w:tcBorders>
              <w:top w:val="single" w:sz="4" w:space="0" w:color="auto"/>
              <w:left w:val="nil"/>
              <w:bottom w:val="nil"/>
              <w:right w:val="nil"/>
            </w:tcBorders>
            <w:shd w:val="clear" w:color="auto" w:fill="auto"/>
            <w:noWrap/>
            <w:vAlign w:val="bottom"/>
            <w:hideMark/>
          </w:tcPr>
          <w:p w14:paraId="5A484427" w14:textId="77777777" w:rsidR="00EF17BC" w:rsidRPr="006C454B" w:rsidRDefault="00EF17BC"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r>
      <w:tr w:rsidR="00EF17BC" w:rsidRPr="006C454B" w14:paraId="00D0002C" w14:textId="77777777" w:rsidTr="00D35F7A">
        <w:trPr>
          <w:trHeight w:val="320"/>
          <w:jc w:val="center"/>
        </w:trPr>
        <w:tc>
          <w:tcPr>
            <w:tcW w:w="6365" w:type="dxa"/>
            <w:gridSpan w:val="3"/>
            <w:tcBorders>
              <w:top w:val="nil"/>
              <w:left w:val="nil"/>
              <w:bottom w:val="single" w:sz="4" w:space="0" w:color="auto"/>
              <w:right w:val="nil"/>
            </w:tcBorders>
            <w:shd w:val="clear" w:color="auto" w:fill="auto"/>
            <w:noWrap/>
            <w:vAlign w:val="bottom"/>
            <w:hideMark/>
          </w:tcPr>
          <w:p w14:paraId="3143603E" w14:textId="77777777" w:rsidR="00EF17BC" w:rsidRPr="006C454B" w:rsidRDefault="00EF17BC" w:rsidP="00B4500E">
            <w:pPr>
              <w:spacing w:line="360" w:lineRule="auto"/>
              <w:jc w:val="center"/>
              <w:rPr>
                <w:rFonts w:ascii="Arial" w:hAnsi="Arial" w:cs="Arial"/>
                <w:b/>
                <w:bCs/>
                <w:i/>
                <w:iCs/>
                <w:color w:val="000000"/>
                <w:sz w:val="22"/>
                <w:szCs w:val="22"/>
              </w:rPr>
            </w:pPr>
            <w:r w:rsidRPr="006C454B">
              <w:rPr>
                <w:rFonts w:ascii="Arial" w:hAnsi="Arial" w:cs="Arial"/>
                <w:b/>
                <w:bCs/>
                <w:i/>
                <w:iCs/>
                <w:color w:val="000000"/>
                <w:sz w:val="22"/>
                <w:szCs w:val="22"/>
              </w:rPr>
              <w:t>Rate your wellbeing over the last year using the given categories.</w:t>
            </w:r>
          </w:p>
        </w:tc>
      </w:tr>
      <w:tr w:rsidR="00EF17BC" w:rsidRPr="006C454B" w14:paraId="7C91F93F" w14:textId="77777777" w:rsidTr="00D35F7A">
        <w:trPr>
          <w:trHeight w:val="320"/>
          <w:jc w:val="center"/>
        </w:trPr>
        <w:tc>
          <w:tcPr>
            <w:tcW w:w="2717" w:type="dxa"/>
            <w:tcBorders>
              <w:top w:val="nil"/>
              <w:left w:val="nil"/>
              <w:bottom w:val="nil"/>
              <w:right w:val="nil"/>
            </w:tcBorders>
            <w:shd w:val="clear" w:color="auto" w:fill="auto"/>
            <w:noWrap/>
            <w:vAlign w:val="bottom"/>
            <w:hideMark/>
          </w:tcPr>
          <w:p w14:paraId="46A33CB3" w14:textId="77777777" w:rsidR="00EF17BC" w:rsidRPr="006C454B" w:rsidRDefault="00EF17BC" w:rsidP="00B4500E">
            <w:pPr>
              <w:spacing w:line="360" w:lineRule="auto"/>
              <w:jc w:val="center"/>
              <w:rPr>
                <w:rFonts w:ascii="Arial" w:hAnsi="Arial" w:cs="Arial"/>
                <w:b/>
                <w:bCs/>
                <w:color w:val="000000"/>
                <w:sz w:val="22"/>
                <w:szCs w:val="22"/>
              </w:rPr>
            </w:pPr>
          </w:p>
        </w:tc>
        <w:tc>
          <w:tcPr>
            <w:tcW w:w="1743" w:type="dxa"/>
            <w:tcBorders>
              <w:top w:val="nil"/>
              <w:left w:val="nil"/>
              <w:bottom w:val="nil"/>
              <w:right w:val="nil"/>
            </w:tcBorders>
            <w:shd w:val="clear" w:color="auto" w:fill="auto"/>
            <w:noWrap/>
            <w:vAlign w:val="bottom"/>
            <w:hideMark/>
          </w:tcPr>
          <w:p w14:paraId="7F5C7904" w14:textId="77777777" w:rsidR="00EF17BC" w:rsidRPr="006C454B" w:rsidRDefault="00EF17BC" w:rsidP="00B4500E">
            <w:pPr>
              <w:spacing w:line="360" w:lineRule="auto"/>
              <w:rPr>
                <w:rFonts w:ascii="Arial" w:hAnsi="Arial" w:cs="Arial"/>
                <w:sz w:val="22"/>
                <w:szCs w:val="22"/>
              </w:rPr>
            </w:pPr>
          </w:p>
        </w:tc>
        <w:tc>
          <w:tcPr>
            <w:tcW w:w="1905" w:type="dxa"/>
            <w:tcBorders>
              <w:top w:val="nil"/>
              <w:left w:val="nil"/>
              <w:bottom w:val="nil"/>
              <w:right w:val="nil"/>
            </w:tcBorders>
            <w:shd w:val="clear" w:color="auto" w:fill="auto"/>
            <w:noWrap/>
            <w:vAlign w:val="bottom"/>
            <w:hideMark/>
          </w:tcPr>
          <w:p w14:paraId="199B7987" w14:textId="77777777" w:rsidR="00EF17BC" w:rsidRPr="006C454B" w:rsidRDefault="00EF17BC" w:rsidP="00B4500E">
            <w:pPr>
              <w:spacing w:line="360" w:lineRule="auto"/>
              <w:rPr>
                <w:rFonts w:ascii="Arial" w:hAnsi="Arial" w:cs="Arial"/>
                <w:sz w:val="22"/>
                <w:szCs w:val="22"/>
              </w:rPr>
            </w:pPr>
          </w:p>
        </w:tc>
      </w:tr>
      <w:tr w:rsidR="00EF17BC" w:rsidRPr="006C454B" w14:paraId="334D8A4A" w14:textId="77777777" w:rsidTr="00D35F7A">
        <w:trPr>
          <w:trHeight w:val="320"/>
          <w:jc w:val="center"/>
        </w:trPr>
        <w:tc>
          <w:tcPr>
            <w:tcW w:w="2717" w:type="dxa"/>
            <w:tcBorders>
              <w:top w:val="nil"/>
              <w:left w:val="nil"/>
              <w:bottom w:val="single" w:sz="4" w:space="0" w:color="auto"/>
              <w:right w:val="nil"/>
            </w:tcBorders>
            <w:shd w:val="clear" w:color="auto" w:fill="auto"/>
            <w:noWrap/>
            <w:vAlign w:val="bottom"/>
            <w:hideMark/>
          </w:tcPr>
          <w:p w14:paraId="0713D17D" w14:textId="77777777" w:rsidR="00EF17BC" w:rsidRPr="006C454B" w:rsidRDefault="00EF17BC" w:rsidP="00B4500E">
            <w:pPr>
              <w:spacing w:line="360" w:lineRule="auto"/>
              <w:rPr>
                <w:rFonts w:ascii="Arial" w:hAnsi="Arial" w:cs="Arial"/>
                <w:b/>
                <w:bCs/>
                <w:color w:val="000000"/>
                <w:sz w:val="22"/>
                <w:szCs w:val="22"/>
              </w:rPr>
            </w:pPr>
            <w:r w:rsidRPr="006C454B">
              <w:rPr>
                <w:rFonts w:ascii="Arial" w:hAnsi="Arial" w:cs="Arial"/>
                <w:b/>
                <w:bCs/>
                <w:color w:val="000000"/>
                <w:sz w:val="22"/>
                <w:szCs w:val="22"/>
              </w:rPr>
              <w:t>Wellbeing Category</w:t>
            </w:r>
          </w:p>
        </w:tc>
        <w:tc>
          <w:tcPr>
            <w:tcW w:w="1743" w:type="dxa"/>
            <w:tcBorders>
              <w:top w:val="nil"/>
              <w:left w:val="nil"/>
              <w:bottom w:val="single" w:sz="4" w:space="0" w:color="auto"/>
              <w:right w:val="nil"/>
            </w:tcBorders>
            <w:shd w:val="clear" w:color="auto" w:fill="auto"/>
            <w:noWrap/>
            <w:vAlign w:val="bottom"/>
            <w:hideMark/>
          </w:tcPr>
          <w:p w14:paraId="1E585598" w14:textId="77777777" w:rsidR="00EF17BC" w:rsidRPr="006C454B" w:rsidRDefault="00EF17BC" w:rsidP="00B4500E">
            <w:pPr>
              <w:spacing w:line="360" w:lineRule="auto"/>
              <w:jc w:val="center"/>
              <w:rPr>
                <w:rFonts w:ascii="Arial" w:hAnsi="Arial" w:cs="Arial"/>
                <w:b/>
                <w:bCs/>
                <w:color w:val="000000"/>
                <w:sz w:val="22"/>
                <w:szCs w:val="22"/>
              </w:rPr>
            </w:pPr>
            <w:r w:rsidRPr="006C454B">
              <w:rPr>
                <w:rFonts w:ascii="Arial" w:hAnsi="Arial" w:cs="Arial"/>
                <w:b/>
                <w:bCs/>
                <w:color w:val="000000"/>
                <w:sz w:val="22"/>
                <w:szCs w:val="22"/>
              </w:rPr>
              <w:t>Mean</w:t>
            </w:r>
          </w:p>
        </w:tc>
        <w:tc>
          <w:tcPr>
            <w:tcW w:w="1905" w:type="dxa"/>
            <w:tcBorders>
              <w:top w:val="nil"/>
              <w:left w:val="nil"/>
              <w:bottom w:val="single" w:sz="4" w:space="0" w:color="auto"/>
              <w:right w:val="nil"/>
            </w:tcBorders>
            <w:shd w:val="clear" w:color="auto" w:fill="auto"/>
            <w:noWrap/>
            <w:vAlign w:val="bottom"/>
            <w:hideMark/>
          </w:tcPr>
          <w:p w14:paraId="3DD87000" w14:textId="77777777" w:rsidR="00EF17BC" w:rsidRPr="006C454B" w:rsidRDefault="00EF17BC" w:rsidP="00B4500E">
            <w:pPr>
              <w:spacing w:line="360" w:lineRule="auto"/>
              <w:jc w:val="center"/>
              <w:rPr>
                <w:rFonts w:ascii="Arial" w:hAnsi="Arial" w:cs="Arial"/>
                <w:b/>
                <w:bCs/>
                <w:color w:val="000000"/>
                <w:sz w:val="22"/>
                <w:szCs w:val="22"/>
              </w:rPr>
            </w:pPr>
            <w:r w:rsidRPr="006C454B">
              <w:rPr>
                <w:rFonts w:ascii="Arial" w:hAnsi="Arial" w:cs="Arial"/>
                <w:b/>
                <w:bCs/>
                <w:color w:val="000000"/>
                <w:sz w:val="22"/>
                <w:szCs w:val="22"/>
              </w:rPr>
              <w:t>St. Deviation</w:t>
            </w:r>
          </w:p>
        </w:tc>
      </w:tr>
      <w:tr w:rsidR="00EF17BC" w:rsidRPr="006C454B" w14:paraId="2B3C6471" w14:textId="77777777" w:rsidTr="00D35F7A">
        <w:trPr>
          <w:trHeight w:val="320"/>
          <w:jc w:val="center"/>
        </w:trPr>
        <w:tc>
          <w:tcPr>
            <w:tcW w:w="2717" w:type="dxa"/>
            <w:tcBorders>
              <w:top w:val="nil"/>
              <w:left w:val="nil"/>
              <w:bottom w:val="nil"/>
              <w:right w:val="nil"/>
            </w:tcBorders>
            <w:shd w:val="clear" w:color="auto" w:fill="auto"/>
            <w:noWrap/>
            <w:vAlign w:val="bottom"/>
            <w:hideMark/>
          </w:tcPr>
          <w:p w14:paraId="40BF0E00" w14:textId="77777777" w:rsidR="00EF17BC" w:rsidRPr="006C454B" w:rsidRDefault="00EF17BC" w:rsidP="00B4500E">
            <w:pPr>
              <w:spacing w:line="360" w:lineRule="auto"/>
              <w:rPr>
                <w:rFonts w:ascii="Arial" w:hAnsi="Arial" w:cs="Arial"/>
                <w:color w:val="000000"/>
                <w:sz w:val="22"/>
                <w:szCs w:val="22"/>
              </w:rPr>
            </w:pPr>
            <w:r w:rsidRPr="006C454B">
              <w:rPr>
                <w:rFonts w:ascii="Arial" w:hAnsi="Arial" w:cs="Arial"/>
                <w:color w:val="000000"/>
                <w:sz w:val="22"/>
                <w:szCs w:val="22"/>
              </w:rPr>
              <w:t>Physical Health</w:t>
            </w:r>
          </w:p>
        </w:tc>
        <w:tc>
          <w:tcPr>
            <w:tcW w:w="1743" w:type="dxa"/>
            <w:tcBorders>
              <w:top w:val="nil"/>
              <w:left w:val="nil"/>
              <w:bottom w:val="nil"/>
              <w:right w:val="nil"/>
            </w:tcBorders>
            <w:shd w:val="clear" w:color="auto" w:fill="auto"/>
            <w:noWrap/>
            <w:vAlign w:val="bottom"/>
            <w:hideMark/>
          </w:tcPr>
          <w:p w14:paraId="7C88FD06" w14:textId="487395DF" w:rsidR="00EF17BC" w:rsidRPr="006C454B" w:rsidRDefault="00EF17BC"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53.35</w:t>
            </w:r>
          </w:p>
        </w:tc>
        <w:tc>
          <w:tcPr>
            <w:tcW w:w="1905" w:type="dxa"/>
            <w:tcBorders>
              <w:top w:val="nil"/>
              <w:left w:val="nil"/>
              <w:bottom w:val="nil"/>
              <w:right w:val="nil"/>
            </w:tcBorders>
            <w:shd w:val="clear" w:color="auto" w:fill="auto"/>
            <w:noWrap/>
            <w:vAlign w:val="bottom"/>
            <w:hideMark/>
          </w:tcPr>
          <w:p w14:paraId="2E5FC604" w14:textId="77777777" w:rsidR="00EF17BC" w:rsidRPr="006C454B" w:rsidRDefault="00EF17BC"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23.68</w:t>
            </w:r>
          </w:p>
        </w:tc>
      </w:tr>
      <w:tr w:rsidR="00EF17BC" w:rsidRPr="006C454B" w14:paraId="25083F6E" w14:textId="77777777" w:rsidTr="00D35F7A">
        <w:trPr>
          <w:trHeight w:val="320"/>
          <w:jc w:val="center"/>
        </w:trPr>
        <w:tc>
          <w:tcPr>
            <w:tcW w:w="2717" w:type="dxa"/>
            <w:tcBorders>
              <w:top w:val="nil"/>
              <w:left w:val="nil"/>
              <w:bottom w:val="nil"/>
              <w:right w:val="nil"/>
            </w:tcBorders>
            <w:shd w:val="clear" w:color="auto" w:fill="auto"/>
            <w:noWrap/>
            <w:vAlign w:val="bottom"/>
            <w:hideMark/>
          </w:tcPr>
          <w:p w14:paraId="46E6067C" w14:textId="77777777" w:rsidR="00EF17BC" w:rsidRPr="006C454B" w:rsidRDefault="00EF17BC" w:rsidP="00B4500E">
            <w:pPr>
              <w:spacing w:line="360" w:lineRule="auto"/>
              <w:rPr>
                <w:rFonts w:ascii="Arial" w:hAnsi="Arial" w:cs="Arial"/>
                <w:color w:val="000000"/>
                <w:sz w:val="22"/>
                <w:szCs w:val="22"/>
              </w:rPr>
            </w:pPr>
            <w:r w:rsidRPr="006C454B">
              <w:rPr>
                <w:rFonts w:ascii="Arial" w:hAnsi="Arial" w:cs="Arial"/>
                <w:color w:val="000000"/>
                <w:sz w:val="22"/>
                <w:szCs w:val="22"/>
              </w:rPr>
              <w:t>Mental Health</w:t>
            </w:r>
          </w:p>
        </w:tc>
        <w:tc>
          <w:tcPr>
            <w:tcW w:w="1743" w:type="dxa"/>
            <w:tcBorders>
              <w:top w:val="nil"/>
              <w:left w:val="nil"/>
              <w:bottom w:val="nil"/>
              <w:right w:val="nil"/>
            </w:tcBorders>
            <w:shd w:val="clear" w:color="auto" w:fill="auto"/>
            <w:noWrap/>
            <w:vAlign w:val="bottom"/>
            <w:hideMark/>
          </w:tcPr>
          <w:p w14:paraId="0193AF2C" w14:textId="3D36BDF6" w:rsidR="00EF17BC" w:rsidRPr="006C454B" w:rsidRDefault="00EF17BC"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43.71</w:t>
            </w:r>
          </w:p>
        </w:tc>
        <w:tc>
          <w:tcPr>
            <w:tcW w:w="1905" w:type="dxa"/>
            <w:tcBorders>
              <w:top w:val="nil"/>
              <w:left w:val="nil"/>
              <w:bottom w:val="nil"/>
              <w:right w:val="nil"/>
            </w:tcBorders>
            <w:shd w:val="clear" w:color="auto" w:fill="auto"/>
            <w:noWrap/>
            <w:vAlign w:val="bottom"/>
            <w:hideMark/>
          </w:tcPr>
          <w:p w14:paraId="19B3E295" w14:textId="77777777" w:rsidR="00EF17BC" w:rsidRPr="006C454B" w:rsidRDefault="00EF17BC"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24.93</w:t>
            </w:r>
          </w:p>
        </w:tc>
      </w:tr>
      <w:tr w:rsidR="00EF17BC" w:rsidRPr="006C454B" w14:paraId="32AF772A" w14:textId="77777777" w:rsidTr="00D35F7A">
        <w:trPr>
          <w:trHeight w:val="320"/>
          <w:jc w:val="center"/>
        </w:trPr>
        <w:tc>
          <w:tcPr>
            <w:tcW w:w="2717" w:type="dxa"/>
            <w:tcBorders>
              <w:top w:val="nil"/>
              <w:left w:val="nil"/>
              <w:bottom w:val="nil"/>
              <w:right w:val="nil"/>
            </w:tcBorders>
            <w:shd w:val="clear" w:color="auto" w:fill="auto"/>
            <w:noWrap/>
            <w:vAlign w:val="bottom"/>
            <w:hideMark/>
          </w:tcPr>
          <w:p w14:paraId="48762103" w14:textId="77777777" w:rsidR="00EF17BC" w:rsidRPr="006C454B" w:rsidRDefault="00EF17BC" w:rsidP="00B4500E">
            <w:pPr>
              <w:spacing w:line="360" w:lineRule="auto"/>
              <w:rPr>
                <w:rFonts w:ascii="Arial" w:hAnsi="Arial" w:cs="Arial"/>
                <w:color w:val="000000"/>
                <w:sz w:val="22"/>
                <w:szCs w:val="22"/>
              </w:rPr>
            </w:pPr>
            <w:r w:rsidRPr="006C454B">
              <w:rPr>
                <w:rFonts w:ascii="Arial" w:hAnsi="Arial" w:cs="Arial"/>
                <w:color w:val="000000"/>
                <w:sz w:val="22"/>
                <w:szCs w:val="22"/>
              </w:rPr>
              <w:t>Economic Wellbeing</w:t>
            </w:r>
          </w:p>
        </w:tc>
        <w:tc>
          <w:tcPr>
            <w:tcW w:w="1743" w:type="dxa"/>
            <w:tcBorders>
              <w:top w:val="nil"/>
              <w:left w:val="nil"/>
              <w:bottom w:val="nil"/>
              <w:right w:val="nil"/>
            </w:tcBorders>
            <w:shd w:val="clear" w:color="auto" w:fill="auto"/>
            <w:noWrap/>
            <w:vAlign w:val="bottom"/>
            <w:hideMark/>
          </w:tcPr>
          <w:p w14:paraId="76DD3B34" w14:textId="588711CC" w:rsidR="00EF17BC" w:rsidRPr="006C454B" w:rsidRDefault="00EF17BC"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49.69</w:t>
            </w:r>
          </w:p>
        </w:tc>
        <w:tc>
          <w:tcPr>
            <w:tcW w:w="1905" w:type="dxa"/>
            <w:tcBorders>
              <w:top w:val="nil"/>
              <w:left w:val="nil"/>
              <w:bottom w:val="nil"/>
              <w:right w:val="nil"/>
            </w:tcBorders>
            <w:shd w:val="clear" w:color="auto" w:fill="auto"/>
            <w:noWrap/>
            <w:vAlign w:val="bottom"/>
            <w:hideMark/>
          </w:tcPr>
          <w:p w14:paraId="20352A96" w14:textId="77777777" w:rsidR="00EF17BC" w:rsidRPr="006C454B" w:rsidRDefault="00EF17BC"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21.04</w:t>
            </w:r>
          </w:p>
        </w:tc>
      </w:tr>
      <w:tr w:rsidR="00EF17BC" w:rsidRPr="006C454B" w14:paraId="4EEC4397" w14:textId="77777777" w:rsidTr="00D35F7A">
        <w:trPr>
          <w:trHeight w:val="320"/>
          <w:jc w:val="center"/>
        </w:trPr>
        <w:tc>
          <w:tcPr>
            <w:tcW w:w="2717" w:type="dxa"/>
            <w:tcBorders>
              <w:top w:val="nil"/>
              <w:left w:val="nil"/>
              <w:bottom w:val="nil"/>
              <w:right w:val="nil"/>
            </w:tcBorders>
            <w:shd w:val="clear" w:color="auto" w:fill="auto"/>
            <w:noWrap/>
            <w:vAlign w:val="bottom"/>
            <w:hideMark/>
          </w:tcPr>
          <w:p w14:paraId="107B425B" w14:textId="77777777" w:rsidR="00EF17BC" w:rsidRPr="006C454B" w:rsidRDefault="00EF17BC" w:rsidP="00B4500E">
            <w:pPr>
              <w:spacing w:line="360" w:lineRule="auto"/>
              <w:rPr>
                <w:rFonts w:ascii="Arial" w:hAnsi="Arial" w:cs="Arial"/>
                <w:color w:val="000000"/>
                <w:sz w:val="22"/>
                <w:szCs w:val="22"/>
              </w:rPr>
            </w:pPr>
            <w:r w:rsidRPr="006C454B">
              <w:rPr>
                <w:rFonts w:ascii="Arial" w:hAnsi="Arial" w:cs="Arial"/>
                <w:color w:val="000000"/>
                <w:sz w:val="22"/>
                <w:szCs w:val="22"/>
              </w:rPr>
              <w:t>Social Wellbeing</w:t>
            </w:r>
          </w:p>
        </w:tc>
        <w:tc>
          <w:tcPr>
            <w:tcW w:w="1743" w:type="dxa"/>
            <w:tcBorders>
              <w:top w:val="nil"/>
              <w:left w:val="nil"/>
              <w:bottom w:val="nil"/>
              <w:right w:val="nil"/>
            </w:tcBorders>
            <w:shd w:val="clear" w:color="auto" w:fill="auto"/>
            <w:noWrap/>
            <w:vAlign w:val="bottom"/>
            <w:hideMark/>
          </w:tcPr>
          <w:p w14:paraId="63AD4418" w14:textId="566C5D30" w:rsidR="00EF17BC" w:rsidRPr="006C454B" w:rsidRDefault="00EF17BC"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60.38</w:t>
            </w:r>
          </w:p>
        </w:tc>
        <w:tc>
          <w:tcPr>
            <w:tcW w:w="1905" w:type="dxa"/>
            <w:tcBorders>
              <w:top w:val="nil"/>
              <w:left w:val="nil"/>
              <w:bottom w:val="nil"/>
              <w:right w:val="nil"/>
            </w:tcBorders>
            <w:shd w:val="clear" w:color="auto" w:fill="auto"/>
            <w:noWrap/>
            <w:vAlign w:val="bottom"/>
            <w:hideMark/>
          </w:tcPr>
          <w:p w14:paraId="091A3EEA" w14:textId="77777777" w:rsidR="00EF17BC" w:rsidRPr="006C454B" w:rsidRDefault="00EF17BC"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25.53</w:t>
            </w:r>
          </w:p>
        </w:tc>
      </w:tr>
      <w:tr w:rsidR="00EF17BC" w:rsidRPr="006C454B" w14:paraId="6CE79BFB" w14:textId="77777777" w:rsidTr="00D35F7A">
        <w:trPr>
          <w:trHeight w:val="320"/>
          <w:jc w:val="center"/>
        </w:trPr>
        <w:tc>
          <w:tcPr>
            <w:tcW w:w="2717" w:type="dxa"/>
            <w:tcBorders>
              <w:top w:val="nil"/>
              <w:left w:val="nil"/>
              <w:bottom w:val="nil"/>
              <w:right w:val="nil"/>
            </w:tcBorders>
            <w:shd w:val="clear" w:color="auto" w:fill="auto"/>
            <w:noWrap/>
            <w:vAlign w:val="bottom"/>
            <w:hideMark/>
          </w:tcPr>
          <w:p w14:paraId="58E9D49E" w14:textId="77777777" w:rsidR="00EF17BC" w:rsidRPr="006C454B" w:rsidRDefault="00EF17BC" w:rsidP="00B4500E">
            <w:pPr>
              <w:spacing w:line="360" w:lineRule="auto"/>
              <w:rPr>
                <w:rFonts w:ascii="Arial" w:hAnsi="Arial" w:cs="Arial"/>
                <w:color w:val="000000"/>
                <w:sz w:val="22"/>
                <w:szCs w:val="22"/>
              </w:rPr>
            </w:pPr>
            <w:r w:rsidRPr="006C454B">
              <w:rPr>
                <w:rFonts w:ascii="Arial" w:hAnsi="Arial" w:cs="Arial"/>
                <w:color w:val="000000"/>
                <w:sz w:val="22"/>
                <w:szCs w:val="22"/>
              </w:rPr>
              <w:t>Agency</w:t>
            </w:r>
          </w:p>
        </w:tc>
        <w:tc>
          <w:tcPr>
            <w:tcW w:w="1743" w:type="dxa"/>
            <w:tcBorders>
              <w:top w:val="nil"/>
              <w:left w:val="nil"/>
              <w:bottom w:val="nil"/>
              <w:right w:val="nil"/>
            </w:tcBorders>
            <w:shd w:val="clear" w:color="auto" w:fill="auto"/>
            <w:noWrap/>
            <w:vAlign w:val="bottom"/>
            <w:hideMark/>
          </w:tcPr>
          <w:p w14:paraId="1D8E864B" w14:textId="2A383409" w:rsidR="00EF17BC" w:rsidRPr="006C454B" w:rsidRDefault="00EF17BC"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50.71</w:t>
            </w:r>
          </w:p>
        </w:tc>
        <w:tc>
          <w:tcPr>
            <w:tcW w:w="1905" w:type="dxa"/>
            <w:tcBorders>
              <w:top w:val="nil"/>
              <w:left w:val="nil"/>
              <w:bottom w:val="nil"/>
              <w:right w:val="nil"/>
            </w:tcBorders>
            <w:shd w:val="clear" w:color="auto" w:fill="auto"/>
            <w:noWrap/>
            <w:vAlign w:val="bottom"/>
            <w:hideMark/>
          </w:tcPr>
          <w:p w14:paraId="7FC2BD5D" w14:textId="77777777" w:rsidR="00EF17BC" w:rsidRPr="006C454B" w:rsidRDefault="00EF17BC"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25.79</w:t>
            </w:r>
          </w:p>
        </w:tc>
      </w:tr>
      <w:tr w:rsidR="00EF17BC" w:rsidRPr="006C454B" w14:paraId="08CA611B" w14:textId="77777777" w:rsidTr="00D35F7A">
        <w:trPr>
          <w:trHeight w:val="320"/>
          <w:jc w:val="center"/>
        </w:trPr>
        <w:tc>
          <w:tcPr>
            <w:tcW w:w="2717" w:type="dxa"/>
            <w:tcBorders>
              <w:top w:val="nil"/>
              <w:left w:val="nil"/>
              <w:bottom w:val="single" w:sz="4" w:space="0" w:color="auto"/>
              <w:right w:val="nil"/>
            </w:tcBorders>
            <w:shd w:val="clear" w:color="auto" w:fill="auto"/>
            <w:noWrap/>
            <w:vAlign w:val="bottom"/>
            <w:hideMark/>
          </w:tcPr>
          <w:p w14:paraId="0C57EE7D" w14:textId="77777777" w:rsidR="00EF17BC" w:rsidRPr="006C454B" w:rsidRDefault="00EF17BC"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1743" w:type="dxa"/>
            <w:tcBorders>
              <w:top w:val="nil"/>
              <w:left w:val="nil"/>
              <w:bottom w:val="single" w:sz="4" w:space="0" w:color="auto"/>
              <w:right w:val="nil"/>
            </w:tcBorders>
            <w:shd w:val="clear" w:color="auto" w:fill="auto"/>
            <w:noWrap/>
            <w:vAlign w:val="bottom"/>
            <w:hideMark/>
          </w:tcPr>
          <w:p w14:paraId="2464E018" w14:textId="77777777" w:rsidR="00EF17BC" w:rsidRPr="006C454B" w:rsidRDefault="00EF17BC"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1905" w:type="dxa"/>
            <w:tcBorders>
              <w:top w:val="nil"/>
              <w:left w:val="nil"/>
              <w:bottom w:val="single" w:sz="4" w:space="0" w:color="auto"/>
              <w:right w:val="nil"/>
            </w:tcBorders>
            <w:shd w:val="clear" w:color="auto" w:fill="auto"/>
            <w:noWrap/>
            <w:vAlign w:val="bottom"/>
            <w:hideMark/>
          </w:tcPr>
          <w:p w14:paraId="4CF5B26A" w14:textId="77777777" w:rsidR="00EF17BC" w:rsidRPr="006C454B" w:rsidRDefault="00EF17BC"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r>
      <w:tr w:rsidR="00EF17BC" w:rsidRPr="006C454B" w14:paraId="3C64C887" w14:textId="77777777" w:rsidTr="00D35F7A">
        <w:trPr>
          <w:trHeight w:val="320"/>
          <w:jc w:val="center"/>
        </w:trPr>
        <w:tc>
          <w:tcPr>
            <w:tcW w:w="2717" w:type="dxa"/>
            <w:tcBorders>
              <w:top w:val="nil"/>
              <w:left w:val="nil"/>
              <w:bottom w:val="nil"/>
              <w:right w:val="nil"/>
            </w:tcBorders>
            <w:shd w:val="clear" w:color="auto" w:fill="auto"/>
            <w:noWrap/>
            <w:vAlign w:val="bottom"/>
            <w:hideMark/>
          </w:tcPr>
          <w:p w14:paraId="56FBFF0E" w14:textId="77777777" w:rsidR="00EF17BC" w:rsidRPr="006C454B" w:rsidRDefault="00EF17BC" w:rsidP="00B4500E">
            <w:pPr>
              <w:spacing w:line="360" w:lineRule="auto"/>
              <w:rPr>
                <w:rFonts w:ascii="Arial" w:hAnsi="Arial" w:cs="Arial"/>
                <w:color w:val="000000"/>
                <w:sz w:val="22"/>
                <w:szCs w:val="22"/>
              </w:rPr>
            </w:pPr>
          </w:p>
        </w:tc>
        <w:tc>
          <w:tcPr>
            <w:tcW w:w="1743" w:type="dxa"/>
            <w:tcBorders>
              <w:top w:val="nil"/>
              <w:left w:val="nil"/>
              <w:bottom w:val="nil"/>
              <w:right w:val="nil"/>
            </w:tcBorders>
            <w:shd w:val="clear" w:color="auto" w:fill="auto"/>
            <w:noWrap/>
            <w:vAlign w:val="bottom"/>
            <w:hideMark/>
          </w:tcPr>
          <w:p w14:paraId="1C74A969" w14:textId="77777777" w:rsidR="00EF17BC" w:rsidRPr="006C454B" w:rsidRDefault="00EF17BC" w:rsidP="00B4500E">
            <w:pPr>
              <w:spacing w:line="360" w:lineRule="auto"/>
              <w:rPr>
                <w:rFonts w:ascii="Arial" w:hAnsi="Arial" w:cs="Arial"/>
                <w:sz w:val="22"/>
                <w:szCs w:val="22"/>
              </w:rPr>
            </w:pPr>
          </w:p>
        </w:tc>
        <w:tc>
          <w:tcPr>
            <w:tcW w:w="1905" w:type="dxa"/>
            <w:tcBorders>
              <w:top w:val="nil"/>
              <w:left w:val="nil"/>
              <w:bottom w:val="nil"/>
              <w:right w:val="nil"/>
            </w:tcBorders>
            <w:shd w:val="clear" w:color="auto" w:fill="auto"/>
            <w:noWrap/>
            <w:vAlign w:val="bottom"/>
            <w:hideMark/>
          </w:tcPr>
          <w:p w14:paraId="4293D525" w14:textId="77777777" w:rsidR="00EF17BC" w:rsidRPr="006C454B" w:rsidRDefault="00EF17BC" w:rsidP="00B4500E">
            <w:pPr>
              <w:spacing w:line="360" w:lineRule="auto"/>
              <w:rPr>
                <w:rFonts w:ascii="Arial" w:hAnsi="Arial" w:cs="Arial"/>
                <w:sz w:val="22"/>
                <w:szCs w:val="22"/>
              </w:rPr>
            </w:pPr>
          </w:p>
        </w:tc>
      </w:tr>
    </w:tbl>
    <w:p w14:paraId="016DC5F4" w14:textId="77777777" w:rsidR="00EF17BC" w:rsidRPr="006C454B" w:rsidRDefault="00EF17BC" w:rsidP="00B4500E">
      <w:pPr>
        <w:spacing w:line="360" w:lineRule="auto"/>
        <w:rPr>
          <w:rFonts w:ascii="Arial" w:hAnsi="Arial" w:cs="Arial"/>
          <w:sz w:val="22"/>
          <w:szCs w:val="22"/>
        </w:rPr>
      </w:pPr>
      <w:r w:rsidRPr="006C454B">
        <w:rPr>
          <w:rFonts w:ascii="Arial" w:hAnsi="Arial" w:cs="Arial"/>
          <w:sz w:val="22"/>
          <w:szCs w:val="22"/>
        </w:rPr>
        <w:tab/>
      </w:r>
      <w:r w:rsidRPr="006C454B">
        <w:rPr>
          <w:rFonts w:ascii="Arial" w:hAnsi="Arial" w:cs="Arial"/>
          <w:sz w:val="22"/>
          <w:szCs w:val="22"/>
        </w:rPr>
        <w:tab/>
        <w:t xml:space="preserve">Note. Ratings were given from 1 to 100 with 1 being the poorest rating. </w:t>
      </w:r>
    </w:p>
    <w:p w14:paraId="6B4FCC1F" w14:textId="77777777" w:rsidR="00EF17BC" w:rsidRPr="006C454B" w:rsidRDefault="00EF17BC" w:rsidP="00B4500E">
      <w:pPr>
        <w:pStyle w:val="Heading3"/>
        <w:spacing w:line="360" w:lineRule="auto"/>
        <w:rPr>
          <w:rFonts w:ascii="Arial" w:hAnsi="Arial" w:cs="Arial"/>
          <w:sz w:val="22"/>
          <w:szCs w:val="22"/>
        </w:rPr>
      </w:pPr>
    </w:p>
    <w:p w14:paraId="46BB5555" w14:textId="77777777" w:rsidR="009A205D" w:rsidRPr="006C454B" w:rsidRDefault="00EF17BC" w:rsidP="00B4500E">
      <w:pPr>
        <w:pStyle w:val="Heading3"/>
        <w:spacing w:line="360" w:lineRule="auto"/>
        <w:rPr>
          <w:rFonts w:ascii="Arial" w:hAnsi="Arial" w:cs="Arial"/>
          <w:sz w:val="22"/>
          <w:szCs w:val="22"/>
        </w:rPr>
      </w:pPr>
      <w:bookmarkStart w:id="123" w:name="_Toc173949256"/>
      <w:bookmarkStart w:id="124" w:name="_Toc176191442"/>
      <w:r w:rsidRPr="006C454B">
        <w:rPr>
          <w:rFonts w:ascii="Arial" w:hAnsi="Arial" w:cs="Arial"/>
          <w:sz w:val="22"/>
          <w:szCs w:val="22"/>
        </w:rPr>
        <w:t>Are there differences or similarities between the wellbeing challenges faced by undergraduate and college music students?</w:t>
      </w:r>
      <w:bookmarkEnd w:id="123"/>
      <w:bookmarkEnd w:id="124"/>
      <w:r w:rsidRPr="006C454B">
        <w:rPr>
          <w:rFonts w:ascii="Arial" w:hAnsi="Arial" w:cs="Arial"/>
          <w:sz w:val="22"/>
          <w:szCs w:val="22"/>
        </w:rPr>
        <w:t xml:space="preserve"> </w:t>
      </w:r>
    </w:p>
    <w:p w14:paraId="6F56C117" w14:textId="509D89C6" w:rsidR="00EF17BC" w:rsidRPr="006C454B" w:rsidRDefault="00EF17BC" w:rsidP="00B4500E">
      <w:pPr>
        <w:pStyle w:val="Heading4"/>
        <w:spacing w:line="360" w:lineRule="auto"/>
        <w:rPr>
          <w:rFonts w:ascii="Arial" w:hAnsi="Arial" w:cs="Arial"/>
          <w:sz w:val="22"/>
          <w:szCs w:val="22"/>
        </w:rPr>
      </w:pPr>
      <w:r w:rsidRPr="006C454B">
        <w:rPr>
          <w:rFonts w:ascii="Arial" w:hAnsi="Arial" w:cs="Arial"/>
          <w:sz w:val="22"/>
          <w:szCs w:val="22"/>
        </w:rPr>
        <w:t xml:space="preserve"> </w:t>
      </w:r>
    </w:p>
    <w:p w14:paraId="6E3A7016" w14:textId="77777777" w:rsidR="00EF17BC" w:rsidRPr="006C454B" w:rsidRDefault="00EF17BC" w:rsidP="00B4500E">
      <w:pPr>
        <w:pStyle w:val="Heading4"/>
        <w:spacing w:line="360" w:lineRule="auto"/>
        <w:rPr>
          <w:rFonts w:ascii="Arial" w:hAnsi="Arial" w:cs="Arial"/>
          <w:sz w:val="22"/>
          <w:szCs w:val="22"/>
        </w:rPr>
      </w:pPr>
      <w:bookmarkStart w:id="125" w:name="_Toc173949257"/>
      <w:bookmarkStart w:id="126" w:name="_Toc176191443"/>
      <w:r w:rsidRPr="006C454B">
        <w:rPr>
          <w:rFonts w:ascii="Arial" w:hAnsi="Arial" w:cs="Arial"/>
          <w:sz w:val="22"/>
          <w:szCs w:val="22"/>
        </w:rPr>
        <w:t>Comparing wellbeing challenges over the last year.</w:t>
      </w:r>
      <w:bookmarkEnd w:id="125"/>
      <w:bookmarkEnd w:id="126"/>
      <w:r w:rsidRPr="006C454B">
        <w:rPr>
          <w:rFonts w:ascii="Arial" w:hAnsi="Arial" w:cs="Arial"/>
          <w:sz w:val="22"/>
          <w:szCs w:val="22"/>
        </w:rPr>
        <w:t xml:space="preserve"> </w:t>
      </w:r>
    </w:p>
    <w:p w14:paraId="52EAE903" w14:textId="18899B3E" w:rsidR="00EF17BC" w:rsidRPr="006C454B" w:rsidRDefault="00EF17BC" w:rsidP="00B4500E">
      <w:pPr>
        <w:spacing w:line="360" w:lineRule="auto"/>
        <w:rPr>
          <w:rFonts w:ascii="Arial" w:hAnsi="Arial" w:cs="Arial"/>
          <w:sz w:val="22"/>
          <w:szCs w:val="22"/>
        </w:rPr>
      </w:pPr>
      <w:r w:rsidRPr="006C454B">
        <w:rPr>
          <w:rFonts w:ascii="Arial" w:hAnsi="Arial" w:cs="Arial"/>
          <w:sz w:val="22"/>
          <w:szCs w:val="22"/>
        </w:rPr>
        <w:t xml:space="preserve">Participants were asked to identify challenges they had experienced over the last year </w:t>
      </w:r>
      <w:r w:rsidR="007A0ADE" w:rsidRPr="006C454B">
        <w:rPr>
          <w:rFonts w:ascii="Arial" w:hAnsi="Arial" w:cs="Arial"/>
          <w:sz w:val="22"/>
          <w:szCs w:val="22"/>
        </w:rPr>
        <w:t>regarding</w:t>
      </w:r>
      <w:r w:rsidRPr="006C454B">
        <w:rPr>
          <w:rFonts w:ascii="Arial" w:hAnsi="Arial" w:cs="Arial"/>
          <w:sz w:val="22"/>
          <w:szCs w:val="22"/>
        </w:rPr>
        <w:t xml:space="preserve"> each wellbeing element. Comparing college participants to undergraduates there is generally around a sixty/forty split in percentages with college students being more likely to have experienced wellbeing challenges in every element</w:t>
      </w:r>
      <w:r w:rsidR="00281610" w:rsidRPr="006C454B">
        <w:rPr>
          <w:rFonts w:ascii="Arial" w:hAnsi="Arial" w:cs="Arial"/>
          <w:sz w:val="22"/>
          <w:szCs w:val="22"/>
        </w:rPr>
        <w:t xml:space="preserve"> (Figure 10)</w:t>
      </w:r>
      <w:r w:rsidRPr="006C454B">
        <w:rPr>
          <w:rFonts w:ascii="Arial" w:hAnsi="Arial" w:cs="Arial"/>
          <w:sz w:val="22"/>
          <w:szCs w:val="22"/>
        </w:rPr>
        <w:t>.</w:t>
      </w:r>
    </w:p>
    <w:p w14:paraId="518E1CFE" w14:textId="77777777" w:rsidR="00EF17BC" w:rsidRPr="006C454B" w:rsidRDefault="00EF17BC" w:rsidP="00B4500E">
      <w:pPr>
        <w:spacing w:line="360" w:lineRule="auto"/>
        <w:rPr>
          <w:rFonts w:ascii="Arial" w:hAnsi="Arial" w:cs="Arial"/>
          <w:sz w:val="22"/>
          <w:szCs w:val="22"/>
        </w:rPr>
      </w:pPr>
    </w:p>
    <w:p w14:paraId="05DDE23E" w14:textId="3499EA7A" w:rsidR="00EF17BC" w:rsidRPr="006C454B" w:rsidRDefault="00D21A7B" w:rsidP="00CD31A2">
      <w:pPr>
        <w:spacing w:line="360" w:lineRule="auto"/>
        <w:rPr>
          <w:rFonts w:ascii="Arial" w:hAnsi="Arial" w:cs="Arial"/>
          <w:sz w:val="22"/>
          <w:szCs w:val="22"/>
        </w:rPr>
      </w:pPr>
      <w:r w:rsidRPr="006C454B">
        <w:rPr>
          <w:rFonts w:ascii="Arial" w:hAnsi="Arial" w:cs="Arial"/>
          <w:b/>
          <w:bCs/>
          <w:sz w:val="22"/>
          <w:szCs w:val="22"/>
        </w:rPr>
        <w:lastRenderedPageBreak/>
        <w:t xml:space="preserve">Figure </w:t>
      </w:r>
      <w:r w:rsidR="00E3647D" w:rsidRPr="006C454B">
        <w:rPr>
          <w:rFonts w:ascii="Arial" w:hAnsi="Arial" w:cs="Arial"/>
          <w:b/>
          <w:bCs/>
          <w:sz w:val="22"/>
          <w:szCs w:val="22"/>
        </w:rPr>
        <w:t>10</w:t>
      </w:r>
      <w:r w:rsidRPr="006C454B">
        <w:rPr>
          <w:rFonts w:ascii="Arial" w:hAnsi="Arial" w:cs="Arial"/>
          <w:noProof/>
          <w:sz w:val="22"/>
          <w:szCs w:val="22"/>
          <w14:ligatures w14:val="standardContextual"/>
        </w:rPr>
        <w:drawing>
          <wp:inline distT="0" distB="0" distL="0" distR="0" wp14:anchorId="745AC5F0" wp14:editId="0BCAA503">
            <wp:extent cx="5241701" cy="3026535"/>
            <wp:effectExtent l="0" t="0" r="3810" b="0"/>
            <wp:docPr id="586493770" name="Chart 1">
              <a:extLst xmlns:a="http://schemas.openxmlformats.org/drawingml/2006/main">
                <a:ext uri="{FF2B5EF4-FFF2-40B4-BE49-F238E27FC236}">
                  <a16:creationId xmlns:a16="http://schemas.microsoft.com/office/drawing/2014/main" id="{7B861DE8-98D0-6D62-9E1D-7272BCAB64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C3D1754" w14:textId="77777777" w:rsidR="00EF17BC" w:rsidRPr="006C454B" w:rsidRDefault="00EF17BC" w:rsidP="00B4500E">
      <w:pPr>
        <w:spacing w:line="360" w:lineRule="auto"/>
        <w:rPr>
          <w:rFonts w:ascii="Arial" w:hAnsi="Arial" w:cs="Arial"/>
          <w:sz w:val="22"/>
          <w:szCs w:val="22"/>
        </w:rPr>
      </w:pPr>
      <w:r w:rsidRPr="006C454B">
        <w:rPr>
          <w:rFonts w:ascii="Arial" w:hAnsi="Arial" w:cs="Arial"/>
          <w:sz w:val="22"/>
          <w:szCs w:val="22"/>
        </w:rPr>
        <w:t>Note. The above graph shows participants who answered yes to experiencing challenges to each wellbeing element depending on whether they are a college or an undergraduate student.</w:t>
      </w:r>
    </w:p>
    <w:p w14:paraId="3EB4AAD6" w14:textId="77777777" w:rsidR="00EF17BC" w:rsidRPr="006C454B" w:rsidRDefault="00EF17BC" w:rsidP="00B4500E">
      <w:pPr>
        <w:spacing w:line="360" w:lineRule="auto"/>
        <w:rPr>
          <w:rFonts w:ascii="Arial" w:hAnsi="Arial" w:cs="Arial"/>
          <w:sz w:val="22"/>
          <w:szCs w:val="22"/>
        </w:rPr>
      </w:pPr>
    </w:p>
    <w:p w14:paraId="340AABDC" w14:textId="77777777" w:rsidR="00EF17BC" w:rsidRPr="006C454B" w:rsidRDefault="00EF17BC" w:rsidP="00B4500E">
      <w:pPr>
        <w:pStyle w:val="Heading4"/>
        <w:spacing w:line="360" w:lineRule="auto"/>
        <w:rPr>
          <w:rFonts w:ascii="Arial" w:hAnsi="Arial" w:cs="Arial"/>
          <w:sz w:val="22"/>
          <w:szCs w:val="22"/>
        </w:rPr>
      </w:pPr>
    </w:p>
    <w:p w14:paraId="186FE1C7" w14:textId="77777777" w:rsidR="00EF17BC" w:rsidRPr="006C454B" w:rsidRDefault="00EF17BC" w:rsidP="00B4500E">
      <w:pPr>
        <w:pStyle w:val="Heading4"/>
        <w:spacing w:line="360" w:lineRule="auto"/>
        <w:rPr>
          <w:rFonts w:ascii="Arial" w:hAnsi="Arial" w:cs="Arial"/>
          <w:sz w:val="22"/>
          <w:szCs w:val="22"/>
        </w:rPr>
      </w:pPr>
      <w:bookmarkStart w:id="127" w:name="_Toc173949258"/>
      <w:bookmarkStart w:id="128" w:name="_Toc176191444"/>
      <w:r w:rsidRPr="006C454B">
        <w:rPr>
          <w:rFonts w:ascii="Arial" w:hAnsi="Arial" w:cs="Arial"/>
          <w:sz w:val="22"/>
          <w:szCs w:val="22"/>
        </w:rPr>
        <w:t>Comparing ratings of wellbeing over the last year.</w:t>
      </w:r>
      <w:bookmarkEnd w:id="127"/>
      <w:bookmarkEnd w:id="128"/>
    </w:p>
    <w:p w14:paraId="4C1B2CCE" w14:textId="05727B1F" w:rsidR="0050064F" w:rsidRPr="006C454B" w:rsidRDefault="00EF17BC" w:rsidP="00B4500E">
      <w:pPr>
        <w:spacing w:line="360" w:lineRule="auto"/>
        <w:rPr>
          <w:rFonts w:ascii="Arial" w:hAnsi="Arial" w:cs="Arial"/>
          <w:sz w:val="22"/>
          <w:szCs w:val="22"/>
        </w:rPr>
      </w:pPr>
      <w:r w:rsidRPr="006C454B">
        <w:rPr>
          <w:rFonts w:ascii="Arial" w:hAnsi="Arial" w:cs="Arial"/>
          <w:sz w:val="22"/>
          <w:szCs w:val="22"/>
        </w:rPr>
        <w:t xml:space="preserve">In an independent t-test comparison of how college and undergraduate students rated their wellbeing over the last year from far below average to far above average using five wellbeing categories the results were </w:t>
      </w:r>
      <w:r w:rsidR="0085317D" w:rsidRPr="006C454B">
        <w:rPr>
          <w:rFonts w:ascii="Arial" w:hAnsi="Arial" w:cs="Arial"/>
          <w:sz w:val="22"/>
          <w:szCs w:val="22"/>
        </w:rPr>
        <w:t>non-</w:t>
      </w:r>
      <w:r w:rsidRPr="006C454B">
        <w:rPr>
          <w:rFonts w:ascii="Arial" w:hAnsi="Arial" w:cs="Arial"/>
          <w:sz w:val="22"/>
          <w:szCs w:val="22"/>
        </w:rPr>
        <w:t>significant for four of the five categories</w:t>
      </w:r>
      <w:r w:rsidR="0050064F" w:rsidRPr="006C454B">
        <w:rPr>
          <w:rFonts w:ascii="Arial" w:hAnsi="Arial" w:cs="Arial"/>
          <w:sz w:val="22"/>
          <w:szCs w:val="22"/>
        </w:rPr>
        <w:t>:</w:t>
      </w:r>
    </w:p>
    <w:p w14:paraId="6B923D70" w14:textId="751962F7" w:rsidR="0050064F" w:rsidRPr="006C454B" w:rsidRDefault="00EF17BC" w:rsidP="00B4500E">
      <w:pPr>
        <w:pStyle w:val="ListParagraph"/>
        <w:numPr>
          <w:ilvl w:val="0"/>
          <w:numId w:val="14"/>
        </w:numPr>
        <w:spacing w:line="360" w:lineRule="auto"/>
        <w:rPr>
          <w:rFonts w:ascii="Arial" w:hAnsi="Arial" w:cs="Arial"/>
          <w:sz w:val="22"/>
          <w:szCs w:val="22"/>
        </w:rPr>
      </w:pPr>
      <w:r w:rsidRPr="006C454B">
        <w:rPr>
          <w:rFonts w:ascii="Arial" w:hAnsi="Arial" w:cs="Arial"/>
          <w:sz w:val="22"/>
          <w:szCs w:val="22"/>
        </w:rPr>
        <w:t>Physical health (</w:t>
      </w:r>
      <w:r w:rsidRPr="006C454B">
        <w:rPr>
          <w:rFonts w:ascii="Arial" w:hAnsi="Arial" w:cs="Arial"/>
          <w:i/>
          <w:iCs/>
          <w:sz w:val="22"/>
          <w:szCs w:val="22"/>
        </w:rPr>
        <w:t>t</w:t>
      </w:r>
      <w:r w:rsidR="00B86E1D" w:rsidRPr="006C454B">
        <w:rPr>
          <w:rFonts w:ascii="Arial" w:hAnsi="Arial" w:cs="Arial"/>
          <w:i/>
          <w:iCs/>
          <w:sz w:val="22"/>
          <w:szCs w:val="22"/>
        </w:rPr>
        <w:t xml:space="preserve"> </w:t>
      </w:r>
      <w:r w:rsidRPr="006C454B">
        <w:rPr>
          <w:rFonts w:ascii="Arial" w:hAnsi="Arial" w:cs="Arial"/>
          <w:sz w:val="22"/>
          <w:szCs w:val="22"/>
        </w:rPr>
        <w:t xml:space="preserve">(74) = 1.28, </w:t>
      </w:r>
      <w:r w:rsidRPr="006C454B">
        <w:rPr>
          <w:rFonts w:ascii="Arial" w:hAnsi="Arial" w:cs="Arial"/>
          <w:i/>
          <w:iCs/>
          <w:sz w:val="22"/>
          <w:szCs w:val="22"/>
        </w:rPr>
        <w:t>p</w:t>
      </w:r>
      <w:r w:rsidRPr="006C454B">
        <w:rPr>
          <w:rFonts w:ascii="Arial" w:hAnsi="Arial" w:cs="Arial"/>
          <w:sz w:val="22"/>
          <w:szCs w:val="22"/>
        </w:rPr>
        <w:t xml:space="preserve"> =</w:t>
      </w:r>
      <w:r w:rsidR="003E13BA" w:rsidRPr="006C454B">
        <w:rPr>
          <w:rFonts w:ascii="Arial" w:hAnsi="Arial" w:cs="Arial"/>
          <w:sz w:val="22"/>
          <w:szCs w:val="22"/>
        </w:rPr>
        <w:t>0</w:t>
      </w:r>
      <w:r w:rsidRPr="006C454B">
        <w:rPr>
          <w:rFonts w:ascii="Arial" w:hAnsi="Arial" w:cs="Arial"/>
          <w:sz w:val="22"/>
          <w:szCs w:val="22"/>
        </w:rPr>
        <w:t>.20</w:t>
      </w:r>
      <w:r w:rsidR="00B86E1D" w:rsidRPr="006C454B">
        <w:rPr>
          <w:rFonts w:ascii="Arial" w:hAnsi="Arial" w:cs="Arial"/>
          <w:sz w:val="22"/>
          <w:szCs w:val="22"/>
        </w:rPr>
        <w:t>)</w:t>
      </w:r>
      <w:r w:rsidRPr="006C454B">
        <w:rPr>
          <w:rFonts w:ascii="Arial" w:hAnsi="Arial" w:cs="Arial"/>
          <w:sz w:val="22"/>
          <w:szCs w:val="22"/>
        </w:rPr>
        <w:t xml:space="preserve">. </w:t>
      </w:r>
    </w:p>
    <w:p w14:paraId="4E80611D" w14:textId="34B3EFF8" w:rsidR="0050064F" w:rsidRPr="006C454B" w:rsidRDefault="00EF17BC" w:rsidP="00B4500E">
      <w:pPr>
        <w:pStyle w:val="ListParagraph"/>
        <w:numPr>
          <w:ilvl w:val="0"/>
          <w:numId w:val="14"/>
        </w:numPr>
        <w:spacing w:line="360" w:lineRule="auto"/>
        <w:rPr>
          <w:rFonts w:ascii="Arial" w:hAnsi="Arial" w:cs="Arial"/>
          <w:sz w:val="22"/>
          <w:szCs w:val="22"/>
        </w:rPr>
      </w:pPr>
      <w:r w:rsidRPr="006C454B">
        <w:rPr>
          <w:rFonts w:ascii="Arial" w:hAnsi="Arial" w:cs="Arial"/>
          <w:sz w:val="22"/>
          <w:szCs w:val="22"/>
        </w:rPr>
        <w:t>Economic wellbeing (t</w:t>
      </w:r>
      <w:r w:rsidR="00D47704" w:rsidRPr="006C454B">
        <w:rPr>
          <w:rFonts w:ascii="Arial" w:hAnsi="Arial" w:cs="Arial"/>
          <w:sz w:val="22"/>
          <w:szCs w:val="22"/>
        </w:rPr>
        <w:t xml:space="preserve"> </w:t>
      </w:r>
      <w:r w:rsidRPr="006C454B">
        <w:rPr>
          <w:rFonts w:ascii="Arial" w:hAnsi="Arial" w:cs="Arial"/>
          <w:sz w:val="22"/>
          <w:szCs w:val="22"/>
        </w:rPr>
        <w:t>(70.84) = -</w:t>
      </w:r>
      <w:r w:rsidR="00464D71" w:rsidRPr="006C454B">
        <w:rPr>
          <w:rFonts w:ascii="Arial" w:hAnsi="Arial" w:cs="Arial"/>
          <w:sz w:val="22"/>
          <w:szCs w:val="22"/>
        </w:rPr>
        <w:t>0</w:t>
      </w:r>
      <w:r w:rsidRPr="006C454B">
        <w:rPr>
          <w:rFonts w:ascii="Arial" w:hAnsi="Arial" w:cs="Arial"/>
          <w:sz w:val="22"/>
          <w:szCs w:val="22"/>
        </w:rPr>
        <w:t xml:space="preserve">.61, </w:t>
      </w:r>
      <w:r w:rsidRPr="006C454B">
        <w:rPr>
          <w:rFonts w:ascii="Arial" w:hAnsi="Arial" w:cs="Arial"/>
          <w:i/>
          <w:iCs/>
          <w:sz w:val="22"/>
          <w:szCs w:val="22"/>
        </w:rPr>
        <w:t>p</w:t>
      </w:r>
      <w:r w:rsidRPr="006C454B">
        <w:rPr>
          <w:rFonts w:ascii="Arial" w:hAnsi="Arial" w:cs="Arial"/>
          <w:sz w:val="22"/>
          <w:szCs w:val="22"/>
        </w:rPr>
        <w:t xml:space="preserve"> = </w:t>
      </w:r>
      <w:r w:rsidR="003E13BA" w:rsidRPr="006C454B">
        <w:rPr>
          <w:rFonts w:ascii="Arial" w:hAnsi="Arial" w:cs="Arial"/>
          <w:sz w:val="22"/>
          <w:szCs w:val="22"/>
        </w:rPr>
        <w:t>0</w:t>
      </w:r>
      <w:r w:rsidRPr="006C454B">
        <w:rPr>
          <w:rFonts w:ascii="Arial" w:hAnsi="Arial" w:cs="Arial"/>
          <w:sz w:val="22"/>
          <w:szCs w:val="22"/>
        </w:rPr>
        <w:t xml:space="preserve">.54). </w:t>
      </w:r>
    </w:p>
    <w:p w14:paraId="45947A0A" w14:textId="6A2213F6" w:rsidR="0050064F" w:rsidRPr="006C454B" w:rsidRDefault="00EF17BC" w:rsidP="00B4500E">
      <w:pPr>
        <w:pStyle w:val="ListParagraph"/>
        <w:numPr>
          <w:ilvl w:val="0"/>
          <w:numId w:val="14"/>
        </w:numPr>
        <w:spacing w:line="360" w:lineRule="auto"/>
        <w:rPr>
          <w:rFonts w:ascii="Arial" w:hAnsi="Arial" w:cs="Arial"/>
          <w:sz w:val="22"/>
          <w:szCs w:val="22"/>
        </w:rPr>
      </w:pPr>
      <w:r w:rsidRPr="006C454B">
        <w:rPr>
          <w:rFonts w:ascii="Arial" w:hAnsi="Arial" w:cs="Arial"/>
          <w:sz w:val="22"/>
          <w:szCs w:val="22"/>
        </w:rPr>
        <w:t>Social wellbeing (</w:t>
      </w:r>
      <w:r w:rsidRPr="006C454B">
        <w:rPr>
          <w:rFonts w:ascii="Arial" w:hAnsi="Arial" w:cs="Arial"/>
          <w:i/>
          <w:iCs/>
          <w:sz w:val="22"/>
          <w:szCs w:val="22"/>
        </w:rPr>
        <w:t>t</w:t>
      </w:r>
      <w:r w:rsidR="00B86E1D" w:rsidRPr="006C454B">
        <w:rPr>
          <w:rFonts w:ascii="Arial" w:hAnsi="Arial" w:cs="Arial"/>
          <w:i/>
          <w:iCs/>
          <w:sz w:val="22"/>
          <w:szCs w:val="22"/>
        </w:rPr>
        <w:t xml:space="preserve"> </w:t>
      </w:r>
      <w:r w:rsidRPr="006C454B">
        <w:rPr>
          <w:rFonts w:ascii="Arial" w:hAnsi="Arial" w:cs="Arial"/>
          <w:sz w:val="22"/>
          <w:szCs w:val="22"/>
        </w:rPr>
        <w:t xml:space="preserve">(74) = 1.21, </w:t>
      </w:r>
      <w:r w:rsidRPr="006C454B">
        <w:rPr>
          <w:rFonts w:ascii="Arial" w:hAnsi="Arial" w:cs="Arial"/>
          <w:i/>
          <w:iCs/>
          <w:sz w:val="22"/>
          <w:szCs w:val="22"/>
        </w:rPr>
        <w:t>p</w:t>
      </w:r>
      <w:r w:rsidRPr="006C454B">
        <w:rPr>
          <w:rFonts w:ascii="Arial" w:hAnsi="Arial" w:cs="Arial"/>
          <w:sz w:val="22"/>
          <w:szCs w:val="22"/>
        </w:rPr>
        <w:t xml:space="preserve"> = </w:t>
      </w:r>
      <w:r w:rsidR="003E13BA" w:rsidRPr="006C454B">
        <w:rPr>
          <w:rFonts w:ascii="Arial" w:hAnsi="Arial" w:cs="Arial"/>
          <w:sz w:val="22"/>
          <w:szCs w:val="22"/>
        </w:rPr>
        <w:t>0</w:t>
      </w:r>
      <w:r w:rsidRPr="006C454B">
        <w:rPr>
          <w:rFonts w:ascii="Arial" w:hAnsi="Arial" w:cs="Arial"/>
          <w:sz w:val="22"/>
          <w:szCs w:val="22"/>
        </w:rPr>
        <w:t>.2</w:t>
      </w:r>
      <w:r w:rsidR="00B86E1D" w:rsidRPr="006C454B">
        <w:rPr>
          <w:rFonts w:ascii="Arial" w:hAnsi="Arial" w:cs="Arial"/>
          <w:sz w:val="22"/>
          <w:szCs w:val="22"/>
        </w:rPr>
        <w:t>3</w:t>
      </w:r>
      <w:r w:rsidRPr="006C454B">
        <w:rPr>
          <w:rFonts w:ascii="Arial" w:hAnsi="Arial" w:cs="Arial"/>
          <w:sz w:val="22"/>
          <w:szCs w:val="22"/>
        </w:rPr>
        <w:t xml:space="preserve">). </w:t>
      </w:r>
    </w:p>
    <w:p w14:paraId="17355461" w14:textId="0CCA673B" w:rsidR="00EF17BC" w:rsidRPr="006C454B" w:rsidRDefault="00EF17BC" w:rsidP="00B4500E">
      <w:pPr>
        <w:pStyle w:val="ListParagraph"/>
        <w:numPr>
          <w:ilvl w:val="0"/>
          <w:numId w:val="14"/>
        </w:numPr>
        <w:spacing w:line="360" w:lineRule="auto"/>
        <w:rPr>
          <w:rFonts w:ascii="Arial" w:hAnsi="Arial" w:cs="Arial"/>
          <w:sz w:val="22"/>
          <w:szCs w:val="22"/>
        </w:rPr>
      </w:pPr>
      <w:r w:rsidRPr="006C454B">
        <w:rPr>
          <w:rFonts w:ascii="Arial" w:hAnsi="Arial" w:cs="Arial"/>
          <w:sz w:val="22"/>
          <w:szCs w:val="22"/>
        </w:rPr>
        <w:t>Agency (</w:t>
      </w:r>
      <w:r w:rsidRPr="006C454B">
        <w:rPr>
          <w:rFonts w:ascii="Arial" w:hAnsi="Arial" w:cs="Arial"/>
          <w:i/>
          <w:iCs/>
          <w:sz w:val="22"/>
          <w:szCs w:val="22"/>
        </w:rPr>
        <w:t>t</w:t>
      </w:r>
      <w:r w:rsidR="00B86E1D" w:rsidRPr="006C454B">
        <w:rPr>
          <w:rFonts w:ascii="Arial" w:hAnsi="Arial" w:cs="Arial"/>
          <w:i/>
          <w:iCs/>
          <w:sz w:val="22"/>
          <w:szCs w:val="22"/>
        </w:rPr>
        <w:t xml:space="preserve"> </w:t>
      </w:r>
      <w:r w:rsidRPr="006C454B">
        <w:rPr>
          <w:rFonts w:ascii="Arial" w:hAnsi="Arial" w:cs="Arial"/>
          <w:sz w:val="22"/>
          <w:szCs w:val="22"/>
        </w:rPr>
        <w:t xml:space="preserve">(74) = 1.16, </w:t>
      </w:r>
      <w:r w:rsidRPr="006C454B">
        <w:rPr>
          <w:rFonts w:ascii="Arial" w:hAnsi="Arial" w:cs="Arial"/>
          <w:i/>
          <w:iCs/>
          <w:sz w:val="22"/>
          <w:szCs w:val="22"/>
        </w:rPr>
        <w:t>p</w:t>
      </w:r>
      <w:r w:rsidRPr="006C454B">
        <w:rPr>
          <w:rFonts w:ascii="Arial" w:hAnsi="Arial" w:cs="Arial"/>
          <w:sz w:val="22"/>
          <w:szCs w:val="22"/>
        </w:rPr>
        <w:t xml:space="preserve"> = </w:t>
      </w:r>
      <w:proofErr w:type="gramStart"/>
      <w:r w:rsidR="003E13BA" w:rsidRPr="006C454B">
        <w:rPr>
          <w:rFonts w:ascii="Arial" w:hAnsi="Arial" w:cs="Arial"/>
          <w:sz w:val="22"/>
          <w:szCs w:val="22"/>
        </w:rPr>
        <w:t>0</w:t>
      </w:r>
      <w:r w:rsidRPr="006C454B">
        <w:rPr>
          <w:rFonts w:ascii="Arial" w:hAnsi="Arial" w:cs="Arial"/>
          <w:sz w:val="22"/>
          <w:szCs w:val="22"/>
        </w:rPr>
        <w:t>.24 )</w:t>
      </w:r>
      <w:proofErr w:type="gramEnd"/>
      <w:r w:rsidRPr="006C454B">
        <w:rPr>
          <w:rFonts w:ascii="Arial" w:hAnsi="Arial" w:cs="Arial"/>
          <w:sz w:val="22"/>
          <w:szCs w:val="22"/>
        </w:rPr>
        <w:t xml:space="preserve">. </w:t>
      </w:r>
    </w:p>
    <w:p w14:paraId="73F2D2D8" w14:textId="77777777" w:rsidR="00EF17BC" w:rsidRPr="006C454B" w:rsidRDefault="00EF17BC" w:rsidP="00B4500E">
      <w:pPr>
        <w:spacing w:line="360" w:lineRule="auto"/>
        <w:rPr>
          <w:rFonts w:ascii="Arial" w:hAnsi="Arial" w:cs="Arial"/>
          <w:sz w:val="22"/>
          <w:szCs w:val="22"/>
        </w:rPr>
      </w:pPr>
    </w:p>
    <w:p w14:paraId="458F9EDB" w14:textId="310CA2E9" w:rsidR="00EF17BC" w:rsidRPr="006C454B" w:rsidRDefault="00EF17BC" w:rsidP="00B4500E">
      <w:pPr>
        <w:spacing w:line="360" w:lineRule="auto"/>
        <w:rPr>
          <w:rFonts w:ascii="Arial" w:hAnsi="Arial" w:cs="Arial"/>
          <w:sz w:val="22"/>
          <w:szCs w:val="22"/>
        </w:rPr>
      </w:pPr>
      <w:r w:rsidRPr="006C454B">
        <w:rPr>
          <w:rFonts w:ascii="Arial" w:hAnsi="Arial" w:cs="Arial"/>
          <w:sz w:val="22"/>
          <w:szCs w:val="22"/>
        </w:rPr>
        <w:t>Mental health provided the only significant result (</w:t>
      </w:r>
      <w:r w:rsidRPr="006C454B">
        <w:rPr>
          <w:rFonts w:ascii="Arial" w:hAnsi="Arial" w:cs="Arial"/>
          <w:i/>
          <w:iCs/>
          <w:sz w:val="22"/>
          <w:szCs w:val="22"/>
        </w:rPr>
        <w:t>t</w:t>
      </w:r>
      <w:r w:rsidR="00B86E1D" w:rsidRPr="006C454B">
        <w:rPr>
          <w:rFonts w:ascii="Arial" w:hAnsi="Arial" w:cs="Arial"/>
          <w:i/>
          <w:iCs/>
          <w:sz w:val="22"/>
          <w:szCs w:val="22"/>
        </w:rPr>
        <w:t xml:space="preserve"> </w:t>
      </w:r>
      <w:r w:rsidRPr="006C454B">
        <w:rPr>
          <w:rFonts w:ascii="Arial" w:hAnsi="Arial" w:cs="Arial"/>
          <w:sz w:val="22"/>
          <w:szCs w:val="22"/>
        </w:rPr>
        <w:t xml:space="preserve">(74) = 2.03, </w:t>
      </w:r>
      <w:r w:rsidRPr="006C454B">
        <w:rPr>
          <w:rFonts w:ascii="Arial" w:hAnsi="Arial" w:cs="Arial"/>
          <w:i/>
          <w:iCs/>
          <w:sz w:val="22"/>
          <w:szCs w:val="22"/>
        </w:rPr>
        <w:t>p</w:t>
      </w:r>
      <w:r w:rsidRPr="006C454B">
        <w:rPr>
          <w:rFonts w:ascii="Arial" w:hAnsi="Arial" w:cs="Arial"/>
          <w:sz w:val="22"/>
          <w:szCs w:val="22"/>
        </w:rPr>
        <w:t xml:space="preserve"> = </w:t>
      </w:r>
      <w:r w:rsidR="003E13BA" w:rsidRPr="006C454B">
        <w:rPr>
          <w:rFonts w:ascii="Arial" w:hAnsi="Arial" w:cs="Arial"/>
          <w:sz w:val="22"/>
          <w:szCs w:val="22"/>
        </w:rPr>
        <w:t>0</w:t>
      </w:r>
      <w:r w:rsidRPr="006C454B">
        <w:rPr>
          <w:rFonts w:ascii="Arial" w:hAnsi="Arial" w:cs="Arial"/>
          <w:sz w:val="22"/>
          <w:szCs w:val="22"/>
        </w:rPr>
        <w:t>.04) with undergraduates (</w:t>
      </w:r>
      <w:r w:rsidRPr="006C454B">
        <w:rPr>
          <w:rFonts w:ascii="Arial" w:hAnsi="Arial" w:cs="Arial"/>
          <w:i/>
          <w:iCs/>
          <w:sz w:val="22"/>
          <w:szCs w:val="22"/>
        </w:rPr>
        <w:t xml:space="preserve">M </w:t>
      </w:r>
      <w:r w:rsidRPr="006C454B">
        <w:rPr>
          <w:rFonts w:ascii="Arial" w:hAnsi="Arial" w:cs="Arial"/>
          <w:sz w:val="22"/>
          <w:szCs w:val="22"/>
        </w:rPr>
        <w:t>= 36.03</w:t>
      </w:r>
      <w:r w:rsidR="005308DB" w:rsidRPr="006C454B">
        <w:rPr>
          <w:rFonts w:ascii="Arial" w:hAnsi="Arial" w:cs="Arial"/>
          <w:sz w:val="22"/>
          <w:szCs w:val="22"/>
        </w:rPr>
        <w:t xml:space="preserve">; </w:t>
      </w:r>
      <w:r w:rsidR="005308DB" w:rsidRPr="006C454B">
        <w:rPr>
          <w:rFonts w:ascii="Arial" w:hAnsi="Arial" w:cs="Arial"/>
          <w:i/>
          <w:iCs/>
          <w:sz w:val="22"/>
          <w:szCs w:val="22"/>
        </w:rPr>
        <w:t>SD</w:t>
      </w:r>
      <w:r w:rsidR="005308DB" w:rsidRPr="006C454B">
        <w:rPr>
          <w:rFonts w:ascii="Arial" w:hAnsi="Arial" w:cs="Arial"/>
          <w:sz w:val="22"/>
          <w:szCs w:val="22"/>
        </w:rPr>
        <w:t xml:space="preserve"> = </w:t>
      </w:r>
      <w:r w:rsidR="00FC2DC1" w:rsidRPr="006C454B">
        <w:rPr>
          <w:rFonts w:ascii="Arial" w:hAnsi="Arial" w:cs="Arial"/>
          <w:sz w:val="22"/>
          <w:szCs w:val="22"/>
        </w:rPr>
        <w:t>22.46</w:t>
      </w:r>
      <w:r w:rsidRPr="006C454B">
        <w:rPr>
          <w:rFonts w:ascii="Arial" w:hAnsi="Arial" w:cs="Arial"/>
          <w:sz w:val="22"/>
          <w:szCs w:val="22"/>
        </w:rPr>
        <w:t>) rating their mental health worse over the last year than college students (</w:t>
      </w:r>
      <w:r w:rsidRPr="006C454B">
        <w:rPr>
          <w:rFonts w:ascii="Arial" w:hAnsi="Arial" w:cs="Arial"/>
          <w:i/>
          <w:iCs/>
          <w:sz w:val="22"/>
          <w:szCs w:val="22"/>
        </w:rPr>
        <w:t xml:space="preserve">M </w:t>
      </w:r>
      <w:r w:rsidRPr="006C454B">
        <w:rPr>
          <w:rFonts w:ascii="Arial" w:hAnsi="Arial" w:cs="Arial"/>
          <w:sz w:val="22"/>
          <w:szCs w:val="22"/>
        </w:rPr>
        <w:t>= 47.93</w:t>
      </w:r>
      <w:r w:rsidR="005308DB" w:rsidRPr="006C454B">
        <w:rPr>
          <w:rFonts w:ascii="Arial" w:hAnsi="Arial" w:cs="Arial"/>
          <w:sz w:val="22"/>
          <w:szCs w:val="22"/>
        </w:rPr>
        <w:t xml:space="preserve">; </w:t>
      </w:r>
      <w:r w:rsidR="005308DB" w:rsidRPr="006C454B">
        <w:rPr>
          <w:rFonts w:ascii="Arial" w:hAnsi="Arial" w:cs="Arial"/>
          <w:i/>
          <w:iCs/>
          <w:sz w:val="22"/>
          <w:szCs w:val="22"/>
        </w:rPr>
        <w:t>SD</w:t>
      </w:r>
      <w:r w:rsidR="005308DB" w:rsidRPr="006C454B">
        <w:rPr>
          <w:rFonts w:ascii="Arial" w:hAnsi="Arial" w:cs="Arial"/>
          <w:sz w:val="22"/>
          <w:szCs w:val="22"/>
        </w:rPr>
        <w:t xml:space="preserve"> = </w:t>
      </w:r>
      <w:r w:rsidR="00FC2DC1" w:rsidRPr="006C454B">
        <w:rPr>
          <w:rFonts w:ascii="Arial" w:hAnsi="Arial" w:cs="Arial"/>
          <w:sz w:val="22"/>
          <w:szCs w:val="22"/>
        </w:rPr>
        <w:t>25.43</w:t>
      </w:r>
      <w:r w:rsidRPr="006C454B">
        <w:rPr>
          <w:rFonts w:ascii="Arial" w:hAnsi="Arial" w:cs="Arial"/>
          <w:sz w:val="22"/>
          <w:szCs w:val="22"/>
        </w:rPr>
        <w:t xml:space="preserve">). </w:t>
      </w:r>
    </w:p>
    <w:p w14:paraId="31CE1119" w14:textId="77777777" w:rsidR="00EF17BC" w:rsidRPr="006C454B" w:rsidRDefault="00EF17BC" w:rsidP="00B4500E">
      <w:pPr>
        <w:spacing w:line="360" w:lineRule="auto"/>
        <w:rPr>
          <w:rFonts w:ascii="Arial" w:hAnsi="Arial" w:cs="Arial"/>
          <w:sz w:val="22"/>
          <w:szCs w:val="22"/>
        </w:rPr>
      </w:pPr>
    </w:p>
    <w:p w14:paraId="05C1C276" w14:textId="754DC99C" w:rsidR="0038431E" w:rsidRPr="006C454B" w:rsidRDefault="0038431E" w:rsidP="00B4500E">
      <w:pPr>
        <w:pStyle w:val="Heading3"/>
        <w:spacing w:line="360" w:lineRule="auto"/>
        <w:rPr>
          <w:rFonts w:ascii="Arial" w:hAnsi="Arial" w:cs="Arial"/>
          <w:sz w:val="22"/>
          <w:szCs w:val="22"/>
        </w:rPr>
      </w:pPr>
      <w:bookmarkStart w:id="129" w:name="_Toc173949259"/>
      <w:bookmarkStart w:id="130" w:name="_Toc176191445"/>
      <w:r w:rsidRPr="006C454B">
        <w:rPr>
          <w:rFonts w:ascii="Arial" w:hAnsi="Arial" w:cs="Arial"/>
          <w:sz w:val="22"/>
          <w:szCs w:val="22"/>
        </w:rPr>
        <w:t>How can my wellbeing program be developed in response to the research findings to support music students now and in their futures?</w:t>
      </w:r>
      <w:bookmarkEnd w:id="129"/>
      <w:bookmarkEnd w:id="130"/>
    </w:p>
    <w:p w14:paraId="635C2771" w14:textId="77777777" w:rsidR="0038431E" w:rsidRPr="006C454B" w:rsidRDefault="0038431E" w:rsidP="00B4500E">
      <w:pPr>
        <w:spacing w:line="360" w:lineRule="auto"/>
        <w:rPr>
          <w:rFonts w:ascii="Arial" w:hAnsi="Arial" w:cs="Arial"/>
          <w:sz w:val="22"/>
          <w:szCs w:val="22"/>
        </w:rPr>
      </w:pPr>
    </w:p>
    <w:p w14:paraId="4972C83E" w14:textId="77777777" w:rsidR="00EF17BC" w:rsidRPr="006C454B" w:rsidRDefault="00EF17BC" w:rsidP="00B4500E">
      <w:pPr>
        <w:pStyle w:val="Heading4"/>
        <w:spacing w:line="360" w:lineRule="auto"/>
        <w:rPr>
          <w:rFonts w:ascii="Arial" w:hAnsi="Arial" w:cs="Arial"/>
          <w:sz w:val="22"/>
          <w:szCs w:val="22"/>
        </w:rPr>
      </w:pPr>
      <w:bookmarkStart w:id="131" w:name="_Toc173949260"/>
      <w:bookmarkStart w:id="132" w:name="_Toc176191446"/>
      <w:r w:rsidRPr="006C454B">
        <w:rPr>
          <w:rFonts w:ascii="Arial" w:hAnsi="Arial" w:cs="Arial"/>
          <w:sz w:val="22"/>
          <w:szCs w:val="22"/>
        </w:rPr>
        <w:lastRenderedPageBreak/>
        <w:t>Do participants believe musicians have more wellbeing challenges than those in other professions?</w:t>
      </w:r>
      <w:bookmarkEnd w:id="131"/>
      <w:bookmarkEnd w:id="132"/>
      <w:r w:rsidRPr="006C454B">
        <w:rPr>
          <w:rFonts w:ascii="Arial" w:hAnsi="Arial" w:cs="Arial"/>
          <w:sz w:val="22"/>
          <w:szCs w:val="22"/>
        </w:rPr>
        <w:t xml:space="preserve"> </w:t>
      </w:r>
    </w:p>
    <w:p w14:paraId="5EAC01C8" w14:textId="76DD7FAB" w:rsidR="00EF17BC" w:rsidRPr="006C454B" w:rsidRDefault="00EF17BC" w:rsidP="00B4500E">
      <w:pPr>
        <w:spacing w:line="360" w:lineRule="auto"/>
        <w:rPr>
          <w:rFonts w:ascii="Arial" w:hAnsi="Arial" w:cs="Arial"/>
          <w:sz w:val="22"/>
          <w:szCs w:val="22"/>
        </w:rPr>
      </w:pPr>
      <w:r w:rsidRPr="006C454B">
        <w:rPr>
          <w:rFonts w:ascii="Arial" w:hAnsi="Arial" w:cs="Arial"/>
          <w:sz w:val="22"/>
          <w:szCs w:val="22"/>
        </w:rPr>
        <w:t xml:space="preserve">Participants answered the question above on a 5-point Likert scale from </w:t>
      </w:r>
      <w:proofErr w:type="gramStart"/>
      <w:r w:rsidRPr="006C454B">
        <w:rPr>
          <w:rFonts w:ascii="Arial" w:hAnsi="Arial" w:cs="Arial"/>
          <w:sz w:val="22"/>
          <w:szCs w:val="22"/>
        </w:rPr>
        <w:t>definitely not</w:t>
      </w:r>
      <w:proofErr w:type="gramEnd"/>
      <w:r w:rsidRPr="006C454B">
        <w:rPr>
          <w:rFonts w:ascii="Arial" w:hAnsi="Arial" w:cs="Arial"/>
          <w:sz w:val="22"/>
          <w:szCs w:val="22"/>
        </w:rPr>
        <w:t xml:space="preserve"> to definitely yes with a tendency more towards yes </w:t>
      </w:r>
      <w:r w:rsidRPr="006C454B">
        <w:rPr>
          <w:rFonts w:ascii="Arial" w:hAnsi="Arial" w:cs="Arial"/>
          <w:i/>
          <w:iCs/>
          <w:sz w:val="22"/>
          <w:szCs w:val="22"/>
        </w:rPr>
        <w:t>(M</w:t>
      </w:r>
      <w:r w:rsidRPr="006C454B">
        <w:rPr>
          <w:rFonts w:ascii="Arial" w:hAnsi="Arial" w:cs="Arial"/>
          <w:sz w:val="22"/>
          <w:szCs w:val="22"/>
        </w:rPr>
        <w:t xml:space="preserve"> = 3.66). Comparing the undergraduate and college subsets found that college students perceive the profession of </w:t>
      </w:r>
      <w:r w:rsidR="007B29E2" w:rsidRPr="006C454B">
        <w:rPr>
          <w:rFonts w:ascii="Arial" w:hAnsi="Arial" w:cs="Arial"/>
          <w:sz w:val="22"/>
          <w:szCs w:val="22"/>
        </w:rPr>
        <w:t>musician</w:t>
      </w:r>
      <w:r w:rsidRPr="006C454B">
        <w:rPr>
          <w:rFonts w:ascii="Arial" w:hAnsi="Arial" w:cs="Arial"/>
          <w:sz w:val="22"/>
          <w:szCs w:val="22"/>
        </w:rPr>
        <w:t xml:space="preserve"> as experiencing more wellbeing challenges than undergraduates (</w:t>
      </w:r>
      <w:r w:rsidRPr="006C454B">
        <w:rPr>
          <w:rFonts w:ascii="Arial" w:hAnsi="Arial" w:cs="Arial"/>
          <w:i/>
          <w:iCs/>
          <w:sz w:val="22"/>
          <w:szCs w:val="22"/>
        </w:rPr>
        <w:t>t</w:t>
      </w:r>
      <w:r w:rsidR="005D73D0" w:rsidRPr="006C454B">
        <w:rPr>
          <w:rFonts w:ascii="Arial" w:hAnsi="Arial" w:cs="Arial"/>
          <w:i/>
          <w:iCs/>
          <w:sz w:val="22"/>
          <w:szCs w:val="22"/>
        </w:rPr>
        <w:t xml:space="preserve"> </w:t>
      </w:r>
      <w:r w:rsidRPr="006C454B">
        <w:rPr>
          <w:rFonts w:ascii="Arial" w:hAnsi="Arial" w:cs="Arial"/>
          <w:sz w:val="22"/>
          <w:szCs w:val="22"/>
        </w:rPr>
        <w:t xml:space="preserve">(74) = 2.72, </w:t>
      </w:r>
      <w:r w:rsidRPr="006C454B">
        <w:rPr>
          <w:rFonts w:ascii="Arial" w:hAnsi="Arial" w:cs="Arial"/>
          <w:i/>
          <w:iCs/>
          <w:sz w:val="22"/>
          <w:szCs w:val="22"/>
        </w:rPr>
        <w:t>p</w:t>
      </w:r>
      <w:r w:rsidRPr="006C454B">
        <w:rPr>
          <w:rFonts w:ascii="Arial" w:hAnsi="Arial" w:cs="Arial"/>
          <w:sz w:val="22"/>
          <w:szCs w:val="22"/>
        </w:rPr>
        <w:t xml:space="preserve"> = 0.0</w:t>
      </w:r>
      <w:r w:rsidR="00B86E1D" w:rsidRPr="006C454B">
        <w:rPr>
          <w:rFonts w:ascii="Arial" w:hAnsi="Arial" w:cs="Arial"/>
          <w:sz w:val="22"/>
          <w:szCs w:val="22"/>
        </w:rPr>
        <w:t>1</w:t>
      </w:r>
      <w:r w:rsidRPr="006C454B">
        <w:rPr>
          <w:rFonts w:ascii="Arial" w:hAnsi="Arial" w:cs="Arial"/>
          <w:sz w:val="22"/>
          <w:szCs w:val="22"/>
        </w:rPr>
        <w:t xml:space="preserve">). </w:t>
      </w:r>
    </w:p>
    <w:p w14:paraId="07CD2F80" w14:textId="77777777" w:rsidR="00EF17BC" w:rsidRPr="006C454B" w:rsidRDefault="00EF17BC" w:rsidP="00B4500E">
      <w:pPr>
        <w:spacing w:line="360" w:lineRule="auto"/>
        <w:rPr>
          <w:rFonts w:ascii="Arial" w:hAnsi="Arial" w:cs="Arial"/>
          <w:sz w:val="22"/>
          <w:szCs w:val="22"/>
        </w:rPr>
      </w:pPr>
    </w:p>
    <w:p w14:paraId="65A3ECCE" w14:textId="77777777" w:rsidR="00EF17BC" w:rsidRPr="006C454B" w:rsidRDefault="00EF17BC" w:rsidP="00B4500E">
      <w:pPr>
        <w:pStyle w:val="Heading4"/>
        <w:spacing w:line="360" w:lineRule="auto"/>
        <w:rPr>
          <w:rFonts w:ascii="Arial" w:hAnsi="Arial" w:cs="Arial"/>
          <w:sz w:val="22"/>
          <w:szCs w:val="22"/>
        </w:rPr>
      </w:pPr>
      <w:bookmarkStart w:id="133" w:name="_Toc173949261"/>
      <w:bookmarkStart w:id="134" w:name="_Toc176191447"/>
      <w:r w:rsidRPr="006C454B">
        <w:rPr>
          <w:rFonts w:ascii="Arial" w:hAnsi="Arial" w:cs="Arial"/>
          <w:sz w:val="22"/>
          <w:szCs w:val="22"/>
        </w:rPr>
        <w:t>Which elements of wellbeing do the undergraduate and college students believe music students need support with?</w:t>
      </w:r>
      <w:bookmarkEnd w:id="133"/>
      <w:bookmarkEnd w:id="134"/>
    </w:p>
    <w:p w14:paraId="63F76114" w14:textId="21ED2485" w:rsidR="00EF17BC" w:rsidRPr="006C454B" w:rsidRDefault="00EF17BC" w:rsidP="00B4500E">
      <w:pPr>
        <w:spacing w:line="360" w:lineRule="auto"/>
        <w:rPr>
          <w:rFonts w:ascii="Arial" w:hAnsi="Arial" w:cs="Arial"/>
          <w:sz w:val="22"/>
          <w:szCs w:val="22"/>
        </w:rPr>
      </w:pPr>
      <w:r w:rsidRPr="006C454B">
        <w:rPr>
          <w:rFonts w:ascii="Arial" w:hAnsi="Arial" w:cs="Arial"/>
          <w:sz w:val="22"/>
          <w:szCs w:val="22"/>
        </w:rPr>
        <w:t>When asked on a Likert scale of 1 to 5 (</w:t>
      </w:r>
      <w:proofErr w:type="gramStart"/>
      <w:r w:rsidRPr="006C454B">
        <w:rPr>
          <w:rFonts w:ascii="Arial" w:hAnsi="Arial" w:cs="Arial"/>
          <w:sz w:val="22"/>
          <w:szCs w:val="22"/>
        </w:rPr>
        <w:t>definitely not</w:t>
      </w:r>
      <w:proofErr w:type="gramEnd"/>
      <w:r w:rsidRPr="006C454B">
        <w:rPr>
          <w:rFonts w:ascii="Arial" w:hAnsi="Arial" w:cs="Arial"/>
          <w:sz w:val="22"/>
          <w:szCs w:val="22"/>
        </w:rPr>
        <w:t xml:space="preserve"> to definitely yes) what categories music students need support in</w:t>
      </w:r>
      <w:r w:rsidR="00FC2DC1" w:rsidRPr="006C454B">
        <w:rPr>
          <w:rFonts w:ascii="Arial" w:hAnsi="Arial" w:cs="Arial"/>
          <w:sz w:val="22"/>
          <w:szCs w:val="22"/>
        </w:rPr>
        <w:t xml:space="preserve"> (Figure 11)</w:t>
      </w:r>
      <w:r w:rsidRPr="006C454B">
        <w:rPr>
          <w:rFonts w:ascii="Arial" w:hAnsi="Arial" w:cs="Arial"/>
          <w:sz w:val="22"/>
          <w:szCs w:val="22"/>
        </w:rPr>
        <w:t>, maintaining a positive outlook on life had the highest mean response (</w:t>
      </w:r>
      <w:r w:rsidRPr="006C454B">
        <w:rPr>
          <w:rFonts w:ascii="Arial" w:hAnsi="Arial" w:cs="Arial"/>
          <w:i/>
          <w:iCs/>
          <w:sz w:val="22"/>
          <w:szCs w:val="22"/>
        </w:rPr>
        <w:t>M</w:t>
      </w:r>
      <w:r w:rsidRPr="006C454B">
        <w:rPr>
          <w:rFonts w:ascii="Arial" w:hAnsi="Arial" w:cs="Arial"/>
          <w:sz w:val="22"/>
          <w:szCs w:val="22"/>
        </w:rPr>
        <w:t xml:space="preserve"> = 4.18</w:t>
      </w:r>
      <w:r w:rsidR="00FC2DC1" w:rsidRPr="006C454B">
        <w:rPr>
          <w:rFonts w:ascii="Arial" w:hAnsi="Arial" w:cs="Arial"/>
          <w:sz w:val="22"/>
          <w:szCs w:val="22"/>
        </w:rPr>
        <w:t>; SD = 0.76</w:t>
      </w:r>
      <w:r w:rsidRPr="006C454B">
        <w:rPr>
          <w:rFonts w:ascii="Arial" w:hAnsi="Arial" w:cs="Arial"/>
          <w:sz w:val="22"/>
          <w:szCs w:val="22"/>
        </w:rPr>
        <w:t>) with managing finances not far behind (</w:t>
      </w:r>
      <w:r w:rsidRPr="006C454B">
        <w:rPr>
          <w:rFonts w:ascii="Arial" w:hAnsi="Arial" w:cs="Arial"/>
          <w:i/>
          <w:iCs/>
          <w:sz w:val="22"/>
          <w:szCs w:val="22"/>
        </w:rPr>
        <w:t xml:space="preserve">M </w:t>
      </w:r>
      <w:r w:rsidRPr="006C454B">
        <w:rPr>
          <w:rFonts w:ascii="Arial" w:hAnsi="Arial" w:cs="Arial"/>
          <w:sz w:val="22"/>
          <w:szCs w:val="22"/>
        </w:rPr>
        <w:t>= 4.13</w:t>
      </w:r>
      <w:r w:rsidR="00FC2DC1" w:rsidRPr="006C454B">
        <w:rPr>
          <w:rFonts w:ascii="Arial" w:hAnsi="Arial" w:cs="Arial"/>
          <w:sz w:val="22"/>
          <w:szCs w:val="22"/>
        </w:rPr>
        <w:t>; SD = 0.73</w:t>
      </w:r>
      <w:r w:rsidRPr="006C454B">
        <w:rPr>
          <w:rFonts w:ascii="Arial" w:hAnsi="Arial" w:cs="Arial"/>
          <w:sz w:val="22"/>
          <w:szCs w:val="22"/>
        </w:rPr>
        <w:t xml:space="preserve">). When linking these categories to the wellbeing elements we can see that mental health and economic wellbeing received the highest responses. </w:t>
      </w:r>
    </w:p>
    <w:p w14:paraId="4C843194" w14:textId="77777777" w:rsidR="00EF17BC" w:rsidRPr="006C454B" w:rsidRDefault="00EF17BC" w:rsidP="00B4500E">
      <w:pPr>
        <w:spacing w:line="360" w:lineRule="auto"/>
        <w:rPr>
          <w:rFonts w:ascii="Arial" w:hAnsi="Arial" w:cs="Arial"/>
          <w:sz w:val="22"/>
          <w:szCs w:val="22"/>
        </w:rPr>
      </w:pPr>
    </w:p>
    <w:p w14:paraId="75945898" w14:textId="77777777" w:rsidR="00CD31A2" w:rsidRPr="006C454B" w:rsidRDefault="00CD31A2" w:rsidP="00B4500E">
      <w:pPr>
        <w:spacing w:line="360" w:lineRule="auto"/>
        <w:rPr>
          <w:rFonts w:ascii="Arial" w:hAnsi="Arial" w:cs="Arial"/>
          <w:b/>
          <w:bCs/>
          <w:sz w:val="22"/>
          <w:szCs w:val="22"/>
        </w:rPr>
      </w:pPr>
    </w:p>
    <w:p w14:paraId="44F7C554" w14:textId="77777777" w:rsidR="00CD31A2" w:rsidRPr="006C454B" w:rsidRDefault="00CD31A2" w:rsidP="00B4500E">
      <w:pPr>
        <w:spacing w:line="360" w:lineRule="auto"/>
        <w:rPr>
          <w:rFonts w:ascii="Arial" w:hAnsi="Arial" w:cs="Arial"/>
          <w:b/>
          <w:bCs/>
          <w:sz w:val="22"/>
          <w:szCs w:val="22"/>
        </w:rPr>
      </w:pPr>
    </w:p>
    <w:p w14:paraId="48ECE67B" w14:textId="77777777" w:rsidR="00CD31A2" w:rsidRPr="006C454B" w:rsidRDefault="00CD31A2" w:rsidP="00B4500E">
      <w:pPr>
        <w:spacing w:line="360" w:lineRule="auto"/>
        <w:rPr>
          <w:rFonts w:ascii="Arial" w:hAnsi="Arial" w:cs="Arial"/>
          <w:b/>
          <w:bCs/>
          <w:sz w:val="22"/>
          <w:szCs w:val="22"/>
        </w:rPr>
      </w:pPr>
    </w:p>
    <w:p w14:paraId="59F17BE3" w14:textId="77777777" w:rsidR="00CD31A2" w:rsidRPr="006C454B" w:rsidRDefault="00CD31A2" w:rsidP="00B4500E">
      <w:pPr>
        <w:spacing w:line="360" w:lineRule="auto"/>
        <w:rPr>
          <w:rFonts w:ascii="Arial" w:hAnsi="Arial" w:cs="Arial"/>
          <w:b/>
          <w:bCs/>
          <w:sz w:val="22"/>
          <w:szCs w:val="22"/>
        </w:rPr>
      </w:pPr>
    </w:p>
    <w:p w14:paraId="1E951751" w14:textId="77777777" w:rsidR="00CD31A2" w:rsidRPr="006C454B" w:rsidRDefault="00CD31A2" w:rsidP="00B4500E">
      <w:pPr>
        <w:spacing w:line="360" w:lineRule="auto"/>
        <w:rPr>
          <w:rFonts w:ascii="Arial" w:hAnsi="Arial" w:cs="Arial"/>
          <w:b/>
          <w:bCs/>
          <w:sz w:val="22"/>
          <w:szCs w:val="22"/>
        </w:rPr>
      </w:pPr>
    </w:p>
    <w:p w14:paraId="62F76616" w14:textId="77777777" w:rsidR="00CD31A2" w:rsidRPr="006C454B" w:rsidRDefault="00CD31A2" w:rsidP="00B4500E">
      <w:pPr>
        <w:spacing w:line="360" w:lineRule="auto"/>
        <w:rPr>
          <w:rFonts w:ascii="Arial" w:hAnsi="Arial" w:cs="Arial"/>
          <w:b/>
          <w:bCs/>
          <w:sz w:val="22"/>
          <w:szCs w:val="22"/>
        </w:rPr>
      </w:pPr>
    </w:p>
    <w:p w14:paraId="4BCA3065" w14:textId="77777777" w:rsidR="00CD31A2" w:rsidRPr="006C454B" w:rsidRDefault="00CD31A2" w:rsidP="00B4500E">
      <w:pPr>
        <w:spacing w:line="360" w:lineRule="auto"/>
        <w:rPr>
          <w:rFonts w:ascii="Arial" w:hAnsi="Arial" w:cs="Arial"/>
          <w:b/>
          <w:bCs/>
          <w:sz w:val="22"/>
          <w:szCs w:val="22"/>
        </w:rPr>
      </w:pPr>
    </w:p>
    <w:p w14:paraId="30EF4595" w14:textId="77777777" w:rsidR="00CD31A2" w:rsidRPr="006C454B" w:rsidRDefault="00CD31A2" w:rsidP="00B4500E">
      <w:pPr>
        <w:spacing w:line="360" w:lineRule="auto"/>
        <w:rPr>
          <w:rFonts w:ascii="Arial" w:hAnsi="Arial" w:cs="Arial"/>
          <w:b/>
          <w:bCs/>
          <w:sz w:val="22"/>
          <w:szCs w:val="22"/>
        </w:rPr>
      </w:pPr>
    </w:p>
    <w:p w14:paraId="3A9E16FA" w14:textId="77777777" w:rsidR="00CD31A2" w:rsidRPr="006C454B" w:rsidRDefault="00CD31A2" w:rsidP="00B4500E">
      <w:pPr>
        <w:spacing w:line="360" w:lineRule="auto"/>
        <w:rPr>
          <w:rFonts w:ascii="Arial" w:hAnsi="Arial" w:cs="Arial"/>
          <w:b/>
          <w:bCs/>
          <w:sz w:val="22"/>
          <w:szCs w:val="22"/>
        </w:rPr>
      </w:pPr>
    </w:p>
    <w:p w14:paraId="1865D531" w14:textId="77777777" w:rsidR="00CD31A2" w:rsidRPr="006C454B" w:rsidRDefault="00CD31A2" w:rsidP="00B4500E">
      <w:pPr>
        <w:spacing w:line="360" w:lineRule="auto"/>
        <w:rPr>
          <w:rFonts w:ascii="Arial" w:hAnsi="Arial" w:cs="Arial"/>
          <w:b/>
          <w:bCs/>
          <w:sz w:val="22"/>
          <w:szCs w:val="22"/>
        </w:rPr>
      </w:pPr>
    </w:p>
    <w:p w14:paraId="302A83F2" w14:textId="77777777" w:rsidR="00CD31A2" w:rsidRPr="006C454B" w:rsidRDefault="00CD31A2" w:rsidP="00B4500E">
      <w:pPr>
        <w:spacing w:line="360" w:lineRule="auto"/>
        <w:rPr>
          <w:rFonts w:ascii="Arial" w:hAnsi="Arial" w:cs="Arial"/>
          <w:b/>
          <w:bCs/>
          <w:sz w:val="22"/>
          <w:szCs w:val="22"/>
        </w:rPr>
      </w:pPr>
    </w:p>
    <w:p w14:paraId="32AA185D" w14:textId="77777777" w:rsidR="00CD31A2" w:rsidRPr="006C454B" w:rsidRDefault="00CD31A2" w:rsidP="00B4500E">
      <w:pPr>
        <w:spacing w:line="360" w:lineRule="auto"/>
        <w:rPr>
          <w:rFonts w:ascii="Arial" w:hAnsi="Arial" w:cs="Arial"/>
          <w:b/>
          <w:bCs/>
          <w:sz w:val="22"/>
          <w:szCs w:val="22"/>
        </w:rPr>
      </w:pPr>
    </w:p>
    <w:p w14:paraId="066EDBA7" w14:textId="6A149522" w:rsidR="00EF17BC" w:rsidRPr="006C454B" w:rsidRDefault="00EF17BC" w:rsidP="00B4500E">
      <w:pPr>
        <w:spacing w:line="360" w:lineRule="auto"/>
        <w:rPr>
          <w:rFonts w:ascii="Arial" w:hAnsi="Arial" w:cs="Arial"/>
          <w:b/>
          <w:bCs/>
          <w:sz w:val="22"/>
          <w:szCs w:val="22"/>
        </w:rPr>
      </w:pPr>
      <w:r w:rsidRPr="006C454B">
        <w:rPr>
          <w:rFonts w:ascii="Arial" w:hAnsi="Arial" w:cs="Arial"/>
          <w:b/>
          <w:bCs/>
          <w:sz w:val="22"/>
          <w:szCs w:val="22"/>
        </w:rPr>
        <w:t xml:space="preserve">Figure </w:t>
      </w:r>
      <w:r w:rsidR="00E3647D" w:rsidRPr="006C454B">
        <w:rPr>
          <w:rFonts w:ascii="Arial" w:hAnsi="Arial" w:cs="Arial"/>
          <w:b/>
          <w:bCs/>
          <w:sz w:val="22"/>
          <w:szCs w:val="22"/>
        </w:rPr>
        <w:t>11</w:t>
      </w:r>
    </w:p>
    <w:p w14:paraId="65ED43D2" w14:textId="597168A9" w:rsidR="00EF17BC" w:rsidRPr="006C454B" w:rsidRDefault="00D21A7B" w:rsidP="00B4500E">
      <w:pPr>
        <w:spacing w:line="360" w:lineRule="auto"/>
        <w:jc w:val="center"/>
        <w:rPr>
          <w:rFonts w:ascii="Arial" w:hAnsi="Arial" w:cs="Arial"/>
          <w:sz w:val="22"/>
          <w:szCs w:val="22"/>
        </w:rPr>
      </w:pPr>
      <w:r w:rsidRPr="006C454B">
        <w:rPr>
          <w:rFonts w:ascii="Arial" w:hAnsi="Arial" w:cs="Arial"/>
          <w:noProof/>
          <w:sz w:val="22"/>
          <w:szCs w:val="22"/>
          <w14:ligatures w14:val="standardContextual"/>
        </w:rPr>
        <w:lastRenderedPageBreak/>
        <w:drawing>
          <wp:inline distT="0" distB="0" distL="0" distR="0" wp14:anchorId="6EC8FD8C" wp14:editId="093F68F4">
            <wp:extent cx="4629955" cy="3103808"/>
            <wp:effectExtent l="0" t="0" r="5715" b="0"/>
            <wp:docPr id="555338682" name="Chart 1">
              <a:extLst xmlns:a="http://schemas.openxmlformats.org/drawingml/2006/main">
                <a:ext uri="{FF2B5EF4-FFF2-40B4-BE49-F238E27FC236}">
                  <a16:creationId xmlns:a16="http://schemas.microsoft.com/office/drawing/2014/main" id="{72B56AA5-1CB6-7A51-4C17-6FA2AAA04F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04952ED" w14:textId="42A70BE2" w:rsidR="00EF17BC" w:rsidRPr="006C454B" w:rsidRDefault="009149B7" w:rsidP="00B4500E">
      <w:pPr>
        <w:spacing w:line="360" w:lineRule="auto"/>
        <w:ind w:firstLine="720"/>
        <w:rPr>
          <w:rFonts w:ascii="Arial" w:hAnsi="Arial" w:cs="Arial"/>
          <w:sz w:val="22"/>
          <w:szCs w:val="22"/>
        </w:rPr>
      </w:pPr>
      <w:r w:rsidRPr="006C454B">
        <w:rPr>
          <w:rFonts w:ascii="Arial" w:hAnsi="Arial" w:cs="Arial"/>
          <w:sz w:val="22"/>
          <w:szCs w:val="22"/>
        </w:rPr>
        <w:t xml:space="preserve">Note. </w:t>
      </w:r>
      <w:r w:rsidR="004430AE" w:rsidRPr="006C454B">
        <w:rPr>
          <w:rFonts w:ascii="Arial" w:hAnsi="Arial" w:cs="Arial"/>
          <w:sz w:val="22"/>
          <w:szCs w:val="22"/>
        </w:rPr>
        <w:t xml:space="preserve">Error bars show the standard deviation. </w:t>
      </w:r>
    </w:p>
    <w:p w14:paraId="48AB20F0" w14:textId="77777777" w:rsidR="004430AE" w:rsidRPr="006C454B" w:rsidRDefault="004430AE" w:rsidP="00B4500E">
      <w:pPr>
        <w:spacing w:line="360" w:lineRule="auto"/>
        <w:rPr>
          <w:rFonts w:ascii="Arial" w:hAnsi="Arial" w:cs="Arial"/>
          <w:sz w:val="22"/>
          <w:szCs w:val="22"/>
        </w:rPr>
      </w:pPr>
    </w:p>
    <w:p w14:paraId="27FF2DB5" w14:textId="77777777" w:rsidR="00EF17BC" w:rsidRPr="006C454B" w:rsidRDefault="00EF17BC" w:rsidP="00B4500E">
      <w:pPr>
        <w:pStyle w:val="Heading4"/>
        <w:spacing w:line="360" w:lineRule="auto"/>
        <w:rPr>
          <w:rFonts w:ascii="Arial" w:hAnsi="Arial" w:cs="Arial"/>
          <w:sz w:val="22"/>
          <w:szCs w:val="22"/>
        </w:rPr>
      </w:pPr>
      <w:bookmarkStart w:id="135" w:name="_Toc173949262"/>
      <w:bookmarkStart w:id="136" w:name="_Toc176191448"/>
      <w:r w:rsidRPr="006C454B">
        <w:rPr>
          <w:rFonts w:ascii="Arial" w:hAnsi="Arial" w:cs="Arial"/>
          <w:sz w:val="22"/>
          <w:szCs w:val="22"/>
        </w:rPr>
        <w:t>Comparing Responses</w:t>
      </w:r>
      <w:bookmarkEnd w:id="135"/>
      <w:bookmarkEnd w:id="136"/>
    </w:p>
    <w:p w14:paraId="5AE8872C" w14:textId="20AECB64" w:rsidR="00632EAD" w:rsidRPr="006C454B" w:rsidRDefault="00EF17BC" w:rsidP="00B4500E">
      <w:pPr>
        <w:spacing w:line="360" w:lineRule="auto"/>
        <w:rPr>
          <w:rFonts w:ascii="Arial" w:hAnsi="Arial" w:cs="Arial"/>
          <w:sz w:val="22"/>
          <w:szCs w:val="22"/>
        </w:rPr>
        <w:sectPr w:rsidR="00632EAD" w:rsidRPr="006C454B" w:rsidSect="008A2B78">
          <w:headerReference w:type="default" r:id="rId19"/>
          <w:footerReference w:type="even" r:id="rId20"/>
          <w:footerReference w:type="default" r:id="rId21"/>
          <w:pgSz w:w="11906" w:h="16838"/>
          <w:pgMar w:top="1440" w:right="1440" w:bottom="1440" w:left="1440" w:header="708" w:footer="708" w:gutter="0"/>
          <w:cols w:space="708"/>
          <w:titlePg/>
          <w:docGrid w:linePitch="360"/>
        </w:sectPr>
      </w:pPr>
      <w:r w:rsidRPr="006C454B">
        <w:rPr>
          <w:rFonts w:ascii="Arial" w:hAnsi="Arial" w:cs="Arial"/>
          <w:sz w:val="22"/>
          <w:szCs w:val="22"/>
        </w:rPr>
        <w:t xml:space="preserve">Comparing responses </w:t>
      </w:r>
      <w:r w:rsidR="00FC2DC1" w:rsidRPr="006C454B">
        <w:rPr>
          <w:rFonts w:ascii="Arial" w:hAnsi="Arial" w:cs="Arial"/>
          <w:sz w:val="22"/>
          <w:szCs w:val="22"/>
        </w:rPr>
        <w:t>revealed</w:t>
      </w:r>
      <w:r w:rsidR="003A327B" w:rsidRPr="006C454B">
        <w:rPr>
          <w:rFonts w:ascii="Arial" w:hAnsi="Arial" w:cs="Arial"/>
          <w:sz w:val="22"/>
          <w:szCs w:val="22"/>
        </w:rPr>
        <w:t xml:space="preserve"> significant differences in the responses from college and undergraduates </w:t>
      </w:r>
      <w:r w:rsidR="00A402CD">
        <w:rPr>
          <w:rFonts w:ascii="Arial" w:hAnsi="Arial" w:cs="Arial"/>
          <w:sz w:val="22"/>
          <w:szCs w:val="22"/>
        </w:rPr>
        <w:t>concerning</w:t>
      </w:r>
      <w:r w:rsidR="003A327B" w:rsidRPr="006C454B">
        <w:rPr>
          <w:rFonts w:ascii="Arial" w:hAnsi="Arial" w:cs="Arial"/>
          <w:sz w:val="22"/>
          <w:szCs w:val="22"/>
        </w:rPr>
        <w:t xml:space="preserve"> maintaining a positive outlook on life and maintaining healthy working and social re</w:t>
      </w:r>
      <w:r w:rsidR="00CE3079" w:rsidRPr="006C454B">
        <w:rPr>
          <w:rFonts w:ascii="Arial" w:hAnsi="Arial" w:cs="Arial"/>
          <w:sz w:val="22"/>
          <w:szCs w:val="22"/>
        </w:rPr>
        <w:t>la</w:t>
      </w:r>
      <w:r w:rsidR="003A327B" w:rsidRPr="006C454B">
        <w:rPr>
          <w:rFonts w:ascii="Arial" w:hAnsi="Arial" w:cs="Arial"/>
          <w:sz w:val="22"/>
          <w:szCs w:val="22"/>
        </w:rPr>
        <w:t>tionships</w:t>
      </w:r>
      <w:r w:rsidR="00FC2DC1" w:rsidRPr="006C454B">
        <w:rPr>
          <w:rFonts w:ascii="Arial" w:hAnsi="Arial" w:cs="Arial"/>
          <w:sz w:val="22"/>
          <w:szCs w:val="22"/>
        </w:rPr>
        <w:t>.</w:t>
      </w:r>
      <w:r w:rsidR="00CE3079" w:rsidRPr="006C454B">
        <w:rPr>
          <w:rFonts w:ascii="Arial" w:hAnsi="Arial" w:cs="Arial"/>
          <w:sz w:val="22"/>
          <w:szCs w:val="22"/>
        </w:rPr>
        <w:t xml:space="preserve"> </w:t>
      </w:r>
      <w:r w:rsidR="00FC2DC1" w:rsidRPr="006C454B">
        <w:rPr>
          <w:rFonts w:ascii="Arial" w:hAnsi="Arial" w:cs="Arial"/>
          <w:sz w:val="22"/>
          <w:szCs w:val="22"/>
        </w:rPr>
        <w:t>U</w:t>
      </w:r>
      <w:r w:rsidR="00CE3079" w:rsidRPr="006C454B">
        <w:rPr>
          <w:rFonts w:ascii="Arial" w:hAnsi="Arial" w:cs="Arial"/>
          <w:sz w:val="22"/>
          <w:szCs w:val="22"/>
        </w:rPr>
        <w:t xml:space="preserve">ndergraduates </w:t>
      </w:r>
      <w:r w:rsidR="00FC2DC1" w:rsidRPr="006C454B">
        <w:rPr>
          <w:rFonts w:ascii="Arial" w:hAnsi="Arial" w:cs="Arial"/>
          <w:sz w:val="22"/>
          <w:szCs w:val="22"/>
        </w:rPr>
        <w:t xml:space="preserve">were </w:t>
      </w:r>
      <w:r w:rsidR="00CE3079" w:rsidRPr="006C454B">
        <w:rPr>
          <w:rFonts w:ascii="Arial" w:hAnsi="Arial" w:cs="Arial"/>
          <w:sz w:val="22"/>
          <w:szCs w:val="22"/>
        </w:rPr>
        <w:t>more likely to believe music students need support in these areas</w:t>
      </w:r>
      <w:r w:rsidR="00FC2DC1" w:rsidRPr="006C454B">
        <w:rPr>
          <w:rFonts w:ascii="Arial" w:hAnsi="Arial" w:cs="Arial"/>
          <w:sz w:val="22"/>
          <w:szCs w:val="22"/>
        </w:rPr>
        <w:t xml:space="preserve"> (Table 5)</w:t>
      </w:r>
      <w:r w:rsidR="00632EAD" w:rsidRPr="006C454B">
        <w:rPr>
          <w:rFonts w:ascii="Arial" w:hAnsi="Arial" w:cs="Arial"/>
          <w:sz w:val="22"/>
          <w:szCs w:val="22"/>
        </w:rPr>
        <w:t xml:space="preserve">. </w:t>
      </w:r>
    </w:p>
    <w:tbl>
      <w:tblPr>
        <w:tblW w:w="11099" w:type="dxa"/>
        <w:tblInd w:w="-1031" w:type="dxa"/>
        <w:tblLook w:val="04A0" w:firstRow="1" w:lastRow="0" w:firstColumn="1" w:lastColumn="0" w:noHBand="0" w:noVBand="1"/>
      </w:tblPr>
      <w:tblGrid>
        <w:gridCol w:w="6080"/>
        <w:gridCol w:w="780"/>
        <w:gridCol w:w="760"/>
        <w:gridCol w:w="826"/>
        <w:gridCol w:w="955"/>
        <w:gridCol w:w="880"/>
        <w:gridCol w:w="960"/>
      </w:tblGrid>
      <w:tr w:rsidR="00FF16DB" w:rsidRPr="006C454B" w14:paraId="20E9178A" w14:textId="77777777" w:rsidTr="00FF16DB">
        <w:trPr>
          <w:trHeight w:val="320"/>
        </w:trPr>
        <w:tc>
          <w:tcPr>
            <w:tcW w:w="6080" w:type="dxa"/>
            <w:tcBorders>
              <w:top w:val="single" w:sz="4" w:space="0" w:color="auto"/>
              <w:left w:val="nil"/>
              <w:bottom w:val="nil"/>
              <w:right w:val="nil"/>
            </w:tcBorders>
            <w:shd w:val="clear" w:color="auto" w:fill="auto"/>
            <w:noWrap/>
            <w:vAlign w:val="bottom"/>
            <w:hideMark/>
          </w:tcPr>
          <w:p w14:paraId="0D897FE2" w14:textId="5C73C9DB"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lastRenderedPageBreak/>
              <w:t xml:space="preserve">Table </w:t>
            </w:r>
            <w:r w:rsidR="00E3647D" w:rsidRPr="006C454B">
              <w:rPr>
                <w:rFonts w:ascii="Arial" w:hAnsi="Arial" w:cs="Arial"/>
                <w:color w:val="000000"/>
                <w:sz w:val="22"/>
                <w:szCs w:val="22"/>
              </w:rPr>
              <w:t>5</w:t>
            </w:r>
          </w:p>
        </w:tc>
        <w:tc>
          <w:tcPr>
            <w:tcW w:w="780" w:type="dxa"/>
            <w:tcBorders>
              <w:top w:val="single" w:sz="4" w:space="0" w:color="auto"/>
              <w:left w:val="nil"/>
              <w:bottom w:val="nil"/>
              <w:right w:val="nil"/>
            </w:tcBorders>
            <w:shd w:val="clear" w:color="auto" w:fill="auto"/>
            <w:noWrap/>
            <w:vAlign w:val="bottom"/>
            <w:hideMark/>
          </w:tcPr>
          <w:p w14:paraId="6EFBBEFD" w14:textId="77777777"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760" w:type="dxa"/>
            <w:tcBorders>
              <w:top w:val="single" w:sz="4" w:space="0" w:color="auto"/>
              <w:left w:val="nil"/>
              <w:bottom w:val="nil"/>
              <w:right w:val="nil"/>
            </w:tcBorders>
            <w:shd w:val="clear" w:color="auto" w:fill="auto"/>
            <w:noWrap/>
            <w:vAlign w:val="bottom"/>
            <w:hideMark/>
          </w:tcPr>
          <w:p w14:paraId="4ADAF176" w14:textId="77777777"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753" w:type="dxa"/>
            <w:tcBorders>
              <w:top w:val="single" w:sz="4" w:space="0" w:color="auto"/>
              <w:left w:val="nil"/>
              <w:bottom w:val="nil"/>
              <w:right w:val="nil"/>
            </w:tcBorders>
            <w:shd w:val="clear" w:color="auto" w:fill="auto"/>
            <w:noWrap/>
            <w:vAlign w:val="bottom"/>
            <w:hideMark/>
          </w:tcPr>
          <w:p w14:paraId="4C6E17F4" w14:textId="77777777"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886" w:type="dxa"/>
            <w:tcBorders>
              <w:top w:val="single" w:sz="4" w:space="0" w:color="auto"/>
              <w:left w:val="nil"/>
              <w:bottom w:val="nil"/>
              <w:right w:val="nil"/>
            </w:tcBorders>
            <w:shd w:val="clear" w:color="auto" w:fill="auto"/>
            <w:noWrap/>
            <w:vAlign w:val="bottom"/>
            <w:hideMark/>
          </w:tcPr>
          <w:p w14:paraId="3699CE8C" w14:textId="77777777"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880" w:type="dxa"/>
            <w:tcBorders>
              <w:top w:val="single" w:sz="4" w:space="0" w:color="auto"/>
              <w:left w:val="nil"/>
              <w:bottom w:val="nil"/>
              <w:right w:val="nil"/>
            </w:tcBorders>
            <w:shd w:val="clear" w:color="auto" w:fill="auto"/>
            <w:noWrap/>
            <w:vAlign w:val="bottom"/>
            <w:hideMark/>
          </w:tcPr>
          <w:p w14:paraId="4595A1B5" w14:textId="77777777"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960" w:type="dxa"/>
            <w:tcBorders>
              <w:top w:val="single" w:sz="4" w:space="0" w:color="auto"/>
              <w:left w:val="nil"/>
              <w:bottom w:val="nil"/>
              <w:right w:val="nil"/>
            </w:tcBorders>
            <w:shd w:val="clear" w:color="auto" w:fill="auto"/>
            <w:noWrap/>
            <w:vAlign w:val="bottom"/>
            <w:hideMark/>
          </w:tcPr>
          <w:p w14:paraId="18697639" w14:textId="77777777"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r>
      <w:tr w:rsidR="00FF16DB" w:rsidRPr="006C454B" w14:paraId="03ADBB8F" w14:textId="77777777" w:rsidTr="00FF16DB">
        <w:trPr>
          <w:trHeight w:val="320"/>
        </w:trPr>
        <w:tc>
          <w:tcPr>
            <w:tcW w:w="11099" w:type="dxa"/>
            <w:gridSpan w:val="7"/>
            <w:tcBorders>
              <w:top w:val="nil"/>
              <w:left w:val="nil"/>
              <w:bottom w:val="single" w:sz="4" w:space="0" w:color="auto"/>
              <w:right w:val="nil"/>
            </w:tcBorders>
            <w:shd w:val="clear" w:color="auto" w:fill="auto"/>
            <w:noWrap/>
            <w:vAlign w:val="bottom"/>
            <w:hideMark/>
          </w:tcPr>
          <w:p w14:paraId="2938D0C4" w14:textId="77777777" w:rsidR="00FF16DB" w:rsidRPr="006C454B" w:rsidRDefault="00FF16DB" w:rsidP="00B4500E">
            <w:pPr>
              <w:spacing w:line="360" w:lineRule="auto"/>
              <w:jc w:val="center"/>
              <w:rPr>
                <w:rFonts w:ascii="Arial" w:hAnsi="Arial" w:cs="Arial"/>
                <w:i/>
                <w:iCs/>
                <w:color w:val="000000"/>
                <w:sz w:val="22"/>
                <w:szCs w:val="22"/>
              </w:rPr>
            </w:pPr>
            <w:r w:rsidRPr="006C454B">
              <w:rPr>
                <w:rFonts w:ascii="Arial" w:hAnsi="Arial" w:cs="Arial"/>
                <w:i/>
                <w:iCs/>
                <w:color w:val="000000"/>
                <w:sz w:val="22"/>
                <w:szCs w:val="22"/>
              </w:rPr>
              <w:t>Do you think music students need support with:</w:t>
            </w:r>
          </w:p>
        </w:tc>
      </w:tr>
      <w:tr w:rsidR="00FF16DB" w:rsidRPr="006C454B" w14:paraId="787BC89A" w14:textId="77777777" w:rsidTr="00FF16DB">
        <w:trPr>
          <w:trHeight w:val="320"/>
        </w:trPr>
        <w:tc>
          <w:tcPr>
            <w:tcW w:w="6080" w:type="dxa"/>
            <w:tcBorders>
              <w:top w:val="nil"/>
              <w:left w:val="nil"/>
              <w:bottom w:val="nil"/>
              <w:right w:val="nil"/>
            </w:tcBorders>
            <w:shd w:val="clear" w:color="auto" w:fill="auto"/>
            <w:noWrap/>
            <w:vAlign w:val="bottom"/>
            <w:hideMark/>
          </w:tcPr>
          <w:p w14:paraId="3B0113F2" w14:textId="77777777" w:rsidR="00FF16DB" w:rsidRPr="006C454B" w:rsidRDefault="00FF16DB" w:rsidP="00B4500E">
            <w:pPr>
              <w:spacing w:line="360" w:lineRule="auto"/>
              <w:jc w:val="center"/>
              <w:rPr>
                <w:rFonts w:ascii="Arial" w:hAnsi="Arial" w:cs="Arial"/>
                <w:i/>
                <w:iCs/>
                <w:color w:val="000000"/>
                <w:sz w:val="22"/>
                <w:szCs w:val="22"/>
              </w:rPr>
            </w:pPr>
          </w:p>
        </w:tc>
        <w:tc>
          <w:tcPr>
            <w:tcW w:w="780" w:type="dxa"/>
            <w:tcBorders>
              <w:top w:val="nil"/>
              <w:left w:val="nil"/>
              <w:bottom w:val="nil"/>
              <w:right w:val="nil"/>
            </w:tcBorders>
            <w:shd w:val="clear" w:color="auto" w:fill="auto"/>
            <w:noWrap/>
            <w:vAlign w:val="bottom"/>
            <w:hideMark/>
          </w:tcPr>
          <w:p w14:paraId="33671131" w14:textId="77777777" w:rsidR="00FF16DB" w:rsidRPr="006C454B" w:rsidRDefault="00FF16DB" w:rsidP="00B4500E">
            <w:pPr>
              <w:spacing w:line="360" w:lineRule="auto"/>
              <w:rPr>
                <w:rFonts w:ascii="Arial" w:hAnsi="Arial" w:cs="Arial"/>
                <w:sz w:val="22"/>
                <w:szCs w:val="22"/>
              </w:rPr>
            </w:pPr>
          </w:p>
        </w:tc>
        <w:tc>
          <w:tcPr>
            <w:tcW w:w="760" w:type="dxa"/>
            <w:tcBorders>
              <w:top w:val="nil"/>
              <w:left w:val="nil"/>
              <w:bottom w:val="nil"/>
              <w:right w:val="nil"/>
            </w:tcBorders>
            <w:shd w:val="clear" w:color="auto" w:fill="auto"/>
            <w:noWrap/>
            <w:vAlign w:val="bottom"/>
            <w:hideMark/>
          </w:tcPr>
          <w:p w14:paraId="140B5C52" w14:textId="77777777" w:rsidR="00FF16DB" w:rsidRPr="006C454B" w:rsidRDefault="00FF16DB" w:rsidP="00B4500E">
            <w:pPr>
              <w:spacing w:line="360" w:lineRule="auto"/>
              <w:rPr>
                <w:rFonts w:ascii="Arial" w:hAnsi="Arial" w:cs="Arial"/>
                <w:sz w:val="22"/>
                <w:szCs w:val="22"/>
              </w:rPr>
            </w:pPr>
          </w:p>
        </w:tc>
        <w:tc>
          <w:tcPr>
            <w:tcW w:w="753" w:type="dxa"/>
            <w:tcBorders>
              <w:top w:val="nil"/>
              <w:left w:val="nil"/>
              <w:bottom w:val="nil"/>
              <w:right w:val="nil"/>
            </w:tcBorders>
            <w:shd w:val="clear" w:color="auto" w:fill="auto"/>
            <w:noWrap/>
            <w:vAlign w:val="bottom"/>
            <w:hideMark/>
          </w:tcPr>
          <w:p w14:paraId="12E16F43" w14:textId="77777777" w:rsidR="00FF16DB" w:rsidRPr="006C454B" w:rsidRDefault="00FF16DB" w:rsidP="00B4500E">
            <w:pPr>
              <w:spacing w:line="360" w:lineRule="auto"/>
              <w:rPr>
                <w:rFonts w:ascii="Arial" w:hAnsi="Arial" w:cs="Arial"/>
                <w:sz w:val="22"/>
                <w:szCs w:val="22"/>
              </w:rPr>
            </w:pPr>
          </w:p>
        </w:tc>
        <w:tc>
          <w:tcPr>
            <w:tcW w:w="886" w:type="dxa"/>
            <w:tcBorders>
              <w:top w:val="nil"/>
              <w:left w:val="nil"/>
              <w:bottom w:val="nil"/>
              <w:right w:val="nil"/>
            </w:tcBorders>
            <w:shd w:val="clear" w:color="auto" w:fill="auto"/>
            <w:noWrap/>
            <w:vAlign w:val="bottom"/>
            <w:hideMark/>
          </w:tcPr>
          <w:p w14:paraId="6D761D07" w14:textId="77777777" w:rsidR="00FF16DB" w:rsidRPr="006C454B" w:rsidRDefault="00FF16DB" w:rsidP="00B4500E">
            <w:pPr>
              <w:spacing w:line="360" w:lineRule="auto"/>
              <w:rPr>
                <w:rFonts w:ascii="Arial" w:hAnsi="Arial" w:cs="Arial"/>
                <w:sz w:val="22"/>
                <w:szCs w:val="22"/>
              </w:rPr>
            </w:pPr>
          </w:p>
        </w:tc>
        <w:tc>
          <w:tcPr>
            <w:tcW w:w="880" w:type="dxa"/>
            <w:tcBorders>
              <w:top w:val="nil"/>
              <w:left w:val="nil"/>
              <w:bottom w:val="nil"/>
              <w:right w:val="nil"/>
            </w:tcBorders>
            <w:shd w:val="clear" w:color="auto" w:fill="auto"/>
            <w:noWrap/>
            <w:vAlign w:val="bottom"/>
            <w:hideMark/>
          </w:tcPr>
          <w:p w14:paraId="67447E84" w14:textId="77777777" w:rsidR="00FF16DB" w:rsidRPr="006C454B" w:rsidRDefault="00FF16DB" w:rsidP="00B4500E">
            <w:pPr>
              <w:spacing w:line="360" w:lineRule="auto"/>
              <w:rPr>
                <w:rFonts w:ascii="Arial" w:hAnsi="Arial" w:cs="Arial"/>
                <w:sz w:val="22"/>
                <w:szCs w:val="22"/>
              </w:rPr>
            </w:pPr>
          </w:p>
        </w:tc>
        <w:tc>
          <w:tcPr>
            <w:tcW w:w="960" w:type="dxa"/>
            <w:tcBorders>
              <w:top w:val="nil"/>
              <w:left w:val="nil"/>
              <w:bottom w:val="nil"/>
              <w:right w:val="nil"/>
            </w:tcBorders>
            <w:shd w:val="clear" w:color="auto" w:fill="auto"/>
            <w:noWrap/>
            <w:vAlign w:val="bottom"/>
            <w:hideMark/>
          </w:tcPr>
          <w:p w14:paraId="49B67A39" w14:textId="77777777" w:rsidR="00FF16DB" w:rsidRPr="006C454B" w:rsidRDefault="00FF16DB" w:rsidP="00B4500E">
            <w:pPr>
              <w:spacing w:line="360" w:lineRule="auto"/>
              <w:rPr>
                <w:rFonts w:ascii="Arial" w:hAnsi="Arial" w:cs="Arial"/>
                <w:sz w:val="22"/>
                <w:szCs w:val="22"/>
              </w:rPr>
            </w:pPr>
          </w:p>
        </w:tc>
      </w:tr>
      <w:tr w:rsidR="00FF16DB" w:rsidRPr="006C454B" w14:paraId="40223862" w14:textId="77777777" w:rsidTr="00FF16DB">
        <w:trPr>
          <w:trHeight w:val="320"/>
        </w:trPr>
        <w:tc>
          <w:tcPr>
            <w:tcW w:w="6080" w:type="dxa"/>
            <w:tcBorders>
              <w:top w:val="nil"/>
              <w:left w:val="nil"/>
              <w:bottom w:val="nil"/>
              <w:right w:val="nil"/>
            </w:tcBorders>
            <w:shd w:val="clear" w:color="auto" w:fill="auto"/>
            <w:noWrap/>
            <w:vAlign w:val="bottom"/>
            <w:hideMark/>
          </w:tcPr>
          <w:p w14:paraId="3FCBAB5D" w14:textId="77777777" w:rsidR="00FF16DB" w:rsidRPr="006C454B" w:rsidRDefault="00FF16DB" w:rsidP="00B4500E">
            <w:pPr>
              <w:spacing w:line="360" w:lineRule="auto"/>
              <w:rPr>
                <w:rFonts w:ascii="Arial" w:hAnsi="Arial" w:cs="Arial"/>
                <w:sz w:val="22"/>
                <w:szCs w:val="22"/>
              </w:rPr>
            </w:pPr>
          </w:p>
        </w:tc>
        <w:tc>
          <w:tcPr>
            <w:tcW w:w="1540" w:type="dxa"/>
            <w:gridSpan w:val="2"/>
            <w:tcBorders>
              <w:top w:val="nil"/>
              <w:left w:val="nil"/>
              <w:bottom w:val="single" w:sz="4" w:space="0" w:color="auto"/>
              <w:right w:val="nil"/>
            </w:tcBorders>
            <w:shd w:val="clear" w:color="auto" w:fill="auto"/>
            <w:noWrap/>
            <w:vAlign w:val="bottom"/>
            <w:hideMark/>
          </w:tcPr>
          <w:p w14:paraId="0379EC86" w14:textId="77777777" w:rsidR="00FF16DB" w:rsidRPr="006C454B" w:rsidRDefault="00FF16DB" w:rsidP="00B4500E">
            <w:pPr>
              <w:spacing w:line="360" w:lineRule="auto"/>
              <w:jc w:val="center"/>
              <w:rPr>
                <w:rFonts w:ascii="Arial" w:hAnsi="Arial" w:cs="Arial"/>
                <w:b/>
                <w:bCs/>
                <w:color w:val="000000"/>
                <w:sz w:val="22"/>
                <w:szCs w:val="22"/>
              </w:rPr>
            </w:pPr>
            <w:r w:rsidRPr="006C454B">
              <w:rPr>
                <w:rFonts w:ascii="Arial" w:hAnsi="Arial" w:cs="Arial"/>
                <w:b/>
                <w:bCs/>
                <w:color w:val="000000"/>
                <w:sz w:val="22"/>
                <w:szCs w:val="22"/>
              </w:rPr>
              <w:t>College</w:t>
            </w:r>
          </w:p>
        </w:tc>
        <w:tc>
          <w:tcPr>
            <w:tcW w:w="1639" w:type="dxa"/>
            <w:gridSpan w:val="2"/>
            <w:tcBorders>
              <w:top w:val="nil"/>
              <w:left w:val="nil"/>
              <w:bottom w:val="single" w:sz="4" w:space="0" w:color="auto"/>
              <w:right w:val="nil"/>
            </w:tcBorders>
            <w:shd w:val="clear" w:color="auto" w:fill="auto"/>
            <w:noWrap/>
            <w:vAlign w:val="bottom"/>
            <w:hideMark/>
          </w:tcPr>
          <w:p w14:paraId="77738D12" w14:textId="77777777" w:rsidR="00FF16DB" w:rsidRPr="006C454B" w:rsidRDefault="00FF16DB" w:rsidP="00B4500E">
            <w:pPr>
              <w:spacing w:line="360" w:lineRule="auto"/>
              <w:jc w:val="center"/>
              <w:rPr>
                <w:rFonts w:ascii="Arial" w:hAnsi="Arial" w:cs="Arial"/>
                <w:b/>
                <w:bCs/>
                <w:color w:val="000000"/>
                <w:sz w:val="22"/>
                <w:szCs w:val="22"/>
              </w:rPr>
            </w:pPr>
            <w:r w:rsidRPr="006C454B">
              <w:rPr>
                <w:rFonts w:ascii="Arial" w:hAnsi="Arial" w:cs="Arial"/>
                <w:b/>
                <w:bCs/>
                <w:color w:val="000000"/>
                <w:sz w:val="22"/>
                <w:szCs w:val="22"/>
              </w:rPr>
              <w:t>Undergraduate</w:t>
            </w:r>
          </w:p>
        </w:tc>
        <w:tc>
          <w:tcPr>
            <w:tcW w:w="880" w:type="dxa"/>
            <w:tcBorders>
              <w:top w:val="nil"/>
              <w:left w:val="nil"/>
              <w:bottom w:val="nil"/>
              <w:right w:val="nil"/>
            </w:tcBorders>
            <w:shd w:val="clear" w:color="auto" w:fill="auto"/>
            <w:noWrap/>
            <w:vAlign w:val="bottom"/>
            <w:hideMark/>
          </w:tcPr>
          <w:p w14:paraId="26F7D4D1" w14:textId="77777777" w:rsidR="00FF16DB" w:rsidRPr="006C454B" w:rsidRDefault="00FF16DB" w:rsidP="00B4500E">
            <w:pPr>
              <w:spacing w:line="360" w:lineRule="auto"/>
              <w:jc w:val="center"/>
              <w:rPr>
                <w:rFonts w:ascii="Arial" w:hAnsi="Arial" w:cs="Arial"/>
                <w:b/>
                <w:bCs/>
                <w:color w:val="000000"/>
                <w:sz w:val="22"/>
                <w:szCs w:val="22"/>
              </w:rPr>
            </w:pPr>
            <w:r w:rsidRPr="006C454B">
              <w:rPr>
                <w:rFonts w:ascii="Arial" w:hAnsi="Arial" w:cs="Arial"/>
                <w:b/>
                <w:bCs/>
                <w:color w:val="000000"/>
                <w:sz w:val="22"/>
                <w:szCs w:val="22"/>
              </w:rPr>
              <w:t>t-value</w:t>
            </w:r>
          </w:p>
        </w:tc>
        <w:tc>
          <w:tcPr>
            <w:tcW w:w="960" w:type="dxa"/>
            <w:tcBorders>
              <w:top w:val="nil"/>
              <w:left w:val="nil"/>
              <w:bottom w:val="nil"/>
              <w:right w:val="nil"/>
            </w:tcBorders>
            <w:shd w:val="clear" w:color="auto" w:fill="auto"/>
            <w:noWrap/>
            <w:vAlign w:val="bottom"/>
            <w:hideMark/>
          </w:tcPr>
          <w:p w14:paraId="0CAC1159" w14:textId="77777777" w:rsidR="00FF16DB" w:rsidRPr="006C454B" w:rsidRDefault="00FF16DB" w:rsidP="00B4500E">
            <w:pPr>
              <w:spacing w:line="360" w:lineRule="auto"/>
              <w:jc w:val="center"/>
              <w:rPr>
                <w:rFonts w:ascii="Arial" w:hAnsi="Arial" w:cs="Arial"/>
                <w:b/>
                <w:bCs/>
                <w:color w:val="000000"/>
                <w:sz w:val="22"/>
                <w:szCs w:val="22"/>
              </w:rPr>
            </w:pPr>
            <w:r w:rsidRPr="006C454B">
              <w:rPr>
                <w:rFonts w:ascii="Arial" w:hAnsi="Arial" w:cs="Arial"/>
                <w:b/>
                <w:bCs/>
                <w:color w:val="000000"/>
                <w:sz w:val="22"/>
                <w:szCs w:val="22"/>
              </w:rPr>
              <w:t>p-value</w:t>
            </w:r>
          </w:p>
        </w:tc>
      </w:tr>
      <w:tr w:rsidR="00FF16DB" w:rsidRPr="006C454B" w14:paraId="38974FD3" w14:textId="77777777" w:rsidTr="00FF16DB">
        <w:trPr>
          <w:trHeight w:val="320"/>
        </w:trPr>
        <w:tc>
          <w:tcPr>
            <w:tcW w:w="6080" w:type="dxa"/>
            <w:tcBorders>
              <w:top w:val="nil"/>
              <w:left w:val="nil"/>
              <w:bottom w:val="single" w:sz="4" w:space="0" w:color="auto"/>
              <w:right w:val="nil"/>
            </w:tcBorders>
            <w:shd w:val="clear" w:color="auto" w:fill="auto"/>
            <w:noWrap/>
            <w:vAlign w:val="bottom"/>
            <w:hideMark/>
          </w:tcPr>
          <w:p w14:paraId="7BD9D227" w14:textId="77777777"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780" w:type="dxa"/>
            <w:tcBorders>
              <w:top w:val="nil"/>
              <w:left w:val="nil"/>
              <w:bottom w:val="single" w:sz="4" w:space="0" w:color="auto"/>
              <w:right w:val="nil"/>
            </w:tcBorders>
            <w:shd w:val="clear" w:color="auto" w:fill="auto"/>
            <w:noWrap/>
            <w:vAlign w:val="bottom"/>
            <w:hideMark/>
          </w:tcPr>
          <w:p w14:paraId="6E60181A" w14:textId="77777777"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t>Mean</w:t>
            </w:r>
          </w:p>
        </w:tc>
        <w:tc>
          <w:tcPr>
            <w:tcW w:w="760" w:type="dxa"/>
            <w:tcBorders>
              <w:top w:val="nil"/>
              <w:left w:val="nil"/>
              <w:bottom w:val="single" w:sz="4" w:space="0" w:color="auto"/>
              <w:right w:val="nil"/>
            </w:tcBorders>
            <w:shd w:val="clear" w:color="auto" w:fill="auto"/>
            <w:noWrap/>
            <w:vAlign w:val="bottom"/>
            <w:hideMark/>
          </w:tcPr>
          <w:p w14:paraId="778999E6"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SD</w:t>
            </w:r>
          </w:p>
        </w:tc>
        <w:tc>
          <w:tcPr>
            <w:tcW w:w="753" w:type="dxa"/>
            <w:tcBorders>
              <w:top w:val="nil"/>
              <w:left w:val="nil"/>
              <w:bottom w:val="single" w:sz="4" w:space="0" w:color="auto"/>
              <w:right w:val="nil"/>
            </w:tcBorders>
            <w:shd w:val="clear" w:color="auto" w:fill="auto"/>
            <w:noWrap/>
            <w:vAlign w:val="bottom"/>
            <w:hideMark/>
          </w:tcPr>
          <w:p w14:paraId="74E20184"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Mean</w:t>
            </w:r>
          </w:p>
        </w:tc>
        <w:tc>
          <w:tcPr>
            <w:tcW w:w="886" w:type="dxa"/>
            <w:tcBorders>
              <w:top w:val="nil"/>
              <w:left w:val="nil"/>
              <w:bottom w:val="single" w:sz="4" w:space="0" w:color="auto"/>
              <w:right w:val="nil"/>
            </w:tcBorders>
            <w:shd w:val="clear" w:color="auto" w:fill="auto"/>
            <w:noWrap/>
            <w:vAlign w:val="bottom"/>
            <w:hideMark/>
          </w:tcPr>
          <w:p w14:paraId="1D6113A0"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SD</w:t>
            </w:r>
          </w:p>
        </w:tc>
        <w:tc>
          <w:tcPr>
            <w:tcW w:w="880" w:type="dxa"/>
            <w:tcBorders>
              <w:top w:val="nil"/>
              <w:left w:val="nil"/>
              <w:bottom w:val="single" w:sz="4" w:space="0" w:color="auto"/>
              <w:right w:val="nil"/>
            </w:tcBorders>
            <w:shd w:val="clear" w:color="auto" w:fill="auto"/>
            <w:noWrap/>
            <w:vAlign w:val="bottom"/>
            <w:hideMark/>
          </w:tcPr>
          <w:p w14:paraId="303A9F8B" w14:textId="77777777"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960" w:type="dxa"/>
            <w:tcBorders>
              <w:top w:val="nil"/>
              <w:left w:val="nil"/>
              <w:bottom w:val="single" w:sz="4" w:space="0" w:color="auto"/>
              <w:right w:val="nil"/>
            </w:tcBorders>
            <w:shd w:val="clear" w:color="auto" w:fill="auto"/>
            <w:noWrap/>
            <w:vAlign w:val="bottom"/>
            <w:hideMark/>
          </w:tcPr>
          <w:p w14:paraId="540756BC" w14:textId="77777777"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r>
      <w:tr w:rsidR="00FF16DB" w:rsidRPr="006C454B" w14:paraId="6FBD7F19" w14:textId="77777777" w:rsidTr="00FF16DB">
        <w:trPr>
          <w:trHeight w:val="320"/>
        </w:trPr>
        <w:tc>
          <w:tcPr>
            <w:tcW w:w="6080" w:type="dxa"/>
            <w:tcBorders>
              <w:top w:val="nil"/>
              <w:left w:val="nil"/>
              <w:bottom w:val="nil"/>
              <w:right w:val="nil"/>
            </w:tcBorders>
            <w:shd w:val="clear" w:color="auto" w:fill="auto"/>
            <w:noWrap/>
            <w:vAlign w:val="bottom"/>
            <w:hideMark/>
          </w:tcPr>
          <w:p w14:paraId="1FDE3037" w14:textId="77777777"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t>Maintaining a positive outlook on life</w:t>
            </w:r>
          </w:p>
        </w:tc>
        <w:tc>
          <w:tcPr>
            <w:tcW w:w="780" w:type="dxa"/>
            <w:tcBorders>
              <w:top w:val="nil"/>
              <w:left w:val="nil"/>
              <w:bottom w:val="nil"/>
              <w:right w:val="nil"/>
            </w:tcBorders>
            <w:shd w:val="clear" w:color="auto" w:fill="auto"/>
            <w:noWrap/>
            <w:vAlign w:val="bottom"/>
            <w:hideMark/>
          </w:tcPr>
          <w:p w14:paraId="29EC6A4D"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4.04</w:t>
            </w:r>
          </w:p>
        </w:tc>
        <w:tc>
          <w:tcPr>
            <w:tcW w:w="760" w:type="dxa"/>
            <w:tcBorders>
              <w:top w:val="nil"/>
              <w:left w:val="nil"/>
              <w:bottom w:val="nil"/>
              <w:right w:val="nil"/>
            </w:tcBorders>
            <w:shd w:val="clear" w:color="auto" w:fill="auto"/>
            <w:noWrap/>
            <w:vAlign w:val="bottom"/>
            <w:hideMark/>
          </w:tcPr>
          <w:p w14:paraId="6DB6C7EA"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0.79</w:t>
            </w:r>
          </w:p>
        </w:tc>
        <w:tc>
          <w:tcPr>
            <w:tcW w:w="753" w:type="dxa"/>
            <w:tcBorders>
              <w:top w:val="nil"/>
              <w:left w:val="nil"/>
              <w:bottom w:val="nil"/>
              <w:right w:val="nil"/>
            </w:tcBorders>
            <w:shd w:val="clear" w:color="auto" w:fill="auto"/>
            <w:noWrap/>
            <w:vAlign w:val="bottom"/>
            <w:hideMark/>
          </w:tcPr>
          <w:p w14:paraId="182041D7"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4.44</w:t>
            </w:r>
          </w:p>
        </w:tc>
        <w:tc>
          <w:tcPr>
            <w:tcW w:w="886" w:type="dxa"/>
            <w:tcBorders>
              <w:top w:val="nil"/>
              <w:left w:val="nil"/>
              <w:bottom w:val="nil"/>
              <w:right w:val="nil"/>
            </w:tcBorders>
            <w:shd w:val="clear" w:color="auto" w:fill="auto"/>
            <w:noWrap/>
            <w:vAlign w:val="bottom"/>
            <w:hideMark/>
          </w:tcPr>
          <w:p w14:paraId="288A82E3"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0.64</w:t>
            </w:r>
          </w:p>
        </w:tc>
        <w:tc>
          <w:tcPr>
            <w:tcW w:w="880" w:type="dxa"/>
            <w:tcBorders>
              <w:top w:val="nil"/>
              <w:left w:val="nil"/>
              <w:bottom w:val="nil"/>
              <w:right w:val="nil"/>
            </w:tcBorders>
            <w:shd w:val="clear" w:color="auto" w:fill="auto"/>
            <w:noWrap/>
            <w:vAlign w:val="bottom"/>
            <w:hideMark/>
          </w:tcPr>
          <w:p w14:paraId="64CC17A1"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-2.27</w:t>
            </w:r>
          </w:p>
        </w:tc>
        <w:tc>
          <w:tcPr>
            <w:tcW w:w="960" w:type="dxa"/>
            <w:tcBorders>
              <w:top w:val="nil"/>
              <w:left w:val="nil"/>
              <w:bottom w:val="nil"/>
              <w:right w:val="nil"/>
            </w:tcBorders>
            <w:shd w:val="clear" w:color="auto" w:fill="auto"/>
            <w:noWrap/>
            <w:vAlign w:val="bottom"/>
            <w:hideMark/>
          </w:tcPr>
          <w:p w14:paraId="04B35B2D" w14:textId="517BD906"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w:t>
            </w:r>
            <w:r w:rsidR="00105758" w:rsidRPr="006C454B">
              <w:rPr>
                <w:rFonts w:ascii="Arial" w:hAnsi="Arial" w:cs="Arial"/>
                <w:color w:val="000000"/>
                <w:sz w:val="22"/>
                <w:szCs w:val="22"/>
              </w:rPr>
              <w:t>0</w:t>
            </w:r>
            <w:r w:rsidRPr="006C454B">
              <w:rPr>
                <w:rFonts w:ascii="Arial" w:hAnsi="Arial" w:cs="Arial"/>
                <w:color w:val="000000"/>
                <w:sz w:val="22"/>
                <w:szCs w:val="22"/>
              </w:rPr>
              <w:t>2</w:t>
            </w:r>
          </w:p>
        </w:tc>
      </w:tr>
      <w:tr w:rsidR="00FF16DB" w:rsidRPr="006C454B" w14:paraId="3A01EBEE" w14:textId="77777777" w:rsidTr="00FF16DB">
        <w:trPr>
          <w:trHeight w:val="320"/>
        </w:trPr>
        <w:tc>
          <w:tcPr>
            <w:tcW w:w="6080" w:type="dxa"/>
            <w:tcBorders>
              <w:top w:val="nil"/>
              <w:left w:val="nil"/>
              <w:bottom w:val="nil"/>
              <w:right w:val="nil"/>
            </w:tcBorders>
            <w:shd w:val="clear" w:color="auto" w:fill="auto"/>
            <w:noWrap/>
            <w:vAlign w:val="bottom"/>
            <w:hideMark/>
          </w:tcPr>
          <w:p w14:paraId="53C1D34C" w14:textId="5D37AD86"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t>Maintaining health</w:t>
            </w:r>
            <w:r w:rsidR="00C03A0E" w:rsidRPr="006C454B">
              <w:rPr>
                <w:rFonts w:ascii="Arial" w:hAnsi="Arial" w:cs="Arial"/>
                <w:color w:val="000000"/>
                <w:sz w:val="22"/>
                <w:szCs w:val="22"/>
              </w:rPr>
              <w:t>y</w:t>
            </w:r>
            <w:r w:rsidRPr="006C454B">
              <w:rPr>
                <w:rFonts w:ascii="Arial" w:hAnsi="Arial" w:cs="Arial"/>
                <w:color w:val="000000"/>
                <w:sz w:val="22"/>
                <w:szCs w:val="22"/>
              </w:rPr>
              <w:t xml:space="preserve"> working and social relationships</w:t>
            </w:r>
          </w:p>
        </w:tc>
        <w:tc>
          <w:tcPr>
            <w:tcW w:w="780" w:type="dxa"/>
            <w:tcBorders>
              <w:top w:val="nil"/>
              <w:left w:val="nil"/>
              <w:bottom w:val="nil"/>
              <w:right w:val="nil"/>
            </w:tcBorders>
            <w:shd w:val="clear" w:color="auto" w:fill="auto"/>
            <w:noWrap/>
            <w:vAlign w:val="bottom"/>
            <w:hideMark/>
          </w:tcPr>
          <w:p w14:paraId="4DD3F622"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3.88</w:t>
            </w:r>
          </w:p>
        </w:tc>
        <w:tc>
          <w:tcPr>
            <w:tcW w:w="760" w:type="dxa"/>
            <w:tcBorders>
              <w:top w:val="nil"/>
              <w:left w:val="nil"/>
              <w:bottom w:val="nil"/>
              <w:right w:val="nil"/>
            </w:tcBorders>
            <w:shd w:val="clear" w:color="auto" w:fill="auto"/>
            <w:noWrap/>
            <w:vAlign w:val="bottom"/>
            <w:hideMark/>
          </w:tcPr>
          <w:p w14:paraId="579642ED"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0.83</w:t>
            </w:r>
          </w:p>
        </w:tc>
        <w:tc>
          <w:tcPr>
            <w:tcW w:w="753" w:type="dxa"/>
            <w:tcBorders>
              <w:top w:val="nil"/>
              <w:left w:val="nil"/>
              <w:bottom w:val="nil"/>
              <w:right w:val="nil"/>
            </w:tcBorders>
            <w:shd w:val="clear" w:color="auto" w:fill="auto"/>
            <w:noWrap/>
            <w:vAlign w:val="bottom"/>
            <w:hideMark/>
          </w:tcPr>
          <w:p w14:paraId="3A92705D"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4.41</w:t>
            </w:r>
          </w:p>
        </w:tc>
        <w:tc>
          <w:tcPr>
            <w:tcW w:w="886" w:type="dxa"/>
            <w:tcBorders>
              <w:top w:val="nil"/>
              <w:left w:val="nil"/>
              <w:bottom w:val="nil"/>
              <w:right w:val="nil"/>
            </w:tcBorders>
            <w:shd w:val="clear" w:color="auto" w:fill="auto"/>
            <w:noWrap/>
            <w:vAlign w:val="bottom"/>
            <w:hideMark/>
          </w:tcPr>
          <w:p w14:paraId="1EED79B4"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0.57</w:t>
            </w:r>
          </w:p>
        </w:tc>
        <w:tc>
          <w:tcPr>
            <w:tcW w:w="880" w:type="dxa"/>
            <w:tcBorders>
              <w:top w:val="nil"/>
              <w:left w:val="nil"/>
              <w:bottom w:val="nil"/>
              <w:right w:val="nil"/>
            </w:tcBorders>
            <w:shd w:val="clear" w:color="auto" w:fill="auto"/>
            <w:noWrap/>
            <w:vAlign w:val="bottom"/>
            <w:hideMark/>
          </w:tcPr>
          <w:p w14:paraId="1762A0AC"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-2.94</w:t>
            </w:r>
          </w:p>
        </w:tc>
        <w:tc>
          <w:tcPr>
            <w:tcW w:w="960" w:type="dxa"/>
            <w:tcBorders>
              <w:top w:val="nil"/>
              <w:left w:val="nil"/>
              <w:bottom w:val="nil"/>
              <w:right w:val="nil"/>
            </w:tcBorders>
            <w:shd w:val="clear" w:color="auto" w:fill="auto"/>
            <w:noWrap/>
            <w:vAlign w:val="bottom"/>
            <w:hideMark/>
          </w:tcPr>
          <w:p w14:paraId="3DBA9564" w14:textId="7D9F6936"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w:t>
            </w:r>
            <w:r w:rsidR="00D47704" w:rsidRPr="006C454B">
              <w:rPr>
                <w:rFonts w:ascii="Arial" w:hAnsi="Arial" w:cs="Arial"/>
                <w:color w:val="000000"/>
                <w:sz w:val="22"/>
                <w:szCs w:val="22"/>
              </w:rPr>
              <w:t>.0</w:t>
            </w:r>
            <w:r w:rsidR="002749E5" w:rsidRPr="006C454B">
              <w:rPr>
                <w:rFonts w:ascii="Arial" w:hAnsi="Arial" w:cs="Arial"/>
                <w:color w:val="000000"/>
                <w:sz w:val="22"/>
                <w:szCs w:val="22"/>
              </w:rPr>
              <w:t>4</w:t>
            </w:r>
          </w:p>
        </w:tc>
      </w:tr>
      <w:tr w:rsidR="00FF16DB" w:rsidRPr="006C454B" w14:paraId="3D61D304" w14:textId="77777777" w:rsidTr="00FF16DB">
        <w:trPr>
          <w:trHeight w:val="320"/>
        </w:trPr>
        <w:tc>
          <w:tcPr>
            <w:tcW w:w="6080" w:type="dxa"/>
            <w:tcBorders>
              <w:top w:val="nil"/>
              <w:left w:val="nil"/>
              <w:bottom w:val="nil"/>
              <w:right w:val="nil"/>
            </w:tcBorders>
            <w:shd w:val="clear" w:color="auto" w:fill="auto"/>
            <w:noWrap/>
            <w:vAlign w:val="bottom"/>
            <w:hideMark/>
          </w:tcPr>
          <w:p w14:paraId="76C4D1B0" w14:textId="77777777"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t>Managing finances</w:t>
            </w:r>
          </w:p>
        </w:tc>
        <w:tc>
          <w:tcPr>
            <w:tcW w:w="780" w:type="dxa"/>
            <w:tcBorders>
              <w:top w:val="nil"/>
              <w:left w:val="nil"/>
              <w:bottom w:val="nil"/>
              <w:right w:val="nil"/>
            </w:tcBorders>
            <w:shd w:val="clear" w:color="auto" w:fill="auto"/>
            <w:noWrap/>
            <w:vAlign w:val="bottom"/>
            <w:hideMark/>
          </w:tcPr>
          <w:p w14:paraId="77AD5108"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4.06</w:t>
            </w:r>
          </w:p>
        </w:tc>
        <w:tc>
          <w:tcPr>
            <w:tcW w:w="760" w:type="dxa"/>
            <w:tcBorders>
              <w:top w:val="nil"/>
              <w:left w:val="nil"/>
              <w:bottom w:val="nil"/>
              <w:right w:val="nil"/>
            </w:tcBorders>
            <w:shd w:val="clear" w:color="auto" w:fill="auto"/>
            <w:noWrap/>
            <w:vAlign w:val="bottom"/>
            <w:hideMark/>
          </w:tcPr>
          <w:p w14:paraId="4F0AA919"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0.69</w:t>
            </w:r>
          </w:p>
        </w:tc>
        <w:tc>
          <w:tcPr>
            <w:tcW w:w="753" w:type="dxa"/>
            <w:tcBorders>
              <w:top w:val="nil"/>
              <w:left w:val="nil"/>
              <w:bottom w:val="nil"/>
              <w:right w:val="nil"/>
            </w:tcBorders>
            <w:shd w:val="clear" w:color="auto" w:fill="auto"/>
            <w:noWrap/>
            <w:vAlign w:val="bottom"/>
            <w:hideMark/>
          </w:tcPr>
          <w:p w14:paraId="67061466"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4.26</w:t>
            </w:r>
          </w:p>
        </w:tc>
        <w:tc>
          <w:tcPr>
            <w:tcW w:w="886" w:type="dxa"/>
            <w:tcBorders>
              <w:top w:val="nil"/>
              <w:left w:val="nil"/>
              <w:bottom w:val="nil"/>
              <w:right w:val="nil"/>
            </w:tcBorders>
            <w:shd w:val="clear" w:color="auto" w:fill="auto"/>
            <w:noWrap/>
            <w:vAlign w:val="bottom"/>
            <w:hideMark/>
          </w:tcPr>
          <w:p w14:paraId="6F49719B"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0.81</w:t>
            </w:r>
          </w:p>
        </w:tc>
        <w:tc>
          <w:tcPr>
            <w:tcW w:w="880" w:type="dxa"/>
            <w:tcBorders>
              <w:top w:val="nil"/>
              <w:left w:val="nil"/>
              <w:bottom w:val="nil"/>
              <w:right w:val="nil"/>
            </w:tcBorders>
            <w:shd w:val="clear" w:color="auto" w:fill="auto"/>
            <w:noWrap/>
            <w:vAlign w:val="bottom"/>
            <w:hideMark/>
          </w:tcPr>
          <w:p w14:paraId="6F983E5E"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-1.12</w:t>
            </w:r>
          </w:p>
        </w:tc>
        <w:tc>
          <w:tcPr>
            <w:tcW w:w="960" w:type="dxa"/>
            <w:tcBorders>
              <w:top w:val="nil"/>
              <w:left w:val="nil"/>
              <w:bottom w:val="nil"/>
              <w:right w:val="nil"/>
            </w:tcBorders>
            <w:shd w:val="clear" w:color="auto" w:fill="auto"/>
            <w:noWrap/>
            <w:vAlign w:val="bottom"/>
            <w:hideMark/>
          </w:tcPr>
          <w:p w14:paraId="3E9D8E1D"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0.26</w:t>
            </w:r>
          </w:p>
        </w:tc>
      </w:tr>
      <w:tr w:rsidR="00FF16DB" w:rsidRPr="006C454B" w14:paraId="0D2EECE4" w14:textId="77777777" w:rsidTr="00FF16DB">
        <w:trPr>
          <w:trHeight w:val="320"/>
        </w:trPr>
        <w:tc>
          <w:tcPr>
            <w:tcW w:w="6080" w:type="dxa"/>
            <w:tcBorders>
              <w:top w:val="nil"/>
              <w:left w:val="nil"/>
              <w:bottom w:val="nil"/>
              <w:right w:val="nil"/>
            </w:tcBorders>
            <w:shd w:val="clear" w:color="auto" w:fill="auto"/>
            <w:noWrap/>
            <w:vAlign w:val="bottom"/>
            <w:hideMark/>
          </w:tcPr>
          <w:p w14:paraId="6CE90A2E" w14:textId="77777777"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t>Managing physical health</w:t>
            </w:r>
          </w:p>
        </w:tc>
        <w:tc>
          <w:tcPr>
            <w:tcW w:w="780" w:type="dxa"/>
            <w:tcBorders>
              <w:top w:val="nil"/>
              <w:left w:val="nil"/>
              <w:bottom w:val="nil"/>
              <w:right w:val="nil"/>
            </w:tcBorders>
            <w:shd w:val="clear" w:color="auto" w:fill="auto"/>
            <w:noWrap/>
            <w:vAlign w:val="bottom"/>
            <w:hideMark/>
          </w:tcPr>
          <w:p w14:paraId="43387CB9"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3.55</w:t>
            </w:r>
          </w:p>
        </w:tc>
        <w:tc>
          <w:tcPr>
            <w:tcW w:w="760" w:type="dxa"/>
            <w:tcBorders>
              <w:top w:val="nil"/>
              <w:left w:val="nil"/>
              <w:bottom w:val="nil"/>
              <w:right w:val="nil"/>
            </w:tcBorders>
            <w:shd w:val="clear" w:color="auto" w:fill="auto"/>
            <w:noWrap/>
            <w:vAlign w:val="bottom"/>
            <w:hideMark/>
          </w:tcPr>
          <w:p w14:paraId="6915A257"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0.69</w:t>
            </w:r>
          </w:p>
        </w:tc>
        <w:tc>
          <w:tcPr>
            <w:tcW w:w="753" w:type="dxa"/>
            <w:tcBorders>
              <w:top w:val="nil"/>
              <w:left w:val="nil"/>
              <w:bottom w:val="nil"/>
              <w:right w:val="nil"/>
            </w:tcBorders>
            <w:shd w:val="clear" w:color="auto" w:fill="auto"/>
            <w:noWrap/>
            <w:vAlign w:val="bottom"/>
            <w:hideMark/>
          </w:tcPr>
          <w:p w14:paraId="7E01DB56" w14:textId="53795FA9"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3.7</w:t>
            </w:r>
            <w:r w:rsidR="005308DB" w:rsidRPr="006C454B">
              <w:rPr>
                <w:rFonts w:ascii="Arial" w:hAnsi="Arial" w:cs="Arial"/>
                <w:color w:val="000000"/>
                <w:sz w:val="22"/>
                <w:szCs w:val="22"/>
              </w:rPr>
              <w:t>0</w:t>
            </w:r>
          </w:p>
        </w:tc>
        <w:tc>
          <w:tcPr>
            <w:tcW w:w="886" w:type="dxa"/>
            <w:tcBorders>
              <w:top w:val="nil"/>
              <w:left w:val="nil"/>
              <w:bottom w:val="nil"/>
              <w:right w:val="nil"/>
            </w:tcBorders>
            <w:shd w:val="clear" w:color="auto" w:fill="auto"/>
            <w:noWrap/>
            <w:vAlign w:val="bottom"/>
            <w:hideMark/>
          </w:tcPr>
          <w:p w14:paraId="28487C7D"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1.07</w:t>
            </w:r>
          </w:p>
        </w:tc>
        <w:tc>
          <w:tcPr>
            <w:tcW w:w="880" w:type="dxa"/>
            <w:tcBorders>
              <w:top w:val="nil"/>
              <w:left w:val="nil"/>
              <w:bottom w:val="nil"/>
              <w:right w:val="nil"/>
            </w:tcBorders>
            <w:shd w:val="clear" w:color="auto" w:fill="auto"/>
            <w:noWrap/>
            <w:vAlign w:val="bottom"/>
            <w:hideMark/>
          </w:tcPr>
          <w:p w14:paraId="7FDC7FD4"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-0.63</w:t>
            </w:r>
          </w:p>
        </w:tc>
        <w:tc>
          <w:tcPr>
            <w:tcW w:w="960" w:type="dxa"/>
            <w:tcBorders>
              <w:top w:val="nil"/>
              <w:left w:val="nil"/>
              <w:bottom w:val="nil"/>
              <w:right w:val="nil"/>
            </w:tcBorders>
            <w:shd w:val="clear" w:color="auto" w:fill="auto"/>
            <w:noWrap/>
            <w:vAlign w:val="bottom"/>
            <w:hideMark/>
          </w:tcPr>
          <w:p w14:paraId="4920DF9A"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0.53</w:t>
            </w:r>
          </w:p>
        </w:tc>
      </w:tr>
      <w:tr w:rsidR="00FF16DB" w:rsidRPr="006C454B" w14:paraId="71086D8C" w14:textId="77777777" w:rsidTr="00FF16DB">
        <w:trPr>
          <w:trHeight w:val="320"/>
        </w:trPr>
        <w:tc>
          <w:tcPr>
            <w:tcW w:w="6080" w:type="dxa"/>
            <w:tcBorders>
              <w:top w:val="nil"/>
              <w:left w:val="nil"/>
              <w:bottom w:val="nil"/>
              <w:right w:val="nil"/>
            </w:tcBorders>
            <w:shd w:val="clear" w:color="auto" w:fill="auto"/>
            <w:noWrap/>
            <w:vAlign w:val="bottom"/>
            <w:hideMark/>
          </w:tcPr>
          <w:p w14:paraId="5C42A76A" w14:textId="77777777"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t xml:space="preserve">Developing a sense of control over life and living independently </w:t>
            </w:r>
          </w:p>
        </w:tc>
        <w:tc>
          <w:tcPr>
            <w:tcW w:w="780" w:type="dxa"/>
            <w:tcBorders>
              <w:top w:val="nil"/>
              <w:left w:val="nil"/>
              <w:bottom w:val="nil"/>
              <w:right w:val="nil"/>
            </w:tcBorders>
            <w:shd w:val="clear" w:color="auto" w:fill="auto"/>
            <w:noWrap/>
            <w:vAlign w:val="bottom"/>
            <w:hideMark/>
          </w:tcPr>
          <w:p w14:paraId="041D7D61"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4.04</w:t>
            </w:r>
          </w:p>
        </w:tc>
        <w:tc>
          <w:tcPr>
            <w:tcW w:w="760" w:type="dxa"/>
            <w:tcBorders>
              <w:top w:val="nil"/>
              <w:left w:val="nil"/>
              <w:bottom w:val="nil"/>
              <w:right w:val="nil"/>
            </w:tcBorders>
            <w:shd w:val="clear" w:color="auto" w:fill="auto"/>
            <w:noWrap/>
            <w:vAlign w:val="bottom"/>
            <w:hideMark/>
          </w:tcPr>
          <w:p w14:paraId="7A5FACFB"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0.69</w:t>
            </w:r>
          </w:p>
        </w:tc>
        <w:tc>
          <w:tcPr>
            <w:tcW w:w="753" w:type="dxa"/>
            <w:tcBorders>
              <w:top w:val="nil"/>
              <w:left w:val="nil"/>
              <w:bottom w:val="nil"/>
              <w:right w:val="nil"/>
            </w:tcBorders>
            <w:shd w:val="clear" w:color="auto" w:fill="auto"/>
            <w:noWrap/>
            <w:vAlign w:val="bottom"/>
            <w:hideMark/>
          </w:tcPr>
          <w:p w14:paraId="437C029C" w14:textId="58FA65E0"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4</w:t>
            </w:r>
            <w:r w:rsidR="00D47704" w:rsidRPr="006C454B">
              <w:rPr>
                <w:rFonts w:ascii="Arial" w:hAnsi="Arial" w:cs="Arial"/>
                <w:color w:val="000000"/>
                <w:sz w:val="22"/>
                <w:szCs w:val="22"/>
              </w:rPr>
              <w:t>.00</w:t>
            </w:r>
          </w:p>
        </w:tc>
        <w:tc>
          <w:tcPr>
            <w:tcW w:w="886" w:type="dxa"/>
            <w:tcBorders>
              <w:top w:val="nil"/>
              <w:left w:val="nil"/>
              <w:bottom w:val="nil"/>
              <w:right w:val="nil"/>
            </w:tcBorders>
            <w:shd w:val="clear" w:color="auto" w:fill="auto"/>
            <w:noWrap/>
            <w:vAlign w:val="bottom"/>
            <w:hideMark/>
          </w:tcPr>
          <w:p w14:paraId="077CE408"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0.92</w:t>
            </w:r>
          </w:p>
        </w:tc>
        <w:tc>
          <w:tcPr>
            <w:tcW w:w="880" w:type="dxa"/>
            <w:tcBorders>
              <w:top w:val="nil"/>
              <w:left w:val="nil"/>
              <w:bottom w:val="nil"/>
              <w:right w:val="nil"/>
            </w:tcBorders>
            <w:shd w:val="clear" w:color="auto" w:fill="auto"/>
            <w:noWrap/>
            <w:vAlign w:val="bottom"/>
            <w:hideMark/>
          </w:tcPr>
          <w:p w14:paraId="5D44B3B6"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0.18</w:t>
            </w:r>
          </w:p>
        </w:tc>
        <w:tc>
          <w:tcPr>
            <w:tcW w:w="960" w:type="dxa"/>
            <w:tcBorders>
              <w:top w:val="nil"/>
              <w:left w:val="nil"/>
              <w:bottom w:val="nil"/>
              <w:right w:val="nil"/>
            </w:tcBorders>
            <w:shd w:val="clear" w:color="auto" w:fill="auto"/>
            <w:noWrap/>
            <w:vAlign w:val="bottom"/>
            <w:hideMark/>
          </w:tcPr>
          <w:p w14:paraId="2FAF3EC9" w14:textId="77777777" w:rsidR="00FF16DB" w:rsidRPr="006C454B" w:rsidRDefault="00FF16DB" w:rsidP="00B4500E">
            <w:pPr>
              <w:spacing w:line="360" w:lineRule="auto"/>
              <w:jc w:val="center"/>
              <w:rPr>
                <w:rFonts w:ascii="Arial" w:hAnsi="Arial" w:cs="Arial"/>
                <w:color w:val="000000"/>
                <w:sz w:val="22"/>
                <w:szCs w:val="22"/>
              </w:rPr>
            </w:pPr>
            <w:r w:rsidRPr="006C454B">
              <w:rPr>
                <w:rFonts w:ascii="Arial" w:hAnsi="Arial" w:cs="Arial"/>
                <w:color w:val="000000"/>
                <w:sz w:val="22"/>
                <w:szCs w:val="22"/>
              </w:rPr>
              <w:t>0.22</w:t>
            </w:r>
          </w:p>
        </w:tc>
      </w:tr>
      <w:tr w:rsidR="00FF16DB" w:rsidRPr="006C454B" w14:paraId="358FD48C" w14:textId="77777777" w:rsidTr="00FF16DB">
        <w:trPr>
          <w:trHeight w:val="320"/>
        </w:trPr>
        <w:tc>
          <w:tcPr>
            <w:tcW w:w="6080" w:type="dxa"/>
            <w:tcBorders>
              <w:top w:val="nil"/>
              <w:left w:val="nil"/>
              <w:bottom w:val="single" w:sz="4" w:space="0" w:color="auto"/>
              <w:right w:val="nil"/>
            </w:tcBorders>
            <w:shd w:val="clear" w:color="auto" w:fill="auto"/>
            <w:noWrap/>
            <w:vAlign w:val="bottom"/>
            <w:hideMark/>
          </w:tcPr>
          <w:p w14:paraId="6B5F8D77" w14:textId="77777777"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780" w:type="dxa"/>
            <w:tcBorders>
              <w:top w:val="nil"/>
              <w:left w:val="nil"/>
              <w:bottom w:val="single" w:sz="4" w:space="0" w:color="auto"/>
              <w:right w:val="nil"/>
            </w:tcBorders>
            <w:shd w:val="clear" w:color="auto" w:fill="auto"/>
            <w:noWrap/>
            <w:vAlign w:val="bottom"/>
            <w:hideMark/>
          </w:tcPr>
          <w:p w14:paraId="4BC306F1" w14:textId="77777777"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760" w:type="dxa"/>
            <w:tcBorders>
              <w:top w:val="nil"/>
              <w:left w:val="nil"/>
              <w:bottom w:val="single" w:sz="4" w:space="0" w:color="auto"/>
              <w:right w:val="nil"/>
            </w:tcBorders>
            <w:shd w:val="clear" w:color="auto" w:fill="auto"/>
            <w:noWrap/>
            <w:vAlign w:val="bottom"/>
            <w:hideMark/>
          </w:tcPr>
          <w:p w14:paraId="13EE1702" w14:textId="77777777"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753" w:type="dxa"/>
            <w:tcBorders>
              <w:top w:val="nil"/>
              <w:left w:val="nil"/>
              <w:bottom w:val="single" w:sz="4" w:space="0" w:color="auto"/>
              <w:right w:val="nil"/>
            </w:tcBorders>
            <w:shd w:val="clear" w:color="auto" w:fill="auto"/>
            <w:noWrap/>
            <w:vAlign w:val="bottom"/>
            <w:hideMark/>
          </w:tcPr>
          <w:p w14:paraId="2FF557D5" w14:textId="77777777"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886" w:type="dxa"/>
            <w:tcBorders>
              <w:top w:val="nil"/>
              <w:left w:val="nil"/>
              <w:bottom w:val="single" w:sz="4" w:space="0" w:color="auto"/>
              <w:right w:val="nil"/>
            </w:tcBorders>
            <w:shd w:val="clear" w:color="auto" w:fill="auto"/>
            <w:noWrap/>
            <w:vAlign w:val="bottom"/>
            <w:hideMark/>
          </w:tcPr>
          <w:p w14:paraId="72375161" w14:textId="77777777"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880" w:type="dxa"/>
            <w:tcBorders>
              <w:top w:val="nil"/>
              <w:left w:val="nil"/>
              <w:bottom w:val="single" w:sz="4" w:space="0" w:color="auto"/>
              <w:right w:val="nil"/>
            </w:tcBorders>
            <w:shd w:val="clear" w:color="auto" w:fill="auto"/>
            <w:noWrap/>
            <w:vAlign w:val="bottom"/>
            <w:hideMark/>
          </w:tcPr>
          <w:p w14:paraId="4F39EF9F" w14:textId="77777777"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c>
          <w:tcPr>
            <w:tcW w:w="960" w:type="dxa"/>
            <w:tcBorders>
              <w:top w:val="nil"/>
              <w:left w:val="nil"/>
              <w:bottom w:val="single" w:sz="4" w:space="0" w:color="auto"/>
              <w:right w:val="nil"/>
            </w:tcBorders>
            <w:shd w:val="clear" w:color="auto" w:fill="auto"/>
            <w:noWrap/>
            <w:vAlign w:val="bottom"/>
            <w:hideMark/>
          </w:tcPr>
          <w:p w14:paraId="7CAA8A7D" w14:textId="77777777" w:rsidR="00FF16DB" w:rsidRPr="006C454B" w:rsidRDefault="00FF16DB" w:rsidP="00B4500E">
            <w:pPr>
              <w:spacing w:line="360" w:lineRule="auto"/>
              <w:rPr>
                <w:rFonts w:ascii="Arial" w:hAnsi="Arial" w:cs="Arial"/>
                <w:color w:val="000000"/>
                <w:sz w:val="22"/>
                <w:szCs w:val="22"/>
              </w:rPr>
            </w:pPr>
            <w:r w:rsidRPr="006C454B">
              <w:rPr>
                <w:rFonts w:ascii="Arial" w:hAnsi="Arial" w:cs="Arial"/>
                <w:color w:val="000000"/>
                <w:sz w:val="22"/>
                <w:szCs w:val="22"/>
              </w:rPr>
              <w:t> </w:t>
            </w:r>
          </w:p>
        </w:tc>
      </w:tr>
    </w:tbl>
    <w:p w14:paraId="2C76DC4B" w14:textId="77777777" w:rsidR="005308DB" w:rsidRPr="006C454B" w:rsidRDefault="005308DB" w:rsidP="00B4500E">
      <w:pPr>
        <w:pStyle w:val="Heading4"/>
        <w:spacing w:line="360" w:lineRule="auto"/>
        <w:rPr>
          <w:rFonts w:ascii="Arial" w:hAnsi="Arial" w:cs="Arial"/>
          <w:sz w:val="22"/>
          <w:szCs w:val="22"/>
        </w:rPr>
      </w:pPr>
      <w:bookmarkStart w:id="137" w:name="_Toc173949263"/>
    </w:p>
    <w:p w14:paraId="45525BCA" w14:textId="336E6073" w:rsidR="00EF17BC" w:rsidRPr="006C454B" w:rsidRDefault="00EF17BC" w:rsidP="00B4500E">
      <w:pPr>
        <w:pStyle w:val="Heading4"/>
        <w:spacing w:line="360" w:lineRule="auto"/>
        <w:rPr>
          <w:rFonts w:ascii="Arial" w:hAnsi="Arial" w:cs="Arial"/>
          <w:sz w:val="22"/>
          <w:szCs w:val="22"/>
        </w:rPr>
      </w:pPr>
      <w:bookmarkStart w:id="138" w:name="_Toc176191449"/>
      <w:r w:rsidRPr="006C454B">
        <w:rPr>
          <w:rFonts w:ascii="Arial" w:hAnsi="Arial" w:cs="Arial"/>
          <w:sz w:val="22"/>
          <w:szCs w:val="22"/>
        </w:rPr>
        <w:t>Would you attend a wellbeing program for musicians if it was offered?</w:t>
      </w:r>
      <w:bookmarkEnd w:id="137"/>
      <w:bookmarkEnd w:id="138"/>
    </w:p>
    <w:p w14:paraId="01CFFFC3" w14:textId="5C9BA4DD" w:rsidR="00EF17BC" w:rsidRPr="006C454B" w:rsidRDefault="00EF17BC" w:rsidP="00B4500E">
      <w:pPr>
        <w:spacing w:line="360" w:lineRule="auto"/>
        <w:rPr>
          <w:rFonts w:ascii="Arial" w:hAnsi="Arial" w:cs="Arial"/>
          <w:sz w:val="22"/>
          <w:szCs w:val="22"/>
        </w:rPr>
      </w:pPr>
      <w:r w:rsidRPr="006C454B">
        <w:rPr>
          <w:rFonts w:ascii="Arial" w:hAnsi="Arial" w:cs="Arial"/>
          <w:sz w:val="22"/>
          <w:szCs w:val="22"/>
        </w:rPr>
        <w:t xml:space="preserve">Participant responses leaned towards yes </w:t>
      </w:r>
      <w:r w:rsidR="00FC2DC1" w:rsidRPr="006C454B">
        <w:rPr>
          <w:rFonts w:ascii="Arial" w:hAnsi="Arial" w:cs="Arial"/>
          <w:sz w:val="22"/>
          <w:szCs w:val="22"/>
        </w:rPr>
        <w:t>(</w:t>
      </w:r>
      <w:r w:rsidR="00FC2DC1" w:rsidRPr="006C454B">
        <w:rPr>
          <w:rFonts w:ascii="Arial" w:hAnsi="Arial" w:cs="Arial"/>
          <w:i/>
          <w:iCs/>
          <w:sz w:val="22"/>
          <w:szCs w:val="22"/>
        </w:rPr>
        <w:t>M</w:t>
      </w:r>
      <w:r w:rsidR="00FC2DC1" w:rsidRPr="006C454B">
        <w:rPr>
          <w:rFonts w:ascii="Arial" w:hAnsi="Arial" w:cs="Arial"/>
          <w:sz w:val="22"/>
          <w:szCs w:val="22"/>
        </w:rPr>
        <w:t xml:space="preserve"> =</w:t>
      </w:r>
      <w:r w:rsidRPr="006C454B">
        <w:rPr>
          <w:rFonts w:ascii="Arial" w:hAnsi="Arial" w:cs="Arial"/>
          <w:sz w:val="22"/>
          <w:szCs w:val="22"/>
        </w:rPr>
        <w:t xml:space="preserve"> 3.55</w:t>
      </w:r>
      <w:r w:rsidR="00FC2DC1" w:rsidRPr="006C454B">
        <w:rPr>
          <w:rFonts w:ascii="Arial" w:hAnsi="Arial" w:cs="Arial"/>
          <w:sz w:val="22"/>
          <w:szCs w:val="22"/>
        </w:rPr>
        <w:t xml:space="preserve">; </w:t>
      </w:r>
      <w:r w:rsidRPr="006C454B">
        <w:rPr>
          <w:rFonts w:ascii="Arial" w:hAnsi="Arial" w:cs="Arial"/>
          <w:i/>
          <w:iCs/>
          <w:sz w:val="22"/>
          <w:szCs w:val="22"/>
        </w:rPr>
        <w:t>SD</w:t>
      </w:r>
      <w:r w:rsidRPr="006C454B">
        <w:rPr>
          <w:rFonts w:ascii="Arial" w:hAnsi="Arial" w:cs="Arial"/>
          <w:sz w:val="22"/>
          <w:szCs w:val="22"/>
        </w:rPr>
        <w:t xml:space="preserve"> = 1.06)</w:t>
      </w:r>
      <w:r w:rsidR="00FC2DC1" w:rsidRPr="006C454B">
        <w:rPr>
          <w:rFonts w:ascii="Arial" w:hAnsi="Arial" w:cs="Arial"/>
          <w:sz w:val="22"/>
          <w:szCs w:val="22"/>
        </w:rPr>
        <w:t xml:space="preserve"> however might or might not also received a high proportion of responses (Figure 12). </w:t>
      </w:r>
    </w:p>
    <w:p w14:paraId="6C2AC7E9" w14:textId="77777777" w:rsidR="00EF17BC" w:rsidRPr="006C454B" w:rsidRDefault="00EF17BC" w:rsidP="00B4500E">
      <w:pPr>
        <w:spacing w:line="360" w:lineRule="auto"/>
        <w:rPr>
          <w:rFonts w:ascii="Arial" w:hAnsi="Arial" w:cs="Arial"/>
          <w:sz w:val="22"/>
          <w:szCs w:val="22"/>
        </w:rPr>
      </w:pPr>
    </w:p>
    <w:p w14:paraId="4044365F" w14:textId="3FEB0132" w:rsidR="00EF17BC" w:rsidRPr="006C454B" w:rsidRDefault="00EF17BC" w:rsidP="00B4500E">
      <w:pPr>
        <w:spacing w:line="360" w:lineRule="auto"/>
        <w:rPr>
          <w:rFonts w:ascii="Arial" w:hAnsi="Arial" w:cs="Arial"/>
          <w:b/>
          <w:bCs/>
          <w:sz w:val="22"/>
          <w:szCs w:val="22"/>
        </w:rPr>
      </w:pPr>
      <w:r w:rsidRPr="006C454B">
        <w:rPr>
          <w:rFonts w:ascii="Arial" w:hAnsi="Arial" w:cs="Arial"/>
          <w:b/>
          <w:bCs/>
          <w:sz w:val="22"/>
          <w:szCs w:val="22"/>
        </w:rPr>
        <w:t xml:space="preserve">Figure </w:t>
      </w:r>
      <w:r w:rsidR="00E3647D" w:rsidRPr="006C454B">
        <w:rPr>
          <w:rFonts w:ascii="Arial" w:hAnsi="Arial" w:cs="Arial"/>
          <w:b/>
          <w:bCs/>
          <w:sz w:val="22"/>
          <w:szCs w:val="22"/>
        </w:rPr>
        <w:t>12</w:t>
      </w:r>
    </w:p>
    <w:p w14:paraId="5A1CC064" w14:textId="4AE0F417" w:rsidR="00D21A7B" w:rsidRPr="006C454B" w:rsidRDefault="00D21A7B" w:rsidP="00B4500E">
      <w:pPr>
        <w:spacing w:line="360" w:lineRule="auto"/>
        <w:rPr>
          <w:rFonts w:ascii="Arial" w:hAnsi="Arial" w:cs="Arial"/>
          <w:sz w:val="22"/>
          <w:szCs w:val="22"/>
        </w:rPr>
      </w:pPr>
      <w:r w:rsidRPr="006C454B">
        <w:rPr>
          <w:rFonts w:ascii="Arial" w:hAnsi="Arial" w:cs="Arial"/>
          <w:noProof/>
          <w:sz w:val="22"/>
          <w:szCs w:val="22"/>
          <w14:ligatures w14:val="standardContextual"/>
        </w:rPr>
        <w:drawing>
          <wp:inline distT="0" distB="0" distL="0" distR="0" wp14:anchorId="330101E1" wp14:editId="309C21FA">
            <wp:extent cx="4578439" cy="3354705"/>
            <wp:effectExtent l="0" t="0" r="0" b="0"/>
            <wp:docPr id="472491889" name="Chart 1">
              <a:extLst xmlns:a="http://schemas.openxmlformats.org/drawingml/2006/main">
                <a:ext uri="{FF2B5EF4-FFF2-40B4-BE49-F238E27FC236}">
                  <a16:creationId xmlns:a16="http://schemas.microsoft.com/office/drawing/2014/main" id="{16067825-AF21-CCD2-54D3-F34F6D2298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3E6B69A" w14:textId="6F1EDF58" w:rsidR="00EF17BC" w:rsidRPr="006C454B" w:rsidRDefault="00EF17BC" w:rsidP="00B4500E">
      <w:pPr>
        <w:spacing w:line="360" w:lineRule="auto"/>
        <w:jc w:val="center"/>
        <w:rPr>
          <w:rFonts w:ascii="Arial" w:hAnsi="Arial" w:cs="Arial"/>
          <w:sz w:val="22"/>
          <w:szCs w:val="22"/>
        </w:rPr>
      </w:pPr>
    </w:p>
    <w:p w14:paraId="14F7EE7E" w14:textId="77777777" w:rsidR="00EF17BC" w:rsidRPr="006C454B" w:rsidRDefault="00EF17BC" w:rsidP="00B4500E">
      <w:pPr>
        <w:spacing w:line="360" w:lineRule="auto"/>
        <w:rPr>
          <w:rFonts w:ascii="Arial" w:hAnsi="Arial" w:cs="Arial"/>
          <w:sz w:val="22"/>
          <w:szCs w:val="22"/>
        </w:rPr>
      </w:pPr>
    </w:p>
    <w:p w14:paraId="216094E9" w14:textId="35961F06" w:rsidR="00AE1EDD" w:rsidRPr="006C454B" w:rsidRDefault="004D6B0F" w:rsidP="00D45109">
      <w:pPr>
        <w:pStyle w:val="Heading2"/>
        <w:spacing w:line="360" w:lineRule="auto"/>
        <w:rPr>
          <w:rFonts w:ascii="Arial" w:hAnsi="Arial" w:cs="Arial"/>
          <w:sz w:val="22"/>
          <w:szCs w:val="22"/>
        </w:rPr>
      </w:pPr>
      <w:bookmarkStart w:id="139" w:name="_Toc173949265"/>
      <w:bookmarkStart w:id="140" w:name="_Toc176191451"/>
      <w:bookmarkEnd w:id="117"/>
      <w:bookmarkEnd w:id="118"/>
      <w:r w:rsidRPr="006C454B">
        <w:rPr>
          <w:rFonts w:ascii="Arial" w:hAnsi="Arial" w:cs="Arial"/>
          <w:sz w:val="22"/>
          <w:szCs w:val="22"/>
        </w:rPr>
        <w:lastRenderedPageBreak/>
        <w:t>Survey</w:t>
      </w:r>
      <w:r w:rsidR="00637DD8" w:rsidRPr="006C454B">
        <w:rPr>
          <w:rFonts w:ascii="Arial" w:hAnsi="Arial" w:cs="Arial"/>
          <w:sz w:val="22"/>
          <w:szCs w:val="22"/>
        </w:rPr>
        <w:t xml:space="preserve"> Findings </w:t>
      </w:r>
      <w:r w:rsidR="003E6580" w:rsidRPr="006C454B">
        <w:rPr>
          <w:rFonts w:ascii="Arial" w:hAnsi="Arial" w:cs="Arial"/>
          <w:sz w:val="22"/>
          <w:szCs w:val="22"/>
        </w:rPr>
        <w:t>Discussion</w:t>
      </w:r>
      <w:bookmarkEnd w:id="139"/>
      <w:bookmarkEnd w:id="140"/>
    </w:p>
    <w:p w14:paraId="1ADAC10F" w14:textId="1B3CD43C" w:rsidR="00D23862" w:rsidRPr="006C454B" w:rsidRDefault="007107DF" w:rsidP="00B4500E">
      <w:pPr>
        <w:spacing w:line="360" w:lineRule="auto"/>
        <w:rPr>
          <w:rFonts w:ascii="Arial" w:hAnsi="Arial" w:cs="Arial"/>
          <w:sz w:val="22"/>
          <w:szCs w:val="22"/>
        </w:rPr>
      </w:pPr>
      <w:r w:rsidRPr="006C454B">
        <w:rPr>
          <w:rFonts w:ascii="Arial" w:hAnsi="Arial" w:cs="Arial"/>
          <w:sz w:val="22"/>
          <w:szCs w:val="22"/>
        </w:rPr>
        <w:t xml:space="preserve">Mental health was </w:t>
      </w:r>
      <w:r w:rsidR="00906DE1" w:rsidRPr="006C454B">
        <w:rPr>
          <w:rFonts w:ascii="Arial" w:hAnsi="Arial" w:cs="Arial"/>
          <w:sz w:val="22"/>
          <w:szCs w:val="22"/>
        </w:rPr>
        <w:t>the most</w:t>
      </w:r>
      <w:r w:rsidRPr="006C454B">
        <w:rPr>
          <w:rFonts w:ascii="Arial" w:hAnsi="Arial" w:cs="Arial"/>
          <w:sz w:val="22"/>
          <w:szCs w:val="22"/>
        </w:rPr>
        <w:t xml:space="preserve"> prom</w:t>
      </w:r>
      <w:r w:rsidR="00906DE1" w:rsidRPr="006C454B">
        <w:rPr>
          <w:rFonts w:ascii="Arial" w:hAnsi="Arial" w:cs="Arial"/>
          <w:sz w:val="22"/>
          <w:szCs w:val="22"/>
        </w:rPr>
        <w:t>ine</w:t>
      </w:r>
      <w:r w:rsidRPr="006C454B">
        <w:rPr>
          <w:rFonts w:ascii="Arial" w:hAnsi="Arial" w:cs="Arial"/>
          <w:sz w:val="22"/>
          <w:szCs w:val="22"/>
        </w:rPr>
        <w:t>nt element</w:t>
      </w:r>
      <w:r w:rsidR="00906DE1" w:rsidRPr="006C454B">
        <w:rPr>
          <w:rFonts w:ascii="Arial" w:hAnsi="Arial" w:cs="Arial"/>
          <w:sz w:val="22"/>
          <w:szCs w:val="22"/>
        </w:rPr>
        <w:t xml:space="preserve"> throughout all the data</w:t>
      </w:r>
      <w:r w:rsidR="00BA572B" w:rsidRPr="006C454B">
        <w:rPr>
          <w:rFonts w:ascii="Arial" w:hAnsi="Arial" w:cs="Arial"/>
          <w:sz w:val="22"/>
          <w:szCs w:val="22"/>
        </w:rPr>
        <w:t xml:space="preserve"> with 98.7% of </w:t>
      </w:r>
      <w:r w:rsidR="009217A9" w:rsidRPr="006C454B">
        <w:rPr>
          <w:rFonts w:ascii="Arial" w:hAnsi="Arial" w:cs="Arial"/>
          <w:sz w:val="22"/>
          <w:szCs w:val="22"/>
        </w:rPr>
        <w:t xml:space="preserve">survey participants identifying it as a </w:t>
      </w:r>
      <w:r w:rsidR="00FC2DC1" w:rsidRPr="006C454B">
        <w:rPr>
          <w:rFonts w:ascii="Arial" w:hAnsi="Arial" w:cs="Arial"/>
          <w:sz w:val="22"/>
          <w:szCs w:val="22"/>
        </w:rPr>
        <w:t xml:space="preserve">wellbeing </w:t>
      </w:r>
      <w:r w:rsidR="009217A9" w:rsidRPr="006C454B">
        <w:rPr>
          <w:rFonts w:ascii="Arial" w:hAnsi="Arial" w:cs="Arial"/>
          <w:sz w:val="22"/>
          <w:szCs w:val="22"/>
        </w:rPr>
        <w:t xml:space="preserve">element </w:t>
      </w:r>
      <w:r w:rsidR="0041535A" w:rsidRPr="006C454B">
        <w:rPr>
          <w:rFonts w:ascii="Arial" w:hAnsi="Arial" w:cs="Arial"/>
          <w:sz w:val="22"/>
          <w:szCs w:val="22"/>
        </w:rPr>
        <w:t xml:space="preserve">almost </w:t>
      </w:r>
      <w:r w:rsidR="00F60AA2" w:rsidRPr="006C454B">
        <w:rPr>
          <w:rFonts w:ascii="Arial" w:hAnsi="Arial" w:cs="Arial"/>
          <w:sz w:val="22"/>
          <w:szCs w:val="22"/>
        </w:rPr>
        <w:t>six</w:t>
      </w:r>
      <w:r w:rsidR="0041535A" w:rsidRPr="006C454B">
        <w:rPr>
          <w:rFonts w:ascii="Arial" w:hAnsi="Arial" w:cs="Arial"/>
          <w:sz w:val="22"/>
          <w:szCs w:val="22"/>
        </w:rPr>
        <w:t xml:space="preserve"> percentage points higher than </w:t>
      </w:r>
      <w:r w:rsidR="0085317D" w:rsidRPr="006C454B">
        <w:rPr>
          <w:rFonts w:ascii="Arial" w:hAnsi="Arial" w:cs="Arial"/>
          <w:sz w:val="22"/>
          <w:szCs w:val="22"/>
        </w:rPr>
        <w:t xml:space="preserve">the next nearest element </w:t>
      </w:r>
      <w:r w:rsidR="00F60AA2" w:rsidRPr="006C454B">
        <w:rPr>
          <w:rFonts w:ascii="Arial" w:hAnsi="Arial" w:cs="Arial"/>
          <w:sz w:val="22"/>
          <w:szCs w:val="22"/>
        </w:rPr>
        <w:t>s</w:t>
      </w:r>
      <w:r w:rsidR="0041535A" w:rsidRPr="006C454B">
        <w:rPr>
          <w:rFonts w:ascii="Arial" w:hAnsi="Arial" w:cs="Arial"/>
          <w:sz w:val="22"/>
          <w:szCs w:val="22"/>
        </w:rPr>
        <w:t xml:space="preserve">ocial </w:t>
      </w:r>
      <w:r w:rsidR="00F60AA2" w:rsidRPr="006C454B">
        <w:rPr>
          <w:rFonts w:ascii="Arial" w:hAnsi="Arial" w:cs="Arial"/>
          <w:sz w:val="22"/>
          <w:szCs w:val="22"/>
        </w:rPr>
        <w:t>w</w:t>
      </w:r>
      <w:r w:rsidR="0041535A" w:rsidRPr="006C454B">
        <w:rPr>
          <w:rFonts w:ascii="Arial" w:hAnsi="Arial" w:cs="Arial"/>
          <w:sz w:val="22"/>
          <w:szCs w:val="22"/>
        </w:rPr>
        <w:t>ellbeing.</w:t>
      </w:r>
      <w:r w:rsidR="002F4AB9" w:rsidRPr="006C454B">
        <w:rPr>
          <w:rFonts w:ascii="Arial" w:hAnsi="Arial" w:cs="Arial"/>
          <w:sz w:val="22"/>
          <w:szCs w:val="22"/>
        </w:rPr>
        <w:t xml:space="preserve"> </w:t>
      </w:r>
      <w:r w:rsidR="00FF51FD" w:rsidRPr="006C454B">
        <w:rPr>
          <w:rFonts w:ascii="Arial" w:hAnsi="Arial" w:cs="Arial"/>
          <w:sz w:val="22"/>
          <w:szCs w:val="22"/>
        </w:rPr>
        <w:t xml:space="preserve">A </w:t>
      </w:r>
      <w:r w:rsidR="004418C1" w:rsidRPr="006C454B">
        <w:rPr>
          <w:rFonts w:ascii="Arial" w:hAnsi="Arial" w:cs="Arial"/>
          <w:sz w:val="22"/>
          <w:szCs w:val="22"/>
        </w:rPr>
        <w:t xml:space="preserve">striking result in the data was that 82.9% of the </w:t>
      </w:r>
      <w:r w:rsidR="00B65B26" w:rsidRPr="006C454B">
        <w:rPr>
          <w:rFonts w:ascii="Arial" w:hAnsi="Arial" w:cs="Arial"/>
          <w:sz w:val="22"/>
          <w:szCs w:val="22"/>
        </w:rPr>
        <w:t xml:space="preserve">survey </w:t>
      </w:r>
      <w:r w:rsidR="004418C1" w:rsidRPr="006C454B">
        <w:rPr>
          <w:rFonts w:ascii="Arial" w:hAnsi="Arial" w:cs="Arial"/>
          <w:sz w:val="22"/>
          <w:szCs w:val="22"/>
        </w:rPr>
        <w:t>sample had experienced mental health difficulties over the last year</w:t>
      </w:r>
      <w:r w:rsidR="00050785" w:rsidRPr="006C454B">
        <w:rPr>
          <w:rFonts w:ascii="Arial" w:hAnsi="Arial" w:cs="Arial"/>
          <w:sz w:val="22"/>
          <w:szCs w:val="22"/>
        </w:rPr>
        <w:t xml:space="preserve"> and </w:t>
      </w:r>
      <w:r w:rsidR="001B1A9B" w:rsidRPr="006C454B">
        <w:rPr>
          <w:rFonts w:ascii="Arial" w:hAnsi="Arial" w:cs="Arial"/>
          <w:sz w:val="22"/>
          <w:szCs w:val="22"/>
        </w:rPr>
        <w:t xml:space="preserve">of all the elements they rated their mental health </w:t>
      </w:r>
      <w:r w:rsidR="0055393F" w:rsidRPr="006C454B">
        <w:rPr>
          <w:rFonts w:ascii="Arial" w:hAnsi="Arial" w:cs="Arial"/>
          <w:sz w:val="22"/>
          <w:szCs w:val="22"/>
        </w:rPr>
        <w:t>lowest</w:t>
      </w:r>
      <w:r w:rsidR="00023DD3" w:rsidRPr="006C454B">
        <w:rPr>
          <w:rFonts w:ascii="Arial" w:hAnsi="Arial" w:cs="Arial"/>
          <w:sz w:val="22"/>
          <w:szCs w:val="22"/>
        </w:rPr>
        <w:t xml:space="preserve">. </w:t>
      </w:r>
      <w:r w:rsidR="00D23862" w:rsidRPr="006C454B">
        <w:rPr>
          <w:rFonts w:ascii="Arial" w:hAnsi="Arial" w:cs="Arial"/>
          <w:sz w:val="22"/>
          <w:szCs w:val="22"/>
        </w:rPr>
        <w:t xml:space="preserve">These findings are consistent with </w:t>
      </w:r>
      <w:r w:rsidR="00D23862" w:rsidRPr="006C454B">
        <w:rPr>
          <w:rFonts w:ascii="Arial" w:hAnsi="Arial" w:cs="Arial"/>
          <w:color w:val="000000" w:themeColor="text1"/>
          <w:sz w:val="22"/>
          <w:szCs w:val="22"/>
        </w:rPr>
        <w:t>Newlove-Delgado et al. (2022)</w:t>
      </w:r>
      <w:r w:rsidR="00D23862" w:rsidRPr="006C454B">
        <w:rPr>
          <w:rFonts w:ascii="Arial" w:hAnsi="Arial" w:cs="Arial"/>
          <w:sz w:val="22"/>
          <w:szCs w:val="22"/>
        </w:rPr>
        <w:t xml:space="preserve"> who found high levels of mental health disorders among this age group</w:t>
      </w:r>
      <w:r w:rsidR="00F14F58" w:rsidRPr="006C454B">
        <w:rPr>
          <w:rFonts w:ascii="Arial" w:hAnsi="Arial" w:cs="Arial"/>
          <w:sz w:val="22"/>
          <w:szCs w:val="22"/>
        </w:rPr>
        <w:t xml:space="preserve">.  </w:t>
      </w:r>
    </w:p>
    <w:p w14:paraId="46984375" w14:textId="77777777" w:rsidR="00D23862" w:rsidRPr="006C454B" w:rsidRDefault="00D23862" w:rsidP="00B4500E">
      <w:pPr>
        <w:spacing w:line="360" w:lineRule="auto"/>
        <w:rPr>
          <w:rFonts w:ascii="Arial" w:hAnsi="Arial" w:cs="Arial"/>
          <w:sz w:val="22"/>
          <w:szCs w:val="22"/>
        </w:rPr>
      </w:pPr>
    </w:p>
    <w:p w14:paraId="62B56B28" w14:textId="3537F1D1" w:rsidR="006C3C39" w:rsidRPr="006C454B" w:rsidRDefault="00181808" w:rsidP="00B4500E">
      <w:pPr>
        <w:spacing w:line="360" w:lineRule="auto"/>
        <w:rPr>
          <w:rFonts w:ascii="Arial" w:hAnsi="Arial" w:cs="Arial"/>
          <w:color w:val="000000" w:themeColor="text1"/>
          <w:sz w:val="22"/>
          <w:szCs w:val="22"/>
        </w:rPr>
      </w:pPr>
      <w:r w:rsidRPr="006C454B">
        <w:rPr>
          <w:rFonts w:ascii="Arial" w:hAnsi="Arial" w:cs="Arial"/>
          <w:sz w:val="22"/>
          <w:szCs w:val="22"/>
        </w:rPr>
        <w:t xml:space="preserve">When comparing college and undergraduate </w:t>
      </w:r>
      <w:r w:rsidR="00D20DC3" w:rsidRPr="006C454B">
        <w:rPr>
          <w:rFonts w:ascii="Arial" w:hAnsi="Arial" w:cs="Arial"/>
          <w:sz w:val="22"/>
          <w:szCs w:val="22"/>
        </w:rPr>
        <w:t>students</w:t>
      </w:r>
      <w:r w:rsidR="007C2B8C" w:rsidRPr="006C454B">
        <w:rPr>
          <w:rFonts w:ascii="Arial" w:hAnsi="Arial" w:cs="Arial"/>
          <w:sz w:val="22"/>
          <w:szCs w:val="22"/>
        </w:rPr>
        <w:t>’</w:t>
      </w:r>
      <w:r w:rsidR="00D20DC3" w:rsidRPr="006C454B">
        <w:rPr>
          <w:rFonts w:ascii="Arial" w:hAnsi="Arial" w:cs="Arial"/>
          <w:sz w:val="22"/>
          <w:szCs w:val="22"/>
        </w:rPr>
        <w:t xml:space="preserve"> wellbeing</w:t>
      </w:r>
      <w:r w:rsidR="0085317D" w:rsidRPr="006C454B">
        <w:rPr>
          <w:rFonts w:ascii="Arial" w:hAnsi="Arial" w:cs="Arial"/>
          <w:sz w:val="22"/>
          <w:szCs w:val="22"/>
        </w:rPr>
        <w:t>,</w:t>
      </w:r>
      <w:r w:rsidR="006A2064" w:rsidRPr="006C454B">
        <w:rPr>
          <w:rFonts w:ascii="Arial" w:hAnsi="Arial" w:cs="Arial"/>
          <w:sz w:val="22"/>
          <w:szCs w:val="22"/>
        </w:rPr>
        <w:t xml:space="preserve"> </w:t>
      </w:r>
      <w:r w:rsidR="00B673AE" w:rsidRPr="006C454B">
        <w:rPr>
          <w:rFonts w:ascii="Arial" w:hAnsi="Arial" w:cs="Arial"/>
          <w:sz w:val="22"/>
          <w:szCs w:val="22"/>
        </w:rPr>
        <w:t xml:space="preserve">the only significant result was that </w:t>
      </w:r>
      <w:r w:rsidR="00554B11" w:rsidRPr="006C454B">
        <w:rPr>
          <w:rFonts w:ascii="Arial" w:hAnsi="Arial" w:cs="Arial"/>
          <w:sz w:val="22"/>
          <w:szCs w:val="22"/>
        </w:rPr>
        <w:t xml:space="preserve">undergraduates </w:t>
      </w:r>
      <w:r w:rsidR="009176E2" w:rsidRPr="006C454B">
        <w:rPr>
          <w:rFonts w:ascii="Arial" w:hAnsi="Arial" w:cs="Arial"/>
          <w:sz w:val="22"/>
          <w:szCs w:val="22"/>
        </w:rPr>
        <w:t xml:space="preserve">were found to have worse mental health </w:t>
      </w:r>
      <w:r w:rsidR="00F64C66" w:rsidRPr="006C454B">
        <w:rPr>
          <w:rFonts w:ascii="Arial" w:hAnsi="Arial" w:cs="Arial"/>
          <w:sz w:val="22"/>
          <w:szCs w:val="22"/>
        </w:rPr>
        <w:t>than college student</w:t>
      </w:r>
      <w:r w:rsidR="009176E2" w:rsidRPr="006C454B">
        <w:rPr>
          <w:rFonts w:ascii="Arial" w:hAnsi="Arial" w:cs="Arial"/>
          <w:sz w:val="22"/>
          <w:szCs w:val="22"/>
        </w:rPr>
        <w:t>s over the last year.</w:t>
      </w:r>
      <w:r w:rsidR="00805586" w:rsidRPr="006C454B">
        <w:rPr>
          <w:rFonts w:ascii="Arial" w:hAnsi="Arial" w:cs="Arial"/>
          <w:sz w:val="22"/>
          <w:szCs w:val="22"/>
        </w:rPr>
        <w:t xml:space="preserve"> </w:t>
      </w:r>
      <w:r w:rsidR="00815D6A" w:rsidRPr="006C454B">
        <w:rPr>
          <w:rFonts w:ascii="Arial" w:hAnsi="Arial" w:cs="Arial"/>
          <w:sz w:val="22"/>
          <w:szCs w:val="22"/>
        </w:rPr>
        <w:t>However,</w:t>
      </w:r>
      <w:r w:rsidR="002A10B4" w:rsidRPr="006C454B">
        <w:rPr>
          <w:rFonts w:ascii="Arial" w:hAnsi="Arial" w:cs="Arial"/>
          <w:sz w:val="22"/>
          <w:szCs w:val="22"/>
        </w:rPr>
        <w:t xml:space="preserve"> </w:t>
      </w:r>
      <w:r w:rsidR="00815D6A" w:rsidRPr="006C454B">
        <w:rPr>
          <w:rFonts w:ascii="Arial" w:hAnsi="Arial" w:cs="Arial"/>
          <w:sz w:val="22"/>
          <w:szCs w:val="22"/>
        </w:rPr>
        <w:t xml:space="preserve">the </w:t>
      </w:r>
      <w:r w:rsidR="002A10B4" w:rsidRPr="006C454B">
        <w:rPr>
          <w:rFonts w:ascii="Arial" w:hAnsi="Arial" w:cs="Arial"/>
          <w:sz w:val="22"/>
          <w:szCs w:val="22"/>
        </w:rPr>
        <w:t xml:space="preserve">college </w:t>
      </w:r>
      <w:r w:rsidR="00D47704" w:rsidRPr="006C454B">
        <w:rPr>
          <w:rFonts w:ascii="Arial" w:hAnsi="Arial" w:cs="Arial"/>
          <w:sz w:val="22"/>
          <w:szCs w:val="22"/>
        </w:rPr>
        <w:t>students</w:t>
      </w:r>
      <w:r w:rsidR="00815D6A" w:rsidRPr="006C454B">
        <w:rPr>
          <w:rFonts w:ascii="Arial" w:hAnsi="Arial" w:cs="Arial"/>
          <w:sz w:val="22"/>
          <w:szCs w:val="22"/>
        </w:rPr>
        <w:t xml:space="preserve"> </w:t>
      </w:r>
      <w:r w:rsidR="00272BE7" w:rsidRPr="006C454B">
        <w:rPr>
          <w:rFonts w:ascii="Arial" w:hAnsi="Arial" w:cs="Arial"/>
          <w:sz w:val="22"/>
          <w:szCs w:val="22"/>
        </w:rPr>
        <w:t>were more likely to have experienced wellbeing challenges across all elements</w:t>
      </w:r>
      <w:r w:rsidR="0030402E" w:rsidRPr="006C454B">
        <w:rPr>
          <w:rFonts w:ascii="Arial" w:hAnsi="Arial" w:cs="Arial"/>
          <w:sz w:val="22"/>
          <w:szCs w:val="22"/>
        </w:rPr>
        <w:t xml:space="preserve"> (</w:t>
      </w:r>
      <w:r w:rsidR="008335A5" w:rsidRPr="006C454B">
        <w:rPr>
          <w:rFonts w:ascii="Arial" w:hAnsi="Arial" w:cs="Arial"/>
          <w:sz w:val="22"/>
          <w:szCs w:val="22"/>
        </w:rPr>
        <w:t>m</w:t>
      </w:r>
      <w:r w:rsidR="0030402E" w:rsidRPr="006C454B">
        <w:rPr>
          <w:rFonts w:ascii="Arial" w:hAnsi="Arial" w:cs="Arial"/>
          <w:sz w:val="22"/>
          <w:szCs w:val="22"/>
        </w:rPr>
        <w:t xml:space="preserve">ental health, physical health, economic wellbeing, social wellbeing and quality of life) </w:t>
      </w:r>
      <w:r w:rsidR="00272BE7" w:rsidRPr="006C454B">
        <w:rPr>
          <w:rFonts w:ascii="Arial" w:hAnsi="Arial" w:cs="Arial"/>
          <w:sz w:val="22"/>
          <w:szCs w:val="22"/>
        </w:rPr>
        <w:t xml:space="preserve">than the undergraduates. </w:t>
      </w:r>
      <w:r w:rsidR="00815D6A" w:rsidRPr="006C454B">
        <w:rPr>
          <w:rFonts w:ascii="Arial" w:hAnsi="Arial" w:cs="Arial"/>
          <w:sz w:val="22"/>
          <w:szCs w:val="22"/>
        </w:rPr>
        <w:t>These multifarious wellbeing challenges</w:t>
      </w:r>
      <w:r w:rsidR="00C62253" w:rsidRPr="006C454B">
        <w:rPr>
          <w:rFonts w:ascii="Arial" w:hAnsi="Arial" w:cs="Arial"/>
          <w:sz w:val="22"/>
          <w:szCs w:val="22"/>
        </w:rPr>
        <w:t>, often</w:t>
      </w:r>
      <w:r w:rsidR="00815D6A" w:rsidRPr="006C454B">
        <w:rPr>
          <w:rFonts w:ascii="Arial" w:hAnsi="Arial" w:cs="Arial"/>
          <w:sz w:val="22"/>
          <w:szCs w:val="22"/>
        </w:rPr>
        <w:t xml:space="preserve"> related to poverty and poor mental health</w:t>
      </w:r>
      <w:r w:rsidR="00C62253" w:rsidRPr="006C454B">
        <w:rPr>
          <w:rFonts w:ascii="Arial" w:hAnsi="Arial" w:cs="Arial"/>
          <w:sz w:val="22"/>
          <w:szCs w:val="22"/>
        </w:rPr>
        <w:t>,</w:t>
      </w:r>
      <w:r w:rsidR="00815D6A" w:rsidRPr="006C454B">
        <w:rPr>
          <w:rFonts w:ascii="Arial" w:hAnsi="Arial" w:cs="Arial"/>
          <w:sz w:val="22"/>
          <w:szCs w:val="22"/>
        </w:rPr>
        <w:t xml:space="preserve"> </w:t>
      </w:r>
      <w:r w:rsidR="00C62253" w:rsidRPr="006C454B">
        <w:rPr>
          <w:rFonts w:ascii="Arial" w:hAnsi="Arial" w:cs="Arial"/>
          <w:sz w:val="22"/>
          <w:szCs w:val="22"/>
        </w:rPr>
        <w:t>are consistent with</w:t>
      </w:r>
      <w:r w:rsidR="00815D6A" w:rsidRPr="006C454B">
        <w:rPr>
          <w:rFonts w:ascii="Arial" w:hAnsi="Arial" w:cs="Arial"/>
          <w:sz w:val="22"/>
          <w:szCs w:val="22"/>
        </w:rPr>
        <w:t xml:space="preserve"> the literature on young people in </w:t>
      </w:r>
      <w:r w:rsidR="00A316D0" w:rsidRPr="006C454B">
        <w:rPr>
          <w:rFonts w:ascii="Arial" w:hAnsi="Arial" w:cs="Arial"/>
          <w:sz w:val="22"/>
          <w:szCs w:val="22"/>
        </w:rPr>
        <w:t xml:space="preserve">Greater Manchester </w:t>
      </w:r>
      <w:r w:rsidR="00A316D0" w:rsidRPr="006C454B">
        <w:rPr>
          <w:rFonts w:ascii="Arial" w:hAnsi="Arial" w:cs="Arial"/>
          <w:color w:val="000000" w:themeColor="text1"/>
          <w:sz w:val="22"/>
          <w:szCs w:val="22"/>
        </w:rPr>
        <w:t>(</w:t>
      </w:r>
      <w:r w:rsidR="00C62253" w:rsidRPr="006C454B">
        <w:rPr>
          <w:rFonts w:ascii="Arial" w:hAnsi="Arial" w:cs="Arial"/>
          <w:color w:val="000000" w:themeColor="text1"/>
          <w:sz w:val="22"/>
          <w:szCs w:val="22"/>
        </w:rPr>
        <w:t>GM;</w:t>
      </w:r>
      <w:r w:rsidR="00BB7AD4" w:rsidRPr="006C454B">
        <w:rPr>
          <w:rFonts w:ascii="Arial" w:hAnsi="Arial" w:cs="Arial"/>
          <w:color w:val="000000" w:themeColor="text1"/>
          <w:sz w:val="22"/>
          <w:szCs w:val="22"/>
        </w:rPr>
        <w:t xml:space="preserve"> </w:t>
      </w:r>
      <w:proofErr w:type="spellStart"/>
      <w:r w:rsidR="00BB7AD4" w:rsidRPr="006C454B">
        <w:rPr>
          <w:rFonts w:ascii="Arial" w:hAnsi="Arial" w:cs="Arial"/>
          <w:color w:val="000000"/>
          <w:sz w:val="22"/>
          <w:szCs w:val="22"/>
        </w:rPr>
        <w:t>Keis</w:t>
      </w:r>
      <w:proofErr w:type="spellEnd"/>
      <w:r w:rsidR="00BB7AD4" w:rsidRPr="006C454B">
        <w:rPr>
          <w:rFonts w:ascii="Arial" w:hAnsi="Arial" w:cs="Arial"/>
          <w:color w:val="000000" w:themeColor="text1"/>
          <w:sz w:val="22"/>
          <w:szCs w:val="22"/>
        </w:rPr>
        <w:t>, 2020;</w:t>
      </w:r>
      <w:r w:rsidR="00C62253" w:rsidRPr="006C454B">
        <w:rPr>
          <w:rFonts w:ascii="Arial" w:hAnsi="Arial" w:cs="Arial"/>
          <w:color w:val="000000" w:themeColor="text1"/>
          <w:sz w:val="22"/>
          <w:szCs w:val="22"/>
        </w:rPr>
        <w:t xml:space="preserve"> </w:t>
      </w:r>
      <w:r w:rsidR="00BB7AD4" w:rsidRPr="006C454B">
        <w:rPr>
          <w:rFonts w:ascii="Arial" w:hAnsi="Arial" w:cs="Arial"/>
          <w:color w:val="000000" w:themeColor="text1"/>
          <w:sz w:val="22"/>
          <w:szCs w:val="22"/>
        </w:rPr>
        <w:t xml:space="preserve">Coughlan, 2011; </w:t>
      </w:r>
      <w:r w:rsidR="00A316D0" w:rsidRPr="006C454B">
        <w:rPr>
          <w:rFonts w:ascii="Arial" w:hAnsi="Arial" w:cs="Arial"/>
          <w:color w:val="000000" w:themeColor="text1"/>
          <w:sz w:val="22"/>
          <w:szCs w:val="22"/>
        </w:rPr>
        <w:t>Manchester City Council, 2022; End Child Poverty, 2022)</w:t>
      </w:r>
      <w:r w:rsidR="00C62253" w:rsidRPr="006C454B">
        <w:rPr>
          <w:rFonts w:ascii="Arial" w:hAnsi="Arial" w:cs="Arial"/>
          <w:color w:val="000000" w:themeColor="text1"/>
          <w:sz w:val="22"/>
          <w:szCs w:val="22"/>
        </w:rPr>
        <w:t xml:space="preserve">. This </w:t>
      </w:r>
      <w:r w:rsidR="00A316D0" w:rsidRPr="006C454B">
        <w:rPr>
          <w:rFonts w:ascii="Arial" w:hAnsi="Arial" w:cs="Arial"/>
          <w:sz w:val="22"/>
          <w:szCs w:val="22"/>
        </w:rPr>
        <w:t>suggest</w:t>
      </w:r>
      <w:r w:rsidR="00C62253" w:rsidRPr="006C454B">
        <w:rPr>
          <w:rFonts w:ascii="Arial" w:hAnsi="Arial" w:cs="Arial"/>
          <w:sz w:val="22"/>
          <w:szCs w:val="22"/>
        </w:rPr>
        <w:t>s</w:t>
      </w:r>
      <w:r w:rsidR="00A316D0" w:rsidRPr="006C454B">
        <w:rPr>
          <w:rFonts w:ascii="Arial" w:hAnsi="Arial" w:cs="Arial"/>
          <w:sz w:val="22"/>
          <w:szCs w:val="22"/>
        </w:rPr>
        <w:t xml:space="preserve"> that </w:t>
      </w:r>
      <w:r w:rsidR="00815D6A" w:rsidRPr="006C454B">
        <w:rPr>
          <w:rFonts w:ascii="Arial" w:hAnsi="Arial" w:cs="Arial"/>
          <w:sz w:val="22"/>
          <w:szCs w:val="22"/>
        </w:rPr>
        <w:t xml:space="preserve">while undergraduates may require targeted mental </w:t>
      </w:r>
      <w:r w:rsidR="00C62253" w:rsidRPr="006C454B">
        <w:rPr>
          <w:rFonts w:ascii="Arial" w:hAnsi="Arial" w:cs="Arial"/>
          <w:sz w:val="22"/>
          <w:szCs w:val="22"/>
        </w:rPr>
        <w:t>health interventions,</w:t>
      </w:r>
      <w:r w:rsidR="00815D6A" w:rsidRPr="006C454B">
        <w:rPr>
          <w:rFonts w:ascii="Arial" w:hAnsi="Arial" w:cs="Arial"/>
          <w:sz w:val="22"/>
          <w:szCs w:val="22"/>
        </w:rPr>
        <w:t xml:space="preserve"> college students from this area may benefit from support that encompasses all five elements of wellbeing</w:t>
      </w:r>
      <w:r w:rsidR="00A316D0" w:rsidRPr="006C454B">
        <w:rPr>
          <w:rFonts w:ascii="Arial" w:hAnsi="Arial" w:cs="Arial"/>
          <w:sz w:val="22"/>
          <w:szCs w:val="22"/>
        </w:rPr>
        <w:t xml:space="preserve">. </w:t>
      </w:r>
      <w:r w:rsidR="002E4167" w:rsidRPr="006C454B">
        <w:rPr>
          <w:rFonts w:ascii="Arial" w:hAnsi="Arial" w:cs="Arial"/>
          <w:sz w:val="22"/>
          <w:szCs w:val="22"/>
        </w:rPr>
        <w:t xml:space="preserve">Many students from TMC come from widening participation backgrounds and as Williams and Roberts (2022) suggest wellbeing challenges of these groups of students may be unique. </w:t>
      </w:r>
      <w:r w:rsidR="00FE2234" w:rsidRPr="006C454B">
        <w:rPr>
          <w:rFonts w:ascii="Arial" w:hAnsi="Arial" w:cs="Arial"/>
          <w:sz w:val="22"/>
          <w:szCs w:val="22"/>
        </w:rPr>
        <w:t>For these reasons,</w:t>
      </w:r>
      <w:r w:rsidR="00DE4C3D" w:rsidRPr="006C454B">
        <w:rPr>
          <w:rFonts w:ascii="Arial" w:hAnsi="Arial" w:cs="Arial"/>
          <w:sz w:val="22"/>
          <w:szCs w:val="22"/>
        </w:rPr>
        <w:t xml:space="preserve"> </w:t>
      </w:r>
      <w:r w:rsidR="00815D6A" w:rsidRPr="006C454B">
        <w:rPr>
          <w:rFonts w:ascii="Arial" w:hAnsi="Arial" w:cs="Arial"/>
          <w:sz w:val="22"/>
          <w:szCs w:val="22"/>
        </w:rPr>
        <w:t xml:space="preserve">wellbeing support that is </w:t>
      </w:r>
      <w:r w:rsidR="00C62253" w:rsidRPr="006C454B">
        <w:rPr>
          <w:rFonts w:ascii="Arial" w:hAnsi="Arial" w:cs="Arial"/>
          <w:sz w:val="22"/>
          <w:szCs w:val="22"/>
        </w:rPr>
        <w:t xml:space="preserve">customised to the specific socio-economic challenges of young people in Greater Manchester may enhance the transition to HE for </w:t>
      </w:r>
      <w:r w:rsidR="00380325" w:rsidRPr="006C454B">
        <w:rPr>
          <w:rFonts w:ascii="Arial" w:hAnsi="Arial" w:cs="Arial"/>
          <w:sz w:val="22"/>
          <w:szCs w:val="22"/>
        </w:rPr>
        <w:t>TMC</w:t>
      </w:r>
      <w:r w:rsidR="00C62253" w:rsidRPr="006C454B">
        <w:rPr>
          <w:rFonts w:ascii="Arial" w:hAnsi="Arial" w:cs="Arial"/>
          <w:sz w:val="22"/>
          <w:szCs w:val="22"/>
        </w:rPr>
        <w:t xml:space="preserve"> students.</w:t>
      </w:r>
      <w:r w:rsidR="004F1FA8" w:rsidRPr="006C454B">
        <w:rPr>
          <w:rFonts w:ascii="Arial" w:hAnsi="Arial" w:cs="Arial"/>
          <w:sz w:val="22"/>
          <w:szCs w:val="22"/>
        </w:rPr>
        <w:t xml:space="preserve"> </w:t>
      </w:r>
    </w:p>
    <w:p w14:paraId="14C68292" w14:textId="77777777" w:rsidR="00197DC6" w:rsidRPr="006C454B" w:rsidRDefault="00197DC6" w:rsidP="00B4500E">
      <w:pPr>
        <w:spacing w:line="360" w:lineRule="auto"/>
        <w:rPr>
          <w:rFonts w:ascii="Arial" w:hAnsi="Arial" w:cs="Arial"/>
          <w:sz w:val="22"/>
          <w:szCs w:val="22"/>
        </w:rPr>
      </w:pPr>
    </w:p>
    <w:p w14:paraId="41A730A2" w14:textId="5B63A9E7" w:rsidR="004518A1" w:rsidRPr="006C454B" w:rsidRDefault="00833277" w:rsidP="00B4500E">
      <w:pPr>
        <w:spacing w:line="360" w:lineRule="auto"/>
        <w:rPr>
          <w:rFonts w:ascii="Arial" w:hAnsi="Arial" w:cs="Arial"/>
          <w:color w:val="000000" w:themeColor="text1"/>
          <w:sz w:val="22"/>
          <w:szCs w:val="22"/>
        </w:rPr>
      </w:pPr>
      <w:r w:rsidRPr="006C454B">
        <w:rPr>
          <w:rFonts w:ascii="Arial" w:hAnsi="Arial" w:cs="Arial"/>
          <w:sz w:val="22"/>
          <w:szCs w:val="22"/>
        </w:rPr>
        <w:t xml:space="preserve">Participants felt that </w:t>
      </w:r>
      <w:r w:rsidR="006D6830" w:rsidRPr="006C454B">
        <w:rPr>
          <w:rFonts w:ascii="Arial" w:hAnsi="Arial" w:cs="Arial"/>
          <w:sz w:val="22"/>
          <w:szCs w:val="22"/>
        </w:rPr>
        <w:t xml:space="preserve">maintaining a positive outlook on life and managing finances were the </w:t>
      </w:r>
      <w:r w:rsidR="00787B88" w:rsidRPr="006C454B">
        <w:rPr>
          <w:rFonts w:ascii="Arial" w:hAnsi="Arial" w:cs="Arial"/>
          <w:sz w:val="22"/>
          <w:szCs w:val="22"/>
        </w:rPr>
        <w:t>wellbeing categories</w:t>
      </w:r>
      <w:r w:rsidR="006D6830" w:rsidRPr="006C454B">
        <w:rPr>
          <w:rFonts w:ascii="Arial" w:hAnsi="Arial" w:cs="Arial"/>
          <w:sz w:val="22"/>
          <w:szCs w:val="22"/>
        </w:rPr>
        <w:t xml:space="preserve"> music students most need support </w:t>
      </w:r>
      <w:r w:rsidR="0085317D" w:rsidRPr="006C454B">
        <w:rPr>
          <w:rFonts w:ascii="Arial" w:hAnsi="Arial" w:cs="Arial"/>
          <w:sz w:val="22"/>
          <w:szCs w:val="22"/>
        </w:rPr>
        <w:t>with. This is</w:t>
      </w:r>
      <w:r w:rsidR="00D82E0C" w:rsidRPr="006C454B">
        <w:rPr>
          <w:rFonts w:ascii="Arial" w:hAnsi="Arial" w:cs="Arial"/>
          <w:sz w:val="22"/>
          <w:szCs w:val="22"/>
        </w:rPr>
        <w:t xml:space="preserve"> consistent with the findings of </w:t>
      </w:r>
      <w:r w:rsidR="00D82E0C" w:rsidRPr="006C454B">
        <w:rPr>
          <w:rFonts w:ascii="Arial" w:hAnsi="Arial" w:cs="Arial"/>
          <w:color w:val="000000" w:themeColor="text1"/>
          <w:sz w:val="22"/>
          <w:szCs w:val="22"/>
        </w:rPr>
        <w:t>Newman et al. (2021)</w:t>
      </w:r>
      <w:r w:rsidR="0085317D" w:rsidRPr="006C454B">
        <w:rPr>
          <w:rFonts w:ascii="Arial" w:hAnsi="Arial" w:cs="Arial"/>
          <w:color w:val="000000" w:themeColor="text1"/>
          <w:sz w:val="22"/>
          <w:szCs w:val="22"/>
        </w:rPr>
        <w:t xml:space="preserve"> who </w:t>
      </w:r>
      <w:r w:rsidR="00B673AE" w:rsidRPr="006C454B">
        <w:rPr>
          <w:rFonts w:ascii="Arial" w:hAnsi="Arial" w:cs="Arial"/>
          <w:color w:val="000000" w:themeColor="text1"/>
          <w:sz w:val="22"/>
          <w:szCs w:val="22"/>
        </w:rPr>
        <w:t xml:space="preserve">reported mental health challenges in touring musicians </w:t>
      </w:r>
      <w:r w:rsidR="00D82E0C" w:rsidRPr="006C454B">
        <w:rPr>
          <w:rFonts w:ascii="Arial" w:hAnsi="Arial" w:cs="Arial"/>
          <w:color w:val="000000" w:themeColor="text1"/>
          <w:sz w:val="22"/>
          <w:szCs w:val="22"/>
        </w:rPr>
        <w:t>and Sutherland et al. (2019)</w:t>
      </w:r>
      <w:r w:rsidR="0085317D" w:rsidRPr="006C454B">
        <w:rPr>
          <w:rFonts w:ascii="Arial" w:hAnsi="Arial" w:cs="Arial"/>
          <w:color w:val="000000" w:themeColor="text1"/>
          <w:sz w:val="22"/>
          <w:szCs w:val="22"/>
        </w:rPr>
        <w:t xml:space="preserve"> who found that</w:t>
      </w:r>
      <w:r w:rsidR="00B673AE" w:rsidRPr="006C454B">
        <w:rPr>
          <w:rFonts w:ascii="Arial" w:hAnsi="Arial" w:cs="Arial"/>
          <w:color w:val="000000" w:themeColor="text1"/>
          <w:sz w:val="22"/>
          <w:szCs w:val="22"/>
        </w:rPr>
        <w:t xml:space="preserve"> musicians face challenges related to financial insecurity.</w:t>
      </w:r>
      <w:r w:rsidR="00EB0D01" w:rsidRPr="006C454B">
        <w:rPr>
          <w:rFonts w:ascii="Arial" w:hAnsi="Arial" w:cs="Arial"/>
          <w:color w:val="000000" w:themeColor="text1"/>
          <w:sz w:val="22"/>
          <w:szCs w:val="22"/>
        </w:rPr>
        <w:t xml:space="preserve"> </w:t>
      </w:r>
      <w:r w:rsidR="004518A1" w:rsidRPr="006C454B">
        <w:rPr>
          <w:rFonts w:ascii="Arial" w:hAnsi="Arial" w:cs="Arial"/>
          <w:color w:val="000000" w:themeColor="text1"/>
          <w:sz w:val="22"/>
          <w:szCs w:val="22"/>
        </w:rPr>
        <w:t>These considerations reflect some of the expansive wellbeing challenges of the music profession</w:t>
      </w:r>
      <w:r w:rsidR="0079583E" w:rsidRPr="006C454B">
        <w:rPr>
          <w:rFonts w:ascii="Arial" w:hAnsi="Arial" w:cs="Arial"/>
          <w:color w:val="000000" w:themeColor="text1"/>
          <w:sz w:val="22"/>
          <w:szCs w:val="22"/>
        </w:rPr>
        <w:t xml:space="preserve"> and underscore the need for </w:t>
      </w:r>
      <w:r w:rsidR="00032BB0" w:rsidRPr="006C454B">
        <w:rPr>
          <w:rFonts w:ascii="Arial" w:hAnsi="Arial" w:cs="Arial"/>
          <w:color w:val="000000" w:themeColor="text1"/>
          <w:sz w:val="22"/>
          <w:szCs w:val="22"/>
        </w:rPr>
        <w:t xml:space="preserve">subject-specific wellbeing interventions as suggested by Williams and Roberts (2022). </w:t>
      </w:r>
    </w:p>
    <w:p w14:paraId="475A6DFA" w14:textId="77777777" w:rsidR="004518A1" w:rsidRPr="006C454B" w:rsidRDefault="004518A1" w:rsidP="00B4500E">
      <w:pPr>
        <w:spacing w:line="360" w:lineRule="auto"/>
        <w:rPr>
          <w:rFonts w:ascii="Arial" w:hAnsi="Arial" w:cs="Arial"/>
          <w:color w:val="000000" w:themeColor="text1"/>
          <w:sz w:val="22"/>
          <w:szCs w:val="22"/>
        </w:rPr>
      </w:pPr>
    </w:p>
    <w:p w14:paraId="77D2E556" w14:textId="07116845" w:rsidR="00BD63AF" w:rsidRPr="006C454B" w:rsidRDefault="000B7E86" w:rsidP="00B4500E">
      <w:pPr>
        <w:spacing w:line="360" w:lineRule="auto"/>
        <w:rPr>
          <w:rFonts w:ascii="Arial" w:hAnsi="Arial" w:cs="Arial"/>
          <w:sz w:val="22"/>
          <w:szCs w:val="22"/>
        </w:rPr>
      </w:pPr>
      <w:r w:rsidRPr="006C454B">
        <w:rPr>
          <w:rFonts w:ascii="Arial" w:hAnsi="Arial" w:cs="Arial"/>
          <w:sz w:val="22"/>
          <w:szCs w:val="22"/>
        </w:rPr>
        <w:t>M</w:t>
      </w:r>
      <w:r w:rsidR="00E01292" w:rsidRPr="006C454B">
        <w:rPr>
          <w:rFonts w:ascii="Arial" w:hAnsi="Arial" w:cs="Arial"/>
          <w:sz w:val="22"/>
          <w:szCs w:val="22"/>
        </w:rPr>
        <w:t xml:space="preserve">aintaining a positive outlook on life and </w:t>
      </w:r>
      <w:r w:rsidR="00E01292" w:rsidRPr="006C454B">
        <w:rPr>
          <w:rFonts w:ascii="Arial" w:hAnsi="Arial" w:cs="Arial"/>
          <w:color w:val="000000"/>
          <w:sz w:val="22"/>
          <w:szCs w:val="22"/>
        </w:rPr>
        <w:t>maintaining healthy working and social relationships</w:t>
      </w:r>
      <w:r w:rsidR="00E01292" w:rsidRPr="006C454B">
        <w:rPr>
          <w:rFonts w:ascii="Arial" w:hAnsi="Arial" w:cs="Arial"/>
          <w:sz w:val="22"/>
          <w:szCs w:val="22"/>
        </w:rPr>
        <w:t xml:space="preserve"> </w:t>
      </w:r>
      <w:r w:rsidRPr="006C454B">
        <w:rPr>
          <w:rFonts w:ascii="Arial" w:hAnsi="Arial" w:cs="Arial"/>
          <w:sz w:val="22"/>
          <w:szCs w:val="22"/>
        </w:rPr>
        <w:t>were the two</w:t>
      </w:r>
      <w:r w:rsidR="00D7779B" w:rsidRPr="006C454B">
        <w:rPr>
          <w:rFonts w:ascii="Arial" w:hAnsi="Arial" w:cs="Arial"/>
          <w:sz w:val="22"/>
          <w:szCs w:val="22"/>
        </w:rPr>
        <w:t xml:space="preserve"> categories for support</w:t>
      </w:r>
      <w:r w:rsidR="00920ACA" w:rsidRPr="006C454B">
        <w:rPr>
          <w:rFonts w:ascii="Arial" w:hAnsi="Arial" w:cs="Arial"/>
          <w:sz w:val="22"/>
          <w:szCs w:val="22"/>
        </w:rPr>
        <w:t xml:space="preserve"> </w:t>
      </w:r>
      <w:r w:rsidR="00AF00AA" w:rsidRPr="006C454B">
        <w:rPr>
          <w:rFonts w:ascii="Arial" w:hAnsi="Arial" w:cs="Arial"/>
          <w:sz w:val="22"/>
          <w:szCs w:val="22"/>
        </w:rPr>
        <w:t>found to be significantly more important to undergraduates</w:t>
      </w:r>
      <w:r w:rsidR="008C4B67" w:rsidRPr="006C454B">
        <w:rPr>
          <w:rFonts w:ascii="Arial" w:hAnsi="Arial" w:cs="Arial"/>
          <w:color w:val="000000"/>
          <w:sz w:val="22"/>
          <w:szCs w:val="22"/>
        </w:rPr>
        <w:t>.</w:t>
      </w:r>
      <w:r w:rsidR="00805586" w:rsidRPr="006C454B">
        <w:rPr>
          <w:rFonts w:ascii="Arial" w:hAnsi="Arial" w:cs="Arial"/>
          <w:color w:val="000000"/>
          <w:sz w:val="22"/>
          <w:szCs w:val="22"/>
        </w:rPr>
        <w:t xml:space="preserve"> </w:t>
      </w:r>
      <w:r w:rsidR="00D82E0C" w:rsidRPr="006C454B">
        <w:rPr>
          <w:rFonts w:ascii="Arial" w:hAnsi="Arial" w:cs="Arial"/>
          <w:color w:val="000000"/>
          <w:sz w:val="22"/>
          <w:szCs w:val="22"/>
        </w:rPr>
        <w:t xml:space="preserve">It may be that working and social relationships are more </w:t>
      </w:r>
      <w:r w:rsidR="00FB6E2E" w:rsidRPr="006C454B">
        <w:rPr>
          <w:rFonts w:ascii="Arial" w:hAnsi="Arial" w:cs="Arial"/>
          <w:color w:val="000000"/>
          <w:sz w:val="22"/>
          <w:szCs w:val="22"/>
        </w:rPr>
        <w:t>crucial</w:t>
      </w:r>
      <w:r w:rsidR="00D82E0C" w:rsidRPr="006C454B">
        <w:rPr>
          <w:rFonts w:ascii="Arial" w:hAnsi="Arial" w:cs="Arial"/>
          <w:color w:val="000000"/>
          <w:sz w:val="22"/>
          <w:szCs w:val="22"/>
        </w:rPr>
        <w:t xml:space="preserve"> to undergraduates due to the </w:t>
      </w:r>
      <w:r w:rsidR="004518A1" w:rsidRPr="006C454B">
        <w:rPr>
          <w:rFonts w:ascii="Arial" w:hAnsi="Arial" w:cs="Arial"/>
          <w:color w:val="000000"/>
          <w:sz w:val="22"/>
          <w:szCs w:val="22"/>
        </w:rPr>
        <w:t xml:space="preserve">increased </w:t>
      </w:r>
      <w:r w:rsidR="00D82E0C" w:rsidRPr="006C454B">
        <w:rPr>
          <w:rFonts w:ascii="Arial" w:hAnsi="Arial" w:cs="Arial"/>
          <w:color w:val="000000"/>
          <w:sz w:val="22"/>
          <w:szCs w:val="22"/>
        </w:rPr>
        <w:t xml:space="preserve">independence that is required in this area once </w:t>
      </w:r>
      <w:r w:rsidR="00D82E0C" w:rsidRPr="006C454B">
        <w:rPr>
          <w:rFonts w:ascii="Arial" w:hAnsi="Arial" w:cs="Arial"/>
          <w:color w:val="000000"/>
          <w:sz w:val="22"/>
          <w:szCs w:val="22"/>
        </w:rPr>
        <w:lastRenderedPageBreak/>
        <w:t>entering HE (</w:t>
      </w:r>
      <w:r w:rsidR="00224071" w:rsidRPr="006C454B">
        <w:rPr>
          <w:rFonts w:ascii="Arial" w:hAnsi="Arial" w:cs="Arial"/>
          <w:color w:val="000000"/>
          <w:sz w:val="22"/>
          <w:szCs w:val="22"/>
        </w:rPr>
        <w:t xml:space="preserve">Cage et al., 2021; </w:t>
      </w:r>
      <w:proofErr w:type="spellStart"/>
      <w:r w:rsidR="00224071" w:rsidRPr="006C454B">
        <w:rPr>
          <w:rFonts w:ascii="Arial" w:hAnsi="Arial" w:cs="Arial"/>
          <w:color w:val="000000"/>
          <w:sz w:val="22"/>
          <w:szCs w:val="22"/>
        </w:rPr>
        <w:t>Gravet</w:t>
      </w:r>
      <w:r w:rsidR="00DB474B" w:rsidRPr="006C454B">
        <w:rPr>
          <w:rFonts w:ascii="Arial" w:hAnsi="Arial" w:cs="Arial"/>
          <w:color w:val="000000"/>
          <w:sz w:val="22"/>
          <w:szCs w:val="22"/>
        </w:rPr>
        <w:t>t</w:t>
      </w:r>
      <w:proofErr w:type="spellEnd"/>
      <w:r w:rsidR="00224071" w:rsidRPr="006C454B">
        <w:rPr>
          <w:rFonts w:ascii="Arial" w:hAnsi="Arial" w:cs="Arial"/>
          <w:color w:val="000000"/>
          <w:sz w:val="22"/>
          <w:szCs w:val="22"/>
        </w:rPr>
        <w:t xml:space="preserve"> &amp; </w:t>
      </w:r>
      <w:proofErr w:type="spellStart"/>
      <w:r w:rsidR="00224071" w:rsidRPr="006C454B">
        <w:rPr>
          <w:rFonts w:ascii="Arial" w:hAnsi="Arial" w:cs="Arial"/>
          <w:color w:val="000000"/>
          <w:sz w:val="22"/>
          <w:szCs w:val="22"/>
        </w:rPr>
        <w:t>Winstone</w:t>
      </w:r>
      <w:proofErr w:type="spellEnd"/>
      <w:r w:rsidR="00224071" w:rsidRPr="006C454B">
        <w:rPr>
          <w:rFonts w:ascii="Arial" w:hAnsi="Arial" w:cs="Arial"/>
          <w:color w:val="000000"/>
          <w:sz w:val="22"/>
          <w:szCs w:val="22"/>
        </w:rPr>
        <w:t>, 2021</w:t>
      </w:r>
      <w:r w:rsidR="00121DFB" w:rsidRPr="006C454B">
        <w:rPr>
          <w:rFonts w:ascii="Arial" w:hAnsi="Arial" w:cs="Arial"/>
          <w:color w:val="000000"/>
          <w:sz w:val="22"/>
          <w:szCs w:val="22"/>
        </w:rPr>
        <w:t>; Worsley et al., 2021</w:t>
      </w:r>
      <w:r w:rsidR="00224071" w:rsidRPr="006C454B">
        <w:rPr>
          <w:rFonts w:ascii="Arial" w:hAnsi="Arial" w:cs="Arial"/>
          <w:color w:val="000000"/>
          <w:sz w:val="22"/>
          <w:szCs w:val="22"/>
        </w:rPr>
        <w:t xml:space="preserve">). </w:t>
      </w:r>
      <w:r w:rsidR="00EB0D01" w:rsidRPr="006C454B">
        <w:rPr>
          <w:rFonts w:ascii="Arial" w:hAnsi="Arial" w:cs="Arial"/>
          <w:color w:val="000000"/>
          <w:sz w:val="22"/>
          <w:szCs w:val="22"/>
        </w:rPr>
        <w:t xml:space="preserve">Developing skills in working and social relationships are </w:t>
      </w:r>
      <w:r w:rsidR="0085317D" w:rsidRPr="006C454B">
        <w:rPr>
          <w:rFonts w:ascii="Arial" w:hAnsi="Arial" w:cs="Arial"/>
          <w:color w:val="000000"/>
          <w:sz w:val="22"/>
          <w:szCs w:val="22"/>
        </w:rPr>
        <w:t>included in the</w:t>
      </w:r>
      <w:r w:rsidR="00EB0D01" w:rsidRPr="006C454B">
        <w:rPr>
          <w:rFonts w:ascii="Arial" w:hAnsi="Arial" w:cs="Arial"/>
          <w:color w:val="000000"/>
          <w:sz w:val="22"/>
          <w:szCs w:val="22"/>
        </w:rPr>
        <w:t xml:space="preserve"> </w:t>
      </w:r>
      <w:r w:rsidR="0085317D" w:rsidRPr="006C454B">
        <w:rPr>
          <w:rFonts w:ascii="Arial" w:hAnsi="Arial" w:cs="Arial"/>
          <w:color w:val="000000"/>
          <w:sz w:val="22"/>
          <w:szCs w:val="22"/>
        </w:rPr>
        <w:t>draft wellbeing program I</w:t>
      </w:r>
      <w:r w:rsidR="00EB0D01" w:rsidRPr="006C454B">
        <w:rPr>
          <w:rFonts w:ascii="Arial" w:hAnsi="Arial" w:cs="Arial"/>
          <w:color w:val="000000"/>
          <w:sz w:val="22"/>
          <w:szCs w:val="22"/>
        </w:rPr>
        <w:t xml:space="preserve"> </w:t>
      </w:r>
      <w:r w:rsidR="0085317D" w:rsidRPr="006C454B">
        <w:rPr>
          <w:rFonts w:ascii="Arial" w:hAnsi="Arial" w:cs="Arial"/>
          <w:color w:val="000000"/>
          <w:sz w:val="22"/>
          <w:szCs w:val="22"/>
        </w:rPr>
        <w:t xml:space="preserve">created in part one of this study </w:t>
      </w:r>
      <w:r w:rsidR="00EB0D01" w:rsidRPr="006C454B">
        <w:rPr>
          <w:rFonts w:ascii="Arial" w:hAnsi="Arial" w:cs="Arial"/>
          <w:color w:val="000000"/>
          <w:sz w:val="22"/>
          <w:szCs w:val="22"/>
        </w:rPr>
        <w:t>(</w:t>
      </w:r>
      <w:r w:rsidR="0085317D" w:rsidRPr="006C454B">
        <w:rPr>
          <w:rFonts w:ascii="Arial" w:hAnsi="Arial" w:cs="Arial"/>
          <w:color w:val="000000"/>
          <w:sz w:val="22"/>
          <w:szCs w:val="22"/>
        </w:rPr>
        <w:t xml:space="preserve">Fortune, 2023; </w:t>
      </w:r>
      <w:r w:rsidR="00EB0D01" w:rsidRPr="006C454B">
        <w:rPr>
          <w:rFonts w:ascii="Arial" w:hAnsi="Arial" w:cs="Arial"/>
          <w:color w:val="000000"/>
          <w:sz w:val="22"/>
          <w:szCs w:val="22"/>
        </w:rPr>
        <w:t xml:space="preserve">see </w:t>
      </w:r>
      <w:r w:rsidR="00EE7913" w:rsidRPr="006C454B">
        <w:rPr>
          <w:rFonts w:ascii="Arial" w:hAnsi="Arial" w:cs="Arial"/>
          <w:color w:val="000000"/>
          <w:sz w:val="22"/>
          <w:szCs w:val="22"/>
        </w:rPr>
        <w:t>A</w:t>
      </w:r>
      <w:r w:rsidR="00EB0D01" w:rsidRPr="006C454B">
        <w:rPr>
          <w:rFonts w:ascii="Arial" w:hAnsi="Arial" w:cs="Arial"/>
          <w:color w:val="000000"/>
          <w:sz w:val="22"/>
          <w:szCs w:val="22"/>
        </w:rPr>
        <w:t xml:space="preserve">ppendix </w:t>
      </w:r>
      <w:r w:rsidR="009D2AF2" w:rsidRPr="006C454B">
        <w:rPr>
          <w:rFonts w:ascii="Arial" w:hAnsi="Arial" w:cs="Arial"/>
          <w:color w:val="000000"/>
          <w:sz w:val="22"/>
          <w:szCs w:val="22"/>
        </w:rPr>
        <w:t>1</w:t>
      </w:r>
      <w:r w:rsidR="00EB0D01" w:rsidRPr="006C454B">
        <w:rPr>
          <w:rFonts w:ascii="Arial" w:hAnsi="Arial" w:cs="Arial"/>
          <w:color w:val="000000"/>
          <w:sz w:val="22"/>
          <w:szCs w:val="22"/>
        </w:rPr>
        <w:t xml:space="preserve">) but it seems the focus </w:t>
      </w:r>
      <w:r w:rsidR="00AE1EDD" w:rsidRPr="006C454B">
        <w:rPr>
          <w:rFonts w:ascii="Arial" w:hAnsi="Arial" w:cs="Arial"/>
          <w:color w:val="000000"/>
          <w:sz w:val="22"/>
          <w:szCs w:val="22"/>
        </w:rPr>
        <w:t xml:space="preserve">perhaps </w:t>
      </w:r>
      <w:r w:rsidR="00EB0D01" w:rsidRPr="006C454B">
        <w:rPr>
          <w:rFonts w:ascii="Arial" w:hAnsi="Arial" w:cs="Arial"/>
          <w:color w:val="000000"/>
          <w:sz w:val="22"/>
          <w:szCs w:val="22"/>
        </w:rPr>
        <w:t>should be on the action of independently managing these relationships</w:t>
      </w:r>
      <w:r w:rsidR="00AE1EDD" w:rsidRPr="006C454B">
        <w:rPr>
          <w:rFonts w:ascii="Arial" w:hAnsi="Arial" w:cs="Arial"/>
          <w:color w:val="000000"/>
          <w:sz w:val="22"/>
          <w:szCs w:val="22"/>
        </w:rPr>
        <w:t>.</w:t>
      </w:r>
      <w:r w:rsidR="00EB0D01" w:rsidRPr="006C454B">
        <w:rPr>
          <w:rFonts w:ascii="Arial" w:hAnsi="Arial" w:cs="Arial"/>
          <w:color w:val="000000"/>
          <w:sz w:val="22"/>
          <w:szCs w:val="22"/>
        </w:rPr>
        <w:t xml:space="preserve"> </w:t>
      </w:r>
      <w:r w:rsidR="00B673AE" w:rsidRPr="006C454B">
        <w:rPr>
          <w:rFonts w:ascii="Arial" w:hAnsi="Arial" w:cs="Arial"/>
          <w:color w:val="000000"/>
          <w:sz w:val="22"/>
          <w:szCs w:val="22"/>
        </w:rPr>
        <w:t>This would mirror the findings of others who suggest that independence in living and studying is a consistent challenge to undergraduate students (</w:t>
      </w:r>
      <w:r w:rsidR="00121DFB" w:rsidRPr="006C454B">
        <w:rPr>
          <w:rFonts w:ascii="Arial" w:hAnsi="Arial" w:cs="Arial"/>
          <w:color w:val="000000"/>
          <w:sz w:val="22"/>
          <w:szCs w:val="22"/>
        </w:rPr>
        <w:t xml:space="preserve">Money et al., 2019; </w:t>
      </w:r>
      <w:r w:rsidR="00B673AE" w:rsidRPr="006C454B">
        <w:rPr>
          <w:rFonts w:ascii="Arial" w:hAnsi="Arial" w:cs="Arial"/>
          <w:color w:val="000000"/>
          <w:sz w:val="22"/>
          <w:szCs w:val="22"/>
        </w:rPr>
        <w:t xml:space="preserve">Cage et al., 2021; </w:t>
      </w:r>
      <w:proofErr w:type="spellStart"/>
      <w:r w:rsidR="00DB474B" w:rsidRPr="006C454B">
        <w:rPr>
          <w:rFonts w:ascii="Arial" w:hAnsi="Arial" w:cs="Arial"/>
          <w:color w:val="000000"/>
          <w:sz w:val="22"/>
          <w:szCs w:val="22"/>
        </w:rPr>
        <w:t>Gravett</w:t>
      </w:r>
      <w:proofErr w:type="spellEnd"/>
      <w:r w:rsidR="00DB474B" w:rsidRPr="006C454B">
        <w:rPr>
          <w:rFonts w:ascii="Arial" w:hAnsi="Arial" w:cs="Arial"/>
          <w:color w:val="000000"/>
          <w:sz w:val="22"/>
          <w:szCs w:val="22"/>
        </w:rPr>
        <w:t xml:space="preserve"> &amp; </w:t>
      </w:r>
      <w:proofErr w:type="spellStart"/>
      <w:r w:rsidR="00DB474B" w:rsidRPr="006C454B">
        <w:rPr>
          <w:rFonts w:ascii="Arial" w:hAnsi="Arial" w:cs="Arial"/>
          <w:color w:val="000000"/>
          <w:sz w:val="22"/>
          <w:szCs w:val="22"/>
        </w:rPr>
        <w:t>Winstone</w:t>
      </w:r>
      <w:proofErr w:type="spellEnd"/>
      <w:r w:rsidR="00DB474B" w:rsidRPr="006C454B">
        <w:rPr>
          <w:rFonts w:ascii="Arial" w:hAnsi="Arial" w:cs="Arial"/>
          <w:color w:val="000000"/>
          <w:sz w:val="22"/>
          <w:szCs w:val="22"/>
        </w:rPr>
        <w:t>, 2021</w:t>
      </w:r>
      <w:r w:rsidR="00121DFB" w:rsidRPr="006C454B">
        <w:rPr>
          <w:rFonts w:ascii="Arial" w:hAnsi="Arial" w:cs="Arial"/>
          <w:color w:val="000000"/>
          <w:sz w:val="22"/>
          <w:szCs w:val="22"/>
        </w:rPr>
        <w:t>; Worsley et al., 2021</w:t>
      </w:r>
      <w:r w:rsidR="00DB474B" w:rsidRPr="006C454B">
        <w:rPr>
          <w:rFonts w:ascii="Arial" w:hAnsi="Arial" w:cs="Arial"/>
          <w:color w:val="000000"/>
          <w:sz w:val="22"/>
          <w:szCs w:val="22"/>
        </w:rPr>
        <w:t>).</w:t>
      </w:r>
      <w:r w:rsidR="00B673AE" w:rsidRPr="006C454B">
        <w:rPr>
          <w:rFonts w:ascii="Arial" w:hAnsi="Arial" w:cs="Arial"/>
          <w:color w:val="000000"/>
          <w:sz w:val="22"/>
          <w:szCs w:val="22"/>
        </w:rPr>
        <w:t xml:space="preserve"> </w:t>
      </w:r>
      <w:r w:rsidR="00EB0D01" w:rsidRPr="006C454B">
        <w:rPr>
          <w:rFonts w:ascii="Arial" w:hAnsi="Arial" w:cs="Arial"/>
          <w:color w:val="000000"/>
          <w:sz w:val="22"/>
          <w:szCs w:val="22"/>
        </w:rPr>
        <w:t>The</w:t>
      </w:r>
      <w:r w:rsidR="0085317D" w:rsidRPr="006C454B">
        <w:rPr>
          <w:rFonts w:ascii="Arial" w:hAnsi="Arial" w:cs="Arial"/>
          <w:color w:val="000000"/>
          <w:sz w:val="22"/>
          <w:szCs w:val="22"/>
        </w:rPr>
        <w:t>refore, the</w:t>
      </w:r>
      <w:r w:rsidR="00EB0D01" w:rsidRPr="006C454B">
        <w:rPr>
          <w:rFonts w:ascii="Arial" w:hAnsi="Arial" w:cs="Arial"/>
          <w:color w:val="000000"/>
          <w:sz w:val="22"/>
          <w:szCs w:val="22"/>
        </w:rPr>
        <w:t xml:space="preserve"> opportunity to practice these skills independently at college may </w:t>
      </w:r>
      <w:r w:rsidR="00EA579C" w:rsidRPr="006C454B">
        <w:rPr>
          <w:rFonts w:ascii="Arial" w:hAnsi="Arial" w:cs="Arial"/>
          <w:color w:val="000000"/>
          <w:sz w:val="22"/>
          <w:szCs w:val="22"/>
        </w:rPr>
        <w:t>result in students who are better prepared for</w:t>
      </w:r>
      <w:r w:rsidR="00EB0D01" w:rsidRPr="006C454B">
        <w:rPr>
          <w:rFonts w:ascii="Arial" w:hAnsi="Arial" w:cs="Arial"/>
          <w:color w:val="000000"/>
          <w:sz w:val="22"/>
          <w:szCs w:val="22"/>
        </w:rPr>
        <w:t xml:space="preserve"> </w:t>
      </w:r>
      <w:r w:rsidR="00EA579C" w:rsidRPr="006C454B">
        <w:rPr>
          <w:rFonts w:ascii="Arial" w:hAnsi="Arial" w:cs="Arial"/>
          <w:color w:val="000000"/>
          <w:sz w:val="22"/>
          <w:szCs w:val="22"/>
        </w:rPr>
        <w:t xml:space="preserve">the </w:t>
      </w:r>
      <w:r w:rsidR="00CC5C66" w:rsidRPr="006C454B">
        <w:rPr>
          <w:rFonts w:ascii="Arial" w:hAnsi="Arial" w:cs="Arial"/>
          <w:color w:val="000000"/>
          <w:sz w:val="22"/>
          <w:szCs w:val="22"/>
        </w:rPr>
        <w:t xml:space="preserve">self-sufficiency required </w:t>
      </w:r>
      <w:r w:rsidR="00D37180" w:rsidRPr="006C454B">
        <w:rPr>
          <w:rFonts w:ascii="Arial" w:hAnsi="Arial" w:cs="Arial"/>
          <w:color w:val="000000"/>
          <w:sz w:val="22"/>
          <w:szCs w:val="22"/>
        </w:rPr>
        <w:t>following</w:t>
      </w:r>
      <w:r w:rsidR="00CC5C66" w:rsidRPr="006C454B">
        <w:rPr>
          <w:rFonts w:ascii="Arial" w:hAnsi="Arial" w:cs="Arial"/>
          <w:color w:val="000000"/>
          <w:sz w:val="22"/>
          <w:szCs w:val="22"/>
        </w:rPr>
        <w:t xml:space="preserve"> </w:t>
      </w:r>
      <w:r w:rsidR="00D37180" w:rsidRPr="006C454B">
        <w:rPr>
          <w:rFonts w:ascii="Arial" w:hAnsi="Arial" w:cs="Arial"/>
          <w:color w:val="000000"/>
          <w:sz w:val="22"/>
          <w:szCs w:val="22"/>
        </w:rPr>
        <w:t xml:space="preserve">the </w:t>
      </w:r>
      <w:r w:rsidR="00EA579C" w:rsidRPr="006C454B">
        <w:rPr>
          <w:rFonts w:ascii="Arial" w:hAnsi="Arial" w:cs="Arial"/>
          <w:color w:val="000000"/>
          <w:sz w:val="22"/>
          <w:szCs w:val="22"/>
        </w:rPr>
        <w:t xml:space="preserve">transition to </w:t>
      </w:r>
      <w:r w:rsidR="00EB0D01" w:rsidRPr="006C454B">
        <w:rPr>
          <w:rFonts w:ascii="Arial" w:hAnsi="Arial" w:cs="Arial"/>
          <w:color w:val="000000"/>
          <w:sz w:val="22"/>
          <w:szCs w:val="22"/>
        </w:rPr>
        <w:t>HE.</w:t>
      </w:r>
    </w:p>
    <w:p w14:paraId="4E7C980B" w14:textId="28745516" w:rsidR="00E77041" w:rsidRPr="006C454B" w:rsidRDefault="00E77041" w:rsidP="00B4500E">
      <w:pPr>
        <w:spacing w:line="360" w:lineRule="auto"/>
        <w:rPr>
          <w:rFonts w:ascii="Arial" w:hAnsi="Arial" w:cs="Arial"/>
          <w:color w:val="000000" w:themeColor="text1"/>
          <w:sz w:val="22"/>
          <w:szCs w:val="22"/>
        </w:rPr>
      </w:pPr>
    </w:p>
    <w:p w14:paraId="18AA11B0" w14:textId="1F91FC61" w:rsidR="00E77041" w:rsidRPr="006C454B" w:rsidRDefault="00E77041" w:rsidP="00B4500E">
      <w:pPr>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 xml:space="preserve">A </w:t>
      </w:r>
      <w:r w:rsidR="00C91FCC" w:rsidRPr="006C454B">
        <w:rPr>
          <w:rFonts w:ascii="Arial" w:hAnsi="Arial" w:cs="Arial"/>
          <w:color w:val="000000" w:themeColor="text1"/>
          <w:sz w:val="22"/>
          <w:szCs w:val="22"/>
        </w:rPr>
        <w:t>significant</w:t>
      </w:r>
      <w:r w:rsidRPr="006C454B">
        <w:rPr>
          <w:rFonts w:ascii="Arial" w:hAnsi="Arial" w:cs="Arial"/>
          <w:color w:val="000000" w:themeColor="text1"/>
          <w:sz w:val="22"/>
          <w:szCs w:val="22"/>
        </w:rPr>
        <w:t xml:space="preserve"> proportion of the participants </w:t>
      </w:r>
      <w:r w:rsidR="00A25C64" w:rsidRPr="006C454B">
        <w:rPr>
          <w:rFonts w:ascii="Arial" w:hAnsi="Arial" w:cs="Arial"/>
          <w:color w:val="000000" w:themeColor="text1"/>
          <w:sz w:val="22"/>
          <w:szCs w:val="22"/>
        </w:rPr>
        <w:t xml:space="preserve">perceived the </w:t>
      </w:r>
      <w:r w:rsidR="00147248" w:rsidRPr="006C454B">
        <w:rPr>
          <w:rFonts w:ascii="Arial" w:hAnsi="Arial" w:cs="Arial"/>
          <w:color w:val="000000" w:themeColor="text1"/>
          <w:sz w:val="22"/>
          <w:szCs w:val="22"/>
        </w:rPr>
        <w:t>profession of</w:t>
      </w:r>
      <w:r w:rsidRPr="006C454B">
        <w:rPr>
          <w:rFonts w:ascii="Arial" w:hAnsi="Arial" w:cs="Arial"/>
          <w:color w:val="000000" w:themeColor="text1"/>
          <w:sz w:val="22"/>
          <w:szCs w:val="22"/>
        </w:rPr>
        <w:t xml:space="preserve"> musician</w:t>
      </w:r>
      <w:r w:rsidR="00147248" w:rsidRPr="006C454B">
        <w:rPr>
          <w:rFonts w:ascii="Arial" w:hAnsi="Arial" w:cs="Arial"/>
          <w:color w:val="000000" w:themeColor="text1"/>
          <w:sz w:val="22"/>
          <w:szCs w:val="22"/>
        </w:rPr>
        <w:t xml:space="preserve"> to pose more </w:t>
      </w:r>
      <w:r w:rsidRPr="006C454B">
        <w:rPr>
          <w:rFonts w:ascii="Arial" w:hAnsi="Arial" w:cs="Arial"/>
          <w:color w:val="000000" w:themeColor="text1"/>
          <w:sz w:val="22"/>
          <w:szCs w:val="22"/>
        </w:rPr>
        <w:t>wellbeing challenges than other professions</w:t>
      </w:r>
      <w:r w:rsidR="00C91FCC" w:rsidRPr="006C454B">
        <w:rPr>
          <w:rFonts w:ascii="Arial" w:hAnsi="Arial" w:cs="Arial"/>
          <w:color w:val="000000" w:themeColor="text1"/>
          <w:sz w:val="22"/>
          <w:szCs w:val="22"/>
        </w:rPr>
        <w:t xml:space="preserve"> suggest</w:t>
      </w:r>
      <w:r w:rsidR="006C3C39" w:rsidRPr="006C454B">
        <w:rPr>
          <w:rFonts w:ascii="Arial" w:hAnsi="Arial" w:cs="Arial"/>
          <w:color w:val="000000" w:themeColor="text1"/>
          <w:sz w:val="22"/>
          <w:szCs w:val="22"/>
        </w:rPr>
        <w:t>ing</w:t>
      </w:r>
      <w:r w:rsidR="00C91FCC" w:rsidRPr="006C454B">
        <w:rPr>
          <w:rFonts w:ascii="Arial" w:hAnsi="Arial" w:cs="Arial"/>
          <w:color w:val="000000" w:themeColor="text1"/>
          <w:sz w:val="22"/>
          <w:szCs w:val="22"/>
        </w:rPr>
        <w:t xml:space="preserve"> that participants shared an awareness of the many wellbeing challenges that musicians face (</w:t>
      </w:r>
      <w:proofErr w:type="spellStart"/>
      <w:r w:rsidR="00C91FCC" w:rsidRPr="006C454B">
        <w:rPr>
          <w:rFonts w:ascii="Arial" w:hAnsi="Arial" w:cs="Arial"/>
          <w:color w:val="000000" w:themeColor="text1"/>
          <w:sz w:val="22"/>
          <w:szCs w:val="22"/>
        </w:rPr>
        <w:t>Ascenso</w:t>
      </w:r>
      <w:proofErr w:type="spellEnd"/>
      <w:r w:rsidR="00C91FCC" w:rsidRPr="006C454B">
        <w:rPr>
          <w:rFonts w:ascii="Arial" w:hAnsi="Arial" w:cs="Arial"/>
          <w:color w:val="000000" w:themeColor="text1"/>
          <w:sz w:val="22"/>
          <w:szCs w:val="22"/>
        </w:rPr>
        <w:t xml:space="preserve"> et al., 2017; Ong and </w:t>
      </w:r>
      <w:proofErr w:type="spellStart"/>
      <w:r w:rsidR="00C91FCC" w:rsidRPr="006C454B">
        <w:rPr>
          <w:rFonts w:ascii="Arial" w:hAnsi="Arial" w:cs="Arial"/>
          <w:color w:val="000000" w:themeColor="text1"/>
          <w:sz w:val="22"/>
          <w:szCs w:val="22"/>
        </w:rPr>
        <w:t>Takenaka</w:t>
      </w:r>
      <w:proofErr w:type="spellEnd"/>
      <w:r w:rsidR="00C91FCC" w:rsidRPr="006C454B">
        <w:rPr>
          <w:rFonts w:ascii="Arial" w:hAnsi="Arial" w:cs="Arial"/>
          <w:color w:val="000000" w:themeColor="text1"/>
          <w:sz w:val="22"/>
          <w:szCs w:val="22"/>
        </w:rPr>
        <w:t>, 2021</w:t>
      </w:r>
      <w:r w:rsidR="0019474D" w:rsidRPr="006C454B">
        <w:rPr>
          <w:rFonts w:ascii="Arial" w:hAnsi="Arial" w:cs="Arial"/>
          <w:color w:val="000000" w:themeColor="text1"/>
          <w:sz w:val="22"/>
          <w:szCs w:val="22"/>
        </w:rPr>
        <w:t>; Visser et al., 2021</w:t>
      </w:r>
      <w:r w:rsidR="00C91FCC" w:rsidRPr="006C454B">
        <w:rPr>
          <w:rFonts w:ascii="Arial" w:hAnsi="Arial" w:cs="Arial"/>
          <w:color w:val="000000" w:themeColor="text1"/>
          <w:sz w:val="22"/>
          <w:szCs w:val="22"/>
        </w:rPr>
        <w:t xml:space="preserve">). </w:t>
      </w:r>
      <w:r w:rsidR="006C3C39" w:rsidRPr="006C454B">
        <w:rPr>
          <w:rFonts w:ascii="Arial" w:hAnsi="Arial" w:cs="Arial"/>
          <w:color w:val="000000" w:themeColor="text1"/>
          <w:sz w:val="22"/>
          <w:szCs w:val="22"/>
        </w:rPr>
        <w:t>However, p</w:t>
      </w:r>
      <w:r w:rsidR="002F6D73" w:rsidRPr="006C454B">
        <w:rPr>
          <w:rFonts w:ascii="Arial" w:hAnsi="Arial" w:cs="Arial"/>
          <w:color w:val="000000" w:themeColor="text1"/>
          <w:sz w:val="22"/>
          <w:szCs w:val="22"/>
        </w:rPr>
        <w:t>hysical health was</w:t>
      </w:r>
      <w:r w:rsidR="00D6015A" w:rsidRPr="006C454B">
        <w:rPr>
          <w:rFonts w:ascii="Arial" w:hAnsi="Arial" w:cs="Arial"/>
          <w:color w:val="000000" w:themeColor="text1"/>
          <w:sz w:val="22"/>
          <w:szCs w:val="22"/>
        </w:rPr>
        <w:t xml:space="preserve"> </w:t>
      </w:r>
      <w:r w:rsidR="006014B5" w:rsidRPr="006C454B">
        <w:rPr>
          <w:rFonts w:ascii="Arial" w:hAnsi="Arial" w:cs="Arial"/>
          <w:color w:val="000000" w:themeColor="text1"/>
          <w:sz w:val="22"/>
          <w:szCs w:val="22"/>
        </w:rPr>
        <w:t>deemed</w:t>
      </w:r>
      <w:r w:rsidR="00D6015A" w:rsidRPr="006C454B">
        <w:rPr>
          <w:rFonts w:ascii="Arial" w:hAnsi="Arial" w:cs="Arial"/>
          <w:color w:val="000000" w:themeColor="text1"/>
          <w:sz w:val="22"/>
          <w:szCs w:val="22"/>
        </w:rPr>
        <w:t xml:space="preserve"> the element requiring the least support which is at odds with research </w:t>
      </w:r>
      <w:r w:rsidR="00B74067" w:rsidRPr="006C454B">
        <w:rPr>
          <w:rFonts w:ascii="Arial" w:hAnsi="Arial" w:cs="Arial"/>
          <w:color w:val="000000" w:themeColor="text1"/>
          <w:sz w:val="22"/>
          <w:szCs w:val="22"/>
        </w:rPr>
        <w:t xml:space="preserve">on professional musicians where physical health challenges </w:t>
      </w:r>
      <w:r w:rsidR="00C91FCC" w:rsidRPr="006C454B">
        <w:rPr>
          <w:rFonts w:ascii="Arial" w:hAnsi="Arial" w:cs="Arial"/>
          <w:color w:val="000000" w:themeColor="text1"/>
          <w:sz w:val="22"/>
          <w:szCs w:val="22"/>
        </w:rPr>
        <w:t>ar</w:t>
      </w:r>
      <w:r w:rsidR="00B74067" w:rsidRPr="006C454B">
        <w:rPr>
          <w:rFonts w:ascii="Arial" w:hAnsi="Arial" w:cs="Arial"/>
          <w:color w:val="000000" w:themeColor="text1"/>
          <w:sz w:val="22"/>
          <w:szCs w:val="22"/>
        </w:rPr>
        <w:t>e significant (</w:t>
      </w:r>
      <w:r w:rsidR="001900BA" w:rsidRPr="006C454B">
        <w:rPr>
          <w:rFonts w:ascii="Arial" w:hAnsi="Arial" w:cs="Arial"/>
          <w:color w:val="000000" w:themeColor="text1"/>
          <w:sz w:val="22"/>
          <w:szCs w:val="22"/>
        </w:rPr>
        <w:t>Elam et al., 2022</w:t>
      </w:r>
      <w:r w:rsidR="00B74067" w:rsidRPr="006C454B">
        <w:rPr>
          <w:rFonts w:ascii="Arial" w:hAnsi="Arial" w:cs="Arial"/>
          <w:color w:val="000000" w:themeColor="text1"/>
          <w:sz w:val="22"/>
          <w:szCs w:val="22"/>
        </w:rPr>
        <w:t xml:space="preserve">). It may be that </w:t>
      </w:r>
      <w:r w:rsidR="00A60683" w:rsidRPr="006C454B">
        <w:rPr>
          <w:rFonts w:ascii="Arial" w:hAnsi="Arial" w:cs="Arial"/>
          <w:color w:val="000000" w:themeColor="text1"/>
          <w:sz w:val="22"/>
          <w:szCs w:val="22"/>
        </w:rPr>
        <w:t xml:space="preserve">the participants are unaware of the physical health challenges experienced by professional </w:t>
      </w:r>
      <w:r w:rsidR="00DE5BEC" w:rsidRPr="006C454B">
        <w:rPr>
          <w:rFonts w:ascii="Arial" w:hAnsi="Arial" w:cs="Arial"/>
          <w:color w:val="000000" w:themeColor="text1"/>
          <w:sz w:val="22"/>
          <w:szCs w:val="22"/>
        </w:rPr>
        <w:t>musicians,</w:t>
      </w:r>
      <w:r w:rsidR="00A60683" w:rsidRPr="006C454B">
        <w:rPr>
          <w:rFonts w:ascii="Arial" w:hAnsi="Arial" w:cs="Arial"/>
          <w:color w:val="000000" w:themeColor="text1"/>
          <w:sz w:val="22"/>
          <w:szCs w:val="22"/>
        </w:rPr>
        <w:t xml:space="preserve"> and </w:t>
      </w:r>
      <w:r w:rsidR="004B481F" w:rsidRPr="006C454B">
        <w:rPr>
          <w:rFonts w:ascii="Arial" w:hAnsi="Arial" w:cs="Arial"/>
          <w:color w:val="000000" w:themeColor="text1"/>
          <w:sz w:val="22"/>
          <w:szCs w:val="22"/>
        </w:rPr>
        <w:t xml:space="preserve">this </w:t>
      </w:r>
      <w:r w:rsidR="004E0967" w:rsidRPr="006C454B">
        <w:rPr>
          <w:rFonts w:ascii="Arial" w:hAnsi="Arial" w:cs="Arial"/>
          <w:color w:val="000000" w:themeColor="text1"/>
          <w:sz w:val="22"/>
          <w:szCs w:val="22"/>
        </w:rPr>
        <w:t>potentially</w:t>
      </w:r>
      <w:r w:rsidR="00A60683" w:rsidRPr="006C454B">
        <w:rPr>
          <w:rFonts w:ascii="Arial" w:hAnsi="Arial" w:cs="Arial"/>
          <w:color w:val="000000" w:themeColor="text1"/>
          <w:sz w:val="22"/>
          <w:szCs w:val="22"/>
        </w:rPr>
        <w:t xml:space="preserve"> suggest</w:t>
      </w:r>
      <w:r w:rsidR="004B481F" w:rsidRPr="006C454B">
        <w:rPr>
          <w:rFonts w:ascii="Arial" w:hAnsi="Arial" w:cs="Arial"/>
          <w:color w:val="000000" w:themeColor="text1"/>
          <w:sz w:val="22"/>
          <w:szCs w:val="22"/>
        </w:rPr>
        <w:t>s</w:t>
      </w:r>
      <w:r w:rsidR="00A60683" w:rsidRPr="006C454B">
        <w:rPr>
          <w:rFonts w:ascii="Arial" w:hAnsi="Arial" w:cs="Arial"/>
          <w:color w:val="000000" w:themeColor="text1"/>
          <w:sz w:val="22"/>
          <w:szCs w:val="22"/>
        </w:rPr>
        <w:t xml:space="preserve"> </w:t>
      </w:r>
      <w:r w:rsidR="00D16CFF" w:rsidRPr="006C454B">
        <w:rPr>
          <w:rFonts w:ascii="Arial" w:hAnsi="Arial" w:cs="Arial"/>
          <w:color w:val="000000" w:themeColor="text1"/>
          <w:sz w:val="22"/>
          <w:szCs w:val="22"/>
        </w:rPr>
        <w:t xml:space="preserve">a need for greater awareness </w:t>
      </w:r>
      <w:r w:rsidR="00805586" w:rsidRPr="006C454B">
        <w:rPr>
          <w:rFonts w:ascii="Arial" w:hAnsi="Arial" w:cs="Arial"/>
          <w:color w:val="000000" w:themeColor="text1"/>
          <w:sz w:val="22"/>
          <w:szCs w:val="22"/>
        </w:rPr>
        <w:t>of</w:t>
      </w:r>
      <w:r w:rsidR="00D16CFF" w:rsidRPr="006C454B">
        <w:rPr>
          <w:rFonts w:ascii="Arial" w:hAnsi="Arial" w:cs="Arial"/>
          <w:color w:val="000000" w:themeColor="text1"/>
          <w:sz w:val="22"/>
          <w:szCs w:val="22"/>
        </w:rPr>
        <w:t xml:space="preserve"> this subject. </w:t>
      </w:r>
      <w:r w:rsidR="00DB474B" w:rsidRPr="006C454B">
        <w:rPr>
          <w:rFonts w:ascii="Arial" w:hAnsi="Arial" w:cs="Arial"/>
          <w:color w:val="000000" w:themeColor="text1"/>
          <w:sz w:val="22"/>
          <w:szCs w:val="22"/>
        </w:rPr>
        <w:t>Previous research into physical health risk awareness</w:t>
      </w:r>
      <w:r w:rsidR="00A95458" w:rsidRPr="006C454B">
        <w:rPr>
          <w:rFonts w:ascii="Arial" w:hAnsi="Arial" w:cs="Arial"/>
          <w:color w:val="000000" w:themeColor="text1"/>
          <w:sz w:val="22"/>
          <w:szCs w:val="22"/>
        </w:rPr>
        <w:t xml:space="preserve"> for musicians</w:t>
      </w:r>
      <w:r w:rsidR="00DB474B" w:rsidRPr="006C454B">
        <w:rPr>
          <w:rFonts w:ascii="Arial" w:hAnsi="Arial" w:cs="Arial"/>
          <w:color w:val="000000" w:themeColor="text1"/>
          <w:sz w:val="22"/>
          <w:szCs w:val="22"/>
        </w:rPr>
        <w:t xml:space="preserve"> has found conflicting results. </w:t>
      </w:r>
      <w:proofErr w:type="spellStart"/>
      <w:r w:rsidR="00A95458" w:rsidRPr="006C454B">
        <w:rPr>
          <w:rFonts w:ascii="Arial" w:hAnsi="Arial" w:cs="Arial"/>
          <w:color w:val="000000" w:themeColor="text1"/>
          <w:sz w:val="22"/>
          <w:szCs w:val="22"/>
        </w:rPr>
        <w:t>Williamon</w:t>
      </w:r>
      <w:proofErr w:type="spellEnd"/>
      <w:r w:rsidR="00A95458" w:rsidRPr="006C454B">
        <w:rPr>
          <w:rFonts w:ascii="Arial" w:hAnsi="Arial" w:cs="Arial"/>
          <w:color w:val="000000" w:themeColor="text1"/>
          <w:sz w:val="22"/>
          <w:szCs w:val="22"/>
        </w:rPr>
        <w:t xml:space="preserve"> and Thompson (2006) found high levels of awareness in music conservatoire students, however, </w:t>
      </w:r>
      <w:r w:rsidR="008647C3" w:rsidRPr="006C454B">
        <w:rPr>
          <w:rFonts w:ascii="Arial" w:hAnsi="Arial" w:cs="Arial"/>
          <w:color w:val="000000" w:themeColor="text1"/>
          <w:sz w:val="22"/>
          <w:szCs w:val="22"/>
        </w:rPr>
        <w:t>Rickert</w:t>
      </w:r>
      <w:r w:rsidR="00A95458" w:rsidRPr="006C454B">
        <w:rPr>
          <w:rFonts w:ascii="Arial" w:hAnsi="Arial" w:cs="Arial"/>
          <w:color w:val="000000" w:themeColor="text1"/>
          <w:sz w:val="22"/>
          <w:szCs w:val="22"/>
        </w:rPr>
        <w:t xml:space="preserve"> et al. (2015) found poor health awareness among student cellists. </w:t>
      </w:r>
      <w:r w:rsidR="004518A1" w:rsidRPr="006C454B">
        <w:rPr>
          <w:rFonts w:ascii="Arial" w:hAnsi="Arial" w:cs="Arial"/>
          <w:color w:val="000000" w:themeColor="text1"/>
          <w:sz w:val="22"/>
          <w:szCs w:val="22"/>
        </w:rPr>
        <w:t xml:space="preserve">This variation suggests health awareness amongst student musicians may </w:t>
      </w:r>
      <w:proofErr w:type="gramStart"/>
      <w:r w:rsidR="004518A1" w:rsidRPr="006C454B">
        <w:rPr>
          <w:rFonts w:ascii="Arial" w:hAnsi="Arial" w:cs="Arial"/>
          <w:color w:val="000000" w:themeColor="text1"/>
          <w:sz w:val="22"/>
          <w:szCs w:val="22"/>
        </w:rPr>
        <w:t>be a reflection of</w:t>
      </w:r>
      <w:proofErr w:type="gramEnd"/>
      <w:r w:rsidR="004518A1" w:rsidRPr="006C454B">
        <w:rPr>
          <w:rFonts w:ascii="Arial" w:hAnsi="Arial" w:cs="Arial"/>
          <w:color w:val="000000" w:themeColor="text1"/>
          <w:sz w:val="22"/>
          <w:szCs w:val="22"/>
        </w:rPr>
        <w:t xml:space="preserve"> the quality and exposure to health education offered at different institutions. </w:t>
      </w:r>
      <w:r w:rsidR="00A95458" w:rsidRPr="006C454B">
        <w:rPr>
          <w:rFonts w:ascii="Arial" w:hAnsi="Arial" w:cs="Arial"/>
          <w:color w:val="000000" w:themeColor="text1"/>
          <w:sz w:val="22"/>
          <w:szCs w:val="22"/>
        </w:rPr>
        <w:t>Despite these conflicts, both authors (</w:t>
      </w:r>
      <w:proofErr w:type="spellStart"/>
      <w:r w:rsidR="00A95458" w:rsidRPr="006C454B">
        <w:rPr>
          <w:rFonts w:ascii="Arial" w:hAnsi="Arial" w:cs="Arial"/>
          <w:color w:val="000000" w:themeColor="text1"/>
          <w:sz w:val="22"/>
          <w:szCs w:val="22"/>
        </w:rPr>
        <w:t>Williamon</w:t>
      </w:r>
      <w:proofErr w:type="spellEnd"/>
      <w:r w:rsidR="00A95458" w:rsidRPr="006C454B">
        <w:rPr>
          <w:rFonts w:ascii="Arial" w:hAnsi="Arial" w:cs="Arial"/>
          <w:color w:val="000000" w:themeColor="text1"/>
          <w:sz w:val="22"/>
          <w:szCs w:val="22"/>
        </w:rPr>
        <w:t xml:space="preserve"> &amp; Thompson, 2006; </w:t>
      </w:r>
      <w:r w:rsidR="00991A6A" w:rsidRPr="006C454B">
        <w:rPr>
          <w:rFonts w:ascii="Arial" w:hAnsi="Arial" w:cs="Arial"/>
          <w:color w:val="000000" w:themeColor="text1"/>
          <w:sz w:val="22"/>
          <w:szCs w:val="22"/>
        </w:rPr>
        <w:t>Rickert</w:t>
      </w:r>
      <w:r w:rsidR="00A95458" w:rsidRPr="006C454B">
        <w:rPr>
          <w:rFonts w:ascii="Arial" w:hAnsi="Arial" w:cs="Arial"/>
          <w:color w:val="000000" w:themeColor="text1"/>
          <w:sz w:val="22"/>
          <w:szCs w:val="22"/>
        </w:rPr>
        <w:t xml:space="preserve"> et al., 2015) along with </w:t>
      </w:r>
      <w:proofErr w:type="spellStart"/>
      <w:r w:rsidR="00A95458" w:rsidRPr="006C454B">
        <w:rPr>
          <w:rFonts w:ascii="Arial" w:hAnsi="Arial" w:cs="Arial"/>
          <w:color w:val="000000" w:themeColor="text1"/>
          <w:sz w:val="22"/>
          <w:szCs w:val="22"/>
        </w:rPr>
        <w:t>Rosset</w:t>
      </w:r>
      <w:r w:rsidR="000E45DB" w:rsidRPr="006C454B">
        <w:rPr>
          <w:rFonts w:ascii="Arial" w:hAnsi="Arial" w:cs="Arial"/>
          <w:color w:val="000000" w:themeColor="text1"/>
          <w:sz w:val="22"/>
          <w:szCs w:val="22"/>
        </w:rPr>
        <w:t>t</w:t>
      </w:r>
      <w:proofErr w:type="spellEnd"/>
      <w:r w:rsidR="00A95458" w:rsidRPr="006C454B">
        <w:rPr>
          <w:rFonts w:ascii="Arial" w:hAnsi="Arial" w:cs="Arial"/>
          <w:color w:val="000000" w:themeColor="text1"/>
          <w:sz w:val="22"/>
          <w:szCs w:val="22"/>
        </w:rPr>
        <w:t xml:space="preserve"> et al. (2022) agree that educational establishments have a responsibility to raise awareness of potential physical health issues musicians may face and provide advice and support to help avoid them.</w:t>
      </w:r>
      <w:r w:rsidR="004518A1" w:rsidRPr="006C454B">
        <w:rPr>
          <w:rFonts w:ascii="Arial" w:hAnsi="Arial" w:cs="Arial"/>
          <w:color w:val="000000" w:themeColor="text1"/>
          <w:sz w:val="22"/>
          <w:szCs w:val="22"/>
        </w:rPr>
        <w:t xml:space="preserve"> </w:t>
      </w:r>
      <w:r w:rsidR="00792352" w:rsidRPr="006C454B">
        <w:rPr>
          <w:rFonts w:ascii="Arial" w:hAnsi="Arial" w:cs="Arial"/>
          <w:color w:val="000000" w:themeColor="text1"/>
          <w:sz w:val="22"/>
          <w:szCs w:val="22"/>
        </w:rPr>
        <w:t xml:space="preserve">Therefore, an added emphasis on physical health awareness for musicians would be an appropriate addition to my wellbeing program. </w:t>
      </w:r>
    </w:p>
    <w:p w14:paraId="74ADADF2" w14:textId="77777777" w:rsidR="00333445" w:rsidRPr="006C454B" w:rsidRDefault="00333445" w:rsidP="00B4500E">
      <w:pPr>
        <w:spacing w:line="360" w:lineRule="auto"/>
        <w:rPr>
          <w:rFonts w:ascii="Arial" w:hAnsi="Arial" w:cs="Arial"/>
          <w:color w:val="000000" w:themeColor="text1"/>
          <w:sz w:val="22"/>
          <w:szCs w:val="22"/>
        </w:rPr>
      </w:pPr>
    </w:p>
    <w:p w14:paraId="0F794948" w14:textId="0843FF58" w:rsidR="004B6916" w:rsidRPr="006C454B" w:rsidRDefault="004B6916" w:rsidP="00B4500E">
      <w:pPr>
        <w:pStyle w:val="Heading4"/>
        <w:spacing w:line="360" w:lineRule="auto"/>
        <w:rPr>
          <w:rFonts w:ascii="Arial" w:hAnsi="Arial" w:cs="Arial"/>
          <w:sz w:val="22"/>
          <w:szCs w:val="22"/>
        </w:rPr>
      </w:pPr>
      <w:bookmarkStart w:id="141" w:name="_Toc173949266"/>
      <w:bookmarkStart w:id="142" w:name="_Toc176191452"/>
      <w:r w:rsidRPr="006C454B">
        <w:rPr>
          <w:rFonts w:ascii="Arial" w:hAnsi="Arial" w:cs="Arial"/>
          <w:sz w:val="22"/>
          <w:szCs w:val="22"/>
        </w:rPr>
        <w:t>Synthesis of collected findings</w:t>
      </w:r>
      <w:bookmarkEnd w:id="141"/>
      <w:bookmarkEnd w:id="142"/>
    </w:p>
    <w:p w14:paraId="0F562C1E" w14:textId="77777777" w:rsidR="008647C3" w:rsidRPr="006C454B" w:rsidRDefault="008647C3" w:rsidP="00B4500E">
      <w:pPr>
        <w:spacing w:line="360" w:lineRule="auto"/>
        <w:rPr>
          <w:sz w:val="22"/>
          <w:szCs w:val="22"/>
        </w:rPr>
      </w:pPr>
    </w:p>
    <w:p w14:paraId="327E4C95" w14:textId="014D9C5A" w:rsidR="00333445" w:rsidRPr="006C454B" w:rsidRDefault="008647C3" w:rsidP="00B4500E">
      <w:pPr>
        <w:spacing w:line="360" w:lineRule="auto"/>
        <w:rPr>
          <w:rFonts w:ascii="Arial" w:hAnsi="Arial" w:cs="Arial"/>
          <w:sz w:val="22"/>
          <w:szCs w:val="22"/>
        </w:rPr>
      </w:pPr>
      <w:r w:rsidRPr="006C454B">
        <w:rPr>
          <w:rFonts w:ascii="Arial" w:hAnsi="Arial" w:cs="Arial"/>
          <w:sz w:val="22"/>
          <w:szCs w:val="22"/>
        </w:rPr>
        <w:t>The main correlation between the qualitative and quantitative findings was concerning mental health.</w:t>
      </w:r>
      <w:r w:rsidR="004B6916" w:rsidRPr="006C454B">
        <w:rPr>
          <w:rFonts w:ascii="Arial" w:hAnsi="Arial" w:cs="Arial"/>
          <w:sz w:val="22"/>
          <w:szCs w:val="22"/>
        </w:rPr>
        <w:t xml:space="preserve"> </w:t>
      </w:r>
      <w:r w:rsidR="000D02A4" w:rsidRPr="006C454B">
        <w:rPr>
          <w:rFonts w:ascii="Arial" w:hAnsi="Arial" w:cs="Arial"/>
          <w:sz w:val="22"/>
          <w:szCs w:val="22"/>
        </w:rPr>
        <w:t xml:space="preserve">Interview participants shared </w:t>
      </w:r>
      <w:r w:rsidR="00ED1322" w:rsidRPr="006C454B">
        <w:rPr>
          <w:rFonts w:ascii="Arial" w:hAnsi="Arial" w:cs="Arial"/>
          <w:sz w:val="22"/>
          <w:szCs w:val="22"/>
        </w:rPr>
        <w:t>significant mental health</w:t>
      </w:r>
      <w:r w:rsidR="000D02A4" w:rsidRPr="006C454B">
        <w:rPr>
          <w:rFonts w:ascii="Arial" w:hAnsi="Arial" w:cs="Arial"/>
          <w:sz w:val="22"/>
          <w:szCs w:val="22"/>
        </w:rPr>
        <w:t xml:space="preserve"> challenges (anxiety, </w:t>
      </w:r>
      <w:r w:rsidR="00AB2C46" w:rsidRPr="006C454B">
        <w:rPr>
          <w:rFonts w:ascii="Arial" w:hAnsi="Arial" w:cs="Arial"/>
          <w:sz w:val="22"/>
          <w:szCs w:val="22"/>
        </w:rPr>
        <w:t xml:space="preserve">loneliness, </w:t>
      </w:r>
      <w:r w:rsidR="00F16548" w:rsidRPr="006C454B">
        <w:rPr>
          <w:rFonts w:ascii="Arial" w:hAnsi="Arial" w:cs="Arial"/>
          <w:sz w:val="22"/>
          <w:szCs w:val="22"/>
        </w:rPr>
        <w:t xml:space="preserve">pressure of </w:t>
      </w:r>
      <w:r w:rsidR="006608E2" w:rsidRPr="006C454B">
        <w:rPr>
          <w:rFonts w:ascii="Arial" w:hAnsi="Arial" w:cs="Arial"/>
          <w:sz w:val="22"/>
          <w:szCs w:val="22"/>
        </w:rPr>
        <w:t>raised academic standards</w:t>
      </w:r>
      <w:r w:rsidR="001C1F62" w:rsidRPr="006C454B">
        <w:rPr>
          <w:rFonts w:ascii="Arial" w:hAnsi="Arial" w:cs="Arial"/>
          <w:sz w:val="22"/>
          <w:szCs w:val="22"/>
        </w:rPr>
        <w:t>)</w:t>
      </w:r>
      <w:r w:rsidR="000D02A4" w:rsidRPr="006C454B">
        <w:rPr>
          <w:rFonts w:ascii="Arial" w:hAnsi="Arial" w:cs="Arial"/>
          <w:sz w:val="22"/>
          <w:szCs w:val="22"/>
        </w:rPr>
        <w:t xml:space="preserve"> </w:t>
      </w:r>
      <w:r w:rsidR="003270E8" w:rsidRPr="006C454B">
        <w:rPr>
          <w:rFonts w:ascii="Arial" w:hAnsi="Arial" w:cs="Arial"/>
          <w:sz w:val="22"/>
          <w:szCs w:val="22"/>
        </w:rPr>
        <w:t xml:space="preserve">which was mirrored in the survey data where undergraduates </w:t>
      </w:r>
      <w:r w:rsidR="004B6916" w:rsidRPr="006C454B">
        <w:rPr>
          <w:rFonts w:ascii="Arial" w:hAnsi="Arial" w:cs="Arial"/>
          <w:sz w:val="22"/>
          <w:szCs w:val="22"/>
        </w:rPr>
        <w:t>rated their mental health as significantly worse than the college students</w:t>
      </w:r>
      <w:r w:rsidR="003270E8" w:rsidRPr="006C454B">
        <w:rPr>
          <w:rFonts w:ascii="Arial" w:hAnsi="Arial" w:cs="Arial"/>
          <w:sz w:val="22"/>
          <w:szCs w:val="22"/>
        </w:rPr>
        <w:t xml:space="preserve">. </w:t>
      </w:r>
      <w:r w:rsidR="00201535" w:rsidRPr="006C454B">
        <w:rPr>
          <w:rFonts w:ascii="Arial" w:hAnsi="Arial" w:cs="Arial"/>
          <w:sz w:val="22"/>
          <w:szCs w:val="22"/>
        </w:rPr>
        <w:t>Collectively</w:t>
      </w:r>
      <w:r w:rsidR="009406BF" w:rsidRPr="006C454B">
        <w:rPr>
          <w:rFonts w:ascii="Arial" w:hAnsi="Arial" w:cs="Arial"/>
          <w:sz w:val="22"/>
          <w:szCs w:val="22"/>
        </w:rPr>
        <w:t>,</w:t>
      </w:r>
      <w:r w:rsidR="00201535" w:rsidRPr="006C454B">
        <w:rPr>
          <w:rFonts w:ascii="Arial" w:hAnsi="Arial" w:cs="Arial"/>
          <w:sz w:val="22"/>
          <w:szCs w:val="22"/>
        </w:rPr>
        <w:t xml:space="preserve"> these findings</w:t>
      </w:r>
      <w:r w:rsidR="004B6916" w:rsidRPr="006C454B">
        <w:rPr>
          <w:rFonts w:ascii="Arial" w:hAnsi="Arial" w:cs="Arial"/>
          <w:sz w:val="22"/>
          <w:szCs w:val="22"/>
        </w:rPr>
        <w:t xml:space="preserve"> suggest that the reduction in wellbeing reported in first-</w:t>
      </w:r>
      <w:r w:rsidR="004B6916" w:rsidRPr="006C454B">
        <w:rPr>
          <w:rFonts w:ascii="Arial" w:hAnsi="Arial" w:cs="Arial"/>
          <w:sz w:val="22"/>
          <w:szCs w:val="22"/>
        </w:rPr>
        <w:lastRenderedPageBreak/>
        <w:t>year undergraduate music students (</w:t>
      </w:r>
      <w:r w:rsidR="008F77CF" w:rsidRPr="006C454B">
        <w:rPr>
          <w:rFonts w:ascii="Arial" w:hAnsi="Arial" w:cs="Arial"/>
          <w:color w:val="000000" w:themeColor="text1"/>
          <w:sz w:val="22"/>
          <w:szCs w:val="22"/>
        </w:rPr>
        <w:t xml:space="preserve">Perkins et al., 2017; </w:t>
      </w:r>
      <w:proofErr w:type="spellStart"/>
      <w:r w:rsidR="008F77CF" w:rsidRPr="006C454B">
        <w:rPr>
          <w:rFonts w:ascii="Arial" w:hAnsi="Arial" w:cs="Arial"/>
          <w:color w:val="000000" w:themeColor="text1"/>
          <w:sz w:val="22"/>
          <w:szCs w:val="22"/>
        </w:rPr>
        <w:t>Pecen</w:t>
      </w:r>
      <w:proofErr w:type="spellEnd"/>
      <w:r w:rsidR="008F77CF" w:rsidRPr="006C454B">
        <w:rPr>
          <w:rFonts w:ascii="Arial" w:hAnsi="Arial" w:cs="Arial"/>
          <w:color w:val="000000" w:themeColor="text1"/>
          <w:sz w:val="22"/>
          <w:szCs w:val="22"/>
        </w:rPr>
        <w:t xml:space="preserve"> et al., 2018; </w:t>
      </w:r>
      <w:r w:rsidR="004B6916" w:rsidRPr="006C454B">
        <w:rPr>
          <w:rFonts w:ascii="Arial" w:hAnsi="Arial" w:cs="Arial"/>
          <w:color w:val="000000" w:themeColor="text1"/>
          <w:sz w:val="22"/>
          <w:szCs w:val="22"/>
        </w:rPr>
        <w:t>López-Íñiguez &amp; Bennett, 2020)</w:t>
      </w:r>
      <w:r w:rsidR="004B6916" w:rsidRPr="006C454B">
        <w:rPr>
          <w:rFonts w:ascii="Arial" w:hAnsi="Arial" w:cs="Arial"/>
          <w:sz w:val="22"/>
          <w:szCs w:val="22"/>
        </w:rPr>
        <w:t xml:space="preserve"> may be </w:t>
      </w:r>
      <w:r w:rsidR="00F713DD" w:rsidRPr="006C454B">
        <w:rPr>
          <w:rFonts w:ascii="Arial" w:hAnsi="Arial" w:cs="Arial"/>
          <w:sz w:val="22"/>
          <w:szCs w:val="22"/>
        </w:rPr>
        <w:t>valid</w:t>
      </w:r>
      <w:r w:rsidR="004B6916" w:rsidRPr="006C454B">
        <w:rPr>
          <w:rFonts w:ascii="Arial" w:hAnsi="Arial" w:cs="Arial"/>
          <w:sz w:val="22"/>
          <w:szCs w:val="22"/>
        </w:rPr>
        <w:t xml:space="preserve">. However, </w:t>
      </w:r>
      <w:r w:rsidR="00792352" w:rsidRPr="006C454B">
        <w:rPr>
          <w:rFonts w:ascii="Arial" w:hAnsi="Arial" w:cs="Arial"/>
          <w:sz w:val="22"/>
          <w:szCs w:val="22"/>
        </w:rPr>
        <w:t xml:space="preserve">since </w:t>
      </w:r>
      <w:r w:rsidR="004B6916" w:rsidRPr="006C454B">
        <w:rPr>
          <w:rFonts w:ascii="Arial" w:hAnsi="Arial" w:cs="Arial"/>
          <w:sz w:val="22"/>
          <w:szCs w:val="22"/>
        </w:rPr>
        <w:t>my data represents undergraduates across three years of study direct comparison between this study and that of</w:t>
      </w:r>
      <w:r w:rsidR="00F713DD" w:rsidRPr="006C454B">
        <w:rPr>
          <w:rFonts w:ascii="Arial" w:hAnsi="Arial" w:cs="Arial"/>
          <w:sz w:val="22"/>
          <w:szCs w:val="22"/>
        </w:rPr>
        <w:t xml:space="preserve"> others such as</w:t>
      </w:r>
      <w:r w:rsidR="004B6916" w:rsidRPr="006C454B">
        <w:rPr>
          <w:rFonts w:ascii="Arial" w:hAnsi="Arial" w:cs="Arial"/>
          <w:sz w:val="22"/>
          <w:szCs w:val="22"/>
        </w:rPr>
        <w:t xml:space="preserve"> </w:t>
      </w:r>
      <w:proofErr w:type="spellStart"/>
      <w:r w:rsidR="004B6916" w:rsidRPr="006C454B">
        <w:rPr>
          <w:rFonts w:ascii="Arial" w:hAnsi="Arial" w:cs="Arial"/>
          <w:sz w:val="22"/>
          <w:szCs w:val="22"/>
        </w:rPr>
        <w:t>Kroshus</w:t>
      </w:r>
      <w:proofErr w:type="spellEnd"/>
      <w:r w:rsidR="004B6916" w:rsidRPr="006C454B">
        <w:rPr>
          <w:rFonts w:ascii="Arial" w:hAnsi="Arial" w:cs="Arial"/>
          <w:sz w:val="22"/>
          <w:szCs w:val="22"/>
        </w:rPr>
        <w:t xml:space="preserve"> et al</w:t>
      </w:r>
      <w:r w:rsidR="0030071F" w:rsidRPr="006C454B">
        <w:rPr>
          <w:rFonts w:ascii="Arial" w:hAnsi="Arial" w:cs="Arial"/>
          <w:sz w:val="22"/>
          <w:szCs w:val="22"/>
        </w:rPr>
        <w:t>.</w:t>
      </w:r>
      <w:r w:rsidR="004B6916" w:rsidRPr="006C454B">
        <w:rPr>
          <w:rFonts w:ascii="Arial" w:hAnsi="Arial" w:cs="Arial"/>
          <w:sz w:val="22"/>
          <w:szCs w:val="22"/>
        </w:rPr>
        <w:t xml:space="preserve"> (2020)</w:t>
      </w:r>
      <w:r w:rsidR="00792352" w:rsidRPr="006C454B">
        <w:rPr>
          <w:rFonts w:ascii="Arial" w:hAnsi="Arial" w:cs="Arial"/>
          <w:sz w:val="22"/>
          <w:szCs w:val="22"/>
        </w:rPr>
        <w:t>, which looked at first-year undergraduates</w:t>
      </w:r>
      <w:r w:rsidR="004B6916" w:rsidRPr="006C454B">
        <w:rPr>
          <w:rFonts w:ascii="Arial" w:hAnsi="Arial" w:cs="Arial"/>
          <w:sz w:val="22"/>
          <w:szCs w:val="22"/>
        </w:rPr>
        <w:t>,</w:t>
      </w:r>
      <w:r w:rsidR="00F713DD" w:rsidRPr="006C454B">
        <w:rPr>
          <w:rFonts w:ascii="Arial" w:hAnsi="Arial" w:cs="Arial"/>
          <w:sz w:val="22"/>
          <w:szCs w:val="22"/>
        </w:rPr>
        <w:t xml:space="preserve"> would be flawed. Therefore, only t</w:t>
      </w:r>
      <w:r w:rsidR="004B6916" w:rsidRPr="006C454B">
        <w:rPr>
          <w:rFonts w:ascii="Arial" w:hAnsi="Arial" w:cs="Arial"/>
          <w:sz w:val="22"/>
          <w:szCs w:val="22"/>
        </w:rPr>
        <w:t>entative implications here can be drawn that undergraduate music performance stud</w:t>
      </w:r>
      <w:r w:rsidR="009406BF" w:rsidRPr="006C454B">
        <w:rPr>
          <w:rFonts w:ascii="Arial" w:hAnsi="Arial" w:cs="Arial"/>
          <w:sz w:val="22"/>
          <w:szCs w:val="22"/>
        </w:rPr>
        <w:t>ents</w:t>
      </w:r>
      <w:r w:rsidR="004B6916" w:rsidRPr="006C454B">
        <w:rPr>
          <w:rFonts w:ascii="Arial" w:hAnsi="Arial" w:cs="Arial"/>
          <w:sz w:val="22"/>
          <w:szCs w:val="22"/>
        </w:rPr>
        <w:t xml:space="preserve"> may </w:t>
      </w:r>
      <w:r w:rsidR="001B1A96" w:rsidRPr="006C454B">
        <w:rPr>
          <w:rFonts w:ascii="Arial" w:hAnsi="Arial" w:cs="Arial"/>
          <w:sz w:val="22"/>
          <w:szCs w:val="22"/>
        </w:rPr>
        <w:t>experience</w:t>
      </w:r>
      <w:r w:rsidR="004B6916" w:rsidRPr="006C454B">
        <w:rPr>
          <w:rFonts w:ascii="Arial" w:hAnsi="Arial" w:cs="Arial"/>
          <w:sz w:val="22"/>
          <w:szCs w:val="22"/>
        </w:rPr>
        <w:t xml:space="preserve"> more severe mental health difficulties than college music performance s</w:t>
      </w:r>
      <w:r w:rsidR="00B2214A" w:rsidRPr="006C454B">
        <w:rPr>
          <w:rFonts w:ascii="Arial" w:hAnsi="Arial" w:cs="Arial"/>
          <w:sz w:val="22"/>
          <w:szCs w:val="22"/>
        </w:rPr>
        <w:t>tudents</w:t>
      </w:r>
      <w:r w:rsidR="004B6916" w:rsidRPr="006C454B">
        <w:rPr>
          <w:rFonts w:ascii="Arial" w:hAnsi="Arial" w:cs="Arial"/>
          <w:sz w:val="22"/>
          <w:szCs w:val="22"/>
        </w:rPr>
        <w:t xml:space="preserve">. </w:t>
      </w:r>
      <w:r w:rsidR="00CB62DB" w:rsidRPr="006C454B">
        <w:rPr>
          <w:rFonts w:ascii="Arial" w:hAnsi="Arial" w:cs="Arial"/>
          <w:sz w:val="22"/>
          <w:szCs w:val="22"/>
        </w:rPr>
        <w:t xml:space="preserve">Nonetheless, these findings highlight the need for interventions to support the mental health of students transitioning to He and that targeted support for music students could have a positive impact during this challenging period. </w:t>
      </w:r>
    </w:p>
    <w:p w14:paraId="7E554BD0" w14:textId="77777777" w:rsidR="008647C3" w:rsidRPr="006C454B" w:rsidRDefault="008647C3" w:rsidP="00B4500E">
      <w:pPr>
        <w:spacing w:line="360" w:lineRule="auto"/>
        <w:rPr>
          <w:rFonts w:ascii="Arial" w:hAnsi="Arial" w:cs="Arial"/>
          <w:sz w:val="22"/>
          <w:szCs w:val="22"/>
        </w:rPr>
      </w:pPr>
    </w:p>
    <w:p w14:paraId="28F6FB78" w14:textId="1973E757" w:rsidR="008647C3" w:rsidRPr="006C454B" w:rsidRDefault="00452D0B" w:rsidP="00B4500E">
      <w:pPr>
        <w:spacing w:line="360" w:lineRule="auto"/>
        <w:rPr>
          <w:rFonts w:ascii="Arial" w:hAnsi="Arial" w:cs="Arial"/>
          <w:color w:val="000000" w:themeColor="text1"/>
          <w:sz w:val="22"/>
          <w:szCs w:val="22"/>
        </w:rPr>
      </w:pPr>
      <w:r w:rsidRPr="006C454B">
        <w:rPr>
          <w:rFonts w:ascii="Arial" w:hAnsi="Arial" w:cs="Arial"/>
          <w:sz w:val="22"/>
          <w:szCs w:val="22"/>
        </w:rPr>
        <w:t xml:space="preserve">In the quantitative results, participants identified managing finances as the second most important wellbeing category for support and this was mirrored in the qualitative findings where participants described </w:t>
      </w:r>
      <w:r w:rsidR="00CB62DB" w:rsidRPr="006C454B">
        <w:rPr>
          <w:rFonts w:ascii="Arial" w:hAnsi="Arial" w:cs="Arial"/>
          <w:sz w:val="22"/>
          <w:szCs w:val="22"/>
        </w:rPr>
        <w:t xml:space="preserve">budgeting </w:t>
      </w:r>
      <w:r w:rsidR="00A301FF" w:rsidRPr="006C454B">
        <w:rPr>
          <w:rFonts w:ascii="Arial" w:hAnsi="Arial" w:cs="Arial"/>
          <w:sz w:val="22"/>
          <w:szCs w:val="22"/>
        </w:rPr>
        <w:t>worries</w:t>
      </w:r>
      <w:r w:rsidRPr="006C454B">
        <w:rPr>
          <w:rFonts w:ascii="Arial" w:hAnsi="Arial" w:cs="Arial"/>
          <w:sz w:val="22"/>
          <w:szCs w:val="22"/>
        </w:rPr>
        <w:t>. Considered alongside the high levels of poverty in Greater Manchester (</w:t>
      </w:r>
      <w:r w:rsidRPr="006C454B">
        <w:rPr>
          <w:rFonts w:ascii="Arial" w:hAnsi="Arial" w:cs="Arial"/>
          <w:color w:val="000000" w:themeColor="text1"/>
          <w:sz w:val="22"/>
          <w:szCs w:val="22"/>
        </w:rPr>
        <w:t xml:space="preserve">End Child Poverty, 2022) and </w:t>
      </w:r>
      <w:r w:rsidR="00C656DF" w:rsidRPr="006C454B">
        <w:rPr>
          <w:rFonts w:ascii="Arial" w:hAnsi="Arial" w:cs="Arial"/>
          <w:color w:val="000000" w:themeColor="text1"/>
          <w:sz w:val="22"/>
          <w:szCs w:val="22"/>
        </w:rPr>
        <w:t>others that have found financial concerns of university students can lead to mental and physical health difficulties (</w:t>
      </w:r>
      <w:r w:rsidR="008F77CF" w:rsidRPr="006C454B">
        <w:rPr>
          <w:rFonts w:ascii="Arial" w:hAnsi="Arial" w:cs="Arial"/>
          <w:color w:val="000000" w:themeColor="text1"/>
          <w:sz w:val="22"/>
          <w:szCs w:val="22"/>
        </w:rPr>
        <w:t xml:space="preserve">Jessop et al., 2005; </w:t>
      </w:r>
      <w:r w:rsidR="00C656DF" w:rsidRPr="006C454B">
        <w:rPr>
          <w:rFonts w:ascii="Arial" w:hAnsi="Arial" w:cs="Arial"/>
          <w:color w:val="000000" w:themeColor="text1"/>
          <w:sz w:val="22"/>
          <w:szCs w:val="22"/>
        </w:rPr>
        <w:t>Reid et al., 2019; Potter et al.</w:t>
      </w:r>
      <w:r w:rsidR="0030071F" w:rsidRPr="006C454B">
        <w:rPr>
          <w:rFonts w:ascii="Arial" w:hAnsi="Arial" w:cs="Arial"/>
          <w:color w:val="000000" w:themeColor="text1"/>
          <w:sz w:val="22"/>
          <w:szCs w:val="22"/>
        </w:rPr>
        <w:t>,</w:t>
      </w:r>
      <w:r w:rsidR="00C656DF" w:rsidRPr="006C454B">
        <w:rPr>
          <w:rFonts w:ascii="Arial" w:hAnsi="Arial" w:cs="Arial"/>
          <w:color w:val="000000" w:themeColor="text1"/>
          <w:sz w:val="22"/>
          <w:szCs w:val="22"/>
        </w:rPr>
        <w:t xml:space="preserve"> 2020) i</w:t>
      </w:r>
      <w:r w:rsidR="00A301FF" w:rsidRPr="006C454B">
        <w:rPr>
          <w:rFonts w:ascii="Arial" w:hAnsi="Arial" w:cs="Arial"/>
          <w:color w:val="000000" w:themeColor="text1"/>
          <w:sz w:val="22"/>
          <w:szCs w:val="22"/>
        </w:rPr>
        <w:t>t becomes clear</w:t>
      </w:r>
      <w:r w:rsidR="00C656DF" w:rsidRPr="006C454B">
        <w:rPr>
          <w:rFonts w:ascii="Arial" w:hAnsi="Arial" w:cs="Arial"/>
          <w:color w:val="000000" w:themeColor="text1"/>
          <w:sz w:val="22"/>
          <w:szCs w:val="22"/>
        </w:rPr>
        <w:t xml:space="preserve"> that developing strategies to support economic wellbeing should be </w:t>
      </w:r>
      <w:r w:rsidR="00A301FF" w:rsidRPr="006C454B">
        <w:rPr>
          <w:rFonts w:ascii="Arial" w:hAnsi="Arial" w:cs="Arial"/>
          <w:color w:val="000000" w:themeColor="text1"/>
          <w:sz w:val="22"/>
          <w:szCs w:val="22"/>
        </w:rPr>
        <w:t>prioritised</w:t>
      </w:r>
      <w:r w:rsidR="00C656DF" w:rsidRPr="006C454B">
        <w:rPr>
          <w:rFonts w:ascii="Arial" w:hAnsi="Arial" w:cs="Arial"/>
          <w:color w:val="000000" w:themeColor="text1"/>
          <w:sz w:val="22"/>
          <w:szCs w:val="22"/>
        </w:rPr>
        <w:t xml:space="preserve"> in the wellbeing program. </w:t>
      </w:r>
      <w:r w:rsidR="00713FC3" w:rsidRPr="006C454B">
        <w:rPr>
          <w:rFonts w:ascii="Arial" w:hAnsi="Arial" w:cs="Arial"/>
          <w:color w:val="000000" w:themeColor="text1"/>
          <w:sz w:val="22"/>
          <w:szCs w:val="22"/>
        </w:rPr>
        <w:t xml:space="preserve">Young et al. (2019) and Williams and Roberts (2022) highlight </w:t>
      </w:r>
      <w:proofErr w:type="gramStart"/>
      <w:r w:rsidR="00713FC3" w:rsidRPr="006C454B">
        <w:rPr>
          <w:rFonts w:ascii="Arial" w:hAnsi="Arial" w:cs="Arial"/>
          <w:color w:val="000000" w:themeColor="text1"/>
          <w:sz w:val="22"/>
          <w:szCs w:val="22"/>
        </w:rPr>
        <w:t xml:space="preserve">that </w:t>
      </w:r>
      <w:r w:rsidR="00533935" w:rsidRPr="006C454B">
        <w:rPr>
          <w:rFonts w:ascii="Arial" w:hAnsi="Arial" w:cs="Arial"/>
          <w:color w:val="000000" w:themeColor="text1"/>
          <w:sz w:val="22"/>
          <w:szCs w:val="22"/>
        </w:rPr>
        <w:t>students</w:t>
      </w:r>
      <w:proofErr w:type="gramEnd"/>
      <w:r w:rsidR="00CA039B" w:rsidRPr="006C454B">
        <w:rPr>
          <w:rFonts w:ascii="Arial" w:hAnsi="Arial" w:cs="Arial"/>
          <w:color w:val="000000" w:themeColor="text1"/>
          <w:sz w:val="22"/>
          <w:szCs w:val="22"/>
        </w:rPr>
        <w:t xml:space="preserve"> from widening participation backgrounds</w:t>
      </w:r>
      <w:r w:rsidR="007A2B23" w:rsidRPr="006C454B">
        <w:rPr>
          <w:rFonts w:ascii="Arial" w:hAnsi="Arial" w:cs="Arial"/>
          <w:color w:val="000000" w:themeColor="text1"/>
          <w:sz w:val="22"/>
          <w:szCs w:val="22"/>
        </w:rPr>
        <w:t xml:space="preserve">, such as those from low-income families </w:t>
      </w:r>
      <w:r w:rsidR="00B6404E" w:rsidRPr="006C454B">
        <w:rPr>
          <w:rFonts w:ascii="Arial" w:hAnsi="Arial" w:cs="Arial"/>
          <w:color w:val="000000" w:themeColor="text1"/>
          <w:sz w:val="22"/>
          <w:szCs w:val="22"/>
        </w:rPr>
        <w:t>(</w:t>
      </w:r>
      <w:r w:rsidR="007A2B23" w:rsidRPr="006C454B">
        <w:rPr>
          <w:rFonts w:ascii="Arial" w:hAnsi="Arial" w:cs="Arial"/>
          <w:color w:val="000000" w:themeColor="text1"/>
          <w:sz w:val="22"/>
          <w:szCs w:val="22"/>
        </w:rPr>
        <w:t>like a high proportion of TMC students</w:t>
      </w:r>
      <w:r w:rsidR="00B6404E" w:rsidRPr="006C454B">
        <w:rPr>
          <w:rFonts w:ascii="Arial" w:hAnsi="Arial" w:cs="Arial"/>
          <w:color w:val="000000" w:themeColor="text1"/>
          <w:sz w:val="22"/>
          <w:szCs w:val="22"/>
        </w:rPr>
        <w:t>)</w:t>
      </w:r>
      <w:r w:rsidR="00EA45BD" w:rsidRPr="006C454B">
        <w:rPr>
          <w:rFonts w:ascii="Arial" w:hAnsi="Arial" w:cs="Arial"/>
          <w:color w:val="000000" w:themeColor="text1"/>
          <w:sz w:val="22"/>
          <w:szCs w:val="22"/>
        </w:rPr>
        <w:t>, may</w:t>
      </w:r>
      <w:r w:rsidR="00FC7B16" w:rsidRPr="006C454B">
        <w:rPr>
          <w:rFonts w:ascii="Arial" w:hAnsi="Arial" w:cs="Arial"/>
          <w:color w:val="000000" w:themeColor="text1"/>
          <w:sz w:val="22"/>
          <w:szCs w:val="22"/>
        </w:rPr>
        <w:t xml:space="preserve"> </w:t>
      </w:r>
      <w:r w:rsidR="00713FC3" w:rsidRPr="006C454B">
        <w:rPr>
          <w:rFonts w:ascii="Arial" w:hAnsi="Arial" w:cs="Arial"/>
          <w:color w:val="000000" w:themeColor="text1"/>
          <w:sz w:val="22"/>
          <w:szCs w:val="22"/>
        </w:rPr>
        <w:t xml:space="preserve">face additional wellbeing struggles </w:t>
      </w:r>
      <w:r w:rsidR="00851B65" w:rsidRPr="006C454B">
        <w:rPr>
          <w:rFonts w:ascii="Arial" w:hAnsi="Arial" w:cs="Arial"/>
          <w:color w:val="000000" w:themeColor="text1"/>
          <w:sz w:val="22"/>
          <w:szCs w:val="22"/>
        </w:rPr>
        <w:t>with</w:t>
      </w:r>
      <w:r w:rsidR="00747036" w:rsidRPr="006C454B">
        <w:rPr>
          <w:rFonts w:ascii="Arial" w:hAnsi="Arial" w:cs="Arial"/>
          <w:color w:val="000000" w:themeColor="text1"/>
          <w:sz w:val="22"/>
          <w:szCs w:val="22"/>
        </w:rPr>
        <w:t xml:space="preserve"> economic stability</w:t>
      </w:r>
      <w:r w:rsidR="00C55B84" w:rsidRPr="006C454B">
        <w:rPr>
          <w:rFonts w:ascii="Arial" w:hAnsi="Arial" w:cs="Arial"/>
          <w:color w:val="000000" w:themeColor="text1"/>
          <w:sz w:val="22"/>
          <w:szCs w:val="22"/>
        </w:rPr>
        <w:t xml:space="preserve"> frequent</w:t>
      </w:r>
      <w:r w:rsidR="003A4982" w:rsidRPr="006C454B">
        <w:rPr>
          <w:rFonts w:ascii="Arial" w:hAnsi="Arial" w:cs="Arial"/>
          <w:color w:val="000000" w:themeColor="text1"/>
          <w:sz w:val="22"/>
          <w:szCs w:val="22"/>
        </w:rPr>
        <w:t>ly found to be a contributing</w:t>
      </w:r>
      <w:r w:rsidR="00C55B84" w:rsidRPr="006C454B">
        <w:rPr>
          <w:rFonts w:ascii="Arial" w:hAnsi="Arial" w:cs="Arial"/>
          <w:color w:val="000000" w:themeColor="text1"/>
          <w:sz w:val="22"/>
          <w:szCs w:val="22"/>
        </w:rPr>
        <w:t xml:space="preserve"> factor (</w:t>
      </w:r>
      <w:r w:rsidR="00297F99" w:rsidRPr="006C454B">
        <w:rPr>
          <w:rFonts w:ascii="Arial" w:hAnsi="Arial" w:cs="Arial"/>
          <w:color w:val="000000" w:themeColor="text1"/>
          <w:sz w:val="22"/>
          <w:szCs w:val="22"/>
        </w:rPr>
        <w:t>McCabe et al., 202</w:t>
      </w:r>
      <w:r w:rsidR="002019DC" w:rsidRPr="006C454B">
        <w:rPr>
          <w:rFonts w:ascii="Arial" w:hAnsi="Arial" w:cs="Arial"/>
          <w:color w:val="000000" w:themeColor="text1"/>
          <w:sz w:val="22"/>
          <w:szCs w:val="22"/>
        </w:rPr>
        <w:t>2</w:t>
      </w:r>
      <w:r w:rsidR="00297F99" w:rsidRPr="006C454B">
        <w:rPr>
          <w:rFonts w:ascii="Arial" w:hAnsi="Arial" w:cs="Arial"/>
          <w:color w:val="000000" w:themeColor="text1"/>
          <w:sz w:val="22"/>
          <w:szCs w:val="22"/>
        </w:rPr>
        <w:t>).</w:t>
      </w:r>
      <w:r w:rsidR="00747036" w:rsidRPr="006C454B">
        <w:rPr>
          <w:rFonts w:ascii="Arial" w:hAnsi="Arial" w:cs="Arial"/>
          <w:color w:val="000000" w:themeColor="text1"/>
          <w:sz w:val="22"/>
          <w:szCs w:val="22"/>
        </w:rPr>
        <w:t xml:space="preserve"> </w:t>
      </w:r>
      <w:r w:rsidR="00A301FF" w:rsidRPr="006C454B">
        <w:rPr>
          <w:rFonts w:ascii="Arial" w:hAnsi="Arial" w:cs="Arial"/>
          <w:color w:val="000000" w:themeColor="text1"/>
          <w:sz w:val="22"/>
          <w:szCs w:val="22"/>
        </w:rPr>
        <w:t>Introducing students to budgeting tools, online sources of accurate information and money-saving advice could improve their preparedness for the transition to HE and have the potential to alleviate wellbeing challenges in the future</w:t>
      </w:r>
      <w:r w:rsidR="007F3985" w:rsidRPr="006C454B">
        <w:rPr>
          <w:rFonts w:ascii="Arial" w:hAnsi="Arial" w:cs="Arial"/>
          <w:color w:val="000000" w:themeColor="text1"/>
          <w:sz w:val="22"/>
          <w:szCs w:val="22"/>
        </w:rPr>
        <w:t xml:space="preserve">. </w:t>
      </w:r>
      <w:r w:rsidR="00A301FF" w:rsidRPr="006C454B">
        <w:rPr>
          <w:rFonts w:ascii="Arial" w:hAnsi="Arial" w:cs="Arial"/>
          <w:color w:val="000000" w:themeColor="text1"/>
          <w:sz w:val="22"/>
          <w:szCs w:val="22"/>
        </w:rPr>
        <w:t xml:space="preserve"> </w:t>
      </w:r>
    </w:p>
    <w:p w14:paraId="13796B4E" w14:textId="2C4A836B" w:rsidR="00F73019" w:rsidRPr="006C454B" w:rsidRDefault="00F73019" w:rsidP="00B4500E">
      <w:pPr>
        <w:spacing w:line="360" w:lineRule="auto"/>
        <w:rPr>
          <w:rFonts w:ascii="Arial" w:hAnsi="Arial" w:cs="Arial"/>
          <w:sz w:val="22"/>
          <w:szCs w:val="22"/>
        </w:rPr>
      </w:pPr>
    </w:p>
    <w:p w14:paraId="54DFF94D" w14:textId="7BC9FF80" w:rsidR="00F73019" w:rsidRPr="006C454B" w:rsidRDefault="00F73019" w:rsidP="00B4500E">
      <w:pPr>
        <w:pStyle w:val="Heading4"/>
        <w:spacing w:line="360" w:lineRule="auto"/>
        <w:rPr>
          <w:rFonts w:ascii="Arial" w:hAnsi="Arial" w:cs="Arial"/>
          <w:sz w:val="22"/>
          <w:szCs w:val="22"/>
        </w:rPr>
      </w:pPr>
      <w:bookmarkStart w:id="143" w:name="_Toc173949267"/>
      <w:bookmarkStart w:id="144" w:name="_Toc176191453"/>
      <w:r w:rsidRPr="006C454B">
        <w:rPr>
          <w:rFonts w:ascii="Arial" w:hAnsi="Arial" w:cs="Arial"/>
          <w:sz w:val="22"/>
          <w:szCs w:val="22"/>
        </w:rPr>
        <w:t xml:space="preserve">Implications </w:t>
      </w:r>
      <w:r w:rsidR="005A085C" w:rsidRPr="006C454B">
        <w:rPr>
          <w:rFonts w:ascii="Arial" w:hAnsi="Arial" w:cs="Arial"/>
          <w:sz w:val="22"/>
          <w:szCs w:val="22"/>
        </w:rPr>
        <w:t>for refinements to my wellbeing program</w:t>
      </w:r>
      <w:bookmarkEnd w:id="143"/>
      <w:bookmarkEnd w:id="144"/>
    </w:p>
    <w:p w14:paraId="069BFBA3" w14:textId="026BB33E" w:rsidR="00E33B8A" w:rsidRPr="006C454B" w:rsidRDefault="006C3C39" w:rsidP="00B4500E">
      <w:pPr>
        <w:spacing w:line="360" w:lineRule="auto"/>
        <w:rPr>
          <w:rFonts w:ascii="Arial" w:hAnsi="Arial" w:cs="Arial"/>
          <w:sz w:val="22"/>
          <w:szCs w:val="22"/>
        </w:rPr>
      </w:pPr>
      <w:r w:rsidRPr="006C454B">
        <w:rPr>
          <w:rFonts w:ascii="Arial" w:hAnsi="Arial" w:cs="Arial"/>
          <w:sz w:val="22"/>
          <w:szCs w:val="22"/>
        </w:rPr>
        <w:t>The following developments will be made to the wellbeing program in response to the research findings:</w:t>
      </w:r>
    </w:p>
    <w:p w14:paraId="3EB86EE3" w14:textId="716F5BE6" w:rsidR="00B33329" w:rsidRPr="006C454B" w:rsidRDefault="00B33329" w:rsidP="00B4500E">
      <w:pPr>
        <w:spacing w:line="360" w:lineRule="auto"/>
        <w:rPr>
          <w:rFonts w:ascii="Arial" w:hAnsi="Arial" w:cs="Arial"/>
          <w:sz w:val="22"/>
          <w:szCs w:val="22"/>
        </w:rPr>
      </w:pPr>
    </w:p>
    <w:p w14:paraId="20B8EB67" w14:textId="0433B84A" w:rsidR="00D85FAE" w:rsidRPr="006C454B" w:rsidRDefault="00D85FAE" w:rsidP="00B4500E">
      <w:pPr>
        <w:pStyle w:val="ListParagraph"/>
        <w:numPr>
          <w:ilvl w:val="0"/>
          <w:numId w:val="12"/>
        </w:numPr>
        <w:spacing w:before="120" w:after="480" w:line="360" w:lineRule="auto"/>
        <w:rPr>
          <w:rFonts w:ascii="Arial" w:hAnsi="Arial" w:cs="Arial"/>
          <w:sz w:val="22"/>
          <w:szCs w:val="22"/>
        </w:rPr>
      </w:pPr>
      <w:r w:rsidRPr="006C454B">
        <w:rPr>
          <w:rFonts w:ascii="Arial" w:hAnsi="Arial" w:cs="Arial"/>
          <w:sz w:val="22"/>
          <w:szCs w:val="22"/>
        </w:rPr>
        <w:t>Increase the amount of content around m</w:t>
      </w:r>
      <w:r w:rsidR="00CD6481" w:rsidRPr="006C454B">
        <w:rPr>
          <w:rFonts w:ascii="Arial" w:hAnsi="Arial" w:cs="Arial"/>
          <w:sz w:val="22"/>
          <w:szCs w:val="22"/>
        </w:rPr>
        <w:t>ental health and in particular tools for managing anxiety</w:t>
      </w:r>
      <w:r w:rsidR="00B33329" w:rsidRPr="006C454B">
        <w:rPr>
          <w:rFonts w:ascii="Arial" w:hAnsi="Arial" w:cs="Arial"/>
          <w:sz w:val="22"/>
          <w:szCs w:val="22"/>
        </w:rPr>
        <w:t xml:space="preserve"> and maintaining a positive outlook on life</w:t>
      </w:r>
      <w:r w:rsidRPr="006C454B">
        <w:rPr>
          <w:rFonts w:ascii="Arial" w:hAnsi="Arial" w:cs="Arial"/>
          <w:sz w:val="22"/>
          <w:szCs w:val="22"/>
        </w:rPr>
        <w:t xml:space="preserve">. </w:t>
      </w:r>
    </w:p>
    <w:p w14:paraId="4B3EF8A2" w14:textId="79069C7B" w:rsidR="00EB0066" w:rsidRPr="006C454B" w:rsidRDefault="00EB0066" w:rsidP="00B4500E">
      <w:pPr>
        <w:pStyle w:val="ListParagraph"/>
        <w:numPr>
          <w:ilvl w:val="0"/>
          <w:numId w:val="12"/>
        </w:numPr>
        <w:spacing w:before="120" w:after="480" w:line="360" w:lineRule="auto"/>
        <w:rPr>
          <w:rFonts w:ascii="Arial" w:hAnsi="Arial" w:cs="Arial"/>
          <w:sz w:val="22"/>
          <w:szCs w:val="22"/>
        </w:rPr>
      </w:pPr>
      <w:r w:rsidRPr="006C454B">
        <w:rPr>
          <w:rFonts w:ascii="Arial" w:hAnsi="Arial" w:cs="Arial"/>
          <w:sz w:val="22"/>
          <w:szCs w:val="22"/>
        </w:rPr>
        <w:t>Inclusion of independent living skills- budgeting for independent living, managing schedules</w:t>
      </w:r>
      <w:r w:rsidR="00F32792" w:rsidRPr="006C454B">
        <w:rPr>
          <w:rFonts w:ascii="Arial" w:hAnsi="Arial" w:cs="Arial"/>
          <w:sz w:val="22"/>
          <w:szCs w:val="22"/>
        </w:rPr>
        <w:t>, communicating sources of support</w:t>
      </w:r>
      <w:r w:rsidR="00E91AEC" w:rsidRPr="006C454B">
        <w:rPr>
          <w:rFonts w:ascii="Arial" w:hAnsi="Arial" w:cs="Arial"/>
          <w:sz w:val="22"/>
          <w:szCs w:val="22"/>
        </w:rPr>
        <w:t>.</w:t>
      </w:r>
    </w:p>
    <w:p w14:paraId="44F05CA1" w14:textId="0E2D6B23" w:rsidR="005C326B" w:rsidRPr="006C454B" w:rsidRDefault="005C326B" w:rsidP="00B4500E">
      <w:pPr>
        <w:pStyle w:val="ListParagraph"/>
        <w:numPr>
          <w:ilvl w:val="0"/>
          <w:numId w:val="12"/>
        </w:numPr>
        <w:spacing w:before="120" w:after="480" w:line="360" w:lineRule="auto"/>
        <w:rPr>
          <w:rFonts w:ascii="Arial" w:hAnsi="Arial" w:cs="Arial"/>
          <w:sz w:val="22"/>
          <w:szCs w:val="22"/>
        </w:rPr>
      </w:pPr>
      <w:r w:rsidRPr="006C454B">
        <w:rPr>
          <w:rFonts w:ascii="Arial" w:hAnsi="Arial" w:cs="Arial"/>
          <w:sz w:val="22"/>
          <w:szCs w:val="22"/>
        </w:rPr>
        <w:t>Developing networking skills through role-play.</w:t>
      </w:r>
    </w:p>
    <w:p w14:paraId="69F9F744" w14:textId="54AEC349" w:rsidR="00E91AEC" w:rsidRPr="006C454B" w:rsidRDefault="00E91AEC" w:rsidP="00B4500E">
      <w:pPr>
        <w:pStyle w:val="ListParagraph"/>
        <w:numPr>
          <w:ilvl w:val="0"/>
          <w:numId w:val="12"/>
        </w:numPr>
        <w:spacing w:before="120" w:after="480" w:line="360" w:lineRule="auto"/>
        <w:rPr>
          <w:rFonts w:ascii="Arial" w:hAnsi="Arial" w:cs="Arial"/>
          <w:sz w:val="22"/>
          <w:szCs w:val="22"/>
        </w:rPr>
      </w:pPr>
      <w:r w:rsidRPr="006C454B">
        <w:rPr>
          <w:rFonts w:ascii="Arial" w:hAnsi="Arial" w:cs="Arial"/>
          <w:sz w:val="22"/>
          <w:szCs w:val="22"/>
        </w:rPr>
        <w:t>Focus on the independent practising of working and social skills.</w:t>
      </w:r>
    </w:p>
    <w:p w14:paraId="5B3BF571" w14:textId="021B4F43" w:rsidR="00D85FAE" w:rsidRPr="006C454B" w:rsidRDefault="00D85FAE" w:rsidP="00B4500E">
      <w:pPr>
        <w:pStyle w:val="ListParagraph"/>
        <w:numPr>
          <w:ilvl w:val="0"/>
          <w:numId w:val="12"/>
        </w:numPr>
        <w:spacing w:before="120" w:after="480" w:line="360" w:lineRule="auto"/>
        <w:rPr>
          <w:rFonts w:ascii="Arial" w:hAnsi="Arial" w:cs="Arial"/>
          <w:sz w:val="22"/>
          <w:szCs w:val="22"/>
        </w:rPr>
      </w:pPr>
      <w:r w:rsidRPr="006C454B">
        <w:rPr>
          <w:rFonts w:ascii="Arial" w:hAnsi="Arial" w:cs="Arial"/>
          <w:sz w:val="22"/>
          <w:szCs w:val="22"/>
        </w:rPr>
        <w:lastRenderedPageBreak/>
        <w:t xml:space="preserve">Inclusion of a wellbeing through transition session(s) where the post-college experience can be explored. </w:t>
      </w:r>
    </w:p>
    <w:p w14:paraId="39DD2FE4" w14:textId="77777777" w:rsidR="00792352" w:rsidRPr="006C454B" w:rsidRDefault="00600C04" w:rsidP="00B4500E">
      <w:pPr>
        <w:pStyle w:val="ListParagraph"/>
        <w:numPr>
          <w:ilvl w:val="0"/>
          <w:numId w:val="12"/>
        </w:numPr>
        <w:spacing w:line="360" w:lineRule="auto"/>
        <w:rPr>
          <w:rFonts w:ascii="Arial" w:hAnsi="Arial" w:cs="Arial"/>
          <w:sz w:val="22"/>
          <w:szCs w:val="22"/>
        </w:rPr>
      </w:pPr>
      <w:r w:rsidRPr="006C454B">
        <w:rPr>
          <w:rFonts w:ascii="Arial" w:hAnsi="Arial" w:cs="Arial"/>
          <w:sz w:val="22"/>
          <w:szCs w:val="22"/>
        </w:rPr>
        <w:t>Content to improve</w:t>
      </w:r>
      <w:r w:rsidR="004457AE" w:rsidRPr="006C454B">
        <w:rPr>
          <w:rFonts w:ascii="Arial" w:hAnsi="Arial" w:cs="Arial"/>
          <w:sz w:val="22"/>
          <w:szCs w:val="22"/>
        </w:rPr>
        <w:t xml:space="preserve"> awareness around the types of wellbeing challenges </w:t>
      </w:r>
      <w:proofErr w:type="gramStart"/>
      <w:r w:rsidR="004457AE" w:rsidRPr="006C454B">
        <w:rPr>
          <w:rFonts w:ascii="Arial" w:hAnsi="Arial" w:cs="Arial"/>
          <w:sz w:val="22"/>
          <w:szCs w:val="22"/>
        </w:rPr>
        <w:t>that professional musicians</w:t>
      </w:r>
      <w:proofErr w:type="gramEnd"/>
      <w:r w:rsidR="004457AE" w:rsidRPr="006C454B">
        <w:rPr>
          <w:rFonts w:ascii="Arial" w:hAnsi="Arial" w:cs="Arial"/>
          <w:sz w:val="22"/>
          <w:szCs w:val="22"/>
        </w:rPr>
        <w:t xml:space="preserve"> experience</w:t>
      </w:r>
      <w:r w:rsidR="00792352" w:rsidRPr="006C454B">
        <w:rPr>
          <w:rFonts w:ascii="Arial" w:hAnsi="Arial" w:cs="Arial"/>
          <w:sz w:val="22"/>
          <w:szCs w:val="22"/>
        </w:rPr>
        <w:t>.</w:t>
      </w:r>
    </w:p>
    <w:p w14:paraId="12D93D1B" w14:textId="19C1DDF5" w:rsidR="0053186E" w:rsidRPr="006C454B" w:rsidRDefault="00792352" w:rsidP="00B4500E">
      <w:pPr>
        <w:pStyle w:val="ListParagraph"/>
        <w:numPr>
          <w:ilvl w:val="0"/>
          <w:numId w:val="12"/>
        </w:numPr>
        <w:spacing w:line="360" w:lineRule="auto"/>
        <w:rPr>
          <w:rFonts w:ascii="Arial" w:hAnsi="Arial" w:cs="Arial"/>
          <w:sz w:val="22"/>
          <w:szCs w:val="22"/>
        </w:rPr>
      </w:pPr>
      <w:r w:rsidRPr="006C454B">
        <w:rPr>
          <w:rFonts w:ascii="Arial" w:hAnsi="Arial" w:cs="Arial"/>
          <w:sz w:val="22"/>
          <w:szCs w:val="22"/>
        </w:rPr>
        <w:t xml:space="preserve">Additional content on physical health awareness for musicians. </w:t>
      </w:r>
      <w:r w:rsidR="00E33B8A" w:rsidRPr="006C454B">
        <w:rPr>
          <w:rFonts w:ascii="Arial" w:hAnsi="Arial" w:cs="Arial"/>
          <w:sz w:val="22"/>
          <w:szCs w:val="22"/>
        </w:rPr>
        <w:br/>
      </w:r>
    </w:p>
    <w:p w14:paraId="1DD6F197" w14:textId="77777777" w:rsidR="00173793" w:rsidRPr="006C454B" w:rsidRDefault="00173793" w:rsidP="00B4500E">
      <w:pPr>
        <w:pStyle w:val="Heading3"/>
        <w:spacing w:line="360" w:lineRule="auto"/>
        <w:rPr>
          <w:rStyle w:val="Heading1Char"/>
          <w:rFonts w:ascii="Arial" w:hAnsi="Arial" w:cs="Arial"/>
          <w:sz w:val="22"/>
          <w:szCs w:val="22"/>
        </w:rPr>
      </w:pPr>
      <w:bookmarkStart w:id="145" w:name="_Toc173949268"/>
    </w:p>
    <w:p w14:paraId="15B45D7E" w14:textId="77777777" w:rsidR="00173793" w:rsidRPr="006C454B" w:rsidRDefault="00173793" w:rsidP="00B4500E">
      <w:pPr>
        <w:spacing w:line="360" w:lineRule="auto"/>
        <w:rPr>
          <w:rFonts w:eastAsiaTheme="majorEastAsia"/>
          <w:sz w:val="22"/>
          <w:szCs w:val="22"/>
        </w:rPr>
      </w:pPr>
    </w:p>
    <w:p w14:paraId="3AB19D68" w14:textId="77777777" w:rsidR="00173793" w:rsidRPr="006C454B" w:rsidRDefault="00173793" w:rsidP="00B4500E">
      <w:pPr>
        <w:spacing w:line="360" w:lineRule="auto"/>
        <w:rPr>
          <w:rFonts w:eastAsiaTheme="majorEastAsia"/>
          <w:sz w:val="22"/>
          <w:szCs w:val="22"/>
        </w:rPr>
      </w:pPr>
    </w:p>
    <w:p w14:paraId="5236AAD6" w14:textId="3FBCC296" w:rsidR="003222C1" w:rsidRPr="006C454B" w:rsidRDefault="0053186E" w:rsidP="00B4500E">
      <w:pPr>
        <w:pStyle w:val="Heading3"/>
        <w:spacing w:line="360" w:lineRule="auto"/>
        <w:rPr>
          <w:rFonts w:ascii="Arial" w:hAnsi="Arial" w:cs="Arial"/>
          <w:sz w:val="22"/>
          <w:szCs w:val="22"/>
        </w:rPr>
      </w:pPr>
      <w:bookmarkStart w:id="146" w:name="_Toc176191454"/>
      <w:r w:rsidRPr="006C454B">
        <w:rPr>
          <w:rStyle w:val="Heading1Char"/>
          <w:rFonts w:ascii="Arial" w:hAnsi="Arial" w:cs="Arial"/>
          <w:sz w:val="22"/>
          <w:szCs w:val="22"/>
        </w:rPr>
        <w:t>Conclusion and Recommendations</w:t>
      </w:r>
      <w:bookmarkEnd w:id="146"/>
      <w:r w:rsidRPr="006C454B">
        <w:rPr>
          <w:rStyle w:val="Heading2Char"/>
          <w:rFonts w:ascii="Arial" w:hAnsi="Arial" w:cs="Arial"/>
          <w:sz w:val="22"/>
          <w:szCs w:val="22"/>
        </w:rPr>
        <w:t xml:space="preserve"> </w:t>
      </w:r>
      <w:bookmarkEnd w:id="145"/>
    </w:p>
    <w:p w14:paraId="2A845E2D" w14:textId="20D50939" w:rsidR="003222C1" w:rsidRPr="006C454B" w:rsidRDefault="00B2214A" w:rsidP="00B4500E">
      <w:pPr>
        <w:pStyle w:val="Heading3"/>
        <w:spacing w:line="360" w:lineRule="auto"/>
        <w:rPr>
          <w:rFonts w:ascii="Arial" w:hAnsi="Arial" w:cs="Arial"/>
          <w:sz w:val="22"/>
          <w:szCs w:val="22"/>
        </w:rPr>
      </w:pPr>
      <w:bookmarkStart w:id="147" w:name="_Toc176191455"/>
      <w:r w:rsidRPr="006C454B">
        <w:rPr>
          <w:rFonts w:ascii="Arial" w:hAnsi="Arial" w:cs="Arial"/>
          <w:sz w:val="22"/>
          <w:szCs w:val="22"/>
        </w:rPr>
        <w:t>Personal Reflections</w:t>
      </w:r>
      <w:bookmarkEnd w:id="147"/>
    </w:p>
    <w:p w14:paraId="455CE1F1" w14:textId="785FDCB0" w:rsidR="009366C5" w:rsidRPr="006C454B" w:rsidRDefault="0060216D" w:rsidP="00B4500E">
      <w:pPr>
        <w:spacing w:line="360" w:lineRule="auto"/>
        <w:rPr>
          <w:rFonts w:ascii="Arial" w:hAnsi="Arial" w:cs="Arial"/>
          <w:sz w:val="22"/>
          <w:szCs w:val="22"/>
        </w:rPr>
      </w:pPr>
      <w:r w:rsidRPr="006C454B">
        <w:rPr>
          <w:rFonts w:ascii="Arial" w:hAnsi="Arial" w:cs="Arial"/>
          <w:sz w:val="22"/>
          <w:szCs w:val="22"/>
        </w:rPr>
        <w:t xml:space="preserve">To draw together the most relevant reflections in my diary I used mind mapping (Yang et al., 2022) and this allowed me to create an overview of my reflective practice </w:t>
      </w:r>
      <w:r w:rsidR="009366C5" w:rsidRPr="006C454B">
        <w:rPr>
          <w:rFonts w:ascii="Arial" w:hAnsi="Arial" w:cs="Arial"/>
          <w:sz w:val="22"/>
          <w:szCs w:val="22"/>
        </w:rPr>
        <w:t xml:space="preserve">(see </w:t>
      </w:r>
      <w:r w:rsidR="00EE7913" w:rsidRPr="006C454B">
        <w:rPr>
          <w:rFonts w:ascii="Arial" w:hAnsi="Arial" w:cs="Arial"/>
          <w:sz w:val="22"/>
          <w:szCs w:val="22"/>
        </w:rPr>
        <w:t>A</w:t>
      </w:r>
      <w:r w:rsidR="009366C5" w:rsidRPr="006C454B">
        <w:rPr>
          <w:rFonts w:ascii="Arial" w:hAnsi="Arial" w:cs="Arial"/>
          <w:sz w:val="22"/>
          <w:szCs w:val="22"/>
        </w:rPr>
        <w:t xml:space="preserve">ppendix </w:t>
      </w:r>
      <w:r w:rsidR="009D2AF2" w:rsidRPr="006C454B">
        <w:rPr>
          <w:rFonts w:ascii="Arial" w:hAnsi="Arial" w:cs="Arial"/>
          <w:sz w:val="22"/>
          <w:szCs w:val="22"/>
        </w:rPr>
        <w:t>12</w:t>
      </w:r>
      <w:r w:rsidR="009366C5" w:rsidRPr="006C454B">
        <w:rPr>
          <w:rFonts w:ascii="Arial" w:hAnsi="Arial" w:cs="Arial"/>
          <w:sz w:val="22"/>
          <w:szCs w:val="22"/>
        </w:rPr>
        <w:t>)</w:t>
      </w:r>
      <w:r w:rsidR="00B2214A" w:rsidRPr="006C454B">
        <w:rPr>
          <w:rFonts w:ascii="Arial" w:hAnsi="Arial" w:cs="Arial"/>
          <w:sz w:val="22"/>
          <w:szCs w:val="22"/>
        </w:rPr>
        <w:t xml:space="preserve">. </w:t>
      </w:r>
      <w:r w:rsidRPr="006C454B">
        <w:rPr>
          <w:rFonts w:ascii="Arial" w:hAnsi="Arial" w:cs="Arial"/>
          <w:sz w:val="22"/>
          <w:szCs w:val="22"/>
        </w:rPr>
        <w:t xml:space="preserve">The following excerpts </w:t>
      </w:r>
      <w:r w:rsidR="00A301FF" w:rsidRPr="006C454B">
        <w:rPr>
          <w:rFonts w:ascii="Arial" w:hAnsi="Arial" w:cs="Arial"/>
          <w:sz w:val="22"/>
          <w:szCs w:val="22"/>
        </w:rPr>
        <w:t>are</w:t>
      </w:r>
      <w:r w:rsidRPr="006C454B">
        <w:rPr>
          <w:rFonts w:ascii="Arial" w:hAnsi="Arial" w:cs="Arial"/>
          <w:sz w:val="22"/>
          <w:szCs w:val="22"/>
        </w:rPr>
        <w:t xml:space="preserve"> </w:t>
      </w:r>
      <w:r w:rsidR="00805B95" w:rsidRPr="006C454B">
        <w:rPr>
          <w:rFonts w:ascii="Arial" w:hAnsi="Arial" w:cs="Arial"/>
          <w:sz w:val="22"/>
          <w:szCs w:val="22"/>
        </w:rPr>
        <w:t xml:space="preserve">the </w:t>
      </w:r>
      <w:r w:rsidRPr="006C454B">
        <w:rPr>
          <w:rFonts w:ascii="Arial" w:hAnsi="Arial" w:cs="Arial"/>
          <w:sz w:val="22"/>
          <w:szCs w:val="22"/>
        </w:rPr>
        <w:t xml:space="preserve">most prominent findings from that process. </w:t>
      </w:r>
    </w:p>
    <w:p w14:paraId="2AAF6FA5" w14:textId="77777777" w:rsidR="00EC2768" w:rsidRPr="006C454B" w:rsidRDefault="00EC2768" w:rsidP="00B4500E">
      <w:pPr>
        <w:spacing w:line="360" w:lineRule="auto"/>
        <w:rPr>
          <w:rFonts w:ascii="Arial" w:hAnsi="Arial" w:cs="Arial"/>
          <w:sz w:val="22"/>
          <w:szCs w:val="22"/>
        </w:rPr>
      </w:pPr>
    </w:p>
    <w:p w14:paraId="003310FF" w14:textId="6DFB2C26" w:rsidR="00706273" w:rsidRPr="006C454B" w:rsidRDefault="00706273" w:rsidP="00B4500E">
      <w:pPr>
        <w:pStyle w:val="Heading4"/>
        <w:spacing w:line="360" w:lineRule="auto"/>
        <w:rPr>
          <w:rFonts w:ascii="Arial" w:hAnsi="Arial" w:cs="Arial"/>
          <w:sz w:val="22"/>
          <w:szCs w:val="22"/>
        </w:rPr>
      </w:pPr>
      <w:bookmarkStart w:id="148" w:name="_Toc173949270"/>
      <w:bookmarkStart w:id="149" w:name="_Toc176191456"/>
      <w:r w:rsidRPr="006C454B">
        <w:rPr>
          <w:rFonts w:ascii="Arial" w:hAnsi="Arial" w:cs="Arial"/>
          <w:sz w:val="22"/>
          <w:szCs w:val="22"/>
        </w:rPr>
        <w:t>Reflection in Action</w:t>
      </w:r>
      <w:bookmarkEnd w:id="148"/>
      <w:bookmarkEnd w:id="149"/>
    </w:p>
    <w:p w14:paraId="03490FE4" w14:textId="40C723D8" w:rsidR="00435958" w:rsidRPr="006C454B" w:rsidRDefault="00E91AEC" w:rsidP="00B4500E">
      <w:pPr>
        <w:spacing w:line="360" w:lineRule="auto"/>
        <w:rPr>
          <w:rFonts w:ascii="Arial" w:hAnsi="Arial" w:cs="Arial"/>
          <w:sz w:val="22"/>
          <w:szCs w:val="22"/>
        </w:rPr>
      </w:pPr>
      <w:r w:rsidRPr="006C454B">
        <w:rPr>
          <w:rFonts w:ascii="Arial" w:hAnsi="Arial" w:cs="Arial"/>
          <w:sz w:val="22"/>
          <w:szCs w:val="22"/>
        </w:rPr>
        <w:t xml:space="preserve">My initial motivations for this research were to solve the ‘problem’ of wellbeing for my music students. </w:t>
      </w:r>
      <w:r w:rsidR="00F55F14" w:rsidRPr="006C454B">
        <w:rPr>
          <w:rFonts w:ascii="Arial" w:hAnsi="Arial" w:cs="Arial"/>
          <w:sz w:val="22"/>
          <w:szCs w:val="22"/>
        </w:rPr>
        <w:t xml:space="preserve">However, when my </w:t>
      </w:r>
      <w:r w:rsidR="003D69BD" w:rsidRPr="006C454B">
        <w:rPr>
          <w:rFonts w:ascii="Arial" w:hAnsi="Arial" w:cs="Arial"/>
          <w:sz w:val="22"/>
          <w:szCs w:val="22"/>
        </w:rPr>
        <w:t>i</w:t>
      </w:r>
      <w:r w:rsidR="002417A7" w:rsidRPr="006C454B">
        <w:rPr>
          <w:rFonts w:ascii="Arial" w:hAnsi="Arial" w:cs="Arial"/>
          <w:sz w:val="22"/>
          <w:szCs w:val="22"/>
        </w:rPr>
        <w:t>nterview</w:t>
      </w:r>
      <w:r w:rsidRPr="006C454B">
        <w:rPr>
          <w:rFonts w:ascii="Arial" w:hAnsi="Arial" w:cs="Arial"/>
          <w:sz w:val="22"/>
          <w:szCs w:val="22"/>
        </w:rPr>
        <w:t xml:space="preserve"> participants </w:t>
      </w:r>
      <w:r w:rsidR="002417A7" w:rsidRPr="006C454B">
        <w:rPr>
          <w:rFonts w:ascii="Arial" w:hAnsi="Arial" w:cs="Arial"/>
          <w:sz w:val="22"/>
          <w:szCs w:val="22"/>
        </w:rPr>
        <w:t>identified</w:t>
      </w:r>
      <w:r w:rsidRPr="006C454B">
        <w:rPr>
          <w:rFonts w:ascii="Arial" w:hAnsi="Arial" w:cs="Arial"/>
          <w:sz w:val="22"/>
          <w:szCs w:val="22"/>
        </w:rPr>
        <w:t xml:space="preserve"> positives of transition as well</w:t>
      </w:r>
      <w:r w:rsidR="00CC7238" w:rsidRPr="006C454B">
        <w:rPr>
          <w:rFonts w:ascii="Arial" w:hAnsi="Arial" w:cs="Arial"/>
          <w:sz w:val="22"/>
          <w:szCs w:val="22"/>
        </w:rPr>
        <w:t xml:space="preserve"> as negative</w:t>
      </w:r>
      <w:r w:rsidR="00F55F14" w:rsidRPr="006C454B">
        <w:rPr>
          <w:rFonts w:ascii="Arial" w:hAnsi="Arial" w:cs="Arial"/>
          <w:sz w:val="22"/>
          <w:szCs w:val="22"/>
        </w:rPr>
        <w:t>s</w:t>
      </w:r>
      <w:r w:rsidRPr="006C454B">
        <w:rPr>
          <w:rFonts w:ascii="Arial" w:hAnsi="Arial" w:cs="Arial"/>
          <w:sz w:val="22"/>
          <w:szCs w:val="22"/>
        </w:rPr>
        <w:t xml:space="preserve"> </w:t>
      </w:r>
      <w:r w:rsidR="00CC7238" w:rsidRPr="006C454B">
        <w:rPr>
          <w:rFonts w:ascii="Arial" w:hAnsi="Arial" w:cs="Arial"/>
          <w:sz w:val="22"/>
          <w:szCs w:val="22"/>
        </w:rPr>
        <w:t xml:space="preserve">this </w:t>
      </w:r>
      <w:r w:rsidRPr="006C454B">
        <w:rPr>
          <w:rFonts w:ascii="Arial" w:hAnsi="Arial" w:cs="Arial"/>
          <w:sz w:val="22"/>
          <w:szCs w:val="22"/>
        </w:rPr>
        <w:t>prompt</w:t>
      </w:r>
      <w:r w:rsidR="00CC7238" w:rsidRPr="006C454B">
        <w:rPr>
          <w:rFonts w:ascii="Arial" w:hAnsi="Arial" w:cs="Arial"/>
          <w:sz w:val="22"/>
          <w:szCs w:val="22"/>
        </w:rPr>
        <w:t>ed</w:t>
      </w:r>
      <w:r w:rsidRPr="006C454B">
        <w:rPr>
          <w:rFonts w:ascii="Arial" w:hAnsi="Arial" w:cs="Arial"/>
          <w:sz w:val="22"/>
          <w:szCs w:val="22"/>
        </w:rPr>
        <w:t xml:space="preserve"> me to return to the literature to see if it </w:t>
      </w:r>
      <w:r w:rsidR="00FC563B" w:rsidRPr="006C454B">
        <w:rPr>
          <w:rFonts w:ascii="Arial" w:hAnsi="Arial" w:cs="Arial"/>
          <w:sz w:val="22"/>
          <w:szCs w:val="22"/>
        </w:rPr>
        <w:t>was</w:t>
      </w:r>
      <w:r w:rsidRPr="006C454B">
        <w:rPr>
          <w:rFonts w:ascii="Arial" w:hAnsi="Arial" w:cs="Arial"/>
          <w:sz w:val="22"/>
          <w:szCs w:val="22"/>
        </w:rPr>
        <w:t xml:space="preserve"> reflected there also.</w:t>
      </w:r>
      <w:r w:rsidR="00224C71" w:rsidRPr="006C454B">
        <w:rPr>
          <w:rFonts w:ascii="Arial" w:hAnsi="Arial" w:cs="Arial"/>
          <w:sz w:val="22"/>
          <w:szCs w:val="22"/>
        </w:rPr>
        <w:t xml:space="preserve"> I realised I was focusing on how transitions can </w:t>
      </w:r>
      <w:r w:rsidR="00F55F14" w:rsidRPr="006C454B">
        <w:rPr>
          <w:rFonts w:ascii="Arial" w:hAnsi="Arial" w:cs="Arial"/>
          <w:sz w:val="22"/>
          <w:szCs w:val="22"/>
        </w:rPr>
        <w:t xml:space="preserve">have </w:t>
      </w:r>
      <w:r w:rsidR="00224C71" w:rsidRPr="006C454B">
        <w:rPr>
          <w:rFonts w:ascii="Arial" w:hAnsi="Arial" w:cs="Arial"/>
          <w:sz w:val="22"/>
          <w:szCs w:val="22"/>
        </w:rPr>
        <w:t>negative</w:t>
      </w:r>
      <w:r w:rsidR="00F55F14" w:rsidRPr="006C454B">
        <w:rPr>
          <w:rFonts w:ascii="Arial" w:hAnsi="Arial" w:cs="Arial"/>
          <w:sz w:val="22"/>
          <w:szCs w:val="22"/>
        </w:rPr>
        <w:t xml:space="preserve"> </w:t>
      </w:r>
      <w:r w:rsidR="00AE751C" w:rsidRPr="006C454B">
        <w:rPr>
          <w:rFonts w:ascii="Arial" w:hAnsi="Arial" w:cs="Arial"/>
          <w:sz w:val="22"/>
          <w:szCs w:val="22"/>
        </w:rPr>
        <w:t>e</w:t>
      </w:r>
      <w:r w:rsidR="00F55F14" w:rsidRPr="006C454B">
        <w:rPr>
          <w:rFonts w:ascii="Arial" w:hAnsi="Arial" w:cs="Arial"/>
          <w:sz w:val="22"/>
          <w:szCs w:val="22"/>
        </w:rPr>
        <w:t>ffects</w:t>
      </w:r>
      <w:r w:rsidR="00224C71" w:rsidRPr="006C454B">
        <w:rPr>
          <w:rFonts w:ascii="Arial" w:hAnsi="Arial" w:cs="Arial"/>
          <w:sz w:val="22"/>
          <w:szCs w:val="22"/>
        </w:rPr>
        <w:t xml:space="preserve"> but not recognising that there are potential positives about the process. Using ‘bracketing’ </w:t>
      </w:r>
      <w:r w:rsidR="00435958" w:rsidRPr="006C454B">
        <w:rPr>
          <w:rFonts w:ascii="Arial" w:hAnsi="Arial" w:cs="Arial"/>
          <w:sz w:val="22"/>
          <w:szCs w:val="22"/>
        </w:rPr>
        <w:t>I</w:t>
      </w:r>
      <w:r w:rsidR="006C3C39" w:rsidRPr="006C454B">
        <w:rPr>
          <w:rFonts w:ascii="Arial" w:hAnsi="Arial" w:cs="Arial"/>
          <w:sz w:val="22"/>
          <w:szCs w:val="22"/>
        </w:rPr>
        <w:t xml:space="preserve"> attempt</w:t>
      </w:r>
      <w:r w:rsidR="00435958" w:rsidRPr="006C454B">
        <w:rPr>
          <w:rFonts w:ascii="Arial" w:hAnsi="Arial" w:cs="Arial"/>
          <w:sz w:val="22"/>
          <w:szCs w:val="22"/>
        </w:rPr>
        <w:t>ed</w:t>
      </w:r>
      <w:r w:rsidR="006C3C39" w:rsidRPr="006C454B">
        <w:rPr>
          <w:rFonts w:ascii="Arial" w:hAnsi="Arial" w:cs="Arial"/>
          <w:sz w:val="22"/>
          <w:szCs w:val="22"/>
        </w:rPr>
        <w:t xml:space="preserve"> to </w:t>
      </w:r>
      <w:r w:rsidR="00224C71" w:rsidRPr="006C454B">
        <w:rPr>
          <w:rFonts w:ascii="Arial" w:hAnsi="Arial" w:cs="Arial"/>
          <w:sz w:val="22"/>
          <w:szCs w:val="22"/>
        </w:rPr>
        <w:t>put aside my assumptions (Fis</w:t>
      </w:r>
      <w:r w:rsidR="00646A39" w:rsidRPr="006C454B">
        <w:rPr>
          <w:rFonts w:ascii="Arial" w:hAnsi="Arial" w:cs="Arial"/>
          <w:sz w:val="22"/>
          <w:szCs w:val="22"/>
        </w:rPr>
        <w:t>c</w:t>
      </w:r>
      <w:r w:rsidR="00224C71" w:rsidRPr="006C454B">
        <w:rPr>
          <w:rFonts w:ascii="Arial" w:hAnsi="Arial" w:cs="Arial"/>
          <w:sz w:val="22"/>
          <w:szCs w:val="22"/>
        </w:rPr>
        <w:t xml:space="preserve">her, 2009) and view my data from a fresh perspective. </w:t>
      </w:r>
    </w:p>
    <w:p w14:paraId="24267259" w14:textId="77777777" w:rsidR="00334F11" w:rsidRPr="006C454B" w:rsidRDefault="00334F11" w:rsidP="00B4500E">
      <w:pPr>
        <w:spacing w:line="360" w:lineRule="auto"/>
        <w:rPr>
          <w:rFonts w:ascii="Arial" w:hAnsi="Arial" w:cs="Arial"/>
          <w:sz w:val="22"/>
          <w:szCs w:val="22"/>
        </w:rPr>
      </w:pPr>
    </w:p>
    <w:p w14:paraId="5314E36B" w14:textId="34529D3A" w:rsidR="009414C0" w:rsidRPr="006C454B" w:rsidRDefault="009414C0" w:rsidP="00B4500E">
      <w:pPr>
        <w:pStyle w:val="Heading4"/>
        <w:spacing w:line="360" w:lineRule="auto"/>
        <w:rPr>
          <w:rFonts w:ascii="Arial" w:hAnsi="Arial" w:cs="Arial"/>
          <w:sz w:val="22"/>
          <w:szCs w:val="22"/>
        </w:rPr>
      </w:pPr>
      <w:bookmarkStart w:id="150" w:name="_Toc173949271"/>
      <w:bookmarkStart w:id="151" w:name="_Toc176191457"/>
      <w:r w:rsidRPr="006C454B">
        <w:rPr>
          <w:rFonts w:ascii="Arial" w:hAnsi="Arial" w:cs="Arial"/>
          <w:sz w:val="22"/>
          <w:szCs w:val="22"/>
        </w:rPr>
        <w:t>Reflection on Action</w:t>
      </w:r>
      <w:bookmarkEnd w:id="150"/>
      <w:bookmarkEnd w:id="151"/>
    </w:p>
    <w:p w14:paraId="39DC587D" w14:textId="5E17B017" w:rsidR="00B2214A" w:rsidRPr="006C454B" w:rsidRDefault="00435958" w:rsidP="00B4500E">
      <w:pPr>
        <w:spacing w:line="360" w:lineRule="auto"/>
        <w:rPr>
          <w:rFonts w:ascii="Arial" w:hAnsi="Arial" w:cs="Arial"/>
          <w:sz w:val="22"/>
          <w:szCs w:val="22"/>
        </w:rPr>
      </w:pPr>
      <w:r w:rsidRPr="006C454B">
        <w:rPr>
          <w:rFonts w:ascii="Arial" w:hAnsi="Arial" w:cs="Arial"/>
          <w:sz w:val="22"/>
          <w:szCs w:val="22"/>
        </w:rPr>
        <w:t>A</w:t>
      </w:r>
      <w:r w:rsidR="006C3C39" w:rsidRPr="006C454B">
        <w:rPr>
          <w:rFonts w:ascii="Arial" w:hAnsi="Arial" w:cs="Arial"/>
          <w:sz w:val="22"/>
          <w:szCs w:val="22"/>
        </w:rPr>
        <w:t xml:space="preserve"> mixed methods study was most suited to the aims of the research however, </w:t>
      </w:r>
      <w:r w:rsidR="00224C71" w:rsidRPr="006C454B">
        <w:rPr>
          <w:rFonts w:ascii="Arial" w:hAnsi="Arial" w:cs="Arial"/>
          <w:sz w:val="22"/>
          <w:szCs w:val="22"/>
        </w:rPr>
        <w:t>initially</w:t>
      </w:r>
      <w:r w:rsidR="00353DDB" w:rsidRPr="006C454B">
        <w:rPr>
          <w:rFonts w:ascii="Arial" w:hAnsi="Arial" w:cs="Arial"/>
          <w:sz w:val="22"/>
          <w:szCs w:val="22"/>
        </w:rPr>
        <w:t>,</w:t>
      </w:r>
      <w:r w:rsidR="00224C71" w:rsidRPr="006C454B">
        <w:rPr>
          <w:rFonts w:ascii="Arial" w:hAnsi="Arial" w:cs="Arial"/>
          <w:sz w:val="22"/>
          <w:szCs w:val="22"/>
        </w:rPr>
        <w:t xml:space="preserve"> I was worried about th</w:t>
      </w:r>
      <w:r w:rsidR="00F10DEA" w:rsidRPr="006C454B">
        <w:rPr>
          <w:rFonts w:ascii="Arial" w:hAnsi="Arial" w:cs="Arial"/>
          <w:sz w:val="22"/>
          <w:szCs w:val="22"/>
        </w:rPr>
        <w:t>e</w:t>
      </w:r>
      <w:r w:rsidR="00224C71" w:rsidRPr="006C454B">
        <w:rPr>
          <w:rFonts w:ascii="Arial" w:hAnsi="Arial" w:cs="Arial"/>
          <w:sz w:val="22"/>
          <w:szCs w:val="22"/>
        </w:rPr>
        <w:t xml:space="preserve"> </w:t>
      </w:r>
      <w:r w:rsidRPr="006C454B">
        <w:rPr>
          <w:rFonts w:ascii="Arial" w:hAnsi="Arial" w:cs="Arial"/>
          <w:sz w:val="22"/>
          <w:szCs w:val="22"/>
        </w:rPr>
        <w:t xml:space="preserve">prospect </w:t>
      </w:r>
      <w:r w:rsidR="00F10DEA" w:rsidRPr="006C454B">
        <w:rPr>
          <w:rFonts w:ascii="Arial" w:hAnsi="Arial" w:cs="Arial"/>
          <w:sz w:val="22"/>
          <w:szCs w:val="22"/>
        </w:rPr>
        <w:t>of tackling statistical analysis</w:t>
      </w:r>
      <w:r w:rsidR="00224C71" w:rsidRPr="006C454B">
        <w:rPr>
          <w:rFonts w:ascii="Arial" w:hAnsi="Arial" w:cs="Arial"/>
          <w:sz w:val="22"/>
          <w:szCs w:val="22"/>
        </w:rPr>
        <w:t>. With tutor support, I have learnt how to use SPSS software</w:t>
      </w:r>
      <w:r w:rsidRPr="006C454B">
        <w:rPr>
          <w:rFonts w:ascii="Arial" w:hAnsi="Arial" w:cs="Arial"/>
          <w:sz w:val="22"/>
          <w:szCs w:val="22"/>
        </w:rPr>
        <w:t xml:space="preserve"> and </w:t>
      </w:r>
      <w:r w:rsidR="00224C71" w:rsidRPr="006C454B">
        <w:rPr>
          <w:rFonts w:ascii="Arial" w:hAnsi="Arial" w:cs="Arial"/>
          <w:sz w:val="22"/>
          <w:szCs w:val="22"/>
        </w:rPr>
        <w:t xml:space="preserve">independently learnt to interpret </w:t>
      </w:r>
      <w:r w:rsidR="00E132C4" w:rsidRPr="006C454B">
        <w:rPr>
          <w:rFonts w:ascii="Arial" w:hAnsi="Arial" w:cs="Arial"/>
          <w:sz w:val="22"/>
          <w:szCs w:val="22"/>
        </w:rPr>
        <w:t>and analyse statistic</w:t>
      </w:r>
      <w:r w:rsidR="00BD7B17" w:rsidRPr="006C454B">
        <w:rPr>
          <w:rFonts w:ascii="Arial" w:hAnsi="Arial" w:cs="Arial"/>
          <w:sz w:val="22"/>
          <w:szCs w:val="22"/>
        </w:rPr>
        <w:t>s</w:t>
      </w:r>
      <w:r w:rsidR="00224C71" w:rsidRPr="006C454B">
        <w:rPr>
          <w:rFonts w:ascii="Arial" w:hAnsi="Arial" w:cs="Arial"/>
          <w:sz w:val="22"/>
          <w:szCs w:val="22"/>
        </w:rPr>
        <w:t xml:space="preserve">. I have surprised myself </w:t>
      </w:r>
      <w:r w:rsidR="00BD7B17" w:rsidRPr="006C454B">
        <w:rPr>
          <w:rFonts w:ascii="Arial" w:hAnsi="Arial" w:cs="Arial"/>
          <w:sz w:val="22"/>
          <w:szCs w:val="22"/>
        </w:rPr>
        <w:t xml:space="preserve">with my ability to </w:t>
      </w:r>
      <w:r w:rsidR="00224C71" w:rsidRPr="006C454B">
        <w:rPr>
          <w:rFonts w:ascii="Arial" w:hAnsi="Arial" w:cs="Arial"/>
          <w:sz w:val="22"/>
          <w:szCs w:val="22"/>
        </w:rPr>
        <w:t xml:space="preserve">understand complex </w:t>
      </w:r>
      <w:r w:rsidR="00BD7B17" w:rsidRPr="006C454B">
        <w:rPr>
          <w:rFonts w:ascii="Arial" w:hAnsi="Arial" w:cs="Arial"/>
          <w:sz w:val="22"/>
          <w:szCs w:val="22"/>
        </w:rPr>
        <w:t>data</w:t>
      </w:r>
      <w:r w:rsidR="00224C71" w:rsidRPr="006C454B">
        <w:rPr>
          <w:rFonts w:ascii="Arial" w:hAnsi="Arial" w:cs="Arial"/>
          <w:sz w:val="22"/>
          <w:szCs w:val="22"/>
        </w:rPr>
        <w:t xml:space="preserve"> and in future I will be more ambitious with my research in response to this.</w:t>
      </w:r>
      <w:r w:rsidR="00A301FF" w:rsidRPr="006C454B">
        <w:rPr>
          <w:rFonts w:ascii="Arial" w:hAnsi="Arial" w:cs="Arial"/>
          <w:sz w:val="22"/>
          <w:szCs w:val="22"/>
        </w:rPr>
        <w:t xml:space="preserve"> It occurred to </w:t>
      </w:r>
      <w:r w:rsidRPr="006C454B">
        <w:rPr>
          <w:rFonts w:ascii="Arial" w:hAnsi="Arial" w:cs="Arial"/>
          <w:sz w:val="22"/>
          <w:szCs w:val="22"/>
        </w:rPr>
        <w:t>m</w:t>
      </w:r>
      <w:r w:rsidR="00A301FF" w:rsidRPr="006C454B">
        <w:rPr>
          <w:rFonts w:ascii="Arial" w:hAnsi="Arial" w:cs="Arial"/>
          <w:sz w:val="22"/>
          <w:szCs w:val="22"/>
        </w:rPr>
        <w:t xml:space="preserve">e that this </w:t>
      </w:r>
      <w:r w:rsidRPr="006C454B">
        <w:rPr>
          <w:rFonts w:ascii="Arial" w:hAnsi="Arial" w:cs="Arial"/>
          <w:sz w:val="22"/>
          <w:szCs w:val="22"/>
        </w:rPr>
        <w:t>reflects the process of becoming</w:t>
      </w:r>
      <w:r w:rsidR="00A301FF" w:rsidRPr="006C454B">
        <w:rPr>
          <w:rFonts w:ascii="Arial" w:hAnsi="Arial" w:cs="Arial"/>
          <w:sz w:val="22"/>
          <w:szCs w:val="22"/>
        </w:rPr>
        <w:t xml:space="preserve"> that </w:t>
      </w:r>
      <w:proofErr w:type="spellStart"/>
      <w:r w:rsidR="00A301FF" w:rsidRPr="006C454B">
        <w:rPr>
          <w:rFonts w:ascii="Arial" w:hAnsi="Arial" w:cs="Arial"/>
          <w:sz w:val="22"/>
          <w:szCs w:val="22"/>
        </w:rPr>
        <w:t>Gravett</w:t>
      </w:r>
      <w:proofErr w:type="spellEnd"/>
      <w:r w:rsidR="00A301FF" w:rsidRPr="006C454B">
        <w:rPr>
          <w:rFonts w:ascii="Arial" w:hAnsi="Arial" w:cs="Arial"/>
          <w:sz w:val="22"/>
          <w:szCs w:val="22"/>
        </w:rPr>
        <w:t xml:space="preserve"> and </w:t>
      </w:r>
      <w:proofErr w:type="spellStart"/>
      <w:r w:rsidR="00A301FF" w:rsidRPr="006C454B">
        <w:rPr>
          <w:rFonts w:ascii="Arial" w:hAnsi="Arial" w:cs="Arial"/>
          <w:sz w:val="22"/>
          <w:szCs w:val="22"/>
        </w:rPr>
        <w:t>Winstone</w:t>
      </w:r>
      <w:proofErr w:type="spellEnd"/>
      <w:r w:rsidR="00A301FF" w:rsidRPr="006C454B">
        <w:rPr>
          <w:rFonts w:ascii="Arial" w:hAnsi="Arial" w:cs="Arial"/>
          <w:sz w:val="22"/>
          <w:szCs w:val="22"/>
        </w:rPr>
        <w:t xml:space="preserve"> (2021) discuss in their research and whilst my process was not easy, I have grown within it</w:t>
      </w:r>
      <w:r w:rsidRPr="006C454B">
        <w:rPr>
          <w:rFonts w:ascii="Arial" w:hAnsi="Arial" w:cs="Arial"/>
          <w:sz w:val="22"/>
          <w:szCs w:val="22"/>
        </w:rPr>
        <w:t>.</w:t>
      </w:r>
      <w:r w:rsidR="00A301FF" w:rsidRPr="006C454B">
        <w:rPr>
          <w:rFonts w:ascii="Arial" w:hAnsi="Arial" w:cs="Arial"/>
          <w:sz w:val="22"/>
          <w:szCs w:val="22"/>
        </w:rPr>
        <w:t xml:space="preserve"> </w:t>
      </w:r>
    </w:p>
    <w:p w14:paraId="69057DA7" w14:textId="0459E72F" w:rsidR="00B2214A" w:rsidRPr="006C454B" w:rsidRDefault="00B2214A" w:rsidP="00B4500E">
      <w:pPr>
        <w:pStyle w:val="Heading3"/>
        <w:spacing w:line="360" w:lineRule="auto"/>
        <w:rPr>
          <w:rFonts w:ascii="Arial" w:hAnsi="Arial" w:cs="Arial"/>
          <w:sz w:val="22"/>
          <w:szCs w:val="22"/>
        </w:rPr>
      </w:pPr>
      <w:bookmarkStart w:id="152" w:name="_Toc176191458"/>
      <w:r w:rsidRPr="006C454B">
        <w:rPr>
          <w:rFonts w:ascii="Arial" w:hAnsi="Arial" w:cs="Arial"/>
          <w:sz w:val="22"/>
          <w:szCs w:val="22"/>
        </w:rPr>
        <w:t>Research Limitations</w:t>
      </w:r>
      <w:bookmarkEnd w:id="152"/>
    </w:p>
    <w:p w14:paraId="3B202F27" w14:textId="51415574" w:rsidR="0027613B" w:rsidRPr="006C454B" w:rsidRDefault="0027613B" w:rsidP="00B4500E">
      <w:pPr>
        <w:spacing w:line="360" w:lineRule="auto"/>
        <w:rPr>
          <w:rFonts w:ascii="Arial" w:hAnsi="Arial" w:cs="Arial"/>
          <w:sz w:val="22"/>
          <w:szCs w:val="22"/>
        </w:rPr>
      </w:pPr>
      <w:r w:rsidRPr="006C454B">
        <w:rPr>
          <w:rFonts w:ascii="Arial" w:hAnsi="Arial" w:cs="Arial"/>
          <w:sz w:val="22"/>
          <w:szCs w:val="22"/>
        </w:rPr>
        <w:t xml:space="preserve">Whilst this study has provided a worthwhile understanding of the wellbeing challenges experienced by undergraduate music students and music students from The Manchester </w:t>
      </w:r>
      <w:r w:rsidRPr="006C454B">
        <w:rPr>
          <w:rFonts w:ascii="Arial" w:hAnsi="Arial" w:cs="Arial"/>
          <w:sz w:val="22"/>
          <w:szCs w:val="22"/>
        </w:rPr>
        <w:lastRenderedPageBreak/>
        <w:t xml:space="preserve">College (TMC) there are several limitations. Firstly, as the college students were only from TMC generalisation is limited and low participant rates from </w:t>
      </w:r>
      <w:r w:rsidR="00AF66BA" w:rsidRPr="006C454B">
        <w:rPr>
          <w:rFonts w:ascii="Arial" w:hAnsi="Arial" w:cs="Arial"/>
          <w:sz w:val="22"/>
          <w:szCs w:val="22"/>
        </w:rPr>
        <w:t>those</w:t>
      </w:r>
      <w:r w:rsidRPr="006C454B">
        <w:rPr>
          <w:rFonts w:ascii="Arial" w:hAnsi="Arial" w:cs="Arial"/>
          <w:sz w:val="22"/>
          <w:szCs w:val="22"/>
        </w:rPr>
        <w:t xml:space="preserve"> under 18 may have </w:t>
      </w:r>
      <w:r w:rsidR="00AF66BA" w:rsidRPr="006C454B">
        <w:rPr>
          <w:rFonts w:ascii="Arial" w:hAnsi="Arial" w:cs="Arial"/>
          <w:sz w:val="22"/>
          <w:szCs w:val="22"/>
        </w:rPr>
        <w:t xml:space="preserve">distorted the results. Interviews were conducted at the end of the academic year which may have influenced participant responses as they were </w:t>
      </w:r>
      <w:proofErr w:type="gramStart"/>
      <w:r w:rsidR="00AF66BA" w:rsidRPr="006C454B">
        <w:rPr>
          <w:rFonts w:ascii="Arial" w:hAnsi="Arial" w:cs="Arial"/>
          <w:sz w:val="22"/>
          <w:szCs w:val="22"/>
        </w:rPr>
        <w:t>reflecting back</w:t>
      </w:r>
      <w:proofErr w:type="gramEnd"/>
      <w:r w:rsidR="00AF66BA" w:rsidRPr="006C454B">
        <w:rPr>
          <w:rFonts w:ascii="Arial" w:hAnsi="Arial" w:cs="Arial"/>
          <w:sz w:val="22"/>
          <w:szCs w:val="22"/>
        </w:rPr>
        <w:t xml:space="preserve"> on wellbeing challenges rather than exploring their present feelings. </w:t>
      </w:r>
    </w:p>
    <w:p w14:paraId="5EF3A81E" w14:textId="77777777" w:rsidR="00334F11" w:rsidRPr="006C454B" w:rsidRDefault="00334F11" w:rsidP="00B4500E">
      <w:pPr>
        <w:spacing w:line="360" w:lineRule="auto"/>
        <w:rPr>
          <w:rFonts w:ascii="Arial" w:hAnsi="Arial" w:cs="Arial"/>
          <w:sz w:val="22"/>
          <w:szCs w:val="22"/>
        </w:rPr>
      </w:pPr>
    </w:p>
    <w:p w14:paraId="6062881E" w14:textId="6D89BBF9" w:rsidR="0048177F" w:rsidRPr="006C454B" w:rsidRDefault="00480B1E" w:rsidP="00B4500E">
      <w:pPr>
        <w:spacing w:line="360" w:lineRule="auto"/>
        <w:rPr>
          <w:rFonts w:ascii="Arial" w:hAnsi="Arial" w:cs="Arial"/>
          <w:sz w:val="22"/>
          <w:szCs w:val="22"/>
        </w:rPr>
      </w:pPr>
      <w:r w:rsidRPr="006C454B">
        <w:rPr>
          <w:rFonts w:ascii="Arial" w:hAnsi="Arial" w:cs="Arial"/>
          <w:sz w:val="22"/>
          <w:szCs w:val="22"/>
        </w:rPr>
        <w:t xml:space="preserve">A further limitation was that whilst the survey identified </w:t>
      </w:r>
      <w:r w:rsidR="00E87C4F" w:rsidRPr="006C454B">
        <w:rPr>
          <w:rFonts w:ascii="Arial" w:hAnsi="Arial" w:cs="Arial"/>
          <w:sz w:val="22"/>
          <w:szCs w:val="22"/>
        </w:rPr>
        <w:t xml:space="preserve">that a high number of participants experienced mental health challenges in the last year </w:t>
      </w:r>
      <w:r w:rsidR="00D5057E" w:rsidRPr="006C454B">
        <w:rPr>
          <w:rFonts w:ascii="Arial" w:hAnsi="Arial" w:cs="Arial"/>
          <w:sz w:val="22"/>
          <w:szCs w:val="22"/>
        </w:rPr>
        <w:t>the data collected could not report the specifics of these challenges.</w:t>
      </w:r>
      <w:r w:rsidR="005E5B89" w:rsidRPr="006C454B">
        <w:rPr>
          <w:rFonts w:ascii="Arial" w:hAnsi="Arial" w:cs="Arial"/>
          <w:sz w:val="22"/>
          <w:szCs w:val="22"/>
        </w:rPr>
        <w:t xml:space="preserve"> </w:t>
      </w:r>
      <w:r w:rsidR="008375F5" w:rsidRPr="006C454B">
        <w:rPr>
          <w:rFonts w:ascii="Arial" w:hAnsi="Arial" w:cs="Arial"/>
          <w:sz w:val="22"/>
          <w:szCs w:val="22"/>
        </w:rPr>
        <w:t>Q</w:t>
      </w:r>
      <w:r w:rsidR="005E5B89" w:rsidRPr="006C454B">
        <w:rPr>
          <w:rFonts w:ascii="Arial" w:hAnsi="Arial" w:cs="Arial"/>
          <w:sz w:val="22"/>
          <w:szCs w:val="22"/>
        </w:rPr>
        <w:t xml:space="preserve">uestions that drew more directly from </w:t>
      </w:r>
      <w:r w:rsidR="00AC1A0C" w:rsidRPr="006C454B">
        <w:rPr>
          <w:rFonts w:ascii="Arial" w:hAnsi="Arial" w:cs="Arial"/>
          <w:sz w:val="22"/>
          <w:szCs w:val="22"/>
        </w:rPr>
        <w:t xml:space="preserve">the </w:t>
      </w:r>
      <w:r w:rsidR="007F1F2B" w:rsidRPr="006C454B">
        <w:rPr>
          <w:rFonts w:ascii="Arial" w:hAnsi="Arial" w:cs="Arial"/>
          <w:sz w:val="22"/>
          <w:szCs w:val="22"/>
        </w:rPr>
        <w:t xml:space="preserve">qualitative findings may have given more opportunities to investigate the details of these challenges. </w:t>
      </w:r>
    </w:p>
    <w:p w14:paraId="1BEB298A" w14:textId="42DB265A" w:rsidR="003222C1" w:rsidRPr="006C454B" w:rsidRDefault="00B2214A" w:rsidP="00B4500E">
      <w:pPr>
        <w:pStyle w:val="Heading3"/>
        <w:spacing w:line="360" w:lineRule="auto"/>
        <w:rPr>
          <w:rStyle w:val="Heading2Char"/>
          <w:rFonts w:ascii="Arial" w:hAnsi="Arial" w:cs="Arial"/>
          <w:sz w:val="22"/>
          <w:szCs w:val="22"/>
        </w:rPr>
      </w:pPr>
      <w:bookmarkStart w:id="153" w:name="_Toc173949273"/>
      <w:bookmarkStart w:id="154" w:name="_Toc176191459"/>
      <w:r w:rsidRPr="006C454B">
        <w:rPr>
          <w:rStyle w:val="Heading2Char"/>
          <w:rFonts w:ascii="Arial" w:hAnsi="Arial" w:cs="Arial"/>
          <w:sz w:val="22"/>
          <w:szCs w:val="22"/>
        </w:rPr>
        <w:t>Suggestions and Implications for future research</w:t>
      </w:r>
      <w:bookmarkEnd w:id="153"/>
      <w:bookmarkEnd w:id="154"/>
    </w:p>
    <w:p w14:paraId="3E0A71CD" w14:textId="150C0190" w:rsidR="00AF66BA" w:rsidRPr="006C454B" w:rsidRDefault="00AF66BA" w:rsidP="00B4500E">
      <w:pPr>
        <w:spacing w:line="360" w:lineRule="auto"/>
        <w:rPr>
          <w:rFonts w:ascii="Arial" w:hAnsi="Arial" w:cs="Arial"/>
          <w:sz w:val="22"/>
          <w:szCs w:val="22"/>
        </w:rPr>
      </w:pPr>
      <w:r w:rsidRPr="006C454B">
        <w:rPr>
          <w:rFonts w:ascii="Arial" w:hAnsi="Arial" w:cs="Arial"/>
          <w:sz w:val="22"/>
          <w:szCs w:val="22"/>
        </w:rPr>
        <w:t>If this study was replicated across colleges in the UK, there would be further opportunities to develop a wellbeing program that supports the needs of the wider</w:t>
      </w:r>
      <w:r w:rsidR="00036A99" w:rsidRPr="006C454B">
        <w:rPr>
          <w:rFonts w:ascii="Arial" w:hAnsi="Arial" w:cs="Arial"/>
          <w:sz w:val="22"/>
          <w:szCs w:val="22"/>
        </w:rPr>
        <w:t xml:space="preserve"> </w:t>
      </w:r>
      <w:r w:rsidRPr="006C454B">
        <w:rPr>
          <w:rFonts w:ascii="Arial" w:hAnsi="Arial" w:cs="Arial"/>
          <w:sz w:val="22"/>
          <w:szCs w:val="22"/>
        </w:rPr>
        <w:t xml:space="preserve">student population. </w:t>
      </w:r>
      <w:r w:rsidR="00173793" w:rsidRPr="006C454B">
        <w:rPr>
          <w:rFonts w:ascii="Arial" w:hAnsi="Arial" w:cs="Arial"/>
          <w:sz w:val="22"/>
          <w:szCs w:val="22"/>
        </w:rPr>
        <w:t>Additionally, further</w:t>
      </w:r>
      <w:r w:rsidRPr="006C454B">
        <w:rPr>
          <w:rFonts w:ascii="Arial" w:hAnsi="Arial" w:cs="Arial"/>
          <w:sz w:val="22"/>
          <w:szCs w:val="22"/>
        </w:rPr>
        <w:t xml:space="preserve"> </w:t>
      </w:r>
      <w:r w:rsidR="00173793" w:rsidRPr="006C454B">
        <w:rPr>
          <w:rFonts w:ascii="Arial" w:hAnsi="Arial" w:cs="Arial"/>
          <w:sz w:val="22"/>
          <w:szCs w:val="22"/>
        </w:rPr>
        <w:t>exploration</w:t>
      </w:r>
      <w:r w:rsidRPr="006C454B">
        <w:rPr>
          <w:rFonts w:ascii="Arial" w:hAnsi="Arial" w:cs="Arial"/>
          <w:sz w:val="22"/>
          <w:szCs w:val="22"/>
        </w:rPr>
        <w:t xml:space="preserve"> into the process of becoming (</w:t>
      </w:r>
      <w:proofErr w:type="spellStart"/>
      <w:r w:rsidRPr="006C454B">
        <w:rPr>
          <w:rFonts w:ascii="Arial" w:hAnsi="Arial" w:cs="Arial"/>
          <w:sz w:val="22"/>
          <w:szCs w:val="22"/>
        </w:rPr>
        <w:t>Gravett</w:t>
      </w:r>
      <w:proofErr w:type="spellEnd"/>
      <w:r w:rsidRPr="006C454B">
        <w:rPr>
          <w:rFonts w:ascii="Arial" w:hAnsi="Arial" w:cs="Arial"/>
          <w:sz w:val="22"/>
          <w:szCs w:val="22"/>
        </w:rPr>
        <w:t xml:space="preserve"> &amp; </w:t>
      </w:r>
      <w:proofErr w:type="spellStart"/>
      <w:r w:rsidRPr="006C454B">
        <w:rPr>
          <w:rFonts w:ascii="Arial" w:hAnsi="Arial" w:cs="Arial"/>
          <w:sz w:val="22"/>
          <w:szCs w:val="22"/>
        </w:rPr>
        <w:t>Winstone</w:t>
      </w:r>
      <w:proofErr w:type="spellEnd"/>
      <w:r w:rsidRPr="006C454B">
        <w:rPr>
          <w:rFonts w:ascii="Arial" w:hAnsi="Arial" w:cs="Arial"/>
          <w:sz w:val="22"/>
          <w:szCs w:val="22"/>
        </w:rPr>
        <w:t>, 2021) could e</w:t>
      </w:r>
      <w:r w:rsidR="00173793" w:rsidRPr="006C454B">
        <w:rPr>
          <w:rFonts w:ascii="Arial" w:hAnsi="Arial" w:cs="Arial"/>
          <w:sz w:val="22"/>
          <w:szCs w:val="22"/>
        </w:rPr>
        <w:t>xamine</w:t>
      </w:r>
      <w:r w:rsidRPr="006C454B">
        <w:rPr>
          <w:rFonts w:ascii="Arial" w:hAnsi="Arial" w:cs="Arial"/>
          <w:sz w:val="22"/>
          <w:szCs w:val="22"/>
        </w:rPr>
        <w:t xml:space="preserve"> if the act of managing wellbeing challenges have a protective effect on participants’ wellbeing as they can predict coping in the future. Interviews spread across the academic year, or a longitudinal study may be appropriate ways to do this. </w:t>
      </w:r>
    </w:p>
    <w:p w14:paraId="55553780" w14:textId="77777777" w:rsidR="001B165B" w:rsidRPr="006C454B" w:rsidRDefault="001B165B" w:rsidP="00B4500E">
      <w:pPr>
        <w:spacing w:line="360" w:lineRule="auto"/>
        <w:rPr>
          <w:rFonts w:ascii="Arial" w:hAnsi="Arial" w:cs="Arial"/>
          <w:sz w:val="22"/>
          <w:szCs w:val="22"/>
        </w:rPr>
      </w:pPr>
    </w:p>
    <w:p w14:paraId="291C9608" w14:textId="25D878CD" w:rsidR="001B165B" w:rsidRPr="006C454B" w:rsidRDefault="001B165B" w:rsidP="00B4500E">
      <w:pPr>
        <w:spacing w:line="360" w:lineRule="auto"/>
        <w:rPr>
          <w:rFonts w:ascii="Arial" w:hAnsi="Arial" w:cs="Arial"/>
          <w:sz w:val="22"/>
          <w:szCs w:val="22"/>
        </w:rPr>
      </w:pPr>
      <w:r w:rsidRPr="006C454B">
        <w:rPr>
          <w:rFonts w:ascii="Arial" w:hAnsi="Arial" w:cs="Arial"/>
          <w:sz w:val="22"/>
          <w:szCs w:val="22"/>
        </w:rPr>
        <w:t>Further exploration into the factors that impact this cohort</w:t>
      </w:r>
      <w:r w:rsidR="000D76F7" w:rsidRPr="006C454B">
        <w:rPr>
          <w:rFonts w:ascii="Arial" w:hAnsi="Arial" w:cs="Arial"/>
          <w:sz w:val="22"/>
          <w:szCs w:val="22"/>
        </w:rPr>
        <w:t>’</w:t>
      </w:r>
      <w:r w:rsidRPr="006C454B">
        <w:rPr>
          <w:rFonts w:ascii="Arial" w:hAnsi="Arial" w:cs="Arial"/>
          <w:sz w:val="22"/>
          <w:szCs w:val="22"/>
        </w:rPr>
        <w:t xml:space="preserve">s mental health may shed new light </w:t>
      </w:r>
      <w:r w:rsidR="000D76F7" w:rsidRPr="006C454B">
        <w:rPr>
          <w:rFonts w:ascii="Arial" w:hAnsi="Arial" w:cs="Arial"/>
          <w:sz w:val="22"/>
          <w:szCs w:val="22"/>
        </w:rPr>
        <w:t>on</w:t>
      </w:r>
      <w:r w:rsidR="0064710A" w:rsidRPr="006C454B">
        <w:rPr>
          <w:rFonts w:ascii="Arial" w:hAnsi="Arial" w:cs="Arial"/>
          <w:sz w:val="22"/>
          <w:szCs w:val="22"/>
        </w:rPr>
        <w:t xml:space="preserve"> </w:t>
      </w:r>
      <w:r w:rsidR="000D76F7" w:rsidRPr="006C454B">
        <w:rPr>
          <w:rFonts w:ascii="Arial" w:hAnsi="Arial" w:cs="Arial"/>
          <w:sz w:val="22"/>
          <w:szCs w:val="22"/>
        </w:rPr>
        <w:t>interventions</w:t>
      </w:r>
      <w:r w:rsidR="0064710A" w:rsidRPr="006C454B">
        <w:rPr>
          <w:rFonts w:ascii="Arial" w:hAnsi="Arial" w:cs="Arial"/>
          <w:sz w:val="22"/>
          <w:szCs w:val="22"/>
        </w:rPr>
        <w:t xml:space="preserve"> that could be </w:t>
      </w:r>
      <w:r w:rsidR="0064710A" w:rsidRPr="006C454B">
        <w:rPr>
          <w:rFonts w:ascii="Arial" w:hAnsi="Arial" w:cs="Arial"/>
          <w:sz w:val="22"/>
          <w:szCs w:val="22"/>
        </w:rPr>
        <w:t>effective</w:t>
      </w:r>
      <w:r w:rsidR="0064710A" w:rsidRPr="006C454B">
        <w:rPr>
          <w:rFonts w:ascii="Arial" w:hAnsi="Arial" w:cs="Arial"/>
          <w:sz w:val="22"/>
          <w:szCs w:val="22"/>
        </w:rPr>
        <w:t xml:space="preserve">. </w:t>
      </w:r>
      <w:r w:rsidR="000722E9" w:rsidRPr="006C454B">
        <w:rPr>
          <w:rFonts w:ascii="Arial" w:hAnsi="Arial" w:cs="Arial"/>
          <w:sz w:val="22"/>
          <w:szCs w:val="22"/>
        </w:rPr>
        <w:t xml:space="preserve">However, </w:t>
      </w:r>
      <w:r w:rsidR="00865D5F">
        <w:rPr>
          <w:rFonts w:ascii="Arial" w:hAnsi="Arial" w:cs="Arial"/>
          <w:sz w:val="22"/>
          <w:szCs w:val="22"/>
        </w:rPr>
        <w:t>future research</w:t>
      </w:r>
      <w:r w:rsidR="0064710A" w:rsidRPr="006C454B">
        <w:rPr>
          <w:rFonts w:ascii="Arial" w:hAnsi="Arial" w:cs="Arial"/>
          <w:sz w:val="22"/>
          <w:szCs w:val="22"/>
        </w:rPr>
        <w:t xml:space="preserve"> with </w:t>
      </w:r>
      <w:r w:rsidR="00865D5F">
        <w:rPr>
          <w:rFonts w:ascii="Arial" w:hAnsi="Arial" w:cs="Arial"/>
          <w:sz w:val="22"/>
          <w:szCs w:val="22"/>
        </w:rPr>
        <w:t xml:space="preserve">those </w:t>
      </w:r>
      <w:r w:rsidR="0064710A" w:rsidRPr="006C454B">
        <w:rPr>
          <w:rFonts w:ascii="Arial" w:hAnsi="Arial" w:cs="Arial"/>
          <w:sz w:val="22"/>
          <w:szCs w:val="22"/>
        </w:rPr>
        <w:t xml:space="preserve">under the age of 18 </w:t>
      </w:r>
      <w:r w:rsidR="00865D5F">
        <w:rPr>
          <w:rFonts w:ascii="Arial" w:hAnsi="Arial" w:cs="Arial"/>
          <w:sz w:val="22"/>
          <w:szCs w:val="22"/>
        </w:rPr>
        <w:t xml:space="preserve">should provide </w:t>
      </w:r>
      <w:r w:rsidR="0064710A" w:rsidRPr="006C454B">
        <w:rPr>
          <w:rFonts w:ascii="Arial" w:hAnsi="Arial" w:cs="Arial"/>
          <w:sz w:val="22"/>
          <w:szCs w:val="22"/>
        </w:rPr>
        <w:t>more efficient methods to gain consent and distribute surveys to encourage uptake.</w:t>
      </w:r>
    </w:p>
    <w:p w14:paraId="53C8DBD4" w14:textId="77777777" w:rsidR="00AF66BA" w:rsidRPr="006C454B" w:rsidRDefault="00AF66BA" w:rsidP="00B4500E">
      <w:pPr>
        <w:spacing w:line="360" w:lineRule="auto"/>
        <w:rPr>
          <w:rFonts w:ascii="Arial" w:hAnsi="Arial" w:cs="Arial"/>
          <w:sz w:val="22"/>
          <w:szCs w:val="22"/>
        </w:rPr>
      </w:pPr>
    </w:p>
    <w:p w14:paraId="116DFB60" w14:textId="622232FB" w:rsidR="0051514D" w:rsidRPr="006C454B" w:rsidRDefault="005D3AE4" w:rsidP="00B4500E">
      <w:pPr>
        <w:spacing w:line="360" w:lineRule="auto"/>
        <w:rPr>
          <w:rFonts w:ascii="Arial" w:hAnsi="Arial" w:cs="Arial"/>
          <w:sz w:val="22"/>
          <w:szCs w:val="22"/>
        </w:rPr>
      </w:pPr>
      <w:r w:rsidRPr="006C454B">
        <w:rPr>
          <w:rFonts w:ascii="Arial" w:hAnsi="Arial" w:cs="Arial"/>
          <w:sz w:val="22"/>
          <w:szCs w:val="22"/>
        </w:rPr>
        <w:t>Th</w:t>
      </w:r>
      <w:r w:rsidR="00064044" w:rsidRPr="006C454B">
        <w:rPr>
          <w:rFonts w:ascii="Arial" w:hAnsi="Arial" w:cs="Arial"/>
          <w:sz w:val="22"/>
          <w:szCs w:val="22"/>
        </w:rPr>
        <w:t>is</w:t>
      </w:r>
      <w:r w:rsidRPr="006C454B">
        <w:rPr>
          <w:rFonts w:ascii="Arial" w:hAnsi="Arial" w:cs="Arial"/>
          <w:sz w:val="22"/>
          <w:szCs w:val="22"/>
        </w:rPr>
        <w:t xml:space="preserve"> wellbeing program </w:t>
      </w:r>
      <w:r w:rsidR="00884224" w:rsidRPr="006C454B">
        <w:rPr>
          <w:rFonts w:ascii="Arial" w:hAnsi="Arial" w:cs="Arial"/>
          <w:sz w:val="22"/>
          <w:szCs w:val="22"/>
        </w:rPr>
        <w:t>aims to ease</w:t>
      </w:r>
      <w:r w:rsidRPr="006C454B">
        <w:rPr>
          <w:rFonts w:ascii="Arial" w:hAnsi="Arial" w:cs="Arial"/>
          <w:sz w:val="22"/>
          <w:szCs w:val="22"/>
        </w:rPr>
        <w:t xml:space="preserve"> </w:t>
      </w:r>
      <w:r w:rsidR="00884224" w:rsidRPr="006C454B">
        <w:rPr>
          <w:rFonts w:ascii="Arial" w:hAnsi="Arial" w:cs="Arial"/>
          <w:sz w:val="22"/>
          <w:szCs w:val="22"/>
        </w:rPr>
        <w:t xml:space="preserve">the </w:t>
      </w:r>
      <w:r w:rsidRPr="006C454B">
        <w:rPr>
          <w:rFonts w:ascii="Arial" w:hAnsi="Arial" w:cs="Arial"/>
          <w:sz w:val="22"/>
          <w:szCs w:val="22"/>
        </w:rPr>
        <w:t xml:space="preserve">transition to university, </w:t>
      </w:r>
      <w:r w:rsidR="00884224" w:rsidRPr="006C454B">
        <w:rPr>
          <w:rFonts w:ascii="Arial" w:hAnsi="Arial" w:cs="Arial"/>
          <w:sz w:val="22"/>
          <w:szCs w:val="22"/>
        </w:rPr>
        <w:t>but intervention at college may be too late</w:t>
      </w:r>
      <w:r w:rsidRPr="006C454B">
        <w:rPr>
          <w:rFonts w:ascii="Arial" w:hAnsi="Arial" w:cs="Arial"/>
          <w:sz w:val="22"/>
          <w:szCs w:val="22"/>
        </w:rPr>
        <w:t xml:space="preserve"> and the damage to wellbeing </w:t>
      </w:r>
      <w:r w:rsidR="00861482" w:rsidRPr="006C454B">
        <w:rPr>
          <w:rFonts w:ascii="Arial" w:hAnsi="Arial" w:cs="Arial"/>
          <w:sz w:val="22"/>
          <w:szCs w:val="22"/>
        </w:rPr>
        <w:t>may be</w:t>
      </w:r>
      <w:r w:rsidRPr="006C454B">
        <w:rPr>
          <w:rFonts w:ascii="Arial" w:hAnsi="Arial" w:cs="Arial"/>
          <w:sz w:val="22"/>
          <w:szCs w:val="22"/>
        </w:rPr>
        <w:t xml:space="preserve"> already ongoing. Research that explores when </w:t>
      </w:r>
      <w:r w:rsidR="00D90512" w:rsidRPr="006C454B">
        <w:rPr>
          <w:rFonts w:ascii="Arial" w:hAnsi="Arial" w:cs="Arial"/>
          <w:sz w:val="22"/>
          <w:szCs w:val="22"/>
        </w:rPr>
        <w:t xml:space="preserve">these </w:t>
      </w:r>
      <w:r w:rsidRPr="006C454B">
        <w:rPr>
          <w:rFonts w:ascii="Arial" w:hAnsi="Arial" w:cs="Arial"/>
          <w:sz w:val="22"/>
          <w:szCs w:val="22"/>
        </w:rPr>
        <w:t xml:space="preserve">challenges begin </w:t>
      </w:r>
      <w:r w:rsidR="00D90512" w:rsidRPr="006C454B">
        <w:rPr>
          <w:rFonts w:ascii="Arial" w:hAnsi="Arial" w:cs="Arial"/>
          <w:sz w:val="22"/>
          <w:szCs w:val="22"/>
        </w:rPr>
        <w:t>could ensure</w:t>
      </w:r>
      <w:r w:rsidRPr="006C454B">
        <w:rPr>
          <w:rFonts w:ascii="Arial" w:hAnsi="Arial" w:cs="Arial"/>
          <w:sz w:val="22"/>
          <w:szCs w:val="22"/>
        </w:rPr>
        <w:t xml:space="preserve"> </w:t>
      </w:r>
      <w:r w:rsidR="00103496" w:rsidRPr="006C454B">
        <w:rPr>
          <w:rFonts w:ascii="Arial" w:hAnsi="Arial" w:cs="Arial"/>
          <w:sz w:val="22"/>
          <w:szCs w:val="22"/>
        </w:rPr>
        <w:t>wellbeing</w:t>
      </w:r>
      <w:r w:rsidR="00103496" w:rsidRPr="006C454B">
        <w:rPr>
          <w:rFonts w:ascii="Arial" w:hAnsi="Arial" w:cs="Arial"/>
          <w:sz w:val="22"/>
          <w:szCs w:val="22"/>
        </w:rPr>
        <w:t xml:space="preserve"> </w:t>
      </w:r>
      <w:r w:rsidRPr="006C454B">
        <w:rPr>
          <w:rFonts w:ascii="Arial" w:hAnsi="Arial" w:cs="Arial"/>
          <w:sz w:val="22"/>
          <w:szCs w:val="22"/>
        </w:rPr>
        <w:t xml:space="preserve">interventions </w:t>
      </w:r>
      <w:r w:rsidR="00103496">
        <w:rPr>
          <w:rFonts w:ascii="Arial" w:hAnsi="Arial" w:cs="Arial"/>
          <w:sz w:val="22"/>
          <w:szCs w:val="22"/>
        </w:rPr>
        <w:t>for</w:t>
      </w:r>
      <w:r w:rsidRPr="006C454B">
        <w:rPr>
          <w:rFonts w:ascii="Arial" w:hAnsi="Arial" w:cs="Arial"/>
          <w:sz w:val="22"/>
          <w:szCs w:val="22"/>
        </w:rPr>
        <w:t xml:space="preserve"> music students are delivered at the most appropriate time. </w:t>
      </w:r>
    </w:p>
    <w:p w14:paraId="05A3683B" w14:textId="27A7FA81" w:rsidR="007662F2" w:rsidRPr="006C454B" w:rsidRDefault="007662F2" w:rsidP="00B4500E">
      <w:pPr>
        <w:pStyle w:val="Heading3"/>
        <w:spacing w:line="360" w:lineRule="auto"/>
        <w:rPr>
          <w:rFonts w:ascii="Arial" w:hAnsi="Arial" w:cs="Arial"/>
          <w:sz w:val="22"/>
          <w:szCs w:val="22"/>
        </w:rPr>
      </w:pPr>
      <w:bookmarkStart w:id="155" w:name="_Toc173949272"/>
      <w:bookmarkStart w:id="156" w:name="_Toc176191460"/>
      <w:r w:rsidRPr="006C454B">
        <w:rPr>
          <w:rFonts w:ascii="Arial" w:hAnsi="Arial" w:cs="Arial"/>
          <w:sz w:val="22"/>
          <w:szCs w:val="22"/>
        </w:rPr>
        <w:t xml:space="preserve">Final Thoughts and </w:t>
      </w:r>
      <w:r w:rsidR="007636ED" w:rsidRPr="006C454B">
        <w:rPr>
          <w:rFonts w:ascii="Arial" w:hAnsi="Arial" w:cs="Arial"/>
          <w:sz w:val="22"/>
          <w:szCs w:val="22"/>
        </w:rPr>
        <w:t>N</w:t>
      </w:r>
      <w:r w:rsidRPr="006C454B">
        <w:rPr>
          <w:rFonts w:ascii="Arial" w:hAnsi="Arial" w:cs="Arial"/>
          <w:sz w:val="22"/>
          <w:szCs w:val="22"/>
        </w:rPr>
        <w:t xml:space="preserve">ext </w:t>
      </w:r>
      <w:r w:rsidR="007636ED" w:rsidRPr="006C454B">
        <w:rPr>
          <w:rFonts w:ascii="Arial" w:hAnsi="Arial" w:cs="Arial"/>
          <w:sz w:val="22"/>
          <w:szCs w:val="22"/>
        </w:rPr>
        <w:t>S</w:t>
      </w:r>
      <w:r w:rsidRPr="006C454B">
        <w:rPr>
          <w:rFonts w:ascii="Arial" w:hAnsi="Arial" w:cs="Arial"/>
          <w:sz w:val="22"/>
          <w:szCs w:val="22"/>
        </w:rPr>
        <w:t>teps</w:t>
      </w:r>
      <w:bookmarkEnd w:id="155"/>
      <w:bookmarkEnd w:id="156"/>
    </w:p>
    <w:p w14:paraId="7AA1630D" w14:textId="29DB8875" w:rsidR="00F847EE" w:rsidRPr="006C454B" w:rsidRDefault="00173793" w:rsidP="00B4500E">
      <w:pPr>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 xml:space="preserve">This research explored the wellbeing challenges experienced by undergraduate and college music students. Whilst the </w:t>
      </w:r>
      <w:r w:rsidR="006A2F50" w:rsidRPr="006C454B">
        <w:rPr>
          <w:rFonts w:ascii="Arial" w:hAnsi="Arial" w:cs="Arial"/>
          <w:color w:val="000000" w:themeColor="text1"/>
          <w:sz w:val="22"/>
          <w:szCs w:val="22"/>
        </w:rPr>
        <w:t xml:space="preserve">support priorities of the undergraduate participants may have been different to the college students they shared similarities in the experience of mental health challenges and agreed that music students require support in all five given elements of wellbeing. This suggests a proactive approach that aims to give students the tools they need to independently support their own wellbeing before transition to HE is paramount. </w:t>
      </w:r>
    </w:p>
    <w:p w14:paraId="42603C04" w14:textId="77777777" w:rsidR="00173793" w:rsidRPr="006C454B" w:rsidRDefault="00173793" w:rsidP="00B4500E">
      <w:pPr>
        <w:spacing w:line="360" w:lineRule="auto"/>
        <w:rPr>
          <w:rFonts w:ascii="Arial" w:hAnsi="Arial" w:cs="Arial"/>
          <w:color w:val="000000" w:themeColor="text1"/>
          <w:sz w:val="22"/>
          <w:szCs w:val="22"/>
        </w:rPr>
      </w:pPr>
    </w:p>
    <w:p w14:paraId="3B576EB7" w14:textId="236DC805" w:rsidR="00AB5BC3" w:rsidRPr="006C454B" w:rsidRDefault="00AB5BC3" w:rsidP="00B4500E">
      <w:pPr>
        <w:spacing w:line="360" w:lineRule="auto"/>
        <w:rPr>
          <w:rFonts w:ascii="Arial" w:hAnsi="Arial" w:cs="Arial"/>
          <w:color w:val="000000"/>
          <w:sz w:val="22"/>
          <w:szCs w:val="22"/>
        </w:rPr>
      </w:pPr>
      <w:r w:rsidRPr="006C454B">
        <w:rPr>
          <w:rFonts w:ascii="Arial" w:hAnsi="Arial" w:cs="Arial"/>
          <w:color w:val="000000" w:themeColor="text1"/>
          <w:sz w:val="22"/>
          <w:szCs w:val="22"/>
        </w:rPr>
        <w:lastRenderedPageBreak/>
        <w:t>The high incidence of mental health challenges among the participant group presents a worrying trend</w:t>
      </w:r>
      <w:r w:rsidR="00625BED" w:rsidRPr="006C454B">
        <w:rPr>
          <w:rFonts w:ascii="Arial" w:hAnsi="Arial" w:cs="Arial"/>
          <w:color w:val="000000" w:themeColor="text1"/>
          <w:sz w:val="22"/>
          <w:szCs w:val="22"/>
        </w:rPr>
        <w:t xml:space="preserve"> and underscores the need for </w:t>
      </w:r>
      <w:r w:rsidRPr="006C454B">
        <w:rPr>
          <w:rFonts w:ascii="Arial" w:hAnsi="Arial" w:cs="Arial"/>
          <w:color w:val="000000" w:themeColor="text1"/>
          <w:sz w:val="22"/>
          <w:szCs w:val="22"/>
        </w:rPr>
        <w:t>invest</w:t>
      </w:r>
      <w:r w:rsidR="00625BED" w:rsidRPr="006C454B">
        <w:rPr>
          <w:rFonts w:ascii="Arial" w:hAnsi="Arial" w:cs="Arial"/>
          <w:color w:val="000000" w:themeColor="text1"/>
          <w:sz w:val="22"/>
          <w:szCs w:val="22"/>
        </w:rPr>
        <w:t>ment</w:t>
      </w:r>
      <w:r w:rsidRPr="006C454B">
        <w:rPr>
          <w:rFonts w:ascii="Arial" w:hAnsi="Arial" w:cs="Arial"/>
          <w:color w:val="000000" w:themeColor="text1"/>
          <w:sz w:val="22"/>
          <w:szCs w:val="22"/>
        </w:rPr>
        <w:t xml:space="preserve"> </w:t>
      </w:r>
      <w:r w:rsidR="00625BED" w:rsidRPr="006C454B">
        <w:rPr>
          <w:rFonts w:ascii="Arial" w:hAnsi="Arial" w:cs="Arial"/>
          <w:color w:val="000000" w:themeColor="text1"/>
          <w:sz w:val="22"/>
          <w:szCs w:val="22"/>
        </w:rPr>
        <w:t xml:space="preserve">in wellbeing interventions to ensure </w:t>
      </w:r>
      <w:r w:rsidRPr="006C454B">
        <w:rPr>
          <w:rFonts w:ascii="Arial" w:hAnsi="Arial" w:cs="Arial"/>
          <w:color w:val="000000" w:themeColor="text1"/>
          <w:sz w:val="22"/>
          <w:szCs w:val="22"/>
        </w:rPr>
        <w:t xml:space="preserve">young people’s lives </w:t>
      </w:r>
      <w:r w:rsidR="00625BED" w:rsidRPr="006C454B">
        <w:rPr>
          <w:rFonts w:ascii="Arial" w:hAnsi="Arial" w:cs="Arial"/>
          <w:color w:val="000000" w:themeColor="text1"/>
          <w:sz w:val="22"/>
          <w:szCs w:val="22"/>
        </w:rPr>
        <w:t>are</w:t>
      </w:r>
      <w:r w:rsidRPr="006C454B">
        <w:rPr>
          <w:rFonts w:ascii="Arial" w:hAnsi="Arial" w:cs="Arial"/>
          <w:color w:val="000000" w:themeColor="text1"/>
          <w:sz w:val="22"/>
          <w:szCs w:val="22"/>
        </w:rPr>
        <w:t xml:space="preserve"> happy and healthy. This goes beyond the </w:t>
      </w:r>
      <w:r w:rsidR="00625BED" w:rsidRPr="006C454B">
        <w:rPr>
          <w:rFonts w:ascii="Arial" w:hAnsi="Arial" w:cs="Arial"/>
          <w:color w:val="000000" w:themeColor="text1"/>
          <w:sz w:val="22"/>
          <w:szCs w:val="22"/>
        </w:rPr>
        <w:t>scope</w:t>
      </w:r>
      <w:r w:rsidRPr="006C454B">
        <w:rPr>
          <w:rFonts w:ascii="Arial" w:hAnsi="Arial" w:cs="Arial"/>
          <w:color w:val="000000" w:themeColor="text1"/>
          <w:sz w:val="22"/>
          <w:szCs w:val="22"/>
        </w:rPr>
        <w:t xml:space="preserve"> of a </w:t>
      </w:r>
      <w:r w:rsidR="00625BED" w:rsidRPr="006C454B">
        <w:rPr>
          <w:rFonts w:ascii="Arial" w:hAnsi="Arial" w:cs="Arial"/>
          <w:color w:val="000000" w:themeColor="text1"/>
          <w:sz w:val="22"/>
          <w:szCs w:val="22"/>
        </w:rPr>
        <w:t xml:space="preserve">single </w:t>
      </w:r>
      <w:r w:rsidRPr="006C454B">
        <w:rPr>
          <w:rFonts w:ascii="Arial" w:hAnsi="Arial" w:cs="Arial"/>
          <w:color w:val="000000" w:themeColor="text1"/>
          <w:sz w:val="22"/>
          <w:szCs w:val="22"/>
        </w:rPr>
        <w:t xml:space="preserve">wellbeing program </w:t>
      </w:r>
      <w:r w:rsidR="00483A52" w:rsidRPr="006C454B">
        <w:rPr>
          <w:rFonts w:ascii="Arial" w:hAnsi="Arial" w:cs="Arial"/>
          <w:color w:val="000000" w:themeColor="text1"/>
          <w:sz w:val="22"/>
          <w:szCs w:val="22"/>
        </w:rPr>
        <w:t xml:space="preserve">and </w:t>
      </w:r>
      <w:r w:rsidR="00625BED" w:rsidRPr="006C454B">
        <w:rPr>
          <w:rFonts w:ascii="Arial" w:hAnsi="Arial" w:cs="Arial"/>
          <w:color w:val="000000" w:themeColor="text1"/>
          <w:sz w:val="22"/>
          <w:szCs w:val="22"/>
        </w:rPr>
        <w:t>calls for a significant societal commitment</w:t>
      </w:r>
      <w:r w:rsidR="00C976D6" w:rsidRPr="006C454B">
        <w:rPr>
          <w:rFonts w:ascii="Arial" w:hAnsi="Arial" w:cs="Arial"/>
          <w:color w:val="000000" w:themeColor="text1"/>
          <w:sz w:val="22"/>
          <w:szCs w:val="22"/>
        </w:rPr>
        <w:t xml:space="preserve">. </w:t>
      </w:r>
      <w:r w:rsidR="006B36C4" w:rsidRPr="006C454B">
        <w:rPr>
          <w:rFonts w:ascii="Arial" w:hAnsi="Arial" w:cs="Arial"/>
          <w:color w:val="000000" w:themeColor="text1"/>
          <w:sz w:val="22"/>
          <w:szCs w:val="22"/>
        </w:rPr>
        <w:t xml:space="preserve">As </w:t>
      </w:r>
      <w:proofErr w:type="spellStart"/>
      <w:r w:rsidR="0027699D" w:rsidRPr="006C454B">
        <w:rPr>
          <w:rFonts w:ascii="Arial" w:hAnsi="Arial" w:cs="Arial"/>
          <w:color w:val="000000"/>
          <w:sz w:val="22"/>
          <w:szCs w:val="22"/>
        </w:rPr>
        <w:t>Vojt</w:t>
      </w:r>
      <w:proofErr w:type="spellEnd"/>
      <w:r w:rsidR="0027699D" w:rsidRPr="006C454B">
        <w:rPr>
          <w:rFonts w:ascii="Arial" w:hAnsi="Arial" w:cs="Arial"/>
          <w:color w:val="000000"/>
          <w:sz w:val="22"/>
          <w:szCs w:val="22"/>
        </w:rPr>
        <w:t xml:space="preserve"> et al. (2018) and </w:t>
      </w:r>
      <w:r w:rsidR="00137082" w:rsidRPr="006C454B">
        <w:rPr>
          <w:rFonts w:ascii="Arial" w:hAnsi="Arial" w:cs="Arial"/>
          <w:color w:val="000000"/>
          <w:sz w:val="22"/>
          <w:szCs w:val="22"/>
        </w:rPr>
        <w:t>Parsonage-Harrison et al. (2022) suggest data</w:t>
      </w:r>
      <w:r w:rsidR="00625BED" w:rsidRPr="006C454B">
        <w:rPr>
          <w:rFonts w:ascii="Arial" w:hAnsi="Arial" w:cs="Arial"/>
          <w:color w:val="000000"/>
          <w:sz w:val="22"/>
          <w:szCs w:val="22"/>
        </w:rPr>
        <w:t>-driven</w:t>
      </w:r>
      <w:r w:rsidR="00137082" w:rsidRPr="006C454B">
        <w:rPr>
          <w:rFonts w:ascii="Arial" w:hAnsi="Arial" w:cs="Arial"/>
          <w:color w:val="000000"/>
          <w:sz w:val="22"/>
          <w:szCs w:val="22"/>
        </w:rPr>
        <w:t xml:space="preserve"> </w:t>
      </w:r>
      <w:r w:rsidR="00625BED" w:rsidRPr="006C454B">
        <w:rPr>
          <w:rFonts w:ascii="Arial" w:hAnsi="Arial" w:cs="Arial"/>
          <w:color w:val="000000"/>
          <w:sz w:val="22"/>
          <w:szCs w:val="22"/>
        </w:rPr>
        <w:t>interventions</w:t>
      </w:r>
      <w:r w:rsidR="00D11267" w:rsidRPr="006C454B">
        <w:rPr>
          <w:rFonts w:ascii="Arial" w:hAnsi="Arial" w:cs="Arial"/>
          <w:color w:val="000000"/>
          <w:sz w:val="22"/>
          <w:szCs w:val="22"/>
        </w:rPr>
        <w:t xml:space="preserve"> and </w:t>
      </w:r>
      <w:r w:rsidR="00905B38" w:rsidRPr="006C454B">
        <w:rPr>
          <w:rFonts w:ascii="Arial" w:hAnsi="Arial" w:cs="Arial"/>
          <w:color w:val="000000"/>
          <w:sz w:val="22"/>
          <w:szCs w:val="22"/>
        </w:rPr>
        <w:t>co-</w:t>
      </w:r>
      <w:r w:rsidR="00625BED" w:rsidRPr="006C454B">
        <w:rPr>
          <w:rFonts w:ascii="Arial" w:hAnsi="Arial" w:cs="Arial"/>
          <w:color w:val="000000"/>
          <w:sz w:val="22"/>
          <w:szCs w:val="22"/>
        </w:rPr>
        <w:t>collaboration with young people</w:t>
      </w:r>
      <w:r w:rsidR="00905B38" w:rsidRPr="006C454B">
        <w:rPr>
          <w:rFonts w:ascii="Arial" w:hAnsi="Arial" w:cs="Arial"/>
          <w:color w:val="000000"/>
          <w:sz w:val="22"/>
          <w:szCs w:val="22"/>
        </w:rPr>
        <w:t xml:space="preserve"> </w:t>
      </w:r>
      <w:r w:rsidR="00625BED" w:rsidRPr="006C454B">
        <w:rPr>
          <w:rFonts w:ascii="Arial" w:hAnsi="Arial" w:cs="Arial"/>
          <w:color w:val="000000"/>
          <w:sz w:val="22"/>
          <w:szCs w:val="22"/>
        </w:rPr>
        <w:t xml:space="preserve">could ensure that only the most effective support is developed. </w:t>
      </w:r>
    </w:p>
    <w:p w14:paraId="14D5F548" w14:textId="77777777" w:rsidR="009366C5" w:rsidRPr="006C454B" w:rsidRDefault="009366C5" w:rsidP="00B4500E">
      <w:pPr>
        <w:spacing w:line="360" w:lineRule="auto"/>
        <w:rPr>
          <w:rFonts w:ascii="Arial" w:hAnsi="Arial" w:cs="Arial"/>
          <w:color w:val="000000"/>
          <w:sz w:val="22"/>
          <w:szCs w:val="22"/>
        </w:rPr>
      </w:pPr>
    </w:p>
    <w:p w14:paraId="788A67CB" w14:textId="6D191A79" w:rsidR="009366C5" w:rsidRPr="006C454B" w:rsidRDefault="005F604B" w:rsidP="00B4500E">
      <w:pPr>
        <w:spacing w:line="360" w:lineRule="auto"/>
        <w:rPr>
          <w:rFonts w:ascii="Arial" w:hAnsi="Arial" w:cs="Arial"/>
          <w:sz w:val="22"/>
          <w:szCs w:val="22"/>
        </w:rPr>
      </w:pPr>
      <w:r w:rsidRPr="006C454B">
        <w:rPr>
          <w:rFonts w:ascii="Arial" w:hAnsi="Arial" w:cs="Arial"/>
          <w:color w:val="000000"/>
          <w:sz w:val="22"/>
          <w:szCs w:val="22"/>
        </w:rPr>
        <w:t>The</w:t>
      </w:r>
      <w:r w:rsidR="009366C5" w:rsidRPr="006C454B">
        <w:rPr>
          <w:rFonts w:ascii="Arial" w:hAnsi="Arial" w:cs="Arial"/>
          <w:color w:val="000000"/>
          <w:sz w:val="22"/>
          <w:szCs w:val="22"/>
        </w:rPr>
        <w:t xml:space="preserve"> next step</w:t>
      </w:r>
      <w:r w:rsidRPr="006C454B">
        <w:rPr>
          <w:rFonts w:ascii="Arial" w:hAnsi="Arial" w:cs="Arial"/>
          <w:color w:val="000000"/>
          <w:sz w:val="22"/>
          <w:szCs w:val="22"/>
        </w:rPr>
        <w:t xml:space="preserve"> </w:t>
      </w:r>
      <w:r w:rsidR="009366C5" w:rsidRPr="006C454B">
        <w:rPr>
          <w:rFonts w:ascii="Arial" w:hAnsi="Arial" w:cs="Arial"/>
          <w:color w:val="000000"/>
          <w:sz w:val="22"/>
          <w:szCs w:val="22"/>
        </w:rPr>
        <w:t>is to pilot the wellbeing program with music students at my college in part three of this study.</w:t>
      </w:r>
      <w:r w:rsidR="007636ED" w:rsidRPr="006C454B">
        <w:rPr>
          <w:rFonts w:ascii="Arial" w:hAnsi="Arial" w:cs="Arial"/>
          <w:color w:val="000000"/>
          <w:sz w:val="22"/>
          <w:szCs w:val="22"/>
        </w:rPr>
        <w:t xml:space="preserve"> </w:t>
      </w:r>
      <w:r w:rsidRPr="006C454B">
        <w:rPr>
          <w:rFonts w:ascii="Arial" w:hAnsi="Arial" w:cs="Arial"/>
          <w:color w:val="000000"/>
          <w:sz w:val="22"/>
          <w:szCs w:val="22"/>
        </w:rPr>
        <w:t xml:space="preserve">This program </w:t>
      </w:r>
      <w:r w:rsidR="00CA5AA3" w:rsidRPr="006C454B">
        <w:rPr>
          <w:rFonts w:ascii="Arial" w:hAnsi="Arial" w:cs="Arial"/>
          <w:color w:val="000000"/>
          <w:sz w:val="22"/>
          <w:szCs w:val="22"/>
        </w:rPr>
        <w:t>could</w:t>
      </w:r>
      <w:r w:rsidR="00625BED" w:rsidRPr="006C454B">
        <w:rPr>
          <w:rFonts w:ascii="Arial" w:hAnsi="Arial" w:cs="Arial"/>
          <w:color w:val="000000"/>
          <w:sz w:val="22"/>
          <w:szCs w:val="22"/>
        </w:rPr>
        <w:t xml:space="preserve"> significantly impact the lives of young musicians, initially at TMC but in the future at </w:t>
      </w:r>
      <w:r w:rsidRPr="006C454B">
        <w:rPr>
          <w:rFonts w:ascii="Arial" w:hAnsi="Arial" w:cs="Arial"/>
          <w:color w:val="000000"/>
          <w:sz w:val="22"/>
          <w:szCs w:val="22"/>
        </w:rPr>
        <w:t xml:space="preserve">other </w:t>
      </w:r>
      <w:r w:rsidR="009D37DE" w:rsidRPr="006C454B">
        <w:rPr>
          <w:rFonts w:ascii="Arial" w:hAnsi="Arial" w:cs="Arial"/>
          <w:color w:val="000000"/>
          <w:sz w:val="22"/>
          <w:szCs w:val="22"/>
        </w:rPr>
        <w:t>institutions and</w:t>
      </w:r>
      <w:r w:rsidR="002F6AF2" w:rsidRPr="006C454B">
        <w:rPr>
          <w:rFonts w:ascii="Arial" w:hAnsi="Arial" w:cs="Arial"/>
          <w:color w:val="000000"/>
          <w:sz w:val="22"/>
          <w:szCs w:val="22"/>
        </w:rPr>
        <w:t xml:space="preserve"> mark a </w:t>
      </w:r>
      <w:r w:rsidR="00625BED" w:rsidRPr="006C454B">
        <w:rPr>
          <w:rFonts w:ascii="Arial" w:hAnsi="Arial" w:cs="Arial"/>
          <w:color w:val="000000"/>
          <w:sz w:val="22"/>
          <w:szCs w:val="22"/>
        </w:rPr>
        <w:t>positive</w:t>
      </w:r>
      <w:r w:rsidRPr="006C454B">
        <w:rPr>
          <w:rFonts w:ascii="Arial" w:hAnsi="Arial" w:cs="Arial"/>
          <w:color w:val="000000"/>
          <w:sz w:val="22"/>
          <w:szCs w:val="22"/>
        </w:rPr>
        <w:t xml:space="preserve"> change in the way in which we prepare young people to become healthy musicians. </w:t>
      </w:r>
      <w:r w:rsidR="00D33FA0" w:rsidRPr="006C454B">
        <w:rPr>
          <w:rFonts w:ascii="Arial" w:hAnsi="Arial" w:cs="Arial"/>
          <w:color w:val="000000"/>
          <w:sz w:val="22"/>
          <w:szCs w:val="22"/>
        </w:rPr>
        <w:t xml:space="preserve">The program could provide a model for other institutions to provide career-specific wellbeing support, as suggested by Williams &amp; Roberts (2022), for young people so that they may thrive in their future lives. </w:t>
      </w:r>
    </w:p>
    <w:bookmarkEnd w:id="24"/>
    <w:bookmarkEnd w:id="25"/>
    <w:p w14:paraId="0E9801D1" w14:textId="77777777" w:rsidR="009366C5" w:rsidRPr="006C454B" w:rsidRDefault="009366C5" w:rsidP="00B4500E">
      <w:pPr>
        <w:spacing w:line="360" w:lineRule="auto"/>
        <w:rPr>
          <w:rFonts w:ascii="Arial" w:hAnsi="Arial" w:cs="Arial"/>
          <w:color w:val="000000"/>
          <w:sz w:val="22"/>
          <w:szCs w:val="22"/>
        </w:rPr>
      </w:pPr>
    </w:p>
    <w:p w14:paraId="223DC851" w14:textId="77777777" w:rsidR="001A561F" w:rsidRPr="006C454B" w:rsidRDefault="001A561F" w:rsidP="00B4500E">
      <w:pPr>
        <w:spacing w:line="360" w:lineRule="auto"/>
        <w:rPr>
          <w:rFonts w:ascii="Arial" w:hAnsi="Arial" w:cs="Arial"/>
          <w:color w:val="000000"/>
          <w:sz w:val="22"/>
          <w:szCs w:val="22"/>
        </w:rPr>
      </w:pPr>
    </w:p>
    <w:p w14:paraId="5BEF932C" w14:textId="77777777" w:rsidR="00470460" w:rsidRPr="006C454B" w:rsidRDefault="00470460" w:rsidP="00B4500E">
      <w:pPr>
        <w:spacing w:line="360" w:lineRule="auto"/>
        <w:rPr>
          <w:rFonts w:ascii="Arial" w:hAnsi="Arial" w:cs="Arial"/>
          <w:b/>
          <w:bCs/>
          <w:sz w:val="22"/>
          <w:szCs w:val="22"/>
        </w:rPr>
      </w:pPr>
    </w:p>
    <w:p w14:paraId="2AB950D9" w14:textId="09C4698D" w:rsidR="008F556D" w:rsidRDefault="00470460" w:rsidP="00B4500E">
      <w:pPr>
        <w:spacing w:line="360" w:lineRule="auto"/>
        <w:rPr>
          <w:rFonts w:ascii="Arial" w:hAnsi="Arial" w:cs="Arial"/>
          <w:sz w:val="22"/>
          <w:szCs w:val="22"/>
        </w:rPr>
      </w:pPr>
      <w:r w:rsidRPr="006C454B">
        <w:rPr>
          <w:rFonts w:ascii="Arial" w:hAnsi="Arial" w:cs="Arial"/>
          <w:sz w:val="22"/>
          <w:szCs w:val="22"/>
        </w:rPr>
        <w:br/>
      </w:r>
    </w:p>
    <w:p w14:paraId="7B95EF0F" w14:textId="77777777" w:rsidR="0048177F" w:rsidRDefault="0048177F" w:rsidP="00B4500E">
      <w:pPr>
        <w:spacing w:line="360" w:lineRule="auto"/>
        <w:rPr>
          <w:rFonts w:ascii="Arial" w:hAnsi="Arial" w:cs="Arial"/>
          <w:sz w:val="22"/>
          <w:szCs w:val="22"/>
        </w:rPr>
      </w:pPr>
    </w:p>
    <w:p w14:paraId="3EB2A8DC" w14:textId="77777777" w:rsidR="0048177F" w:rsidRDefault="0048177F" w:rsidP="00B4500E">
      <w:pPr>
        <w:spacing w:line="360" w:lineRule="auto"/>
        <w:rPr>
          <w:rFonts w:ascii="Arial" w:hAnsi="Arial" w:cs="Arial"/>
          <w:sz w:val="22"/>
          <w:szCs w:val="22"/>
        </w:rPr>
      </w:pPr>
    </w:p>
    <w:p w14:paraId="534A45E4" w14:textId="77777777" w:rsidR="0048177F" w:rsidRDefault="0048177F" w:rsidP="00B4500E">
      <w:pPr>
        <w:spacing w:line="360" w:lineRule="auto"/>
        <w:rPr>
          <w:rFonts w:ascii="Arial" w:hAnsi="Arial" w:cs="Arial"/>
          <w:sz w:val="22"/>
          <w:szCs w:val="22"/>
        </w:rPr>
      </w:pPr>
    </w:p>
    <w:p w14:paraId="743E0EFD" w14:textId="77777777" w:rsidR="0048177F" w:rsidRDefault="0048177F" w:rsidP="00B4500E">
      <w:pPr>
        <w:spacing w:line="360" w:lineRule="auto"/>
        <w:rPr>
          <w:rFonts w:ascii="Arial" w:hAnsi="Arial" w:cs="Arial"/>
          <w:sz w:val="22"/>
          <w:szCs w:val="22"/>
        </w:rPr>
      </w:pPr>
    </w:p>
    <w:p w14:paraId="0F754F61" w14:textId="77777777" w:rsidR="0048177F" w:rsidRDefault="0048177F" w:rsidP="00B4500E">
      <w:pPr>
        <w:spacing w:line="360" w:lineRule="auto"/>
        <w:rPr>
          <w:rFonts w:ascii="Arial" w:hAnsi="Arial" w:cs="Arial"/>
          <w:sz w:val="22"/>
          <w:szCs w:val="22"/>
        </w:rPr>
      </w:pPr>
    </w:p>
    <w:p w14:paraId="2CC15276" w14:textId="77777777" w:rsidR="0048177F" w:rsidRPr="006C454B" w:rsidRDefault="0048177F" w:rsidP="00B4500E">
      <w:pPr>
        <w:spacing w:line="360" w:lineRule="auto"/>
        <w:rPr>
          <w:rFonts w:ascii="Arial" w:hAnsi="Arial" w:cs="Arial"/>
          <w:sz w:val="22"/>
          <w:szCs w:val="22"/>
        </w:rPr>
      </w:pPr>
    </w:p>
    <w:p w14:paraId="1EF505FD" w14:textId="57035BF1" w:rsidR="00B64A6F" w:rsidRPr="006C454B" w:rsidRDefault="00B64A6F" w:rsidP="00B4500E">
      <w:pPr>
        <w:pStyle w:val="Heading1"/>
        <w:spacing w:line="360" w:lineRule="auto"/>
        <w:rPr>
          <w:rFonts w:ascii="Arial" w:hAnsi="Arial" w:cs="Arial"/>
          <w:sz w:val="22"/>
          <w:szCs w:val="22"/>
        </w:rPr>
      </w:pPr>
      <w:bookmarkStart w:id="157" w:name="_Toc173949274"/>
      <w:bookmarkStart w:id="158" w:name="_Toc176191461"/>
      <w:bookmarkEnd w:id="5"/>
      <w:bookmarkEnd w:id="6"/>
      <w:r w:rsidRPr="006C454B">
        <w:rPr>
          <w:rFonts w:ascii="Arial" w:hAnsi="Arial" w:cs="Arial"/>
          <w:sz w:val="22"/>
          <w:szCs w:val="22"/>
        </w:rPr>
        <w:t>References</w:t>
      </w:r>
      <w:bookmarkEnd w:id="157"/>
      <w:bookmarkEnd w:id="158"/>
    </w:p>
    <w:p w14:paraId="3BA38D09" w14:textId="77777777" w:rsidR="00D06751" w:rsidRPr="006C454B" w:rsidRDefault="00D06751" w:rsidP="00B4500E">
      <w:pPr>
        <w:spacing w:line="360" w:lineRule="auto"/>
        <w:rPr>
          <w:sz w:val="22"/>
          <w:szCs w:val="22"/>
        </w:rPr>
      </w:pPr>
    </w:p>
    <w:p w14:paraId="289AC864" w14:textId="2C693A4C" w:rsidR="004D78D2" w:rsidRPr="006C454B" w:rsidRDefault="004D78D2" w:rsidP="00B4500E">
      <w:pPr>
        <w:spacing w:line="360" w:lineRule="auto"/>
        <w:rPr>
          <w:rFonts w:ascii="Arial" w:hAnsi="Arial" w:cs="Arial"/>
          <w:sz w:val="22"/>
          <w:szCs w:val="22"/>
        </w:rPr>
      </w:pPr>
      <w:proofErr w:type="spellStart"/>
      <w:r w:rsidRPr="006C454B">
        <w:rPr>
          <w:rFonts w:ascii="Arial" w:hAnsi="Arial" w:cs="Arial"/>
          <w:sz w:val="22"/>
          <w:szCs w:val="22"/>
        </w:rPr>
        <w:t>Alaparthi</w:t>
      </w:r>
      <w:proofErr w:type="spellEnd"/>
      <w:r w:rsidRPr="006C454B">
        <w:rPr>
          <w:rFonts w:ascii="Arial" w:hAnsi="Arial" w:cs="Arial"/>
          <w:sz w:val="22"/>
          <w:szCs w:val="22"/>
        </w:rPr>
        <w:t xml:space="preserve">, K. (2024). Technology and Digital Media’s Impact on Attention Span in Teenagers and Young Adults. </w:t>
      </w:r>
      <w:r w:rsidRPr="006C454B">
        <w:rPr>
          <w:rFonts w:ascii="Arial" w:hAnsi="Arial" w:cs="Arial"/>
          <w:i/>
          <w:iCs/>
          <w:sz w:val="22"/>
          <w:szCs w:val="22"/>
        </w:rPr>
        <w:t>SSRN</w:t>
      </w:r>
      <w:r w:rsidRPr="006C454B">
        <w:rPr>
          <w:rFonts w:ascii="Arial" w:hAnsi="Arial" w:cs="Arial"/>
          <w:sz w:val="22"/>
          <w:szCs w:val="22"/>
        </w:rPr>
        <w:t>. [online] Available at: https://papers.ssrn.com/sol3/papers.cfm?abstract_id=4872178 [Accessed</w:t>
      </w:r>
      <w:r w:rsidR="0030071F" w:rsidRPr="006C454B">
        <w:rPr>
          <w:rFonts w:ascii="Arial" w:hAnsi="Arial" w:cs="Arial"/>
          <w:sz w:val="22"/>
          <w:szCs w:val="22"/>
        </w:rPr>
        <w:t xml:space="preserve">: </w:t>
      </w:r>
      <w:r w:rsidRPr="006C454B">
        <w:rPr>
          <w:rFonts w:ascii="Arial" w:hAnsi="Arial" w:cs="Arial"/>
          <w:sz w:val="22"/>
          <w:szCs w:val="22"/>
        </w:rPr>
        <w:t>22 Jun. 2024].</w:t>
      </w:r>
    </w:p>
    <w:p w14:paraId="2558A657" w14:textId="77777777" w:rsidR="00EC16AA" w:rsidRPr="006C454B" w:rsidRDefault="00EC16AA" w:rsidP="00B4500E">
      <w:pPr>
        <w:spacing w:line="360" w:lineRule="auto"/>
        <w:rPr>
          <w:rFonts w:ascii="Arial" w:hAnsi="Arial" w:cs="Arial"/>
          <w:sz w:val="22"/>
          <w:szCs w:val="22"/>
        </w:rPr>
      </w:pPr>
    </w:p>
    <w:p w14:paraId="43328553" w14:textId="4115A36C" w:rsidR="009525E2" w:rsidRPr="006C454B" w:rsidRDefault="009525E2"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Alderson, P., and Morrow, V. (2011) </w:t>
      </w:r>
      <w:r w:rsidRPr="006C454B">
        <w:rPr>
          <w:rFonts w:ascii="Arial" w:hAnsi="Arial" w:cs="Arial"/>
          <w:i/>
          <w:iCs/>
          <w:color w:val="000000"/>
          <w:sz w:val="22"/>
          <w:szCs w:val="22"/>
        </w:rPr>
        <w:t xml:space="preserve">The ethics of research with children and young </w:t>
      </w:r>
      <w:proofErr w:type="gramStart"/>
      <w:r w:rsidRPr="006C454B">
        <w:rPr>
          <w:rFonts w:ascii="Arial" w:hAnsi="Arial" w:cs="Arial"/>
          <w:i/>
          <w:iCs/>
          <w:color w:val="000000"/>
          <w:sz w:val="22"/>
          <w:szCs w:val="22"/>
        </w:rPr>
        <w:t>people :</w:t>
      </w:r>
      <w:proofErr w:type="gramEnd"/>
      <w:r w:rsidRPr="006C454B">
        <w:rPr>
          <w:rFonts w:ascii="Arial" w:hAnsi="Arial" w:cs="Arial"/>
          <w:i/>
          <w:iCs/>
          <w:color w:val="000000"/>
          <w:sz w:val="22"/>
          <w:szCs w:val="22"/>
        </w:rPr>
        <w:t xml:space="preserve"> a practical handbook</w:t>
      </w:r>
      <w:r w:rsidRPr="006C454B">
        <w:rPr>
          <w:rFonts w:ascii="Arial" w:hAnsi="Arial" w:cs="Arial"/>
          <w:color w:val="000000"/>
          <w:sz w:val="22"/>
          <w:szCs w:val="22"/>
        </w:rPr>
        <w:t>. 2nd ed. London: SAGE.</w:t>
      </w:r>
    </w:p>
    <w:p w14:paraId="1B6B0706" w14:textId="77777777" w:rsidR="00B7515D" w:rsidRPr="006C454B" w:rsidRDefault="00B7515D" w:rsidP="00B4500E">
      <w:pPr>
        <w:shd w:val="clear" w:color="auto" w:fill="FFFFFF"/>
        <w:spacing w:line="360" w:lineRule="auto"/>
        <w:rPr>
          <w:rFonts w:ascii="Arial" w:hAnsi="Arial" w:cs="Arial"/>
          <w:color w:val="000000"/>
          <w:sz w:val="22"/>
          <w:szCs w:val="22"/>
        </w:rPr>
      </w:pPr>
    </w:p>
    <w:p w14:paraId="3BA088EE" w14:textId="67C3FAB3" w:rsidR="00B7515D" w:rsidRPr="006C454B" w:rsidRDefault="00B7515D"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Almeida, F. (2018). Strategies to perform a mixed methods study. </w:t>
      </w:r>
      <w:r w:rsidRPr="006C454B">
        <w:rPr>
          <w:rFonts w:ascii="Arial" w:hAnsi="Arial" w:cs="Arial"/>
          <w:i/>
          <w:iCs/>
          <w:color w:val="000000"/>
          <w:sz w:val="22"/>
          <w:szCs w:val="22"/>
        </w:rPr>
        <w:t>European Journal of Education Studies</w:t>
      </w:r>
      <w:r w:rsidRPr="006C454B">
        <w:rPr>
          <w:rFonts w:ascii="Arial" w:hAnsi="Arial" w:cs="Arial"/>
          <w:color w:val="000000"/>
          <w:sz w:val="22"/>
          <w:szCs w:val="22"/>
        </w:rPr>
        <w:t>.</w:t>
      </w:r>
    </w:p>
    <w:p w14:paraId="7735CB61" w14:textId="77777777" w:rsidR="00012267" w:rsidRPr="006C454B" w:rsidRDefault="00012267" w:rsidP="00B4500E">
      <w:pPr>
        <w:shd w:val="clear" w:color="auto" w:fill="FFFFFF"/>
        <w:spacing w:line="360" w:lineRule="auto"/>
        <w:rPr>
          <w:rFonts w:ascii="Arial" w:hAnsi="Arial" w:cs="Arial"/>
          <w:color w:val="000000"/>
          <w:sz w:val="22"/>
          <w:szCs w:val="22"/>
        </w:rPr>
      </w:pPr>
    </w:p>
    <w:p w14:paraId="433641D9" w14:textId="77777777" w:rsidR="00012267" w:rsidRPr="006C454B" w:rsidRDefault="00012267" w:rsidP="00B4500E">
      <w:pPr>
        <w:shd w:val="clear" w:color="auto" w:fill="FFFFFF"/>
        <w:spacing w:line="360" w:lineRule="auto"/>
        <w:rPr>
          <w:rFonts w:ascii="Arial" w:hAnsi="Arial" w:cs="Arial"/>
          <w:color w:val="000000"/>
          <w:sz w:val="22"/>
          <w:szCs w:val="22"/>
        </w:rPr>
      </w:pPr>
      <w:proofErr w:type="spellStart"/>
      <w:r w:rsidRPr="006C454B">
        <w:rPr>
          <w:rFonts w:ascii="Arial" w:hAnsi="Arial" w:cs="Arial"/>
          <w:color w:val="000000"/>
          <w:sz w:val="22"/>
          <w:szCs w:val="22"/>
        </w:rPr>
        <w:t>Antonini</w:t>
      </w:r>
      <w:proofErr w:type="spellEnd"/>
      <w:r w:rsidRPr="006C454B">
        <w:rPr>
          <w:rFonts w:ascii="Arial" w:hAnsi="Arial" w:cs="Arial"/>
          <w:color w:val="000000"/>
          <w:sz w:val="22"/>
          <w:szCs w:val="22"/>
        </w:rPr>
        <w:t xml:space="preserve"> Philippe, R., </w:t>
      </w:r>
      <w:proofErr w:type="spellStart"/>
      <w:r w:rsidRPr="006C454B">
        <w:rPr>
          <w:rFonts w:ascii="Arial" w:hAnsi="Arial" w:cs="Arial"/>
          <w:color w:val="000000"/>
          <w:sz w:val="22"/>
          <w:szCs w:val="22"/>
        </w:rPr>
        <w:t>Kosirnik</w:t>
      </w:r>
      <w:proofErr w:type="spellEnd"/>
      <w:r w:rsidRPr="006C454B">
        <w:rPr>
          <w:rFonts w:ascii="Arial" w:hAnsi="Arial" w:cs="Arial"/>
          <w:color w:val="000000"/>
          <w:sz w:val="22"/>
          <w:szCs w:val="22"/>
        </w:rPr>
        <w:t xml:space="preserve">, C., </w:t>
      </w:r>
      <w:proofErr w:type="spellStart"/>
      <w:r w:rsidRPr="006C454B">
        <w:rPr>
          <w:rFonts w:ascii="Arial" w:hAnsi="Arial" w:cs="Arial"/>
          <w:color w:val="000000"/>
          <w:sz w:val="22"/>
          <w:szCs w:val="22"/>
        </w:rPr>
        <w:t>Vuichoud</w:t>
      </w:r>
      <w:proofErr w:type="spellEnd"/>
      <w:r w:rsidRPr="006C454B">
        <w:rPr>
          <w:rFonts w:ascii="Arial" w:hAnsi="Arial" w:cs="Arial"/>
          <w:color w:val="000000"/>
          <w:sz w:val="22"/>
          <w:szCs w:val="22"/>
        </w:rPr>
        <w:t xml:space="preserve">, N., </w:t>
      </w:r>
      <w:proofErr w:type="spellStart"/>
      <w:r w:rsidRPr="006C454B">
        <w:rPr>
          <w:rFonts w:ascii="Arial" w:hAnsi="Arial" w:cs="Arial"/>
          <w:color w:val="000000"/>
          <w:sz w:val="22"/>
          <w:szCs w:val="22"/>
        </w:rPr>
        <w:t>Williamon</w:t>
      </w:r>
      <w:proofErr w:type="spellEnd"/>
      <w:r w:rsidRPr="006C454B">
        <w:rPr>
          <w:rFonts w:ascii="Arial" w:hAnsi="Arial" w:cs="Arial"/>
          <w:color w:val="000000"/>
          <w:sz w:val="22"/>
          <w:szCs w:val="22"/>
        </w:rPr>
        <w:t xml:space="preserve">, A. and von </w:t>
      </w:r>
      <w:proofErr w:type="spellStart"/>
      <w:r w:rsidRPr="006C454B">
        <w:rPr>
          <w:rFonts w:ascii="Arial" w:hAnsi="Arial" w:cs="Arial"/>
          <w:color w:val="000000"/>
          <w:sz w:val="22"/>
          <w:szCs w:val="22"/>
        </w:rPr>
        <w:t>Roten</w:t>
      </w:r>
      <w:proofErr w:type="spellEnd"/>
      <w:r w:rsidRPr="006C454B">
        <w:rPr>
          <w:rFonts w:ascii="Arial" w:hAnsi="Arial" w:cs="Arial"/>
          <w:color w:val="000000"/>
          <w:sz w:val="22"/>
          <w:szCs w:val="22"/>
        </w:rPr>
        <w:t xml:space="preserve">, F.C. (2019). Understanding Wellbeing among College Music Students and Amateur Musicians in Western Switzerland. </w:t>
      </w:r>
      <w:r w:rsidRPr="006C454B">
        <w:rPr>
          <w:rFonts w:ascii="Arial" w:hAnsi="Arial" w:cs="Arial"/>
          <w:i/>
          <w:iCs/>
          <w:color w:val="000000"/>
          <w:sz w:val="22"/>
          <w:szCs w:val="22"/>
        </w:rPr>
        <w:t>Frontiers in Psychology</w:t>
      </w:r>
      <w:r w:rsidRPr="006C454B">
        <w:rPr>
          <w:rFonts w:ascii="Arial" w:hAnsi="Arial" w:cs="Arial"/>
          <w:color w:val="000000"/>
          <w:sz w:val="22"/>
          <w:szCs w:val="22"/>
        </w:rPr>
        <w:t xml:space="preserve">, [online] 10.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://doi.org/10.3389/fpsyg.2019.00820</w:t>
      </w:r>
      <w:proofErr w:type="gramEnd"/>
      <w:r w:rsidRPr="006C454B">
        <w:rPr>
          <w:rFonts w:ascii="Arial" w:hAnsi="Arial" w:cs="Arial"/>
          <w:color w:val="000000"/>
          <w:sz w:val="22"/>
          <w:szCs w:val="22"/>
        </w:rPr>
        <w:t>.</w:t>
      </w:r>
    </w:p>
    <w:p w14:paraId="0D0D903D" w14:textId="77777777" w:rsidR="009525E2" w:rsidRPr="006C454B" w:rsidRDefault="009525E2" w:rsidP="00B4500E">
      <w:pPr>
        <w:shd w:val="clear" w:color="auto" w:fill="FFFFFF"/>
        <w:spacing w:line="360" w:lineRule="auto"/>
        <w:rPr>
          <w:rFonts w:ascii="Arial" w:hAnsi="Arial" w:cs="Arial"/>
          <w:color w:val="000000"/>
          <w:sz w:val="22"/>
          <w:szCs w:val="22"/>
        </w:rPr>
      </w:pPr>
    </w:p>
    <w:p w14:paraId="6D39DA3E" w14:textId="7C44A013" w:rsidR="00816C21" w:rsidRPr="006C454B" w:rsidRDefault="009525E2" w:rsidP="00B4500E">
      <w:pPr>
        <w:pStyle w:val="NormalWeb"/>
        <w:shd w:val="clear" w:color="auto" w:fill="FFFFFF"/>
        <w:spacing w:before="0" w:beforeAutospacing="0" w:after="0" w:afterAutospacing="0" w:line="360" w:lineRule="auto"/>
        <w:rPr>
          <w:rFonts w:ascii="Arial" w:hAnsi="Arial" w:cs="Arial"/>
          <w:color w:val="000000" w:themeColor="text1"/>
          <w:sz w:val="22"/>
          <w:szCs w:val="22"/>
        </w:rPr>
      </w:pPr>
      <w:proofErr w:type="spellStart"/>
      <w:r w:rsidRPr="006C454B">
        <w:rPr>
          <w:rFonts w:ascii="Arial" w:hAnsi="Arial" w:cs="Arial"/>
          <w:color w:val="000000" w:themeColor="text1"/>
          <w:sz w:val="22"/>
          <w:szCs w:val="22"/>
        </w:rPr>
        <w:t>Ascenso</w:t>
      </w:r>
      <w:proofErr w:type="spellEnd"/>
      <w:r w:rsidRPr="006C454B">
        <w:rPr>
          <w:rFonts w:ascii="Arial" w:hAnsi="Arial" w:cs="Arial"/>
          <w:color w:val="000000" w:themeColor="text1"/>
          <w:sz w:val="22"/>
          <w:szCs w:val="22"/>
        </w:rPr>
        <w:t xml:space="preserve">, S., </w:t>
      </w:r>
      <w:proofErr w:type="spellStart"/>
      <w:r w:rsidRPr="006C454B">
        <w:rPr>
          <w:rFonts w:ascii="Arial" w:hAnsi="Arial" w:cs="Arial"/>
          <w:color w:val="000000" w:themeColor="text1"/>
          <w:sz w:val="22"/>
          <w:szCs w:val="22"/>
        </w:rPr>
        <w:t>Williamon</w:t>
      </w:r>
      <w:proofErr w:type="spellEnd"/>
      <w:r w:rsidRPr="006C454B">
        <w:rPr>
          <w:rFonts w:ascii="Arial" w:hAnsi="Arial" w:cs="Arial"/>
          <w:color w:val="000000" w:themeColor="text1"/>
          <w:sz w:val="22"/>
          <w:szCs w:val="22"/>
        </w:rPr>
        <w:t xml:space="preserve">, A. and Perkins, R. (2017). Understanding the wellbeing of professional musicians through the lens of Positive Psychology. </w:t>
      </w:r>
      <w:r w:rsidRPr="006C454B">
        <w:rPr>
          <w:rFonts w:ascii="Arial" w:hAnsi="Arial" w:cs="Arial"/>
          <w:i/>
          <w:iCs/>
          <w:color w:val="000000" w:themeColor="text1"/>
          <w:sz w:val="22"/>
          <w:szCs w:val="22"/>
        </w:rPr>
        <w:t>Psychology of Music</w:t>
      </w:r>
      <w:r w:rsidRPr="006C454B">
        <w:rPr>
          <w:rFonts w:ascii="Arial" w:hAnsi="Arial" w:cs="Arial"/>
          <w:color w:val="000000" w:themeColor="text1"/>
          <w:sz w:val="22"/>
          <w:szCs w:val="22"/>
        </w:rPr>
        <w:t>, 45(1), pp.</w:t>
      </w:r>
      <w:r w:rsidR="00F559FB" w:rsidRPr="006C454B">
        <w:rPr>
          <w:rFonts w:ascii="Arial" w:hAnsi="Arial" w:cs="Arial"/>
          <w:color w:val="000000" w:themeColor="text1"/>
          <w:sz w:val="22"/>
          <w:szCs w:val="22"/>
        </w:rPr>
        <w:t xml:space="preserve"> </w:t>
      </w:r>
      <w:r w:rsidRPr="006C454B">
        <w:rPr>
          <w:rFonts w:ascii="Arial" w:hAnsi="Arial" w:cs="Arial"/>
          <w:color w:val="000000" w:themeColor="text1"/>
          <w:sz w:val="22"/>
          <w:szCs w:val="22"/>
        </w:rPr>
        <w:t xml:space="preserve">65–81. </w:t>
      </w:r>
    </w:p>
    <w:p w14:paraId="4A9F0C36" w14:textId="77777777" w:rsidR="00411961" w:rsidRPr="006C454B" w:rsidRDefault="00816C21" w:rsidP="00411961">
      <w:pPr>
        <w:pStyle w:val="NormalWeb"/>
        <w:shd w:val="clear" w:color="auto" w:fill="FFFFFF"/>
        <w:spacing w:after="0" w:line="360" w:lineRule="auto"/>
        <w:rPr>
          <w:rFonts w:ascii="Arial" w:hAnsi="Arial" w:cs="Arial"/>
          <w:color w:val="000000" w:themeColor="text1"/>
          <w:sz w:val="22"/>
          <w:szCs w:val="22"/>
        </w:rPr>
      </w:pPr>
      <w:r w:rsidRPr="00816C21">
        <w:rPr>
          <w:rFonts w:ascii="Arial" w:hAnsi="Arial" w:cs="Arial"/>
          <w:color w:val="000000" w:themeColor="text1"/>
          <w:sz w:val="22"/>
          <w:szCs w:val="22"/>
        </w:rPr>
        <w:t xml:space="preserve">Ashworth, C. and Burke, N. (2023). Striking Ethical Balances: </w:t>
      </w:r>
      <w:r w:rsidRPr="006C454B">
        <w:rPr>
          <w:rFonts w:ascii="Arial" w:hAnsi="Arial" w:cs="Arial"/>
          <w:color w:val="000000" w:themeColor="text1"/>
          <w:sz w:val="22"/>
          <w:szCs w:val="22"/>
        </w:rPr>
        <w:t>The</w:t>
      </w:r>
      <w:r w:rsidRPr="00816C21">
        <w:rPr>
          <w:rFonts w:ascii="Arial" w:hAnsi="Arial" w:cs="Arial"/>
          <w:color w:val="000000" w:themeColor="text1"/>
          <w:sz w:val="22"/>
          <w:szCs w:val="22"/>
        </w:rPr>
        <w:t xml:space="preserve"> Contribution of ‘Insider’ Practitioner–Academic Social Work Research in England. </w:t>
      </w:r>
      <w:r w:rsidRPr="00816C21">
        <w:rPr>
          <w:rFonts w:ascii="Arial" w:hAnsi="Arial" w:cs="Arial"/>
          <w:i/>
          <w:iCs/>
          <w:color w:val="000000" w:themeColor="text1"/>
          <w:sz w:val="22"/>
          <w:szCs w:val="22"/>
        </w:rPr>
        <w:t>British Journal of Social Work</w:t>
      </w:r>
      <w:r w:rsidRPr="00816C21">
        <w:rPr>
          <w:rFonts w:ascii="Arial" w:hAnsi="Arial" w:cs="Arial"/>
          <w:color w:val="000000" w:themeColor="text1"/>
          <w:sz w:val="22"/>
          <w:szCs w:val="22"/>
        </w:rPr>
        <w:t xml:space="preserve">, 53(7), pp.3457–3470. </w:t>
      </w:r>
      <w:proofErr w:type="spellStart"/>
      <w:proofErr w:type="gramStart"/>
      <w:r w:rsidRPr="00816C21">
        <w:rPr>
          <w:rFonts w:ascii="Arial" w:hAnsi="Arial" w:cs="Arial"/>
          <w:color w:val="000000" w:themeColor="text1"/>
          <w:sz w:val="22"/>
          <w:szCs w:val="22"/>
        </w:rPr>
        <w:t>doi:https</w:t>
      </w:r>
      <w:proofErr w:type="spellEnd"/>
      <w:r w:rsidRPr="00816C21">
        <w:rPr>
          <w:rFonts w:ascii="Arial" w:hAnsi="Arial" w:cs="Arial"/>
          <w:color w:val="000000" w:themeColor="text1"/>
          <w:sz w:val="22"/>
          <w:szCs w:val="22"/>
        </w:rPr>
        <w:t>://doi.org/10.1093/</w:t>
      </w:r>
      <w:proofErr w:type="spellStart"/>
      <w:r w:rsidRPr="00816C21">
        <w:rPr>
          <w:rFonts w:ascii="Arial" w:hAnsi="Arial" w:cs="Arial"/>
          <w:color w:val="000000" w:themeColor="text1"/>
          <w:sz w:val="22"/>
          <w:szCs w:val="22"/>
        </w:rPr>
        <w:t>bjsw</w:t>
      </w:r>
      <w:proofErr w:type="spellEnd"/>
      <w:r w:rsidRPr="00816C21">
        <w:rPr>
          <w:rFonts w:ascii="Arial" w:hAnsi="Arial" w:cs="Arial"/>
          <w:color w:val="000000" w:themeColor="text1"/>
          <w:sz w:val="22"/>
          <w:szCs w:val="22"/>
        </w:rPr>
        <w:t>/bcad171</w:t>
      </w:r>
      <w:proofErr w:type="gramEnd"/>
      <w:r w:rsidRPr="00816C21">
        <w:rPr>
          <w:rFonts w:ascii="Arial" w:hAnsi="Arial" w:cs="Arial"/>
          <w:color w:val="000000" w:themeColor="text1"/>
          <w:sz w:val="22"/>
          <w:szCs w:val="22"/>
        </w:rPr>
        <w:t>.</w:t>
      </w:r>
    </w:p>
    <w:p w14:paraId="262764F7" w14:textId="0A03B0B7" w:rsidR="0087475A" w:rsidRPr="006C454B" w:rsidRDefault="0087475A" w:rsidP="00411961">
      <w:pPr>
        <w:pStyle w:val="NormalWeb"/>
        <w:shd w:val="clear" w:color="auto" w:fill="FFFFFF"/>
        <w:spacing w:after="0" w:line="360" w:lineRule="auto"/>
        <w:rPr>
          <w:rFonts w:ascii="Arial" w:hAnsi="Arial" w:cs="Arial"/>
          <w:color w:val="000000" w:themeColor="text1"/>
          <w:sz w:val="22"/>
          <w:szCs w:val="22"/>
        </w:rPr>
      </w:pPr>
      <w:proofErr w:type="spellStart"/>
      <w:r w:rsidRPr="006C454B">
        <w:rPr>
          <w:rFonts w:ascii="Arial" w:hAnsi="Arial" w:cs="Arial"/>
          <w:color w:val="000000" w:themeColor="text1"/>
          <w:sz w:val="22"/>
          <w:szCs w:val="22"/>
        </w:rPr>
        <w:t>Avedissian</w:t>
      </w:r>
      <w:proofErr w:type="spellEnd"/>
      <w:r w:rsidRPr="006C454B">
        <w:rPr>
          <w:rFonts w:ascii="Arial" w:hAnsi="Arial" w:cs="Arial"/>
          <w:color w:val="000000" w:themeColor="text1"/>
          <w:sz w:val="22"/>
          <w:szCs w:val="22"/>
        </w:rPr>
        <w:t xml:space="preserve">, T. and </w:t>
      </w:r>
      <w:proofErr w:type="spellStart"/>
      <w:r w:rsidRPr="006C454B">
        <w:rPr>
          <w:rFonts w:ascii="Arial" w:hAnsi="Arial" w:cs="Arial"/>
          <w:color w:val="000000" w:themeColor="text1"/>
          <w:sz w:val="22"/>
          <w:szCs w:val="22"/>
        </w:rPr>
        <w:t>Alayan</w:t>
      </w:r>
      <w:proofErr w:type="spellEnd"/>
      <w:r w:rsidRPr="006C454B">
        <w:rPr>
          <w:rFonts w:ascii="Arial" w:hAnsi="Arial" w:cs="Arial"/>
          <w:color w:val="000000" w:themeColor="text1"/>
          <w:sz w:val="22"/>
          <w:szCs w:val="22"/>
        </w:rPr>
        <w:t>, N. (2021). Adolescent well</w:t>
      </w:r>
      <w:r w:rsidRPr="006C454B">
        <w:rPr>
          <w:rFonts w:ascii="Cambria Math" w:hAnsi="Cambria Math" w:cs="Cambria Math"/>
          <w:color w:val="000000" w:themeColor="text1"/>
          <w:sz w:val="22"/>
          <w:szCs w:val="22"/>
        </w:rPr>
        <w:t>‐</w:t>
      </w:r>
      <w:r w:rsidRPr="006C454B">
        <w:rPr>
          <w:rFonts w:ascii="Arial" w:hAnsi="Arial" w:cs="Arial"/>
          <w:color w:val="000000" w:themeColor="text1"/>
          <w:sz w:val="22"/>
          <w:szCs w:val="22"/>
        </w:rPr>
        <w:t xml:space="preserve">being: A concept analysis. </w:t>
      </w:r>
      <w:r w:rsidRPr="006C454B">
        <w:rPr>
          <w:rFonts w:ascii="Arial" w:hAnsi="Arial" w:cs="Arial"/>
          <w:i/>
          <w:iCs/>
          <w:color w:val="000000" w:themeColor="text1"/>
          <w:sz w:val="22"/>
          <w:szCs w:val="22"/>
        </w:rPr>
        <w:t>International Journal of Mental Health Nursing</w:t>
      </w:r>
      <w:r w:rsidRPr="006C454B">
        <w:rPr>
          <w:rFonts w:ascii="Arial" w:hAnsi="Arial" w:cs="Arial"/>
          <w:color w:val="000000" w:themeColor="text1"/>
          <w:sz w:val="22"/>
          <w:szCs w:val="22"/>
        </w:rPr>
        <w:t>, 30(2), pp.</w:t>
      </w:r>
      <w:r w:rsidR="00F559FB" w:rsidRPr="006C454B">
        <w:rPr>
          <w:rFonts w:ascii="Arial" w:hAnsi="Arial" w:cs="Arial"/>
          <w:color w:val="000000" w:themeColor="text1"/>
          <w:sz w:val="22"/>
          <w:szCs w:val="22"/>
        </w:rPr>
        <w:t xml:space="preserve"> </w:t>
      </w:r>
      <w:r w:rsidRPr="006C454B">
        <w:rPr>
          <w:rFonts w:ascii="Arial" w:hAnsi="Arial" w:cs="Arial"/>
          <w:color w:val="000000" w:themeColor="text1"/>
          <w:sz w:val="22"/>
          <w:szCs w:val="22"/>
        </w:rPr>
        <w:t xml:space="preserve">357–367. </w:t>
      </w:r>
    </w:p>
    <w:p w14:paraId="0B669AA0" w14:textId="1AE0B3D9" w:rsidR="00EA194B" w:rsidRPr="006C454B" w:rsidRDefault="00EA194B" w:rsidP="00B4500E">
      <w:pPr>
        <w:shd w:val="clear" w:color="auto" w:fill="FFFFFF"/>
        <w:spacing w:before="100" w:beforeAutospacing="1" w:after="100" w:afterAutospacing="1" w:line="360" w:lineRule="auto"/>
        <w:rPr>
          <w:rFonts w:ascii="Arial" w:hAnsi="Arial" w:cs="Arial"/>
          <w:color w:val="000000"/>
          <w:sz w:val="22"/>
          <w:szCs w:val="22"/>
        </w:rPr>
      </w:pPr>
      <w:r w:rsidRPr="006C454B">
        <w:rPr>
          <w:rFonts w:ascii="Arial" w:hAnsi="Arial" w:cs="Arial"/>
          <w:color w:val="000000"/>
          <w:sz w:val="22"/>
          <w:szCs w:val="22"/>
        </w:rPr>
        <w:t>Beckmann, H.B. (2013). Music, adolescents and health: Narratives about how young people use music as a health resource in daily life. Centre for Music and health Publication Series. (6). Oslo.</w:t>
      </w:r>
    </w:p>
    <w:p w14:paraId="00E146FF" w14:textId="3F780A43" w:rsidR="003837C5" w:rsidRPr="006C454B" w:rsidRDefault="003837C5" w:rsidP="00B4500E">
      <w:pPr>
        <w:shd w:val="clear" w:color="auto" w:fill="FFFFFF"/>
        <w:spacing w:before="100" w:beforeAutospacing="1" w:after="100" w:afterAutospacing="1" w:line="360" w:lineRule="auto"/>
        <w:rPr>
          <w:rFonts w:ascii="Arial" w:hAnsi="Arial" w:cs="Arial"/>
          <w:color w:val="000000"/>
          <w:sz w:val="22"/>
          <w:szCs w:val="22"/>
        </w:rPr>
      </w:pPr>
      <w:r w:rsidRPr="006C454B">
        <w:rPr>
          <w:rFonts w:ascii="Arial" w:hAnsi="Arial" w:cs="Arial"/>
          <w:color w:val="000000"/>
          <w:sz w:val="22"/>
          <w:szCs w:val="22"/>
        </w:rPr>
        <w:t>Bell, J. (2005). Doing your research project (4th ed.). Maidenhead, England: Open University Press.</w:t>
      </w:r>
    </w:p>
    <w:p w14:paraId="376F32F1" w14:textId="7C32F4F3" w:rsidR="00D80D53" w:rsidRPr="006C454B" w:rsidRDefault="00D80D53" w:rsidP="00B4500E">
      <w:pPr>
        <w:shd w:val="clear" w:color="auto" w:fill="FFFFFF"/>
        <w:spacing w:before="100" w:beforeAutospacing="1" w:after="100" w:afterAutospacing="1" w:line="360" w:lineRule="auto"/>
        <w:rPr>
          <w:rFonts w:ascii="Arial" w:hAnsi="Arial" w:cs="Arial"/>
          <w:color w:val="000000"/>
          <w:sz w:val="22"/>
          <w:szCs w:val="22"/>
        </w:rPr>
      </w:pPr>
      <w:r w:rsidRPr="006C454B">
        <w:rPr>
          <w:rFonts w:ascii="Arial" w:hAnsi="Arial" w:cs="Arial"/>
          <w:color w:val="000000"/>
          <w:sz w:val="22"/>
          <w:szCs w:val="22"/>
        </w:rPr>
        <w:t xml:space="preserve">Bernstein-Yamashiro, B. and Noam, G.G. (2013). Establishing and Maintaining Boundaries in teacher-student Relationships. </w:t>
      </w:r>
      <w:r w:rsidRPr="006C454B">
        <w:rPr>
          <w:rFonts w:ascii="Arial" w:hAnsi="Arial" w:cs="Arial"/>
          <w:i/>
          <w:iCs/>
          <w:color w:val="000000"/>
          <w:sz w:val="22"/>
          <w:szCs w:val="22"/>
        </w:rPr>
        <w:t>New Directions for Youth Development</w:t>
      </w:r>
      <w:r w:rsidRPr="006C454B">
        <w:rPr>
          <w:rFonts w:ascii="Arial" w:hAnsi="Arial" w:cs="Arial"/>
          <w:color w:val="000000"/>
          <w:sz w:val="22"/>
          <w:szCs w:val="22"/>
        </w:rPr>
        <w:t>, 2013(137), pp.</w:t>
      </w:r>
      <w:r w:rsidR="00F559FB" w:rsidRPr="006C454B">
        <w:rPr>
          <w:rFonts w:ascii="Arial" w:hAnsi="Arial" w:cs="Arial"/>
          <w:color w:val="000000"/>
          <w:sz w:val="22"/>
          <w:szCs w:val="22"/>
        </w:rPr>
        <w:t xml:space="preserve"> </w:t>
      </w:r>
      <w:r w:rsidRPr="006C454B">
        <w:rPr>
          <w:rFonts w:ascii="Arial" w:hAnsi="Arial" w:cs="Arial"/>
          <w:color w:val="000000"/>
          <w:sz w:val="22"/>
          <w:szCs w:val="22"/>
        </w:rPr>
        <w:t xml:space="preserve">69–84.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://doi.org/10.1002/yd.20049</w:t>
      </w:r>
      <w:proofErr w:type="gramEnd"/>
      <w:r w:rsidRPr="006C454B">
        <w:rPr>
          <w:rFonts w:ascii="Arial" w:hAnsi="Arial" w:cs="Arial"/>
          <w:color w:val="000000"/>
          <w:sz w:val="22"/>
          <w:szCs w:val="22"/>
        </w:rPr>
        <w:t>.</w:t>
      </w:r>
    </w:p>
    <w:p w14:paraId="4B8F41C6" w14:textId="49EC04D0" w:rsidR="005706AD" w:rsidRPr="006C454B" w:rsidRDefault="005706AD" w:rsidP="00B4500E">
      <w:pPr>
        <w:shd w:val="clear" w:color="auto" w:fill="FFFFFF"/>
        <w:spacing w:before="100" w:beforeAutospacing="1" w:after="100" w:afterAutospacing="1" w:line="360" w:lineRule="auto"/>
        <w:rPr>
          <w:rFonts w:ascii="Arial" w:hAnsi="Arial" w:cs="Arial"/>
          <w:color w:val="000000"/>
          <w:sz w:val="22"/>
          <w:szCs w:val="22"/>
        </w:rPr>
      </w:pPr>
      <w:r w:rsidRPr="006C454B">
        <w:rPr>
          <w:rFonts w:ascii="Arial" w:hAnsi="Arial" w:cs="Arial"/>
          <w:color w:val="000000"/>
          <w:sz w:val="22"/>
          <w:szCs w:val="22"/>
        </w:rPr>
        <w:t xml:space="preserve">Bonner, A., &amp; </w:t>
      </w:r>
      <w:proofErr w:type="spellStart"/>
      <w:r w:rsidRPr="006C454B">
        <w:rPr>
          <w:rFonts w:ascii="Arial" w:hAnsi="Arial" w:cs="Arial"/>
          <w:color w:val="000000"/>
          <w:sz w:val="22"/>
          <w:szCs w:val="22"/>
        </w:rPr>
        <w:t>Tolhurst</w:t>
      </w:r>
      <w:proofErr w:type="spellEnd"/>
      <w:r w:rsidRPr="006C454B">
        <w:rPr>
          <w:rFonts w:ascii="Arial" w:hAnsi="Arial" w:cs="Arial"/>
          <w:color w:val="000000"/>
          <w:sz w:val="22"/>
          <w:szCs w:val="22"/>
        </w:rPr>
        <w:t xml:space="preserve">, G. (2002). Insider-outsider perspectives of participant observation. </w:t>
      </w:r>
      <w:r w:rsidRPr="006C454B">
        <w:rPr>
          <w:rFonts w:ascii="Arial" w:hAnsi="Arial" w:cs="Arial"/>
          <w:i/>
          <w:iCs/>
          <w:color w:val="000000"/>
          <w:sz w:val="22"/>
          <w:szCs w:val="22"/>
        </w:rPr>
        <w:t>Nurse Researcher, 9</w:t>
      </w:r>
      <w:r w:rsidRPr="006C454B">
        <w:rPr>
          <w:rFonts w:ascii="Arial" w:hAnsi="Arial" w:cs="Arial"/>
          <w:color w:val="000000"/>
          <w:sz w:val="22"/>
          <w:szCs w:val="22"/>
        </w:rPr>
        <w:t>(4), pp.</w:t>
      </w:r>
      <w:r w:rsidR="00F559FB" w:rsidRPr="006C454B">
        <w:rPr>
          <w:rFonts w:ascii="Arial" w:hAnsi="Arial" w:cs="Arial"/>
          <w:color w:val="000000"/>
          <w:sz w:val="22"/>
          <w:szCs w:val="22"/>
        </w:rPr>
        <w:t xml:space="preserve"> </w:t>
      </w:r>
      <w:r w:rsidRPr="006C454B">
        <w:rPr>
          <w:rFonts w:ascii="Arial" w:hAnsi="Arial" w:cs="Arial"/>
          <w:color w:val="000000"/>
          <w:sz w:val="22"/>
          <w:szCs w:val="22"/>
        </w:rPr>
        <w:t xml:space="preserve">7-19. </w:t>
      </w:r>
    </w:p>
    <w:p w14:paraId="54405253" w14:textId="7E818709" w:rsidR="009525E2" w:rsidRPr="006C454B" w:rsidRDefault="009525E2" w:rsidP="00B4500E">
      <w:pPr>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 xml:space="preserve">Bradbury-Jones, C., Taylor, J., &amp; </w:t>
      </w:r>
      <w:proofErr w:type="spellStart"/>
      <w:r w:rsidRPr="006C454B">
        <w:rPr>
          <w:rFonts w:ascii="Arial" w:hAnsi="Arial" w:cs="Arial"/>
          <w:color w:val="000000" w:themeColor="text1"/>
          <w:sz w:val="22"/>
          <w:szCs w:val="22"/>
        </w:rPr>
        <w:t>Herber</w:t>
      </w:r>
      <w:proofErr w:type="spellEnd"/>
      <w:r w:rsidRPr="006C454B">
        <w:rPr>
          <w:rFonts w:ascii="Arial" w:hAnsi="Arial" w:cs="Arial"/>
          <w:color w:val="000000" w:themeColor="text1"/>
          <w:sz w:val="22"/>
          <w:szCs w:val="22"/>
        </w:rPr>
        <w:t>, O. R. (2014) Vignette development and</w:t>
      </w:r>
      <w:r w:rsidRPr="006C454B">
        <w:rPr>
          <w:rFonts w:ascii="Arial" w:hAnsi="Arial" w:cs="Arial"/>
          <w:color w:val="000000" w:themeColor="text1"/>
          <w:sz w:val="22"/>
          <w:szCs w:val="22"/>
        </w:rPr>
        <w:br/>
        <w:t>administration: a framework for protecting research participants. International Journal of Social Research Methodology, 17:4, pp.</w:t>
      </w:r>
      <w:r w:rsidR="00F559FB" w:rsidRPr="006C454B">
        <w:rPr>
          <w:rFonts w:ascii="Arial" w:hAnsi="Arial" w:cs="Arial"/>
          <w:color w:val="000000" w:themeColor="text1"/>
          <w:sz w:val="22"/>
          <w:szCs w:val="22"/>
        </w:rPr>
        <w:t xml:space="preserve"> </w:t>
      </w:r>
      <w:r w:rsidRPr="006C454B">
        <w:rPr>
          <w:rFonts w:ascii="Arial" w:hAnsi="Arial" w:cs="Arial"/>
          <w:color w:val="000000" w:themeColor="text1"/>
          <w:sz w:val="22"/>
          <w:szCs w:val="22"/>
        </w:rPr>
        <w:t>427-440</w:t>
      </w:r>
    </w:p>
    <w:p w14:paraId="7A61A8E5" w14:textId="77777777" w:rsidR="0080495E" w:rsidRPr="006C454B" w:rsidRDefault="0080495E" w:rsidP="00B4500E">
      <w:pPr>
        <w:spacing w:line="360" w:lineRule="auto"/>
        <w:rPr>
          <w:rFonts w:ascii="Arial" w:hAnsi="Arial" w:cs="Arial"/>
          <w:color w:val="000000" w:themeColor="text1"/>
          <w:sz w:val="22"/>
          <w:szCs w:val="22"/>
        </w:rPr>
      </w:pPr>
    </w:p>
    <w:p w14:paraId="74003AA9" w14:textId="77777777" w:rsidR="0080495E" w:rsidRPr="0080495E" w:rsidRDefault="0080495E" w:rsidP="0080495E">
      <w:pPr>
        <w:spacing w:line="360" w:lineRule="auto"/>
        <w:rPr>
          <w:rFonts w:ascii="Arial" w:hAnsi="Arial" w:cs="Arial"/>
          <w:color w:val="000000" w:themeColor="text1"/>
          <w:sz w:val="22"/>
          <w:szCs w:val="22"/>
        </w:rPr>
      </w:pPr>
      <w:r w:rsidRPr="0080495E">
        <w:rPr>
          <w:rFonts w:ascii="Arial" w:hAnsi="Arial" w:cs="Arial"/>
          <w:color w:val="000000" w:themeColor="text1"/>
          <w:sz w:val="22"/>
          <w:szCs w:val="22"/>
        </w:rPr>
        <w:t xml:space="preserve">Braden, A. M., Osborne, M. S., &amp; Wilson, S. J. (2015). Psychological intervention reduces self-reported performance anxiety in high school music students. </w:t>
      </w:r>
      <w:r w:rsidRPr="0080495E">
        <w:rPr>
          <w:rFonts w:ascii="Arial" w:hAnsi="Arial" w:cs="Arial"/>
          <w:i/>
          <w:iCs/>
          <w:color w:val="000000" w:themeColor="text1"/>
          <w:sz w:val="22"/>
          <w:szCs w:val="22"/>
        </w:rPr>
        <w:t>Frontiers in Psychology</w:t>
      </w:r>
      <w:r w:rsidRPr="0080495E">
        <w:rPr>
          <w:rFonts w:ascii="Arial" w:hAnsi="Arial" w:cs="Arial"/>
          <w:color w:val="000000" w:themeColor="text1"/>
          <w:sz w:val="22"/>
          <w:szCs w:val="22"/>
        </w:rPr>
        <w:t xml:space="preserve">, </w:t>
      </w:r>
      <w:r w:rsidRPr="0080495E">
        <w:rPr>
          <w:rFonts w:ascii="Arial" w:hAnsi="Arial" w:cs="Arial"/>
          <w:i/>
          <w:iCs/>
          <w:color w:val="000000" w:themeColor="text1"/>
          <w:sz w:val="22"/>
          <w:szCs w:val="22"/>
        </w:rPr>
        <w:t>6</w:t>
      </w:r>
      <w:r w:rsidRPr="0080495E">
        <w:rPr>
          <w:rFonts w:ascii="Arial" w:hAnsi="Arial" w:cs="Arial"/>
          <w:color w:val="000000" w:themeColor="text1"/>
          <w:sz w:val="22"/>
          <w:szCs w:val="22"/>
        </w:rPr>
        <w:t>, 195.</w:t>
      </w:r>
    </w:p>
    <w:p w14:paraId="2F9C14D1" w14:textId="77777777" w:rsidR="009525E2" w:rsidRPr="006C454B" w:rsidRDefault="009525E2" w:rsidP="00B4500E">
      <w:pPr>
        <w:spacing w:line="360" w:lineRule="auto"/>
        <w:rPr>
          <w:rFonts w:ascii="Arial" w:hAnsi="Arial" w:cs="Arial"/>
          <w:color w:val="000000" w:themeColor="text1"/>
          <w:sz w:val="22"/>
          <w:szCs w:val="22"/>
        </w:rPr>
      </w:pPr>
    </w:p>
    <w:p w14:paraId="42A32261" w14:textId="57322A78" w:rsidR="009525E2" w:rsidRPr="006C454B" w:rsidRDefault="009525E2" w:rsidP="00B4500E">
      <w:pPr>
        <w:shd w:val="clear" w:color="auto" w:fill="FFFFFF"/>
        <w:spacing w:line="360" w:lineRule="auto"/>
        <w:rPr>
          <w:rFonts w:ascii="Arial" w:hAnsi="Arial" w:cs="Arial"/>
          <w:color w:val="000000"/>
          <w:sz w:val="22"/>
          <w:szCs w:val="22"/>
        </w:rPr>
      </w:pPr>
      <w:proofErr w:type="spellStart"/>
      <w:r w:rsidRPr="006C454B">
        <w:rPr>
          <w:rFonts w:ascii="Arial" w:hAnsi="Arial" w:cs="Arial"/>
          <w:color w:val="000000"/>
          <w:sz w:val="22"/>
          <w:szCs w:val="22"/>
        </w:rPr>
        <w:t>Brannick</w:t>
      </w:r>
      <w:proofErr w:type="spellEnd"/>
      <w:r w:rsidRPr="006C454B">
        <w:rPr>
          <w:rFonts w:ascii="Arial" w:hAnsi="Arial" w:cs="Arial"/>
          <w:color w:val="000000"/>
          <w:sz w:val="22"/>
          <w:szCs w:val="22"/>
        </w:rPr>
        <w:t xml:space="preserve">, T. and Coghlan, D. (2007) “In </w:t>
      </w:r>
      <w:proofErr w:type="spellStart"/>
      <w:r w:rsidRPr="006C454B">
        <w:rPr>
          <w:rFonts w:ascii="Arial" w:hAnsi="Arial" w:cs="Arial"/>
          <w:color w:val="000000"/>
          <w:sz w:val="22"/>
          <w:szCs w:val="22"/>
        </w:rPr>
        <w:t>Defense</w:t>
      </w:r>
      <w:proofErr w:type="spellEnd"/>
      <w:r w:rsidRPr="006C454B">
        <w:rPr>
          <w:rFonts w:ascii="Arial" w:hAnsi="Arial" w:cs="Arial"/>
          <w:color w:val="000000"/>
          <w:sz w:val="22"/>
          <w:szCs w:val="22"/>
        </w:rPr>
        <w:t xml:space="preserve"> of Being ‘Native’: The Case for Insider Academic Research,” </w:t>
      </w:r>
      <w:r w:rsidRPr="006C454B">
        <w:rPr>
          <w:rFonts w:ascii="Arial" w:hAnsi="Arial" w:cs="Arial"/>
          <w:i/>
          <w:iCs/>
          <w:color w:val="000000"/>
          <w:sz w:val="22"/>
          <w:szCs w:val="22"/>
        </w:rPr>
        <w:t>Organizational research methods</w:t>
      </w:r>
      <w:r w:rsidRPr="006C454B">
        <w:rPr>
          <w:rFonts w:ascii="Arial" w:hAnsi="Arial" w:cs="Arial"/>
          <w:color w:val="000000"/>
          <w:sz w:val="22"/>
          <w:szCs w:val="22"/>
        </w:rPr>
        <w:t xml:space="preserve">, 10(1), pp. 59–74. Available at: </w:t>
      </w:r>
      <w:hyperlink r:id="rId23" w:history="1">
        <w:r w:rsidRPr="006C454B">
          <w:rPr>
            <w:rStyle w:val="Hyperlink"/>
            <w:rFonts w:ascii="Arial" w:hAnsi="Arial" w:cs="Arial"/>
            <w:sz w:val="22"/>
            <w:szCs w:val="22"/>
          </w:rPr>
          <w:t>https://doi.org/10.1177/1094428106289253</w:t>
        </w:r>
      </w:hyperlink>
      <w:r w:rsidRPr="006C454B">
        <w:rPr>
          <w:rFonts w:ascii="Arial" w:hAnsi="Arial" w:cs="Arial"/>
          <w:color w:val="000000"/>
          <w:sz w:val="22"/>
          <w:szCs w:val="22"/>
        </w:rPr>
        <w:t>.</w:t>
      </w:r>
      <w:r w:rsidR="00DA0D25" w:rsidRPr="006C454B">
        <w:rPr>
          <w:rFonts w:ascii="Arial" w:hAnsi="Arial" w:cs="Arial"/>
          <w:color w:val="000000"/>
          <w:sz w:val="22"/>
          <w:szCs w:val="22"/>
        </w:rPr>
        <w:br/>
      </w:r>
      <w:r w:rsidR="00DA0D25" w:rsidRPr="006C454B">
        <w:rPr>
          <w:rFonts w:ascii="Arial" w:hAnsi="Arial" w:cs="Arial"/>
          <w:color w:val="000000"/>
          <w:sz w:val="22"/>
          <w:szCs w:val="22"/>
        </w:rPr>
        <w:br/>
        <w:t xml:space="preserve">Braun, V. &amp; Clarke, V. (2012) 'Thematic analysis', in Cooper, H., </w:t>
      </w:r>
      <w:proofErr w:type="spellStart"/>
      <w:r w:rsidR="00DA0D25" w:rsidRPr="006C454B">
        <w:rPr>
          <w:rFonts w:ascii="Arial" w:hAnsi="Arial" w:cs="Arial"/>
          <w:color w:val="000000"/>
          <w:sz w:val="22"/>
          <w:szCs w:val="22"/>
        </w:rPr>
        <w:t>Camic</w:t>
      </w:r>
      <w:proofErr w:type="spellEnd"/>
      <w:r w:rsidR="00DA0D25" w:rsidRPr="006C454B">
        <w:rPr>
          <w:rFonts w:ascii="Arial" w:hAnsi="Arial" w:cs="Arial"/>
          <w:color w:val="000000"/>
          <w:sz w:val="22"/>
          <w:szCs w:val="22"/>
        </w:rPr>
        <w:t xml:space="preserve">, P.M., Long, D.L., </w:t>
      </w:r>
      <w:proofErr w:type="spellStart"/>
      <w:r w:rsidR="00DA0D25" w:rsidRPr="006C454B">
        <w:rPr>
          <w:rFonts w:ascii="Arial" w:hAnsi="Arial" w:cs="Arial"/>
          <w:color w:val="000000"/>
          <w:sz w:val="22"/>
          <w:szCs w:val="22"/>
        </w:rPr>
        <w:t>Panter</w:t>
      </w:r>
      <w:proofErr w:type="spellEnd"/>
      <w:r w:rsidR="00DA0D25" w:rsidRPr="006C454B">
        <w:rPr>
          <w:rFonts w:ascii="Arial" w:hAnsi="Arial" w:cs="Arial"/>
          <w:color w:val="000000"/>
          <w:sz w:val="22"/>
          <w:szCs w:val="22"/>
        </w:rPr>
        <w:t xml:space="preserve">, A.T., </w:t>
      </w:r>
      <w:proofErr w:type="spellStart"/>
      <w:r w:rsidR="00DA0D25" w:rsidRPr="006C454B">
        <w:rPr>
          <w:rFonts w:ascii="Arial" w:hAnsi="Arial" w:cs="Arial"/>
          <w:color w:val="000000"/>
          <w:sz w:val="22"/>
          <w:szCs w:val="22"/>
        </w:rPr>
        <w:t>Rindskopf</w:t>
      </w:r>
      <w:proofErr w:type="spellEnd"/>
      <w:r w:rsidR="00DA0D25" w:rsidRPr="006C454B">
        <w:rPr>
          <w:rFonts w:ascii="Arial" w:hAnsi="Arial" w:cs="Arial"/>
          <w:color w:val="000000"/>
          <w:sz w:val="22"/>
          <w:szCs w:val="22"/>
        </w:rPr>
        <w:t>, D. and Sher, K.J. (eds.) APA handbook of research methods in psychology, Vol. 2: Research designs: Quantitative, qualitative, neuropsychological, and biological. Washington, DC: American Psychological Association, pp. 57-71.</w:t>
      </w:r>
    </w:p>
    <w:p w14:paraId="60B554AF" w14:textId="77777777" w:rsidR="00387395" w:rsidRPr="006C454B" w:rsidRDefault="00387395" w:rsidP="00B4500E">
      <w:pPr>
        <w:shd w:val="clear" w:color="auto" w:fill="FFFFFF"/>
        <w:spacing w:line="360" w:lineRule="auto"/>
        <w:rPr>
          <w:rFonts w:ascii="Arial" w:hAnsi="Arial" w:cs="Arial"/>
          <w:color w:val="000000"/>
          <w:sz w:val="22"/>
          <w:szCs w:val="22"/>
        </w:rPr>
      </w:pPr>
    </w:p>
    <w:p w14:paraId="433DB8BC" w14:textId="4A265E8D" w:rsidR="00387395" w:rsidRPr="006C454B" w:rsidRDefault="00387395"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Braun, V. and Clarke, V. (2019). Reflecting on Reflexive Thematic Analysis. Qualitative Research in Sport, Exercise and Health, 11(4), pp.</w:t>
      </w:r>
      <w:r w:rsidR="00F559FB" w:rsidRPr="006C454B">
        <w:rPr>
          <w:rFonts w:ascii="Arial" w:hAnsi="Arial" w:cs="Arial"/>
          <w:color w:val="000000"/>
          <w:sz w:val="22"/>
          <w:szCs w:val="22"/>
        </w:rPr>
        <w:t xml:space="preserve"> </w:t>
      </w:r>
      <w:r w:rsidRPr="006C454B">
        <w:rPr>
          <w:rFonts w:ascii="Arial" w:hAnsi="Arial" w:cs="Arial"/>
          <w:color w:val="000000"/>
          <w:sz w:val="22"/>
          <w:szCs w:val="22"/>
        </w:rPr>
        <w:t xml:space="preserve">589–597.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://doi.org/10.1080/2159676X.2019.1628806</w:t>
      </w:r>
      <w:proofErr w:type="gramEnd"/>
      <w:r w:rsidRPr="006C454B">
        <w:rPr>
          <w:rFonts w:ascii="Arial" w:hAnsi="Arial" w:cs="Arial"/>
          <w:color w:val="000000"/>
          <w:sz w:val="22"/>
          <w:szCs w:val="22"/>
        </w:rPr>
        <w:t>.</w:t>
      </w:r>
    </w:p>
    <w:p w14:paraId="0FFEF50F" w14:textId="77777777" w:rsidR="00774F24" w:rsidRPr="006C454B" w:rsidRDefault="00774F24" w:rsidP="00B4500E">
      <w:pPr>
        <w:shd w:val="clear" w:color="auto" w:fill="FFFFFF"/>
        <w:spacing w:line="360" w:lineRule="auto"/>
        <w:rPr>
          <w:rFonts w:ascii="Arial" w:hAnsi="Arial" w:cs="Arial"/>
          <w:color w:val="000000"/>
          <w:sz w:val="22"/>
          <w:szCs w:val="22"/>
        </w:rPr>
      </w:pPr>
    </w:p>
    <w:p w14:paraId="3B42D368" w14:textId="3D0631D9" w:rsidR="00774F24" w:rsidRPr="006C454B" w:rsidRDefault="00774F24"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Braun, V. and Clarke, V. (2020). One Size Fits all? What Counts as Quality Practice in (reflexive) Thematic analysis? </w:t>
      </w:r>
      <w:r w:rsidRPr="006C454B">
        <w:rPr>
          <w:rFonts w:ascii="Arial" w:hAnsi="Arial" w:cs="Arial"/>
          <w:i/>
          <w:iCs/>
          <w:color w:val="000000"/>
          <w:sz w:val="22"/>
          <w:szCs w:val="22"/>
        </w:rPr>
        <w:t>Qualitative Research in Psychology</w:t>
      </w:r>
      <w:r w:rsidRPr="006C454B">
        <w:rPr>
          <w:rFonts w:ascii="Arial" w:hAnsi="Arial" w:cs="Arial"/>
          <w:color w:val="000000"/>
          <w:sz w:val="22"/>
          <w:szCs w:val="22"/>
        </w:rPr>
        <w:t>, [online] 18(3), pp.</w:t>
      </w:r>
      <w:r w:rsidR="00F559FB" w:rsidRPr="006C454B">
        <w:rPr>
          <w:rFonts w:ascii="Arial" w:hAnsi="Arial" w:cs="Arial"/>
          <w:color w:val="000000"/>
          <w:sz w:val="22"/>
          <w:szCs w:val="22"/>
        </w:rPr>
        <w:t xml:space="preserve"> </w:t>
      </w:r>
      <w:r w:rsidRPr="006C454B">
        <w:rPr>
          <w:rFonts w:ascii="Arial" w:hAnsi="Arial" w:cs="Arial"/>
          <w:color w:val="000000"/>
          <w:sz w:val="22"/>
          <w:szCs w:val="22"/>
        </w:rPr>
        <w:t xml:space="preserve">328–352.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://doi.org/10.1080/14780887.2020.1769238</w:t>
      </w:r>
      <w:proofErr w:type="gramEnd"/>
      <w:r w:rsidRPr="006C454B">
        <w:rPr>
          <w:rFonts w:ascii="Arial" w:hAnsi="Arial" w:cs="Arial"/>
          <w:color w:val="000000"/>
          <w:sz w:val="22"/>
          <w:szCs w:val="22"/>
        </w:rPr>
        <w:t>.</w:t>
      </w:r>
    </w:p>
    <w:p w14:paraId="15716417" w14:textId="77777777" w:rsidR="00925CC7" w:rsidRPr="006C454B" w:rsidRDefault="00925CC7" w:rsidP="00B4500E">
      <w:pPr>
        <w:shd w:val="clear" w:color="auto" w:fill="FFFFFF"/>
        <w:spacing w:line="360" w:lineRule="auto"/>
        <w:rPr>
          <w:rFonts w:ascii="Arial" w:hAnsi="Arial" w:cs="Arial"/>
          <w:color w:val="000000"/>
          <w:sz w:val="22"/>
          <w:szCs w:val="22"/>
        </w:rPr>
      </w:pPr>
    </w:p>
    <w:p w14:paraId="076AB01E" w14:textId="77777777" w:rsidR="009525E2" w:rsidRPr="006C454B" w:rsidRDefault="009525E2"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Bryant, A., &amp; Charmaz, K. (2007). The SAGE Handbook of Grounded Theory. Los Angeles: Sage.</w:t>
      </w:r>
    </w:p>
    <w:p w14:paraId="4EB48913" w14:textId="77777777" w:rsidR="00795536" w:rsidRPr="006C454B" w:rsidRDefault="00795536" w:rsidP="00B4500E">
      <w:pPr>
        <w:shd w:val="clear" w:color="auto" w:fill="FFFFFF"/>
        <w:spacing w:line="360" w:lineRule="auto"/>
        <w:rPr>
          <w:rFonts w:ascii="Arial" w:hAnsi="Arial" w:cs="Arial"/>
          <w:color w:val="000000"/>
          <w:sz w:val="22"/>
          <w:szCs w:val="22"/>
        </w:rPr>
      </w:pPr>
    </w:p>
    <w:p w14:paraId="4C932FE6" w14:textId="31B31784" w:rsidR="00795536" w:rsidRPr="006C454B" w:rsidRDefault="00795536" w:rsidP="00B4500E">
      <w:pPr>
        <w:shd w:val="clear" w:color="auto" w:fill="FFFFFF"/>
        <w:spacing w:line="360" w:lineRule="auto"/>
        <w:rPr>
          <w:rFonts w:ascii="Arial" w:hAnsi="Arial" w:cs="Arial"/>
          <w:color w:val="000000"/>
          <w:sz w:val="22"/>
          <w:szCs w:val="22"/>
        </w:rPr>
      </w:pPr>
      <w:proofErr w:type="spellStart"/>
      <w:r w:rsidRPr="006C454B">
        <w:rPr>
          <w:rFonts w:ascii="Arial" w:hAnsi="Arial" w:cs="Arial"/>
          <w:color w:val="000000"/>
          <w:sz w:val="22"/>
          <w:szCs w:val="22"/>
        </w:rPr>
        <w:t>Butković</w:t>
      </w:r>
      <w:proofErr w:type="spellEnd"/>
      <w:r w:rsidRPr="006C454B">
        <w:rPr>
          <w:rFonts w:ascii="Arial" w:hAnsi="Arial" w:cs="Arial"/>
          <w:color w:val="000000"/>
          <w:sz w:val="22"/>
          <w:szCs w:val="22"/>
        </w:rPr>
        <w:t xml:space="preserve">, A., </w:t>
      </w:r>
      <w:proofErr w:type="spellStart"/>
      <w:r w:rsidRPr="006C454B">
        <w:rPr>
          <w:rFonts w:ascii="Arial" w:hAnsi="Arial" w:cs="Arial"/>
          <w:color w:val="000000"/>
          <w:sz w:val="22"/>
          <w:szCs w:val="22"/>
        </w:rPr>
        <w:t>Vukojević</w:t>
      </w:r>
      <w:proofErr w:type="spellEnd"/>
      <w:r w:rsidRPr="006C454B">
        <w:rPr>
          <w:rFonts w:ascii="Arial" w:hAnsi="Arial" w:cs="Arial"/>
          <w:color w:val="000000"/>
          <w:sz w:val="22"/>
          <w:szCs w:val="22"/>
        </w:rPr>
        <w:t xml:space="preserve">, N. and </w:t>
      </w:r>
      <w:proofErr w:type="spellStart"/>
      <w:r w:rsidRPr="006C454B">
        <w:rPr>
          <w:rFonts w:ascii="Arial" w:hAnsi="Arial" w:cs="Arial"/>
          <w:color w:val="000000"/>
          <w:sz w:val="22"/>
          <w:szCs w:val="22"/>
        </w:rPr>
        <w:t>Carević</w:t>
      </w:r>
      <w:proofErr w:type="spellEnd"/>
      <w:r w:rsidRPr="006C454B">
        <w:rPr>
          <w:rFonts w:ascii="Arial" w:hAnsi="Arial" w:cs="Arial"/>
          <w:color w:val="000000"/>
          <w:sz w:val="22"/>
          <w:szCs w:val="22"/>
        </w:rPr>
        <w:t xml:space="preserve">, S. (2021). Music Performance Anxiety and Perfectionism in Croatian Musicians. </w:t>
      </w:r>
      <w:r w:rsidRPr="006C454B">
        <w:rPr>
          <w:rFonts w:ascii="Arial" w:hAnsi="Arial" w:cs="Arial"/>
          <w:i/>
          <w:iCs/>
          <w:color w:val="000000"/>
          <w:sz w:val="22"/>
          <w:szCs w:val="22"/>
        </w:rPr>
        <w:t>Psychology of Music</w:t>
      </w:r>
      <w:r w:rsidRPr="006C454B">
        <w:rPr>
          <w:rFonts w:ascii="Arial" w:hAnsi="Arial" w:cs="Arial"/>
          <w:color w:val="000000"/>
          <w:sz w:val="22"/>
          <w:szCs w:val="22"/>
        </w:rPr>
        <w:t>, 50(1), p.</w:t>
      </w:r>
      <w:r w:rsidR="00F559FB" w:rsidRPr="006C454B">
        <w:rPr>
          <w:rFonts w:ascii="Arial" w:hAnsi="Arial" w:cs="Arial"/>
          <w:color w:val="000000"/>
          <w:sz w:val="22"/>
          <w:szCs w:val="22"/>
        </w:rPr>
        <w:t xml:space="preserve"> </w:t>
      </w:r>
      <w:r w:rsidRPr="006C454B">
        <w:rPr>
          <w:rFonts w:ascii="Arial" w:hAnsi="Arial" w:cs="Arial"/>
          <w:color w:val="000000"/>
          <w:sz w:val="22"/>
          <w:szCs w:val="22"/>
        </w:rPr>
        <w:t xml:space="preserve">030573562097869.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://doi.org/10.1177/0305735620978692</w:t>
      </w:r>
      <w:proofErr w:type="gramEnd"/>
      <w:r w:rsidRPr="006C454B">
        <w:rPr>
          <w:rFonts w:ascii="Arial" w:hAnsi="Arial" w:cs="Arial"/>
          <w:color w:val="000000"/>
          <w:sz w:val="22"/>
          <w:szCs w:val="22"/>
        </w:rPr>
        <w:t>.</w:t>
      </w:r>
    </w:p>
    <w:p w14:paraId="41636C30" w14:textId="77777777" w:rsidR="00B4500E" w:rsidRPr="006C454B" w:rsidRDefault="00B4500E" w:rsidP="00B4500E">
      <w:pPr>
        <w:shd w:val="clear" w:color="auto" w:fill="FFFFFF"/>
        <w:spacing w:line="360" w:lineRule="auto"/>
        <w:rPr>
          <w:rFonts w:ascii="Arial" w:hAnsi="Arial" w:cs="Arial"/>
          <w:color w:val="000000"/>
          <w:sz w:val="22"/>
          <w:szCs w:val="22"/>
        </w:rPr>
      </w:pPr>
    </w:p>
    <w:p w14:paraId="6BF8E8B0" w14:textId="3E99F9F2" w:rsidR="00CE787E" w:rsidRPr="006C454B" w:rsidRDefault="00CE787E"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Cage, E., Jones, E., Ryan, G., Hughes, G. and Spanner, L. (2021). Student mental health and transitions into, through and out of university: student and staff perspectives. </w:t>
      </w:r>
      <w:r w:rsidRPr="006C454B">
        <w:rPr>
          <w:rFonts w:ascii="Arial" w:hAnsi="Arial" w:cs="Arial"/>
          <w:i/>
          <w:iCs/>
          <w:color w:val="000000"/>
          <w:sz w:val="22"/>
          <w:szCs w:val="22"/>
        </w:rPr>
        <w:t>Journal of Further and Higher Education</w:t>
      </w:r>
      <w:r w:rsidRPr="006C454B">
        <w:rPr>
          <w:rFonts w:ascii="Arial" w:hAnsi="Arial" w:cs="Arial"/>
          <w:color w:val="000000"/>
          <w:sz w:val="22"/>
          <w:szCs w:val="22"/>
        </w:rPr>
        <w:t>, [online] 45(8), pp.</w:t>
      </w:r>
      <w:r w:rsidR="00F559FB" w:rsidRPr="006C454B">
        <w:rPr>
          <w:rFonts w:ascii="Arial" w:hAnsi="Arial" w:cs="Arial"/>
          <w:color w:val="000000"/>
          <w:sz w:val="22"/>
          <w:szCs w:val="22"/>
        </w:rPr>
        <w:t xml:space="preserve"> </w:t>
      </w:r>
      <w:r w:rsidRPr="006C454B">
        <w:rPr>
          <w:rFonts w:ascii="Arial" w:hAnsi="Arial" w:cs="Arial"/>
          <w:color w:val="000000"/>
          <w:sz w:val="22"/>
          <w:szCs w:val="22"/>
        </w:rPr>
        <w:t xml:space="preserve">1–14.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://doi.org/10.1080/0309877x.2021.1875203</w:t>
      </w:r>
      <w:proofErr w:type="gramEnd"/>
      <w:r w:rsidRPr="006C454B">
        <w:rPr>
          <w:rFonts w:ascii="Arial" w:hAnsi="Arial" w:cs="Arial"/>
          <w:color w:val="000000"/>
          <w:sz w:val="22"/>
          <w:szCs w:val="22"/>
        </w:rPr>
        <w:t>.</w:t>
      </w:r>
    </w:p>
    <w:p w14:paraId="29AC253A" w14:textId="77777777" w:rsidR="005B4A9C" w:rsidRPr="006C454B" w:rsidRDefault="005B4A9C" w:rsidP="00B4500E">
      <w:pPr>
        <w:shd w:val="clear" w:color="auto" w:fill="FFFFFF"/>
        <w:spacing w:line="360" w:lineRule="auto"/>
        <w:rPr>
          <w:rFonts w:ascii="Arial" w:hAnsi="Arial" w:cs="Arial"/>
          <w:color w:val="000000"/>
          <w:sz w:val="22"/>
          <w:szCs w:val="22"/>
        </w:rPr>
      </w:pPr>
    </w:p>
    <w:p w14:paraId="1FCC5E4B" w14:textId="77777777" w:rsidR="005B4A9C" w:rsidRPr="006C454B" w:rsidRDefault="005B4A9C"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Caputo, A. (2017). Social Desirability Bias in self-reported well-being measures: Evidence from an Online Survey. </w:t>
      </w:r>
      <w:r w:rsidRPr="006C454B">
        <w:rPr>
          <w:rFonts w:ascii="Arial" w:hAnsi="Arial" w:cs="Arial"/>
          <w:i/>
          <w:iCs/>
          <w:color w:val="000000"/>
          <w:sz w:val="22"/>
          <w:szCs w:val="22"/>
        </w:rPr>
        <w:t xml:space="preserve">Universitas </w:t>
      </w:r>
      <w:proofErr w:type="spellStart"/>
      <w:r w:rsidRPr="006C454B">
        <w:rPr>
          <w:rFonts w:ascii="Arial" w:hAnsi="Arial" w:cs="Arial"/>
          <w:i/>
          <w:iCs/>
          <w:color w:val="000000"/>
          <w:sz w:val="22"/>
          <w:szCs w:val="22"/>
        </w:rPr>
        <w:t>Psychologica</w:t>
      </w:r>
      <w:proofErr w:type="spellEnd"/>
      <w:r w:rsidRPr="006C454B">
        <w:rPr>
          <w:rFonts w:ascii="Arial" w:hAnsi="Arial" w:cs="Arial"/>
          <w:color w:val="000000"/>
          <w:sz w:val="22"/>
          <w:szCs w:val="22"/>
        </w:rPr>
        <w:t xml:space="preserve">, 16(2).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://doi.org/10.11144/javeriana.upsy16-2.sdsw</w:t>
      </w:r>
      <w:proofErr w:type="gramEnd"/>
      <w:r w:rsidRPr="006C454B">
        <w:rPr>
          <w:rFonts w:ascii="Arial" w:hAnsi="Arial" w:cs="Arial"/>
          <w:color w:val="000000"/>
          <w:sz w:val="22"/>
          <w:szCs w:val="22"/>
        </w:rPr>
        <w:t>.</w:t>
      </w:r>
    </w:p>
    <w:p w14:paraId="6363336D" w14:textId="77777777" w:rsidR="008E0547" w:rsidRPr="006C454B" w:rsidRDefault="008E0547" w:rsidP="00B4500E">
      <w:pPr>
        <w:shd w:val="clear" w:color="auto" w:fill="FFFFFF"/>
        <w:spacing w:line="360" w:lineRule="auto"/>
        <w:rPr>
          <w:rFonts w:ascii="Arial" w:hAnsi="Arial" w:cs="Arial"/>
          <w:color w:val="000000"/>
          <w:sz w:val="22"/>
          <w:szCs w:val="22"/>
        </w:rPr>
      </w:pPr>
    </w:p>
    <w:p w14:paraId="52B36211" w14:textId="77777777" w:rsidR="008E0547" w:rsidRPr="006C454B" w:rsidRDefault="008E0547"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Chang, H. (2022). </w:t>
      </w:r>
      <w:r w:rsidRPr="006C454B">
        <w:rPr>
          <w:rFonts w:ascii="Arial" w:hAnsi="Arial" w:cs="Arial"/>
          <w:i/>
          <w:iCs/>
          <w:color w:val="000000"/>
          <w:sz w:val="22"/>
          <w:szCs w:val="22"/>
        </w:rPr>
        <w:t>Realism for Realistic People</w:t>
      </w:r>
      <w:r w:rsidRPr="006C454B">
        <w:rPr>
          <w:rFonts w:ascii="Arial" w:hAnsi="Arial" w:cs="Arial"/>
          <w:color w:val="000000"/>
          <w:sz w:val="22"/>
          <w:szCs w:val="22"/>
        </w:rPr>
        <w:t>. Cambridge University Press.</w:t>
      </w:r>
    </w:p>
    <w:p w14:paraId="1D8842CE" w14:textId="77777777" w:rsidR="009525E2" w:rsidRPr="006C454B" w:rsidRDefault="009525E2" w:rsidP="00B4500E">
      <w:pPr>
        <w:shd w:val="clear" w:color="auto" w:fill="FFFFFF"/>
        <w:spacing w:line="360" w:lineRule="auto"/>
        <w:rPr>
          <w:rFonts w:ascii="Arial" w:hAnsi="Arial" w:cs="Arial"/>
          <w:color w:val="000000"/>
          <w:sz w:val="22"/>
          <w:szCs w:val="22"/>
        </w:rPr>
      </w:pPr>
    </w:p>
    <w:p w14:paraId="22F33050" w14:textId="734E3671" w:rsidR="009525E2" w:rsidRPr="006C454B" w:rsidRDefault="009525E2"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lastRenderedPageBreak/>
        <w:t xml:space="preserve">Chaudry, A. and </w:t>
      </w:r>
      <w:proofErr w:type="spellStart"/>
      <w:r w:rsidRPr="006C454B">
        <w:rPr>
          <w:rFonts w:ascii="Arial" w:hAnsi="Arial" w:cs="Arial"/>
          <w:color w:val="000000"/>
          <w:sz w:val="22"/>
          <w:szCs w:val="22"/>
        </w:rPr>
        <w:t>Wimer</w:t>
      </w:r>
      <w:proofErr w:type="spellEnd"/>
      <w:r w:rsidRPr="006C454B">
        <w:rPr>
          <w:rFonts w:ascii="Arial" w:hAnsi="Arial" w:cs="Arial"/>
          <w:color w:val="000000"/>
          <w:sz w:val="22"/>
          <w:szCs w:val="22"/>
        </w:rPr>
        <w:t xml:space="preserve">, C. (2016). Poverty is not just an indicator: the relationship between income, poverty, and child well-being. </w:t>
      </w:r>
      <w:r w:rsidRPr="006C454B">
        <w:rPr>
          <w:rFonts w:ascii="Arial" w:hAnsi="Arial" w:cs="Arial"/>
          <w:i/>
          <w:iCs/>
          <w:color w:val="000000"/>
          <w:sz w:val="22"/>
          <w:szCs w:val="22"/>
        </w:rPr>
        <w:t xml:space="preserve">Academic </w:t>
      </w:r>
      <w:proofErr w:type="spellStart"/>
      <w:r w:rsidRPr="006C454B">
        <w:rPr>
          <w:rFonts w:ascii="Arial" w:hAnsi="Arial" w:cs="Arial"/>
          <w:i/>
          <w:iCs/>
          <w:color w:val="000000"/>
          <w:sz w:val="22"/>
          <w:szCs w:val="22"/>
        </w:rPr>
        <w:t>pediatrics</w:t>
      </w:r>
      <w:proofErr w:type="spellEnd"/>
      <w:r w:rsidRPr="006C454B">
        <w:rPr>
          <w:rFonts w:ascii="Arial" w:hAnsi="Arial" w:cs="Arial"/>
          <w:color w:val="000000"/>
          <w:sz w:val="22"/>
          <w:szCs w:val="22"/>
        </w:rPr>
        <w:t xml:space="preserve">, </w:t>
      </w:r>
      <w:r w:rsidRPr="006C454B">
        <w:rPr>
          <w:rFonts w:ascii="Arial" w:hAnsi="Arial" w:cs="Arial"/>
          <w:i/>
          <w:iCs/>
          <w:color w:val="000000"/>
          <w:sz w:val="22"/>
          <w:szCs w:val="22"/>
        </w:rPr>
        <w:t>16</w:t>
      </w:r>
      <w:r w:rsidRPr="006C454B">
        <w:rPr>
          <w:rFonts w:ascii="Arial" w:hAnsi="Arial" w:cs="Arial"/>
          <w:color w:val="000000"/>
          <w:sz w:val="22"/>
          <w:szCs w:val="22"/>
        </w:rPr>
        <w:t>(3), pp.</w:t>
      </w:r>
      <w:r w:rsidR="00A16D72" w:rsidRPr="006C454B">
        <w:rPr>
          <w:rFonts w:ascii="Arial" w:hAnsi="Arial" w:cs="Arial"/>
          <w:color w:val="000000"/>
          <w:sz w:val="22"/>
          <w:szCs w:val="22"/>
        </w:rPr>
        <w:t xml:space="preserve"> </w:t>
      </w:r>
      <w:r w:rsidRPr="006C454B">
        <w:rPr>
          <w:rFonts w:ascii="Arial" w:hAnsi="Arial" w:cs="Arial"/>
          <w:color w:val="000000"/>
          <w:sz w:val="22"/>
          <w:szCs w:val="22"/>
        </w:rPr>
        <w:t>S23-S29.</w:t>
      </w:r>
    </w:p>
    <w:p w14:paraId="657FB8F5" w14:textId="77777777" w:rsidR="009525E2" w:rsidRPr="006C454B" w:rsidRDefault="009525E2" w:rsidP="00B4500E">
      <w:pPr>
        <w:shd w:val="clear" w:color="auto" w:fill="FFFFFF"/>
        <w:spacing w:line="360" w:lineRule="auto"/>
        <w:rPr>
          <w:rFonts w:ascii="Arial" w:hAnsi="Arial" w:cs="Arial"/>
          <w:color w:val="000000"/>
          <w:sz w:val="22"/>
          <w:szCs w:val="22"/>
        </w:rPr>
      </w:pPr>
    </w:p>
    <w:p w14:paraId="6691367D" w14:textId="1A8B925A" w:rsidR="009525E2" w:rsidRPr="006C454B" w:rsidRDefault="009525E2"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Cho, E.Y-N. (2017). Links between Poverty and Children’s Subjective Wellbeing: Examining the Mediating and Moderating Role of Relationships. </w:t>
      </w:r>
      <w:r w:rsidRPr="006C454B">
        <w:rPr>
          <w:rFonts w:ascii="Arial" w:hAnsi="Arial" w:cs="Arial"/>
          <w:i/>
          <w:iCs/>
          <w:color w:val="000000"/>
          <w:sz w:val="22"/>
          <w:szCs w:val="22"/>
        </w:rPr>
        <w:t>Child Indicators Research</w:t>
      </w:r>
      <w:r w:rsidRPr="006C454B">
        <w:rPr>
          <w:rFonts w:ascii="Arial" w:hAnsi="Arial" w:cs="Arial"/>
          <w:color w:val="000000"/>
          <w:sz w:val="22"/>
          <w:szCs w:val="22"/>
        </w:rPr>
        <w:t>, 11(2),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585–607.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://doi.org/10.1007/s12187-017-9453-z</w:t>
      </w:r>
      <w:proofErr w:type="gramEnd"/>
      <w:r w:rsidRPr="006C454B">
        <w:rPr>
          <w:rFonts w:ascii="Arial" w:hAnsi="Arial" w:cs="Arial"/>
          <w:color w:val="000000"/>
          <w:sz w:val="22"/>
          <w:szCs w:val="22"/>
        </w:rPr>
        <w:t>.</w:t>
      </w:r>
    </w:p>
    <w:p w14:paraId="7E1E05B8" w14:textId="77777777" w:rsidR="009525E2" w:rsidRPr="006C454B" w:rsidRDefault="009525E2" w:rsidP="00B4500E">
      <w:pPr>
        <w:shd w:val="clear" w:color="auto" w:fill="FFFFFF"/>
        <w:spacing w:line="360" w:lineRule="auto"/>
        <w:rPr>
          <w:rFonts w:ascii="Arial" w:hAnsi="Arial" w:cs="Arial"/>
          <w:color w:val="000000"/>
          <w:sz w:val="22"/>
          <w:szCs w:val="22"/>
        </w:rPr>
      </w:pPr>
    </w:p>
    <w:p w14:paraId="4154EF7A" w14:textId="34168E55" w:rsidR="001C62F2" w:rsidRPr="006C454B" w:rsidRDefault="001C62F2"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Cifuentes Gomez, G., Guzmán, P. and </w:t>
      </w:r>
      <w:proofErr w:type="spellStart"/>
      <w:r w:rsidRPr="006C454B">
        <w:rPr>
          <w:rFonts w:ascii="Arial" w:hAnsi="Arial" w:cs="Arial"/>
          <w:color w:val="000000"/>
          <w:sz w:val="22"/>
          <w:szCs w:val="22"/>
        </w:rPr>
        <w:t>Santelices</w:t>
      </w:r>
      <w:proofErr w:type="spellEnd"/>
      <w:r w:rsidRPr="006C454B">
        <w:rPr>
          <w:rFonts w:ascii="Arial" w:hAnsi="Arial" w:cs="Arial"/>
          <w:color w:val="000000"/>
          <w:sz w:val="22"/>
          <w:szCs w:val="22"/>
        </w:rPr>
        <w:t xml:space="preserve">, M.V. (2022). Transitioning to higher education: students’ expectations and realities. </w:t>
      </w:r>
      <w:r w:rsidRPr="006C454B">
        <w:rPr>
          <w:rFonts w:ascii="Arial" w:hAnsi="Arial" w:cs="Arial"/>
          <w:i/>
          <w:iCs/>
          <w:color w:val="000000"/>
          <w:sz w:val="22"/>
          <w:szCs w:val="22"/>
        </w:rPr>
        <w:t>Educational Research</w:t>
      </w:r>
      <w:r w:rsidRPr="006C454B">
        <w:rPr>
          <w:rFonts w:ascii="Arial" w:hAnsi="Arial" w:cs="Arial"/>
          <w:color w:val="000000"/>
          <w:sz w:val="22"/>
          <w:szCs w:val="22"/>
        </w:rPr>
        <w:t>, 64(4), pp.</w:t>
      </w:r>
      <w:r w:rsidR="00F559FB" w:rsidRPr="006C454B">
        <w:rPr>
          <w:rFonts w:ascii="Arial" w:hAnsi="Arial" w:cs="Arial"/>
          <w:color w:val="000000"/>
          <w:sz w:val="22"/>
          <w:szCs w:val="22"/>
        </w:rPr>
        <w:t xml:space="preserve"> </w:t>
      </w:r>
      <w:r w:rsidRPr="006C454B">
        <w:rPr>
          <w:rFonts w:ascii="Arial" w:hAnsi="Arial" w:cs="Arial"/>
          <w:color w:val="000000"/>
          <w:sz w:val="22"/>
          <w:szCs w:val="22"/>
        </w:rPr>
        <w:t xml:space="preserve">1–16.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://doi.org/10.1080/00131881.2022.2087712</w:t>
      </w:r>
      <w:proofErr w:type="gramEnd"/>
      <w:r w:rsidRPr="006C454B">
        <w:rPr>
          <w:rFonts w:ascii="Arial" w:hAnsi="Arial" w:cs="Arial"/>
          <w:color w:val="000000"/>
          <w:sz w:val="22"/>
          <w:szCs w:val="22"/>
        </w:rPr>
        <w:t>.</w:t>
      </w:r>
    </w:p>
    <w:p w14:paraId="4329FBAD" w14:textId="77777777" w:rsidR="001C62F2" w:rsidRPr="006C454B" w:rsidRDefault="001C62F2" w:rsidP="00B4500E">
      <w:pPr>
        <w:shd w:val="clear" w:color="auto" w:fill="FFFFFF"/>
        <w:spacing w:line="360" w:lineRule="auto"/>
        <w:rPr>
          <w:rFonts w:ascii="Arial" w:hAnsi="Arial" w:cs="Arial"/>
          <w:color w:val="000000"/>
          <w:sz w:val="22"/>
          <w:szCs w:val="22"/>
        </w:rPr>
      </w:pPr>
    </w:p>
    <w:p w14:paraId="6BE459E9" w14:textId="10B60ACA" w:rsidR="009525E2" w:rsidRPr="006C454B" w:rsidRDefault="009525E2"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Costley, C., Elliott, G. and Gibbs, P. (2010) </w:t>
      </w:r>
      <w:r w:rsidRPr="006C454B">
        <w:rPr>
          <w:rFonts w:ascii="Arial" w:hAnsi="Arial" w:cs="Arial"/>
          <w:i/>
          <w:iCs/>
          <w:color w:val="000000"/>
          <w:sz w:val="22"/>
          <w:szCs w:val="22"/>
        </w:rPr>
        <w:t>Doing work based research: approaches to enquiry for insider-researchers</w:t>
      </w:r>
      <w:r w:rsidRPr="006C454B">
        <w:rPr>
          <w:rFonts w:ascii="Arial" w:hAnsi="Arial" w:cs="Arial"/>
          <w:color w:val="000000"/>
          <w:sz w:val="22"/>
          <w:szCs w:val="22"/>
        </w:rPr>
        <w:t>. Los Angeles: SAGE.</w:t>
      </w:r>
    </w:p>
    <w:p w14:paraId="5AB5FD36" w14:textId="77777777" w:rsidR="00A5611C" w:rsidRPr="006C454B" w:rsidRDefault="00A5611C" w:rsidP="00B4500E">
      <w:pPr>
        <w:shd w:val="clear" w:color="auto" w:fill="FFFFFF"/>
        <w:spacing w:line="360" w:lineRule="auto"/>
        <w:rPr>
          <w:rFonts w:ascii="Arial" w:hAnsi="Arial" w:cs="Arial"/>
          <w:color w:val="000000"/>
          <w:sz w:val="22"/>
          <w:szCs w:val="22"/>
        </w:rPr>
      </w:pPr>
    </w:p>
    <w:p w14:paraId="06CE6E17" w14:textId="777A3F90" w:rsidR="00A5611C" w:rsidRPr="006C454B" w:rsidRDefault="00A5611C"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Coughlan, B.J. (2011). Critical Issues in the Emotional Wellbeing of Students with Special Educational Needs in the 21st Century. </w:t>
      </w:r>
      <w:r w:rsidRPr="006C454B">
        <w:rPr>
          <w:rFonts w:ascii="Arial" w:hAnsi="Arial" w:cs="Arial"/>
          <w:i/>
          <w:iCs/>
          <w:color w:val="000000"/>
          <w:sz w:val="22"/>
          <w:szCs w:val="22"/>
        </w:rPr>
        <w:t>REACH: Journal of Inclusive Education in Ireland</w:t>
      </w:r>
      <w:r w:rsidRPr="006C454B">
        <w:rPr>
          <w:rFonts w:ascii="Arial" w:hAnsi="Arial" w:cs="Arial"/>
          <w:color w:val="000000"/>
          <w:sz w:val="22"/>
          <w:szCs w:val="22"/>
        </w:rPr>
        <w:t>, [online] 24(2), pp.</w:t>
      </w:r>
      <w:r w:rsidR="00A16D72" w:rsidRPr="006C454B">
        <w:rPr>
          <w:rFonts w:ascii="Arial" w:hAnsi="Arial" w:cs="Arial"/>
          <w:color w:val="000000"/>
          <w:sz w:val="22"/>
          <w:szCs w:val="22"/>
        </w:rPr>
        <w:t xml:space="preserve"> </w:t>
      </w:r>
      <w:r w:rsidRPr="006C454B">
        <w:rPr>
          <w:rFonts w:ascii="Arial" w:hAnsi="Arial" w:cs="Arial"/>
          <w:color w:val="000000"/>
          <w:sz w:val="22"/>
          <w:szCs w:val="22"/>
        </w:rPr>
        <w:t>67–75. Available at: https://www.reachjournal.ie/index.php/reach/article/view/87 [Accessed</w:t>
      </w:r>
      <w:r w:rsidR="0030071F" w:rsidRPr="006C454B">
        <w:rPr>
          <w:rFonts w:ascii="Arial" w:hAnsi="Arial" w:cs="Arial"/>
          <w:color w:val="000000"/>
          <w:sz w:val="22"/>
          <w:szCs w:val="22"/>
        </w:rPr>
        <w:t xml:space="preserve">: </w:t>
      </w:r>
      <w:r w:rsidRPr="006C454B">
        <w:rPr>
          <w:rFonts w:ascii="Arial" w:hAnsi="Arial" w:cs="Arial"/>
          <w:color w:val="000000"/>
          <w:sz w:val="22"/>
          <w:szCs w:val="22"/>
        </w:rPr>
        <w:t>20 Feb. 2024].</w:t>
      </w:r>
    </w:p>
    <w:p w14:paraId="228A1E18" w14:textId="77777777" w:rsidR="00A971A3" w:rsidRPr="006C454B" w:rsidRDefault="00A971A3" w:rsidP="00B4500E">
      <w:pPr>
        <w:shd w:val="clear" w:color="auto" w:fill="FFFFFF"/>
        <w:spacing w:line="360" w:lineRule="auto"/>
        <w:rPr>
          <w:rFonts w:ascii="Arial" w:hAnsi="Arial" w:cs="Arial"/>
          <w:color w:val="000000"/>
          <w:sz w:val="22"/>
          <w:szCs w:val="22"/>
        </w:rPr>
      </w:pPr>
    </w:p>
    <w:p w14:paraId="76821AEB" w14:textId="505C8A88" w:rsidR="006F549B" w:rsidRPr="006C454B" w:rsidRDefault="00A971A3"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cpag.org.uk. (2023). </w:t>
      </w:r>
      <w:r w:rsidRPr="006C454B">
        <w:rPr>
          <w:rFonts w:ascii="Arial" w:hAnsi="Arial" w:cs="Arial"/>
          <w:i/>
          <w:iCs/>
          <w:color w:val="000000"/>
          <w:sz w:val="22"/>
          <w:szCs w:val="22"/>
        </w:rPr>
        <w:t>Official child poverty statistics: 350,000 more children in poverty and numbers will rise | CPAG</w:t>
      </w:r>
      <w:r w:rsidRPr="006C454B">
        <w:rPr>
          <w:rFonts w:ascii="Arial" w:hAnsi="Arial" w:cs="Arial"/>
          <w:color w:val="000000"/>
          <w:sz w:val="22"/>
          <w:szCs w:val="22"/>
        </w:rPr>
        <w:t xml:space="preserve">. [online] Available at: </w:t>
      </w:r>
      <w:hyperlink r:id="rId24" w:history="1">
        <w:r w:rsidRPr="006C454B">
          <w:rPr>
            <w:rStyle w:val="Hyperlink"/>
            <w:rFonts w:ascii="Arial" w:hAnsi="Arial" w:cs="Arial"/>
            <w:sz w:val="22"/>
            <w:szCs w:val="22"/>
          </w:rPr>
          <w:t>https://cpag.org.uk/news/official-child-poverty-statistics-350000-more-children-poverty-and-numbers-will-rise</w:t>
        </w:r>
      </w:hyperlink>
      <w:r w:rsidRPr="006C454B">
        <w:rPr>
          <w:rFonts w:ascii="Arial" w:hAnsi="Arial" w:cs="Arial"/>
          <w:color w:val="000000"/>
          <w:sz w:val="22"/>
          <w:szCs w:val="22"/>
        </w:rPr>
        <w:t>. [Accessed</w:t>
      </w:r>
      <w:r w:rsidR="0030071F" w:rsidRPr="006C454B">
        <w:rPr>
          <w:rFonts w:ascii="Arial" w:hAnsi="Arial" w:cs="Arial"/>
          <w:color w:val="000000"/>
          <w:sz w:val="22"/>
          <w:szCs w:val="22"/>
        </w:rPr>
        <w:t>: 19</w:t>
      </w:r>
      <w:r w:rsidRPr="006C454B">
        <w:rPr>
          <w:rFonts w:ascii="Arial" w:hAnsi="Arial" w:cs="Arial"/>
          <w:color w:val="000000"/>
          <w:sz w:val="22"/>
          <w:szCs w:val="22"/>
        </w:rPr>
        <w:t xml:space="preserve"> </w:t>
      </w:r>
      <w:r w:rsidR="0030071F" w:rsidRPr="006C454B">
        <w:rPr>
          <w:rFonts w:ascii="Arial" w:hAnsi="Arial" w:cs="Arial"/>
          <w:color w:val="000000"/>
          <w:sz w:val="22"/>
          <w:szCs w:val="22"/>
        </w:rPr>
        <w:t>Feb. 20</w:t>
      </w:r>
      <w:r w:rsidRPr="006C454B">
        <w:rPr>
          <w:rFonts w:ascii="Arial" w:hAnsi="Arial" w:cs="Arial"/>
          <w:color w:val="000000"/>
          <w:sz w:val="22"/>
          <w:szCs w:val="22"/>
        </w:rPr>
        <w:t>24].</w:t>
      </w:r>
    </w:p>
    <w:p w14:paraId="2E9B7FF8" w14:textId="77777777" w:rsidR="006F549B" w:rsidRPr="006C454B" w:rsidRDefault="006F549B"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Creswell, J.W. (2013). </w:t>
      </w:r>
      <w:r w:rsidRPr="006C454B">
        <w:rPr>
          <w:rFonts w:ascii="Arial" w:hAnsi="Arial" w:cs="Arial"/>
          <w:i/>
          <w:iCs/>
          <w:color w:val="000000"/>
          <w:sz w:val="22"/>
          <w:szCs w:val="22"/>
        </w:rPr>
        <w:t>Qualitative Inquiry and Research Design: Choosing among Five Approaches</w:t>
      </w:r>
      <w:r w:rsidRPr="006C454B">
        <w:rPr>
          <w:rFonts w:ascii="Arial" w:hAnsi="Arial" w:cs="Arial"/>
          <w:color w:val="000000"/>
          <w:sz w:val="22"/>
          <w:szCs w:val="22"/>
        </w:rPr>
        <w:t>. 2nd ed. Thousand Oaks: Sage.</w:t>
      </w:r>
    </w:p>
    <w:p w14:paraId="51C70E10" w14:textId="77777777" w:rsidR="00141AE4" w:rsidRPr="006C454B" w:rsidRDefault="00141AE4" w:rsidP="00B4500E">
      <w:pPr>
        <w:shd w:val="clear" w:color="auto" w:fill="FFFFFF"/>
        <w:spacing w:line="360" w:lineRule="auto"/>
        <w:rPr>
          <w:rFonts w:ascii="Arial" w:hAnsi="Arial" w:cs="Arial"/>
          <w:color w:val="000000"/>
          <w:sz w:val="22"/>
          <w:szCs w:val="22"/>
        </w:rPr>
      </w:pPr>
    </w:p>
    <w:p w14:paraId="3542D103" w14:textId="27E57259" w:rsidR="00141AE4" w:rsidRPr="006C454B" w:rsidRDefault="00141AE4"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Cuomo, D., &amp; Massaro, V. A. (2016). Boundary-making in feminist research: new methodologies for ‘intimate insiders.’ </w:t>
      </w:r>
      <w:r w:rsidRPr="006C454B">
        <w:rPr>
          <w:rFonts w:ascii="Arial" w:hAnsi="Arial" w:cs="Arial"/>
          <w:i/>
          <w:iCs/>
          <w:color w:val="000000"/>
          <w:sz w:val="22"/>
          <w:szCs w:val="22"/>
        </w:rPr>
        <w:t>Gender, Place and Culture</w:t>
      </w:r>
      <w:r w:rsidRPr="006C454B">
        <w:rPr>
          <w:rFonts w:ascii="Arial" w:hAnsi="Arial" w:cs="Arial"/>
          <w:color w:val="000000"/>
          <w:sz w:val="22"/>
          <w:szCs w:val="22"/>
        </w:rPr>
        <w:t xml:space="preserve">, </w:t>
      </w:r>
      <w:r w:rsidRPr="006C454B">
        <w:rPr>
          <w:rFonts w:ascii="Arial" w:hAnsi="Arial" w:cs="Arial"/>
          <w:i/>
          <w:iCs/>
          <w:color w:val="000000"/>
          <w:sz w:val="22"/>
          <w:szCs w:val="22"/>
        </w:rPr>
        <w:t>23</w:t>
      </w:r>
      <w:r w:rsidRPr="006C454B">
        <w:rPr>
          <w:rFonts w:ascii="Arial" w:hAnsi="Arial" w:cs="Arial"/>
          <w:color w:val="000000"/>
          <w:sz w:val="22"/>
          <w:szCs w:val="22"/>
        </w:rPr>
        <w:t>(1),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94–106. </w:t>
      </w:r>
    </w:p>
    <w:p w14:paraId="5E503053" w14:textId="77777777" w:rsidR="007F6FBF" w:rsidRPr="006C454B" w:rsidRDefault="007F6FBF" w:rsidP="00B4500E">
      <w:pPr>
        <w:shd w:val="clear" w:color="auto" w:fill="FFFFFF"/>
        <w:spacing w:line="360" w:lineRule="auto"/>
        <w:rPr>
          <w:rFonts w:ascii="Arial" w:hAnsi="Arial" w:cs="Arial"/>
          <w:color w:val="000000"/>
          <w:sz w:val="22"/>
          <w:szCs w:val="22"/>
        </w:rPr>
      </w:pPr>
    </w:p>
    <w:p w14:paraId="1728609E" w14:textId="77777777" w:rsidR="007F6FBF" w:rsidRPr="007F6FBF" w:rsidRDefault="007F6FBF" w:rsidP="007F6FBF">
      <w:pPr>
        <w:shd w:val="clear" w:color="auto" w:fill="FFFFFF"/>
        <w:spacing w:line="360" w:lineRule="auto"/>
        <w:rPr>
          <w:rFonts w:ascii="Arial" w:hAnsi="Arial" w:cs="Arial"/>
          <w:color w:val="000000"/>
          <w:sz w:val="22"/>
          <w:szCs w:val="22"/>
        </w:rPr>
      </w:pPr>
      <w:proofErr w:type="spellStart"/>
      <w:r w:rsidRPr="007F6FBF">
        <w:rPr>
          <w:rFonts w:ascii="Arial" w:hAnsi="Arial" w:cs="Arial"/>
          <w:color w:val="000000"/>
          <w:sz w:val="22"/>
          <w:szCs w:val="22"/>
        </w:rPr>
        <w:t>Czajkowski</w:t>
      </w:r>
      <w:proofErr w:type="spellEnd"/>
      <w:r w:rsidRPr="007F6FBF">
        <w:rPr>
          <w:rFonts w:ascii="Arial" w:hAnsi="Arial" w:cs="Arial"/>
          <w:color w:val="000000"/>
          <w:sz w:val="22"/>
          <w:szCs w:val="22"/>
        </w:rPr>
        <w:t xml:space="preserve">, A.-M.L., Greasley, A.E. and Allis, M. (2022) ‘Mindfulness for musicians: A mixed methods study investigating the effects of 8-week mindfulness courses on music students at a leading conservatoire’, </w:t>
      </w:r>
      <w:r w:rsidRPr="007F6FBF">
        <w:rPr>
          <w:rFonts w:ascii="Arial" w:hAnsi="Arial" w:cs="Arial"/>
          <w:i/>
          <w:iCs/>
          <w:color w:val="000000"/>
          <w:sz w:val="22"/>
          <w:szCs w:val="22"/>
        </w:rPr>
        <w:t>Musicae scientiae</w:t>
      </w:r>
      <w:r w:rsidRPr="007F6FBF">
        <w:rPr>
          <w:rFonts w:ascii="Arial" w:hAnsi="Arial" w:cs="Arial"/>
          <w:color w:val="000000"/>
          <w:sz w:val="22"/>
          <w:szCs w:val="22"/>
        </w:rPr>
        <w:t>, 26(2), pp. 259–279.</w:t>
      </w:r>
    </w:p>
    <w:p w14:paraId="3F0C8AF5" w14:textId="77777777" w:rsidR="00444306" w:rsidRPr="006C454B" w:rsidRDefault="00444306" w:rsidP="00B4500E">
      <w:pPr>
        <w:shd w:val="clear" w:color="auto" w:fill="FFFFFF"/>
        <w:spacing w:line="360" w:lineRule="auto"/>
        <w:rPr>
          <w:rFonts w:ascii="Arial" w:hAnsi="Arial" w:cs="Arial"/>
          <w:color w:val="000000"/>
          <w:sz w:val="22"/>
          <w:szCs w:val="22"/>
        </w:rPr>
      </w:pPr>
    </w:p>
    <w:p w14:paraId="19F6A665" w14:textId="6D5F01E0" w:rsidR="00444306" w:rsidRPr="006C454B" w:rsidRDefault="00444306" w:rsidP="00B4500E">
      <w:pPr>
        <w:shd w:val="clear" w:color="auto" w:fill="FFFFFF"/>
        <w:spacing w:line="360" w:lineRule="auto"/>
        <w:rPr>
          <w:rFonts w:ascii="Arial" w:hAnsi="Arial" w:cs="Arial"/>
          <w:i/>
          <w:iCs/>
          <w:color w:val="000000"/>
          <w:sz w:val="22"/>
          <w:szCs w:val="22"/>
        </w:rPr>
      </w:pPr>
      <w:r w:rsidRPr="006C454B">
        <w:rPr>
          <w:rFonts w:ascii="Arial" w:hAnsi="Arial" w:cs="Arial"/>
          <w:i/>
          <w:iCs/>
          <w:color w:val="000000"/>
          <w:sz w:val="22"/>
          <w:szCs w:val="22"/>
        </w:rPr>
        <w:t>Dawson, C.</w:t>
      </w:r>
      <w:r w:rsidR="00F73BAC" w:rsidRPr="006C454B">
        <w:rPr>
          <w:rFonts w:ascii="Arial" w:hAnsi="Arial" w:cs="Arial"/>
          <w:i/>
          <w:iCs/>
          <w:color w:val="000000"/>
          <w:sz w:val="22"/>
          <w:szCs w:val="22"/>
        </w:rPr>
        <w:t xml:space="preserve"> </w:t>
      </w:r>
      <w:r w:rsidRPr="006C454B">
        <w:rPr>
          <w:rFonts w:ascii="Arial" w:hAnsi="Arial" w:cs="Arial"/>
          <w:i/>
          <w:iCs/>
          <w:color w:val="000000"/>
          <w:sz w:val="22"/>
          <w:szCs w:val="22"/>
        </w:rPr>
        <w:t>(2009)</w:t>
      </w:r>
      <w:r w:rsidR="00F73BAC" w:rsidRPr="006C454B">
        <w:rPr>
          <w:rFonts w:ascii="Arial" w:hAnsi="Arial" w:cs="Arial"/>
          <w:i/>
          <w:iCs/>
          <w:color w:val="000000"/>
          <w:sz w:val="22"/>
          <w:szCs w:val="22"/>
        </w:rPr>
        <w:t>.</w:t>
      </w:r>
      <w:r w:rsidRPr="006C454B">
        <w:rPr>
          <w:rFonts w:ascii="Arial" w:hAnsi="Arial" w:cs="Arial"/>
          <w:i/>
          <w:iCs/>
          <w:color w:val="000000"/>
          <w:sz w:val="22"/>
          <w:szCs w:val="22"/>
        </w:rPr>
        <w:t xml:space="preserve"> Introduction to Research Methods </w:t>
      </w:r>
      <w:proofErr w:type="gramStart"/>
      <w:r w:rsidRPr="006C454B">
        <w:rPr>
          <w:rFonts w:ascii="Arial" w:hAnsi="Arial" w:cs="Arial"/>
          <w:i/>
          <w:iCs/>
          <w:color w:val="000000"/>
          <w:sz w:val="22"/>
          <w:szCs w:val="22"/>
        </w:rPr>
        <w:t>A</w:t>
      </w:r>
      <w:proofErr w:type="gramEnd"/>
      <w:r w:rsidRPr="006C454B">
        <w:rPr>
          <w:rFonts w:ascii="Arial" w:hAnsi="Arial" w:cs="Arial"/>
          <w:i/>
          <w:iCs/>
          <w:color w:val="000000"/>
          <w:sz w:val="22"/>
          <w:szCs w:val="22"/>
        </w:rPr>
        <w:t xml:space="preserve"> Practical Guide for Anyone Undertaking a Research Project. Oxford: How To Books.</w:t>
      </w:r>
    </w:p>
    <w:p w14:paraId="7BBCF98A" w14:textId="77777777" w:rsidR="00F059CC" w:rsidRPr="006C454B" w:rsidRDefault="00F059CC" w:rsidP="00B4500E">
      <w:pPr>
        <w:shd w:val="clear" w:color="auto" w:fill="FFFFFF"/>
        <w:spacing w:line="360" w:lineRule="auto"/>
        <w:rPr>
          <w:rFonts w:ascii="Arial" w:hAnsi="Arial" w:cs="Arial"/>
          <w:i/>
          <w:iCs/>
          <w:color w:val="000000"/>
          <w:sz w:val="22"/>
          <w:szCs w:val="22"/>
        </w:rPr>
      </w:pPr>
    </w:p>
    <w:p w14:paraId="391519C0" w14:textId="1A6B1B8B" w:rsidR="00F059CC" w:rsidRPr="006C454B" w:rsidRDefault="00F059CC"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lastRenderedPageBreak/>
        <w:t xml:space="preserve">Daykin, N., Mansfield, L., Meads, C., </w:t>
      </w:r>
      <w:proofErr w:type="spellStart"/>
      <w:r w:rsidRPr="006C454B">
        <w:rPr>
          <w:rFonts w:ascii="Arial" w:hAnsi="Arial" w:cs="Arial"/>
          <w:color w:val="000000"/>
          <w:sz w:val="22"/>
          <w:szCs w:val="22"/>
        </w:rPr>
        <w:t>Julier</w:t>
      </w:r>
      <w:proofErr w:type="spellEnd"/>
      <w:r w:rsidRPr="006C454B">
        <w:rPr>
          <w:rFonts w:ascii="Arial" w:hAnsi="Arial" w:cs="Arial"/>
          <w:color w:val="000000"/>
          <w:sz w:val="22"/>
          <w:szCs w:val="22"/>
        </w:rPr>
        <w:t xml:space="preserve">, G., Tomlinson, A., Payne, A., Grigsby Duffy, L., Lane, J., </w:t>
      </w:r>
      <w:proofErr w:type="spellStart"/>
      <w:r w:rsidRPr="006C454B">
        <w:rPr>
          <w:rFonts w:ascii="Arial" w:hAnsi="Arial" w:cs="Arial"/>
          <w:color w:val="000000"/>
          <w:sz w:val="22"/>
          <w:szCs w:val="22"/>
        </w:rPr>
        <w:t>D’Innocenzo</w:t>
      </w:r>
      <w:proofErr w:type="spellEnd"/>
      <w:r w:rsidRPr="006C454B">
        <w:rPr>
          <w:rFonts w:ascii="Arial" w:hAnsi="Arial" w:cs="Arial"/>
          <w:color w:val="000000"/>
          <w:sz w:val="22"/>
          <w:szCs w:val="22"/>
        </w:rPr>
        <w:t xml:space="preserve">, G., Burnett, A., Kay, T., Dolan, P., </w:t>
      </w:r>
      <w:proofErr w:type="spellStart"/>
      <w:r w:rsidRPr="006C454B">
        <w:rPr>
          <w:rFonts w:ascii="Arial" w:hAnsi="Arial" w:cs="Arial"/>
          <w:color w:val="000000"/>
          <w:sz w:val="22"/>
          <w:szCs w:val="22"/>
        </w:rPr>
        <w:t>Testoni</w:t>
      </w:r>
      <w:proofErr w:type="spellEnd"/>
      <w:r w:rsidRPr="006C454B">
        <w:rPr>
          <w:rFonts w:ascii="Arial" w:hAnsi="Arial" w:cs="Arial"/>
          <w:color w:val="000000"/>
          <w:sz w:val="22"/>
          <w:szCs w:val="22"/>
        </w:rPr>
        <w:t xml:space="preserve">, S. and Victor, C. (2017). What Works for wellbeing? a Systematic Review of Wellbeing Outcomes for Music and Singing in Adults. </w:t>
      </w:r>
      <w:r w:rsidRPr="006C454B">
        <w:rPr>
          <w:rFonts w:ascii="Arial" w:hAnsi="Arial" w:cs="Arial"/>
          <w:i/>
          <w:iCs/>
          <w:color w:val="000000"/>
          <w:sz w:val="22"/>
          <w:szCs w:val="22"/>
        </w:rPr>
        <w:t>Perspectives in Public Health</w:t>
      </w:r>
      <w:r w:rsidRPr="006C454B">
        <w:rPr>
          <w:rFonts w:ascii="Arial" w:hAnsi="Arial" w:cs="Arial"/>
          <w:color w:val="000000"/>
          <w:sz w:val="22"/>
          <w:szCs w:val="22"/>
        </w:rPr>
        <w:t>, 138(1),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39–46.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://doi.org/10.1177/1757913917740391</w:t>
      </w:r>
      <w:proofErr w:type="gramEnd"/>
      <w:r w:rsidRPr="006C454B">
        <w:rPr>
          <w:rFonts w:ascii="Arial" w:hAnsi="Arial" w:cs="Arial"/>
          <w:color w:val="000000"/>
          <w:sz w:val="22"/>
          <w:szCs w:val="22"/>
        </w:rPr>
        <w:t>.</w:t>
      </w:r>
    </w:p>
    <w:p w14:paraId="65A9AB14" w14:textId="77777777" w:rsidR="00F059CC" w:rsidRPr="006C454B" w:rsidRDefault="00F059CC" w:rsidP="00B4500E">
      <w:pPr>
        <w:shd w:val="clear" w:color="auto" w:fill="FFFFFF"/>
        <w:spacing w:line="360" w:lineRule="auto"/>
        <w:rPr>
          <w:rFonts w:ascii="Arial" w:hAnsi="Arial" w:cs="Arial"/>
          <w:i/>
          <w:iCs/>
          <w:color w:val="000000"/>
          <w:sz w:val="22"/>
          <w:szCs w:val="22"/>
        </w:rPr>
      </w:pPr>
    </w:p>
    <w:p w14:paraId="01C50D8C" w14:textId="1A0C5E64" w:rsidR="00F73BAC" w:rsidRPr="006C454B" w:rsidRDefault="00F73BAC"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The Design-Based Research Collective (2003). Design-Based Research: An Emerging Paradigm for Educational Inquiry. </w:t>
      </w:r>
      <w:r w:rsidRPr="006C454B">
        <w:rPr>
          <w:rFonts w:ascii="Arial" w:hAnsi="Arial" w:cs="Arial"/>
          <w:i/>
          <w:iCs/>
          <w:color w:val="000000"/>
          <w:sz w:val="22"/>
          <w:szCs w:val="22"/>
        </w:rPr>
        <w:t>Educational Researcher</w:t>
      </w:r>
      <w:r w:rsidRPr="006C454B">
        <w:rPr>
          <w:rFonts w:ascii="Arial" w:hAnsi="Arial" w:cs="Arial"/>
          <w:color w:val="000000"/>
          <w:sz w:val="22"/>
          <w:szCs w:val="22"/>
        </w:rPr>
        <w:t>, 32(1),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5–8.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://doi.org/10.3102/0013189x032001005</w:t>
      </w:r>
      <w:proofErr w:type="gramEnd"/>
      <w:r w:rsidRPr="006C454B">
        <w:rPr>
          <w:rFonts w:ascii="Arial" w:hAnsi="Arial" w:cs="Arial"/>
          <w:color w:val="000000"/>
          <w:sz w:val="22"/>
          <w:szCs w:val="22"/>
        </w:rPr>
        <w:t>.</w:t>
      </w:r>
    </w:p>
    <w:p w14:paraId="0219C598" w14:textId="77777777" w:rsidR="005D73D0" w:rsidRPr="006C454B" w:rsidRDefault="005D73D0" w:rsidP="00B4500E">
      <w:pPr>
        <w:shd w:val="clear" w:color="auto" w:fill="FFFFFF"/>
        <w:spacing w:line="360" w:lineRule="auto"/>
        <w:rPr>
          <w:rFonts w:ascii="Arial" w:hAnsi="Arial" w:cs="Arial"/>
          <w:i/>
          <w:iCs/>
          <w:color w:val="000000"/>
          <w:sz w:val="22"/>
          <w:szCs w:val="22"/>
        </w:rPr>
      </w:pPr>
    </w:p>
    <w:p w14:paraId="4EF7C2C5" w14:textId="678DF353" w:rsidR="005D73D0" w:rsidRPr="006C454B" w:rsidRDefault="005D73D0" w:rsidP="00B4500E">
      <w:pPr>
        <w:shd w:val="clear" w:color="auto" w:fill="FFFFFF"/>
        <w:spacing w:line="360" w:lineRule="auto"/>
        <w:rPr>
          <w:rFonts w:ascii="Arial" w:hAnsi="Arial" w:cs="Arial"/>
          <w:color w:val="000000"/>
          <w:sz w:val="22"/>
          <w:szCs w:val="22"/>
        </w:rPr>
      </w:pPr>
      <w:proofErr w:type="spellStart"/>
      <w:r w:rsidRPr="006C454B">
        <w:rPr>
          <w:rFonts w:ascii="Arial" w:hAnsi="Arial" w:cs="Arial"/>
          <w:color w:val="000000"/>
          <w:sz w:val="22"/>
          <w:szCs w:val="22"/>
        </w:rPr>
        <w:t>Deutskens</w:t>
      </w:r>
      <w:proofErr w:type="spellEnd"/>
      <w:r w:rsidRPr="006C454B">
        <w:rPr>
          <w:rFonts w:ascii="Arial" w:hAnsi="Arial" w:cs="Arial"/>
          <w:color w:val="000000"/>
          <w:sz w:val="22"/>
          <w:szCs w:val="22"/>
        </w:rPr>
        <w:t xml:space="preserve">, E., de Ruyter, K., </w:t>
      </w:r>
      <w:proofErr w:type="spellStart"/>
      <w:r w:rsidRPr="006C454B">
        <w:rPr>
          <w:rFonts w:ascii="Arial" w:hAnsi="Arial" w:cs="Arial"/>
          <w:color w:val="000000"/>
          <w:sz w:val="22"/>
          <w:szCs w:val="22"/>
        </w:rPr>
        <w:t>Wetzels</w:t>
      </w:r>
      <w:proofErr w:type="spellEnd"/>
      <w:r w:rsidRPr="006C454B">
        <w:rPr>
          <w:rFonts w:ascii="Arial" w:hAnsi="Arial" w:cs="Arial"/>
          <w:color w:val="000000"/>
          <w:sz w:val="22"/>
          <w:szCs w:val="22"/>
        </w:rPr>
        <w:t xml:space="preserve">, M. and </w:t>
      </w:r>
      <w:proofErr w:type="spellStart"/>
      <w:r w:rsidRPr="006C454B">
        <w:rPr>
          <w:rFonts w:ascii="Arial" w:hAnsi="Arial" w:cs="Arial"/>
          <w:color w:val="000000"/>
          <w:sz w:val="22"/>
          <w:szCs w:val="22"/>
        </w:rPr>
        <w:t>Oosterveld</w:t>
      </w:r>
      <w:proofErr w:type="spellEnd"/>
      <w:r w:rsidRPr="006C454B">
        <w:rPr>
          <w:rFonts w:ascii="Arial" w:hAnsi="Arial" w:cs="Arial"/>
          <w:color w:val="000000"/>
          <w:sz w:val="22"/>
          <w:szCs w:val="22"/>
        </w:rPr>
        <w:t xml:space="preserve">, P. (2004). Response Rate and Response Quality of Internet-Based Surveys: An Experimental Study. </w:t>
      </w:r>
      <w:r w:rsidRPr="006C454B">
        <w:rPr>
          <w:rFonts w:ascii="Arial" w:hAnsi="Arial" w:cs="Arial"/>
          <w:i/>
          <w:iCs/>
          <w:color w:val="000000"/>
          <w:sz w:val="22"/>
          <w:szCs w:val="22"/>
        </w:rPr>
        <w:t>Marketing Letters</w:t>
      </w:r>
      <w:r w:rsidRPr="006C454B">
        <w:rPr>
          <w:rFonts w:ascii="Arial" w:hAnsi="Arial" w:cs="Arial"/>
          <w:color w:val="000000"/>
          <w:sz w:val="22"/>
          <w:szCs w:val="22"/>
        </w:rPr>
        <w:t>, [online] 15(1),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21–36.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://doi.org/10.1023/b:mark.0000021968.86465.00</w:t>
      </w:r>
      <w:proofErr w:type="gramEnd"/>
      <w:r w:rsidRPr="006C454B">
        <w:rPr>
          <w:rFonts w:ascii="Arial" w:hAnsi="Arial" w:cs="Arial"/>
          <w:color w:val="000000"/>
          <w:sz w:val="22"/>
          <w:szCs w:val="22"/>
        </w:rPr>
        <w:t>.</w:t>
      </w:r>
    </w:p>
    <w:p w14:paraId="40B4A14D" w14:textId="77777777" w:rsidR="002A746A" w:rsidRPr="006C454B" w:rsidRDefault="002A746A" w:rsidP="00B4500E">
      <w:pPr>
        <w:shd w:val="clear" w:color="auto" w:fill="FFFFFF"/>
        <w:spacing w:line="360" w:lineRule="auto"/>
        <w:rPr>
          <w:rFonts w:ascii="Arial" w:hAnsi="Arial" w:cs="Arial"/>
          <w:color w:val="000000"/>
          <w:sz w:val="22"/>
          <w:szCs w:val="22"/>
        </w:rPr>
      </w:pPr>
    </w:p>
    <w:p w14:paraId="1C65457C" w14:textId="77777777" w:rsidR="002A746A" w:rsidRPr="006C454B" w:rsidRDefault="002A746A"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Donaldson, S.I., van Zyl, L.E. and Donaldson, S.I. (2022). PERMA+4: a Framework for Work-Related Wellbeing, Performance and Positive Organizational Psychology 2.0. </w:t>
      </w:r>
      <w:r w:rsidRPr="006C454B">
        <w:rPr>
          <w:rFonts w:ascii="Arial" w:hAnsi="Arial" w:cs="Arial"/>
          <w:i/>
          <w:iCs/>
          <w:color w:val="000000"/>
          <w:sz w:val="22"/>
          <w:szCs w:val="22"/>
        </w:rPr>
        <w:t>Frontiers in Psychology</w:t>
      </w:r>
      <w:r w:rsidRPr="006C454B">
        <w:rPr>
          <w:rFonts w:ascii="Arial" w:hAnsi="Arial" w:cs="Arial"/>
          <w:color w:val="000000"/>
          <w:sz w:val="22"/>
          <w:szCs w:val="22"/>
        </w:rPr>
        <w:t xml:space="preserve">, [online] 12.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://doi.org/10.3389/fpsyg.2021.817244</w:t>
      </w:r>
      <w:proofErr w:type="gramEnd"/>
      <w:r w:rsidRPr="006C454B">
        <w:rPr>
          <w:rFonts w:ascii="Arial" w:hAnsi="Arial" w:cs="Arial"/>
          <w:color w:val="000000"/>
          <w:sz w:val="22"/>
          <w:szCs w:val="22"/>
        </w:rPr>
        <w:t>.</w:t>
      </w:r>
    </w:p>
    <w:p w14:paraId="40E0D363" w14:textId="77777777" w:rsidR="00B4500E" w:rsidRPr="006C454B" w:rsidRDefault="00B4500E" w:rsidP="00B4500E">
      <w:pPr>
        <w:shd w:val="clear" w:color="auto" w:fill="FFFFFF"/>
        <w:spacing w:line="360" w:lineRule="auto"/>
        <w:rPr>
          <w:rFonts w:ascii="Arial" w:hAnsi="Arial" w:cs="Arial"/>
          <w:color w:val="000000"/>
          <w:sz w:val="22"/>
          <w:szCs w:val="22"/>
        </w:rPr>
      </w:pPr>
    </w:p>
    <w:p w14:paraId="5E1548C2" w14:textId="4BBC9E8E" w:rsidR="00DF5851" w:rsidRPr="006C454B" w:rsidRDefault="00DF5851" w:rsidP="00B4500E">
      <w:pPr>
        <w:shd w:val="clear" w:color="auto" w:fill="FFFFFF"/>
        <w:spacing w:line="360" w:lineRule="auto"/>
        <w:rPr>
          <w:rFonts w:ascii="Arial" w:hAnsi="Arial" w:cs="Arial"/>
          <w:color w:val="000000"/>
          <w:sz w:val="22"/>
          <w:szCs w:val="22"/>
        </w:rPr>
      </w:pPr>
      <w:proofErr w:type="spellStart"/>
      <w:r w:rsidRPr="006C454B">
        <w:rPr>
          <w:rFonts w:ascii="Arial" w:hAnsi="Arial" w:cs="Arial"/>
          <w:color w:val="000000"/>
          <w:sz w:val="22"/>
          <w:szCs w:val="22"/>
        </w:rPr>
        <w:t>Dooris</w:t>
      </w:r>
      <w:proofErr w:type="spellEnd"/>
      <w:r w:rsidRPr="006C454B">
        <w:rPr>
          <w:rFonts w:ascii="Arial" w:hAnsi="Arial" w:cs="Arial"/>
          <w:color w:val="000000"/>
          <w:sz w:val="22"/>
          <w:szCs w:val="22"/>
        </w:rPr>
        <w:t xml:space="preserve">, M., Farrier, A. and </w:t>
      </w:r>
      <w:proofErr w:type="spellStart"/>
      <w:r w:rsidRPr="006C454B">
        <w:rPr>
          <w:rFonts w:ascii="Arial" w:hAnsi="Arial" w:cs="Arial"/>
          <w:color w:val="000000"/>
          <w:sz w:val="22"/>
          <w:szCs w:val="22"/>
        </w:rPr>
        <w:t>Froggett</w:t>
      </w:r>
      <w:proofErr w:type="spellEnd"/>
      <w:r w:rsidRPr="006C454B">
        <w:rPr>
          <w:rFonts w:ascii="Arial" w:hAnsi="Arial" w:cs="Arial"/>
          <w:color w:val="000000"/>
          <w:sz w:val="22"/>
          <w:szCs w:val="22"/>
        </w:rPr>
        <w:t xml:space="preserve">, L. (2017). Wellbeing: the Challenge of ‘operationalising’ </w:t>
      </w:r>
      <w:proofErr w:type="gramStart"/>
      <w:r w:rsidRPr="006C454B">
        <w:rPr>
          <w:rFonts w:ascii="Arial" w:hAnsi="Arial" w:cs="Arial"/>
          <w:color w:val="000000"/>
          <w:sz w:val="22"/>
          <w:szCs w:val="22"/>
        </w:rPr>
        <w:t>an</w:t>
      </w:r>
      <w:proofErr w:type="gramEnd"/>
      <w:r w:rsidRPr="006C454B">
        <w:rPr>
          <w:rFonts w:ascii="Arial" w:hAnsi="Arial" w:cs="Arial"/>
          <w:color w:val="000000"/>
          <w:sz w:val="22"/>
          <w:szCs w:val="22"/>
        </w:rPr>
        <w:t xml:space="preserve"> Holistic Concept within a Reductionist Public Health Programme. </w:t>
      </w:r>
      <w:r w:rsidRPr="006C454B">
        <w:rPr>
          <w:rFonts w:ascii="Arial" w:hAnsi="Arial" w:cs="Arial"/>
          <w:i/>
          <w:iCs/>
          <w:color w:val="000000"/>
          <w:sz w:val="22"/>
          <w:szCs w:val="22"/>
        </w:rPr>
        <w:t>Perspectives in Public Health</w:t>
      </w:r>
      <w:r w:rsidRPr="006C454B">
        <w:rPr>
          <w:rFonts w:ascii="Arial" w:hAnsi="Arial" w:cs="Arial"/>
          <w:color w:val="000000"/>
          <w:sz w:val="22"/>
          <w:szCs w:val="22"/>
        </w:rPr>
        <w:t>, 138(2),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93–99.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://doi.org/10.1177/1757913917711204</w:t>
      </w:r>
      <w:proofErr w:type="gramEnd"/>
      <w:r w:rsidRPr="006C454B">
        <w:rPr>
          <w:rFonts w:ascii="Arial" w:hAnsi="Arial" w:cs="Arial"/>
          <w:color w:val="000000"/>
          <w:sz w:val="22"/>
          <w:szCs w:val="22"/>
        </w:rPr>
        <w:t>.</w:t>
      </w:r>
    </w:p>
    <w:p w14:paraId="72A62838" w14:textId="48D604EC" w:rsidR="00AE4AEE" w:rsidRPr="006C454B" w:rsidRDefault="00AE4AEE" w:rsidP="00B4500E">
      <w:pPr>
        <w:pStyle w:val="NormalWeb"/>
        <w:shd w:val="clear" w:color="auto" w:fill="FFFFFF"/>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 xml:space="preserve">Elam, T., </w:t>
      </w:r>
      <w:proofErr w:type="spellStart"/>
      <w:r w:rsidRPr="006C454B">
        <w:rPr>
          <w:rFonts w:ascii="Arial" w:hAnsi="Arial" w:cs="Arial"/>
          <w:color w:val="000000" w:themeColor="text1"/>
          <w:sz w:val="22"/>
          <w:szCs w:val="22"/>
        </w:rPr>
        <w:t>Mowen</w:t>
      </w:r>
      <w:proofErr w:type="spellEnd"/>
      <w:r w:rsidRPr="006C454B">
        <w:rPr>
          <w:rFonts w:ascii="Arial" w:hAnsi="Arial" w:cs="Arial"/>
          <w:color w:val="000000" w:themeColor="text1"/>
          <w:sz w:val="22"/>
          <w:szCs w:val="22"/>
        </w:rPr>
        <w:t>, S. and Jonas, C. (202</w:t>
      </w:r>
      <w:r w:rsidR="00860FF5" w:rsidRPr="006C454B">
        <w:rPr>
          <w:rFonts w:ascii="Arial" w:hAnsi="Arial" w:cs="Arial"/>
          <w:color w:val="000000" w:themeColor="text1"/>
          <w:sz w:val="22"/>
          <w:szCs w:val="22"/>
        </w:rPr>
        <w:t>2</w:t>
      </w:r>
      <w:r w:rsidRPr="006C454B">
        <w:rPr>
          <w:rFonts w:ascii="Arial" w:hAnsi="Arial" w:cs="Arial"/>
          <w:color w:val="000000" w:themeColor="text1"/>
          <w:sz w:val="22"/>
          <w:szCs w:val="22"/>
        </w:rPr>
        <w:t xml:space="preserve">). Occupational Injuries in Musicians: a Literature Review. </w:t>
      </w:r>
      <w:r w:rsidRPr="006C454B">
        <w:rPr>
          <w:rFonts w:ascii="Arial" w:hAnsi="Arial" w:cs="Arial"/>
          <w:i/>
          <w:iCs/>
          <w:color w:val="000000" w:themeColor="text1"/>
          <w:sz w:val="22"/>
          <w:szCs w:val="22"/>
        </w:rPr>
        <w:t>Military Medicine</w:t>
      </w:r>
      <w:r w:rsidRPr="006C454B">
        <w:rPr>
          <w:rFonts w:ascii="Arial" w:hAnsi="Arial" w:cs="Arial"/>
          <w:color w:val="000000" w:themeColor="text1"/>
          <w:sz w:val="22"/>
          <w:szCs w:val="22"/>
        </w:rPr>
        <w:t xml:space="preserve">, 187(5-6). </w:t>
      </w:r>
      <w:proofErr w:type="spellStart"/>
      <w:proofErr w:type="gramStart"/>
      <w:r w:rsidRPr="006C454B">
        <w:rPr>
          <w:rFonts w:ascii="Arial" w:hAnsi="Arial" w:cs="Arial"/>
          <w:color w:val="000000" w:themeColor="text1"/>
          <w:sz w:val="22"/>
          <w:szCs w:val="22"/>
        </w:rPr>
        <w:t>doi:https</w:t>
      </w:r>
      <w:proofErr w:type="spellEnd"/>
      <w:r w:rsidRPr="006C454B">
        <w:rPr>
          <w:rFonts w:ascii="Arial" w:hAnsi="Arial" w:cs="Arial"/>
          <w:color w:val="000000" w:themeColor="text1"/>
          <w:sz w:val="22"/>
          <w:szCs w:val="22"/>
        </w:rPr>
        <w:t>://doi.org/10.1093/</w:t>
      </w:r>
      <w:proofErr w:type="spellStart"/>
      <w:r w:rsidRPr="006C454B">
        <w:rPr>
          <w:rFonts w:ascii="Arial" w:hAnsi="Arial" w:cs="Arial"/>
          <w:color w:val="000000" w:themeColor="text1"/>
          <w:sz w:val="22"/>
          <w:szCs w:val="22"/>
        </w:rPr>
        <w:t>milmed</w:t>
      </w:r>
      <w:proofErr w:type="spellEnd"/>
      <w:r w:rsidRPr="006C454B">
        <w:rPr>
          <w:rFonts w:ascii="Arial" w:hAnsi="Arial" w:cs="Arial"/>
          <w:color w:val="000000" w:themeColor="text1"/>
          <w:sz w:val="22"/>
          <w:szCs w:val="22"/>
        </w:rPr>
        <w:t>/usab499</w:t>
      </w:r>
      <w:proofErr w:type="gramEnd"/>
      <w:r w:rsidRPr="006C454B">
        <w:rPr>
          <w:rFonts w:ascii="Arial" w:hAnsi="Arial" w:cs="Arial"/>
          <w:color w:val="000000" w:themeColor="text1"/>
          <w:sz w:val="22"/>
          <w:szCs w:val="22"/>
        </w:rPr>
        <w:t>.</w:t>
      </w:r>
    </w:p>
    <w:p w14:paraId="70BCAC67" w14:textId="1F5A8121" w:rsidR="00EA6F1A" w:rsidRPr="006C454B" w:rsidRDefault="00EA6F1A" w:rsidP="00EA6F1A">
      <w:pPr>
        <w:pStyle w:val="NormalWeb"/>
        <w:shd w:val="clear" w:color="auto" w:fill="FFFFFF"/>
        <w:spacing w:line="360" w:lineRule="auto"/>
        <w:rPr>
          <w:rFonts w:ascii="Arial" w:hAnsi="Arial" w:cs="Arial"/>
          <w:color w:val="000000" w:themeColor="text1"/>
          <w:sz w:val="22"/>
          <w:szCs w:val="22"/>
        </w:rPr>
      </w:pPr>
      <w:proofErr w:type="spellStart"/>
      <w:r w:rsidRPr="00EA6F1A">
        <w:rPr>
          <w:rFonts w:ascii="Arial" w:hAnsi="Arial" w:cs="Arial"/>
          <w:color w:val="000000" w:themeColor="text1"/>
          <w:sz w:val="22"/>
          <w:szCs w:val="22"/>
        </w:rPr>
        <w:t>Elmir</w:t>
      </w:r>
      <w:proofErr w:type="spellEnd"/>
      <w:r w:rsidRPr="00EA6F1A">
        <w:rPr>
          <w:rFonts w:ascii="Arial" w:hAnsi="Arial" w:cs="Arial"/>
          <w:color w:val="000000" w:themeColor="text1"/>
          <w:sz w:val="22"/>
          <w:szCs w:val="22"/>
        </w:rPr>
        <w:t xml:space="preserve">, R., </w:t>
      </w:r>
      <w:proofErr w:type="spellStart"/>
      <w:r w:rsidRPr="00EA6F1A">
        <w:rPr>
          <w:rFonts w:ascii="Arial" w:hAnsi="Arial" w:cs="Arial"/>
          <w:color w:val="000000" w:themeColor="text1"/>
          <w:sz w:val="22"/>
          <w:szCs w:val="22"/>
        </w:rPr>
        <w:t>Schmied</w:t>
      </w:r>
      <w:proofErr w:type="spellEnd"/>
      <w:r w:rsidRPr="00EA6F1A">
        <w:rPr>
          <w:rFonts w:ascii="Arial" w:hAnsi="Arial" w:cs="Arial"/>
          <w:color w:val="000000" w:themeColor="text1"/>
          <w:sz w:val="22"/>
          <w:szCs w:val="22"/>
        </w:rPr>
        <w:t xml:space="preserve">, V., Jackson, D. and Wilkes, L. (2011). Interviewing People about Potentially Sensitive Topics. </w:t>
      </w:r>
      <w:r w:rsidRPr="00EA6F1A">
        <w:rPr>
          <w:rFonts w:ascii="Arial" w:hAnsi="Arial" w:cs="Arial"/>
          <w:i/>
          <w:iCs/>
          <w:color w:val="000000" w:themeColor="text1"/>
          <w:sz w:val="22"/>
          <w:szCs w:val="22"/>
        </w:rPr>
        <w:t>Nurse Researcher</w:t>
      </w:r>
      <w:r w:rsidRPr="00EA6F1A">
        <w:rPr>
          <w:rFonts w:ascii="Arial" w:hAnsi="Arial" w:cs="Arial"/>
          <w:color w:val="000000" w:themeColor="text1"/>
          <w:sz w:val="22"/>
          <w:szCs w:val="22"/>
        </w:rPr>
        <w:t xml:space="preserve">, [online] 19(1), pp.12–16. </w:t>
      </w:r>
      <w:proofErr w:type="spellStart"/>
      <w:proofErr w:type="gramStart"/>
      <w:r w:rsidRPr="00EA6F1A">
        <w:rPr>
          <w:rFonts w:ascii="Arial" w:hAnsi="Arial" w:cs="Arial"/>
          <w:color w:val="000000" w:themeColor="text1"/>
          <w:sz w:val="22"/>
          <w:szCs w:val="22"/>
        </w:rPr>
        <w:t>doi:https</w:t>
      </w:r>
      <w:proofErr w:type="spellEnd"/>
      <w:r w:rsidRPr="00EA6F1A">
        <w:rPr>
          <w:rFonts w:ascii="Arial" w:hAnsi="Arial" w:cs="Arial"/>
          <w:color w:val="000000" w:themeColor="text1"/>
          <w:sz w:val="22"/>
          <w:szCs w:val="22"/>
        </w:rPr>
        <w:t>://doi.org/10.7748/nr2011.10.19.1.12.c8766</w:t>
      </w:r>
      <w:proofErr w:type="gramEnd"/>
      <w:r w:rsidRPr="00EA6F1A">
        <w:rPr>
          <w:rFonts w:ascii="Arial" w:hAnsi="Arial" w:cs="Arial"/>
          <w:color w:val="000000" w:themeColor="text1"/>
          <w:sz w:val="22"/>
          <w:szCs w:val="22"/>
        </w:rPr>
        <w:t>.</w:t>
      </w:r>
    </w:p>
    <w:p w14:paraId="7860CBDA" w14:textId="5FDF5A4F" w:rsidR="00775E2B" w:rsidRPr="006C454B" w:rsidRDefault="00775E2B" w:rsidP="00B4500E">
      <w:pPr>
        <w:pStyle w:val="NormalWeb"/>
        <w:shd w:val="clear" w:color="auto" w:fill="FFFFFF"/>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 xml:space="preserve">End Child Poverty (2022). </w:t>
      </w:r>
      <w:r w:rsidRPr="006C454B">
        <w:rPr>
          <w:rFonts w:ascii="Arial" w:hAnsi="Arial" w:cs="Arial"/>
          <w:i/>
          <w:iCs/>
          <w:color w:val="000000" w:themeColor="text1"/>
          <w:sz w:val="22"/>
          <w:szCs w:val="22"/>
        </w:rPr>
        <w:t>Child Poverty Statistics - End Child Poverty</w:t>
      </w:r>
      <w:r w:rsidRPr="006C454B">
        <w:rPr>
          <w:rFonts w:ascii="Arial" w:hAnsi="Arial" w:cs="Arial"/>
          <w:color w:val="000000" w:themeColor="text1"/>
          <w:sz w:val="22"/>
          <w:szCs w:val="22"/>
        </w:rPr>
        <w:t xml:space="preserve">. [online] End child poverty. Available at: </w:t>
      </w:r>
      <w:hyperlink r:id="rId25" w:history="1">
        <w:r w:rsidRPr="006C454B">
          <w:rPr>
            <w:rStyle w:val="Hyperlink"/>
            <w:rFonts w:ascii="Arial" w:hAnsi="Arial" w:cs="Arial"/>
            <w:sz w:val="22"/>
            <w:szCs w:val="22"/>
          </w:rPr>
          <w:t>https://endchildpoverty.org.uk/child-poverty/</w:t>
        </w:r>
      </w:hyperlink>
      <w:r w:rsidRPr="006C454B">
        <w:rPr>
          <w:rFonts w:ascii="Arial" w:hAnsi="Arial" w:cs="Arial"/>
          <w:color w:val="000000" w:themeColor="text1"/>
          <w:sz w:val="22"/>
          <w:szCs w:val="22"/>
        </w:rPr>
        <w:t>. [Accessed: 19</w:t>
      </w:r>
      <w:r w:rsidR="0030071F" w:rsidRPr="006C454B">
        <w:rPr>
          <w:rFonts w:ascii="Arial" w:hAnsi="Arial" w:cs="Arial"/>
          <w:color w:val="000000" w:themeColor="text1"/>
          <w:sz w:val="22"/>
          <w:szCs w:val="22"/>
        </w:rPr>
        <w:t xml:space="preserve"> Feb. 20</w:t>
      </w:r>
      <w:r w:rsidRPr="006C454B">
        <w:rPr>
          <w:rFonts w:ascii="Arial" w:hAnsi="Arial" w:cs="Arial"/>
          <w:color w:val="000000" w:themeColor="text1"/>
          <w:sz w:val="22"/>
          <w:szCs w:val="22"/>
        </w:rPr>
        <w:t>24].</w:t>
      </w:r>
    </w:p>
    <w:p w14:paraId="3A614CA8" w14:textId="7E8332AC" w:rsidR="00924FAF" w:rsidRPr="006C454B" w:rsidRDefault="00924FAF" w:rsidP="00B4500E">
      <w:pPr>
        <w:shd w:val="clear" w:color="auto" w:fill="FFFFFF"/>
        <w:spacing w:before="100" w:beforeAutospacing="1" w:after="100" w:afterAutospacing="1" w:line="360" w:lineRule="auto"/>
        <w:rPr>
          <w:rStyle w:val="Hyperlink"/>
          <w:rFonts w:ascii="Arial" w:hAnsi="Arial" w:cs="Arial"/>
          <w:sz w:val="22"/>
          <w:szCs w:val="22"/>
        </w:rPr>
      </w:pPr>
      <w:r w:rsidRPr="006C454B">
        <w:rPr>
          <w:rFonts w:ascii="Arial" w:hAnsi="Arial" w:cs="Arial"/>
          <w:color w:val="000000" w:themeColor="text1"/>
          <w:sz w:val="22"/>
          <w:szCs w:val="22"/>
        </w:rPr>
        <w:t>European Commission</w:t>
      </w:r>
      <w:r w:rsidR="00F73BAC"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Directorate-General for Education, Youth, Sport and Culture</w:t>
      </w:r>
      <w:r w:rsidR="00F73BAC"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Vermeersch, L., Van </w:t>
      </w:r>
      <w:proofErr w:type="spellStart"/>
      <w:r w:rsidRPr="006C454B">
        <w:rPr>
          <w:rFonts w:ascii="Arial" w:hAnsi="Arial" w:cs="Arial"/>
          <w:color w:val="000000" w:themeColor="text1"/>
          <w:sz w:val="22"/>
          <w:szCs w:val="22"/>
        </w:rPr>
        <w:t>Herreweghe</w:t>
      </w:r>
      <w:proofErr w:type="spellEnd"/>
      <w:r w:rsidRPr="006C454B">
        <w:rPr>
          <w:rFonts w:ascii="Arial" w:hAnsi="Arial" w:cs="Arial"/>
          <w:color w:val="000000" w:themeColor="text1"/>
          <w:sz w:val="22"/>
          <w:szCs w:val="22"/>
        </w:rPr>
        <w:t xml:space="preserve">, D., </w:t>
      </w:r>
      <w:proofErr w:type="spellStart"/>
      <w:r w:rsidRPr="006C454B">
        <w:rPr>
          <w:rFonts w:ascii="Arial" w:hAnsi="Arial" w:cs="Arial"/>
          <w:color w:val="000000" w:themeColor="text1"/>
          <w:sz w:val="22"/>
          <w:szCs w:val="22"/>
        </w:rPr>
        <w:t>Meeuwssen</w:t>
      </w:r>
      <w:proofErr w:type="spellEnd"/>
      <w:r w:rsidRPr="006C454B">
        <w:rPr>
          <w:rFonts w:ascii="Arial" w:hAnsi="Arial" w:cs="Arial"/>
          <w:color w:val="000000" w:themeColor="text1"/>
          <w:sz w:val="22"/>
          <w:szCs w:val="22"/>
        </w:rPr>
        <w:t>, M.</w:t>
      </w:r>
      <w:r w:rsidR="00FC26CE" w:rsidRPr="006C454B">
        <w:rPr>
          <w:rFonts w:ascii="Arial" w:hAnsi="Arial" w:cs="Arial"/>
          <w:sz w:val="22"/>
          <w:szCs w:val="22"/>
        </w:rPr>
        <w:t xml:space="preserve"> </w:t>
      </w:r>
      <w:r w:rsidR="00FC26CE" w:rsidRPr="006C454B">
        <w:rPr>
          <w:rFonts w:ascii="Arial" w:hAnsi="Arial" w:cs="Arial"/>
          <w:color w:val="000000" w:themeColor="text1"/>
          <w:sz w:val="22"/>
          <w:szCs w:val="22"/>
        </w:rPr>
        <w:t xml:space="preserve">Van der </w:t>
      </w:r>
      <w:proofErr w:type="spellStart"/>
      <w:r w:rsidR="00FC26CE" w:rsidRPr="006C454B">
        <w:rPr>
          <w:rFonts w:ascii="Arial" w:hAnsi="Arial" w:cs="Arial"/>
          <w:color w:val="000000" w:themeColor="text1"/>
          <w:sz w:val="22"/>
          <w:szCs w:val="22"/>
        </w:rPr>
        <w:t>Jeught</w:t>
      </w:r>
      <w:proofErr w:type="spellEnd"/>
      <w:r w:rsidR="00FC26CE" w:rsidRPr="006C454B">
        <w:rPr>
          <w:rFonts w:ascii="Arial" w:hAnsi="Arial" w:cs="Arial"/>
          <w:color w:val="000000" w:themeColor="text1"/>
          <w:sz w:val="22"/>
          <w:szCs w:val="22"/>
        </w:rPr>
        <w:t xml:space="preserve">, H., </w:t>
      </w:r>
      <w:proofErr w:type="spellStart"/>
      <w:r w:rsidR="00FC26CE" w:rsidRPr="006C454B">
        <w:rPr>
          <w:rFonts w:ascii="Arial" w:hAnsi="Arial" w:cs="Arial"/>
          <w:color w:val="000000" w:themeColor="text1"/>
          <w:sz w:val="22"/>
          <w:szCs w:val="22"/>
        </w:rPr>
        <w:t>Daenen</w:t>
      </w:r>
      <w:proofErr w:type="spellEnd"/>
      <w:r w:rsidR="00FC26CE" w:rsidRPr="006C454B">
        <w:rPr>
          <w:rFonts w:ascii="Arial" w:hAnsi="Arial" w:cs="Arial"/>
          <w:color w:val="000000" w:themeColor="text1"/>
          <w:sz w:val="22"/>
          <w:szCs w:val="22"/>
        </w:rPr>
        <w:t xml:space="preserve">, L., </w:t>
      </w:r>
      <w:proofErr w:type="spellStart"/>
      <w:r w:rsidR="00FC26CE" w:rsidRPr="006C454B">
        <w:rPr>
          <w:rFonts w:ascii="Arial" w:hAnsi="Arial" w:cs="Arial"/>
          <w:color w:val="000000" w:themeColor="text1"/>
          <w:sz w:val="22"/>
          <w:szCs w:val="22"/>
        </w:rPr>
        <w:t>Smeers</w:t>
      </w:r>
      <w:proofErr w:type="spellEnd"/>
      <w:r w:rsidR="00FC26CE" w:rsidRPr="006C454B">
        <w:rPr>
          <w:rFonts w:ascii="Arial" w:hAnsi="Arial" w:cs="Arial"/>
          <w:color w:val="000000" w:themeColor="text1"/>
          <w:sz w:val="22"/>
          <w:szCs w:val="22"/>
        </w:rPr>
        <w:t xml:space="preserve">, E., </w:t>
      </w:r>
      <w:proofErr w:type="spellStart"/>
      <w:r w:rsidR="00FC26CE" w:rsidRPr="006C454B">
        <w:rPr>
          <w:rFonts w:ascii="Arial" w:hAnsi="Arial" w:cs="Arial"/>
          <w:color w:val="000000" w:themeColor="text1"/>
          <w:sz w:val="22"/>
          <w:szCs w:val="22"/>
        </w:rPr>
        <w:t>Lambrechts</w:t>
      </w:r>
      <w:proofErr w:type="spellEnd"/>
      <w:r w:rsidR="00FC26CE" w:rsidRPr="006C454B">
        <w:rPr>
          <w:rFonts w:ascii="Arial" w:hAnsi="Arial" w:cs="Arial"/>
          <w:color w:val="000000" w:themeColor="text1"/>
          <w:sz w:val="22"/>
          <w:szCs w:val="22"/>
        </w:rPr>
        <w:t xml:space="preserve">, M., De Backer, J., </w:t>
      </w:r>
      <w:proofErr w:type="spellStart"/>
      <w:r w:rsidR="00FC26CE" w:rsidRPr="006C454B">
        <w:rPr>
          <w:rFonts w:ascii="Arial" w:hAnsi="Arial" w:cs="Arial"/>
          <w:color w:val="000000" w:themeColor="text1"/>
          <w:sz w:val="22"/>
          <w:szCs w:val="22"/>
        </w:rPr>
        <w:t>Reybrouck</w:t>
      </w:r>
      <w:proofErr w:type="spellEnd"/>
      <w:r w:rsidR="00FC26CE" w:rsidRPr="006C454B">
        <w:rPr>
          <w:rFonts w:ascii="Arial" w:hAnsi="Arial" w:cs="Arial"/>
          <w:color w:val="000000" w:themeColor="text1"/>
          <w:sz w:val="22"/>
          <w:szCs w:val="22"/>
        </w:rPr>
        <w:t xml:space="preserve">, M., and </w:t>
      </w:r>
      <w:proofErr w:type="spellStart"/>
      <w:r w:rsidR="00FC26CE" w:rsidRPr="006C454B">
        <w:rPr>
          <w:rFonts w:ascii="Arial" w:hAnsi="Arial" w:cs="Arial"/>
          <w:color w:val="000000" w:themeColor="text1"/>
          <w:sz w:val="22"/>
          <w:szCs w:val="22"/>
        </w:rPr>
        <w:t>Ramioul</w:t>
      </w:r>
      <w:proofErr w:type="spellEnd"/>
      <w:r w:rsidR="00FC26CE" w:rsidRPr="006C454B">
        <w:rPr>
          <w:rFonts w:ascii="Arial" w:hAnsi="Arial" w:cs="Arial"/>
          <w:color w:val="000000" w:themeColor="text1"/>
          <w:sz w:val="22"/>
          <w:szCs w:val="22"/>
        </w:rPr>
        <w:t>, M.</w:t>
      </w:r>
      <w:r w:rsidRPr="006C454B">
        <w:rPr>
          <w:rFonts w:ascii="Arial" w:hAnsi="Arial" w:cs="Arial"/>
          <w:color w:val="000000" w:themeColor="text1"/>
          <w:sz w:val="22"/>
          <w:szCs w:val="22"/>
        </w:rPr>
        <w:t xml:space="preserve"> (2023) </w:t>
      </w:r>
      <w:r w:rsidRPr="006C454B">
        <w:rPr>
          <w:rFonts w:ascii="Arial" w:hAnsi="Arial" w:cs="Arial"/>
          <w:i/>
          <w:iCs/>
          <w:color w:val="000000" w:themeColor="text1"/>
          <w:sz w:val="22"/>
          <w:szCs w:val="22"/>
        </w:rPr>
        <w:t>The health and wellbeing of professional musicians and music creators in the EU: insights from research for policy and practice</w:t>
      </w:r>
      <w:r w:rsidRPr="006C454B">
        <w:rPr>
          <w:rFonts w:ascii="Arial" w:hAnsi="Arial" w:cs="Arial"/>
          <w:color w:val="000000" w:themeColor="text1"/>
          <w:sz w:val="22"/>
          <w:szCs w:val="22"/>
        </w:rPr>
        <w:t xml:space="preserve">. Publications Office of the European Union. </w:t>
      </w:r>
      <w:hyperlink r:id="rId26" w:tgtFrame="_blank" w:history="1">
        <w:r w:rsidRPr="006C454B">
          <w:rPr>
            <w:rStyle w:val="Hyperlink"/>
            <w:rFonts w:ascii="Arial" w:hAnsi="Arial" w:cs="Arial"/>
            <w:sz w:val="22"/>
            <w:szCs w:val="22"/>
          </w:rPr>
          <w:t>https://data.europa.eu/doi/10.2766/481949</w:t>
        </w:r>
      </w:hyperlink>
    </w:p>
    <w:p w14:paraId="7976777D" w14:textId="185CC20E" w:rsidR="00145A95" w:rsidRPr="006C454B" w:rsidRDefault="00145A95" w:rsidP="00B4500E">
      <w:pPr>
        <w:shd w:val="clear" w:color="auto" w:fill="FFFFFF"/>
        <w:spacing w:before="100" w:beforeAutospacing="1" w:after="100" w:afterAutospacing="1" w:line="360" w:lineRule="auto"/>
        <w:rPr>
          <w:rFonts w:ascii="Arial" w:hAnsi="Arial" w:cs="Arial"/>
          <w:color w:val="000000" w:themeColor="text1"/>
          <w:sz w:val="22"/>
          <w:szCs w:val="22"/>
        </w:rPr>
      </w:pPr>
      <w:proofErr w:type="spellStart"/>
      <w:r w:rsidRPr="00145A95">
        <w:rPr>
          <w:rFonts w:ascii="Arial" w:hAnsi="Arial" w:cs="Arial"/>
          <w:color w:val="000000" w:themeColor="text1"/>
          <w:sz w:val="22"/>
          <w:szCs w:val="22"/>
        </w:rPr>
        <w:lastRenderedPageBreak/>
        <w:t>Falon</w:t>
      </w:r>
      <w:proofErr w:type="spellEnd"/>
      <w:r w:rsidRPr="00145A95">
        <w:rPr>
          <w:rFonts w:ascii="Arial" w:hAnsi="Arial" w:cs="Arial"/>
          <w:color w:val="000000" w:themeColor="text1"/>
          <w:sz w:val="22"/>
          <w:szCs w:val="22"/>
        </w:rPr>
        <w:t xml:space="preserve">, S.L., Kangas, M. and Crane, M.F. (2021). The Coping Insights Involved in Strengthening resilience: the self-reflection and Coping Insight Framework. </w:t>
      </w:r>
      <w:r w:rsidRPr="00145A95">
        <w:rPr>
          <w:rFonts w:ascii="Arial" w:hAnsi="Arial" w:cs="Arial"/>
          <w:i/>
          <w:iCs/>
          <w:color w:val="000000" w:themeColor="text1"/>
          <w:sz w:val="22"/>
          <w:szCs w:val="22"/>
        </w:rPr>
        <w:t>Anxiety, Stress, &amp; Coping</w:t>
      </w:r>
      <w:r w:rsidRPr="00145A95">
        <w:rPr>
          <w:rFonts w:ascii="Arial" w:hAnsi="Arial" w:cs="Arial"/>
          <w:color w:val="000000" w:themeColor="text1"/>
          <w:sz w:val="22"/>
          <w:szCs w:val="22"/>
        </w:rPr>
        <w:t xml:space="preserve">, 34(6), pp.1–17. </w:t>
      </w:r>
      <w:proofErr w:type="spellStart"/>
      <w:proofErr w:type="gramStart"/>
      <w:r w:rsidRPr="00145A95">
        <w:rPr>
          <w:rFonts w:ascii="Arial" w:hAnsi="Arial" w:cs="Arial"/>
          <w:color w:val="000000" w:themeColor="text1"/>
          <w:sz w:val="22"/>
          <w:szCs w:val="22"/>
        </w:rPr>
        <w:t>doi:https</w:t>
      </w:r>
      <w:proofErr w:type="spellEnd"/>
      <w:r w:rsidRPr="00145A95">
        <w:rPr>
          <w:rFonts w:ascii="Arial" w:hAnsi="Arial" w:cs="Arial"/>
          <w:color w:val="000000" w:themeColor="text1"/>
          <w:sz w:val="22"/>
          <w:szCs w:val="22"/>
        </w:rPr>
        <w:t>://doi.org/10.1080/10615806.2021.1910676</w:t>
      </w:r>
      <w:proofErr w:type="gramEnd"/>
      <w:r w:rsidRPr="00145A95">
        <w:rPr>
          <w:rFonts w:ascii="Arial" w:hAnsi="Arial" w:cs="Arial"/>
          <w:color w:val="000000" w:themeColor="text1"/>
          <w:sz w:val="22"/>
          <w:szCs w:val="22"/>
        </w:rPr>
        <w:t>.</w:t>
      </w:r>
    </w:p>
    <w:p w14:paraId="488479B5" w14:textId="1E1B7A8A" w:rsidR="009525E2" w:rsidRPr="006C454B" w:rsidRDefault="009525E2" w:rsidP="00B4500E">
      <w:pPr>
        <w:shd w:val="clear" w:color="auto" w:fill="FFFFFF"/>
        <w:spacing w:before="100" w:beforeAutospacing="1" w:after="100" w:afterAutospacing="1" w:line="360" w:lineRule="auto"/>
        <w:rPr>
          <w:rFonts w:ascii="Arial" w:hAnsi="Arial" w:cs="Arial"/>
          <w:color w:val="000000"/>
          <w:sz w:val="22"/>
          <w:szCs w:val="22"/>
        </w:rPr>
      </w:pPr>
      <w:r w:rsidRPr="006C454B">
        <w:rPr>
          <w:rFonts w:ascii="Arial" w:hAnsi="Arial" w:cs="Arial"/>
          <w:color w:val="000000"/>
          <w:sz w:val="22"/>
          <w:szCs w:val="22"/>
        </w:rPr>
        <w:t xml:space="preserve">‌Ferguson, H., Bovaird, S. and Mueller, M. (2007). The impact of poverty on educational outcomes for children. </w:t>
      </w:r>
      <w:r w:rsidRPr="006C454B">
        <w:rPr>
          <w:rFonts w:ascii="Arial" w:hAnsi="Arial" w:cs="Arial"/>
          <w:i/>
          <w:iCs/>
          <w:color w:val="000000"/>
          <w:sz w:val="22"/>
          <w:szCs w:val="22"/>
        </w:rPr>
        <w:t>Paediatrics &amp; Child Health</w:t>
      </w:r>
      <w:r w:rsidRPr="006C454B">
        <w:rPr>
          <w:rFonts w:ascii="Arial" w:hAnsi="Arial" w:cs="Arial"/>
          <w:color w:val="000000"/>
          <w:sz w:val="22"/>
          <w:szCs w:val="22"/>
        </w:rPr>
        <w:t>, 12(8),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701–706.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://doi.org/10.1093/</w:t>
      </w:r>
      <w:proofErr w:type="spellStart"/>
      <w:r w:rsidRPr="006C454B">
        <w:rPr>
          <w:rFonts w:ascii="Arial" w:hAnsi="Arial" w:cs="Arial"/>
          <w:color w:val="000000"/>
          <w:sz w:val="22"/>
          <w:szCs w:val="22"/>
        </w:rPr>
        <w:t>pch</w:t>
      </w:r>
      <w:proofErr w:type="spellEnd"/>
      <w:r w:rsidRPr="006C454B">
        <w:rPr>
          <w:rFonts w:ascii="Arial" w:hAnsi="Arial" w:cs="Arial"/>
          <w:color w:val="000000"/>
          <w:sz w:val="22"/>
          <w:szCs w:val="22"/>
        </w:rPr>
        <w:t>/12.8.701</w:t>
      </w:r>
      <w:proofErr w:type="gramEnd"/>
      <w:r w:rsidRPr="006C454B">
        <w:rPr>
          <w:rFonts w:ascii="Arial" w:hAnsi="Arial" w:cs="Arial"/>
          <w:color w:val="000000"/>
          <w:sz w:val="22"/>
          <w:szCs w:val="22"/>
        </w:rPr>
        <w:t>.</w:t>
      </w:r>
    </w:p>
    <w:p w14:paraId="1D3DE47B" w14:textId="7C3B2776" w:rsidR="009525E2" w:rsidRPr="006C454B" w:rsidRDefault="009525E2" w:rsidP="00B4500E">
      <w:pPr>
        <w:shd w:val="clear" w:color="auto" w:fill="FFFFFF"/>
        <w:spacing w:before="100" w:beforeAutospacing="1" w:after="100" w:afterAutospacing="1" w:line="360" w:lineRule="auto"/>
        <w:rPr>
          <w:rFonts w:ascii="Arial" w:hAnsi="Arial" w:cs="Arial"/>
          <w:color w:val="000000"/>
          <w:sz w:val="22"/>
          <w:szCs w:val="22"/>
        </w:rPr>
      </w:pPr>
      <w:r w:rsidRPr="006C454B">
        <w:rPr>
          <w:rFonts w:ascii="Arial" w:hAnsi="Arial" w:cs="Arial"/>
          <w:color w:val="000000"/>
          <w:sz w:val="22"/>
          <w:szCs w:val="22"/>
        </w:rPr>
        <w:t>‌</w:t>
      </w:r>
      <w:proofErr w:type="spellStart"/>
      <w:r w:rsidRPr="006C454B">
        <w:rPr>
          <w:rFonts w:ascii="Arial" w:hAnsi="Arial" w:cs="Arial"/>
          <w:color w:val="000000"/>
          <w:sz w:val="22"/>
          <w:szCs w:val="22"/>
        </w:rPr>
        <w:t>Fernholz</w:t>
      </w:r>
      <w:proofErr w:type="spellEnd"/>
      <w:r w:rsidRPr="006C454B">
        <w:rPr>
          <w:rFonts w:ascii="Arial" w:hAnsi="Arial" w:cs="Arial"/>
          <w:color w:val="000000"/>
          <w:sz w:val="22"/>
          <w:szCs w:val="22"/>
        </w:rPr>
        <w:t xml:space="preserve">, I., Mumm, J.L.M., </w:t>
      </w:r>
      <w:proofErr w:type="spellStart"/>
      <w:r w:rsidRPr="006C454B">
        <w:rPr>
          <w:rFonts w:ascii="Arial" w:hAnsi="Arial" w:cs="Arial"/>
          <w:color w:val="000000"/>
          <w:sz w:val="22"/>
          <w:szCs w:val="22"/>
        </w:rPr>
        <w:t>Plag</w:t>
      </w:r>
      <w:proofErr w:type="spellEnd"/>
      <w:r w:rsidRPr="006C454B">
        <w:rPr>
          <w:rFonts w:ascii="Arial" w:hAnsi="Arial" w:cs="Arial"/>
          <w:color w:val="000000"/>
          <w:sz w:val="22"/>
          <w:szCs w:val="22"/>
        </w:rPr>
        <w:t xml:space="preserve">, J., </w:t>
      </w:r>
      <w:proofErr w:type="spellStart"/>
      <w:r w:rsidRPr="006C454B">
        <w:rPr>
          <w:rFonts w:ascii="Arial" w:hAnsi="Arial" w:cs="Arial"/>
          <w:color w:val="000000"/>
          <w:sz w:val="22"/>
          <w:szCs w:val="22"/>
        </w:rPr>
        <w:t>Noeres</w:t>
      </w:r>
      <w:proofErr w:type="spellEnd"/>
      <w:r w:rsidRPr="006C454B">
        <w:rPr>
          <w:rFonts w:ascii="Arial" w:hAnsi="Arial" w:cs="Arial"/>
          <w:color w:val="000000"/>
          <w:sz w:val="22"/>
          <w:szCs w:val="22"/>
        </w:rPr>
        <w:t xml:space="preserve">, K., Rotter, G., </w:t>
      </w:r>
      <w:proofErr w:type="spellStart"/>
      <w:r w:rsidRPr="006C454B">
        <w:rPr>
          <w:rFonts w:ascii="Arial" w:hAnsi="Arial" w:cs="Arial"/>
          <w:color w:val="000000"/>
          <w:sz w:val="22"/>
          <w:szCs w:val="22"/>
        </w:rPr>
        <w:t>Willich</w:t>
      </w:r>
      <w:proofErr w:type="spellEnd"/>
      <w:r w:rsidRPr="006C454B">
        <w:rPr>
          <w:rFonts w:ascii="Arial" w:hAnsi="Arial" w:cs="Arial"/>
          <w:color w:val="000000"/>
          <w:sz w:val="22"/>
          <w:szCs w:val="22"/>
        </w:rPr>
        <w:t xml:space="preserve">, S.N., </w:t>
      </w:r>
      <w:proofErr w:type="spellStart"/>
      <w:r w:rsidRPr="006C454B">
        <w:rPr>
          <w:rFonts w:ascii="Arial" w:hAnsi="Arial" w:cs="Arial"/>
          <w:color w:val="000000"/>
          <w:sz w:val="22"/>
          <w:szCs w:val="22"/>
        </w:rPr>
        <w:t>Ströhle</w:t>
      </w:r>
      <w:proofErr w:type="spellEnd"/>
      <w:r w:rsidRPr="006C454B">
        <w:rPr>
          <w:rFonts w:ascii="Arial" w:hAnsi="Arial" w:cs="Arial"/>
          <w:color w:val="000000"/>
          <w:sz w:val="22"/>
          <w:szCs w:val="22"/>
        </w:rPr>
        <w:t xml:space="preserve">, A., </w:t>
      </w:r>
      <w:proofErr w:type="spellStart"/>
      <w:r w:rsidRPr="006C454B">
        <w:rPr>
          <w:rFonts w:ascii="Arial" w:hAnsi="Arial" w:cs="Arial"/>
          <w:color w:val="000000"/>
          <w:sz w:val="22"/>
          <w:szCs w:val="22"/>
        </w:rPr>
        <w:t>Berghöfer</w:t>
      </w:r>
      <w:proofErr w:type="spellEnd"/>
      <w:r w:rsidRPr="006C454B">
        <w:rPr>
          <w:rFonts w:ascii="Arial" w:hAnsi="Arial" w:cs="Arial"/>
          <w:color w:val="000000"/>
          <w:sz w:val="22"/>
          <w:szCs w:val="22"/>
        </w:rPr>
        <w:t xml:space="preserve">, A. and Schmidt, A. (2019). Performance anxiety in professional musicians: a systematic review on prevalence, risk factors and clinical treatment effects. </w:t>
      </w:r>
      <w:r w:rsidRPr="006C454B">
        <w:rPr>
          <w:rFonts w:ascii="Arial" w:hAnsi="Arial" w:cs="Arial"/>
          <w:i/>
          <w:iCs/>
          <w:color w:val="000000"/>
          <w:sz w:val="22"/>
          <w:szCs w:val="22"/>
        </w:rPr>
        <w:t>Psychological Medicine</w:t>
      </w:r>
      <w:r w:rsidRPr="006C454B">
        <w:rPr>
          <w:rFonts w:ascii="Arial" w:hAnsi="Arial" w:cs="Arial"/>
          <w:color w:val="000000"/>
          <w:sz w:val="22"/>
          <w:szCs w:val="22"/>
        </w:rPr>
        <w:t>, 49(14),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2287–2306.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://doi.org/10.1017/s0033291719001910</w:t>
      </w:r>
      <w:proofErr w:type="gramEnd"/>
      <w:r w:rsidRPr="006C454B">
        <w:rPr>
          <w:rFonts w:ascii="Arial" w:hAnsi="Arial" w:cs="Arial"/>
          <w:color w:val="000000"/>
          <w:sz w:val="22"/>
          <w:szCs w:val="22"/>
        </w:rPr>
        <w:t>.</w:t>
      </w:r>
    </w:p>
    <w:p w14:paraId="6A730059" w14:textId="16987AAB" w:rsidR="009525E2" w:rsidRPr="006C454B" w:rsidRDefault="009525E2"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feweek.co.uk. (2024). </w:t>
      </w:r>
      <w:r w:rsidRPr="006C454B">
        <w:rPr>
          <w:rFonts w:ascii="Arial" w:hAnsi="Arial" w:cs="Arial"/>
          <w:i/>
          <w:iCs/>
          <w:color w:val="000000"/>
          <w:sz w:val="22"/>
          <w:szCs w:val="22"/>
        </w:rPr>
        <w:t>‘No doubt’ underfunding is impacting on learners</w:t>
      </w:r>
      <w:r w:rsidRPr="006C454B">
        <w:rPr>
          <w:rFonts w:ascii="Arial" w:hAnsi="Arial" w:cs="Arial"/>
          <w:color w:val="000000"/>
          <w:sz w:val="22"/>
          <w:szCs w:val="22"/>
        </w:rPr>
        <w:t xml:space="preserve">. [online] Available at: </w:t>
      </w:r>
      <w:hyperlink r:id="rId27" w:history="1">
        <w:r w:rsidRPr="006C454B">
          <w:rPr>
            <w:rStyle w:val="Hyperlink"/>
            <w:rFonts w:ascii="Arial" w:hAnsi="Arial" w:cs="Arial"/>
            <w:sz w:val="22"/>
            <w:szCs w:val="22"/>
          </w:rPr>
          <w:t>https://feweek.co.uk/no-doubt-underfunding-is-impacting-on-learners/</w:t>
        </w:r>
      </w:hyperlink>
      <w:r w:rsidRPr="006C454B">
        <w:rPr>
          <w:rFonts w:ascii="Arial" w:hAnsi="Arial" w:cs="Arial"/>
          <w:color w:val="000000"/>
          <w:sz w:val="22"/>
          <w:szCs w:val="22"/>
        </w:rPr>
        <w:t>. [Accessed</w:t>
      </w:r>
      <w:r w:rsidR="0030071F" w:rsidRPr="006C454B">
        <w:rPr>
          <w:rFonts w:ascii="Arial" w:hAnsi="Arial" w:cs="Arial"/>
          <w:color w:val="000000"/>
          <w:sz w:val="22"/>
          <w:szCs w:val="22"/>
        </w:rPr>
        <w:t>:</w:t>
      </w:r>
      <w:r w:rsidRPr="006C454B">
        <w:rPr>
          <w:rFonts w:ascii="Arial" w:hAnsi="Arial" w:cs="Arial"/>
          <w:color w:val="000000"/>
          <w:sz w:val="22"/>
          <w:szCs w:val="22"/>
        </w:rPr>
        <w:t xml:space="preserve"> 2 Feb. 2024].</w:t>
      </w:r>
    </w:p>
    <w:p w14:paraId="2461B40D" w14:textId="77777777" w:rsidR="006730A4" w:rsidRPr="006C454B" w:rsidRDefault="006730A4" w:rsidP="00B4500E">
      <w:pPr>
        <w:shd w:val="clear" w:color="auto" w:fill="FFFFFF"/>
        <w:spacing w:line="360" w:lineRule="auto"/>
        <w:rPr>
          <w:rFonts w:ascii="Arial" w:hAnsi="Arial" w:cs="Arial"/>
          <w:color w:val="000000"/>
          <w:sz w:val="22"/>
          <w:szCs w:val="22"/>
        </w:rPr>
      </w:pPr>
    </w:p>
    <w:p w14:paraId="5A37E381" w14:textId="0465D2F5" w:rsidR="00315DA7" w:rsidRPr="006C454B" w:rsidRDefault="00315DA7"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Fischer, C.T. (2009). Bracketing in Qualitative research: Conceptual and Practical Matters. </w:t>
      </w:r>
      <w:r w:rsidRPr="006C454B">
        <w:rPr>
          <w:rFonts w:ascii="Arial" w:hAnsi="Arial" w:cs="Arial"/>
          <w:i/>
          <w:iCs/>
          <w:color w:val="000000"/>
          <w:sz w:val="22"/>
          <w:szCs w:val="22"/>
        </w:rPr>
        <w:t>Psychotherapy Research</w:t>
      </w:r>
      <w:r w:rsidRPr="006C454B">
        <w:rPr>
          <w:rFonts w:ascii="Arial" w:hAnsi="Arial" w:cs="Arial"/>
          <w:color w:val="000000"/>
          <w:sz w:val="22"/>
          <w:szCs w:val="22"/>
        </w:rPr>
        <w:t>, 19(4-5),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583–590.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://doi.org/10.1080/10503300902798375</w:t>
      </w:r>
      <w:proofErr w:type="gramEnd"/>
      <w:r w:rsidRPr="006C454B">
        <w:rPr>
          <w:rFonts w:ascii="Arial" w:hAnsi="Arial" w:cs="Arial"/>
          <w:color w:val="000000"/>
          <w:sz w:val="22"/>
          <w:szCs w:val="22"/>
        </w:rPr>
        <w:t>.</w:t>
      </w:r>
    </w:p>
    <w:p w14:paraId="12337B56" w14:textId="77777777" w:rsidR="00D76A70" w:rsidRPr="006C454B" w:rsidRDefault="00D76A70" w:rsidP="00B4500E">
      <w:pPr>
        <w:shd w:val="clear" w:color="auto" w:fill="FFFFFF"/>
        <w:spacing w:line="360" w:lineRule="auto"/>
        <w:rPr>
          <w:rFonts w:ascii="Arial" w:hAnsi="Arial" w:cs="Arial"/>
          <w:color w:val="000000"/>
          <w:sz w:val="22"/>
          <w:szCs w:val="22"/>
        </w:rPr>
      </w:pPr>
    </w:p>
    <w:p w14:paraId="27D0C94E" w14:textId="77777777" w:rsidR="00D76A70" w:rsidRPr="006C454B" w:rsidRDefault="00D76A70"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Flick, U. (2006) </w:t>
      </w:r>
      <w:r w:rsidRPr="006C454B">
        <w:rPr>
          <w:rFonts w:ascii="Arial" w:hAnsi="Arial" w:cs="Arial"/>
          <w:i/>
          <w:iCs/>
          <w:color w:val="000000"/>
          <w:sz w:val="22"/>
          <w:szCs w:val="22"/>
        </w:rPr>
        <w:t>An Introduction to Qualitative Research.</w:t>
      </w:r>
      <w:r w:rsidRPr="006C454B">
        <w:rPr>
          <w:rFonts w:ascii="Arial" w:hAnsi="Arial" w:cs="Arial"/>
          <w:color w:val="000000"/>
          <w:sz w:val="22"/>
          <w:szCs w:val="22"/>
        </w:rPr>
        <w:t> (3</w:t>
      </w:r>
      <w:r w:rsidRPr="006C454B">
        <w:rPr>
          <w:rFonts w:ascii="Arial" w:hAnsi="Arial" w:cs="Arial"/>
          <w:color w:val="000000"/>
          <w:sz w:val="22"/>
          <w:szCs w:val="22"/>
          <w:vertAlign w:val="superscript"/>
        </w:rPr>
        <w:t>rd</w:t>
      </w:r>
      <w:r w:rsidRPr="006C454B">
        <w:rPr>
          <w:rFonts w:ascii="Arial" w:hAnsi="Arial" w:cs="Arial"/>
          <w:color w:val="000000"/>
          <w:sz w:val="22"/>
          <w:szCs w:val="22"/>
        </w:rPr>
        <w:t> Ed.). London: Sage Publication, Ltd.</w:t>
      </w:r>
    </w:p>
    <w:p w14:paraId="176F7327" w14:textId="77777777" w:rsidR="002A3439" w:rsidRPr="006C454B" w:rsidRDefault="002A3439" w:rsidP="00B4500E">
      <w:pPr>
        <w:shd w:val="clear" w:color="auto" w:fill="FFFFFF"/>
        <w:spacing w:line="360" w:lineRule="auto"/>
        <w:rPr>
          <w:rFonts w:ascii="Arial" w:hAnsi="Arial" w:cs="Arial"/>
          <w:color w:val="000000"/>
          <w:sz w:val="22"/>
          <w:szCs w:val="22"/>
        </w:rPr>
      </w:pPr>
    </w:p>
    <w:p w14:paraId="58E142FA" w14:textId="515AB0E2" w:rsidR="009525E2" w:rsidRPr="006C454B" w:rsidRDefault="009525E2"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Forsyth, A.J.M., Lennox, J.C. and Emslie, C. (2016). ‘That’s cool, you’re a musician and you drink’: Exploring entertainers’ accounts of their unique workplace relationship with alcohol. </w:t>
      </w:r>
      <w:r w:rsidRPr="006C454B">
        <w:rPr>
          <w:rFonts w:ascii="Arial" w:hAnsi="Arial" w:cs="Arial"/>
          <w:i/>
          <w:iCs/>
          <w:color w:val="000000"/>
          <w:sz w:val="22"/>
          <w:szCs w:val="22"/>
        </w:rPr>
        <w:t>International Journal of Drug Policy</w:t>
      </w:r>
      <w:r w:rsidRPr="006C454B">
        <w:rPr>
          <w:rFonts w:ascii="Arial" w:hAnsi="Arial" w:cs="Arial"/>
          <w:color w:val="000000"/>
          <w:sz w:val="22"/>
          <w:szCs w:val="22"/>
        </w:rPr>
        <w:t>, 36,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85–94.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://doi.org/10.1016/j.drugpo.2016.07.001</w:t>
      </w:r>
      <w:proofErr w:type="gramEnd"/>
      <w:r w:rsidRPr="006C454B">
        <w:rPr>
          <w:rFonts w:ascii="Arial" w:hAnsi="Arial" w:cs="Arial"/>
          <w:color w:val="000000"/>
          <w:sz w:val="22"/>
          <w:szCs w:val="22"/>
        </w:rPr>
        <w:t>.</w:t>
      </w:r>
    </w:p>
    <w:p w14:paraId="00D423CB" w14:textId="77777777" w:rsidR="00894990" w:rsidRPr="006C454B" w:rsidRDefault="00894990" w:rsidP="00B4500E">
      <w:pPr>
        <w:shd w:val="clear" w:color="auto" w:fill="FFFFFF"/>
        <w:spacing w:line="360" w:lineRule="auto"/>
        <w:rPr>
          <w:rFonts w:ascii="Arial" w:hAnsi="Arial" w:cs="Arial"/>
          <w:color w:val="000000"/>
          <w:sz w:val="22"/>
          <w:szCs w:val="22"/>
        </w:rPr>
      </w:pPr>
    </w:p>
    <w:p w14:paraId="6282ABE1" w14:textId="0DA8E1CA" w:rsidR="00894990" w:rsidRPr="006C454B" w:rsidRDefault="00894990"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Fortune, R.</w:t>
      </w:r>
      <w:r w:rsidR="00A94D21" w:rsidRPr="006C454B">
        <w:rPr>
          <w:rFonts w:ascii="Arial" w:hAnsi="Arial" w:cs="Arial"/>
          <w:color w:val="000000"/>
          <w:sz w:val="22"/>
          <w:szCs w:val="22"/>
        </w:rPr>
        <w:t xml:space="preserve"> (2023).</w:t>
      </w:r>
      <w:r w:rsidRPr="006C454B">
        <w:rPr>
          <w:rFonts w:ascii="Arial" w:hAnsi="Arial" w:cs="Arial"/>
          <w:color w:val="000000"/>
          <w:sz w:val="22"/>
          <w:szCs w:val="22"/>
        </w:rPr>
        <w:t xml:space="preserve"> Developing a wellbeing program for adolescent popular music students: considerations for an initial draft. Unpublished work. </w:t>
      </w:r>
    </w:p>
    <w:p w14:paraId="26664A2D" w14:textId="77777777" w:rsidR="006F2CBE" w:rsidRPr="006C454B" w:rsidRDefault="006F2CBE" w:rsidP="00B4500E">
      <w:pPr>
        <w:shd w:val="clear" w:color="auto" w:fill="FFFFFF"/>
        <w:spacing w:line="360" w:lineRule="auto"/>
        <w:rPr>
          <w:rFonts w:ascii="Arial" w:hAnsi="Arial" w:cs="Arial"/>
          <w:color w:val="000000"/>
          <w:sz w:val="22"/>
          <w:szCs w:val="22"/>
        </w:rPr>
      </w:pPr>
    </w:p>
    <w:p w14:paraId="7FC1AA71" w14:textId="77777777" w:rsidR="006F2CBE" w:rsidRPr="006C454B" w:rsidRDefault="006F2CBE"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Friesen, P., Kearns, L., Redman, B. and Caplan, A.L. (2017). Rethinking the Belmont Report? </w:t>
      </w:r>
      <w:r w:rsidRPr="006C454B">
        <w:rPr>
          <w:rFonts w:ascii="Arial" w:hAnsi="Arial" w:cs="Arial"/>
          <w:i/>
          <w:iCs/>
          <w:color w:val="000000"/>
          <w:sz w:val="22"/>
          <w:szCs w:val="22"/>
        </w:rPr>
        <w:t>The American Journal of Bioethics</w:t>
      </w:r>
      <w:r w:rsidRPr="006C454B">
        <w:rPr>
          <w:rFonts w:ascii="Arial" w:hAnsi="Arial" w:cs="Arial"/>
          <w:color w:val="000000"/>
          <w:sz w:val="22"/>
          <w:szCs w:val="22"/>
        </w:rPr>
        <w:t xml:space="preserve">, 17(7), pp.15–21.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://doi.org/10.1080/15265161.2017.1329482</w:t>
      </w:r>
      <w:proofErr w:type="gramEnd"/>
      <w:r w:rsidRPr="006C454B">
        <w:rPr>
          <w:rFonts w:ascii="Arial" w:hAnsi="Arial" w:cs="Arial"/>
          <w:color w:val="000000"/>
          <w:sz w:val="22"/>
          <w:szCs w:val="22"/>
        </w:rPr>
        <w:t>.</w:t>
      </w:r>
    </w:p>
    <w:p w14:paraId="1305BD37" w14:textId="77777777" w:rsidR="006E1C0A" w:rsidRPr="006C454B" w:rsidRDefault="006E1C0A" w:rsidP="00B4500E">
      <w:pPr>
        <w:shd w:val="clear" w:color="auto" w:fill="FFFFFF"/>
        <w:spacing w:line="360" w:lineRule="auto"/>
        <w:rPr>
          <w:rFonts w:ascii="Arial" w:hAnsi="Arial" w:cs="Arial"/>
          <w:color w:val="000000"/>
          <w:sz w:val="22"/>
          <w:szCs w:val="22"/>
        </w:rPr>
      </w:pPr>
    </w:p>
    <w:p w14:paraId="4952BD6A" w14:textId="77777777" w:rsidR="006E1C0A" w:rsidRPr="006E1C0A" w:rsidRDefault="006E1C0A" w:rsidP="006E1C0A">
      <w:pPr>
        <w:shd w:val="clear" w:color="auto" w:fill="FFFFFF"/>
        <w:spacing w:line="360" w:lineRule="auto"/>
        <w:rPr>
          <w:rFonts w:ascii="Arial" w:hAnsi="Arial" w:cs="Arial"/>
          <w:color w:val="000000"/>
          <w:sz w:val="22"/>
          <w:szCs w:val="22"/>
        </w:rPr>
      </w:pPr>
      <w:proofErr w:type="spellStart"/>
      <w:r w:rsidRPr="006E1C0A">
        <w:rPr>
          <w:rFonts w:ascii="Arial" w:hAnsi="Arial" w:cs="Arial"/>
          <w:color w:val="000000"/>
          <w:sz w:val="22"/>
          <w:szCs w:val="22"/>
        </w:rPr>
        <w:lastRenderedPageBreak/>
        <w:t>Fuochi</w:t>
      </w:r>
      <w:proofErr w:type="spellEnd"/>
      <w:r w:rsidRPr="006E1C0A">
        <w:rPr>
          <w:rFonts w:ascii="Arial" w:hAnsi="Arial" w:cs="Arial"/>
          <w:color w:val="000000"/>
          <w:sz w:val="22"/>
          <w:szCs w:val="22"/>
        </w:rPr>
        <w:t xml:space="preserve">, G., </w:t>
      </w:r>
      <w:proofErr w:type="spellStart"/>
      <w:r w:rsidRPr="006E1C0A">
        <w:rPr>
          <w:rFonts w:ascii="Arial" w:hAnsi="Arial" w:cs="Arial"/>
          <w:color w:val="000000"/>
          <w:sz w:val="22"/>
          <w:szCs w:val="22"/>
        </w:rPr>
        <w:t>Veneziani</w:t>
      </w:r>
      <w:proofErr w:type="spellEnd"/>
      <w:r w:rsidRPr="006E1C0A">
        <w:rPr>
          <w:rFonts w:ascii="Arial" w:hAnsi="Arial" w:cs="Arial"/>
          <w:color w:val="000000"/>
          <w:sz w:val="22"/>
          <w:szCs w:val="22"/>
        </w:rPr>
        <w:t xml:space="preserve">, C.A. and </w:t>
      </w:r>
      <w:proofErr w:type="spellStart"/>
      <w:r w:rsidRPr="006E1C0A">
        <w:rPr>
          <w:rFonts w:ascii="Arial" w:hAnsi="Arial" w:cs="Arial"/>
          <w:color w:val="000000"/>
          <w:sz w:val="22"/>
          <w:szCs w:val="22"/>
        </w:rPr>
        <w:t>Voci</w:t>
      </w:r>
      <w:proofErr w:type="spellEnd"/>
      <w:r w:rsidRPr="006E1C0A">
        <w:rPr>
          <w:rFonts w:ascii="Arial" w:hAnsi="Arial" w:cs="Arial"/>
          <w:color w:val="000000"/>
          <w:sz w:val="22"/>
          <w:szCs w:val="22"/>
        </w:rPr>
        <w:t xml:space="preserve">, A. (2018). Exploring the Social Side of self-compassion: Relations with Empathy and Outgroup Attitudes. </w:t>
      </w:r>
      <w:r w:rsidRPr="006E1C0A">
        <w:rPr>
          <w:rFonts w:ascii="Arial" w:hAnsi="Arial" w:cs="Arial"/>
          <w:i/>
          <w:iCs/>
          <w:color w:val="000000"/>
          <w:sz w:val="22"/>
          <w:szCs w:val="22"/>
        </w:rPr>
        <w:t>European Journal of Social Psychology</w:t>
      </w:r>
      <w:r w:rsidRPr="006E1C0A">
        <w:rPr>
          <w:rFonts w:ascii="Arial" w:hAnsi="Arial" w:cs="Arial"/>
          <w:color w:val="000000"/>
          <w:sz w:val="22"/>
          <w:szCs w:val="22"/>
        </w:rPr>
        <w:t xml:space="preserve">, 48(6), pp.769–783. </w:t>
      </w:r>
      <w:proofErr w:type="spellStart"/>
      <w:proofErr w:type="gramStart"/>
      <w:r w:rsidRPr="006E1C0A">
        <w:rPr>
          <w:rFonts w:ascii="Arial" w:hAnsi="Arial" w:cs="Arial"/>
          <w:color w:val="000000"/>
          <w:sz w:val="22"/>
          <w:szCs w:val="22"/>
        </w:rPr>
        <w:t>doi:https</w:t>
      </w:r>
      <w:proofErr w:type="spellEnd"/>
      <w:r w:rsidRPr="006E1C0A">
        <w:rPr>
          <w:rFonts w:ascii="Arial" w:hAnsi="Arial" w:cs="Arial"/>
          <w:color w:val="000000"/>
          <w:sz w:val="22"/>
          <w:szCs w:val="22"/>
        </w:rPr>
        <w:t>://doi.org/10.1002/ejsp.2378</w:t>
      </w:r>
      <w:proofErr w:type="gramEnd"/>
      <w:r w:rsidRPr="006E1C0A">
        <w:rPr>
          <w:rFonts w:ascii="Arial" w:hAnsi="Arial" w:cs="Arial"/>
          <w:color w:val="000000"/>
          <w:sz w:val="22"/>
          <w:szCs w:val="22"/>
        </w:rPr>
        <w:t>.</w:t>
      </w:r>
    </w:p>
    <w:p w14:paraId="475C2DC1" w14:textId="77777777" w:rsidR="009525E2" w:rsidRPr="006C454B" w:rsidRDefault="009525E2" w:rsidP="00B4500E">
      <w:pPr>
        <w:shd w:val="clear" w:color="auto" w:fill="FFFFFF"/>
        <w:spacing w:line="360" w:lineRule="auto"/>
        <w:rPr>
          <w:rFonts w:ascii="Arial" w:hAnsi="Arial" w:cs="Arial"/>
          <w:color w:val="000000"/>
          <w:sz w:val="22"/>
          <w:szCs w:val="22"/>
        </w:rPr>
      </w:pPr>
    </w:p>
    <w:p w14:paraId="5A2317F2" w14:textId="1F40AA91" w:rsidR="005D73D0" w:rsidRPr="006C454B" w:rsidRDefault="005D73D0" w:rsidP="00B4500E">
      <w:pPr>
        <w:shd w:val="clear" w:color="auto" w:fill="FFFFFF"/>
        <w:spacing w:line="360" w:lineRule="auto"/>
        <w:rPr>
          <w:rFonts w:ascii="Arial" w:hAnsi="Arial" w:cs="Arial"/>
          <w:color w:val="000000"/>
          <w:sz w:val="22"/>
          <w:szCs w:val="22"/>
        </w:rPr>
      </w:pPr>
      <w:proofErr w:type="spellStart"/>
      <w:r w:rsidRPr="006C454B">
        <w:rPr>
          <w:rFonts w:ascii="Arial" w:hAnsi="Arial" w:cs="Arial"/>
          <w:color w:val="000000"/>
          <w:sz w:val="22"/>
          <w:szCs w:val="22"/>
        </w:rPr>
        <w:t>Galesic</w:t>
      </w:r>
      <w:proofErr w:type="spellEnd"/>
      <w:r w:rsidRPr="006C454B">
        <w:rPr>
          <w:rFonts w:ascii="Arial" w:hAnsi="Arial" w:cs="Arial"/>
          <w:color w:val="000000"/>
          <w:sz w:val="22"/>
          <w:szCs w:val="22"/>
        </w:rPr>
        <w:t xml:space="preserve">, M. and </w:t>
      </w:r>
      <w:proofErr w:type="spellStart"/>
      <w:r w:rsidRPr="006C454B">
        <w:rPr>
          <w:rFonts w:ascii="Arial" w:hAnsi="Arial" w:cs="Arial"/>
          <w:color w:val="000000"/>
          <w:sz w:val="22"/>
          <w:szCs w:val="22"/>
        </w:rPr>
        <w:t>Bosnjak</w:t>
      </w:r>
      <w:proofErr w:type="spellEnd"/>
      <w:r w:rsidRPr="006C454B">
        <w:rPr>
          <w:rFonts w:ascii="Arial" w:hAnsi="Arial" w:cs="Arial"/>
          <w:color w:val="000000"/>
          <w:sz w:val="22"/>
          <w:szCs w:val="22"/>
        </w:rPr>
        <w:t xml:space="preserve">, M. (2009). Effects of Questionnaire Length on Participation and Indicators of Response Quality in a Web Survey. </w:t>
      </w:r>
      <w:r w:rsidRPr="006C454B">
        <w:rPr>
          <w:rFonts w:ascii="Arial" w:hAnsi="Arial" w:cs="Arial"/>
          <w:i/>
          <w:iCs/>
          <w:color w:val="000000"/>
          <w:sz w:val="22"/>
          <w:szCs w:val="22"/>
        </w:rPr>
        <w:t>Public Opinion Quarterly</w:t>
      </w:r>
      <w:r w:rsidRPr="006C454B">
        <w:rPr>
          <w:rFonts w:ascii="Arial" w:hAnsi="Arial" w:cs="Arial"/>
          <w:color w:val="000000"/>
          <w:sz w:val="22"/>
          <w:szCs w:val="22"/>
        </w:rPr>
        <w:t>, 73(2),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349–360.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://doi.org/10.1093/</w:t>
      </w:r>
      <w:proofErr w:type="spellStart"/>
      <w:r w:rsidRPr="006C454B">
        <w:rPr>
          <w:rFonts w:ascii="Arial" w:hAnsi="Arial" w:cs="Arial"/>
          <w:color w:val="000000"/>
          <w:sz w:val="22"/>
          <w:szCs w:val="22"/>
        </w:rPr>
        <w:t>poq</w:t>
      </w:r>
      <w:proofErr w:type="spellEnd"/>
      <w:r w:rsidRPr="006C454B">
        <w:rPr>
          <w:rFonts w:ascii="Arial" w:hAnsi="Arial" w:cs="Arial"/>
          <w:color w:val="000000"/>
          <w:sz w:val="22"/>
          <w:szCs w:val="22"/>
        </w:rPr>
        <w:t>/nfp031</w:t>
      </w:r>
      <w:proofErr w:type="gramEnd"/>
      <w:r w:rsidRPr="006C454B">
        <w:rPr>
          <w:rFonts w:ascii="Arial" w:hAnsi="Arial" w:cs="Arial"/>
          <w:color w:val="000000"/>
          <w:sz w:val="22"/>
          <w:szCs w:val="22"/>
        </w:rPr>
        <w:t>.</w:t>
      </w:r>
    </w:p>
    <w:p w14:paraId="62664240" w14:textId="77777777" w:rsidR="005D73D0" w:rsidRPr="006C454B" w:rsidRDefault="005D73D0" w:rsidP="00B4500E">
      <w:pPr>
        <w:shd w:val="clear" w:color="auto" w:fill="FFFFFF"/>
        <w:spacing w:line="360" w:lineRule="auto"/>
        <w:rPr>
          <w:rFonts w:ascii="Arial" w:hAnsi="Arial" w:cs="Arial"/>
          <w:color w:val="000000"/>
          <w:sz w:val="22"/>
          <w:szCs w:val="22"/>
        </w:rPr>
      </w:pPr>
    </w:p>
    <w:p w14:paraId="5510DEFB" w14:textId="0EDC35B3" w:rsidR="002E79EB" w:rsidRPr="006C454B" w:rsidRDefault="002E79EB"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Gilliver, S. (2015). Plain Language and Readability. </w:t>
      </w:r>
      <w:r w:rsidRPr="006C454B">
        <w:rPr>
          <w:rFonts w:ascii="Arial" w:hAnsi="Arial" w:cs="Arial"/>
          <w:i/>
          <w:iCs/>
          <w:color w:val="000000"/>
          <w:sz w:val="22"/>
          <w:szCs w:val="22"/>
        </w:rPr>
        <w:t>Medical Writing</w:t>
      </w:r>
      <w:r w:rsidRPr="006C454B">
        <w:rPr>
          <w:rFonts w:ascii="Arial" w:hAnsi="Arial" w:cs="Arial"/>
          <w:color w:val="000000"/>
          <w:sz w:val="22"/>
          <w:szCs w:val="22"/>
        </w:rPr>
        <w:t>, 24(1),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1–2.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://doi.org/10.1179/2047480614z.000000000258</w:t>
      </w:r>
      <w:proofErr w:type="gramEnd"/>
      <w:r w:rsidRPr="006C454B">
        <w:rPr>
          <w:rFonts w:ascii="Arial" w:hAnsi="Arial" w:cs="Arial"/>
          <w:color w:val="000000"/>
          <w:sz w:val="22"/>
          <w:szCs w:val="22"/>
        </w:rPr>
        <w:t>.</w:t>
      </w:r>
    </w:p>
    <w:p w14:paraId="5CEF2593" w14:textId="77777777" w:rsidR="009525E2" w:rsidRPr="006C454B" w:rsidRDefault="009525E2" w:rsidP="00B4500E">
      <w:pPr>
        <w:shd w:val="clear" w:color="auto" w:fill="FFFFFF"/>
        <w:spacing w:line="360" w:lineRule="auto"/>
        <w:rPr>
          <w:rFonts w:ascii="Arial" w:hAnsi="Arial" w:cs="Arial"/>
          <w:color w:val="000000"/>
          <w:sz w:val="22"/>
          <w:szCs w:val="22"/>
        </w:rPr>
      </w:pPr>
    </w:p>
    <w:p w14:paraId="4B11ADFA" w14:textId="72A6B029" w:rsidR="009525E2" w:rsidRPr="006C454B" w:rsidRDefault="009525E2"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‌GOV.UK. (2022). </w:t>
      </w:r>
      <w:r w:rsidRPr="006C454B">
        <w:rPr>
          <w:rFonts w:ascii="Arial" w:hAnsi="Arial" w:cs="Arial"/>
          <w:i/>
          <w:iCs/>
          <w:color w:val="000000"/>
          <w:sz w:val="22"/>
          <w:szCs w:val="22"/>
        </w:rPr>
        <w:t>Education recovery in further education and skills providers: spring 2022</w:t>
      </w:r>
      <w:r w:rsidRPr="006C454B">
        <w:rPr>
          <w:rFonts w:ascii="Arial" w:hAnsi="Arial" w:cs="Arial"/>
          <w:color w:val="000000"/>
          <w:sz w:val="22"/>
          <w:szCs w:val="22"/>
        </w:rPr>
        <w:t xml:space="preserve">. [online] Available at: </w:t>
      </w:r>
      <w:hyperlink r:id="rId28" w:history="1">
        <w:r w:rsidRPr="006C454B">
          <w:rPr>
            <w:rStyle w:val="Hyperlink"/>
            <w:rFonts w:ascii="Arial" w:hAnsi="Arial" w:cs="Arial"/>
            <w:sz w:val="22"/>
            <w:szCs w:val="22"/>
          </w:rPr>
          <w:t>https://www.gov.uk/government/publications/education-recovery-in-further-education-and-skills-providers-spring-2022/education-recovery-in-further-education-and-skills-providers-spring-2022</w:t>
        </w:r>
      </w:hyperlink>
      <w:r w:rsidRPr="006C454B">
        <w:rPr>
          <w:rFonts w:ascii="Arial" w:hAnsi="Arial" w:cs="Arial"/>
          <w:color w:val="000000"/>
          <w:sz w:val="22"/>
          <w:szCs w:val="22"/>
        </w:rPr>
        <w:t>. [Accessed</w:t>
      </w:r>
      <w:r w:rsidR="0030071F" w:rsidRPr="006C454B">
        <w:rPr>
          <w:rFonts w:ascii="Arial" w:hAnsi="Arial" w:cs="Arial"/>
          <w:color w:val="000000"/>
          <w:sz w:val="22"/>
          <w:szCs w:val="22"/>
        </w:rPr>
        <w:t>:</w:t>
      </w:r>
      <w:r w:rsidRPr="006C454B">
        <w:rPr>
          <w:rFonts w:ascii="Arial" w:hAnsi="Arial" w:cs="Arial"/>
          <w:color w:val="000000"/>
          <w:sz w:val="22"/>
          <w:szCs w:val="22"/>
        </w:rPr>
        <w:t xml:space="preserve"> 2 Feb. 2024].</w:t>
      </w:r>
    </w:p>
    <w:p w14:paraId="4D4B477C" w14:textId="77777777" w:rsidR="009525E2" w:rsidRPr="006C454B" w:rsidRDefault="009525E2" w:rsidP="00B4500E">
      <w:pPr>
        <w:shd w:val="clear" w:color="auto" w:fill="FFFFFF"/>
        <w:spacing w:line="360" w:lineRule="auto"/>
        <w:rPr>
          <w:rFonts w:ascii="Arial" w:hAnsi="Arial" w:cs="Arial"/>
          <w:color w:val="000000"/>
          <w:sz w:val="22"/>
          <w:szCs w:val="22"/>
        </w:rPr>
      </w:pPr>
    </w:p>
    <w:p w14:paraId="11604D97" w14:textId="3104D045" w:rsidR="00CE787E" w:rsidRPr="006C454B" w:rsidRDefault="00CE787E" w:rsidP="00B4500E">
      <w:pPr>
        <w:shd w:val="clear" w:color="auto" w:fill="FFFFFF"/>
        <w:spacing w:line="360" w:lineRule="auto"/>
        <w:rPr>
          <w:rFonts w:ascii="Arial" w:hAnsi="Arial" w:cs="Arial"/>
          <w:color w:val="000000"/>
          <w:sz w:val="22"/>
          <w:szCs w:val="22"/>
        </w:rPr>
      </w:pPr>
      <w:proofErr w:type="spellStart"/>
      <w:r w:rsidRPr="006C454B">
        <w:rPr>
          <w:rFonts w:ascii="Arial" w:hAnsi="Arial" w:cs="Arial"/>
          <w:color w:val="000000"/>
          <w:sz w:val="22"/>
          <w:szCs w:val="22"/>
        </w:rPr>
        <w:t>Gravett</w:t>
      </w:r>
      <w:proofErr w:type="spellEnd"/>
      <w:r w:rsidRPr="006C454B">
        <w:rPr>
          <w:rFonts w:ascii="Arial" w:hAnsi="Arial" w:cs="Arial"/>
          <w:color w:val="000000"/>
          <w:sz w:val="22"/>
          <w:szCs w:val="22"/>
        </w:rPr>
        <w:t xml:space="preserve">, K. and </w:t>
      </w:r>
      <w:proofErr w:type="spellStart"/>
      <w:r w:rsidRPr="006C454B">
        <w:rPr>
          <w:rFonts w:ascii="Arial" w:hAnsi="Arial" w:cs="Arial"/>
          <w:color w:val="000000"/>
          <w:sz w:val="22"/>
          <w:szCs w:val="22"/>
        </w:rPr>
        <w:t>Winstone</w:t>
      </w:r>
      <w:proofErr w:type="spellEnd"/>
      <w:r w:rsidRPr="006C454B">
        <w:rPr>
          <w:rFonts w:ascii="Arial" w:hAnsi="Arial" w:cs="Arial"/>
          <w:color w:val="000000"/>
          <w:sz w:val="22"/>
          <w:szCs w:val="22"/>
        </w:rPr>
        <w:t xml:space="preserve">, N.E. (2021). Storying Students’ </w:t>
      </w:r>
      <w:proofErr w:type="spellStart"/>
      <w:r w:rsidRPr="006C454B">
        <w:rPr>
          <w:rFonts w:ascii="Arial" w:hAnsi="Arial" w:cs="Arial"/>
          <w:color w:val="000000"/>
          <w:sz w:val="22"/>
          <w:szCs w:val="22"/>
        </w:rPr>
        <w:t>Becomings</w:t>
      </w:r>
      <w:proofErr w:type="spellEnd"/>
      <w:r w:rsidRPr="006C454B">
        <w:rPr>
          <w:rFonts w:ascii="Arial" w:hAnsi="Arial" w:cs="Arial"/>
          <w:color w:val="000000"/>
          <w:sz w:val="22"/>
          <w:szCs w:val="22"/>
        </w:rPr>
        <w:t xml:space="preserve"> into and through Higher Education. </w:t>
      </w:r>
      <w:r w:rsidRPr="006C454B">
        <w:rPr>
          <w:rFonts w:ascii="Arial" w:hAnsi="Arial" w:cs="Arial"/>
          <w:i/>
          <w:iCs/>
          <w:color w:val="000000"/>
          <w:sz w:val="22"/>
          <w:szCs w:val="22"/>
        </w:rPr>
        <w:t>Studies in Higher Education</w:t>
      </w:r>
      <w:r w:rsidRPr="006C454B">
        <w:rPr>
          <w:rFonts w:ascii="Arial" w:hAnsi="Arial" w:cs="Arial"/>
          <w:color w:val="000000"/>
          <w:sz w:val="22"/>
          <w:szCs w:val="22"/>
        </w:rPr>
        <w:t>, 46(8),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1–12.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://doi.org/10.1080/03075079.2019.1695112</w:t>
      </w:r>
      <w:proofErr w:type="gramEnd"/>
      <w:r w:rsidRPr="006C454B">
        <w:rPr>
          <w:rFonts w:ascii="Arial" w:hAnsi="Arial" w:cs="Arial"/>
          <w:color w:val="000000"/>
          <w:sz w:val="22"/>
          <w:szCs w:val="22"/>
        </w:rPr>
        <w:t>.</w:t>
      </w:r>
    </w:p>
    <w:p w14:paraId="37E718B1" w14:textId="77777777" w:rsidR="00CE787E" w:rsidRPr="006C454B" w:rsidRDefault="00CE787E" w:rsidP="00B4500E">
      <w:pPr>
        <w:shd w:val="clear" w:color="auto" w:fill="FFFFFF"/>
        <w:spacing w:line="360" w:lineRule="auto"/>
        <w:rPr>
          <w:rFonts w:ascii="Arial" w:hAnsi="Arial" w:cs="Arial"/>
          <w:color w:val="000000"/>
          <w:sz w:val="22"/>
          <w:szCs w:val="22"/>
        </w:rPr>
      </w:pPr>
    </w:p>
    <w:p w14:paraId="004C2F5C" w14:textId="34630D22" w:rsidR="009525E2" w:rsidRPr="006C454B" w:rsidRDefault="009525E2"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Greenbaum, T.L. (1999). </w:t>
      </w:r>
      <w:r w:rsidRPr="006C454B">
        <w:rPr>
          <w:rFonts w:ascii="Arial" w:hAnsi="Arial" w:cs="Arial"/>
          <w:i/>
          <w:iCs/>
          <w:color w:val="000000"/>
          <w:sz w:val="22"/>
          <w:szCs w:val="22"/>
        </w:rPr>
        <w:t>Moderating focus groups: A practical guide for group facilitation</w:t>
      </w:r>
      <w:r w:rsidRPr="006C454B">
        <w:rPr>
          <w:rFonts w:ascii="Arial" w:hAnsi="Arial" w:cs="Arial"/>
          <w:color w:val="000000"/>
          <w:sz w:val="22"/>
          <w:szCs w:val="22"/>
        </w:rPr>
        <w:t>. Sage Publications.</w:t>
      </w:r>
    </w:p>
    <w:p w14:paraId="4E6C1CE6" w14:textId="77777777" w:rsidR="00EA194B" w:rsidRPr="006C454B" w:rsidRDefault="00EA194B" w:rsidP="00B4500E">
      <w:pPr>
        <w:shd w:val="clear" w:color="auto" w:fill="FFFFFF"/>
        <w:spacing w:line="360" w:lineRule="auto"/>
        <w:rPr>
          <w:rFonts w:ascii="Arial" w:hAnsi="Arial" w:cs="Arial"/>
          <w:color w:val="000000"/>
          <w:sz w:val="22"/>
          <w:szCs w:val="22"/>
        </w:rPr>
      </w:pPr>
    </w:p>
    <w:p w14:paraId="34862D4D" w14:textId="77777777" w:rsidR="00EA194B" w:rsidRPr="006C454B" w:rsidRDefault="00EA194B" w:rsidP="00B4500E">
      <w:pPr>
        <w:shd w:val="clear" w:color="auto" w:fill="FFFFFF"/>
        <w:spacing w:line="360" w:lineRule="auto"/>
        <w:rPr>
          <w:rFonts w:ascii="Arial" w:hAnsi="Arial" w:cs="Arial"/>
          <w:color w:val="000000"/>
          <w:sz w:val="22"/>
          <w:szCs w:val="22"/>
        </w:rPr>
      </w:pPr>
      <w:proofErr w:type="spellStart"/>
      <w:r w:rsidRPr="006C454B">
        <w:rPr>
          <w:rFonts w:ascii="Arial" w:hAnsi="Arial" w:cs="Arial"/>
          <w:color w:val="000000"/>
          <w:sz w:val="22"/>
          <w:szCs w:val="22"/>
        </w:rPr>
        <w:t>Habe</w:t>
      </w:r>
      <w:proofErr w:type="spellEnd"/>
      <w:r w:rsidRPr="006C454B">
        <w:rPr>
          <w:rFonts w:ascii="Arial" w:hAnsi="Arial" w:cs="Arial"/>
          <w:color w:val="000000"/>
          <w:sz w:val="22"/>
          <w:szCs w:val="22"/>
        </w:rPr>
        <w:t xml:space="preserve">, K., </w:t>
      </w:r>
      <w:proofErr w:type="spellStart"/>
      <w:r w:rsidRPr="006C454B">
        <w:rPr>
          <w:rFonts w:ascii="Arial" w:hAnsi="Arial" w:cs="Arial"/>
          <w:color w:val="000000"/>
          <w:sz w:val="22"/>
          <w:szCs w:val="22"/>
        </w:rPr>
        <w:t>Dobrota</w:t>
      </w:r>
      <w:proofErr w:type="spellEnd"/>
      <w:r w:rsidRPr="006C454B">
        <w:rPr>
          <w:rFonts w:ascii="Arial" w:hAnsi="Arial" w:cs="Arial"/>
          <w:color w:val="000000"/>
          <w:sz w:val="22"/>
          <w:szCs w:val="22"/>
        </w:rPr>
        <w:t xml:space="preserve">, S. and </w:t>
      </w:r>
      <w:proofErr w:type="spellStart"/>
      <w:r w:rsidRPr="006C454B">
        <w:rPr>
          <w:rFonts w:ascii="Arial" w:hAnsi="Arial" w:cs="Arial"/>
          <w:color w:val="000000"/>
          <w:sz w:val="22"/>
          <w:szCs w:val="22"/>
        </w:rPr>
        <w:t>Ercegovac</w:t>
      </w:r>
      <w:proofErr w:type="spellEnd"/>
      <w:r w:rsidRPr="006C454B">
        <w:rPr>
          <w:rFonts w:ascii="Arial" w:hAnsi="Arial" w:cs="Arial"/>
          <w:color w:val="000000"/>
          <w:sz w:val="22"/>
          <w:szCs w:val="22"/>
        </w:rPr>
        <w:t xml:space="preserve">, I.R. (2023). Functions of music, Focused on the Context of Music listening, and </w:t>
      </w:r>
      <w:proofErr w:type="gramStart"/>
      <w:r w:rsidRPr="006C454B">
        <w:rPr>
          <w:rFonts w:ascii="Arial" w:hAnsi="Arial" w:cs="Arial"/>
          <w:color w:val="000000"/>
          <w:sz w:val="22"/>
          <w:szCs w:val="22"/>
        </w:rPr>
        <w:t>Psychological</w:t>
      </w:r>
      <w:proofErr w:type="gramEnd"/>
      <w:r w:rsidRPr="006C454B">
        <w:rPr>
          <w:rFonts w:ascii="Arial" w:hAnsi="Arial" w:cs="Arial"/>
          <w:color w:val="000000"/>
          <w:sz w:val="22"/>
          <w:szCs w:val="22"/>
        </w:rPr>
        <w:t xml:space="preserve"> well-being in Late Adolescence regarding Gender Differences. </w:t>
      </w:r>
      <w:r w:rsidRPr="006C454B">
        <w:rPr>
          <w:rFonts w:ascii="Arial" w:hAnsi="Arial" w:cs="Arial"/>
          <w:i/>
          <w:iCs/>
          <w:color w:val="000000"/>
          <w:sz w:val="22"/>
          <w:szCs w:val="22"/>
        </w:rPr>
        <w:t>Frontiers in Psychology</w:t>
      </w:r>
      <w:r w:rsidRPr="006C454B">
        <w:rPr>
          <w:rFonts w:ascii="Arial" w:hAnsi="Arial" w:cs="Arial"/>
          <w:color w:val="000000"/>
          <w:sz w:val="22"/>
          <w:szCs w:val="22"/>
        </w:rPr>
        <w:t xml:space="preserve">, 14.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://doi.org/10.3389/fpsyg.2023.1275818</w:t>
      </w:r>
      <w:proofErr w:type="gramEnd"/>
      <w:r w:rsidRPr="006C454B">
        <w:rPr>
          <w:rFonts w:ascii="Arial" w:hAnsi="Arial" w:cs="Arial"/>
          <w:color w:val="000000"/>
          <w:sz w:val="22"/>
          <w:szCs w:val="22"/>
        </w:rPr>
        <w:t>.</w:t>
      </w:r>
    </w:p>
    <w:p w14:paraId="2B566A64" w14:textId="77777777" w:rsidR="00FF0756" w:rsidRPr="006C454B" w:rsidRDefault="00FF0756" w:rsidP="00B4500E">
      <w:pPr>
        <w:shd w:val="clear" w:color="auto" w:fill="FFFFFF"/>
        <w:spacing w:line="360" w:lineRule="auto"/>
        <w:rPr>
          <w:rFonts w:ascii="Arial" w:hAnsi="Arial" w:cs="Arial"/>
          <w:color w:val="000000"/>
          <w:sz w:val="22"/>
          <w:szCs w:val="22"/>
        </w:rPr>
      </w:pPr>
    </w:p>
    <w:p w14:paraId="5620606B" w14:textId="20B6C268" w:rsidR="00FF0756" w:rsidRPr="006C454B" w:rsidRDefault="00FF0756"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Hanson, J. (2013). Educational developers as researchers: The contribution of insider research to enhancing understanding of role, identity and practice. </w:t>
      </w:r>
      <w:r w:rsidRPr="006C454B">
        <w:rPr>
          <w:rFonts w:ascii="Arial" w:hAnsi="Arial" w:cs="Arial"/>
          <w:i/>
          <w:iCs/>
          <w:color w:val="000000"/>
          <w:sz w:val="22"/>
          <w:szCs w:val="22"/>
        </w:rPr>
        <w:t>Innovations in Education and Teaching International</w:t>
      </w:r>
      <w:r w:rsidRPr="006C454B">
        <w:rPr>
          <w:rFonts w:ascii="Arial" w:hAnsi="Arial" w:cs="Arial"/>
          <w:color w:val="000000"/>
          <w:sz w:val="22"/>
          <w:szCs w:val="22"/>
        </w:rPr>
        <w:t xml:space="preserve">, </w:t>
      </w:r>
      <w:r w:rsidRPr="006C454B">
        <w:rPr>
          <w:rFonts w:ascii="Arial" w:hAnsi="Arial" w:cs="Arial"/>
          <w:i/>
          <w:iCs/>
          <w:color w:val="000000"/>
          <w:sz w:val="22"/>
          <w:szCs w:val="22"/>
        </w:rPr>
        <w:t>50</w:t>
      </w:r>
      <w:r w:rsidRPr="006C454B">
        <w:rPr>
          <w:rFonts w:ascii="Arial" w:hAnsi="Arial" w:cs="Arial"/>
          <w:color w:val="000000"/>
          <w:sz w:val="22"/>
          <w:szCs w:val="22"/>
        </w:rPr>
        <w:t>(4),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388–398. </w:t>
      </w:r>
    </w:p>
    <w:p w14:paraId="0F949622" w14:textId="77777777" w:rsidR="00EB3501" w:rsidRPr="006C454B" w:rsidRDefault="00EB3501" w:rsidP="00B4500E">
      <w:pPr>
        <w:shd w:val="clear" w:color="auto" w:fill="FFFFFF"/>
        <w:spacing w:line="360" w:lineRule="auto"/>
        <w:rPr>
          <w:rFonts w:ascii="Arial" w:hAnsi="Arial" w:cs="Arial"/>
          <w:color w:val="000000"/>
          <w:sz w:val="22"/>
          <w:szCs w:val="22"/>
        </w:rPr>
      </w:pPr>
    </w:p>
    <w:p w14:paraId="05C1803E" w14:textId="1E4CD35E" w:rsidR="009525E2" w:rsidRPr="006C454B" w:rsidRDefault="009525E2"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Hoadley, C.M. (2004). Methodological Alignment in Design-Based Research. </w:t>
      </w:r>
      <w:r w:rsidRPr="006C454B">
        <w:rPr>
          <w:rFonts w:ascii="Arial" w:hAnsi="Arial" w:cs="Arial"/>
          <w:i/>
          <w:iCs/>
          <w:color w:val="000000"/>
          <w:sz w:val="22"/>
          <w:szCs w:val="22"/>
        </w:rPr>
        <w:t>Educational Psychologist</w:t>
      </w:r>
      <w:r w:rsidRPr="006C454B">
        <w:rPr>
          <w:rFonts w:ascii="Arial" w:hAnsi="Arial" w:cs="Arial"/>
          <w:color w:val="000000"/>
          <w:sz w:val="22"/>
          <w:szCs w:val="22"/>
        </w:rPr>
        <w:t>, 39(4),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203–212.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://doi.org/10.1207/s15326985ep3904_2</w:t>
      </w:r>
      <w:proofErr w:type="gramEnd"/>
      <w:r w:rsidRPr="006C454B">
        <w:rPr>
          <w:rFonts w:ascii="Arial" w:hAnsi="Arial" w:cs="Arial"/>
          <w:color w:val="000000"/>
          <w:sz w:val="22"/>
          <w:szCs w:val="22"/>
        </w:rPr>
        <w:t>.</w:t>
      </w:r>
    </w:p>
    <w:p w14:paraId="113A4221" w14:textId="77777777" w:rsidR="009525E2" w:rsidRPr="006C454B" w:rsidRDefault="009525E2" w:rsidP="00B4500E">
      <w:pPr>
        <w:shd w:val="clear" w:color="auto" w:fill="FFFFFF"/>
        <w:spacing w:line="360" w:lineRule="auto"/>
        <w:rPr>
          <w:rFonts w:ascii="Arial" w:hAnsi="Arial" w:cs="Arial"/>
          <w:color w:val="000000"/>
          <w:sz w:val="22"/>
          <w:szCs w:val="22"/>
        </w:rPr>
      </w:pPr>
    </w:p>
    <w:p w14:paraId="6B617741" w14:textId="77777777" w:rsidR="009525E2" w:rsidRPr="006C454B" w:rsidRDefault="009525E2"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Hodkinson, P. (2005). ‘Insider research’ in the study of youth cultures. Journal of Youth Studies, 8, 131–149.</w:t>
      </w:r>
    </w:p>
    <w:p w14:paraId="7C55E52D" w14:textId="77777777" w:rsidR="001A17BD" w:rsidRPr="006C454B" w:rsidRDefault="001A17BD" w:rsidP="00B4500E">
      <w:pPr>
        <w:shd w:val="clear" w:color="auto" w:fill="FFFFFF"/>
        <w:spacing w:line="360" w:lineRule="auto"/>
        <w:rPr>
          <w:rFonts w:ascii="Arial" w:hAnsi="Arial" w:cs="Arial"/>
          <w:color w:val="000000"/>
          <w:sz w:val="22"/>
          <w:szCs w:val="22"/>
        </w:rPr>
      </w:pPr>
    </w:p>
    <w:p w14:paraId="7D9FD91F" w14:textId="045590D9" w:rsidR="001A17BD" w:rsidRPr="006C454B" w:rsidRDefault="001A17BD"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Holbrook, A.L., Green, M.C. and Krosnick, J.A. (2003). Telephone versus Face-to-Face Interviewing of National Probability Samples with Long Questionnaires. </w:t>
      </w:r>
      <w:r w:rsidRPr="006C454B">
        <w:rPr>
          <w:rFonts w:ascii="Arial" w:hAnsi="Arial" w:cs="Arial"/>
          <w:i/>
          <w:iCs/>
          <w:color w:val="000000"/>
          <w:sz w:val="22"/>
          <w:szCs w:val="22"/>
        </w:rPr>
        <w:t>Public Opinion Quarterly</w:t>
      </w:r>
      <w:r w:rsidRPr="006C454B">
        <w:rPr>
          <w:rFonts w:ascii="Arial" w:hAnsi="Arial" w:cs="Arial"/>
          <w:color w:val="000000"/>
          <w:sz w:val="22"/>
          <w:szCs w:val="22"/>
        </w:rPr>
        <w:t>, 67(1),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79–125.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://doi.org/10.1086/346010</w:t>
      </w:r>
      <w:proofErr w:type="gramEnd"/>
      <w:r w:rsidRPr="006C454B">
        <w:rPr>
          <w:rFonts w:ascii="Arial" w:hAnsi="Arial" w:cs="Arial"/>
          <w:color w:val="000000"/>
          <w:sz w:val="22"/>
          <w:szCs w:val="22"/>
        </w:rPr>
        <w:t>.</w:t>
      </w:r>
    </w:p>
    <w:p w14:paraId="6E72883E" w14:textId="77777777" w:rsidR="00032281" w:rsidRPr="006C454B" w:rsidRDefault="00032281" w:rsidP="00B4500E">
      <w:pPr>
        <w:shd w:val="clear" w:color="auto" w:fill="FFFFFF"/>
        <w:spacing w:line="360" w:lineRule="auto"/>
        <w:rPr>
          <w:rFonts w:ascii="Arial" w:hAnsi="Arial" w:cs="Arial"/>
          <w:color w:val="000000"/>
          <w:sz w:val="22"/>
          <w:szCs w:val="22"/>
        </w:rPr>
      </w:pPr>
    </w:p>
    <w:p w14:paraId="05D0AD7E" w14:textId="61A2842F" w:rsidR="00032281" w:rsidRPr="006C454B" w:rsidRDefault="00032281" w:rsidP="00B4500E">
      <w:pPr>
        <w:shd w:val="clear" w:color="auto" w:fill="FFFFFF"/>
        <w:spacing w:line="360" w:lineRule="auto"/>
        <w:rPr>
          <w:rFonts w:ascii="Arial" w:hAnsi="Arial" w:cs="Arial"/>
          <w:color w:val="000000"/>
          <w:sz w:val="22"/>
          <w:szCs w:val="22"/>
        </w:rPr>
      </w:pPr>
      <w:proofErr w:type="spellStart"/>
      <w:r w:rsidRPr="006C454B">
        <w:rPr>
          <w:rFonts w:ascii="Arial" w:hAnsi="Arial" w:cs="Arial"/>
          <w:color w:val="000000"/>
          <w:sz w:val="22"/>
          <w:szCs w:val="22"/>
        </w:rPr>
        <w:t>Huguenel</w:t>
      </w:r>
      <w:proofErr w:type="spellEnd"/>
      <w:r w:rsidRPr="006C454B">
        <w:rPr>
          <w:rFonts w:ascii="Arial" w:hAnsi="Arial" w:cs="Arial"/>
          <w:color w:val="000000"/>
          <w:sz w:val="22"/>
          <w:szCs w:val="22"/>
        </w:rPr>
        <w:t xml:space="preserve">, B.M. and Conley, C.S. (2020). Transitions to Higher Education. </w:t>
      </w:r>
      <w:r w:rsidRPr="006C454B">
        <w:rPr>
          <w:rFonts w:ascii="Arial" w:hAnsi="Arial" w:cs="Arial"/>
          <w:i/>
          <w:iCs/>
          <w:color w:val="000000"/>
          <w:sz w:val="22"/>
          <w:szCs w:val="22"/>
        </w:rPr>
        <w:t xml:space="preserve">The </w:t>
      </w:r>
      <w:proofErr w:type="spellStart"/>
      <w:r w:rsidRPr="006C454B">
        <w:rPr>
          <w:rFonts w:ascii="Arial" w:hAnsi="Arial" w:cs="Arial"/>
          <w:i/>
          <w:iCs/>
          <w:color w:val="000000"/>
          <w:sz w:val="22"/>
          <w:szCs w:val="22"/>
        </w:rPr>
        <w:t>Encyclopedia</w:t>
      </w:r>
      <w:proofErr w:type="spellEnd"/>
      <w:r w:rsidRPr="006C454B">
        <w:rPr>
          <w:rFonts w:ascii="Arial" w:hAnsi="Arial" w:cs="Arial"/>
          <w:i/>
          <w:iCs/>
          <w:color w:val="000000"/>
          <w:sz w:val="22"/>
          <w:szCs w:val="22"/>
        </w:rPr>
        <w:t xml:space="preserve"> of Child and Adolescent Development</w:t>
      </w:r>
      <w:r w:rsidRPr="006C454B">
        <w:rPr>
          <w:rFonts w:ascii="Arial" w:hAnsi="Arial" w:cs="Arial"/>
          <w:color w:val="000000"/>
          <w:sz w:val="22"/>
          <w:szCs w:val="22"/>
        </w:rPr>
        <w:t>, [online]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1–11.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://doi.org/10.1002/9781119171492.wecad506</w:t>
      </w:r>
      <w:proofErr w:type="gramEnd"/>
      <w:r w:rsidRPr="006C454B">
        <w:rPr>
          <w:rFonts w:ascii="Arial" w:hAnsi="Arial" w:cs="Arial"/>
          <w:color w:val="000000"/>
          <w:sz w:val="22"/>
          <w:szCs w:val="22"/>
        </w:rPr>
        <w:t>.</w:t>
      </w:r>
    </w:p>
    <w:p w14:paraId="731A69D5" w14:textId="77777777" w:rsidR="006232E9" w:rsidRPr="006C454B" w:rsidRDefault="006232E9" w:rsidP="00B4500E">
      <w:pPr>
        <w:shd w:val="clear" w:color="auto" w:fill="FFFFFF"/>
        <w:spacing w:line="360" w:lineRule="auto"/>
        <w:rPr>
          <w:rFonts w:ascii="Arial" w:hAnsi="Arial" w:cs="Arial"/>
          <w:color w:val="000000"/>
          <w:sz w:val="22"/>
          <w:szCs w:val="22"/>
        </w:rPr>
      </w:pPr>
    </w:p>
    <w:p w14:paraId="019C0AC2" w14:textId="77777777" w:rsidR="006232E9" w:rsidRPr="006C454B" w:rsidRDefault="006232E9"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Isley, C.G. and Rider, T. (2018). Research-Through-Design: Exploring a design-based Research Paradigm through Its ontology, epistemology, and </w:t>
      </w:r>
      <w:proofErr w:type="spellStart"/>
      <w:r w:rsidRPr="006C454B">
        <w:rPr>
          <w:rFonts w:ascii="Arial" w:hAnsi="Arial" w:cs="Arial"/>
          <w:color w:val="000000"/>
          <w:sz w:val="22"/>
          <w:szCs w:val="22"/>
        </w:rPr>
        <w:t>Methodolog</w:t>
      </w:r>
      <w:proofErr w:type="spellEnd"/>
      <w:r w:rsidRPr="006C454B">
        <w:rPr>
          <w:rFonts w:ascii="Arial" w:hAnsi="Arial" w:cs="Arial"/>
          <w:color w:val="000000"/>
          <w:sz w:val="22"/>
          <w:szCs w:val="22"/>
        </w:rPr>
        <w:t xml:space="preserve">. </w:t>
      </w:r>
      <w:r w:rsidRPr="006C454B">
        <w:rPr>
          <w:rFonts w:ascii="Arial" w:hAnsi="Arial" w:cs="Arial"/>
          <w:i/>
          <w:iCs/>
          <w:color w:val="000000"/>
          <w:sz w:val="22"/>
          <w:szCs w:val="22"/>
        </w:rPr>
        <w:t>DRS2018: Catalyst</w:t>
      </w:r>
      <w:r w:rsidRPr="006C454B">
        <w:rPr>
          <w:rFonts w:ascii="Arial" w:hAnsi="Arial" w:cs="Arial"/>
          <w:color w:val="000000"/>
          <w:sz w:val="22"/>
          <w:szCs w:val="22"/>
        </w:rPr>
        <w:t xml:space="preserve">. [online]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://doi.org/10.21606/drs.2018.263</w:t>
      </w:r>
      <w:proofErr w:type="gramEnd"/>
      <w:r w:rsidRPr="006C454B">
        <w:rPr>
          <w:rFonts w:ascii="Arial" w:hAnsi="Arial" w:cs="Arial"/>
          <w:color w:val="000000"/>
          <w:sz w:val="22"/>
          <w:szCs w:val="22"/>
        </w:rPr>
        <w:t>.</w:t>
      </w:r>
    </w:p>
    <w:p w14:paraId="1585DFEA" w14:textId="77777777" w:rsidR="00987B15" w:rsidRPr="006C454B" w:rsidRDefault="00987B15" w:rsidP="00B4500E">
      <w:pPr>
        <w:shd w:val="clear" w:color="auto" w:fill="FFFFFF"/>
        <w:spacing w:line="360" w:lineRule="auto"/>
        <w:rPr>
          <w:rFonts w:ascii="Arial" w:hAnsi="Arial" w:cs="Arial"/>
          <w:color w:val="000000"/>
          <w:sz w:val="22"/>
          <w:szCs w:val="22"/>
        </w:rPr>
      </w:pPr>
    </w:p>
    <w:p w14:paraId="101678EF" w14:textId="32B5F77C" w:rsidR="00987B15" w:rsidRPr="006C454B" w:rsidRDefault="00987B15"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Jessop, D.C., </w:t>
      </w:r>
      <w:proofErr w:type="spellStart"/>
      <w:r w:rsidRPr="006C454B">
        <w:rPr>
          <w:rFonts w:ascii="Arial" w:hAnsi="Arial" w:cs="Arial"/>
          <w:color w:val="000000"/>
          <w:sz w:val="22"/>
          <w:szCs w:val="22"/>
        </w:rPr>
        <w:t>Herberts</w:t>
      </w:r>
      <w:proofErr w:type="spellEnd"/>
      <w:r w:rsidRPr="006C454B">
        <w:rPr>
          <w:rFonts w:ascii="Arial" w:hAnsi="Arial" w:cs="Arial"/>
          <w:color w:val="000000"/>
          <w:sz w:val="22"/>
          <w:szCs w:val="22"/>
        </w:rPr>
        <w:t xml:space="preserve">, C. and Solomon, L. (2005). The Impact of Financial Circumstances on Student Health. </w:t>
      </w:r>
      <w:r w:rsidRPr="006C454B">
        <w:rPr>
          <w:rFonts w:ascii="Arial" w:hAnsi="Arial" w:cs="Arial"/>
          <w:i/>
          <w:iCs/>
          <w:color w:val="000000"/>
          <w:sz w:val="22"/>
          <w:szCs w:val="22"/>
        </w:rPr>
        <w:t>British Journal of Health Psychology</w:t>
      </w:r>
      <w:r w:rsidRPr="006C454B">
        <w:rPr>
          <w:rFonts w:ascii="Arial" w:hAnsi="Arial" w:cs="Arial"/>
          <w:color w:val="000000"/>
          <w:sz w:val="22"/>
          <w:szCs w:val="22"/>
        </w:rPr>
        <w:t>, 10(3),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421–439.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://doi.org/10.1348/135910705x25480</w:t>
      </w:r>
      <w:proofErr w:type="gramEnd"/>
      <w:r w:rsidRPr="006C454B">
        <w:rPr>
          <w:rFonts w:ascii="Arial" w:hAnsi="Arial" w:cs="Arial"/>
          <w:color w:val="000000"/>
          <w:sz w:val="22"/>
          <w:szCs w:val="22"/>
        </w:rPr>
        <w:t>.</w:t>
      </w:r>
    </w:p>
    <w:p w14:paraId="04B7E7F2" w14:textId="77777777" w:rsidR="009525E2" w:rsidRPr="006C454B" w:rsidRDefault="009525E2" w:rsidP="00B4500E">
      <w:pPr>
        <w:shd w:val="clear" w:color="auto" w:fill="FFFFFF"/>
        <w:spacing w:line="360" w:lineRule="auto"/>
        <w:rPr>
          <w:rFonts w:ascii="Arial" w:hAnsi="Arial" w:cs="Arial"/>
          <w:color w:val="000000"/>
          <w:sz w:val="22"/>
          <w:szCs w:val="22"/>
        </w:rPr>
      </w:pPr>
    </w:p>
    <w:p w14:paraId="1EED450C" w14:textId="09E425EB" w:rsidR="00DF1652" w:rsidRPr="006C454B" w:rsidRDefault="00DF1652"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Joseph, D. (2004). The Practice of Design-Based Research: Uncovering the Interplay between Design, Research, and the Real-World Context. </w:t>
      </w:r>
      <w:r w:rsidRPr="006C454B">
        <w:rPr>
          <w:rFonts w:ascii="Arial" w:hAnsi="Arial" w:cs="Arial"/>
          <w:i/>
          <w:iCs/>
          <w:color w:val="000000"/>
          <w:sz w:val="22"/>
          <w:szCs w:val="22"/>
        </w:rPr>
        <w:t>Educational Psychologist</w:t>
      </w:r>
      <w:r w:rsidRPr="006C454B">
        <w:rPr>
          <w:rFonts w:ascii="Arial" w:hAnsi="Arial" w:cs="Arial"/>
          <w:color w:val="000000"/>
          <w:sz w:val="22"/>
          <w:szCs w:val="22"/>
        </w:rPr>
        <w:t>, 39(4),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235–242.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://doi.org/10.1207/s15326985ep3904_5</w:t>
      </w:r>
      <w:proofErr w:type="gramEnd"/>
      <w:r w:rsidRPr="006C454B">
        <w:rPr>
          <w:rFonts w:ascii="Arial" w:hAnsi="Arial" w:cs="Arial"/>
          <w:color w:val="000000"/>
          <w:sz w:val="22"/>
          <w:szCs w:val="22"/>
        </w:rPr>
        <w:t>.</w:t>
      </w:r>
    </w:p>
    <w:p w14:paraId="033999FB" w14:textId="7B5C15A1" w:rsidR="005B3C73" w:rsidRPr="006C454B" w:rsidRDefault="005B3C73"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br/>
      </w:r>
      <w:proofErr w:type="spellStart"/>
      <w:r w:rsidRPr="006C454B">
        <w:rPr>
          <w:rFonts w:ascii="Arial" w:hAnsi="Arial" w:cs="Arial"/>
          <w:color w:val="000000"/>
          <w:sz w:val="22"/>
          <w:szCs w:val="22"/>
        </w:rPr>
        <w:t>Keis</w:t>
      </w:r>
      <w:proofErr w:type="spellEnd"/>
      <w:r w:rsidRPr="006C454B">
        <w:rPr>
          <w:rFonts w:ascii="Arial" w:hAnsi="Arial" w:cs="Arial"/>
          <w:color w:val="000000"/>
          <w:sz w:val="22"/>
          <w:szCs w:val="22"/>
        </w:rPr>
        <w:t xml:space="preserve">, Y. (2020). The Impact of Adopting Positive Education and Wellbeing Culture on Learners with Special Educational Needs and Disabilities (SEND) in a Private and Mainstream School in Dubai: An Exploratory Case Study During Uncertain Times, a Perspective from Dubai, UAE. </w:t>
      </w:r>
      <w:r w:rsidRPr="006C454B">
        <w:rPr>
          <w:rFonts w:ascii="Arial" w:hAnsi="Arial" w:cs="Arial"/>
          <w:i/>
          <w:iCs/>
          <w:color w:val="000000"/>
          <w:sz w:val="22"/>
          <w:szCs w:val="22"/>
        </w:rPr>
        <w:t>bspace.buid.ac.ae</w:t>
      </w:r>
      <w:r w:rsidRPr="006C454B">
        <w:rPr>
          <w:rFonts w:ascii="Arial" w:hAnsi="Arial" w:cs="Arial"/>
          <w:color w:val="000000"/>
          <w:sz w:val="22"/>
          <w:szCs w:val="22"/>
        </w:rPr>
        <w:t xml:space="preserve">. [online] Available at: </w:t>
      </w:r>
      <w:hyperlink r:id="rId29" w:history="1">
        <w:r w:rsidRPr="006C454B">
          <w:rPr>
            <w:rStyle w:val="Hyperlink"/>
            <w:rFonts w:ascii="Arial" w:hAnsi="Arial" w:cs="Arial"/>
            <w:sz w:val="22"/>
            <w:szCs w:val="22"/>
          </w:rPr>
          <w:t>https://bspace.buid.ac.ae/items/c27eda8c-8617-446c-9393-efb9817554b3</w:t>
        </w:r>
      </w:hyperlink>
      <w:r w:rsidRPr="006C454B">
        <w:rPr>
          <w:rFonts w:ascii="Arial" w:hAnsi="Arial" w:cs="Arial"/>
          <w:color w:val="000000"/>
          <w:sz w:val="22"/>
          <w:szCs w:val="22"/>
        </w:rPr>
        <w:t>.</w:t>
      </w:r>
    </w:p>
    <w:p w14:paraId="74279AE8" w14:textId="77777777" w:rsidR="008E526F" w:rsidRPr="006C454B" w:rsidRDefault="008E526F" w:rsidP="00B4500E">
      <w:pPr>
        <w:shd w:val="clear" w:color="auto" w:fill="FFFFFF"/>
        <w:spacing w:line="360" w:lineRule="auto"/>
        <w:rPr>
          <w:rFonts w:ascii="Arial" w:hAnsi="Arial" w:cs="Arial"/>
          <w:color w:val="000000"/>
          <w:sz w:val="22"/>
          <w:szCs w:val="22"/>
        </w:rPr>
      </w:pPr>
    </w:p>
    <w:p w14:paraId="2382F8C8" w14:textId="108F61FF" w:rsidR="008E526F" w:rsidRPr="006C454B" w:rsidRDefault="008E526F"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Kelly, A. (2009). In Defence of anonymity: Rejoining the Criticism. </w:t>
      </w:r>
      <w:r w:rsidRPr="006C454B">
        <w:rPr>
          <w:rFonts w:ascii="Arial" w:hAnsi="Arial" w:cs="Arial"/>
          <w:i/>
          <w:iCs/>
          <w:color w:val="000000"/>
          <w:sz w:val="22"/>
          <w:szCs w:val="22"/>
        </w:rPr>
        <w:t>British Educational Research Journal</w:t>
      </w:r>
      <w:r w:rsidRPr="006C454B">
        <w:rPr>
          <w:rFonts w:ascii="Arial" w:hAnsi="Arial" w:cs="Arial"/>
          <w:color w:val="000000"/>
          <w:sz w:val="22"/>
          <w:szCs w:val="22"/>
        </w:rPr>
        <w:t>, 35(3),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431–445.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://doi.org/10.1080/01411920802044438</w:t>
      </w:r>
      <w:proofErr w:type="gramEnd"/>
      <w:r w:rsidRPr="006C454B">
        <w:rPr>
          <w:rFonts w:ascii="Arial" w:hAnsi="Arial" w:cs="Arial"/>
          <w:color w:val="000000"/>
          <w:sz w:val="22"/>
          <w:szCs w:val="22"/>
        </w:rPr>
        <w:t>.</w:t>
      </w:r>
    </w:p>
    <w:p w14:paraId="2A971208" w14:textId="77777777" w:rsidR="00DF5851" w:rsidRPr="006C454B" w:rsidRDefault="00DF5851" w:rsidP="00B4500E">
      <w:pPr>
        <w:shd w:val="clear" w:color="auto" w:fill="FFFFFF"/>
        <w:spacing w:line="360" w:lineRule="auto"/>
        <w:rPr>
          <w:rFonts w:ascii="Arial" w:hAnsi="Arial" w:cs="Arial"/>
          <w:color w:val="000000"/>
          <w:sz w:val="22"/>
          <w:szCs w:val="22"/>
        </w:rPr>
      </w:pPr>
    </w:p>
    <w:p w14:paraId="38BD8E80" w14:textId="67AF1AE6" w:rsidR="00BD58D5" w:rsidRPr="006C454B" w:rsidRDefault="00BD58D5" w:rsidP="00B4500E">
      <w:pPr>
        <w:shd w:val="clear" w:color="auto" w:fill="FFFFFF"/>
        <w:spacing w:line="360" w:lineRule="auto"/>
        <w:rPr>
          <w:rFonts w:ascii="Arial" w:hAnsi="Arial" w:cs="Arial"/>
          <w:color w:val="000000"/>
          <w:sz w:val="22"/>
          <w:szCs w:val="22"/>
        </w:rPr>
      </w:pPr>
      <w:proofErr w:type="spellStart"/>
      <w:r w:rsidRPr="006C454B">
        <w:rPr>
          <w:rFonts w:ascii="Arial" w:hAnsi="Arial" w:cs="Arial"/>
          <w:color w:val="000000"/>
          <w:sz w:val="22"/>
          <w:szCs w:val="22"/>
        </w:rPr>
        <w:t>Kroshus</w:t>
      </w:r>
      <w:proofErr w:type="spellEnd"/>
      <w:r w:rsidRPr="006C454B">
        <w:rPr>
          <w:rFonts w:ascii="Arial" w:hAnsi="Arial" w:cs="Arial"/>
          <w:color w:val="000000"/>
          <w:sz w:val="22"/>
          <w:szCs w:val="22"/>
        </w:rPr>
        <w:t xml:space="preserve">, E., </w:t>
      </w:r>
      <w:proofErr w:type="spellStart"/>
      <w:r w:rsidRPr="006C454B">
        <w:rPr>
          <w:rFonts w:ascii="Arial" w:hAnsi="Arial" w:cs="Arial"/>
          <w:color w:val="000000"/>
          <w:sz w:val="22"/>
          <w:szCs w:val="22"/>
        </w:rPr>
        <w:t>Hawrilenko</w:t>
      </w:r>
      <w:proofErr w:type="spellEnd"/>
      <w:r w:rsidRPr="006C454B">
        <w:rPr>
          <w:rFonts w:ascii="Arial" w:hAnsi="Arial" w:cs="Arial"/>
          <w:color w:val="000000"/>
          <w:sz w:val="22"/>
          <w:szCs w:val="22"/>
        </w:rPr>
        <w:t xml:space="preserve">, M. and Browning, A. (2020). Stress, self-compassion, and well-being during the Transition to College. </w:t>
      </w:r>
      <w:r w:rsidRPr="006C454B">
        <w:rPr>
          <w:rFonts w:ascii="Arial" w:hAnsi="Arial" w:cs="Arial"/>
          <w:i/>
          <w:iCs/>
          <w:color w:val="000000"/>
          <w:sz w:val="22"/>
          <w:szCs w:val="22"/>
        </w:rPr>
        <w:t>Social Science &amp; Medicine</w:t>
      </w:r>
      <w:r w:rsidRPr="006C454B">
        <w:rPr>
          <w:rFonts w:ascii="Arial" w:hAnsi="Arial" w:cs="Arial"/>
          <w:color w:val="000000"/>
          <w:sz w:val="22"/>
          <w:szCs w:val="22"/>
        </w:rPr>
        <w:t>, 269, 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113514.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://doi.org/10.1016/j.socscimed.2020.113514</w:t>
      </w:r>
      <w:proofErr w:type="gramEnd"/>
      <w:r w:rsidRPr="006C454B">
        <w:rPr>
          <w:rFonts w:ascii="Arial" w:hAnsi="Arial" w:cs="Arial"/>
          <w:color w:val="000000"/>
          <w:sz w:val="22"/>
          <w:szCs w:val="22"/>
        </w:rPr>
        <w:t>.</w:t>
      </w:r>
    </w:p>
    <w:p w14:paraId="3279838B" w14:textId="77777777" w:rsidR="00EE0845" w:rsidRPr="006C454B" w:rsidRDefault="00EE0845" w:rsidP="00B4500E">
      <w:pPr>
        <w:shd w:val="clear" w:color="auto" w:fill="FFFFFF"/>
        <w:spacing w:line="360" w:lineRule="auto"/>
        <w:rPr>
          <w:rFonts w:ascii="Arial" w:hAnsi="Arial" w:cs="Arial"/>
          <w:color w:val="000000"/>
          <w:sz w:val="22"/>
          <w:szCs w:val="22"/>
        </w:rPr>
      </w:pPr>
    </w:p>
    <w:p w14:paraId="6BB7A54B" w14:textId="77777777" w:rsidR="00EE0845" w:rsidRPr="006C454B" w:rsidRDefault="00EE0845"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Kumar, R. (2011) Research Methodology: a step-by-step guide for beginners. 3ed. London: Sage.</w:t>
      </w:r>
    </w:p>
    <w:p w14:paraId="0E3BB8AC" w14:textId="77777777" w:rsidR="00E12F79" w:rsidRPr="006C454B" w:rsidRDefault="00E12F79" w:rsidP="00B4500E">
      <w:pPr>
        <w:shd w:val="clear" w:color="auto" w:fill="FFFFFF"/>
        <w:spacing w:line="360" w:lineRule="auto"/>
        <w:rPr>
          <w:rFonts w:ascii="Arial" w:hAnsi="Arial" w:cs="Arial"/>
          <w:color w:val="000000"/>
          <w:sz w:val="22"/>
          <w:szCs w:val="22"/>
        </w:rPr>
      </w:pPr>
    </w:p>
    <w:p w14:paraId="6F521B84" w14:textId="43A7CA4A" w:rsidR="00E12F79" w:rsidRPr="006C454B" w:rsidRDefault="00E12F79" w:rsidP="00B4500E">
      <w:pPr>
        <w:shd w:val="clear" w:color="auto" w:fill="FFFFFF"/>
        <w:spacing w:line="360" w:lineRule="auto"/>
        <w:rPr>
          <w:rFonts w:ascii="Arial" w:hAnsi="Arial" w:cs="Arial"/>
          <w:color w:val="000000"/>
          <w:sz w:val="22"/>
          <w:szCs w:val="22"/>
        </w:rPr>
      </w:pPr>
      <w:proofErr w:type="spellStart"/>
      <w:r w:rsidRPr="006C454B">
        <w:rPr>
          <w:rFonts w:ascii="Arial" w:hAnsi="Arial" w:cs="Arial"/>
          <w:color w:val="000000"/>
          <w:sz w:val="22"/>
          <w:szCs w:val="22"/>
        </w:rPr>
        <w:lastRenderedPageBreak/>
        <w:t>Kumatongo</w:t>
      </w:r>
      <w:proofErr w:type="spellEnd"/>
      <w:r w:rsidRPr="006C454B">
        <w:rPr>
          <w:rFonts w:ascii="Arial" w:hAnsi="Arial" w:cs="Arial"/>
          <w:color w:val="000000"/>
          <w:sz w:val="22"/>
          <w:szCs w:val="22"/>
        </w:rPr>
        <w:t xml:space="preserve">, B. and </w:t>
      </w:r>
      <w:proofErr w:type="spellStart"/>
      <w:r w:rsidRPr="006C454B">
        <w:rPr>
          <w:rFonts w:ascii="Arial" w:hAnsi="Arial" w:cs="Arial"/>
          <w:color w:val="000000"/>
          <w:sz w:val="22"/>
          <w:szCs w:val="22"/>
        </w:rPr>
        <w:t>Kapalu</w:t>
      </w:r>
      <w:proofErr w:type="spellEnd"/>
      <w:r w:rsidRPr="006C454B">
        <w:rPr>
          <w:rFonts w:ascii="Arial" w:hAnsi="Arial" w:cs="Arial"/>
          <w:color w:val="000000"/>
          <w:sz w:val="22"/>
          <w:szCs w:val="22"/>
        </w:rPr>
        <w:t xml:space="preserve"> </w:t>
      </w:r>
      <w:proofErr w:type="spellStart"/>
      <w:r w:rsidRPr="006C454B">
        <w:rPr>
          <w:rFonts w:ascii="Arial" w:hAnsi="Arial" w:cs="Arial"/>
          <w:color w:val="000000"/>
          <w:sz w:val="22"/>
          <w:szCs w:val="22"/>
        </w:rPr>
        <w:t>Muzata</w:t>
      </w:r>
      <w:proofErr w:type="spellEnd"/>
      <w:r w:rsidRPr="006C454B">
        <w:rPr>
          <w:rFonts w:ascii="Arial" w:hAnsi="Arial" w:cs="Arial"/>
          <w:color w:val="000000"/>
          <w:sz w:val="22"/>
          <w:szCs w:val="22"/>
        </w:rPr>
        <w:t xml:space="preserve">, K. (2021). Research Paradigms and Designs with Their Application in Education. </w:t>
      </w:r>
      <w:r w:rsidRPr="006C454B">
        <w:rPr>
          <w:rFonts w:ascii="Arial" w:hAnsi="Arial" w:cs="Arial"/>
          <w:i/>
          <w:iCs/>
          <w:color w:val="000000"/>
          <w:sz w:val="22"/>
          <w:szCs w:val="22"/>
        </w:rPr>
        <w:t>Journal of Lexicography and Terminology</w:t>
      </w:r>
      <w:r w:rsidRPr="006C454B">
        <w:rPr>
          <w:rFonts w:ascii="Arial" w:hAnsi="Arial" w:cs="Arial"/>
          <w:color w:val="000000"/>
          <w:sz w:val="22"/>
          <w:szCs w:val="22"/>
        </w:rPr>
        <w:t>, 5(1), pp.</w:t>
      </w:r>
      <w:r w:rsidR="00A16D72" w:rsidRPr="006C454B">
        <w:rPr>
          <w:rFonts w:ascii="Arial" w:hAnsi="Arial" w:cs="Arial"/>
          <w:color w:val="000000"/>
          <w:sz w:val="22"/>
          <w:szCs w:val="22"/>
        </w:rPr>
        <w:t xml:space="preserve"> </w:t>
      </w:r>
      <w:r w:rsidRPr="006C454B">
        <w:rPr>
          <w:rFonts w:ascii="Arial" w:hAnsi="Arial" w:cs="Arial"/>
          <w:color w:val="000000"/>
          <w:sz w:val="22"/>
          <w:szCs w:val="22"/>
        </w:rPr>
        <w:t>16–32.</w:t>
      </w:r>
    </w:p>
    <w:p w14:paraId="4CBA86DA" w14:textId="13BBD18A" w:rsidR="009525E2" w:rsidRPr="006C454B" w:rsidRDefault="009525E2" w:rsidP="00B4500E">
      <w:pPr>
        <w:shd w:val="clear" w:color="auto" w:fill="FFFFFF"/>
        <w:spacing w:line="360" w:lineRule="auto"/>
        <w:rPr>
          <w:rFonts w:ascii="Arial" w:hAnsi="Arial" w:cs="Arial"/>
          <w:color w:val="000000"/>
          <w:sz w:val="22"/>
          <w:szCs w:val="22"/>
        </w:rPr>
      </w:pPr>
    </w:p>
    <w:p w14:paraId="2AD430A3" w14:textId="17083F78" w:rsidR="009525E2" w:rsidRPr="006C454B" w:rsidRDefault="009525E2"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Ladd, H.F. (2012). Education and Poverty: Confronting the Evidence. </w:t>
      </w:r>
      <w:r w:rsidRPr="006C454B">
        <w:rPr>
          <w:rFonts w:ascii="Arial" w:hAnsi="Arial" w:cs="Arial"/>
          <w:i/>
          <w:iCs/>
          <w:color w:val="000000"/>
          <w:sz w:val="22"/>
          <w:szCs w:val="22"/>
        </w:rPr>
        <w:t>Journal of Policy Analysis and Management</w:t>
      </w:r>
      <w:r w:rsidRPr="006C454B">
        <w:rPr>
          <w:rFonts w:ascii="Arial" w:hAnsi="Arial" w:cs="Arial"/>
          <w:color w:val="000000"/>
          <w:sz w:val="22"/>
          <w:szCs w:val="22"/>
        </w:rPr>
        <w:t>, 31(2),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203–227.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://doi.org/10.1002/pam.21615</w:t>
      </w:r>
      <w:proofErr w:type="gramEnd"/>
      <w:r w:rsidRPr="006C454B">
        <w:rPr>
          <w:rFonts w:ascii="Arial" w:hAnsi="Arial" w:cs="Arial"/>
          <w:color w:val="000000"/>
          <w:sz w:val="22"/>
          <w:szCs w:val="22"/>
        </w:rPr>
        <w:t>.</w:t>
      </w:r>
    </w:p>
    <w:p w14:paraId="05DA47D3" w14:textId="77777777" w:rsidR="00A802CB" w:rsidRPr="006C454B" w:rsidRDefault="00A802CB" w:rsidP="00B4500E">
      <w:pPr>
        <w:shd w:val="clear" w:color="auto" w:fill="FFFFFF"/>
        <w:spacing w:line="360" w:lineRule="auto"/>
        <w:rPr>
          <w:rFonts w:ascii="Arial" w:hAnsi="Arial" w:cs="Arial"/>
          <w:color w:val="000000"/>
          <w:sz w:val="22"/>
          <w:szCs w:val="22"/>
        </w:rPr>
      </w:pPr>
    </w:p>
    <w:p w14:paraId="4488DA16" w14:textId="3277961E" w:rsidR="00A802CB" w:rsidRPr="006C454B" w:rsidRDefault="00A802CB" w:rsidP="00B4500E">
      <w:pPr>
        <w:shd w:val="clear" w:color="auto" w:fill="FFFFFF"/>
        <w:spacing w:line="360" w:lineRule="auto"/>
        <w:rPr>
          <w:rFonts w:ascii="Arial" w:hAnsi="Arial" w:cs="Arial"/>
          <w:color w:val="000000"/>
          <w:sz w:val="22"/>
          <w:szCs w:val="22"/>
        </w:rPr>
      </w:pPr>
      <w:proofErr w:type="spellStart"/>
      <w:r w:rsidRPr="006C454B">
        <w:rPr>
          <w:rFonts w:ascii="Arial" w:hAnsi="Arial" w:cs="Arial"/>
          <w:color w:val="000000"/>
          <w:sz w:val="22"/>
          <w:szCs w:val="22"/>
        </w:rPr>
        <w:t>Lacour</w:t>
      </w:r>
      <w:proofErr w:type="spellEnd"/>
      <w:r w:rsidRPr="006C454B">
        <w:rPr>
          <w:rFonts w:ascii="Arial" w:hAnsi="Arial" w:cs="Arial"/>
          <w:color w:val="000000"/>
          <w:sz w:val="22"/>
          <w:szCs w:val="22"/>
        </w:rPr>
        <w:t xml:space="preserve">, M. and </w:t>
      </w:r>
      <w:proofErr w:type="spellStart"/>
      <w:r w:rsidRPr="006C454B">
        <w:rPr>
          <w:rFonts w:ascii="Arial" w:hAnsi="Arial" w:cs="Arial"/>
          <w:color w:val="000000"/>
          <w:sz w:val="22"/>
          <w:szCs w:val="22"/>
        </w:rPr>
        <w:t>Tissington</w:t>
      </w:r>
      <w:proofErr w:type="spellEnd"/>
      <w:r w:rsidRPr="006C454B">
        <w:rPr>
          <w:rFonts w:ascii="Arial" w:hAnsi="Arial" w:cs="Arial"/>
          <w:color w:val="000000"/>
          <w:sz w:val="22"/>
          <w:szCs w:val="22"/>
        </w:rPr>
        <w:t xml:space="preserve">, L.D. (2021). The Effects of Poverty on Academic Achievement. </w:t>
      </w:r>
      <w:r w:rsidRPr="006C454B">
        <w:rPr>
          <w:rFonts w:ascii="Arial" w:hAnsi="Arial" w:cs="Arial"/>
          <w:i/>
          <w:iCs/>
          <w:color w:val="000000"/>
          <w:sz w:val="22"/>
          <w:szCs w:val="22"/>
        </w:rPr>
        <w:t>Educational and Research Reviews</w:t>
      </w:r>
      <w:r w:rsidRPr="006C454B">
        <w:rPr>
          <w:rFonts w:ascii="Arial" w:hAnsi="Arial" w:cs="Arial"/>
          <w:color w:val="000000"/>
          <w:sz w:val="22"/>
          <w:szCs w:val="22"/>
        </w:rPr>
        <w:t>, [online] 6(7), pp.</w:t>
      </w:r>
      <w:r w:rsidR="00A16D72" w:rsidRPr="006C454B">
        <w:rPr>
          <w:rFonts w:ascii="Arial" w:hAnsi="Arial" w:cs="Arial"/>
          <w:color w:val="000000"/>
          <w:sz w:val="22"/>
          <w:szCs w:val="22"/>
        </w:rPr>
        <w:t xml:space="preserve"> </w:t>
      </w:r>
      <w:r w:rsidRPr="006C454B">
        <w:rPr>
          <w:rFonts w:ascii="Arial" w:hAnsi="Arial" w:cs="Arial"/>
          <w:color w:val="000000"/>
          <w:sz w:val="22"/>
          <w:szCs w:val="22"/>
        </w:rPr>
        <w:t>522–527. Available at: http://www.academicjournals.org/ERR [Accessed</w:t>
      </w:r>
      <w:r w:rsidR="0030071F" w:rsidRPr="006C454B">
        <w:rPr>
          <w:rFonts w:ascii="Arial" w:hAnsi="Arial" w:cs="Arial"/>
          <w:color w:val="000000"/>
          <w:sz w:val="22"/>
          <w:szCs w:val="22"/>
        </w:rPr>
        <w:t>:</w:t>
      </w:r>
      <w:r w:rsidRPr="006C454B">
        <w:rPr>
          <w:rFonts w:ascii="Arial" w:hAnsi="Arial" w:cs="Arial"/>
          <w:color w:val="000000"/>
          <w:sz w:val="22"/>
          <w:szCs w:val="22"/>
        </w:rPr>
        <w:t xml:space="preserve"> 30 Aug. 2024].</w:t>
      </w:r>
    </w:p>
    <w:p w14:paraId="16CC4BF9" w14:textId="77777777" w:rsidR="00644415" w:rsidRPr="006C454B" w:rsidRDefault="00644415" w:rsidP="00B4500E">
      <w:pPr>
        <w:shd w:val="clear" w:color="auto" w:fill="FFFFFF"/>
        <w:spacing w:line="360" w:lineRule="auto"/>
        <w:rPr>
          <w:rFonts w:ascii="Arial" w:hAnsi="Arial" w:cs="Arial"/>
          <w:color w:val="000000"/>
          <w:sz w:val="22"/>
          <w:szCs w:val="22"/>
        </w:rPr>
      </w:pPr>
    </w:p>
    <w:p w14:paraId="19C70327" w14:textId="30C6C73B" w:rsidR="00644415" w:rsidRPr="006C454B" w:rsidRDefault="00644415"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Lee, N. </w:t>
      </w:r>
      <w:r w:rsidR="00915557" w:rsidRPr="006C454B">
        <w:rPr>
          <w:rFonts w:ascii="Arial" w:hAnsi="Arial" w:cs="Arial"/>
          <w:color w:val="000000"/>
          <w:sz w:val="22"/>
          <w:szCs w:val="22"/>
        </w:rPr>
        <w:t>(</w:t>
      </w:r>
      <w:r w:rsidRPr="006C454B">
        <w:rPr>
          <w:rFonts w:ascii="Arial" w:hAnsi="Arial" w:cs="Arial"/>
          <w:color w:val="000000"/>
          <w:sz w:val="22"/>
          <w:szCs w:val="22"/>
        </w:rPr>
        <w:t>2006</w:t>
      </w:r>
      <w:r w:rsidR="00915557" w:rsidRPr="006C454B">
        <w:rPr>
          <w:rFonts w:ascii="Arial" w:hAnsi="Arial" w:cs="Arial"/>
          <w:color w:val="000000"/>
          <w:sz w:val="22"/>
          <w:szCs w:val="22"/>
        </w:rPr>
        <w:t>)</w:t>
      </w:r>
      <w:r w:rsidRPr="006C454B">
        <w:rPr>
          <w:rFonts w:ascii="Arial" w:hAnsi="Arial" w:cs="Arial"/>
          <w:color w:val="000000"/>
          <w:sz w:val="22"/>
          <w:szCs w:val="22"/>
        </w:rPr>
        <w:t xml:space="preserve">. Design as a learning cycle: A conversational experience. </w:t>
      </w:r>
      <w:r w:rsidRPr="006C454B">
        <w:rPr>
          <w:rFonts w:ascii="Arial" w:hAnsi="Arial" w:cs="Arial"/>
          <w:i/>
          <w:iCs/>
          <w:color w:val="000000"/>
          <w:sz w:val="22"/>
          <w:szCs w:val="22"/>
        </w:rPr>
        <w:t>Studies in Learning, Evaluation, Innovation and Development</w:t>
      </w:r>
      <w:r w:rsidRPr="006C454B">
        <w:rPr>
          <w:rFonts w:ascii="Arial" w:hAnsi="Arial" w:cs="Arial"/>
          <w:color w:val="000000"/>
          <w:sz w:val="22"/>
          <w:szCs w:val="22"/>
        </w:rPr>
        <w:t xml:space="preserve">, </w:t>
      </w:r>
      <w:r w:rsidRPr="006C454B">
        <w:rPr>
          <w:rFonts w:ascii="Arial" w:hAnsi="Arial" w:cs="Arial"/>
          <w:i/>
          <w:iCs/>
          <w:color w:val="000000"/>
          <w:sz w:val="22"/>
          <w:szCs w:val="22"/>
        </w:rPr>
        <w:t>3</w:t>
      </w:r>
      <w:r w:rsidRPr="006C454B">
        <w:rPr>
          <w:rFonts w:ascii="Arial" w:hAnsi="Arial" w:cs="Arial"/>
          <w:color w:val="000000"/>
          <w:sz w:val="22"/>
          <w:szCs w:val="22"/>
        </w:rPr>
        <w:t>(2), pp.</w:t>
      </w:r>
      <w:r w:rsidR="00A16D72" w:rsidRPr="006C454B">
        <w:rPr>
          <w:rFonts w:ascii="Arial" w:hAnsi="Arial" w:cs="Arial"/>
          <w:color w:val="000000"/>
          <w:sz w:val="22"/>
          <w:szCs w:val="22"/>
        </w:rPr>
        <w:t xml:space="preserve"> </w:t>
      </w:r>
      <w:r w:rsidRPr="006C454B">
        <w:rPr>
          <w:rFonts w:ascii="Arial" w:hAnsi="Arial" w:cs="Arial"/>
          <w:color w:val="000000"/>
          <w:sz w:val="22"/>
          <w:szCs w:val="22"/>
        </w:rPr>
        <w:t>12-22.</w:t>
      </w:r>
    </w:p>
    <w:p w14:paraId="3727B140" w14:textId="77777777" w:rsidR="004675FD" w:rsidRPr="006C454B" w:rsidRDefault="004675FD" w:rsidP="00B4500E">
      <w:pPr>
        <w:shd w:val="clear" w:color="auto" w:fill="FFFFFF"/>
        <w:spacing w:line="360" w:lineRule="auto"/>
        <w:rPr>
          <w:rFonts w:ascii="Arial" w:hAnsi="Arial" w:cs="Arial"/>
          <w:color w:val="000000"/>
          <w:sz w:val="22"/>
          <w:szCs w:val="22"/>
        </w:rPr>
      </w:pPr>
    </w:p>
    <w:p w14:paraId="27C3AF42" w14:textId="54D5DD1A" w:rsidR="004675FD" w:rsidRPr="006C454B" w:rsidRDefault="004675FD"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Liang, C.T.H., </w:t>
      </w:r>
      <w:proofErr w:type="spellStart"/>
      <w:r w:rsidRPr="006C454B">
        <w:rPr>
          <w:rFonts w:ascii="Arial" w:hAnsi="Arial" w:cs="Arial"/>
          <w:color w:val="000000"/>
          <w:sz w:val="22"/>
          <w:szCs w:val="22"/>
        </w:rPr>
        <w:t>Rocchino</w:t>
      </w:r>
      <w:proofErr w:type="spellEnd"/>
      <w:r w:rsidRPr="006C454B">
        <w:rPr>
          <w:rFonts w:ascii="Arial" w:hAnsi="Arial" w:cs="Arial"/>
          <w:color w:val="000000"/>
          <w:sz w:val="22"/>
          <w:szCs w:val="22"/>
        </w:rPr>
        <w:t xml:space="preserve">, G.H., </w:t>
      </w:r>
      <w:proofErr w:type="spellStart"/>
      <w:r w:rsidRPr="006C454B">
        <w:rPr>
          <w:rFonts w:ascii="Arial" w:hAnsi="Arial" w:cs="Arial"/>
          <w:color w:val="000000"/>
          <w:sz w:val="22"/>
          <w:szCs w:val="22"/>
        </w:rPr>
        <w:t>Gutekunst</w:t>
      </w:r>
      <w:proofErr w:type="spellEnd"/>
      <w:r w:rsidRPr="006C454B">
        <w:rPr>
          <w:rFonts w:ascii="Arial" w:hAnsi="Arial" w:cs="Arial"/>
          <w:color w:val="000000"/>
          <w:sz w:val="22"/>
          <w:szCs w:val="22"/>
        </w:rPr>
        <w:t xml:space="preserve">, M.H.C., </w:t>
      </w:r>
      <w:proofErr w:type="spellStart"/>
      <w:r w:rsidRPr="006C454B">
        <w:rPr>
          <w:rFonts w:ascii="Arial" w:hAnsi="Arial" w:cs="Arial"/>
          <w:color w:val="000000"/>
          <w:sz w:val="22"/>
          <w:szCs w:val="22"/>
        </w:rPr>
        <w:t>Paulvin</w:t>
      </w:r>
      <w:proofErr w:type="spellEnd"/>
      <w:r w:rsidRPr="006C454B">
        <w:rPr>
          <w:rFonts w:ascii="Arial" w:hAnsi="Arial" w:cs="Arial"/>
          <w:color w:val="000000"/>
          <w:sz w:val="22"/>
          <w:szCs w:val="22"/>
        </w:rPr>
        <w:t xml:space="preserve">, C., Melo Li, K. and Elam-Snowden, T. (2020). Perspectives of respect, Teacher–student relationships, and School Climate among Boys of </w:t>
      </w:r>
      <w:proofErr w:type="spellStart"/>
      <w:r w:rsidRPr="006C454B">
        <w:rPr>
          <w:rFonts w:ascii="Arial" w:hAnsi="Arial" w:cs="Arial"/>
          <w:color w:val="000000"/>
          <w:sz w:val="22"/>
          <w:szCs w:val="22"/>
        </w:rPr>
        <w:t>color</w:t>
      </w:r>
      <w:proofErr w:type="spellEnd"/>
      <w:r w:rsidRPr="006C454B">
        <w:rPr>
          <w:rFonts w:ascii="Arial" w:hAnsi="Arial" w:cs="Arial"/>
          <w:color w:val="000000"/>
          <w:sz w:val="22"/>
          <w:szCs w:val="22"/>
        </w:rPr>
        <w:t xml:space="preserve">: a </w:t>
      </w:r>
      <w:proofErr w:type="spellStart"/>
      <w:r w:rsidRPr="006C454B">
        <w:rPr>
          <w:rFonts w:ascii="Arial" w:hAnsi="Arial" w:cs="Arial"/>
          <w:color w:val="000000"/>
          <w:sz w:val="22"/>
          <w:szCs w:val="22"/>
        </w:rPr>
        <w:t>Multifocus</w:t>
      </w:r>
      <w:proofErr w:type="spellEnd"/>
      <w:r w:rsidRPr="006C454B">
        <w:rPr>
          <w:rFonts w:ascii="Arial" w:hAnsi="Arial" w:cs="Arial"/>
          <w:color w:val="000000"/>
          <w:sz w:val="22"/>
          <w:szCs w:val="22"/>
        </w:rPr>
        <w:t xml:space="preserve"> Group study. </w:t>
      </w:r>
      <w:r w:rsidRPr="006C454B">
        <w:rPr>
          <w:rFonts w:ascii="Arial" w:hAnsi="Arial" w:cs="Arial"/>
          <w:i/>
          <w:iCs/>
          <w:color w:val="000000"/>
          <w:sz w:val="22"/>
          <w:szCs w:val="22"/>
        </w:rPr>
        <w:t>Psychology of Men &amp; Masculinities</w:t>
      </w:r>
      <w:r w:rsidRPr="006C454B">
        <w:rPr>
          <w:rFonts w:ascii="Arial" w:hAnsi="Arial" w:cs="Arial"/>
          <w:color w:val="000000"/>
          <w:sz w:val="22"/>
          <w:szCs w:val="22"/>
        </w:rPr>
        <w:t>, 21(3),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345–356.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://doi.org/10.1037/men0000239</w:t>
      </w:r>
      <w:proofErr w:type="gramEnd"/>
      <w:r w:rsidRPr="006C454B">
        <w:rPr>
          <w:rFonts w:ascii="Arial" w:hAnsi="Arial" w:cs="Arial"/>
          <w:color w:val="000000"/>
          <w:sz w:val="22"/>
          <w:szCs w:val="22"/>
        </w:rPr>
        <w:t>.</w:t>
      </w:r>
    </w:p>
    <w:p w14:paraId="54EAA380" w14:textId="77777777" w:rsidR="006621C4" w:rsidRPr="006C454B" w:rsidRDefault="006621C4" w:rsidP="00B4500E">
      <w:pPr>
        <w:shd w:val="clear" w:color="auto" w:fill="FFFFFF"/>
        <w:spacing w:line="360" w:lineRule="auto"/>
        <w:rPr>
          <w:rFonts w:ascii="Arial" w:hAnsi="Arial" w:cs="Arial"/>
          <w:color w:val="000000"/>
          <w:sz w:val="22"/>
          <w:szCs w:val="22"/>
        </w:rPr>
      </w:pPr>
    </w:p>
    <w:p w14:paraId="3873591D" w14:textId="2B9010E7" w:rsidR="006621C4" w:rsidRPr="006C454B" w:rsidRDefault="006621C4" w:rsidP="00B4500E">
      <w:pPr>
        <w:shd w:val="clear" w:color="auto" w:fill="FFFFFF"/>
        <w:spacing w:line="360" w:lineRule="auto"/>
        <w:rPr>
          <w:rFonts w:ascii="Arial" w:hAnsi="Arial" w:cs="Arial"/>
          <w:color w:val="000000"/>
          <w:sz w:val="22"/>
          <w:szCs w:val="22"/>
        </w:rPr>
      </w:pPr>
      <w:proofErr w:type="spellStart"/>
      <w:r w:rsidRPr="006C454B">
        <w:rPr>
          <w:rFonts w:ascii="Arial" w:hAnsi="Arial" w:cs="Arial"/>
          <w:color w:val="000000"/>
          <w:sz w:val="22"/>
          <w:szCs w:val="22"/>
        </w:rPr>
        <w:t>Likis</w:t>
      </w:r>
      <w:proofErr w:type="spellEnd"/>
      <w:r w:rsidRPr="006C454B">
        <w:rPr>
          <w:rFonts w:ascii="Arial" w:hAnsi="Arial" w:cs="Arial"/>
          <w:color w:val="000000"/>
          <w:sz w:val="22"/>
          <w:szCs w:val="22"/>
        </w:rPr>
        <w:t xml:space="preserve">, F.E. (2021). Inclusive Language Promotes Equity: </w:t>
      </w:r>
      <w:proofErr w:type="gramStart"/>
      <w:r w:rsidRPr="006C454B">
        <w:rPr>
          <w:rFonts w:ascii="Arial" w:hAnsi="Arial" w:cs="Arial"/>
          <w:color w:val="000000"/>
          <w:sz w:val="22"/>
          <w:szCs w:val="22"/>
        </w:rPr>
        <w:t>the</w:t>
      </w:r>
      <w:proofErr w:type="gramEnd"/>
      <w:r w:rsidRPr="006C454B">
        <w:rPr>
          <w:rFonts w:ascii="Arial" w:hAnsi="Arial" w:cs="Arial"/>
          <w:color w:val="000000"/>
          <w:sz w:val="22"/>
          <w:szCs w:val="22"/>
        </w:rPr>
        <w:t xml:space="preserve"> Power of Words. </w:t>
      </w:r>
      <w:r w:rsidRPr="006C454B">
        <w:rPr>
          <w:rFonts w:ascii="Arial" w:hAnsi="Arial" w:cs="Arial"/>
          <w:i/>
          <w:iCs/>
          <w:color w:val="000000"/>
          <w:sz w:val="22"/>
          <w:szCs w:val="22"/>
        </w:rPr>
        <w:t>Journal of Midwifery &amp; Women’s Health</w:t>
      </w:r>
      <w:r w:rsidRPr="006C454B">
        <w:rPr>
          <w:rFonts w:ascii="Arial" w:hAnsi="Arial" w:cs="Arial"/>
          <w:color w:val="000000"/>
          <w:sz w:val="22"/>
          <w:szCs w:val="22"/>
        </w:rPr>
        <w:t>, 66(1),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7–9.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://doi.org/10.1111/jmwh.13225</w:t>
      </w:r>
      <w:proofErr w:type="gramEnd"/>
      <w:r w:rsidRPr="006C454B">
        <w:rPr>
          <w:rFonts w:ascii="Arial" w:hAnsi="Arial" w:cs="Arial"/>
          <w:color w:val="000000"/>
          <w:sz w:val="22"/>
          <w:szCs w:val="22"/>
        </w:rPr>
        <w:t>.</w:t>
      </w:r>
    </w:p>
    <w:p w14:paraId="696D9605" w14:textId="7B9A9DD1" w:rsidR="002A3439" w:rsidRPr="006C454B" w:rsidRDefault="009525E2" w:rsidP="00B4500E">
      <w:pPr>
        <w:pStyle w:val="NormalWeb"/>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López-Íñiguez, G., &amp; Bennett, D. (2020)</w:t>
      </w:r>
      <w:r w:rsidR="00915557"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A lifespan perspective on multi-professional musicians: does music education prepare classical musicians for their careers?, Music Education Research, 22:1, 1-14.</w:t>
      </w:r>
    </w:p>
    <w:p w14:paraId="7F01E5A3" w14:textId="0521849F" w:rsidR="00612BCF" w:rsidRPr="006C454B" w:rsidRDefault="009525E2"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Main, G. (2014). Child Poverty and Children’s Subjective Well-Being. </w:t>
      </w:r>
      <w:r w:rsidRPr="006C454B">
        <w:rPr>
          <w:rFonts w:ascii="Arial" w:hAnsi="Arial" w:cs="Arial"/>
          <w:i/>
          <w:iCs/>
          <w:color w:val="000000"/>
          <w:sz w:val="22"/>
          <w:szCs w:val="22"/>
        </w:rPr>
        <w:t>Child Indicators Research</w:t>
      </w:r>
      <w:r w:rsidRPr="006C454B">
        <w:rPr>
          <w:rFonts w:ascii="Arial" w:hAnsi="Arial" w:cs="Arial"/>
          <w:color w:val="000000"/>
          <w:sz w:val="22"/>
          <w:szCs w:val="22"/>
        </w:rPr>
        <w:t>, 7(3),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451–472.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://doi.org/10.1007/s12187-014-9237-7</w:t>
      </w:r>
      <w:proofErr w:type="gramEnd"/>
      <w:r w:rsidRPr="006C454B">
        <w:rPr>
          <w:rFonts w:ascii="Arial" w:hAnsi="Arial" w:cs="Arial"/>
          <w:color w:val="000000"/>
          <w:sz w:val="22"/>
          <w:szCs w:val="22"/>
        </w:rPr>
        <w:t>.</w:t>
      </w:r>
    </w:p>
    <w:p w14:paraId="7F4EC22B" w14:textId="77777777" w:rsidR="00612BCF" w:rsidRPr="006C454B" w:rsidRDefault="00612BCF" w:rsidP="00B4500E">
      <w:pPr>
        <w:shd w:val="clear" w:color="auto" w:fill="FFFFFF"/>
        <w:spacing w:line="360" w:lineRule="auto"/>
        <w:rPr>
          <w:rFonts w:ascii="Arial" w:hAnsi="Arial" w:cs="Arial"/>
          <w:color w:val="000000"/>
          <w:sz w:val="22"/>
          <w:szCs w:val="22"/>
        </w:rPr>
      </w:pPr>
    </w:p>
    <w:p w14:paraId="2C382654" w14:textId="59C6E49E" w:rsidR="00030668" w:rsidRPr="006C454B" w:rsidRDefault="00030668"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Manchester City Council (2022) Joint Strategic Needs Assessment Children and Young People. Mental Health and Emotional Health and Wellbeing. Available at: </w:t>
      </w:r>
      <w:hyperlink r:id="rId30" w:history="1">
        <w:r w:rsidRPr="006C454B">
          <w:rPr>
            <w:rStyle w:val="Hyperlink"/>
            <w:rFonts w:ascii="Arial" w:hAnsi="Arial" w:cs="Arial"/>
            <w:sz w:val="22"/>
            <w:szCs w:val="22"/>
          </w:rPr>
          <w:t>https://democracy.manchester.gov.uk/documents/s33134/Item%204_JSNA%20CYP%20Mental%20Health%20and%20Emotional%20HWB.pdf</w:t>
        </w:r>
      </w:hyperlink>
      <w:r w:rsidRPr="006C454B">
        <w:rPr>
          <w:rFonts w:ascii="Arial" w:hAnsi="Arial" w:cs="Arial"/>
          <w:color w:val="000000"/>
          <w:sz w:val="22"/>
          <w:szCs w:val="22"/>
        </w:rPr>
        <w:t xml:space="preserve"> [Accessed: 31</w:t>
      </w:r>
      <w:r w:rsidR="0030071F" w:rsidRPr="006C454B">
        <w:rPr>
          <w:rFonts w:ascii="Arial" w:hAnsi="Arial" w:cs="Arial"/>
          <w:color w:val="000000"/>
          <w:sz w:val="22"/>
          <w:szCs w:val="22"/>
        </w:rPr>
        <w:t>Jul. 20</w:t>
      </w:r>
      <w:r w:rsidRPr="006C454B">
        <w:rPr>
          <w:rFonts w:ascii="Arial" w:hAnsi="Arial" w:cs="Arial"/>
          <w:color w:val="000000"/>
          <w:sz w:val="22"/>
          <w:szCs w:val="22"/>
        </w:rPr>
        <w:t>23].</w:t>
      </w:r>
    </w:p>
    <w:p w14:paraId="679874F4" w14:textId="77777777" w:rsidR="00030668" w:rsidRPr="006C454B" w:rsidRDefault="00030668" w:rsidP="00B4500E">
      <w:pPr>
        <w:shd w:val="clear" w:color="auto" w:fill="FFFFFF"/>
        <w:spacing w:line="360" w:lineRule="auto"/>
        <w:rPr>
          <w:rFonts w:ascii="Arial" w:hAnsi="Arial" w:cs="Arial"/>
          <w:color w:val="000000"/>
          <w:sz w:val="22"/>
          <w:szCs w:val="22"/>
        </w:rPr>
      </w:pPr>
    </w:p>
    <w:p w14:paraId="09C1BBB2" w14:textId="77777777" w:rsidR="000721E0" w:rsidRPr="006C454B" w:rsidRDefault="000721E0"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Marsden, P.V. and Wright, J.D. (2010). </w:t>
      </w:r>
      <w:r w:rsidRPr="006C454B">
        <w:rPr>
          <w:rFonts w:ascii="Arial" w:hAnsi="Arial" w:cs="Arial"/>
          <w:i/>
          <w:iCs/>
          <w:color w:val="000000"/>
          <w:sz w:val="22"/>
          <w:szCs w:val="22"/>
        </w:rPr>
        <w:t>Handbook of Survey Research</w:t>
      </w:r>
      <w:r w:rsidRPr="006C454B">
        <w:rPr>
          <w:rFonts w:ascii="Arial" w:hAnsi="Arial" w:cs="Arial"/>
          <w:color w:val="000000"/>
          <w:sz w:val="22"/>
          <w:szCs w:val="22"/>
        </w:rPr>
        <w:t xml:space="preserve">. Bingley, </w:t>
      </w:r>
      <w:proofErr w:type="spellStart"/>
      <w:r w:rsidRPr="006C454B">
        <w:rPr>
          <w:rFonts w:ascii="Arial" w:hAnsi="Arial" w:cs="Arial"/>
          <w:color w:val="000000"/>
          <w:sz w:val="22"/>
          <w:szCs w:val="22"/>
        </w:rPr>
        <w:t>Uk</w:t>
      </w:r>
      <w:proofErr w:type="spellEnd"/>
      <w:r w:rsidRPr="006C454B">
        <w:rPr>
          <w:rFonts w:ascii="Arial" w:hAnsi="Arial" w:cs="Arial"/>
          <w:color w:val="000000"/>
          <w:sz w:val="22"/>
          <w:szCs w:val="22"/>
        </w:rPr>
        <w:t>: Emerald.</w:t>
      </w:r>
    </w:p>
    <w:p w14:paraId="18080771" w14:textId="4FE3B5F4" w:rsidR="009525E2" w:rsidRPr="006C454B" w:rsidRDefault="009525E2" w:rsidP="00B4500E">
      <w:pPr>
        <w:shd w:val="clear" w:color="auto" w:fill="FFFFFF"/>
        <w:spacing w:line="360" w:lineRule="auto"/>
        <w:rPr>
          <w:rFonts w:ascii="Arial" w:hAnsi="Arial" w:cs="Arial"/>
          <w:color w:val="000000"/>
          <w:sz w:val="22"/>
          <w:szCs w:val="22"/>
        </w:rPr>
      </w:pPr>
    </w:p>
    <w:p w14:paraId="04EAE7CE" w14:textId="71E97457" w:rsidR="006673C0" w:rsidRPr="006C454B" w:rsidRDefault="006673C0"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lastRenderedPageBreak/>
        <w:t xml:space="preserve">May, T.A., Bright, D.N., Fan, Y., </w:t>
      </w:r>
      <w:proofErr w:type="spellStart"/>
      <w:r w:rsidRPr="006C454B">
        <w:rPr>
          <w:rFonts w:ascii="Arial" w:hAnsi="Arial" w:cs="Arial"/>
          <w:color w:val="000000"/>
          <w:sz w:val="22"/>
          <w:szCs w:val="22"/>
        </w:rPr>
        <w:t>Fornaro</w:t>
      </w:r>
      <w:proofErr w:type="spellEnd"/>
      <w:r w:rsidRPr="006C454B">
        <w:rPr>
          <w:rFonts w:ascii="Arial" w:hAnsi="Arial" w:cs="Arial"/>
          <w:color w:val="000000"/>
          <w:sz w:val="22"/>
          <w:szCs w:val="22"/>
        </w:rPr>
        <w:t xml:space="preserve">, C.J., </w:t>
      </w:r>
      <w:proofErr w:type="spellStart"/>
      <w:r w:rsidRPr="006C454B">
        <w:rPr>
          <w:rFonts w:ascii="Arial" w:hAnsi="Arial" w:cs="Arial"/>
          <w:color w:val="000000"/>
          <w:sz w:val="22"/>
          <w:szCs w:val="22"/>
        </w:rPr>
        <w:t>Koskey</w:t>
      </w:r>
      <w:proofErr w:type="spellEnd"/>
      <w:r w:rsidRPr="006C454B">
        <w:rPr>
          <w:rFonts w:ascii="Arial" w:hAnsi="Arial" w:cs="Arial"/>
          <w:color w:val="000000"/>
          <w:sz w:val="22"/>
          <w:szCs w:val="22"/>
        </w:rPr>
        <w:t xml:space="preserve">, K. and </w:t>
      </w:r>
      <w:proofErr w:type="spellStart"/>
      <w:r w:rsidRPr="006C454B">
        <w:rPr>
          <w:rFonts w:ascii="Arial" w:hAnsi="Arial" w:cs="Arial"/>
          <w:color w:val="000000"/>
          <w:sz w:val="22"/>
          <w:szCs w:val="22"/>
        </w:rPr>
        <w:t>Heverin</w:t>
      </w:r>
      <w:proofErr w:type="spellEnd"/>
      <w:r w:rsidRPr="006C454B">
        <w:rPr>
          <w:rFonts w:ascii="Arial" w:hAnsi="Arial" w:cs="Arial"/>
          <w:color w:val="000000"/>
          <w:sz w:val="22"/>
          <w:szCs w:val="22"/>
        </w:rPr>
        <w:t xml:space="preserve">, T. (2023). Development of a College Student Validation Survey: </w:t>
      </w:r>
      <w:proofErr w:type="gramStart"/>
      <w:r w:rsidRPr="006C454B">
        <w:rPr>
          <w:rFonts w:ascii="Arial" w:hAnsi="Arial" w:cs="Arial"/>
          <w:color w:val="000000"/>
          <w:sz w:val="22"/>
          <w:szCs w:val="22"/>
        </w:rPr>
        <w:t>a</w:t>
      </w:r>
      <w:proofErr w:type="gramEnd"/>
      <w:r w:rsidRPr="006C454B">
        <w:rPr>
          <w:rFonts w:ascii="Arial" w:hAnsi="Arial" w:cs="Arial"/>
          <w:color w:val="000000"/>
          <w:sz w:val="22"/>
          <w:szCs w:val="22"/>
        </w:rPr>
        <w:t xml:space="preserve"> Design-Based Research Approach. </w:t>
      </w:r>
      <w:r w:rsidRPr="006C454B">
        <w:rPr>
          <w:rFonts w:ascii="Arial" w:hAnsi="Arial" w:cs="Arial"/>
          <w:i/>
          <w:iCs/>
          <w:color w:val="000000"/>
          <w:sz w:val="22"/>
          <w:szCs w:val="22"/>
        </w:rPr>
        <w:t>Journal of College Student Development</w:t>
      </w:r>
      <w:r w:rsidRPr="006C454B">
        <w:rPr>
          <w:rFonts w:ascii="Arial" w:hAnsi="Arial" w:cs="Arial"/>
          <w:color w:val="000000"/>
          <w:sz w:val="22"/>
          <w:szCs w:val="22"/>
        </w:rPr>
        <w:t>, 64(3),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370–377.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://doi.org/10.1353/csd.2023.a901175</w:t>
      </w:r>
      <w:proofErr w:type="gramEnd"/>
      <w:r w:rsidRPr="006C454B">
        <w:rPr>
          <w:rFonts w:ascii="Arial" w:hAnsi="Arial" w:cs="Arial"/>
          <w:color w:val="000000"/>
          <w:sz w:val="22"/>
          <w:szCs w:val="22"/>
        </w:rPr>
        <w:t>.</w:t>
      </w:r>
    </w:p>
    <w:p w14:paraId="14058D60" w14:textId="77777777" w:rsidR="002A3439" w:rsidRPr="006C454B" w:rsidRDefault="002A3439" w:rsidP="00B4500E">
      <w:pPr>
        <w:shd w:val="clear" w:color="auto" w:fill="FFFFFF"/>
        <w:spacing w:line="360" w:lineRule="auto"/>
        <w:rPr>
          <w:rFonts w:ascii="Arial" w:hAnsi="Arial" w:cs="Arial"/>
          <w:color w:val="000000"/>
          <w:sz w:val="22"/>
          <w:szCs w:val="22"/>
        </w:rPr>
      </w:pPr>
    </w:p>
    <w:p w14:paraId="2CFDD56C" w14:textId="28FCF77C" w:rsidR="00B5440F" w:rsidRPr="006C454B" w:rsidRDefault="00B5440F"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McCabe, C., </w:t>
      </w:r>
      <w:proofErr w:type="spellStart"/>
      <w:r w:rsidRPr="006C454B">
        <w:rPr>
          <w:rFonts w:ascii="Arial" w:hAnsi="Arial" w:cs="Arial"/>
          <w:color w:val="000000"/>
          <w:sz w:val="22"/>
          <w:szCs w:val="22"/>
        </w:rPr>
        <w:t>Keast</w:t>
      </w:r>
      <w:proofErr w:type="spellEnd"/>
      <w:r w:rsidRPr="006C454B">
        <w:rPr>
          <w:rFonts w:ascii="Arial" w:hAnsi="Arial" w:cs="Arial"/>
          <w:color w:val="000000"/>
          <w:sz w:val="22"/>
          <w:szCs w:val="22"/>
        </w:rPr>
        <w:t xml:space="preserve">, K. and Kaya, M.S. (2022). Barriers and Facilitators to University Access in Disadvantaged UK Adolescents by ethnicity: a Qualitative Study. </w:t>
      </w:r>
      <w:r w:rsidRPr="006C454B">
        <w:rPr>
          <w:rFonts w:ascii="Arial" w:hAnsi="Arial" w:cs="Arial"/>
          <w:i/>
          <w:iCs/>
          <w:color w:val="000000"/>
          <w:sz w:val="22"/>
          <w:szCs w:val="22"/>
        </w:rPr>
        <w:t>Journal of Further and Higher Education</w:t>
      </w:r>
      <w:r w:rsidRPr="006C454B">
        <w:rPr>
          <w:rFonts w:ascii="Arial" w:hAnsi="Arial" w:cs="Arial"/>
          <w:color w:val="000000"/>
          <w:sz w:val="22"/>
          <w:szCs w:val="22"/>
        </w:rPr>
        <w:t>, 46(10),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1–13.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://doi.org/10.1080/0309877x.2022.2086037</w:t>
      </w:r>
      <w:proofErr w:type="gramEnd"/>
      <w:r w:rsidRPr="006C454B">
        <w:rPr>
          <w:rFonts w:ascii="Arial" w:hAnsi="Arial" w:cs="Arial"/>
          <w:color w:val="000000"/>
          <w:sz w:val="22"/>
          <w:szCs w:val="22"/>
        </w:rPr>
        <w:t>.</w:t>
      </w:r>
    </w:p>
    <w:p w14:paraId="126DF648" w14:textId="77777777" w:rsidR="00B5440F" w:rsidRPr="006C454B" w:rsidRDefault="00B5440F" w:rsidP="00B4500E">
      <w:pPr>
        <w:shd w:val="clear" w:color="auto" w:fill="FFFFFF"/>
        <w:spacing w:line="360" w:lineRule="auto"/>
        <w:rPr>
          <w:rFonts w:ascii="Arial" w:hAnsi="Arial" w:cs="Arial"/>
          <w:color w:val="000000"/>
          <w:sz w:val="22"/>
          <w:szCs w:val="22"/>
        </w:rPr>
      </w:pPr>
    </w:p>
    <w:p w14:paraId="2D539E48" w14:textId="6666CD66" w:rsidR="00EA194B" w:rsidRPr="006C454B" w:rsidRDefault="00EA194B" w:rsidP="00B4500E">
      <w:pPr>
        <w:shd w:val="clear" w:color="auto" w:fill="FFFFFF"/>
        <w:spacing w:line="360" w:lineRule="auto"/>
        <w:rPr>
          <w:rFonts w:ascii="Arial" w:hAnsi="Arial" w:cs="Arial"/>
          <w:color w:val="000000"/>
          <w:sz w:val="22"/>
          <w:szCs w:val="22"/>
        </w:rPr>
      </w:pPr>
      <w:proofErr w:type="spellStart"/>
      <w:r w:rsidRPr="006C454B">
        <w:rPr>
          <w:rFonts w:ascii="Arial" w:hAnsi="Arial" w:cs="Arial"/>
          <w:color w:val="000000"/>
          <w:sz w:val="22"/>
          <w:szCs w:val="22"/>
        </w:rPr>
        <w:t>Mcferran</w:t>
      </w:r>
      <w:proofErr w:type="spellEnd"/>
      <w:r w:rsidRPr="006C454B">
        <w:rPr>
          <w:rFonts w:ascii="Arial" w:hAnsi="Arial" w:cs="Arial"/>
          <w:color w:val="000000"/>
          <w:sz w:val="22"/>
          <w:szCs w:val="22"/>
        </w:rPr>
        <w:t xml:space="preserve">, K., </w:t>
      </w:r>
      <w:proofErr w:type="spellStart"/>
      <w:r w:rsidRPr="006C454B">
        <w:rPr>
          <w:rFonts w:ascii="Arial" w:hAnsi="Arial" w:cs="Arial"/>
          <w:color w:val="000000"/>
          <w:sz w:val="22"/>
          <w:szCs w:val="22"/>
        </w:rPr>
        <w:t>Derrington</w:t>
      </w:r>
      <w:proofErr w:type="spellEnd"/>
      <w:r w:rsidR="00CB120D" w:rsidRPr="006C454B">
        <w:rPr>
          <w:rFonts w:ascii="Arial" w:hAnsi="Arial" w:cs="Arial"/>
          <w:color w:val="000000"/>
          <w:sz w:val="22"/>
          <w:szCs w:val="22"/>
        </w:rPr>
        <w:t>, P.,</w:t>
      </w:r>
      <w:r w:rsidRPr="006C454B">
        <w:rPr>
          <w:rFonts w:ascii="Arial" w:hAnsi="Arial" w:cs="Arial"/>
          <w:color w:val="000000"/>
          <w:sz w:val="22"/>
          <w:szCs w:val="22"/>
        </w:rPr>
        <w:t xml:space="preserve"> and </w:t>
      </w:r>
      <w:proofErr w:type="spellStart"/>
      <w:r w:rsidRPr="006C454B">
        <w:rPr>
          <w:rFonts w:ascii="Arial" w:hAnsi="Arial" w:cs="Arial"/>
          <w:color w:val="000000"/>
          <w:sz w:val="22"/>
          <w:szCs w:val="22"/>
        </w:rPr>
        <w:t>Saarikallio</w:t>
      </w:r>
      <w:proofErr w:type="spellEnd"/>
      <w:r w:rsidR="00CB120D" w:rsidRPr="006C454B">
        <w:rPr>
          <w:rFonts w:ascii="Arial" w:hAnsi="Arial" w:cs="Arial"/>
          <w:color w:val="000000"/>
          <w:sz w:val="22"/>
          <w:szCs w:val="22"/>
        </w:rPr>
        <w:t>, S.</w:t>
      </w:r>
      <w:r w:rsidRPr="006C454B">
        <w:rPr>
          <w:rFonts w:ascii="Arial" w:hAnsi="Arial" w:cs="Arial"/>
          <w:color w:val="000000"/>
          <w:sz w:val="22"/>
          <w:szCs w:val="22"/>
        </w:rPr>
        <w:t xml:space="preserve"> (2019). </w:t>
      </w:r>
      <w:r w:rsidRPr="006C454B">
        <w:rPr>
          <w:rFonts w:ascii="Arial" w:hAnsi="Arial" w:cs="Arial"/>
          <w:i/>
          <w:iCs/>
          <w:color w:val="000000"/>
          <w:sz w:val="22"/>
          <w:szCs w:val="22"/>
        </w:rPr>
        <w:t>Handbook of music, adolescents, and wellbeing</w:t>
      </w:r>
      <w:r w:rsidRPr="006C454B">
        <w:rPr>
          <w:rFonts w:ascii="Arial" w:hAnsi="Arial" w:cs="Arial"/>
          <w:color w:val="000000"/>
          <w:sz w:val="22"/>
          <w:szCs w:val="22"/>
        </w:rPr>
        <w:t>. Oxford: Oxford University Press.</w:t>
      </w:r>
    </w:p>
    <w:p w14:paraId="7CF5AADA" w14:textId="77777777" w:rsidR="00E6096E" w:rsidRPr="006C454B" w:rsidRDefault="00E6096E" w:rsidP="00B4500E">
      <w:pPr>
        <w:shd w:val="clear" w:color="auto" w:fill="FFFFFF"/>
        <w:spacing w:line="360" w:lineRule="auto"/>
        <w:rPr>
          <w:rFonts w:ascii="Arial" w:hAnsi="Arial" w:cs="Arial"/>
          <w:color w:val="000000"/>
          <w:sz w:val="22"/>
          <w:szCs w:val="22"/>
        </w:rPr>
      </w:pPr>
    </w:p>
    <w:p w14:paraId="77A8788F" w14:textId="0BAF2864" w:rsidR="00E6096E" w:rsidRPr="006C454B" w:rsidRDefault="00E6096E"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Merriam, S.B., Johnson-Bailey, J., Lee, M-Y., Kee, Y., </w:t>
      </w:r>
      <w:proofErr w:type="spellStart"/>
      <w:r w:rsidRPr="006C454B">
        <w:rPr>
          <w:rFonts w:ascii="Arial" w:hAnsi="Arial" w:cs="Arial"/>
          <w:color w:val="000000"/>
          <w:sz w:val="22"/>
          <w:szCs w:val="22"/>
        </w:rPr>
        <w:t>Ntseane</w:t>
      </w:r>
      <w:proofErr w:type="spellEnd"/>
      <w:r w:rsidRPr="006C454B">
        <w:rPr>
          <w:rFonts w:ascii="Arial" w:hAnsi="Arial" w:cs="Arial"/>
          <w:color w:val="000000"/>
          <w:sz w:val="22"/>
          <w:szCs w:val="22"/>
        </w:rPr>
        <w:t xml:space="preserve">, G. and Muhamad, M. (2001). Power and positionality: Negotiating insider/outsider Status within and across Cultures. </w:t>
      </w:r>
      <w:r w:rsidRPr="006C454B">
        <w:rPr>
          <w:rFonts w:ascii="Arial" w:hAnsi="Arial" w:cs="Arial"/>
          <w:i/>
          <w:iCs/>
          <w:color w:val="000000"/>
          <w:sz w:val="22"/>
          <w:szCs w:val="22"/>
        </w:rPr>
        <w:t>International Journal of Lifelong Education</w:t>
      </w:r>
      <w:r w:rsidRPr="006C454B">
        <w:rPr>
          <w:rFonts w:ascii="Arial" w:hAnsi="Arial" w:cs="Arial"/>
          <w:color w:val="000000"/>
          <w:sz w:val="22"/>
          <w:szCs w:val="22"/>
        </w:rPr>
        <w:t>, 20(5),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405–416.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://doi.org/10.1080/02601370120490</w:t>
      </w:r>
      <w:proofErr w:type="gramEnd"/>
      <w:r w:rsidRPr="006C454B">
        <w:rPr>
          <w:rFonts w:ascii="Arial" w:hAnsi="Arial" w:cs="Arial"/>
          <w:color w:val="000000"/>
          <w:sz w:val="22"/>
          <w:szCs w:val="22"/>
        </w:rPr>
        <w:t>.</w:t>
      </w:r>
    </w:p>
    <w:p w14:paraId="37C0ABD7" w14:textId="77777777" w:rsidR="00EA194B" w:rsidRPr="006C454B" w:rsidRDefault="00EA194B" w:rsidP="00B4500E">
      <w:pPr>
        <w:shd w:val="clear" w:color="auto" w:fill="FFFFFF"/>
        <w:spacing w:line="360" w:lineRule="auto"/>
        <w:rPr>
          <w:rFonts w:ascii="Arial" w:hAnsi="Arial" w:cs="Arial"/>
          <w:color w:val="000000"/>
          <w:sz w:val="22"/>
          <w:szCs w:val="22"/>
        </w:rPr>
      </w:pPr>
    </w:p>
    <w:p w14:paraId="3461DC20" w14:textId="59AD3DB9" w:rsidR="00EA194B" w:rsidRPr="006C454B" w:rsidRDefault="00EA194B"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Miranda, D. (2019). A Review of Research on Music and Coping in adolescence. </w:t>
      </w:r>
      <w:proofErr w:type="spellStart"/>
      <w:r w:rsidRPr="006C454B">
        <w:rPr>
          <w:rFonts w:ascii="Arial" w:hAnsi="Arial" w:cs="Arial"/>
          <w:i/>
          <w:iCs/>
          <w:color w:val="000000"/>
          <w:sz w:val="22"/>
          <w:szCs w:val="22"/>
        </w:rPr>
        <w:t>Psychomusicology</w:t>
      </w:r>
      <w:proofErr w:type="spellEnd"/>
      <w:r w:rsidRPr="006C454B">
        <w:rPr>
          <w:rFonts w:ascii="Arial" w:hAnsi="Arial" w:cs="Arial"/>
          <w:i/>
          <w:iCs/>
          <w:color w:val="000000"/>
          <w:sz w:val="22"/>
          <w:szCs w:val="22"/>
        </w:rPr>
        <w:t>: Music, Mind, and Brain</w:t>
      </w:r>
      <w:r w:rsidRPr="006C454B">
        <w:rPr>
          <w:rFonts w:ascii="Arial" w:hAnsi="Arial" w:cs="Arial"/>
          <w:color w:val="000000"/>
          <w:sz w:val="22"/>
          <w:szCs w:val="22"/>
        </w:rPr>
        <w:t>, 29(1),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1–9.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://doi.org/10.1037/pmu0000229</w:t>
      </w:r>
      <w:proofErr w:type="gramEnd"/>
      <w:r w:rsidRPr="006C454B">
        <w:rPr>
          <w:rFonts w:ascii="Arial" w:hAnsi="Arial" w:cs="Arial"/>
          <w:color w:val="000000"/>
          <w:sz w:val="22"/>
          <w:szCs w:val="22"/>
        </w:rPr>
        <w:t>.</w:t>
      </w:r>
    </w:p>
    <w:p w14:paraId="2AD9711A" w14:textId="77777777" w:rsidR="00CA1BC7" w:rsidRPr="006C454B" w:rsidRDefault="00CA1BC7" w:rsidP="00B4500E">
      <w:pPr>
        <w:shd w:val="clear" w:color="auto" w:fill="FFFFFF"/>
        <w:spacing w:line="360" w:lineRule="auto"/>
        <w:rPr>
          <w:rFonts w:ascii="Arial" w:hAnsi="Arial" w:cs="Arial"/>
          <w:color w:val="000000"/>
          <w:sz w:val="22"/>
          <w:szCs w:val="22"/>
        </w:rPr>
      </w:pPr>
    </w:p>
    <w:p w14:paraId="3713529C" w14:textId="6625C14A" w:rsidR="00CA1BC7" w:rsidRPr="006C454B" w:rsidRDefault="00CA1BC7"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Money, J., Nixon, S. and Graham, L. (2019). Do Educational Experiences in School Prepare Students for university? a Teachers’ Perspective. </w:t>
      </w:r>
      <w:r w:rsidRPr="006C454B">
        <w:rPr>
          <w:rFonts w:ascii="Arial" w:hAnsi="Arial" w:cs="Arial"/>
          <w:i/>
          <w:iCs/>
          <w:color w:val="000000"/>
          <w:sz w:val="22"/>
          <w:szCs w:val="22"/>
        </w:rPr>
        <w:t>Journal of Further and Higher Education</w:t>
      </w:r>
      <w:r w:rsidRPr="006C454B">
        <w:rPr>
          <w:rFonts w:ascii="Arial" w:hAnsi="Arial" w:cs="Arial"/>
          <w:color w:val="000000"/>
          <w:sz w:val="22"/>
          <w:szCs w:val="22"/>
        </w:rPr>
        <w:t>, 44(4),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554–567.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://doi.org/10.1080/0309877x.2019.1595547</w:t>
      </w:r>
      <w:proofErr w:type="gramEnd"/>
      <w:r w:rsidRPr="006C454B">
        <w:rPr>
          <w:rFonts w:ascii="Arial" w:hAnsi="Arial" w:cs="Arial"/>
          <w:color w:val="000000"/>
          <w:sz w:val="22"/>
          <w:szCs w:val="22"/>
        </w:rPr>
        <w:t>.</w:t>
      </w:r>
    </w:p>
    <w:p w14:paraId="320F8788" w14:textId="77777777" w:rsidR="00E6096E" w:rsidRPr="006C454B" w:rsidRDefault="00E6096E" w:rsidP="00B4500E">
      <w:pPr>
        <w:shd w:val="clear" w:color="auto" w:fill="FFFFFF"/>
        <w:spacing w:line="360" w:lineRule="auto"/>
        <w:rPr>
          <w:rFonts w:ascii="Arial" w:hAnsi="Arial" w:cs="Arial"/>
          <w:color w:val="000000"/>
          <w:sz w:val="22"/>
          <w:szCs w:val="22"/>
        </w:rPr>
      </w:pPr>
    </w:p>
    <w:p w14:paraId="59A348C7" w14:textId="7B5D711B" w:rsidR="00B81C1A" w:rsidRPr="006C454B" w:rsidRDefault="00B81C1A"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Musgrave, G. and Gross, S.A. (2020). </w:t>
      </w:r>
      <w:r w:rsidRPr="006C454B">
        <w:rPr>
          <w:rFonts w:ascii="Arial" w:hAnsi="Arial" w:cs="Arial"/>
          <w:i/>
          <w:iCs/>
          <w:color w:val="000000"/>
          <w:sz w:val="22"/>
          <w:szCs w:val="22"/>
        </w:rPr>
        <w:t>Can Music Make You Sick?</w:t>
      </w:r>
      <w:r w:rsidRPr="006C454B">
        <w:rPr>
          <w:rFonts w:ascii="Arial" w:hAnsi="Arial" w:cs="Arial"/>
          <w:color w:val="000000"/>
          <w:sz w:val="22"/>
          <w:szCs w:val="22"/>
        </w:rPr>
        <w:t xml:space="preserve"> University of Westminster.</w:t>
      </w:r>
    </w:p>
    <w:p w14:paraId="20321505" w14:textId="77777777" w:rsidR="00E6096E" w:rsidRPr="006C454B" w:rsidRDefault="00E6096E" w:rsidP="00B4500E">
      <w:pPr>
        <w:shd w:val="clear" w:color="auto" w:fill="FFFFFF"/>
        <w:spacing w:line="360" w:lineRule="auto"/>
        <w:rPr>
          <w:rFonts w:ascii="Arial" w:hAnsi="Arial" w:cs="Arial"/>
          <w:color w:val="000000"/>
          <w:sz w:val="22"/>
          <w:szCs w:val="22"/>
        </w:rPr>
      </w:pPr>
    </w:p>
    <w:p w14:paraId="15B3A53C" w14:textId="517520FA" w:rsidR="00E6096E" w:rsidRPr="006C454B" w:rsidRDefault="00E6096E"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Musgrave, G. (2023). Musicians, their relationships, and their wellbeing: Creative labour, relational work. </w:t>
      </w:r>
      <w:r w:rsidRPr="006C454B">
        <w:rPr>
          <w:rFonts w:ascii="Arial" w:hAnsi="Arial" w:cs="Arial"/>
          <w:i/>
          <w:iCs/>
          <w:color w:val="000000"/>
          <w:sz w:val="22"/>
          <w:szCs w:val="22"/>
        </w:rPr>
        <w:t>Poetics</w:t>
      </w:r>
      <w:r w:rsidRPr="006C454B">
        <w:rPr>
          <w:rFonts w:ascii="Arial" w:hAnsi="Arial" w:cs="Arial"/>
          <w:color w:val="000000"/>
          <w:sz w:val="22"/>
          <w:szCs w:val="22"/>
        </w:rPr>
        <w:t>, 96, 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101762.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://doi.org/10.1016/j.poetic.2023.101762</w:t>
      </w:r>
      <w:proofErr w:type="gramEnd"/>
      <w:r w:rsidRPr="006C454B">
        <w:rPr>
          <w:rFonts w:ascii="Arial" w:hAnsi="Arial" w:cs="Arial"/>
          <w:color w:val="000000"/>
          <w:sz w:val="22"/>
          <w:szCs w:val="22"/>
        </w:rPr>
        <w:t>.</w:t>
      </w:r>
    </w:p>
    <w:p w14:paraId="1CDA7BFB" w14:textId="77777777" w:rsidR="00B81C1A" w:rsidRPr="006C454B" w:rsidRDefault="00B81C1A" w:rsidP="00B4500E">
      <w:pPr>
        <w:shd w:val="clear" w:color="auto" w:fill="FFFFFF"/>
        <w:spacing w:line="360" w:lineRule="auto"/>
        <w:rPr>
          <w:rFonts w:ascii="Arial" w:hAnsi="Arial" w:cs="Arial"/>
          <w:color w:val="000000"/>
          <w:sz w:val="22"/>
          <w:szCs w:val="22"/>
        </w:rPr>
      </w:pPr>
    </w:p>
    <w:p w14:paraId="619FAC3C" w14:textId="52E1E636" w:rsidR="009525E2" w:rsidRPr="006C454B" w:rsidRDefault="009525E2" w:rsidP="00B4500E">
      <w:pPr>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Newlove-Delgado</w:t>
      </w:r>
      <w:r w:rsidR="00E51716"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T</w:t>
      </w:r>
      <w:r w:rsidR="00E51716"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w:t>
      </w:r>
      <w:proofErr w:type="spellStart"/>
      <w:r w:rsidRPr="006C454B">
        <w:rPr>
          <w:rFonts w:ascii="Arial" w:hAnsi="Arial" w:cs="Arial"/>
          <w:color w:val="000000" w:themeColor="text1"/>
          <w:sz w:val="22"/>
          <w:szCs w:val="22"/>
        </w:rPr>
        <w:t>Marcheselli</w:t>
      </w:r>
      <w:proofErr w:type="spellEnd"/>
      <w:r w:rsidR="00F55283"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F</w:t>
      </w:r>
      <w:r w:rsidR="00F55283" w:rsidRPr="006C454B">
        <w:rPr>
          <w:rFonts w:ascii="Arial" w:hAnsi="Arial" w:cs="Arial"/>
          <w:color w:val="000000" w:themeColor="text1"/>
          <w:sz w:val="22"/>
          <w:szCs w:val="22"/>
        </w:rPr>
        <w:t>.</w:t>
      </w:r>
      <w:r w:rsidRPr="006C454B">
        <w:rPr>
          <w:rFonts w:ascii="Arial" w:hAnsi="Arial" w:cs="Arial"/>
          <w:color w:val="000000" w:themeColor="text1"/>
          <w:sz w:val="22"/>
          <w:szCs w:val="22"/>
        </w:rPr>
        <w:t>, Williams</w:t>
      </w:r>
      <w:r w:rsidR="008F2905"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T</w:t>
      </w:r>
      <w:r w:rsidR="00E51716"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w:t>
      </w:r>
      <w:proofErr w:type="spellStart"/>
      <w:r w:rsidRPr="006C454B">
        <w:rPr>
          <w:rFonts w:ascii="Arial" w:hAnsi="Arial" w:cs="Arial"/>
          <w:color w:val="000000" w:themeColor="text1"/>
          <w:sz w:val="22"/>
          <w:szCs w:val="22"/>
        </w:rPr>
        <w:t>Mandalia</w:t>
      </w:r>
      <w:proofErr w:type="spellEnd"/>
      <w:r w:rsidR="00E51716"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D</w:t>
      </w:r>
      <w:r w:rsidR="00E51716" w:rsidRPr="006C454B">
        <w:rPr>
          <w:rFonts w:ascii="Arial" w:hAnsi="Arial" w:cs="Arial"/>
          <w:color w:val="000000" w:themeColor="text1"/>
          <w:sz w:val="22"/>
          <w:szCs w:val="22"/>
        </w:rPr>
        <w:t>.</w:t>
      </w:r>
      <w:r w:rsidRPr="006C454B">
        <w:rPr>
          <w:rFonts w:ascii="Arial" w:hAnsi="Arial" w:cs="Arial"/>
          <w:color w:val="000000" w:themeColor="text1"/>
          <w:sz w:val="22"/>
          <w:szCs w:val="22"/>
        </w:rPr>
        <w:t>, Davis</w:t>
      </w:r>
      <w:r w:rsidR="00E51716"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J</w:t>
      </w:r>
      <w:r w:rsidR="00E51716" w:rsidRPr="006C454B">
        <w:rPr>
          <w:rFonts w:ascii="Arial" w:hAnsi="Arial" w:cs="Arial"/>
          <w:color w:val="000000" w:themeColor="text1"/>
          <w:sz w:val="22"/>
          <w:szCs w:val="22"/>
        </w:rPr>
        <w:t>.</w:t>
      </w:r>
      <w:r w:rsidRPr="006C454B">
        <w:rPr>
          <w:rFonts w:ascii="Arial" w:hAnsi="Arial" w:cs="Arial"/>
          <w:color w:val="000000" w:themeColor="text1"/>
          <w:sz w:val="22"/>
          <w:szCs w:val="22"/>
        </w:rPr>
        <w:t>, McManus</w:t>
      </w:r>
      <w:r w:rsidR="00E51716"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S</w:t>
      </w:r>
      <w:r w:rsidR="000E104F"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w:t>
      </w:r>
      <w:proofErr w:type="spellStart"/>
      <w:r w:rsidRPr="006C454B">
        <w:rPr>
          <w:rFonts w:ascii="Arial" w:hAnsi="Arial" w:cs="Arial"/>
          <w:color w:val="000000" w:themeColor="text1"/>
          <w:sz w:val="22"/>
          <w:szCs w:val="22"/>
        </w:rPr>
        <w:t>Savic</w:t>
      </w:r>
      <w:proofErr w:type="spellEnd"/>
      <w:r w:rsidR="000E104F"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M</w:t>
      </w:r>
      <w:r w:rsidR="000E104F" w:rsidRPr="006C454B">
        <w:rPr>
          <w:rFonts w:ascii="Arial" w:hAnsi="Arial" w:cs="Arial"/>
          <w:color w:val="000000" w:themeColor="text1"/>
          <w:sz w:val="22"/>
          <w:szCs w:val="22"/>
        </w:rPr>
        <w:t>.</w:t>
      </w:r>
      <w:r w:rsidRPr="006C454B">
        <w:rPr>
          <w:rFonts w:ascii="Arial" w:hAnsi="Arial" w:cs="Arial"/>
          <w:color w:val="000000" w:themeColor="text1"/>
          <w:sz w:val="22"/>
          <w:szCs w:val="22"/>
        </w:rPr>
        <w:t>, Treloar</w:t>
      </w:r>
      <w:r w:rsidR="000E104F"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W</w:t>
      </w:r>
      <w:r w:rsidR="000E104F" w:rsidRPr="006C454B">
        <w:rPr>
          <w:rFonts w:ascii="Arial" w:hAnsi="Arial" w:cs="Arial"/>
          <w:color w:val="000000" w:themeColor="text1"/>
          <w:sz w:val="22"/>
          <w:szCs w:val="22"/>
        </w:rPr>
        <w:t>.</w:t>
      </w:r>
      <w:r w:rsidRPr="006C454B">
        <w:rPr>
          <w:rFonts w:ascii="Arial" w:hAnsi="Arial" w:cs="Arial"/>
          <w:color w:val="000000" w:themeColor="text1"/>
          <w:sz w:val="22"/>
          <w:szCs w:val="22"/>
        </w:rPr>
        <w:t>, Ford</w:t>
      </w:r>
      <w:r w:rsidR="000E104F"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T. (2022)</w:t>
      </w:r>
      <w:r w:rsidR="00915557"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Mental Health of Children and Young People in England, 2022. NHS Digital, Leeds. Available at: </w:t>
      </w:r>
      <w:hyperlink r:id="rId31" w:history="1">
        <w:r w:rsidRPr="006C454B">
          <w:rPr>
            <w:rStyle w:val="Hyperlink"/>
            <w:rFonts w:ascii="Arial" w:eastAsiaTheme="majorEastAsia" w:hAnsi="Arial" w:cs="Arial"/>
            <w:color w:val="000000" w:themeColor="text1"/>
            <w:sz w:val="22"/>
            <w:szCs w:val="22"/>
          </w:rPr>
          <w:t>https://digital.nhs.uk/data-and-information/publications/statistical/mental-health-of-children-and-young-people-in-england/2022-follow-up-to-the-2017-survey</w:t>
        </w:r>
      </w:hyperlink>
      <w:r w:rsidRPr="006C454B">
        <w:rPr>
          <w:rFonts w:ascii="Arial" w:hAnsi="Arial" w:cs="Arial"/>
          <w:color w:val="000000" w:themeColor="text1"/>
          <w:sz w:val="22"/>
          <w:szCs w:val="22"/>
        </w:rPr>
        <w:t xml:space="preserve"> [Accessed: 31</w:t>
      </w:r>
      <w:r w:rsidR="0030071F" w:rsidRPr="006C454B">
        <w:rPr>
          <w:rFonts w:ascii="Arial" w:hAnsi="Arial" w:cs="Arial"/>
          <w:color w:val="000000" w:themeColor="text1"/>
          <w:sz w:val="22"/>
          <w:szCs w:val="22"/>
        </w:rPr>
        <w:t xml:space="preserve"> Jul. 20</w:t>
      </w:r>
      <w:r w:rsidRPr="006C454B">
        <w:rPr>
          <w:rFonts w:ascii="Arial" w:hAnsi="Arial" w:cs="Arial"/>
          <w:color w:val="000000" w:themeColor="text1"/>
          <w:sz w:val="22"/>
          <w:szCs w:val="22"/>
        </w:rPr>
        <w:t>23]</w:t>
      </w:r>
    </w:p>
    <w:p w14:paraId="6FCF5C01" w14:textId="77777777" w:rsidR="009525E2" w:rsidRPr="006C454B" w:rsidRDefault="009525E2" w:rsidP="00B4500E">
      <w:pPr>
        <w:spacing w:line="360" w:lineRule="auto"/>
        <w:rPr>
          <w:rFonts w:ascii="Arial" w:hAnsi="Arial" w:cs="Arial"/>
          <w:color w:val="000000" w:themeColor="text1"/>
          <w:sz w:val="22"/>
          <w:szCs w:val="22"/>
        </w:rPr>
      </w:pPr>
    </w:p>
    <w:p w14:paraId="459F7355" w14:textId="77777777" w:rsidR="009525E2" w:rsidRPr="006C454B" w:rsidRDefault="009525E2"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lastRenderedPageBreak/>
        <w:t xml:space="preserve">Newman, C., George, R.P., </w:t>
      </w:r>
      <w:proofErr w:type="spellStart"/>
      <w:r w:rsidRPr="006C454B">
        <w:rPr>
          <w:rFonts w:ascii="Arial" w:hAnsi="Arial" w:cs="Arial"/>
          <w:color w:val="000000"/>
          <w:sz w:val="22"/>
          <w:szCs w:val="22"/>
        </w:rPr>
        <w:t>Beitz</w:t>
      </w:r>
      <w:proofErr w:type="spellEnd"/>
      <w:r w:rsidRPr="006C454B">
        <w:rPr>
          <w:rFonts w:ascii="Arial" w:hAnsi="Arial" w:cs="Arial"/>
          <w:color w:val="000000"/>
          <w:sz w:val="22"/>
          <w:szCs w:val="22"/>
        </w:rPr>
        <w:t xml:space="preserve">, T., Bergson, Z. and </w:t>
      </w:r>
      <w:proofErr w:type="spellStart"/>
      <w:r w:rsidRPr="006C454B">
        <w:rPr>
          <w:rFonts w:ascii="Arial" w:hAnsi="Arial" w:cs="Arial"/>
          <w:color w:val="000000"/>
          <w:sz w:val="22"/>
          <w:szCs w:val="22"/>
        </w:rPr>
        <w:t>Zemon</w:t>
      </w:r>
      <w:proofErr w:type="spellEnd"/>
      <w:r w:rsidRPr="006C454B">
        <w:rPr>
          <w:rFonts w:ascii="Arial" w:hAnsi="Arial" w:cs="Arial"/>
          <w:color w:val="000000"/>
          <w:sz w:val="22"/>
          <w:szCs w:val="22"/>
        </w:rPr>
        <w:t xml:space="preserve">, V. (2021). Mental health issues among international touring professionals in the music industry. </w:t>
      </w:r>
      <w:r w:rsidRPr="006C454B">
        <w:rPr>
          <w:rFonts w:ascii="Arial" w:hAnsi="Arial" w:cs="Arial"/>
          <w:i/>
          <w:iCs/>
          <w:color w:val="000000"/>
          <w:sz w:val="22"/>
          <w:szCs w:val="22"/>
        </w:rPr>
        <w:t>Journal of Psychiatric Research</w:t>
      </w:r>
      <w:r w:rsidRPr="006C454B">
        <w:rPr>
          <w:rFonts w:ascii="Arial" w:hAnsi="Arial" w:cs="Arial"/>
          <w:color w:val="000000"/>
          <w:sz w:val="22"/>
          <w:szCs w:val="22"/>
        </w:rPr>
        <w:t xml:space="preserve">, 145.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://doi.org/10.1016/j.jpsychires.2021.12.031</w:t>
      </w:r>
      <w:proofErr w:type="gramEnd"/>
      <w:r w:rsidRPr="006C454B">
        <w:rPr>
          <w:rFonts w:ascii="Arial" w:hAnsi="Arial" w:cs="Arial"/>
          <w:color w:val="000000"/>
          <w:sz w:val="22"/>
          <w:szCs w:val="22"/>
        </w:rPr>
        <w:t>.</w:t>
      </w:r>
    </w:p>
    <w:p w14:paraId="3DC4E7C7" w14:textId="77777777" w:rsidR="00BF46C8" w:rsidRPr="006C454B" w:rsidRDefault="00BF46C8" w:rsidP="00B4500E">
      <w:pPr>
        <w:shd w:val="clear" w:color="auto" w:fill="FFFFFF"/>
        <w:spacing w:line="360" w:lineRule="auto"/>
        <w:rPr>
          <w:rFonts w:ascii="Arial" w:hAnsi="Arial" w:cs="Arial"/>
          <w:color w:val="000000"/>
          <w:sz w:val="22"/>
          <w:szCs w:val="22"/>
        </w:rPr>
      </w:pPr>
    </w:p>
    <w:p w14:paraId="2B45B233" w14:textId="0002FDD3" w:rsidR="00BF46C8" w:rsidRPr="006C454B" w:rsidRDefault="00BF46C8"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Ormerod, R. J. (2021). Pragmatism in professional practice. </w:t>
      </w:r>
      <w:r w:rsidRPr="006C454B">
        <w:rPr>
          <w:rFonts w:ascii="Arial" w:hAnsi="Arial" w:cs="Arial"/>
          <w:i/>
          <w:iCs/>
          <w:color w:val="000000"/>
          <w:sz w:val="22"/>
          <w:szCs w:val="22"/>
        </w:rPr>
        <w:t xml:space="preserve">Systems Research and </w:t>
      </w:r>
      <w:proofErr w:type="spellStart"/>
      <w:r w:rsidRPr="006C454B">
        <w:rPr>
          <w:rFonts w:ascii="Arial" w:hAnsi="Arial" w:cs="Arial"/>
          <w:i/>
          <w:iCs/>
          <w:color w:val="000000"/>
          <w:sz w:val="22"/>
          <w:szCs w:val="22"/>
        </w:rPr>
        <w:t>Behavioral</w:t>
      </w:r>
      <w:proofErr w:type="spellEnd"/>
      <w:r w:rsidRPr="006C454B">
        <w:rPr>
          <w:rFonts w:ascii="Arial" w:hAnsi="Arial" w:cs="Arial"/>
          <w:i/>
          <w:iCs/>
          <w:color w:val="000000"/>
          <w:sz w:val="22"/>
          <w:szCs w:val="22"/>
        </w:rPr>
        <w:t xml:space="preserve"> Science</w:t>
      </w:r>
      <w:r w:rsidRPr="006C454B">
        <w:rPr>
          <w:rFonts w:ascii="Arial" w:hAnsi="Arial" w:cs="Arial"/>
          <w:color w:val="000000"/>
          <w:sz w:val="22"/>
          <w:szCs w:val="22"/>
        </w:rPr>
        <w:t xml:space="preserve">, </w:t>
      </w:r>
      <w:r w:rsidRPr="006C454B">
        <w:rPr>
          <w:rFonts w:ascii="Arial" w:hAnsi="Arial" w:cs="Arial"/>
          <w:i/>
          <w:iCs/>
          <w:color w:val="000000"/>
          <w:sz w:val="22"/>
          <w:szCs w:val="22"/>
        </w:rPr>
        <w:t>38</w:t>
      </w:r>
      <w:r w:rsidRPr="006C454B">
        <w:rPr>
          <w:rFonts w:ascii="Arial" w:hAnsi="Arial" w:cs="Arial"/>
          <w:color w:val="000000"/>
          <w:sz w:val="22"/>
          <w:szCs w:val="22"/>
        </w:rPr>
        <w:t>(6),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797–816. </w:t>
      </w:r>
    </w:p>
    <w:p w14:paraId="4072BD0C" w14:textId="77777777" w:rsidR="009525E2" w:rsidRPr="006C454B" w:rsidRDefault="009525E2" w:rsidP="00B4500E">
      <w:pPr>
        <w:shd w:val="clear" w:color="auto" w:fill="FFFFFF"/>
        <w:spacing w:line="360" w:lineRule="auto"/>
        <w:rPr>
          <w:rFonts w:ascii="Arial" w:hAnsi="Arial" w:cs="Arial"/>
          <w:color w:val="000000"/>
          <w:sz w:val="22"/>
          <w:szCs w:val="22"/>
        </w:rPr>
      </w:pPr>
    </w:p>
    <w:p w14:paraId="11184F2F" w14:textId="4A816E90" w:rsidR="009525E2" w:rsidRPr="006C454B" w:rsidRDefault="009525E2" w:rsidP="00B4500E">
      <w:pPr>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 xml:space="preserve">Ong, W.L. and </w:t>
      </w:r>
      <w:proofErr w:type="spellStart"/>
      <w:r w:rsidRPr="006C454B">
        <w:rPr>
          <w:rFonts w:ascii="Arial" w:hAnsi="Arial" w:cs="Arial"/>
          <w:color w:val="000000" w:themeColor="text1"/>
          <w:sz w:val="22"/>
          <w:szCs w:val="22"/>
        </w:rPr>
        <w:t>Takenaka</w:t>
      </w:r>
      <w:proofErr w:type="spellEnd"/>
      <w:r w:rsidRPr="006C454B">
        <w:rPr>
          <w:rFonts w:ascii="Arial" w:hAnsi="Arial" w:cs="Arial"/>
          <w:color w:val="000000" w:themeColor="text1"/>
          <w:sz w:val="22"/>
          <w:szCs w:val="22"/>
        </w:rPr>
        <w:t>, K. (2021)</w:t>
      </w:r>
      <w:r w:rsidR="00915557"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'Review of health promotion programs for musicians to prevent Music-Playing related health Problems,' </w:t>
      </w:r>
      <w:r w:rsidRPr="006C454B">
        <w:rPr>
          <w:rFonts w:ascii="Arial" w:hAnsi="Arial" w:cs="Arial"/>
          <w:i/>
          <w:iCs/>
          <w:color w:val="000000" w:themeColor="text1"/>
          <w:sz w:val="22"/>
          <w:szCs w:val="22"/>
        </w:rPr>
        <w:t>Journal of Health Psychology Research</w:t>
      </w:r>
      <w:r w:rsidRPr="006C454B">
        <w:rPr>
          <w:rFonts w:ascii="Arial" w:hAnsi="Arial" w:cs="Arial"/>
          <w:color w:val="000000" w:themeColor="text1"/>
          <w:sz w:val="22"/>
          <w:szCs w:val="22"/>
        </w:rPr>
        <w:t xml:space="preserve"> [Preprint]. </w:t>
      </w:r>
    </w:p>
    <w:p w14:paraId="730E12E0" w14:textId="4AFC4D5B" w:rsidR="00C932A3" w:rsidRPr="006C454B" w:rsidRDefault="00C932A3" w:rsidP="00B4500E">
      <w:pPr>
        <w:spacing w:line="360" w:lineRule="auto"/>
        <w:rPr>
          <w:rFonts w:ascii="Arial" w:hAnsi="Arial" w:cs="Arial"/>
          <w:color w:val="000000" w:themeColor="text1"/>
          <w:sz w:val="22"/>
          <w:szCs w:val="22"/>
        </w:rPr>
      </w:pPr>
    </w:p>
    <w:p w14:paraId="16E67895" w14:textId="0DD02FD1" w:rsidR="008957C4" w:rsidRPr="006C454B" w:rsidRDefault="008957C4" w:rsidP="00B4500E">
      <w:pPr>
        <w:spacing w:line="360" w:lineRule="auto"/>
        <w:rPr>
          <w:rFonts w:ascii="Arial" w:hAnsi="Arial" w:cs="Arial"/>
          <w:color w:val="000000" w:themeColor="text1"/>
          <w:sz w:val="22"/>
          <w:szCs w:val="22"/>
        </w:rPr>
      </w:pPr>
      <w:proofErr w:type="spellStart"/>
      <w:r w:rsidRPr="006C454B">
        <w:rPr>
          <w:rFonts w:ascii="Arial" w:hAnsi="Arial" w:cs="Arial"/>
          <w:color w:val="000000" w:themeColor="text1"/>
          <w:sz w:val="22"/>
          <w:szCs w:val="22"/>
        </w:rPr>
        <w:t>Papinczak</w:t>
      </w:r>
      <w:proofErr w:type="spellEnd"/>
      <w:r w:rsidRPr="006C454B">
        <w:rPr>
          <w:rFonts w:ascii="Arial" w:hAnsi="Arial" w:cs="Arial"/>
          <w:color w:val="000000" w:themeColor="text1"/>
          <w:sz w:val="22"/>
          <w:szCs w:val="22"/>
        </w:rPr>
        <w:t xml:space="preserve">, Z.E., Dingle, G.A., </w:t>
      </w:r>
      <w:proofErr w:type="spellStart"/>
      <w:r w:rsidRPr="006C454B">
        <w:rPr>
          <w:rFonts w:ascii="Arial" w:hAnsi="Arial" w:cs="Arial"/>
          <w:color w:val="000000" w:themeColor="text1"/>
          <w:sz w:val="22"/>
          <w:szCs w:val="22"/>
        </w:rPr>
        <w:t>Stoyanov</w:t>
      </w:r>
      <w:proofErr w:type="spellEnd"/>
      <w:r w:rsidRPr="006C454B">
        <w:rPr>
          <w:rFonts w:ascii="Arial" w:hAnsi="Arial" w:cs="Arial"/>
          <w:color w:val="000000" w:themeColor="text1"/>
          <w:sz w:val="22"/>
          <w:szCs w:val="22"/>
        </w:rPr>
        <w:t xml:space="preserve">, S.R., Hides, L. and </w:t>
      </w:r>
      <w:proofErr w:type="spellStart"/>
      <w:r w:rsidRPr="006C454B">
        <w:rPr>
          <w:rFonts w:ascii="Arial" w:hAnsi="Arial" w:cs="Arial"/>
          <w:color w:val="000000" w:themeColor="text1"/>
          <w:sz w:val="22"/>
          <w:szCs w:val="22"/>
        </w:rPr>
        <w:t>Zelenko</w:t>
      </w:r>
      <w:proofErr w:type="spellEnd"/>
      <w:r w:rsidRPr="006C454B">
        <w:rPr>
          <w:rFonts w:ascii="Arial" w:hAnsi="Arial" w:cs="Arial"/>
          <w:color w:val="000000" w:themeColor="text1"/>
          <w:sz w:val="22"/>
          <w:szCs w:val="22"/>
        </w:rPr>
        <w:t xml:space="preserve">, O. (2015). Young people’s Uses of Music for well-being. </w:t>
      </w:r>
      <w:r w:rsidRPr="006C454B">
        <w:rPr>
          <w:rFonts w:ascii="Arial" w:hAnsi="Arial" w:cs="Arial"/>
          <w:i/>
          <w:iCs/>
          <w:color w:val="000000" w:themeColor="text1"/>
          <w:sz w:val="22"/>
          <w:szCs w:val="22"/>
        </w:rPr>
        <w:t>Journal of Youth Studies</w:t>
      </w:r>
      <w:r w:rsidRPr="006C454B">
        <w:rPr>
          <w:rFonts w:ascii="Arial" w:hAnsi="Arial" w:cs="Arial"/>
          <w:color w:val="000000" w:themeColor="text1"/>
          <w:sz w:val="22"/>
          <w:szCs w:val="22"/>
        </w:rPr>
        <w:t>, 18(9), pp.</w:t>
      </w:r>
      <w:r w:rsidR="00A16D72" w:rsidRPr="006C454B">
        <w:rPr>
          <w:rFonts w:ascii="Arial" w:hAnsi="Arial" w:cs="Arial"/>
          <w:color w:val="000000" w:themeColor="text1"/>
          <w:sz w:val="22"/>
          <w:szCs w:val="22"/>
        </w:rPr>
        <w:t xml:space="preserve"> </w:t>
      </w:r>
      <w:r w:rsidRPr="006C454B">
        <w:rPr>
          <w:rFonts w:ascii="Arial" w:hAnsi="Arial" w:cs="Arial"/>
          <w:color w:val="000000" w:themeColor="text1"/>
          <w:sz w:val="22"/>
          <w:szCs w:val="22"/>
        </w:rPr>
        <w:t xml:space="preserve">1119–1134. </w:t>
      </w:r>
      <w:proofErr w:type="spellStart"/>
      <w:proofErr w:type="gramStart"/>
      <w:r w:rsidRPr="006C454B">
        <w:rPr>
          <w:rFonts w:ascii="Arial" w:hAnsi="Arial" w:cs="Arial"/>
          <w:color w:val="000000" w:themeColor="text1"/>
          <w:sz w:val="22"/>
          <w:szCs w:val="22"/>
        </w:rPr>
        <w:t>doi:https</w:t>
      </w:r>
      <w:proofErr w:type="spellEnd"/>
      <w:r w:rsidRPr="006C454B">
        <w:rPr>
          <w:rFonts w:ascii="Arial" w:hAnsi="Arial" w:cs="Arial"/>
          <w:color w:val="000000" w:themeColor="text1"/>
          <w:sz w:val="22"/>
          <w:szCs w:val="22"/>
        </w:rPr>
        <w:t>://doi.org/10.1080/13676261.2015.1020935</w:t>
      </w:r>
      <w:proofErr w:type="gramEnd"/>
      <w:r w:rsidRPr="006C454B">
        <w:rPr>
          <w:rFonts w:ascii="Arial" w:hAnsi="Arial" w:cs="Arial"/>
          <w:color w:val="000000" w:themeColor="text1"/>
          <w:sz w:val="22"/>
          <w:szCs w:val="22"/>
        </w:rPr>
        <w:t>.</w:t>
      </w:r>
    </w:p>
    <w:p w14:paraId="5D415BCD" w14:textId="77777777" w:rsidR="002B7F96" w:rsidRPr="006C454B" w:rsidRDefault="002B7F96" w:rsidP="00B4500E">
      <w:pPr>
        <w:spacing w:line="360" w:lineRule="auto"/>
        <w:rPr>
          <w:rFonts w:ascii="Arial" w:hAnsi="Arial" w:cs="Arial"/>
          <w:color w:val="000000" w:themeColor="text1"/>
          <w:sz w:val="22"/>
          <w:szCs w:val="22"/>
        </w:rPr>
      </w:pPr>
    </w:p>
    <w:p w14:paraId="1008628A" w14:textId="06C72632" w:rsidR="002B7F96" w:rsidRPr="006C454B" w:rsidRDefault="002B7F96" w:rsidP="00B4500E">
      <w:pPr>
        <w:spacing w:line="360" w:lineRule="auto"/>
        <w:rPr>
          <w:rFonts w:ascii="Arial" w:hAnsi="Arial" w:cs="Arial"/>
          <w:color w:val="000000" w:themeColor="text1"/>
          <w:sz w:val="22"/>
          <w:szCs w:val="22"/>
        </w:rPr>
      </w:pPr>
      <w:proofErr w:type="spellStart"/>
      <w:r w:rsidRPr="006C454B">
        <w:rPr>
          <w:rFonts w:ascii="Arial" w:hAnsi="Arial" w:cs="Arial"/>
          <w:color w:val="000000" w:themeColor="text1"/>
          <w:sz w:val="22"/>
          <w:szCs w:val="22"/>
        </w:rPr>
        <w:t>Parmaxi</w:t>
      </w:r>
      <w:proofErr w:type="spellEnd"/>
      <w:r w:rsidRPr="006C454B">
        <w:rPr>
          <w:rFonts w:ascii="Arial" w:hAnsi="Arial" w:cs="Arial"/>
          <w:color w:val="000000" w:themeColor="text1"/>
          <w:sz w:val="22"/>
          <w:szCs w:val="22"/>
        </w:rPr>
        <w:t xml:space="preserve">, A. and </w:t>
      </w:r>
      <w:proofErr w:type="spellStart"/>
      <w:r w:rsidRPr="006C454B">
        <w:rPr>
          <w:rFonts w:ascii="Arial" w:hAnsi="Arial" w:cs="Arial"/>
          <w:color w:val="000000" w:themeColor="text1"/>
          <w:sz w:val="22"/>
          <w:szCs w:val="22"/>
        </w:rPr>
        <w:t>Zaphiris</w:t>
      </w:r>
      <w:proofErr w:type="spellEnd"/>
      <w:r w:rsidRPr="006C454B">
        <w:rPr>
          <w:rFonts w:ascii="Arial" w:hAnsi="Arial" w:cs="Arial"/>
          <w:color w:val="000000" w:themeColor="text1"/>
          <w:sz w:val="22"/>
          <w:szCs w:val="22"/>
        </w:rPr>
        <w:t xml:space="preserve">, P. (2019). Lessons Learned from a design-based Research implementation: a Researcher’s Methodological Account. </w:t>
      </w:r>
      <w:r w:rsidRPr="006C454B">
        <w:rPr>
          <w:rFonts w:ascii="Arial" w:hAnsi="Arial" w:cs="Arial"/>
          <w:i/>
          <w:iCs/>
          <w:color w:val="000000" w:themeColor="text1"/>
          <w:sz w:val="22"/>
          <w:szCs w:val="22"/>
        </w:rPr>
        <w:t>International Journal of Research &amp; Method in Education</w:t>
      </w:r>
      <w:r w:rsidRPr="006C454B">
        <w:rPr>
          <w:rFonts w:ascii="Arial" w:hAnsi="Arial" w:cs="Arial"/>
          <w:color w:val="000000" w:themeColor="text1"/>
          <w:sz w:val="22"/>
          <w:szCs w:val="22"/>
        </w:rPr>
        <w:t>, 43(3), pp.</w:t>
      </w:r>
      <w:r w:rsidR="00A16D72" w:rsidRPr="006C454B">
        <w:rPr>
          <w:rFonts w:ascii="Arial" w:hAnsi="Arial" w:cs="Arial"/>
          <w:color w:val="000000" w:themeColor="text1"/>
          <w:sz w:val="22"/>
          <w:szCs w:val="22"/>
        </w:rPr>
        <w:t xml:space="preserve"> </w:t>
      </w:r>
      <w:r w:rsidRPr="006C454B">
        <w:rPr>
          <w:rFonts w:ascii="Arial" w:hAnsi="Arial" w:cs="Arial"/>
          <w:color w:val="000000" w:themeColor="text1"/>
          <w:sz w:val="22"/>
          <w:szCs w:val="22"/>
        </w:rPr>
        <w:t xml:space="preserve">257–270. </w:t>
      </w:r>
      <w:proofErr w:type="spellStart"/>
      <w:proofErr w:type="gramStart"/>
      <w:r w:rsidRPr="006C454B">
        <w:rPr>
          <w:rFonts w:ascii="Arial" w:hAnsi="Arial" w:cs="Arial"/>
          <w:color w:val="000000" w:themeColor="text1"/>
          <w:sz w:val="22"/>
          <w:szCs w:val="22"/>
        </w:rPr>
        <w:t>doi:https</w:t>
      </w:r>
      <w:proofErr w:type="spellEnd"/>
      <w:r w:rsidRPr="006C454B">
        <w:rPr>
          <w:rFonts w:ascii="Arial" w:hAnsi="Arial" w:cs="Arial"/>
          <w:color w:val="000000" w:themeColor="text1"/>
          <w:sz w:val="22"/>
          <w:szCs w:val="22"/>
        </w:rPr>
        <w:t>://doi.org/10.1080/1743727x.2019.1671327</w:t>
      </w:r>
      <w:proofErr w:type="gramEnd"/>
      <w:r w:rsidRPr="006C454B">
        <w:rPr>
          <w:rFonts w:ascii="Arial" w:hAnsi="Arial" w:cs="Arial"/>
          <w:color w:val="000000" w:themeColor="text1"/>
          <w:sz w:val="22"/>
          <w:szCs w:val="22"/>
        </w:rPr>
        <w:t>.</w:t>
      </w:r>
    </w:p>
    <w:p w14:paraId="02C9AE70" w14:textId="77777777" w:rsidR="008957C4" w:rsidRPr="006C454B" w:rsidRDefault="008957C4" w:rsidP="00B4500E">
      <w:pPr>
        <w:spacing w:line="360" w:lineRule="auto"/>
        <w:rPr>
          <w:rFonts w:ascii="Arial" w:hAnsi="Arial" w:cs="Arial"/>
          <w:color w:val="000000" w:themeColor="text1"/>
          <w:sz w:val="22"/>
          <w:szCs w:val="22"/>
        </w:rPr>
      </w:pPr>
    </w:p>
    <w:p w14:paraId="143C8D2A" w14:textId="2110EF24" w:rsidR="00B32DF7" w:rsidRPr="006C454B" w:rsidRDefault="00B32DF7" w:rsidP="00B4500E">
      <w:pPr>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 xml:space="preserve">Parsonage-Harrison, J., Birken, M., Harley, D., Dawes, H. and Eklund, M. (2022). A Scoping Review of Interventions Using Occupation to Improve Mental Health or Mental Wellbeing in Adolescent Populations. </w:t>
      </w:r>
      <w:r w:rsidRPr="006C454B">
        <w:rPr>
          <w:rFonts w:ascii="Arial" w:hAnsi="Arial" w:cs="Arial"/>
          <w:i/>
          <w:iCs/>
          <w:color w:val="000000" w:themeColor="text1"/>
          <w:sz w:val="22"/>
          <w:szCs w:val="22"/>
        </w:rPr>
        <w:t>British Journal of Occupational Therapy</w:t>
      </w:r>
      <w:r w:rsidRPr="006C454B">
        <w:rPr>
          <w:rFonts w:ascii="Arial" w:hAnsi="Arial" w:cs="Arial"/>
          <w:color w:val="000000" w:themeColor="text1"/>
          <w:sz w:val="22"/>
          <w:szCs w:val="22"/>
        </w:rPr>
        <w:t>, 86(3), p.</w:t>
      </w:r>
      <w:r w:rsidR="00A16D72" w:rsidRPr="006C454B">
        <w:rPr>
          <w:rFonts w:ascii="Arial" w:hAnsi="Arial" w:cs="Arial"/>
          <w:color w:val="000000" w:themeColor="text1"/>
          <w:sz w:val="22"/>
          <w:szCs w:val="22"/>
        </w:rPr>
        <w:t xml:space="preserve"> </w:t>
      </w:r>
      <w:r w:rsidRPr="006C454B">
        <w:rPr>
          <w:rFonts w:ascii="Arial" w:hAnsi="Arial" w:cs="Arial"/>
          <w:color w:val="000000" w:themeColor="text1"/>
          <w:sz w:val="22"/>
          <w:szCs w:val="22"/>
        </w:rPr>
        <w:t xml:space="preserve">030802262211103. </w:t>
      </w:r>
      <w:proofErr w:type="spellStart"/>
      <w:proofErr w:type="gramStart"/>
      <w:r w:rsidRPr="006C454B">
        <w:rPr>
          <w:rFonts w:ascii="Arial" w:hAnsi="Arial" w:cs="Arial"/>
          <w:color w:val="000000" w:themeColor="text1"/>
          <w:sz w:val="22"/>
          <w:szCs w:val="22"/>
        </w:rPr>
        <w:t>doi:https</w:t>
      </w:r>
      <w:proofErr w:type="spellEnd"/>
      <w:r w:rsidRPr="006C454B">
        <w:rPr>
          <w:rFonts w:ascii="Arial" w:hAnsi="Arial" w:cs="Arial"/>
          <w:color w:val="000000" w:themeColor="text1"/>
          <w:sz w:val="22"/>
          <w:szCs w:val="22"/>
        </w:rPr>
        <w:t>://doi.org/10.1177/03080226221110391</w:t>
      </w:r>
      <w:proofErr w:type="gramEnd"/>
      <w:r w:rsidRPr="006C454B">
        <w:rPr>
          <w:rFonts w:ascii="Arial" w:hAnsi="Arial" w:cs="Arial"/>
          <w:color w:val="000000" w:themeColor="text1"/>
          <w:sz w:val="22"/>
          <w:szCs w:val="22"/>
        </w:rPr>
        <w:t>.</w:t>
      </w:r>
    </w:p>
    <w:p w14:paraId="3532CB09" w14:textId="77777777" w:rsidR="009525E2" w:rsidRPr="006C454B" w:rsidRDefault="009525E2" w:rsidP="00B4500E">
      <w:pPr>
        <w:spacing w:line="360" w:lineRule="auto"/>
        <w:rPr>
          <w:rFonts w:ascii="Arial" w:hAnsi="Arial" w:cs="Arial"/>
          <w:color w:val="000000" w:themeColor="text1"/>
          <w:sz w:val="22"/>
          <w:szCs w:val="22"/>
        </w:rPr>
      </w:pPr>
    </w:p>
    <w:p w14:paraId="56D71C90" w14:textId="67AFF843" w:rsidR="00ED4E4A" w:rsidRPr="006C454B" w:rsidRDefault="00ED4E4A" w:rsidP="00B4500E">
      <w:pPr>
        <w:spacing w:line="360" w:lineRule="auto"/>
        <w:rPr>
          <w:rFonts w:ascii="Arial" w:hAnsi="Arial" w:cs="Arial"/>
          <w:color w:val="000000" w:themeColor="text1"/>
          <w:sz w:val="22"/>
          <w:szCs w:val="22"/>
        </w:rPr>
      </w:pPr>
      <w:proofErr w:type="spellStart"/>
      <w:r w:rsidRPr="006C454B">
        <w:rPr>
          <w:rFonts w:ascii="Arial" w:hAnsi="Arial" w:cs="Arial"/>
          <w:color w:val="000000" w:themeColor="text1"/>
          <w:sz w:val="22"/>
          <w:szCs w:val="22"/>
        </w:rPr>
        <w:t>Paulhus</w:t>
      </w:r>
      <w:proofErr w:type="spellEnd"/>
      <w:r w:rsidRPr="006C454B">
        <w:rPr>
          <w:rFonts w:ascii="Arial" w:hAnsi="Arial" w:cs="Arial"/>
          <w:color w:val="000000" w:themeColor="text1"/>
          <w:sz w:val="22"/>
          <w:szCs w:val="22"/>
        </w:rPr>
        <w:t xml:space="preserve">, D. L. (1991). Measurement and control of response bias. In J. P. Robinson, P. R. Shaver, &amp; L. S. </w:t>
      </w:r>
      <w:proofErr w:type="spellStart"/>
      <w:r w:rsidRPr="006C454B">
        <w:rPr>
          <w:rFonts w:ascii="Arial" w:hAnsi="Arial" w:cs="Arial"/>
          <w:color w:val="000000" w:themeColor="text1"/>
          <w:sz w:val="22"/>
          <w:szCs w:val="22"/>
        </w:rPr>
        <w:t>Wrightsman</w:t>
      </w:r>
      <w:proofErr w:type="spellEnd"/>
      <w:r w:rsidRPr="006C454B">
        <w:rPr>
          <w:rFonts w:ascii="Arial" w:hAnsi="Arial" w:cs="Arial"/>
          <w:color w:val="000000" w:themeColor="text1"/>
          <w:sz w:val="22"/>
          <w:szCs w:val="22"/>
        </w:rPr>
        <w:t xml:space="preserve"> (Eds.), </w:t>
      </w:r>
      <w:r w:rsidRPr="006C454B">
        <w:rPr>
          <w:rFonts w:ascii="Arial" w:hAnsi="Arial" w:cs="Arial"/>
          <w:i/>
          <w:iCs/>
          <w:color w:val="000000" w:themeColor="text1"/>
          <w:sz w:val="22"/>
          <w:szCs w:val="22"/>
        </w:rPr>
        <w:t>Measures of personality and social psychological attitudes</w:t>
      </w:r>
      <w:r w:rsidRPr="006C454B">
        <w:rPr>
          <w:rFonts w:ascii="Arial" w:hAnsi="Arial" w:cs="Arial"/>
          <w:color w:val="000000" w:themeColor="text1"/>
          <w:sz w:val="22"/>
          <w:szCs w:val="22"/>
        </w:rPr>
        <w:t xml:space="preserve"> (pp. 17–59). Academic Press. </w:t>
      </w:r>
      <w:hyperlink r:id="rId32" w:tgtFrame="_blank" w:history="1">
        <w:r w:rsidRPr="006C454B">
          <w:rPr>
            <w:rStyle w:val="Hyperlink"/>
            <w:rFonts w:ascii="Arial" w:hAnsi="Arial" w:cs="Arial"/>
            <w:sz w:val="22"/>
            <w:szCs w:val="22"/>
          </w:rPr>
          <w:t>https://doi.org/10.1016/B978-0-12-590241-0.50006-X</w:t>
        </w:r>
      </w:hyperlink>
    </w:p>
    <w:p w14:paraId="3212BB8E" w14:textId="2BFE1057" w:rsidR="009525E2" w:rsidRPr="006C454B" w:rsidRDefault="009525E2" w:rsidP="00B4500E">
      <w:pPr>
        <w:spacing w:line="360" w:lineRule="auto"/>
        <w:rPr>
          <w:rFonts w:ascii="Arial" w:hAnsi="Arial" w:cs="Arial"/>
          <w:color w:val="000000" w:themeColor="text1"/>
          <w:sz w:val="22"/>
          <w:szCs w:val="22"/>
        </w:rPr>
      </w:pPr>
    </w:p>
    <w:p w14:paraId="13B208EF" w14:textId="77777777" w:rsidR="009525E2" w:rsidRPr="006C454B" w:rsidRDefault="009525E2" w:rsidP="00B4500E">
      <w:pPr>
        <w:pStyle w:val="NormalWeb"/>
        <w:shd w:val="clear" w:color="auto" w:fill="FFFFFF"/>
        <w:spacing w:before="0" w:beforeAutospacing="0" w:after="0" w:afterAutospacing="0" w:line="360" w:lineRule="auto"/>
        <w:rPr>
          <w:rFonts w:ascii="Arial" w:hAnsi="Arial" w:cs="Arial"/>
          <w:color w:val="000000" w:themeColor="text1"/>
          <w:sz w:val="22"/>
          <w:szCs w:val="22"/>
        </w:rPr>
      </w:pPr>
      <w:proofErr w:type="spellStart"/>
      <w:r w:rsidRPr="006C454B">
        <w:rPr>
          <w:rFonts w:ascii="Arial" w:hAnsi="Arial" w:cs="Arial"/>
          <w:color w:val="000000" w:themeColor="text1"/>
          <w:sz w:val="22"/>
          <w:szCs w:val="22"/>
        </w:rPr>
        <w:t>Pecen</w:t>
      </w:r>
      <w:proofErr w:type="spellEnd"/>
      <w:r w:rsidRPr="006C454B">
        <w:rPr>
          <w:rFonts w:ascii="Arial" w:hAnsi="Arial" w:cs="Arial"/>
          <w:color w:val="000000" w:themeColor="text1"/>
          <w:sz w:val="22"/>
          <w:szCs w:val="22"/>
        </w:rPr>
        <w:t xml:space="preserve">, E., Collins, D.J. and </w:t>
      </w:r>
      <w:proofErr w:type="spellStart"/>
      <w:r w:rsidRPr="006C454B">
        <w:rPr>
          <w:rFonts w:ascii="Arial" w:hAnsi="Arial" w:cs="Arial"/>
          <w:color w:val="000000" w:themeColor="text1"/>
          <w:sz w:val="22"/>
          <w:szCs w:val="22"/>
        </w:rPr>
        <w:t>MacNamara</w:t>
      </w:r>
      <w:proofErr w:type="spellEnd"/>
      <w:r w:rsidRPr="006C454B">
        <w:rPr>
          <w:rFonts w:ascii="Arial" w:hAnsi="Arial" w:cs="Arial"/>
          <w:color w:val="000000" w:themeColor="text1"/>
          <w:sz w:val="22"/>
          <w:szCs w:val="22"/>
        </w:rPr>
        <w:t xml:space="preserve">, Á. (2018). ‘It’s Your Problem. Deal with It.’ Performers’ Experiences of Psychological Challenges in Music. </w:t>
      </w:r>
      <w:r w:rsidRPr="006C454B">
        <w:rPr>
          <w:rFonts w:ascii="Arial" w:hAnsi="Arial" w:cs="Arial"/>
          <w:i/>
          <w:iCs/>
          <w:color w:val="000000" w:themeColor="text1"/>
          <w:sz w:val="22"/>
          <w:szCs w:val="22"/>
        </w:rPr>
        <w:t>Frontiers in Psychology</w:t>
      </w:r>
      <w:r w:rsidRPr="006C454B">
        <w:rPr>
          <w:rFonts w:ascii="Arial" w:hAnsi="Arial" w:cs="Arial"/>
          <w:color w:val="000000" w:themeColor="text1"/>
          <w:sz w:val="22"/>
          <w:szCs w:val="22"/>
        </w:rPr>
        <w:t xml:space="preserve">, [online] 8. </w:t>
      </w:r>
    </w:p>
    <w:p w14:paraId="300D8434" w14:textId="38AA2064" w:rsidR="009525E2" w:rsidRPr="006C454B" w:rsidRDefault="009525E2" w:rsidP="00B4500E">
      <w:pPr>
        <w:pStyle w:val="NormalWeb"/>
        <w:shd w:val="clear" w:color="auto" w:fill="FFFFFF"/>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Perkins</w:t>
      </w:r>
      <w:r w:rsidR="00F73BAC"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R., Reid</w:t>
      </w:r>
      <w:r w:rsidR="00FD6870"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H., Araujo</w:t>
      </w:r>
      <w:r w:rsidR="00FD6870"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L. S., Clark</w:t>
      </w:r>
      <w:r w:rsidR="00FD6870"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T., </w:t>
      </w:r>
      <w:proofErr w:type="spellStart"/>
      <w:r w:rsidRPr="006C454B">
        <w:rPr>
          <w:rFonts w:ascii="Arial" w:hAnsi="Arial" w:cs="Arial"/>
          <w:color w:val="000000" w:themeColor="text1"/>
          <w:sz w:val="22"/>
          <w:szCs w:val="22"/>
        </w:rPr>
        <w:t>Williamon</w:t>
      </w:r>
      <w:proofErr w:type="spellEnd"/>
      <w:r w:rsidR="00FD6870" w:rsidRPr="006C454B">
        <w:rPr>
          <w:rFonts w:ascii="Arial" w:hAnsi="Arial" w:cs="Arial"/>
          <w:color w:val="000000" w:themeColor="text1"/>
          <w:sz w:val="22"/>
          <w:szCs w:val="22"/>
        </w:rPr>
        <w:t>,</w:t>
      </w:r>
      <w:r w:rsidRPr="006C454B">
        <w:rPr>
          <w:rFonts w:ascii="Arial" w:hAnsi="Arial" w:cs="Arial"/>
          <w:color w:val="000000" w:themeColor="text1"/>
          <w:sz w:val="22"/>
          <w:szCs w:val="22"/>
        </w:rPr>
        <w:t xml:space="preserve"> A. (2017). Perceived enablers and barriers to optimal health among music students: a qualitative study in the music conservatoire setting. Front. Psychol. 8:968. 10.3389/fpsyg.2017.00968</w:t>
      </w:r>
    </w:p>
    <w:p w14:paraId="3E133664" w14:textId="21B2ECBC" w:rsidR="00012267" w:rsidRPr="006C454B" w:rsidRDefault="00012267" w:rsidP="00B4500E">
      <w:pPr>
        <w:pStyle w:val="NormalWeb"/>
        <w:shd w:val="clear" w:color="auto" w:fill="FFFFFF"/>
        <w:spacing w:line="360" w:lineRule="auto"/>
        <w:rPr>
          <w:rFonts w:ascii="Arial" w:hAnsi="Arial" w:cs="Arial"/>
          <w:color w:val="000000" w:themeColor="text1"/>
          <w:sz w:val="22"/>
          <w:szCs w:val="22"/>
        </w:rPr>
      </w:pPr>
      <w:proofErr w:type="spellStart"/>
      <w:r w:rsidRPr="006C454B">
        <w:rPr>
          <w:rFonts w:ascii="Arial" w:hAnsi="Arial" w:cs="Arial"/>
          <w:color w:val="000000" w:themeColor="text1"/>
          <w:sz w:val="22"/>
          <w:szCs w:val="22"/>
        </w:rPr>
        <w:lastRenderedPageBreak/>
        <w:t>Philippopoulos</w:t>
      </w:r>
      <w:proofErr w:type="spellEnd"/>
      <w:r w:rsidRPr="006C454B">
        <w:rPr>
          <w:rFonts w:ascii="Arial" w:hAnsi="Arial" w:cs="Arial"/>
          <w:color w:val="000000" w:themeColor="text1"/>
          <w:sz w:val="22"/>
          <w:szCs w:val="22"/>
        </w:rPr>
        <w:t xml:space="preserve">, E. (2023). More than Just Pronouns – gender-neutral and Inclusive Language in Patient Education materials: Suggestions for Patient Education Librarians. </w:t>
      </w:r>
      <w:r w:rsidRPr="006C454B">
        <w:rPr>
          <w:rFonts w:ascii="Arial" w:hAnsi="Arial" w:cs="Arial"/>
          <w:i/>
          <w:iCs/>
          <w:color w:val="000000" w:themeColor="text1"/>
          <w:sz w:val="22"/>
          <w:szCs w:val="22"/>
        </w:rPr>
        <w:t xml:space="preserve">Journal of the Medical Library </w:t>
      </w:r>
      <w:proofErr w:type="gramStart"/>
      <w:r w:rsidRPr="006C454B">
        <w:rPr>
          <w:rFonts w:ascii="Arial" w:hAnsi="Arial" w:cs="Arial"/>
          <w:i/>
          <w:iCs/>
          <w:color w:val="000000" w:themeColor="text1"/>
          <w:sz w:val="22"/>
          <w:szCs w:val="22"/>
        </w:rPr>
        <w:t>Association :</w:t>
      </w:r>
      <w:proofErr w:type="gramEnd"/>
      <w:r w:rsidRPr="006C454B">
        <w:rPr>
          <w:rFonts w:ascii="Arial" w:hAnsi="Arial" w:cs="Arial"/>
          <w:i/>
          <w:iCs/>
          <w:color w:val="000000" w:themeColor="text1"/>
          <w:sz w:val="22"/>
          <w:szCs w:val="22"/>
        </w:rPr>
        <w:t xml:space="preserve"> JMLA</w:t>
      </w:r>
      <w:r w:rsidRPr="006C454B">
        <w:rPr>
          <w:rFonts w:ascii="Arial" w:hAnsi="Arial" w:cs="Arial"/>
          <w:color w:val="000000" w:themeColor="text1"/>
          <w:sz w:val="22"/>
          <w:szCs w:val="22"/>
        </w:rPr>
        <w:t>, [online] 111(3), pp.</w:t>
      </w:r>
      <w:r w:rsidR="00A16D72" w:rsidRPr="006C454B">
        <w:rPr>
          <w:rFonts w:ascii="Arial" w:hAnsi="Arial" w:cs="Arial"/>
          <w:color w:val="000000" w:themeColor="text1"/>
          <w:sz w:val="22"/>
          <w:szCs w:val="22"/>
        </w:rPr>
        <w:t xml:space="preserve"> </w:t>
      </w:r>
      <w:r w:rsidRPr="006C454B">
        <w:rPr>
          <w:rFonts w:ascii="Arial" w:hAnsi="Arial" w:cs="Arial"/>
          <w:color w:val="000000" w:themeColor="text1"/>
          <w:sz w:val="22"/>
          <w:szCs w:val="22"/>
        </w:rPr>
        <w:t xml:space="preserve">734–739. </w:t>
      </w:r>
      <w:proofErr w:type="spellStart"/>
      <w:proofErr w:type="gramStart"/>
      <w:r w:rsidRPr="006C454B">
        <w:rPr>
          <w:rFonts w:ascii="Arial" w:hAnsi="Arial" w:cs="Arial"/>
          <w:color w:val="000000" w:themeColor="text1"/>
          <w:sz w:val="22"/>
          <w:szCs w:val="22"/>
        </w:rPr>
        <w:t>doi:https</w:t>
      </w:r>
      <w:proofErr w:type="spellEnd"/>
      <w:r w:rsidRPr="006C454B">
        <w:rPr>
          <w:rFonts w:ascii="Arial" w:hAnsi="Arial" w:cs="Arial"/>
          <w:color w:val="000000" w:themeColor="text1"/>
          <w:sz w:val="22"/>
          <w:szCs w:val="22"/>
        </w:rPr>
        <w:t>://doi.org/10.5195/jmla.2023.1723</w:t>
      </w:r>
      <w:proofErr w:type="gramEnd"/>
      <w:r w:rsidRPr="006C454B">
        <w:rPr>
          <w:rFonts w:ascii="Arial" w:hAnsi="Arial" w:cs="Arial"/>
          <w:color w:val="000000" w:themeColor="text1"/>
          <w:sz w:val="22"/>
          <w:szCs w:val="22"/>
        </w:rPr>
        <w:t>.</w:t>
      </w:r>
    </w:p>
    <w:p w14:paraId="0F7C9318" w14:textId="6830BE3D" w:rsidR="00987B15" w:rsidRPr="006C454B" w:rsidRDefault="00987B15" w:rsidP="00B4500E">
      <w:pPr>
        <w:pStyle w:val="NormalWeb"/>
        <w:shd w:val="clear" w:color="auto" w:fill="FFFFFF"/>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 xml:space="preserve">Potter, D., Jayne, D. and Britt, S. (2020). Financial Anxiety among College students: the Role of Generational Status. </w:t>
      </w:r>
      <w:r w:rsidRPr="006C454B">
        <w:rPr>
          <w:rFonts w:ascii="Arial" w:hAnsi="Arial" w:cs="Arial"/>
          <w:i/>
          <w:iCs/>
          <w:color w:val="000000" w:themeColor="text1"/>
          <w:sz w:val="22"/>
          <w:szCs w:val="22"/>
        </w:rPr>
        <w:t xml:space="preserve">Journal of Financial </w:t>
      </w:r>
      <w:proofErr w:type="spellStart"/>
      <w:r w:rsidRPr="006C454B">
        <w:rPr>
          <w:rFonts w:ascii="Arial" w:hAnsi="Arial" w:cs="Arial"/>
          <w:i/>
          <w:iCs/>
          <w:color w:val="000000" w:themeColor="text1"/>
          <w:sz w:val="22"/>
          <w:szCs w:val="22"/>
        </w:rPr>
        <w:t>Counseling</w:t>
      </w:r>
      <w:proofErr w:type="spellEnd"/>
      <w:r w:rsidRPr="006C454B">
        <w:rPr>
          <w:rFonts w:ascii="Arial" w:hAnsi="Arial" w:cs="Arial"/>
          <w:i/>
          <w:iCs/>
          <w:color w:val="000000" w:themeColor="text1"/>
          <w:sz w:val="22"/>
          <w:szCs w:val="22"/>
        </w:rPr>
        <w:t xml:space="preserve"> and Planning</w:t>
      </w:r>
      <w:r w:rsidRPr="006C454B">
        <w:rPr>
          <w:rFonts w:ascii="Arial" w:hAnsi="Arial" w:cs="Arial"/>
          <w:color w:val="000000" w:themeColor="text1"/>
          <w:sz w:val="22"/>
          <w:szCs w:val="22"/>
        </w:rPr>
        <w:t>, 31(2), p.</w:t>
      </w:r>
      <w:r w:rsidR="00A16D72" w:rsidRPr="006C454B">
        <w:rPr>
          <w:rFonts w:ascii="Arial" w:hAnsi="Arial" w:cs="Arial"/>
          <w:color w:val="000000" w:themeColor="text1"/>
          <w:sz w:val="22"/>
          <w:szCs w:val="22"/>
        </w:rPr>
        <w:t xml:space="preserve"> </w:t>
      </w:r>
      <w:r w:rsidRPr="006C454B">
        <w:rPr>
          <w:rFonts w:ascii="Arial" w:hAnsi="Arial" w:cs="Arial"/>
          <w:color w:val="000000" w:themeColor="text1"/>
          <w:sz w:val="22"/>
          <w:szCs w:val="22"/>
        </w:rPr>
        <w:t xml:space="preserve">JFCP-17-00033. </w:t>
      </w:r>
      <w:proofErr w:type="spellStart"/>
      <w:proofErr w:type="gramStart"/>
      <w:r w:rsidRPr="006C454B">
        <w:rPr>
          <w:rFonts w:ascii="Arial" w:hAnsi="Arial" w:cs="Arial"/>
          <w:color w:val="000000" w:themeColor="text1"/>
          <w:sz w:val="22"/>
          <w:szCs w:val="22"/>
        </w:rPr>
        <w:t>doi:https</w:t>
      </w:r>
      <w:proofErr w:type="spellEnd"/>
      <w:r w:rsidRPr="006C454B">
        <w:rPr>
          <w:rFonts w:ascii="Arial" w:hAnsi="Arial" w:cs="Arial"/>
          <w:color w:val="000000" w:themeColor="text1"/>
          <w:sz w:val="22"/>
          <w:szCs w:val="22"/>
        </w:rPr>
        <w:t>://doi.org/10.1891/jfcp-17-00033</w:t>
      </w:r>
      <w:proofErr w:type="gramEnd"/>
      <w:r w:rsidRPr="006C454B">
        <w:rPr>
          <w:rFonts w:ascii="Arial" w:hAnsi="Arial" w:cs="Arial"/>
          <w:color w:val="000000" w:themeColor="text1"/>
          <w:sz w:val="22"/>
          <w:szCs w:val="22"/>
        </w:rPr>
        <w:t>.</w:t>
      </w:r>
    </w:p>
    <w:p w14:paraId="11958E65" w14:textId="30FF111D" w:rsidR="009525E2" w:rsidRPr="006C454B" w:rsidRDefault="009525E2"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Raeburn, S.D. (2000). Psychological Issues and Treatment Strategies in Popular Musicians: A Review, Part 2. </w:t>
      </w:r>
      <w:r w:rsidRPr="006C454B">
        <w:rPr>
          <w:rFonts w:ascii="Arial" w:hAnsi="Arial" w:cs="Arial"/>
          <w:i/>
          <w:iCs/>
          <w:color w:val="000000"/>
          <w:sz w:val="22"/>
          <w:szCs w:val="22"/>
        </w:rPr>
        <w:t>Medical Problems of Performing Artists</w:t>
      </w:r>
      <w:r w:rsidRPr="006C454B">
        <w:rPr>
          <w:rFonts w:ascii="Arial" w:hAnsi="Arial" w:cs="Arial"/>
          <w:color w:val="000000"/>
          <w:sz w:val="22"/>
          <w:szCs w:val="22"/>
        </w:rPr>
        <w:t>, 15(1),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6–16.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://doi.org/10.21091/mppa.2000.1003</w:t>
      </w:r>
      <w:proofErr w:type="gramEnd"/>
      <w:r w:rsidRPr="006C454B">
        <w:rPr>
          <w:rFonts w:ascii="Arial" w:hAnsi="Arial" w:cs="Arial"/>
          <w:color w:val="000000"/>
          <w:sz w:val="22"/>
          <w:szCs w:val="22"/>
        </w:rPr>
        <w:t>.</w:t>
      </w:r>
    </w:p>
    <w:p w14:paraId="22E5715C" w14:textId="77777777" w:rsidR="009525E2" w:rsidRPr="006C454B" w:rsidRDefault="009525E2" w:rsidP="00B4500E">
      <w:pPr>
        <w:shd w:val="clear" w:color="auto" w:fill="FFFFFF"/>
        <w:spacing w:line="360" w:lineRule="auto"/>
        <w:rPr>
          <w:rFonts w:ascii="Arial" w:hAnsi="Arial" w:cs="Arial"/>
          <w:color w:val="000000"/>
          <w:sz w:val="22"/>
          <w:szCs w:val="22"/>
        </w:rPr>
      </w:pPr>
    </w:p>
    <w:p w14:paraId="31846174" w14:textId="5576D19F" w:rsidR="009525E2" w:rsidRPr="006C454B" w:rsidRDefault="009525E2"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Ratcliffe, C.E. and McKernan, S-M. (2012). Child Poverty and its Lasting Consequence. </w:t>
      </w:r>
      <w:r w:rsidRPr="006C454B">
        <w:rPr>
          <w:rFonts w:ascii="Arial" w:hAnsi="Arial" w:cs="Arial"/>
          <w:i/>
          <w:iCs/>
          <w:color w:val="000000"/>
          <w:sz w:val="22"/>
          <w:szCs w:val="22"/>
        </w:rPr>
        <w:t>SSRN Electronic Journal</w:t>
      </w:r>
      <w:r w:rsidRPr="006C454B">
        <w:rPr>
          <w:rFonts w:ascii="Arial" w:hAnsi="Arial" w:cs="Arial"/>
          <w:color w:val="000000"/>
          <w:sz w:val="22"/>
          <w:szCs w:val="22"/>
        </w:rPr>
        <w:t xml:space="preserve">. [online]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://doi.org/10.2139/ssrn.2205388</w:t>
      </w:r>
      <w:proofErr w:type="gramEnd"/>
      <w:r w:rsidRPr="006C454B">
        <w:rPr>
          <w:rFonts w:ascii="Arial" w:hAnsi="Arial" w:cs="Arial"/>
          <w:color w:val="000000"/>
          <w:sz w:val="22"/>
          <w:szCs w:val="22"/>
        </w:rPr>
        <w:t>.</w:t>
      </w:r>
    </w:p>
    <w:p w14:paraId="42BF59A7" w14:textId="77777777" w:rsidR="00987B15" w:rsidRPr="006C454B" w:rsidRDefault="00987B15" w:rsidP="00B4500E">
      <w:pPr>
        <w:shd w:val="clear" w:color="auto" w:fill="FFFFFF"/>
        <w:spacing w:line="360" w:lineRule="auto"/>
        <w:rPr>
          <w:rFonts w:ascii="Arial" w:hAnsi="Arial" w:cs="Arial"/>
          <w:color w:val="000000"/>
          <w:sz w:val="22"/>
          <w:szCs w:val="22"/>
        </w:rPr>
      </w:pPr>
    </w:p>
    <w:p w14:paraId="5DDA7CFB" w14:textId="44404F0A" w:rsidR="00987B15" w:rsidRPr="006C454B" w:rsidRDefault="00987B15"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Reid, M., Jessop, D.C. and Solomon, L. (2019). Financial Concern Predicts Deteriorations in Mental and Physical Health among University Students. </w:t>
      </w:r>
      <w:r w:rsidRPr="006C454B">
        <w:rPr>
          <w:rFonts w:ascii="Arial" w:hAnsi="Arial" w:cs="Arial"/>
          <w:i/>
          <w:iCs/>
          <w:color w:val="000000"/>
          <w:sz w:val="22"/>
          <w:szCs w:val="22"/>
        </w:rPr>
        <w:t>Psychology &amp; Health</w:t>
      </w:r>
      <w:r w:rsidRPr="006C454B">
        <w:rPr>
          <w:rFonts w:ascii="Arial" w:hAnsi="Arial" w:cs="Arial"/>
          <w:color w:val="000000"/>
          <w:sz w:val="22"/>
          <w:szCs w:val="22"/>
        </w:rPr>
        <w:t>, 35(2),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1–14.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://doi.org/10.1080/08870446.2019.1626393</w:t>
      </w:r>
      <w:proofErr w:type="gramEnd"/>
      <w:r w:rsidRPr="006C454B">
        <w:rPr>
          <w:rFonts w:ascii="Arial" w:hAnsi="Arial" w:cs="Arial"/>
          <w:color w:val="000000"/>
          <w:sz w:val="22"/>
          <w:szCs w:val="22"/>
        </w:rPr>
        <w:t>.</w:t>
      </w:r>
    </w:p>
    <w:p w14:paraId="09458F59" w14:textId="77777777" w:rsidR="009525E2" w:rsidRPr="006C454B" w:rsidRDefault="009525E2" w:rsidP="00B4500E">
      <w:pPr>
        <w:shd w:val="clear" w:color="auto" w:fill="FFFFFF"/>
        <w:spacing w:line="360" w:lineRule="auto"/>
        <w:rPr>
          <w:rFonts w:ascii="Arial" w:hAnsi="Arial" w:cs="Arial"/>
          <w:color w:val="000000"/>
          <w:sz w:val="22"/>
          <w:szCs w:val="22"/>
        </w:rPr>
      </w:pPr>
    </w:p>
    <w:p w14:paraId="40180FA9" w14:textId="6FBDB295" w:rsidR="006B392B" w:rsidRPr="006C454B" w:rsidRDefault="009525E2" w:rsidP="00B4500E">
      <w:pPr>
        <w:pStyle w:val="NormalWeb"/>
        <w:shd w:val="clear" w:color="auto" w:fill="FFFFFF"/>
        <w:spacing w:before="0" w:beforeAutospacing="0" w:after="240" w:afterAutospacing="0" w:line="360" w:lineRule="auto"/>
        <w:rPr>
          <w:rFonts w:ascii="Arial" w:hAnsi="Arial" w:cs="Arial"/>
          <w:color w:val="000000" w:themeColor="text1"/>
          <w:sz w:val="22"/>
          <w:szCs w:val="22"/>
        </w:rPr>
      </w:pPr>
      <w:r w:rsidRPr="006C454B">
        <w:rPr>
          <w:rFonts w:ascii="Arial" w:hAnsi="Arial" w:cs="Arial"/>
          <w:color w:val="000000" w:themeColor="text1"/>
          <w:sz w:val="22"/>
          <w:szCs w:val="22"/>
        </w:rPr>
        <w:t xml:space="preserve">Reuter, M., </w:t>
      </w:r>
      <w:proofErr w:type="spellStart"/>
      <w:r w:rsidRPr="006C454B">
        <w:rPr>
          <w:rFonts w:ascii="Arial" w:hAnsi="Arial" w:cs="Arial"/>
          <w:color w:val="000000" w:themeColor="text1"/>
          <w:sz w:val="22"/>
          <w:szCs w:val="22"/>
        </w:rPr>
        <w:t>Herke</w:t>
      </w:r>
      <w:proofErr w:type="spellEnd"/>
      <w:r w:rsidRPr="006C454B">
        <w:rPr>
          <w:rFonts w:ascii="Arial" w:hAnsi="Arial" w:cs="Arial"/>
          <w:color w:val="000000" w:themeColor="text1"/>
          <w:sz w:val="22"/>
          <w:szCs w:val="22"/>
        </w:rPr>
        <w:t xml:space="preserve">, M., Richter, M., Diehl, K., Hoffmann, S., </w:t>
      </w:r>
      <w:proofErr w:type="spellStart"/>
      <w:r w:rsidRPr="006C454B">
        <w:rPr>
          <w:rFonts w:ascii="Arial" w:hAnsi="Arial" w:cs="Arial"/>
          <w:color w:val="000000" w:themeColor="text1"/>
          <w:sz w:val="22"/>
          <w:szCs w:val="22"/>
        </w:rPr>
        <w:t>Pischke</w:t>
      </w:r>
      <w:proofErr w:type="spellEnd"/>
      <w:r w:rsidRPr="006C454B">
        <w:rPr>
          <w:rFonts w:ascii="Arial" w:hAnsi="Arial" w:cs="Arial"/>
          <w:color w:val="000000" w:themeColor="text1"/>
          <w:sz w:val="22"/>
          <w:szCs w:val="22"/>
        </w:rPr>
        <w:t xml:space="preserve">, C.R. and </w:t>
      </w:r>
      <w:proofErr w:type="spellStart"/>
      <w:r w:rsidRPr="006C454B">
        <w:rPr>
          <w:rFonts w:ascii="Arial" w:hAnsi="Arial" w:cs="Arial"/>
          <w:color w:val="000000" w:themeColor="text1"/>
          <w:sz w:val="22"/>
          <w:szCs w:val="22"/>
        </w:rPr>
        <w:t>Dragano</w:t>
      </w:r>
      <w:proofErr w:type="spellEnd"/>
      <w:r w:rsidRPr="006C454B">
        <w:rPr>
          <w:rFonts w:ascii="Arial" w:hAnsi="Arial" w:cs="Arial"/>
          <w:color w:val="000000" w:themeColor="text1"/>
          <w:sz w:val="22"/>
          <w:szCs w:val="22"/>
        </w:rPr>
        <w:t xml:space="preserve">, N. (2022). Young people’s health and well-being during the school-to-work transition: a prospective cohort study comparing post-secondary pathways. </w:t>
      </w:r>
      <w:r w:rsidRPr="006C454B">
        <w:rPr>
          <w:rFonts w:ascii="Arial" w:hAnsi="Arial" w:cs="Arial"/>
          <w:i/>
          <w:iCs/>
          <w:color w:val="000000" w:themeColor="text1"/>
          <w:sz w:val="22"/>
          <w:szCs w:val="22"/>
        </w:rPr>
        <w:t>BMC Public Health</w:t>
      </w:r>
      <w:r w:rsidRPr="006C454B">
        <w:rPr>
          <w:rFonts w:ascii="Arial" w:hAnsi="Arial" w:cs="Arial"/>
          <w:color w:val="000000" w:themeColor="text1"/>
          <w:sz w:val="22"/>
          <w:szCs w:val="22"/>
        </w:rPr>
        <w:t xml:space="preserve">, 22(1). </w:t>
      </w:r>
    </w:p>
    <w:p w14:paraId="0FD6C505" w14:textId="0C37DAA5" w:rsidR="006B392B" w:rsidRPr="006C454B" w:rsidRDefault="006B392B" w:rsidP="00B4500E">
      <w:pPr>
        <w:pStyle w:val="NormalWeb"/>
        <w:shd w:val="clear" w:color="auto" w:fill="FFFFFF"/>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 xml:space="preserve">Reeves, T. (2000). Enhancing the Worth of Instructional Technology Research through ‘Design Experiments’ and Other Development Research Strategies. In: </w:t>
      </w:r>
      <w:r w:rsidRPr="006C454B">
        <w:rPr>
          <w:rFonts w:ascii="Arial" w:hAnsi="Arial" w:cs="Arial"/>
          <w:i/>
          <w:iCs/>
          <w:color w:val="000000" w:themeColor="text1"/>
          <w:sz w:val="22"/>
          <w:szCs w:val="22"/>
        </w:rPr>
        <w:t>International Perspectives on Instructional Technology Research for the 21st Century</w:t>
      </w:r>
      <w:r w:rsidRPr="006C454B">
        <w:rPr>
          <w:rFonts w:ascii="Arial" w:hAnsi="Arial" w:cs="Arial"/>
          <w:color w:val="000000" w:themeColor="text1"/>
          <w:sz w:val="22"/>
          <w:szCs w:val="22"/>
        </w:rPr>
        <w:t>. New Orleans, LA, USA: American Educational Research Association.</w:t>
      </w:r>
    </w:p>
    <w:p w14:paraId="47615AF7" w14:textId="722513BD" w:rsidR="00810DDD" w:rsidRPr="006C454B" w:rsidRDefault="00810DDD" w:rsidP="00B4500E">
      <w:pPr>
        <w:pStyle w:val="NormalWeb"/>
        <w:shd w:val="clear" w:color="auto" w:fill="FFFFFF"/>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 xml:space="preserve">Revilla, M. and </w:t>
      </w:r>
      <w:proofErr w:type="spellStart"/>
      <w:r w:rsidRPr="006C454B">
        <w:rPr>
          <w:rFonts w:ascii="Arial" w:hAnsi="Arial" w:cs="Arial"/>
          <w:color w:val="000000" w:themeColor="text1"/>
          <w:sz w:val="22"/>
          <w:szCs w:val="22"/>
        </w:rPr>
        <w:t>Höhne</w:t>
      </w:r>
      <w:proofErr w:type="spellEnd"/>
      <w:r w:rsidRPr="006C454B">
        <w:rPr>
          <w:rFonts w:ascii="Arial" w:hAnsi="Arial" w:cs="Arial"/>
          <w:color w:val="000000" w:themeColor="text1"/>
          <w:sz w:val="22"/>
          <w:szCs w:val="22"/>
        </w:rPr>
        <w:t xml:space="preserve">, J.K. (2020). How Long Do Respondents Think Online Surveys Should be? New Evidence from Two Online Panels in Germany. </w:t>
      </w:r>
      <w:r w:rsidRPr="006C454B">
        <w:rPr>
          <w:rFonts w:ascii="Arial" w:hAnsi="Arial" w:cs="Arial"/>
          <w:i/>
          <w:iCs/>
          <w:color w:val="000000" w:themeColor="text1"/>
          <w:sz w:val="22"/>
          <w:szCs w:val="22"/>
        </w:rPr>
        <w:t>International Journal of Market Research</w:t>
      </w:r>
      <w:r w:rsidRPr="006C454B">
        <w:rPr>
          <w:rFonts w:ascii="Arial" w:hAnsi="Arial" w:cs="Arial"/>
          <w:color w:val="000000" w:themeColor="text1"/>
          <w:sz w:val="22"/>
          <w:szCs w:val="22"/>
        </w:rPr>
        <w:t>, 62(5), p.</w:t>
      </w:r>
      <w:r w:rsidR="00A16D72" w:rsidRPr="006C454B">
        <w:rPr>
          <w:rFonts w:ascii="Arial" w:hAnsi="Arial" w:cs="Arial"/>
          <w:color w:val="000000" w:themeColor="text1"/>
          <w:sz w:val="22"/>
          <w:szCs w:val="22"/>
        </w:rPr>
        <w:t xml:space="preserve"> </w:t>
      </w:r>
      <w:r w:rsidRPr="006C454B">
        <w:rPr>
          <w:rFonts w:ascii="Arial" w:hAnsi="Arial" w:cs="Arial"/>
          <w:color w:val="000000" w:themeColor="text1"/>
          <w:sz w:val="22"/>
          <w:szCs w:val="22"/>
        </w:rPr>
        <w:t xml:space="preserve">147078532094304. </w:t>
      </w:r>
      <w:proofErr w:type="spellStart"/>
      <w:proofErr w:type="gramStart"/>
      <w:r w:rsidRPr="006C454B">
        <w:rPr>
          <w:rFonts w:ascii="Arial" w:hAnsi="Arial" w:cs="Arial"/>
          <w:color w:val="000000" w:themeColor="text1"/>
          <w:sz w:val="22"/>
          <w:szCs w:val="22"/>
        </w:rPr>
        <w:t>doi:https</w:t>
      </w:r>
      <w:proofErr w:type="spellEnd"/>
      <w:r w:rsidRPr="006C454B">
        <w:rPr>
          <w:rFonts w:ascii="Arial" w:hAnsi="Arial" w:cs="Arial"/>
          <w:color w:val="000000" w:themeColor="text1"/>
          <w:sz w:val="22"/>
          <w:szCs w:val="22"/>
        </w:rPr>
        <w:t>://doi.org/10.1177/1470785320943049</w:t>
      </w:r>
      <w:proofErr w:type="gramEnd"/>
      <w:r w:rsidRPr="006C454B">
        <w:rPr>
          <w:rFonts w:ascii="Arial" w:hAnsi="Arial" w:cs="Arial"/>
          <w:color w:val="000000" w:themeColor="text1"/>
          <w:sz w:val="22"/>
          <w:szCs w:val="22"/>
        </w:rPr>
        <w:t>.</w:t>
      </w:r>
    </w:p>
    <w:p w14:paraId="5681EE61" w14:textId="13732316" w:rsidR="008647C3" w:rsidRPr="006C454B" w:rsidRDefault="008647C3" w:rsidP="00B4500E">
      <w:pPr>
        <w:pStyle w:val="NormalWeb"/>
        <w:shd w:val="clear" w:color="auto" w:fill="FFFFFF"/>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 xml:space="preserve">Rickert, D.L.L., Barrett, M.S. and Ackermann, B.J. (2015). Are Music Students Fit to play? a Case Study of Health Awareness and Injury Attitudes Amongst Tertiary Student Cellists. </w:t>
      </w:r>
      <w:r w:rsidRPr="006C454B">
        <w:rPr>
          <w:rFonts w:ascii="Arial" w:hAnsi="Arial" w:cs="Arial"/>
          <w:i/>
          <w:iCs/>
          <w:color w:val="000000" w:themeColor="text1"/>
          <w:sz w:val="22"/>
          <w:szCs w:val="22"/>
        </w:rPr>
        <w:t>International Journal of Music Education</w:t>
      </w:r>
      <w:r w:rsidRPr="006C454B">
        <w:rPr>
          <w:rFonts w:ascii="Arial" w:hAnsi="Arial" w:cs="Arial"/>
          <w:color w:val="000000" w:themeColor="text1"/>
          <w:sz w:val="22"/>
          <w:szCs w:val="22"/>
        </w:rPr>
        <w:t>, 33(4), pp.</w:t>
      </w:r>
      <w:r w:rsidR="00A16D72" w:rsidRPr="006C454B">
        <w:rPr>
          <w:rFonts w:ascii="Arial" w:hAnsi="Arial" w:cs="Arial"/>
          <w:color w:val="000000" w:themeColor="text1"/>
          <w:sz w:val="22"/>
          <w:szCs w:val="22"/>
        </w:rPr>
        <w:t xml:space="preserve"> </w:t>
      </w:r>
      <w:r w:rsidRPr="006C454B">
        <w:rPr>
          <w:rFonts w:ascii="Arial" w:hAnsi="Arial" w:cs="Arial"/>
          <w:color w:val="000000" w:themeColor="text1"/>
          <w:sz w:val="22"/>
          <w:szCs w:val="22"/>
        </w:rPr>
        <w:t xml:space="preserve">426–441. </w:t>
      </w:r>
      <w:proofErr w:type="spellStart"/>
      <w:proofErr w:type="gramStart"/>
      <w:r w:rsidRPr="006C454B">
        <w:rPr>
          <w:rFonts w:ascii="Arial" w:hAnsi="Arial" w:cs="Arial"/>
          <w:color w:val="000000" w:themeColor="text1"/>
          <w:sz w:val="22"/>
          <w:szCs w:val="22"/>
        </w:rPr>
        <w:t>doi:https</w:t>
      </w:r>
      <w:proofErr w:type="spellEnd"/>
      <w:r w:rsidRPr="006C454B">
        <w:rPr>
          <w:rFonts w:ascii="Arial" w:hAnsi="Arial" w:cs="Arial"/>
          <w:color w:val="000000" w:themeColor="text1"/>
          <w:sz w:val="22"/>
          <w:szCs w:val="22"/>
        </w:rPr>
        <w:t>://doi.org/10.1177/0255761415582343</w:t>
      </w:r>
      <w:proofErr w:type="gramEnd"/>
      <w:r w:rsidRPr="006C454B">
        <w:rPr>
          <w:rFonts w:ascii="Arial" w:hAnsi="Arial" w:cs="Arial"/>
          <w:color w:val="000000" w:themeColor="text1"/>
          <w:sz w:val="22"/>
          <w:szCs w:val="22"/>
        </w:rPr>
        <w:t>.</w:t>
      </w:r>
    </w:p>
    <w:p w14:paraId="177E1344" w14:textId="0B3D6C85" w:rsidR="000D36BB" w:rsidRPr="006C454B" w:rsidRDefault="009525E2" w:rsidP="00B4500E">
      <w:pPr>
        <w:shd w:val="clear" w:color="auto" w:fill="FFFFFF"/>
        <w:spacing w:line="360" w:lineRule="auto"/>
        <w:rPr>
          <w:rFonts w:ascii="Arial" w:hAnsi="Arial" w:cs="Arial"/>
          <w:color w:val="000000"/>
          <w:sz w:val="22"/>
          <w:szCs w:val="22"/>
        </w:rPr>
      </w:pPr>
      <w:proofErr w:type="spellStart"/>
      <w:r w:rsidRPr="006C454B">
        <w:rPr>
          <w:rFonts w:ascii="Arial" w:hAnsi="Arial" w:cs="Arial"/>
          <w:color w:val="000000"/>
          <w:sz w:val="22"/>
          <w:szCs w:val="22"/>
        </w:rPr>
        <w:lastRenderedPageBreak/>
        <w:t>Roelen</w:t>
      </w:r>
      <w:proofErr w:type="spellEnd"/>
      <w:r w:rsidRPr="006C454B">
        <w:rPr>
          <w:rFonts w:ascii="Arial" w:hAnsi="Arial" w:cs="Arial"/>
          <w:color w:val="000000"/>
          <w:sz w:val="22"/>
          <w:szCs w:val="22"/>
        </w:rPr>
        <w:t xml:space="preserve">, K. and Gassmann, F. (2008). </w:t>
      </w:r>
      <w:r w:rsidRPr="006C454B">
        <w:rPr>
          <w:rFonts w:ascii="Arial" w:hAnsi="Arial" w:cs="Arial"/>
          <w:i/>
          <w:iCs/>
          <w:color w:val="000000"/>
          <w:sz w:val="22"/>
          <w:szCs w:val="22"/>
        </w:rPr>
        <w:t>Measuring Child Poverty and Well-Being: A Literature Review</w:t>
      </w:r>
      <w:r w:rsidRPr="006C454B">
        <w:rPr>
          <w:rFonts w:ascii="Arial" w:hAnsi="Arial" w:cs="Arial"/>
          <w:color w:val="000000"/>
          <w:sz w:val="22"/>
          <w:szCs w:val="22"/>
        </w:rPr>
        <w:t xml:space="preserve">. [online] papers.ssrn.com. Available at: </w:t>
      </w:r>
      <w:hyperlink r:id="rId33" w:history="1">
        <w:r w:rsidRPr="006C454B">
          <w:rPr>
            <w:rStyle w:val="Hyperlink"/>
            <w:rFonts w:ascii="Arial" w:hAnsi="Arial" w:cs="Arial"/>
            <w:sz w:val="22"/>
            <w:szCs w:val="22"/>
          </w:rPr>
          <w:t>https://papers.ssrn.com/sol3/papers.cfm?abstract_id=1105652</w:t>
        </w:r>
      </w:hyperlink>
      <w:r w:rsidRPr="006C454B">
        <w:rPr>
          <w:rFonts w:ascii="Arial" w:hAnsi="Arial" w:cs="Arial"/>
          <w:color w:val="000000"/>
          <w:sz w:val="22"/>
          <w:szCs w:val="22"/>
        </w:rPr>
        <w:t>.</w:t>
      </w:r>
    </w:p>
    <w:p w14:paraId="5DEB3D5D" w14:textId="77777777" w:rsidR="00D3332C" w:rsidRPr="006C454B" w:rsidRDefault="00D3332C" w:rsidP="00B4500E">
      <w:pPr>
        <w:shd w:val="clear" w:color="auto" w:fill="FFFFFF"/>
        <w:spacing w:line="360" w:lineRule="auto"/>
        <w:rPr>
          <w:rFonts w:ascii="Arial" w:hAnsi="Arial" w:cs="Arial"/>
          <w:color w:val="000000"/>
          <w:sz w:val="22"/>
          <w:szCs w:val="22"/>
        </w:rPr>
      </w:pPr>
    </w:p>
    <w:p w14:paraId="1182721C" w14:textId="77777777" w:rsidR="00B4500E" w:rsidRPr="006C454B" w:rsidRDefault="00B4500E" w:rsidP="00B4500E">
      <w:pPr>
        <w:shd w:val="clear" w:color="auto" w:fill="FFFFFF"/>
        <w:spacing w:line="360" w:lineRule="auto"/>
        <w:rPr>
          <w:rFonts w:ascii="Arial" w:hAnsi="Arial" w:cs="Arial"/>
          <w:color w:val="000000"/>
          <w:sz w:val="22"/>
          <w:szCs w:val="22"/>
        </w:rPr>
      </w:pPr>
    </w:p>
    <w:p w14:paraId="0D696A27" w14:textId="77777777" w:rsidR="00B4500E" w:rsidRPr="006C454B" w:rsidRDefault="00B4500E" w:rsidP="00B4500E">
      <w:pPr>
        <w:shd w:val="clear" w:color="auto" w:fill="FFFFFF"/>
        <w:spacing w:line="360" w:lineRule="auto"/>
        <w:rPr>
          <w:rFonts w:ascii="Arial" w:hAnsi="Arial" w:cs="Arial"/>
          <w:color w:val="000000"/>
          <w:sz w:val="22"/>
          <w:szCs w:val="22"/>
        </w:rPr>
      </w:pPr>
    </w:p>
    <w:p w14:paraId="242DF1BC" w14:textId="77777777" w:rsidR="00B4500E" w:rsidRPr="006C454B" w:rsidRDefault="00B4500E" w:rsidP="00B4500E">
      <w:pPr>
        <w:shd w:val="clear" w:color="auto" w:fill="FFFFFF"/>
        <w:spacing w:line="360" w:lineRule="auto"/>
        <w:rPr>
          <w:rFonts w:ascii="Arial" w:hAnsi="Arial" w:cs="Arial"/>
          <w:color w:val="000000"/>
          <w:sz w:val="22"/>
          <w:szCs w:val="22"/>
        </w:rPr>
      </w:pPr>
    </w:p>
    <w:p w14:paraId="3FD37DD0" w14:textId="201A1896" w:rsidR="00D3332C" w:rsidRPr="006C454B" w:rsidRDefault="00D3332C"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Ross, D.A., Hinton, R., </w:t>
      </w:r>
      <w:proofErr w:type="spellStart"/>
      <w:r w:rsidRPr="006C454B">
        <w:rPr>
          <w:rFonts w:ascii="Arial" w:hAnsi="Arial" w:cs="Arial"/>
          <w:color w:val="000000"/>
          <w:sz w:val="22"/>
          <w:szCs w:val="22"/>
        </w:rPr>
        <w:t>Melles</w:t>
      </w:r>
      <w:proofErr w:type="spellEnd"/>
      <w:r w:rsidRPr="006C454B">
        <w:rPr>
          <w:rFonts w:ascii="Arial" w:hAnsi="Arial" w:cs="Arial"/>
          <w:color w:val="000000"/>
          <w:sz w:val="22"/>
          <w:szCs w:val="22"/>
        </w:rPr>
        <w:t xml:space="preserve">-Brewer, M., Engel, D., </w:t>
      </w:r>
      <w:proofErr w:type="spellStart"/>
      <w:r w:rsidRPr="006C454B">
        <w:rPr>
          <w:rFonts w:ascii="Arial" w:hAnsi="Arial" w:cs="Arial"/>
          <w:color w:val="000000"/>
          <w:sz w:val="22"/>
          <w:szCs w:val="22"/>
        </w:rPr>
        <w:t>Zeck</w:t>
      </w:r>
      <w:proofErr w:type="spellEnd"/>
      <w:r w:rsidRPr="006C454B">
        <w:rPr>
          <w:rFonts w:ascii="Arial" w:hAnsi="Arial" w:cs="Arial"/>
          <w:color w:val="000000"/>
          <w:sz w:val="22"/>
          <w:szCs w:val="22"/>
        </w:rPr>
        <w:t xml:space="preserve">, W., Fagan, L., Herat, J., </w:t>
      </w:r>
      <w:proofErr w:type="spellStart"/>
      <w:r w:rsidRPr="006C454B">
        <w:rPr>
          <w:rFonts w:ascii="Arial" w:hAnsi="Arial" w:cs="Arial"/>
          <w:color w:val="000000"/>
          <w:sz w:val="22"/>
          <w:szCs w:val="22"/>
        </w:rPr>
        <w:t>Phaladi</w:t>
      </w:r>
      <w:proofErr w:type="spellEnd"/>
      <w:r w:rsidRPr="006C454B">
        <w:rPr>
          <w:rFonts w:ascii="Arial" w:hAnsi="Arial" w:cs="Arial"/>
          <w:color w:val="000000"/>
          <w:sz w:val="22"/>
          <w:szCs w:val="22"/>
        </w:rPr>
        <w:t xml:space="preserve">, G., </w:t>
      </w:r>
      <w:proofErr w:type="spellStart"/>
      <w:r w:rsidRPr="006C454B">
        <w:rPr>
          <w:rFonts w:ascii="Arial" w:hAnsi="Arial" w:cs="Arial"/>
          <w:color w:val="000000"/>
          <w:sz w:val="22"/>
          <w:szCs w:val="22"/>
        </w:rPr>
        <w:t>Imbago-Jácome</w:t>
      </w:r>
      <w:proofErr w:type="spellEnd"/>
      <w:r w:rsidRPr="006C454B">
        <w:rPr>
          <w:rFonts w:ascii="Arial" w:hAnsi="Arial" w:cs="Arial"/>
          <w:color w:val="000000"/>
          <w:sz w:val="22"/>
          <w:szCs w:val="22"/>
        </w:rPr>
        <w:t xml:space="preserve">, D., </w:t>
      </w:r>
      <w:proofErr w:type="spellStart"/>
      <w:r w:rsidRPr="006C454B">
        <w:rPr>
          <w:rFonts w:ascii="Arial" w:hAnsi="Arial" w:cs="Arial"/>
          <w:color w:val="000000"/>
          <w:sz w:val="22"/>
          <w:szCs w:val="22"/>
        </w:rPr>
        <w:t>Anyona</w:t>
      </w:r>
      <w:proofErr w:type="spellEnd"/>
      <w:r w:rsidRPr="006C454B">
        <w:rPr>
          <w:rFonts w:ascii="Arial" w:hAnsi="Arial" w:cs="Arial"/>
          <w:color w:val="000000"/>
          <w:sz w:val="22"/>
          <w:szCs w:val="22"/>
        </w:rPr>
        <w:t xml:space="preserve">, P., Sanchez, A., </w:t>
      </w:r>
      <w:proofErr w:type="spellStart"/>
      <w:r w:rsidRPr="006C454B">
        <w:rPr>
          <w:rFonts w:ascii="Arial" w:hAnsi="Arial" w:cs="Arial"/>
          <w:color w:val="000000"/>
          <w:sz w:val="22"/>
          <w:szCs w:val="22"/>
        </w:rPr>
        <w:t>Damji</w:t>
      </w:r>
      <w:proofErr w:type="spellEnd"/>
      <w:r w:rsidRPr="006C454B">
        <w:rPr>
          <w:rFonts w:ascii="Arial" w:hAnsi="Arial" w:cs="Arial"/>
          <w:color w:val="000000"/>
          <w:sz w:val="22"/>
          <w:szCs w:val="22"/>
        </w:rPr>
        <w:t xml:space="preserve">, N., </w:t>
      </w:r>
      <w:proofErr w:type="spellStart"/>
      <w:r w:rsidRPr="006C454B">
        <w:rPr>
          <w:rFonts w:ascii="Arial" w:hAnsi="Arial" w:cs="Arial"/>
          <w:color w:val="000000"/>
          <w:sz w:val="22"/>
          <w:szCs w:val="22"/>
        </w:rPr>
        <w:t>Terki</w:t>
      </w:r>
      <w:proofErr w:type="spellEnd"/>
      <w:r w:rsidRPr="006C454B">
        <w:rPr>
          <w:rFonts w:ascii="Arial" w:hAnsi="Arial" w:cs="Arial"/>
          <w:color w:val="000000"/>
          <w:sz w:val="22"/>
          <w:szCs w:val="22"/>
        </w:rPr>
        <w:t xml:space="preserve">, F., </w:t>
      </w:r>
      <w:proofErr w:type="spellStart"/>
      <w:r w:rsidRPr="006C454B">
        <w:rPr>
          <w:rFonts w:ascii="Arial" w:hAnsi="Arial" w:cs="Arial"/>
          <w:color w:val="000000"/>
          <w:sz w:val="22"/>
          <w:szCs w:val="22"/>
        </w:rPr>
        <w:t>Baltag</w:t>
      </w:r>
      <w:proofErr w:type="spellEnd"/>
      <w:r w:rsidRPr="006C454B">
        <w:rPr>
          <w:rFonts w:ascii="Arial" w:hAnsi="Arial" w:cs="Arial"/>
          <w:color w:val="000000"/>
          <w:sz w:val="22"/>
          <w:szCs w:val="22"/>
        </w:rPr>
        <w:t xml:space="preserve">, V., Patton, G., Silverman, A., </w:t>
      </w:r>
      <w:proofErr w:type="spellStart"/>
      <w:r w:rsidRPr="006C454B">
        <w:rPr>
          <w:rFonts w:ascii="Arial" w:hAnsi="Arial" w:cs="Arial"/>
          <w:color w:val="000000"/>
          <w:sz w:val="22"/>
          <w:szCs w:val="22"/>
        </w:rPr>
        <w:t>Fogstad</w:t>
      </w:r>
      <w:proofErr w:type="spellEnd"/>
      <w:r w:rsidRPr="006C454B">
        <w:rPr>
          <w:rFonts w:ascii="Arial" w:hAnsi="Arial" w:cs="Arial"/>
          <w:color w:val="000000"/>
          <w:sz w:val="22"/>
          <w:szCs w:val="22"/>
        </w:rPr>
        <w:t>, H., Banerjee, A., &amp; Mohan, A. (2020) ‘Adolescent Well-Being: A Definition and Conceptual Framework’, The Journal of adolescent health: official publication of the Society of Adolescent Medicine, 67(4), pp. 472–476. https://doi.org/10.1016/j.jadohealth.2020.06.042</w:t>
      </w:r>
    </w:p>
    <w:p w14:paraId="1F998D95" w14:textId="77777777" w:rsidR="009525E2" w:rsidRPr="006C454B" w:rsidRDefault="009525E2" w:rsidP="00B4500E">
      <w:pPr>
        <w:shd w:val="clear" w:color="auto" w:fill="FFFFFF"/>
        <w:spacing w:line="360" w:lineRule="auto"/>
        <w:rPr>
          <w:rFonts w:ascii="Arial" w:hAnsi="Arial" w:cs="Arial"/>
          <w:color w:val="000000"/>
          <w:sz w:val="22"/>
          <w:szCs w:val="22"/>
        </w:rPr>
      </w:pPr>
    </w:p>
    <w:p w14:paraId="16152373" w14:textId="77777777" w:rsidR="009525E2" w:rsidRPr="006C454B" w:rsidRDefault="009525E2" w:rsidP="00B4500E">
      <w:pPr>
        <w:pStyle w:val="NormalWeb"/>
        <w:shd w:val="clear" w:color="auto" w:fill="FFFFFF"/>
        <w:spacing w:before="0" w:beforeAutospacing="0" w:after="0" w:afterAutospacing="0" w:line="360" w:lineRule="auto"/>
        <w:rPr>
          <w:rFonts w:ascii="Arial" w:hAnsi="Arial" w:cs="Arial"/>
          <w:color w:val="000000" w:themeColor="text1"/>
          <w:sz w:val="22"/>
          <w:szCs w:val="22"/>
        </w:rPr>
      </w:pPr>
      <w:proofErr w:type="spellStart"/>
      <w:r w:rsidRPr="006C454B">
        <w:rPr>
          <w:rFonts w:ascii="Arial" w:hAnsi="Arial" w:cs="Arial"/>
          <w:color w:val="000000" w:themeColor="text1"/>
          <w:sz w:val="22"/>
          <w:szCs w:val="22"/>
        </w:rPr>
        <w:t>Rossett</w:t>
      </w:r>
      <w:proofErr w:type="spellEnd"/>
      <w:r w:rsidRPr="006C454B">
        <w:rPr>
          <w:rFonts w:ascii="Arial" w:hAnsi="Arial" w:cs="Arial"/>
          <w:color w:val="000000" w:themeColor="text1"/>
          <w:sz w:val="22"/>
          <w:szCs w:val="22"/>
        </w:rPr>
        <w:t xml:space="preserve">, M., Baumann, E., and </w:t>
      </w:r>
      <w:proofErr w:type="spellStart"/>
      <w:r w:rsidRPr="006C454B">
        <w:rPr>
          <w:rFonts w:ascii="Arial" w:hAnsi="Arial" w:cs="Arial"/>
          <w:color w:val="000000" w:themeColor="text1"/>
          <w:sz w:val="22"/>
          <w:szCs w:val="22"/>
        </w:rPr>
        <w:t>Altenmuller</w:t>
      </w:r>
      <w:proofErr w:type="spellEnd"/>
      <w:r w:rsidRPr="006C454B">
        <w:rPr>
          <w:rFonts w:ascii="Arial" w:hAnsi="Arial" w:cs="Arial"/>
          <w:color w:val="000000" w:themeColor="text1"/>
          <w:sz w:val="22"/>
          <w:szCs w:val="22"/>
        </w:rPr>
        <w:t>, E. (2022).</w:t>
      </w:r>
      <w:r w:rsidRPr="006C454B">
        <w:rPr>
          <w:rFonts w:ascii="Arial" w:hAnsi="Arial" w:cs="Arial"/>
          <w:i/>
          <w:iCs/>
          <w:color w:val="000000" w:themeColor="text1"/>
          <w:sz w:val="22"/>
          <w:szCs w:val="22"/>
        </w:rPr>
        <w:t xml:space="preserve"> A Longitudinal Study of Physical and Mental Health and Health-Related Attitudes Among Music Students: Potentials and Challenges for University Health Promotion Programs. Frontiers in Psychology</w:t>
      </w:r>
      <w:r w:rsidRPr="006C454B">
        <w:rPr>
          <w:rFonts w:ascii="Arial" w:hAnsi="Arial" w:cs="Arial"/>
          <w:color w:val="000000" w:themeColor="text1"/>
          <w:sz w:val="22"/>
          <w:szCs w:val="22"/>
        </w:rPr>
        <w:t xml:space="preserve">, [online] 13. </w:t>
      </w:r>
    </w:p>
    <w:p w14:paraId="0DE4664B" w14:textId="77777777" w:rsidR="00DE5FA1" w:rsidRPr="006C454B" w:rsidRDefault="00DE5FA1" w:rsidP="00B4500E">
      <w:pPr>
        <w:pStyle w:val="NormalWeb"/>
        <w:shd w:val="clear" w:color="auto" w:fill="FFFFFF"/>
        <w:spacing w:before="0" w:beforeAutospacing="0" w:after="0" w:afterAutospacing="0" w:line="360" w:lineRule="auto"/>
        <w:rPr>
          <w:rFonts w:ascii="Arial" w:hAnsi="Arial" w:cs="Arial"/>
          <w:color w:val="000000" w:themeColor="text1"/>
          <w:sz w:val="22"/>
          <w:szCs w:val="22"/>
        </w:rPr>
      </w:pPr>
    </w:p>
    <w:p w14:paraId="1938D988" w14:textId="4315CC59" w:rsidR="00B74655" w:rsidRPr="006C454B" w:rsidRDefault="00B74655" w:rsidP="00B4500E">
      <w:pPr>
        <w:pStyle w:val="NormalWeb"/>
        <w:shd w:val="clear" w:color="auto" w:fill="FFFFFF"/>
        <w:spacing w:after="0" w:line="360" w:lineRule="auto"/>
        <w:rPr>
          <w:rFonts w:ascii="Arial" w:hAnsi="Arial" w:cs="Arial"/>
          <w:color w:val="000000" w:themeColor="text1"/>
          <w:sz w:val="22"/>
          <w:szCs w:val="22"/>
        </w:rPr>
      </w:pPr>
      <w:r w:rsidRPr="006C454B">
        <w:rPr>
          <w:rFonts w:ascii="Arial" w:hAnsi="Arial" w:cs="Arial"/>
          <w:color w:val="000000" w:themeColor="text1"/>
          <w:sz w:val="22"/>
          <w:szCs w:val="22"/>
        </w:rPr>
        <w:t xml:space="preserve">Ryan, R. and Deci, E. (2001). On Happiness and Human potentials: a Review of Research on Hedonic and Eudaimonic well-being. </w:t>
      </w:r>
      <w:r w:rsidRPr="006C454B">
        <w:rPr>
          <w:rFonts w:ascii="Arial" w:hAnsi="Arial" w:cs="Arial"/>
          <w:i/>
          <w:iCs/>
          <w:color w:val="000000" w:themeColor="text1"/>
          <w:sz w:val="22"/>
          <w:szCs w:val="22"/>
        </w:rPr>
        <w:t>Annual Review of Psychology</w:t>
      </w:r>
      <w:r w:rsidRPr="006C454B">
        <w:rPr>
          <w:rFonts w:ascii="Arial" w:hAnsi="Arial" w:cs="Arial"/>
          <w:color w:val="000000" w:themeColor="text1"/>
          <w:sz w:val="22"/>
          <w:szCs w:val="22"/>
        </w:rPr>
        <w:t>, 52(1), pp.</w:t>
      </w:r>
      <w:r w:rsidR="00A16D72" w:rsidRPr="006C454B">
        <w:rPr>
          <w:rFonts w:ascii="Arial" w:hAnsi="Arial" w:cs="Arial"/>
          <w:color w:val="000000" w:themeColor="text1"/>
          <w:sz w:val="22"/>
          <w:szCs w:val="22"/>
        </w:rPr>
        <w:t xml:space="preserve"> </w:t>
      </w:r>
      <w:r w:rsidRPr="006C454B">
        <w:rPr>
          <w:rFonts w:ascii="Arial" w:hAnsi="Arial" w:cs="Arial"/>
          <w:color w:val="000000" w:themeColor="text1"/>
          <w:sz w:val="22"/>
          <w:szCs w:val="22"/>
        </w:rPr>
        <w:t>141–66.</w:t>
      </w:r>
    </w:p>
    <w:p w14:paraId="6F0581C3" w14:textId="58A366EE" w:rsidR="001D6C0D" w:rsidRPr="006C454B" w:rsidRDefault="001D6C0D" w:rsidP="00B4500E">
      <w:pPr>
        <w:pStyle w:val="NormalWeb"/>
        <w:shd w:val="clear" w:color="auto" w:fill="FFFFFF"/>
        <w:spacing w:after="0" w:line="360" w:lineRule="auto"/>
        <w:rPr>
          <w:rFonts w:ascii="Arial" w:hAnsi="Arial" w:cs="Arial"/>
          <w:color w:val="000000" w:themeColor="text1"/>
          <w:sz w:val="22"/>
          <w:szCs w:val="22"/>
        </w:rPr>
      </w:pPr>
      <w:r w:rsidRPr="006C454B">
        <w:rPr>
          <w:rFonts w:ascii="Arial" w:hAnsi="Arial" w:cs="Arial"/>
          <w:color w:val="000000" w:themeColor="text1"/>
          <w:sz w:val="22"/>
          <w:szCs w:val="22"/>
        </w:rPr>
        <w:t xml:space="preserve">Rylander, A. (2012). Pragmatism and Design Research - An Overview. </w:t>
      </w:r>
      <w:r w:rsidRPr="006C454B">
        <w:rPr>
          <w:rFonts w:ascii="Arial" w:hAnsi="Arial" w:cs="Arial"/>
          <w:i/>
          <w:iCs/>
          <w:color w:val="000000" w:themeColor="text1"/>
          <w:sz w:val="22"/>
          <w:szCs w:val="22"/>
        </w:rPr>
        <w:t>International Journal of Design</w:t>
      </w:r>
      <w:r w:rsidRPr="006C454B">
        <w:rPr>
          <w:rFonts w:ascii="Arial" w:hAnsi="Arial" w:cs="Arial"/>
          <w:color w:val="000000" w:themeColor="text1"/>
          <w:sz w:val="22"/>
          <w:szCs w:val="22"/>
        </w:rPr>
        <w:t>, 8(1).</w:t>
      </w:r>
    </w:p>
    <w:p w14:paraId="2E363452" w14:textId="1EB932A1" w:rsidR="009525E2" w:rsidRPr="006C454B" w:rsidRDefault="008957C4" w:rsidP="00B4500E">
      <w:pPr>
        <w:pStyle w:val="NormalWeb"/>
        <w:shd w:val="clear" w:color="auto" w:fill="FFFFFF"/>
        <w:spacing w:after="0" w:line="360" w:lineRule="auto"/>
        <w:rPr>
          <w:rFonts w:ascii="Arial" w:hAnsi="Arial" w:cs="Arial"/>
          <w:color w:val="000000" w:themeColor="text1"/>
          <w:sz w:val="22"/>
          <w:szCs w:val="22"/>
        </w:rPr>
      </w:pPr>
      <w:proofErr w:type="spellStart"/>
      <w:r w:rsidRPr="006C454B">
        <w:rPr>
          <w:rFonts w:ascii="Arial" w:hAnsi="Arial" w:cs="Arial"/>
          <w:color w:val="000000" w:themeColor="text1"/>
          <w:sz w:val="22"/>
          <w:szCs w:val="22"/>
        </w:rPr>
        <w:t>Saarikallio</w:t>
      </w:r>
      <w:proofErr w:type="spellEnd"/>
      <w:r w:rsidRPr="006C454B">
        <w:rPr>
          <w:rFonts w:ascii="Arial" w:hAnsi="Arial" w:cs="Arial"/>
          <w:color w:val="000000" w:themeColor="text1"/>
          <w:sz w:val="22"/>
          <w:szCs w:val="22"/>
        </w:rPr>
        <w:t xml:space="preserve">, S.H., Randall, W.M. and Baltazar, M. (2020). Music Listening for Supporting Adolescents’ Sense of Agency in Daily Life. </w:t>
      </w:r>
      <w:r w:rsidRPr="006C454B">
        <w:rPr>
          <w:rFonts w:ascii="Arial" w:hAnsi="Arial" w:cs="Arial"/>
          <w:i/>
          <w:iCs/>
          <w:color w:val="000000" w:themeColor="text1"/>
          <w:sz w:val="22"/>
          <w:szCs w:val="22"/>
        </w:rPr>
        <w:t>Frontiers in Psychology</w:t>
      </w:r>
      <w:r w:rsidRPr="006C454B">
        <w:rPr>
          <w:rFonts w:ascii="Arial" w:hAnsi="Arial" w:cs="Arial"/>
          <w:color w:val="000000" w:themeColor="text1"/>
          <w:sz w:val="22"/>
          <w:szCs w:val="22"/>
        </w:rPr>
        <w:t xml:space="preserve">, 10. </w:t>
      </w:r>
      <w:proofErr w:type="spellStart"/>
      <w:proofErr w:type="gramStart"/>
      <w:r w:rsidRPr="006C454B">
        <w:rPr>
          <w:rFonts w:ascii="Arial" w:hAnsi="Arial" w:cs="Arial"/>
          <w:color w:val="000000" w:themeColor="text1"/>
          <w:sz w:val="22"/>
          <w:szCs w:val="22"/>
        </w:rPr>
        <w:t>doi:https</w:t>
      </w:r>
      <w:proofErr w:type="spellEnd"/>
      <w:r w:rsidRPr="006C454B">
        <w:rPr>
          <w:rFonts w:ascii="Arial" w:hAnsi="Arial" w:cs="Arial"/>
          <w:color w:val="000000" w:themeColor="text1"/>
          <w:sz w:val="22"/>
          <w:szCs w:val="22"/>
        </w:rPr>
        <w:t>://doi.org/10.3389/fpsyg.2019.02911</w:t>
      </w:r>
      <w:proofErr w:type="gramEnd"/>
      <w:r w:rsidRPr="006C454B">
        <w:rPr>
          <w:rFonts w:ascii="Arial" w:hAnsi="Arial" w:cs="Arial"/>
          <w:color w:val="000000" w:themeColor="text1"/>
          <w:sz w:val="22"/>
          <w:szCs w:val="22"/>
        </w:rPr>
        <w:t>.</w:t>
      </w:r>
    </w:p>
    <w:p w14:paraId="73812D0F" w14:textId="364D4581" w:rsidR="009525E2" w:rsidRPr="006C454B" w:rsidRDefault="009525E2"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Sandoval, W.A. and Bell, P. (2004). Design-Based Research Methods for Studying Learning in Context: Introduction. </w:t>
      </w:r>
      <w:r w:rsidRPr="006C454B">
        <w:rPr>
          <w:rFonts w:ascii="Arial" w:hAnsi="Arial" w:cs="Arial"/>
          <w:i/>
          <w:iCs/>
          <w:color w:val="000000"/>
          <w:sz w:val="22"/>
          <w:szCs w:val="22"/>
        </w:rPr>
        <w:t>Educational Psychologist</w:t>
      </w:r>
      <w:r w:rsidRPr="006C454B">
        <w:rPr>
          <w:rFonts w:ascii="Arial" w:hAnsi="Arial" w:cs="Arial"/>
          <w:color w:val="000000"/>
          <w:sz w:val="22"/>
          <w:szCs w:val="22"/>
        </w:rPr>
        <w:t>, 39(4),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199–201.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://doi.org/10.1207/s15326985ep3904_1</w:t>
      </w:r>
      <w:proofErr w:type="gramEnd"/>
      <w:r w:rsidRPr="006C454B">
        <w:rPr>
          <w:rFonts w:ascii="Arial" w:hAnsi="Arial" w:cs="Arial"/>
          <w:color w:val="000000"/>
          <w:sz w:val="22"/>
          <w:szCs w:val="22"/>
        </w:rPr>
        <w:t>.</w:t>
      </w:r>
    </w:p>
    <w:p w14:paraId="768BAB45" w14:textId="77777777" w:rsidR="009525E2" w:rsidRPr="006C454B" w:rsidRDefault="009525E2" w:rsidP="00B4500E">
      <w:pPr>
        <w:shd w:val="clear" w:color="auto" w:fill="FFFFFF"/>
        <w:spacing w:line="360" w:lineRule="auto"/>
        <w:rPr>
          <w:rFonts w:ascii="Arial" w:hAnsi="Arial" w:cs="Arial"/>
          <w:color w:val="000000"/>
          <w:sz w:val="22"/>
          <w:szCs w:val="22"/>
        </w:rPr>
      </w:pPr>
    </w:p>
    <w:p w14:paraId="3DAA9C40" w14:textId="77777777" w:rsidR="009525E2" w:rsidRPr="006C454B" w:rsidRDefault="009525E2" w:rsidP="00B4500E">
      <w:pPr>
        <w:shd w:val="clear" w:color="auto" w:fill="FFFFFF"/>
        <w:spacing w:line="360" w:lineRule="auto"/>
        <w:rPr>
          <w:rFonts w:ascii="Arial" w:hAnsi="Arial" w:cs="Arial"/>
          <w:color w:val="000000"/>
          <w:sz w:val="22"/>
          <w:szCs w:val="22"/>
        </w:rPr>
      </w:pPr>
      <w:proofErr w:type="spellStart"/>
      <w:r w:rsidRPr="006C454B">
        <w:rPr>
          <w:rFonts w:ascii="Arial" w:hAnsi="Arial" w:cs="Arial"/>
          <w:color w:val="000000"/>
          <w:sz w:val="22"/>
          <w:szCs w:val="22"/>
        </w:rPr>
        <w:t>Sargın</w:t>
      </w:r>
      <w:proofErr w:type="spellEnd"/>
      <w:r w:rsidRPr="006C454B">
        <w:rPr>
          <w:rFonts w:ascii="Arial" w:hAnsi="Arial" w:cs="Arial"/>
          <w:color w:val="000000"/>
          <w:sz w:val="22"/>
          <w:szCs w:val="22"/>
        </w:rPr>
        <w:t xml:space="preserve">, N. (2009) “A study into depression along with feelings of guiltiness and embarrassment among adolescents,” in </w:t>
      </w:r>
      <w:r w:rsidRPr="006C454B">
        <w:rPr>
          <w:rFonts w:ascii="Arial" w:hAnsi="Arial" w:cs="Arial"/>
          <w:i/>
          <w:iCs/>
          <w:color w:val="000000"/>
          <w:sz w:val="22"/>
          <w:szCs w:val="22"/>
        </w:rPr>
        <w:t xml:space="preserve">Procedia - Social and </w:t>
      </w:r>
      <w:proofErr w:type="spellStart"/>
      <w:r w:rsidRPr="006C454B">
        <w:rPr>
          <w:rFonts w:ascii="Arial" w:hAnsi="Arial" w:cs="Arial"/>
          <w:i/>
          <w:iCs/>
          <w:color w:val="000000"/>
          <w:sz w:val="22"/>
          <w:szCs w:val="22"/>
        </w:rPr>
        <w:t>Behavioral</w:t>
      </w:r>
      <w:proofErr w:type="spellEnd"/>
      <w:r w:rsidRPr="006C454B">
        <w:rPr>
          <w:rFonts w:ascii="Arial" w:hAnsi="Arial" w:cs="Arial"/>
          <w:i/>
          <w:iCs/>
          <w:color w:val="000000"/>
          <w:sz w:val="22"/>
          <w:szCs w:val="22"/>
        </w:rPr>
        <w:t xml:space="preserve"> Sciences</w:t>
      </w:r>
      <w:r w:rsidRPr="006C454B">
        <w:rPr>
          <w:rFonts w:ascii="Arial" w:hAnsi="Arial" w:cs="Arial"/>
          <w:color w:val="000000"/>
          <w:sz w:val="22"/>
          <w:szCs w:val="22"/>
        </w:rPr>
        <w:t xml:space="preserve">. Elsevier Ltd, pp. 1414–1418. Available at: </w:t>
      </w:r>
      <w:hyperlink r:id="rId34" w:history="1">
        <w:r w:rsidRPr="006C454B">
          <w:rPr>
            <w:rStyle w:val="Hyperlink"/>
            <w:rFonts w:ascii="Arial" w:hAnsi="Arial" w:cs="Arial"/>
            <w:sz w:val="22"/>
            <w:szCs w:val="22"/>
          </w:rPr>
          <w:t>https://doi.org/10.1016/j.sbspro.2009.01.249</w:t>
        </w:r>
      </w:hyperlink>
      <w:r w:rsidRPr="006C454B">
        <w:rPr>
          <w:rFonts w:ascii="Arial" w:hAnsi="Arial" w:cs="Arial"/>
          <w:color w:val="000000"/>
          <w:sz w:val="22"/>
          <w:szCs w:val="22"/>
        </w:rPr>
        <w:t>.</w:t>
      </w:r>
    </w:p>
    <w:p w14:paraId="73C7F1AB" w14:textId="77777777" w:rsidR="00AC094B" w:rsidRPr="006C454B" w:rsidRDefault="00AC094B" w:rsidP="00B4500E">
      <w:pPr>
        <w:shd w:val="clear" w:color="auto" w:fill="FFFFFF"/>
        <w:spacing w:line="360" w:lineRule="auto"/>
        <w:rPr>
          <w:rFonts w:ascii="Arial" w:hAnsi="Arial" w:cs="Arial"/>
          <w:color w:val="000000"/>
          <w:sz w:val="22"/>
          <w:szCs w:val="22"/>
        </w:rPr>
      </w:pPr>
    </w:p>
    <w:p w14:paraId="06EBCA23" w14:textId="6402EEB8" w:rsidR="00E940E4" w:rsidRPr="006C454B" w:rsidRDefault="00E940E4"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lastRenderedPageBreak/>
        <w:t xml:space="preserve">Schön, D.A. (1983). </w:t>
      </w:r>
      <w:r w:rsidRPr="006C454B">
        <w:rPr>
          <w:rFonts w:ascii="Arial" w:hAnsi="Arial" w:cs="Arial"/>
          <w:i/>
          <w:iCs/>
          <w:color w:val="000000"/>
          <w:sz w:val="22"/>
          <w:szCs w:val="22"/>
        </w:rPr>
        <w:t xml:space="preserve">The Reflective </w:t>
      </w:r>
      <w:proofErr w:type="gramStart"/>
      <w:r w:rsidRPr="006C454B">
        <w:rPr>
          <w:rFonts w:ascii="Arial" w:hAnsi="Arial" w:cs="Arial"/>
          <w:i/>
          <w:iCs/>
          <w:color w:val="000000"/>
          <w:sz w:val="22"/>
          <w:szCs w:val="22"/>
        </w:rPr>
        <w:t>Practitioner :</w:t>
      </w:r>
      <w:proofErr w:type="gramEnd"/>
      <w:r w:rsidRPr="006C454B">
        <w:rPr>
          <w:rFonts w:ascii="Arial" w:hAnsi="Arial" w:cs="Arial"/>
          <w:i/>
          <w:iCs/>
          <w:color w:val="000000"/>
          <w:sz w:val="22"/>
          <w:szCs w:val="22"/>
        </w:rPr>
        <w:t xml:space="preserve"> How Professionals Think in Action</w:t>
      </w:r>
      <w:r w:rsidRPr="006C454B">
        <w:rPr>
          <w:rFonts w:ascii="Arial" w:hAnsi="Arial" w:cs="Arial"/>
          <w:color w:val="000000"/>
          <w:sz w:val="22"/>
          <w:szCs w:val="22"/>
        </w:rPr>
        <w:t>. Aldershot, U.K</w:t>
      </w:r>
      <w:r w:rsidR="00A16D72" w:rsidRPr="006C454B">
        <w:rPr>
          <w:rFonts w:ascii="Arial" w:hAnsi="Arial" w:cs="Arial"/>
          <w:color w:val="000000"/>
          <w:sz w:val="22"/>
          <w:szCs w:val="22"/>
        </w:rPr>
        <w:t>.: Ashgate, Cop.</w:t>
      </w:r>
    </w:p>
    <w:p w14:paraId="6A46D343" w14:textId="77777777" w:rsidR="00E940E4" w:rsidRPr="006C454B" w:rsidRDefault="00E940E4" w:rsidP="00B4500E">
      <w:pPr>
        <w:shd w:val="clear" w:color="auto" w:fill="FFFFFF"/>
        <w:spacing w:line="360" w:lineRule="auto"/>
        <w:rPr>
          <w:rFonts w:ascii="Arial" w:hAnsi="Arial" w:cs="Arial"/>
          <w:color w:val="000000"/>
          <w:sz w:val="22"/>
          <w:szCs w:val="22"/>
        </w:rPr>
      </w:pPr>
    </w:p>
    <w:p w14:paraId="6E4726E6" w14:textId="5F8CE348" w:rsidR="00F402F1" w:rsidRPr="006C454B" w:rsidRDefault="00F402F1"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Schön, D.A. (1992). The theory of inquiry: Dewey's legacy to education. </w:t>
      </w:r>
      <w:r w:rsidRPr="006C454B">
        <w:rPr>
          <w:rFonts w:ascii="Arial" w:hAnsi="Arial" w:cs="Arial"/>
          <w:i/>
          <w:iCs/>
          <w:color w:val="000000"/>
          <w:sz w:val="22"/>
          <w:szCs w:val="22"/>
        </w:rPr>
        <w:t>Curriculum inquiry</w:t>
      </w:r>
      <w:r w:rsidRPr="006C454B">
        <w:rPr>
          <w:rFonts w:ascii="Arial" w:hAnsi="Arial" w:cs="Arial"/>
          <w:color w:val="000000"/>
          <w:sz w:val="22"/>
          <w:szCs w:val="22"/>
        </w:rPr>
        <w:t xml:space="preserve">, </w:t>
      </w:r>
      <w:r w:rsidRPr="006C454B">
        <w:rPr>
          <w:rFonts w:ascii="Arial" w:hAnsi="Arial" w:cs="Arial"/>
          <w:i/>
          <w:iCs/>
          <w:color w:val="000000"/>
          <w:sz w:val="22"/>
          <w:szCs w:val="22"/>
        </w:rPr>
        <w:t>22</w:t>
      </w:r>
      <w:r w:rsidRPr="006C454B">
        <w:rPr>
          <w:rFonts w:ascii="Arial" w:hAnsi="Arial" w:cs="Arial"/>
          <w:color w:val="000000"/>
          <w:sz w:val="22"/>
          <w:szCs w:val="22"/>
        </w:rPr>
        <w:t>(2), pp.</w:t>
      </w:r>
      <w:r w:rsidR="00A16D72" w:rsidRPr="006C454B">
        <w:rPr>
          <w:rFonts w:ascii="Arial" w:hAnsi="Arial" w:cs="Arial"/>
          <w:color w:val="000000"/>
          <w:sz w:val="22"/>
          <w:szCs w:val="22"/>
        </w:rPr>
        <w:t xml:space="preserve"> </w:t>
      </w:r>
      <w:r w:rsidRPr="006C454B">
        <w:rPr>
          <w:rFonts w:ascii="Arial" w:hAnsi="Arial" w:cs="Arial"/>
          <w:color w:val="000000"/>
          <w:sz w:val="22"/>
          <w:szCs w:val="22"/>
        </w:rPr>
        <w:t>119-139.</w:t>
      </w:r>
    </w:p>
    <w:p w14:paraId="5D5EDEC4" w14:textId="77777777" w:rsidR="00F402F1" w:rsidRPr="006C454B" w:rsidRDefault="00F402F1" w:rsidP="00B4500E">
      <w:pPr>
        <w:shd w:val="clear" w:color="auto" w:fill="FFFFFF"/>
        <w:spacing w:line="360" w:lineRule="auto"/>
        <w:rPr>
          <w:rFonts w:ascii="Arial" w:hAnsi="Arial" w:cs="Arial"/>
          <w:color w:val="000000"/>
          <w:sz w:val="22"/>
          <w:szCs w:val="22"/>
        </w:rPr>
      </w:pPr>
    </w:p>
    <w:p w14:paraId="7DF4733F" w14:textId="77777777" w:rsidR="00AC094B" w:rsidRPr="006C454B" w:rsidRDefault="00AC094B" w:rsidP="00B4500E">
      <w:pPr>
        <w:shd w:val="clear" w:color="auto" w:fill="FFFFFF"/>
        <w:spacing w:line="360" w:lineRule="auto"/>
        <w:rPr>
          <w:rFonts w:ascii="Arial" w:hAnsi="Arial" w:cs="Arial"/>
          <w:color w:val="000000"/>
          <w:sz w:val="22"/>
          <w:szCs w:val="22"/>
        </w:rPr>
      </w:pPr>
      <w:proofErr w:type="spellStart"/>
      <w:r w:rsidRPr="006C454B">
        <w:rPr>
          <w:rFonts w:ascii="Arial" w:hAnsi="Arial" w:cs="Arial"/>
          <w:color w:val="000000"/>
          <w:sz w:val="22"/>
          <w:szCs w:val="22"/>
        </w:rPr>
        <w:t>Schonlau</w:t>
      </w:r>
      <w:proofErr w:type="spellEnd"/>
      <w:r w:rsidRPr="006C454B">
        <w:rPr>
          <w:rFonts w:ascii="Arial" w:hAnsi="Arial" w:cs="Arial"/>
          <w:color w:val="000000"/>
          <w:sz w:val="22"/>
          <w:szCs w:val="22"/>
        </w:rPr>
        <w:t xml:space="preserve">, M. and </w:t>
      </w:r>
      <w:proofErr w:type="spellStart"/>
      <w:r w:rsidRPr="006C454B">
        <w:rPr>
          <w:rFonts w:ascii="Arial" w:hAnsi="Arial" w:cs="Arial"/>
          <w:color w:val="000000"/>
          <w:sz w:val="22"/>
          <w:szCs w:val="22"/>
        </w:rPr>
        <w:t>Toepoel</w:t>
      </w:r>
      <w:proofErr w:type="spellEnd"/>
      <w:r w:rsidRPr="006C454B">
        <w:rPr>
          <w:rFonts w:ascii="Arial" w:hAnsi="Arial" w:cs="Arial"/>
          <w:color w:val="000000"/>
          <w:sz w:val="22"/>
          <w:szCs w:val="22"/>
        </w:rPr>
        <w:t xml:space="preserve">, V. (2015). </w:t>
      </w:r>
      <w:proofErr w:type="spellStart"/>
      <w:r w:rsidRPr="006C454B">
        <w:rPr>
          <w:rFonts w:ascii="Arial" w:hAnsi="Arial" w:cs="Arial"/>
          <w:color w:val="000000"/>
          <w:sz w:val="22"/>
          <w:szCs w:val="22"/>
        </w:rPr>
        <w:t>Straightlining</w:t>
      </w:r>
      <w:proofErr w:type="spellEnd"/>
      <w:r w:rsidRPr="006C454B">
        <w:rPr>
          <w:rFonts w:ascii="Arial" w:hAnsi="Arial" w:cs="Arial"/>
          <w:color w:val="000000"/>
          <w:sz w:val="22"/>
          <w:szCs w:val="22"/>
        </w:rPr>
        <w:t xml:space="preserve"> in Web Survey Panels over Time. </w:t>
      </w:r>
      <w:r w:rsidRPr="006C454B">
        <w:rPr>
          <w:rFonts w:ascii="Arial" w:hAnsi="Arial" w:cs="Arial"/>
          <w:i/>
          <w:iCs/>
          <w:color w:val="000000"/>
          <w:sz w:val="22"/>
          <w:szCs w:val="22"/>
        </w:rPr>
        <w:t>DOAJ (DOAJ: Directory of Open Access Journals)</w:t>
      </w:r>
      <w:r w:rsidRPr="006C454B">
        <w:rPr>
          <w:rFonts w:ascii="Arial" w:hAnsi="Arial" w:cs="Arial"/>
          <w:color w:val="000000"/>
          <w:sz w:val="22"/>
          <w:szCs w:val="22"/>
        </w:rPr>
        <w:t xml:space="preserve">, 14(2).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://doi.org/10.18148/</w:t>
      </w:r>
      <w:proofErr w:type="spellStart"/>
      <w:r w:rsidRPr="006C454B">
        <w:rPr>
          <w:rFonts w:ascii="Arial" w:hAnsi="Arial" w:cs="Arial"/>
          <w:color w:val="000000"/>
          <w:sz w:val="22"/>
          <w:szCs w:val="22"/>
        </w:rPr>
        <w:t>srm</w:t>
      </w:r>
      <w:proofErr w:type="spellEnd"/>
      <w:r w:rsidRPr="006C454B">
        <w:rPr>
          <w:rFonts w:ascii="Arial" w:hAnsi="Arial" w:cs="Arial"/>
          <w:color w:val="000000"/>
          <w:sz w:val="22"/>
          <w:szCs w:val="22"/>
        </w:rPr>
        <w:t>/2015.v9i2.6128</w:t>
      </w:r>
      <w:proofErr w:type="gramEnd"/>
      <w:r w:rsidRPr="006C454B">
        <w:rPr>
          <w:rFonts w:ascii="Arial" w:hAnsi="Arial" w:cs="Arial"/>
          <w:color w:val="000000"/>
          <w:sz w:val="22"/>
          <w:szCs w:val="22"/>
        </w:rPr>
        <w:t>.</w:t>
      </w:r>
    </w:p>
    <w:p w14:paraId="3730519D" w14:textId="77777777" w:rsidR="00B74655" w:rsidRPr="006C454B" w:rsidRDefault="00B74655" w:rsidP="00B4500E">
      <w:pPr>
        <w:shd w:val="clear" w:color="auto" w:fill="FFFFFF"/>
        <w:spacing w:line="360" w:lineRule="auto"/>
        <w:rPr>
          <w:rFonts w:ascii="Arial" w:hAnsi="Arial" w:cs="Arial"/>
          <w:color w:val="000000"/>
          <w:sz w:val="22"/>
          <w:szCs w:val="22"/>
        </w:rPr>
      </w:pPr>
    </w:p>
    <w:p w14:paraId="742DC62F" w14:textId="77777777" w:rsidR="00B74655" w:rsidRPr="006C454B" w:rsidRDefault="00B74655"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Seligman, M. E. P. (2011). </w:t>
      </w:r>
      <w:r w:rsidRPr="006C454B">
        <w:rPr>
          <w:rFonts w:ascii="Arial" w:hAnsi="Arial" w:cs="Arial"/>
          <w:i/>
          <w:iCs/>
          <w:color w:val="000000"/>
          <w:sz w:val="22"/>
          <w:szCs w:val="22"/>
        </w:rPr>
        <w:t>Flourish: A visionary new understanding of happiness and well-being.</w:t>
      </w:r>
      <w:r w:rsidRPr="006C454B">
        <w:rPr>
          <w:rFonts w:ascii="Arial" w:hAnsi="Arial" w:cs="Arial"/>
          <w:color w:val="000000"/>
          <w:sz w:val="22"/>
          <w:szCs w:val="22"/>
        </w:rPr>
        <w:t xml:space="preserve"> Free Press.</w:t>
      </w:r>
    </w:p>
    <w:p w14:paraId="272CBD30" w14:textId="77777777" w:rsidR="00042C4A" w:rsidRPr="006C454B" w:rsidRDefault="00042C4A" w:rsidP="00B4500E">
      <w:pPr>
        <w:shd w:val="clear" w:color="auto" w:fill="FFFFFF"/>
        <w:spacing w:line="360" w:lineRule="auto"/>
        <w:rPr>
          <w:rFonts w:ascii="Arial" w:hAnsi="Arial" w:cs="Arial"/>
          <w:color w:val="000000"/>
          <w:sz w:val="22"/>
          <w:szCs w:val="22"/>
        </w:rPr>
      </w:pPr>
    </w:p>
    <w:p w14:paraId="77DF2C48" w14:textId="3AF82436" w:rsidR="00042C4A" w:rsidRPr="006C454B" w:rsidRDefault="00042C4A"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Servillo, L. and </w:t>
      </w:r>
      <w:proofErr w:type="spellStart"/>
      <w:r w:rsidRPr="006C454B">
        <w:rPr>
          <w:rFonts w:ascii="Arial" w:hAnsi="Arial" w:cs="Arial"/>
          <w:color w:val="000000"/>
          <w:sz w:val="22"/>
          <w:szCs w:val="22"/>
        </w:rPr>
        <w:t>Schreurs</w:t>
      </w:r>
      <w:proofErr w:type="spellEnd"/>
      <w:r w:rsidRPr="006C454B">
        <w:rPr>
          <w:rFonts w:ascii="Arial" w:hAnsi="Arial" w:cs="Arial"/>
          <w:color w:val="000000"/>
          <w:sz w:val="22"/>
          <w:szCs w:val="22"/>
        </w:rPr>
        <w:t xml:space="preserve">, J. (2013). Pragmatism and Research by Design: Epistemological Virtues and Methodological Challenges. </w:t>
      </w:r>
      <w:r w:rsidRPr="006C454B">
        <w:rPr>
          <w:rFonts w:ascii="Arial" w:hAnsi="Arial" w:cs="Arial"/>
          <w:i/>
          <w:iCs/>
          <w:color w:val="000000"/>
          <w:sz w:val="22"/>
          <w:szCs w:val="22"/>
        </w:rPr>
        <w:t>International Planning Studies</w:t>
      </w:r>
      <w:r w:rsidRPr="006C454B">
        <w:rPr>
          <w:rFonts w:ascii="Arial" w:hAnsi="Arial" w:cs="Arial"/>
          <w:color w:val="000000"/>
          <w:sz w:val="22"/>
          <w:szCs w:val="22"/>
        </w:rPr>
        <w:t>, 18(3-4),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358–371.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://doi.org/10.1080/13563475.2013.837136</w:t>
      </w:r>
      <w:proofErr w:type="gramEnd"/>
      <w:r w:rsidRPr="006C454B">
        <w:rPr>
          <w:rFonts w:ascii="Arial" w:hAnsi="Arial" w:cs="Arial"/>
          <w:color w:val="000000"/>
          <w:sz w:val="22"/>
          <w:szCs w:val="22"/>
        </w:rPr>
        <w:t>.</w:t>
      </w:r>
    </w:p>
    <w:p w14:paraId="6A61074D" w14:textId="77777777" w:rsidR="009525E2" w:rsidRPr="006C454B" w:rsidRDefault="009525E2" w:rsidP="00B4500E">
      <w:pPr>
        <w:shd w:val="clear" w:color="auto" w:fill="FFFFFF"/>
        <w:spacing w:line="360" w:lineRule="auto"/>
        <w:rPr>
          <w:rFonts w:ascii="Arial" w:hAnsi="Arial" w:cs="Arial"/>
          <w:color w:val="000000"/>
          <w:sz w:val="22"/>
          <w:szCs w:val="22"/>
        </w:rPr>
      </w:pPr>
    </w:p>
    <w:p w14:paraId="55390A35" w14:textId="5C920A66" w:rsidR="009525E2" w:rsidRPr="006C454B" w:rsidRDefault="009525E2"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Silva, A., La, F. and </w:t>
      </w:r>
      <w:proofErr w:type="spellStart"/>
      <w:r w:rsidRPr="006C454B">
        <w:rPr>
          <w:rFonts w:ascii="Arial" w:hAnsi="Arial" w:cs="Arial"/>
          <w:color w:val="000000"/>
          <w:sz w:val="22"/>
          <w:szCs w:val="22"/>
        </w:rPr>
        <w:t>Afreixo</w:t>
      </w:r>
      <w:proofErr w:type="spellEnd"/>
      <w:r w:rsidRPr="006C454B">
        <w:rPr>
          <w:rFonts w:ascii="Arial" w:hAnsi="Arial" w:cs="Arial"/>
          <w:color w:val="000000"/>
          <w:sz w:val="22"/>
          <w:szCs w:val="22"/>
        </w:rPr>
        <w:t xml:space="preserve">, V. (2015). Pain Prevalence in Instrumental Musicians: A Systematic Review. </w:t>
      </w:r>
      <w:r w:rsidRPr="006C454B">
        <w:rPr>
          <w:rFonts w:ascii="Arial" w:hAnsi="Arial" w:cs="Arial"/>
          <w:i/>
          <w:iCs/>
          <w:color w:val="000000"/>
          <w:sz w:val="22"/>
          <w:szCs w:val="22"/>
        </w:rPr>
        <w:t>Medical Problems of Performing Artists</w:t>
      </w:r>
      <w:r w:rsidRPr="006C454B">
        <w:rPr>
          <w:rFonts w:ascii="Arial" w:hAnsi="Arial" w:cs="Arial"/>
          <w:color w:val="000000"/>
          <w:sz w:val="22"/>
          <w:szCs w:val="22"/>
        </w:rPr>
        <w:t>, 30(1),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8–19.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://doi.org/10.21091/mppa.2015.1002</w:t>
      </w:r>
      <w:proofErr w:type="gramEnd"/>
      <w:r w:rsidRPr="006C454B">
        <w:rPr>
          <w:rFonts w:ascii="Arial" w:hAnsi="Arial" w:cs="Arial"/>
          <w:color w:val="000000"/>
          <w:sz w:val="22"/>
          <w:szCs w:val="22"/>
        </w:rPr>
        <w:t>.</w:t>
      </w:r>
    </w:p>
    <w:p w14:paraId="28E52FC3" w14:textId="77777777" w:rsidR="00B74655" w:rsidRPr="006C454B" w:rsidRDefault="00B74655" w:rsidP="00B4500E">
      <w:pPr>
        <w:shd w:val="clear" w:color="auto" w:fill="FFFFFF"/>
        <w:spacing w:line="360" w:lineRule="auto"/>
        <w:rPr>
          <w:rFonts w:ascii="Arial" w:hAnsi="Arial" w:cs="Arial"/>
          <w:color w:val="000000"/>
          <w:sz w:val="22"/>
          <w:szCs w:val="22"/>
        </w:rPr>
      </w:pPr>
    </w:p>
    <w:p w14:paraId="27853930" w14:textId="77777777" w:rsidR="00B74655" w:rsidRPr="006C454B" w:rsidRDefault="00B74655"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Simons, G. and Baldwin, D.S. (2021). A Critical Review of the Definition of ‘Wellbeing’ for Doctors and Their Patients in a Post Covid-19 Era. </w:t>
      </w:r>
      <w:r w:rsidRPr="006C454B">
        <w:rPr>
          <w:rFonts w:ascii="Arial" w:hAnsi="Arial" w:cs="Arial"/>
          <w:i/>
          <w:iCs/>
          <w:color w:val="000000"/>
          <w:sz w:val="22"/>
          <w:szCs w:val="22"/>
        </w:rPr>
        <w:t>International Journal of Social Psychiatry</w:t>
      </w:r>
      <w:r w:rsidRPr="006C454B">
        <w:rPr>
          <w:rFonts w:ascii="Arial" w:hAnsi="Arial" w:cs="Arial"/>
          <w:color w:val="000000"/>
          <w:sz w:val="22"/>
          <w:szCs w:val="22"/>
        </w:rPr>
        <w:t xml:space="preserve">, [online] 67(8).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://doi.org/10.1177/00207640211032259</w:t>
      </w:r>
      <w:proofErr w:type="gramEnd"/>
      <w:r w:rsidRPr="006C454B">
        <w:rPr>
          <w:rFonts w:ascii="Arial" w:hAnsi="Arial" w:cs="Arial"/>
          <w:color w:val="000000"/>
          <w:sz w:val="22"/>
          <w:szCs w:val="22"/>
        </w:rPr>
        <w:t>.</w:t>
      </w:r>
    </w:p>
    <w:p w14:paraId="69609052" w14:textId="06941612" w:rsidR="000E63FA" w:rsidRPr="006C454B" w:rsidRDefault="009525E2" w:rsidP="00B4500E">
      <w:pPr>
        <w:shd w:val="clear" w:color="auto" w:fill="FFFFFF"/>
        <w:spacing w:before="100" w:beforeAutospacing="1" w:after="100" w:afterAutospacing="1" w:line="360" w:lineRule="auto"/>
        <w:rPr>
          <w:rFonts w:ascii="Arial" w:hAnsi="Arial" w:cs="Arial"/>
          <w:color w:val="000000"/>
          <w:sz w:val="22"/>
          <w:szCs w:val="22"/>
        </w:rPr>
      </w:pPr>
      <w:r w:rsidRPr="006C454B">
        <w:rPr>
          <w:rFonts w:ascii="Arial" w:hAnsi="Arial" w:cs="Arial"/>
          <w:color w:val="000000"/>
          <w:sz w:val="22"/>
          <w:szCs w:val="22"/>
        </w:rPr>
        <w:t xml:space="preserve">Sims, W.L. and Ryan, C. (2023). Relationships between music performance anxiety and impostor phenomenon responses of graduate music performance students. </w:t>
      </w:r>
      <w:r w:rsidRPr="006C454B">
        <w:rPr>
          <w:rFonts w:ascii="Arial" w:hAnsi="Arial" w:cs="Arial"/>
          <w:i/>
          <w:iCs/>
          <w:color w:val="000000"/>
          <w:sz w:val="22"/>
          <w:szCs w:val="22"/>
        </w:rPr>
        <w:t>Psychology of Music</w:t>
      </w:r>
      <w:r w:rsidRPr="006C454B">
        <w:rPr>
          <w:rFonts w:ascii="Arial" w:hAnsi="Arial" w:cs="Arial"/>
          <w:color w:val="000000"/>
          <w:sz w:val="22"/>
          <w:szCs w:val="22"/>
        </w:rPr>
        <w:t xml:space="preserve">.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://doi.org/10.1177/03057356231209264</w:t>
      </w:r>
      <w:proofErr w:type="gramEnd"/>
      <w:r w:rsidRPr="006C454B">
        <w:rPr>
          <w:rFonts w:ascii="Arial" w:hAnsi="Arial" w:cs="Arial"/>
          <w:color w:val="000000"/>
          <w:sz w:val="22"/>
          <w:szCs w:val="22"/>
        </w:rPr>
        <w:t>.</w:t>
      </w:r>
    </w:p>
    <w:p w14:paraId="0FC2CA3C" w14:textId="789F983A" w:rsidR="00E56A3C" w:rsidRPr="006C454B" w:rsidRDefault="00E56A3C" w:rsidP="00B4500E">
      <w:pPr>
        <w:shd w:val="clear" w:color="auto" w:fill="FFFFFF"/>
        <w:spacing w:before="100" w:beforeAutospacing="1" w:after="100" w:afterAutospacing="1" w:line="360" w:lineRule="auto"/>
        <w:rPr>
          <w:rFonts w:ascii="Arial" w:hAnsi="Arial" w:cs="Arial"/>
          <w:color w:val="000000"/>
          <w:sz w:val="22"/>
          <w:szCs w:val="22"/>
        </w:rPr>
      </w:pPr>
      <w:proofErr w:type="spellStart"/>
      <w:r w:rsidRPr="006C454B">
        <w:rPr>
          <w:rFonts w:ascii="Arial" w:hAnsi="Arial" w:cs="Arial"/>
          <w:color w:val="000000"/>
          <w:sz w:val="22"/>
          <w:szCs w:val="22"/>
        </w:rPr>
        <w:t>Sokoli</w:t>
      </w:r>
      <w:proofErr w:type="spellEnd"/>
      <w:r w:rsidRPr="006C454B">
        <w:rPr>
          <w:rFonts w:ascii="Arial" w:hAnsi="Arial" w:cs="Arial"/>
          <w:color w:val="000000"/>
          <w:sz w:val="22"/>
          <w:szCs w:val="22"/>
        </w:rPr>
        <w:t xml:space="preserve">, E., Hildebrandt, H. and Gomez, P. (2022). Classical Music Students’ Pre-performance Anxiety, Catastrophizing, and Bodily Complaints Vary by Age, Gender, and Instrument and Predict Self-Rated Performance Quality. </w:t>
      </w:r>
      <w:r w:rsidRPr="006C454B">
        <w:rPr>
          <w:rFonts w:ascii="Arial" w:hAnsi="Arial" w:cs="Arial"/>
          <w:i/>
          <w:iCs/>
          <w:color w:val="000000"/>
          <w:sz w:val="22"/>
          <w:szCs w:val="22"/>
        </w:rPr>
        <w:t>Frontiers in Psychology</w:t>
      </w:r>
      <w:r w:rsidRPr="006C454B">
        <w:rPr>
          <w:rFonts w:ascii="Arial" w:hAnsi="Arial" w:cs="Arial"/>
          <w:color w:val="000000"/>
          <w:sz w:val="22"/>
          <w:szCs w:val="22"/>
        </w:rPr>
        <w:t xml:space="preserve">, 13.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://doi.org/10.3389/fpsyg.2022.905680</w:t>
      </w:r>
      <w:proofErr w:type="gramEnd"/>
      <w:r w:rsidRPr="006C454B">
        <w:rPr>
          <w:rFonts w:ascii="Arial" w:hAnsi="Arial" w:cs="Arial"/>
          <w:color w:val="000000"/>
          <w:sz w:val="22"/>
          <w:szCs w:val="22"/>
        </w:rPr>
        <w:t>.</w:t>
      </w:r>
    </w:p>
    <w:p w14:paraId="095403E6" w14:textId="69A5E2A3" w:rsidR="00C77978" w:rsidRPr="006C454B" w:rsidRDefault="00C77978" w:rsidP="00B4500E">
      <w:pPr>
        <w:shd w:val="clear" w:color="auto" w:fill="FFFFFF"/>
        <w:spacing w:before="100" w:beforeAutospacing="1" w:after="100" w:afterAutospacing="1" w:line="360" w:lineRule="auto"/>
        <w:rPr>
          <w:rFonts w:ascii="Arial" w:hAnsi="Arial" w:cs="Arial"/>
          <w:color w:val="000000"/>
          <w:sz w:val="22"/>
          <w:szCs w:val="22"/>
        </w:rPr>
      </w:pPr>
      <w:r w:rsidRPr="006C454B">
        <w:rPr>
          <w:rFonts w:ascii="Arial" w:hAnsi="Arial" w:cs="Arial"/>
          <w:color w:val="000000"/>
          <w:sz w:val="22"/>
          <w:szCs w:val="22"/>
        </w:rPr>
        <w:t xml:space="preserve">Solomon, E.D., Mozersky, J., Wroblewski, M.P., Baldwin, K., Parsons, M.V., Goodman, M. and DuBois, J.M. (2021). Understanding the Use of Optimal Formatting and Plain Language </w:t>
      </w:r>
      <w:r w:rsidRPr="006C454B">
        <w:rPr>
          <w:rFonts w:ascii="Arial" w:hAnsi="Arial" w:cs="Arial"/>
          <w:color w:val="000000"/>
          <w:sz w:val="22"/>
          <w:szCs w:val="22"/>
        </w:rPr>
        <w:lastRenderedPageBreak/>
        <w:t xml:space="preserve">When Presenting Key Information in Clinical Trials. </w:t>
      </w:r>
      <w:r w:rsidRPr="006C454B">
        <w:rPr>
          <w:rFonts w:ascii="Arial" w:hAnsi="Arial" w:cs="Arial"/>
          <w:i/>
          <w:iCs/>
          <w:color w:val="000000"/>
          <w:sz w:val="22"/>
          <w:szCs w:val="22"/>
        </w:rPr>
        <w:t>Journal of Empirical Research on Human Research Ethics</w:t>
      </w:r>
      <w:r w:rsidRPr="006C454B">
        <w:rPr>
          <w:rFonts w:ascii="Arial" w:hAnsi="Arial" w:cs="Arial"/>
          <w:color w:val="000000"/>
          <w:sz w:val="22"/>
          <w:szCs w:val="22"/>
        </w:rPr>
        <w:t>, 17(1-2),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177–192.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://doi.org/10.1177/15562646211037546</w:t>
      </w:r>
      <w:proofErr w:type="gramEnd"/>
      <w:r w:rsidRPr="006C454B">
        <w:rPr>
          <w:rFonts w:ascii="Arial" w:hAnsi="Arial" w:cs="Arial"/>
          <w:color w:val="000000"/>
          <w:sz w:val="22"/>
          <w:szCs w:val="22"/>
        </w:rPr>
        <w:t>.</w:t>
      </w:r>
    </w:p>
    <w:p w14:paraId="03FF227D" w14:textId="1BF48386" w:rsidR="009525E2" w:rsidRPr="006C454B" w:rsidRDefault="009525E2"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Sutherland, W., </w:t>
      </w:r>
      <w:proofErr w:type="spellStart"/>
      <w:r w:rsidRPr="006C454B">
        <w:rPr>
          <w:rFonts w:ascii="Arial" w:hAnsi="Arial" w:cs="Arial"/>
          <w:color w:val="000000"/>
          <w:sz w:val="22"/>
          <w:szCs w:val="22"/>
        </w:rPr>
        <w:t>Jarrahi</w:t>
      </w:r>
      <w:proofErr w:type="spellEnd"/>
      <w:r w:rsidRPr="006C454B">
        <w:rPr>
          <w:rFonts w:ascii="Arial" w:hAnsi="Arial" w:cs="Arial"/>
          <w:color w:val="000000"/>
          <w:sz w:val="22"/>
          <w:szCs w:val="22"/>
        </w:rPr>
        <w:t xml:space="preserve">, M.H., Dunn, M. and Nelson, S.B. (2019). Work Precarity and Gig Literacies in Online Freelancing. </w:t>
      </w:r>
      <w:r w:rsidRPr="006C454B">
        <w:rPr>
          <w:rFonts w:ascii="Arial" w:hAnsi="Arial" w:cs="Arial"/>
          <w:i/>
          <w:iCs/>
          <w:color w:val="000000"/>
          <w:sz w:val="22"/>
          <w:szCs w:val="22"/>
        </w:rPr>
        <w:t>Work, Employment and Society</w:t>
      </w:r>
      <w:r w:rsidRPr="006C454B">
        <w:rPr>
          <w:rFonts w:ascii="Arial" w:hAnsi="Arial" w:cs="Arial"/>
          <w:color w:val="000000"/>
          <w:sz w:val="22"/>
          <w:szCs w:val="22"/>
        </w:rPr>
        <w:t>, [online] 34(3), 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095001701988651. </w:t>
      </w:r>
    </w:p>
    <w:p w14:paraId="28442014" w14:textId="77777777" w:rsidR="00BA17FF" w:rsidRPr="006C454B" w:rsidRDefault="00BA17FF" w:rsidP="00B4500E">
      <w:pPr>
        <w:shd w:val="clear" w:color="auto" w:fill="FFFFFF"/>
        <w:spacing w:line="360" w:lineRule="auto"/>
        <w:rPr>
          <w:rFonts w:ascii="Arial" w:hAnsi="Arial" w:cs="Arial"/>
          <w:color w:val="000000"/>
          <w:sz w:val="22"/>
          <w:szCs w:val="22"/>
        </w:rPr>
      </w:pPr>
    </w:p>
    <w:p w14:paraId="2C12AE6E" w14:textId="77777777" w:rsidR="00B4500E" w:rsidRPr="006C454B" w:rsidRDefault="00BA17FF" w:rsidP="00B4500E">
      <w:pPr>
        <w:shd w:val="clear" w:color="auto" w:fill="FFFFFF"/>
        <w:spacing w:line="360" w:lineRule="auto"/>
        <w:rPr>
          <w:rFonts w:ascii="Arial" w:hAnsi="Arial" w:cs="Arial"/>
          <w:color w:val="000000"/>
          <w:sz w:val="22"/>
          <w:szCs w:val="22"/>
        </w:rPr>
      </w:pPr>
      <w:proofErr w:type="spellStart"/>
      <w:r w:rsidRPr="006C454B">
        <w:rPr>
          <w:rFonts w:ascii="Arial" w:hAnsi="Arial" w:cs="Arial"/>
          <w:color w:val="000000"/>
          <w:sz w:val="22"/>
          <w:szCs w:val="22"/>
        </w:rPr>
        <w:t>Svihla</w:t>
      </w:r>
      <w:proofErr w:type="spellEnd"/>
      <w:r w:rsidRPr="006C454B">
        <w:rPr>
          <w:rFonts w:ascii="Arial" w:hAnsi="Arial" w:cs="Arial"/>
          <w:color w:val="000000"/>
          <w:sz w:val="22"/>
          <w:szCs w:val="22"/>
        </w:rPr>
        <w:t xml:space="preserve">, V. (2014) “Advances in Design-Based Research”, </w:t>
      </w:r>
      <w:r w:rsidRPr="006C454B">
        <w:rPr>
          <w:rFonts w:ascii="Arial" w:hAnsi="Arial" w:cs="Arial"/>
          <w:i/>
          <w:iCs/>
          <w:color w:val="000000"/>
          <w:sz w:val="22"/>
          <w:szCs w:val="22"/>
        </w:rPr>
        <w:t>Frontline Learning Research</w:t>
      </w:r>
      <w:r w:rsidRPr="006C454B">
        <w:rPr>
          <w:rFonts w:ascii="Arial" w:hAnsi="Arial" w:cs="Arial"/>
          <w:color w:val="000000"/>
          <w:sz w:val="22"/>
          <w:szCs w:val="22"/>
        </w:rPr>
        <w:t xml:space="preserve">, 2(4), pp. 35–45. </w:t>
      </w:r>
      <w:proofErr w:type="spellStart"/>
      <w:r w:rsidRPr="006C454B">
        <w:rPr>
          <w:rFonts w:ascii="Arial" w:hAnsi="Arial" w:cs="Arial"/>
          <w:color w:val="000000"/>
          <w:sz w:val="22"/>
          <w:szCs w:val="22"/>
        </w:rPr>
        <w:t>doi</w:t>
      </w:r>
      <w:proofErr w:type="spellEnd"/>
      <w:r w:rsidRPr="006C454B">
        <w:rPr>
          <w:rFonts w:ascii="Arial" w:hAnsi="Arial" w:cs="Arial"/>
          <w:color w:val="000000"/>
          <w:sz w:val="22"/>
          <w:szCs w:val="22"/>
        </w:rPr>
        <w:t>: 10.14786/</w:t>
      </w:r>
      <w:proofErr w:type="gramStart"/>
      <w:r w:rsidRPr="006C454B">
        <w:rPr>
          <w:rFonts w:ascii="Arial" w:hAnsi="Arial" w:cs="Arial"/>
          <w:color w:val="000000"/>
          <w:sz w:val="22"/>
          <w:szCs w:val="22"/>
        </w:rPr>
        <w:t>flr.v</w:t>
      </w:r>
      <w:proofErr w:type="gramEnd"/>
      <w:r w:rsidRPr="006C454B">
        <w:rPr>
          <w:rFonts w:ascii="Arial" w:hAnsi="Arial" w:cs="Arial"/>
          <w:color w:val="000000"/>
          <w:sz w:val="22"/>
          <w:szCs w:val="22"/>
        </w:rPr>
        <w:t>2i4.114.</w:t>
      </w:r>
    </w:p>
    <w:p w14:paraId="6DDAD1F3" w14:textId="0E666C45" w:rsidR="009525E2" w:rsidRPr="006C454B" w:rsidRDefault="009525E2" w:rsidP="00B4500E">
      <w:pPr>
        <w:shd w:val="clear" w:color="auto" w:fill="FFFFFF"/>
        <w:spacing w:line="360" w:lineRule="auto"/>
        <w:rPr>
          <w:rFonts w:ascii="Arial" w:hAnsi="Arial" w:cs="Arial"/>
          <w:color w:val="000000"/>
          <w:sz w:val="22"/>
          <w:szCs w:val="22"/>
        </w:rPr>
      </w:pPr>
      <w:proofErr w:type="spellStart"/>
      <w:r w:rsidRPr="006C454B">
        <w:rPr>
          <w:rFonts w:ascii="Arial" w:hAnsi="Arial" w:cs="Arial"/>
          <w:color w:val="000000"/>
          <w:sz w:val="22"/>
          <w:szCs w:val="22"/>
        </w:rPr>
        <w:t>Taborsky</w:t>
      </w:r>
      <w:proofErr w:type="spellEnd"/>
      <w:r w:rsidRPr="006C454B">
        <w:rPr>
          <w:rFonts w:ascii="Arial" w:hAnsi="Arial" w:cs="Arial"/>
          <w:color w:val="000000"/>
          <w:sz w:val="22"/>
          <w:szCs w:val="22"/>
        </w:rPr>
        <w:t xml:space="preserve">, C. (2007). Musical Performance Anxiety: A Review of Literature. </w:t>
      </w:r>
      <w:r w:rsidRPr="006C454B">
        <w:rPr>
          <w:rFonts w:ascii="Arial" w:hAnsi="Arial" w:cs="Arial"/>
          <w:i/>
          <w:iCs/>
          <w:color w:val="000000"/>
          <w:sz w:val="22"/>
          <w:szCs w:val="22"/>
        </w:rPr>
        <w:t>Update: Applications of Research in Music Education</w:t>
      </w:r>
      <w:r w:rsidRPr="006C454B">
        <w:rPr>
          <w:rFonts w:ascii="Arial" w:hAnsi="Arial" w:cs="Arial"/>
          <w:color w:val="000000"/>
          <w:sz w:val="22"/>
          <w:szCs w:val="22"/>
        </w:rPr>
        <w:t>, [online] 26(1),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15–25.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://doi.org/10.1177/87551233070260010103</w:t>
      </w:r>
      <w:proofErr w:type="gramEnd"/>
      <w:r w:rsidRPr="006C454B">
        <w:rPr>
          <w:rFonts w:ascii="Arial" w:hAnsi="Arial" w:cs="Arial"/>
          <w:color w:val="000000"/>
          <w:sz w:val="22"/>
          <w:szCs w:val="22"/>
        </w:rPr>
        <w:t>.</w:t>
      </w:r>
    </w:p>
    <w:p w14:paraId="109D468E" w14:textId="77777777" w:rsidR="00593885" w:rsidRPr="006C454B" w:rsidRDefault="00593885" w:rsidP="00B4500E">
      <w:pPr>
        <w:shd w:val="clear" w:color="auto" w:fill="FFFFFF"/>
        <w:spacing w:line="360" w:lineRule="auto"/>
        <w:rPr>
          <w:rFonts w:ascii="Arial" w:hAnsi="Arial" w:cs="Arial"/>
          <w:color w:val="000000"/>
          <w:sz w:val="22"/>
          <w:szCs w:val="22"/>
        </w:rPr>
      </w:pPr>
    </w:p>
    <w:p w14:paraId="2EF442BF" w14:textId="0A545C93" w:rsidR="00593885" w:rsidRPr="006C454B" w:rsidRDefault="00593885" w:rsidP="00B4500E">
      <w:pPr>
        <w:shd w:val="clear" w:color="auto" w:fill="FFFFFF"/>
        <w:spacing w:line="360" w:lineRule="auto"/>
        <w:rPr>
          <w:rFonts w:ascii="Arial" w:hAnsi="Arial" w:cs="Arial"/>
          <w:color w:val="000000"/>
          <w:sz w:val="22"/>
          <w:szCs w:val="22"/>
        </w:rPr>
      </w:pPr>
      <w:proofErr w:type="spellStart"/>
      <w:r w:rsidRPr="006C454B">
        <w:rPr>
          <w:rFonts w:ascii="Arial" w:hAnsi="Arial" w:cs="Arial"/>
          <w:color w:val="000000"/>
          <w:sz w:val="22"/>
          <w:szCs w:val="22"/>
        </w:rPr>
        <w:t>Taherdoost</w:t>
      </w:r>
      <w:proofErr w:type="spellEnd"/>
      <w:r w:rsidRPr="006C454B">
        <w:rPr>
          <w:rFonts w:ascii="Arial" w:hAnsi="Arial" w:cs="Arial"/>
          <w:color w:val="000000"/>
          <w:sz w:val="22"/>
          <w:szCs w:val="22"/>
        </w:rPr>
        <w:t xml:space="preserve">, H. (2021). Data Collection Methods and Tools for Research; a Step-by-Step Guide to Choose Data Collection Technique for Academic and Business Research Projects. </w:t>
      </w:r>
      <w:r w:rsidRPr="006C454B">
        <w:rPr>
          <w:rFonts w:ascii="Arial" w:hAnsi="Arial" w:cs="Arial"/>
          <w:i/>
          <w:iCs/>
          <w:color w:val="000000"/>
          <w:sz w:val="22"/>
          <w:szCs w:val="22"/>
        </w:rPr>
        <w:t>International Journal of Academic Research in Management (IJARM)</w:t>
      </w:r>
      <w:r w:rsidRPr="006C454B">
        <w:rPr>
          <w:rFonts w:ascii="Arial" w:hAnsi="Arial" w:cs="Arial"/>
          <w:color w:val="000000"/>
          <w:sz w:val="22"/>
          <w:szCs w:val="22"/>
        </w:rPr>
        <w:t>, [online] 10(1), pp.</w:t>
      </w:r>
      <w:r w:rsidR="00A16D72" w:rsidRPr="006C454B">
        <w:rPr>
          <w:rFonts w:ascii="Arial" w:hAnsi="Arial" w:cs="Arial"/>
          <w:color w:val="000000"/>
          <w:sz w:val="22"/>
          <w:szCs w:val="22"/>
        </w:rPr>
        <w:t xml:space="preserve"> </w:t>
      </w:r>
      <w:r w:rsidRPr="006C454B">
        <w:rPr>
          <w:rFonts w:ascii="Arial" w:hAnsi="Arial" w:cs="Arial"/>
          <w:color w:val="000000"/>
          <w:sz w:val="22"/>
          <w:szCs w:val="22"/>
        </w:rPr>
        <w:t>10–38. Available at: https://hal.science/Hal-03741847/ [Accessed</w:t>
      </w:r>
      <w:r w:rsidR="0030071F" w:rsidRPr="006C454B">
        <w:rPr>
          <w:rFonts w:ascii="Arial" w:hAnsi="Arial" w:cs="Arial"/>
          <w:color w:val="000000"/>
          <w:sz w:val="22"/>
          <w:szCs w:val="22"/>
        </w:rPr>
        <w:t>:</w:t>
      </w:r>
      <w:r w:rsidRPr="006C454B">
        <w:rPr>
          <w:rFonts w:ascii="Arial" w:hAnsi="Arial" w:cs="Arial"/>
          <w:color w:val="000000"/>
          <w:sz w:val="22"/>
          <w:szCs w:val="22"/>
        </w:rPr>
        <w:t xml:space="preserve"> 14 Aug. 2024].</w:t>
      </w:r>
    </w:p>
    <w:p w14:paraId="7C9EE634" w14:textId="77777777" w:rsidR="003044AD" w:rsidRPr="006C454B" w:rsidRDefault="003044AD" w:rsidP="00B4500E">
      <w:pPr>
        <w:shd w:val="clear" w:color="auto" w:fill="FFFFFF"/>
        <w:spacing w:line="360" w:lineRule="auto"/>
        <w:rPr>
          <w:rFonts w:ascii="Arial" w:hAnsi="Arial" w:cs="Arial"/>
          <w:color w:val="000000"/>
          <w:sz w:val="22"/>
          <w:szCs w:val="22"/>
        </w:rPr>
      </w:pPr>
    </w:p>
    <w:p w14:paraId="33CCC5D8" w14:textId="61702E25" w:rsidR="003044AD" w:rsidRPr="006C454B" w:rsidRDefault="003044AD"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Thompson, M., Pawson, C. and Evans, B. (2021). Navigating Entry into Higher education: the Transition to Independent Learning and Living. </w:t>
      </w:r>
      <w:r w:rsidRPr="006C454B">
        <w:rPr>
          <w:rFonts w:ascii="Arial" w:hAnsi="Arial" w:cs="Arial"/>
          <w:i/>
          <w:iCs/>
          <w:color w:val="000000"/>
          <w:sz w:val="22"/>
          <w:szCs w:val="22"/>
        </w:rPr>
        <w:t>Journal of Further and Higher Education</w:t>
      </w:r>
      <w:r w:rsidRPr="006C454B">
        <w:rPr>
          <w:rFonts w:ascii="Arial" w:hAnsi="Arial" w:cs="Arial"/>
          <w:color w:val="000000"/>
          <w:sz w:val="22"/>
          <w:szCs w:val="22"/>
        </w:rPr>
        <w:t>, 45(10),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1398–1410.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://doi.org/10.1080/0309877x.2021.1933400</w:t>
      </w:r>
      <w:proofErr w:type="gramEnd"/>
      <w:r w:rsidRPr="006C454B">
        <w:rPr>
          <w:rFonts w:ascii="Arial" w:hAnsi="Arial" w:cs="Arial"/>
          <w:color w:val="000000"/>
          <w:sz w:val="22"/>
          <w:szCs w:val="22"/>
        </w:rPr>
        <w:t>.</w:t>
      </w:r>
    </w:p>
    <w:p w14:paraId="4B8C501F" w14:textId="77777777" w:rsidR="009525E2" w:rsidRPr="006C454B" w:rsidRDefault="009525E2" w:rsidP="00B4500E">
      <w:pPr>
        <w:shd w:val="clear" w:color="auto" w:fill="FFFFFF"/>
        <w:spacing w:line="360" w:lineRule="auto"/>
        <w:rPr>
          <w:rFonts w:ascii="Arial" w:hAnsi="Arial" w:cs="Arial"/>
          <w:color w:val="000000"/>
          <w:sz w:val="22"/>
          <w:szCs w:val="22"/>
        </w:rPr>
      </w:pPr>
    </w:p>
    <w:p w14:paraId="2E924884" w14:textId="27A72ADE" w:rsidR="009525E2" w:rsidRPr="006C454B" w:rsidRDefault="009525E2"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Tiwari, M. (2008). Poverty and Wellbeing at the ‘Grassroots’—How Much is Visible to Researchers?. </w:t>
      </w:r>
      <w:r w:rsidRPr="006C454B">
        <w:rPr>
          <w:rFonts w:ascii="Arial" w:hAnsi="Arial" w:cs="Arial"/>
          <w:i/>
          <w:iCs/>
          <w:color w:val="000000"/>
          <w:sz w:val="22"/>
          <w:szCs w:val="22"/>
        </w:rPr>
        <w:t>Social Indicators Research</w:t>
      </w:r>
      <w:r w:rsidRPr="006C454B">
        <w:rPr>
          <w:rFonts w:ascii="Arial" w:hAnsi="Arial" w:cs="Arial"/>
          <w:color w:val="000000"/>
          <w:sz w:val="22"/>
          <w:szCs w:val="22"/>
        </w:rPr>
        <w:t>, 90(1),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127–140.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://doi.org/10.1007/s11205-008-9316-6</w:t>
      </w:r>
      <w:proofErr w:type="gramEnd"/>
      <w:r w:rsidRPr="006C454B">
        <w:rPr>
          <w:rFonts w:ascii="Arial" w:hAnsi="Arial" w:cs="Arial"/>
          <w:color w:val="000000"/>
          <w:sz w:val="22"/>
          <w:szCs w:val="22"/>
        </w:rPr>
        <w:t>.</w:t>
      </w:r>
    </w:p>
    <w:p w14:paraId="7EBBC65A" w14:textId="77777777" w:rsidR="0014508A" w:rsidRPr="006C454B" w:rsidRDefault="0014508A" w:rsidP="00B4500E">
      <w:pPr>
        <w:shd w:val="clear" w:color="auto" w:fill="FFFFFF"/>
        <w:spacing w:line="360" w:lineRule="auto"/>
        <w:rPr>
          <w:rFonts w:ascii="Arial" w:hAnsi="Arial" w:cs="Arial"/>
          <w:color w:val="000000"/>
          <w:sz w:val="22"/>
          <w:szCs w:val="22"/>
        </w:rPr>
      </w:pPr>
    </w:p>
    <w:p w14:paraId="5B7BC10D" w14:textId="53244FED" w:rsidR="0014508A" w:rsidRPr="006C454B" w:rsidRDefault="0014508A"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UK Parli</w:t>
      </w:r>
      <w:r w:rsidR="006B0F86" w:rsidRPr="006C454B">
        <w:rPr>
          <w:rFonts w:ascii="Arial" w:hAnsi="Arial" w:cs="Arial"/>
          <w:color w:val="000000"/>
          <w:sz w:val="22"/>
          <w:szCs w:val="22"/>
        </w:rPr>
        <w:t>a</w:t>
      </w:r>
      <w:r w:rsidRPr="006C454B">
        <w:rPr>
          <w:rFonts w:ascii="Arial" w:hAnsi="Arial" w:cs="Arial"/>
          <w:color w:val="000000"/>
          <w:sz w:val="22"/>
          <w:szCs w:val="22"/>
        </w:rPr>
        <w:t xml:space="preserve">ment (2023). </w:t>
      </w:r>
      <w:r w:rsidRPr="006C454B">
        <w:rPr>
          <w:rFonts w:ascii="Arial" w:hAnsi="Arial" w:cs="Arial"/>
          <w:i/>
          <w:iCs/>
          <w:color w:val="000000"/>
          <w:sz w:val="22"/>
          <w:szCs w:val="22"/>
        </w:rPr>
        <w:t>Support for Vulnerable Adolescents</w:t>
      </w:r>
      <w:r w:rsidRPr="006C454B">
        <w:rPr>
          <w:rFonts w:ascii="Arial" w:hAnsi="Arial" w:cs="Arial"/>
          <w:color w:val="000000"/>
          <w:sz w:val="22"/>
          <w:szCs w:val="22"/>
        </w:rPr>
        <w:t xml:space="preserve">. [online] </w:t>
      </w:r>
      <w:r w:rsidRPr="006C454B">
        <w:rPr>
          <w:rFonts w:ascii="Arial" w:hAnsi="Arial" w:cs="Arial"/>
          <w:i/>
          <w:iCs/>
          <w:color w:val="000000"/>
          <w:sz w:val="22"/>
          <w:szCs w:val="22"/>
        </w:rPr>
        <w:t xml:space="preserve">Publications Parliament </w:t>
      </w:r>
      <w:proofErr w:type="spellStart"/>
      <w:r w:rsidRPr="006C454B">
        <w:rPr>
          <w:rFonts w:ascii="Arial" w:hAnsi="Arial" w:cs="Arial"/>
          <w:i/>
          <w:iCs/>
          <w:color w:val="000000"/>
          <w:sz w:val="22"/>
          <w:szCs w:val="22"/>
        </w:rPr>
        <w:t>Uk</w:t>
      </w:r>
      <w:proofErr w:type="spellEnd"/>
      <w:r w:rsidRPr="006C454B">
        <w:rPr>
          <w:rFonts w:ascii="Arial" w:hAnsi="Arial" w:cs="Arial"/>
          <w:color w:val="000000"/>
          <w:sz w:val="22"/>
          <w:szCs w:val="22"/>
        </w:rPr>
        <w:t>, pp.</w:t>
      </w:r>
      <w:r w:rsidR="00A16D72" w:rsidRPr="006C454B">
        <w:rPr>
          <w:rFonts w:ascii="Arial" w:hAnsi="Arial" w:cs="Arial"/>
          <w:color w:val="000000"/>
          <w:sz w:val="22"/>
          <w:szCs w:val="22"/>
        </w:rPr>
        <w:t xml:space="preserve"> </w:t>
      </w:r>
      <w:r w:rsidRPr="006C454B">
        <w:rPr>
          <w:rFonts w:ascii="Arial" w:hAnsi="Arial" w:cs="Arial"/>
          <w:color w:val="000000"/>
          <w:sz w:val="22"/>
          <w:szCs w:val="22"/>
        </w:rPr>
        <w:t>1–27. Available at: https://committees.parliament.uk/publications/34008/documents/187189/default/ [Accessed</w:t>
      </w:r>
      <w:r w:rsidR="0030071F" w:rsidRPr="006C454B">
        <w:rPr>
          <w:rFonts w:ascii="Arial" w:hAnsi="Arial" w:cs="Arial"/>
          <w:color w:val="000000"/>
          <w:sz w:val="22"/>
          <w:szCs w:val="22"/>
        </w:rPr>
        <w:t xml:space="preserve">: </w:t>
      </w:r>
      <w:r w:rsidRPr="006C454B">
        <w:rPr>
          <w:rFonts w:ascii="Arial" w:hAnsi="Arial" w:cs="Arial"/>
          <w:color w:val="000000"/>
          <w:sz w:val="22"/>
          <w:szCs w:val="22"/>
        </w:rPr>
        <w:t>12 Jul. 2024].</w:t>
      </w:r>
    </w:p>
    <w:p w14:paraId="1E024FDB" w14:textId="77777777" w:rsidR="00E32633" w:rsidRPr="006C454B" w:rsidRDefault="00E32633" w:rsidP="00B4500E">
      <w:pPr>
        <w:shd w:val="clear" w:color="auto" w:fill="FFFFFF"/>
        <w:spacing w:line="360" w:lineRule="auto"/>
        <w:rPr>
          <w:rFonts w:ascii="Arial" w:hAnsi="Arial" w:cs="Arial"/>
          <w:color w:val="000000"/>
          <w:sz w:val="22"/>
          <w:szCs w:val="22"/>
        </w:rPr>
      </w:pPr>
    </w:p>
    <w:p w14:paraId="2A4EF43D" w14:textId="2FDA8965" w:rsidR="00E32633" w:rsidRPr="00E32633" w:rsidRDefault="00E32633" w:rsidP="00E32633">
      <w:pPr>
        <w:shd w:val="clear" w:color="auto" w:fill="FFFFFF"/>
        <w:spacing w:line="360" w:lineRule="auto"/>
        <w:rPr>
          <w:rFonts w:ascii="Arial" w:hAnsi="Arial" w:cs="Arial"/>
          <w:color w:val="000000"/>
          <w:sz w:val="22"/>
          <w:szCs w:val="22"/>
        </w:rPr>
      </w:pPr>
      <w:r w:rsidRPr="00E32633">
        <w:rPr>
          <w:rFonts w:ascii="Arial" w:hAnsi="Arial" w:cs="Arial"/>
          <w:color w:val="000000"/>
          <w:sz w:val="22"/>
          <w:szCs w:val="22"/>
        </w:rPr>
        <w:t xml:space="preserve">UK Research and Innovation (2023). </w:t>
      </w:r>
      <w:r w:rsidRPr="00E32633">
        <w:rPr>
          <w:rFonts w:ascii="Arial" w:hAnsi="Arial" w:cs="Arial"/>
          <w:i/>
          <w:iCs/>
          <w:color w:val="000000"/>
          <w:sz w:val="22"/>
          <w:szCs w:val="22"/>
        </w:rPr>
        <w:t>Ethical Approval</w:t>
      </w:r>
      <w:r w:rsidRPr="00E32633">
        <w:rPr>
          <w:rFonts w:ascii="Arial" w:hAnsi="Arial" w:cs="Arial"/>
          <w:color w:val="000000"/>
          <w:sz w:val="22"/>
          <w:szCs w:val="22"/>
        </w:rPr>
        <w:t xml:space="preserve">. [online] www.ukri.org. Available at: </w:t>
      </w:r>
      <w:hyperlink r:id="rId35" w:history="1">
        <w:r w:rsidR="007A77BF" w:rsidRPr="00E32633">
          <w:rPr>
            <w:rStyle w:val="Hyperlink"/>
            <w:rFonts w:ascii="Arial" w:hAnsi="Arial" w:cs="Arial"/>
            <w:sz w:val="22"/>
            <w:szCs w:val="22"/>
          </w:rPr>
          <w:t>https://www.ukri.org/councils/mrc/facilities-and-resources/find-an-mrc-facility-or-resource/mrc-regulatory-support-centre/understanding-health-research/ethical-approval/</w:t>
        </w:r>
      </w:hyperlink>
      <w:r w:rsidRPr="00E32633">
        <w:rPr>
          <w:rFonts w:ascii="Arial" w:hAnsi="Arial" w:cs="Arial"/>
          <w:color w:val="000000"/>
          <w:sz w:val="22"/>
          <w:szCs w:val="22"/>
        </w:rPr>
        <w:t>.</w:t>
      </w:r>
      <w:r w:rsidR="007A77BF" w:rsidRPr="006C454B">
        <w:rPr>
          <w:rFonts w:ascii="Arial" w:hAnsi="Arial" w:cs="Arial"/>
          <w:color w:val="000000"/>
          <w:sz w:val="22"/>
          <w:szCs w:val="22"/>
        </w:rPr>
        <w:t xml:space="preserve"> </w:t>
      </w:r>
      <w:r w:rsidR="007A77BF" w:rsidRPr="006C454B">
        <w:rPr>
          <w:rFonts w:ascii="Arial" w:hAnsi="Arial" w:cs="Arial"/>
          <w:color w:val="000000"/>
          <w:sz w:val="22"/>
          <w:szCs w:val="22"/>
        </w:rPr>
        <w:t>[Accessed: 1</w:t>
      </w:r>
      <w:r w:rsidR="007A77BF" w:rsidRPr="006C454B">
        <w:rPr>
          <w:rFonts w:ascii="Arial" w:hAnsi="Arial" w:cs="Arial"/>
          <w:color w:val="000000"/>
          <w:sz w:val="22"/>
          <w:szCs w:val="22"/>
        </w:rPr>
        <w:t>7</w:t>
      </w:r>
      <w:r w:rsidR="007A77BF" w:rsidRPr="006C454B">
        <w:rPr>
          <w:rFonts w:ascii="Arial" w:hAnsi="Arial" w:cs="Arial"/>
          <w:color w:val="000000"/>
          <w:sz w:val="22"/>
          <w:szCs w:val="22"/>
        </w:rPr>
        <w:t xml:space="preserve"> Jul. 2024].</w:t>
      </w:r>
    </w:p>
    <w:p w14:paraId="765AEAAE" w14:textId="77777777" w:rsidR="00E32633" w:rsidRPr="006C454B" w:rsidRDefault="00E32633" w:rsidP="00B4500E">
      <w:pPr>
        <w:shd w:val="clear" w:color="auto" w:fill="FFFFFF"/>
        <w:spacing w:line="360" w:lineRule="auto"/>
        <w:rPr>
          <w:rFonts w:ascii="Arial" w:hAnsi="Arial" w:cs="Arial"/>
          <w:color w:val="000000"/>
          <w:sz w:val="22"/>
          <w:szCs w:val="22"/>
        </w:rPr>
      </w:pPr>
    </w:p>
    <w:p w14:paraId="5072D105" w14:textId="4839B1D6" w:rsidR="00C932A3" w:rsidRPr="006C454B" w:rsidRDefault="00DF5851" w:rsidP="00B4500E">
      <w:pPr>
        <w:pStyle w:val="NormalWeb"/>
        <w:spacing w:line="360" w:lineRule="auto"/>
        <w:rPr>
          <w:rFonts w:ascii="Arial" w:hAnsi="Arial" w:cs="Arial"/>
          <w:color w:val="000000" w:themeColor="text1"/>
          <w:sz w:val="22"/>
          <w:szCs w:val="22"/>
        </w:rPr>
      </w:pPr>
      <w:r w:rsidRPr="006C454B">
        <w:rPr>
          <w:rFonts w:ascii="Arial" w:hAnsi="Arial" w:cs="Arial"/>
          <w:color w:val="000000" w:themeColor="text1"/>
          <w:sz w:val="22"/>
          <w:szCs w:val="22"/>
        </w:rPr>
        <w:lastRenderedPageBreak/>
        <w:t xml:space="preserve">Vella, S., </w:t>
      </w:r>
      <w:proofErr w:type="spellStart"/>
      <w:r w:rsidRPr="006C454B">
        <w:rPr>
          <w:rFonts w:ascii="Arial" w:hAnsi="Arial" w:cs="Arial"/>
          <w:color w:val="000000" w:themeColor="text1"/>
          <w:sz w:val="22"/>
          <w:szCs w:val="22"/>
        </w:rPr>
        <w:t>Falzon</w:t>
      </w:r>
      <w:proofErr w:type="spellEnd"/>
      <w:r w:rsidRPr="006C454B">
        <w:rPr>
          <w:rFonts w:ascii="Arial" w:hAnsi="Arial" w:cs="Arial"/>
          <w:color w:val="000000" w:themeColor="text1"/>
          <w:sz w:val="22"/>
          <w:szCs w:val="22"/>
        </w:rPr>
        <w:t xml:space="preserve">, R. and Azzopardi, A. (2019). </w:t>
      </w:r>
      <w:r w:rsidRPr="006C454B">
        <w:rPr>
          <w:rFonts w:ascii="Arial" w:hAnsi="Arial" w:cs="Arial"/>
          <w:i/>
          <w:iCs/>
          <w:color w:val="000000" w:themeColor="text1"/>
          <w:sz w:val="22"/>
          <w:szCs w:val="22"/>
        </w:rPr>
        <w:t>Perspectives on wellbeing: a reader</w:t>
      </w:r>
      <w:r w:rsidRPr="006C454B">
        <w:rPr>
          <w:rFonts w:ascii="Arial" w:hAnsi="Arial" w:cs="Arial"/>
          <w:color w:val="000000" w:themeColor="text1"/>
          <w:sz w:val="22"/>
          <w:szCs w:val="22"/>
        </w:rPr>
        <w:t>. Leiden: Brill Sense. Copyright.</w:t>
      </w:r>
    </w:p>
    <w:p w14:paraId="0D6A375C" w14:textId="331B29AA" w:rsidR="00387395" w:rsidRPr="006C454B" w:rsidRDefault="00387395" w:rsidP="00B4500E">
      <w:pPr>
        <w:pStyle w:val="NormalWeb"/>
        <w:shd w:val="clear" w:color="auto" w:fill="FFFFFF"/>
        <w:spacing w:line="360" w:lineRule="auto"/>
        <w:rPr>
          <w:rFonts w:ascii="Arial" w:hAnsi="Arial" w:cs="Arial"/>
          <w:color w:val="000000" w:themeColor="text1"/>
          <w:sz w:val="22"/>
          <w:szCs w:val="22"/>
        </w:rPr>
      </w:pPr>
      <w:r w:rsidRPr="006C454B">
        <w:rPr>
          <w:rFonts w:ascii="Arial" w:hAnsi="Arial" w:cs="Arial"/>
          <w:color w:val="000000" w:themeColor="text1"/>
          <w:sz w:val="22"/>
          <w:szCs w:val="22"/>
        </w:rPr>
        <w:t xml:space="preserve">Visser, A., Lee, M., </w:t>
      </w:r>
      <w:proofErr w:type="spellStart"/>
      <w:r w:rsidRPr="006C454B">
        <w:rPr>
          <w:rFonts w:ascii="Arial" w:hAnsi="Arial" w:cs="Arial"/>
          <w:color w:val="000000" w:themeColor="text1"/>
          <w:sz w:val="22"/>
          <w:szCs w:val="22"/>
        </w:rPr>
        <w:t>Barringham</w:t>
      </w:r>
      <w:proofErr w:type="spellEnd"/>
      <w:r w:rsidRPr="006C454B">
        <w:rPr>
          <w:rFonts w:ascii="Arial" w:hAnsi="Arial" w:cs="Arial"/>
          <w:color w:val="000000" w:themeColor="text1"/>
          <w:sz w:val="22"/>
          <w:szCs w:val="22"/>
        </w:rPr>
        <w:t xml:space="preserve">, T. and Salehi, N. (2021). Out of tune: Perceptions of, Engagement with, and Responses to Mental Health Interventions by Professional Popular musicians—A Scoping Review. </w:t>
      </w:r>
      <w:r w:rsidRPr="006C454B">
        <w:rPr>
          <w:rFonts w:ascii="Arial" w:hAnsi="Arial" w:cs="Arial"/>
          <w:i/>
          <w:iCs/>
          <w:color w:val="000000" w:themeColor="text1"/>
          <w:sz w:val="22"/>
          <w:szCs w:val="22"/>
        </w:rPr>
        <w:t>Psychology of Music</w:t>
      </w:r>
      <w:r w:rsidRPr="006C454B">
        <w:rPr>
          <w:rFonts w:ascii="Arial" w:hAnsi="Arial" w:cs="Arial"/>
          <w:color w:val="000000" w:themeColor="text1"/>
          <w:sz w:val="22"/>
          <w:szCs w:val="22"/>
        </w:rPr>
        <w:t>, 50(3), p.</w:t>
      </w:r>
      <w:r w:rsidR="00A16D72" w:rsidRPr="006C454B">
        <w:rPr>
          <w:rFonts w:ascii="Arial" w:hAnsi="Arial" w:cs="Arial"/>
          <w:color w:val="000000" w:themeColor="text1"/>
          <w:sz w:val="22"/>
          <w:szCs w:val="22"/>
        </w:rPr>
        <w:t xml:space="preserve"> </w:t>
      </w:r>
      <w:r w:rsidRPr="006C454B">
        <w:rPr>
          <w:rFonts w:ascii="Arial" w:hAnsi="Arial" w:cs="Arial"/>
          <w:color w:val="000000" w:themeColor="text1"/>
          <w:sz w:val="22"/>
          <w:szCs w:val="22"/>
        </w:rPr>
        <w:t xml:space="preserve">030573562110194. </w:t>
      </w:r>
      <w:proofErr w:type="spellStart"/>
      <w:proofErr w:type="gramStart"/>
      <w:r w:rsidRPr="006C454B">
        <w:rPr>
          <w:rFonts w:ascii="Arial" w:hAnsi="Arial" w:cs="Arial"/>
          <w:color w:val="000000" w:themeColor="text1"/>
          <w:sz w:val="22"/>
          <w:szCs w:val="22"/>
        </w:rPr>
        <w:t>doi:https</w:t>
      </w:r>
      <w:proofErr w:type="spellEnd"/>
      <w:r w:rsidRPr="006C454B">
        <w:rPr>
          <w:rFonts w:ascii="Arial" w:hAnsi="Arial" w:cs="Arial"/>
          <w:color w:val="000000" w:themeColor="text1"/>
          <w:sz w:val="22"/>
          <w:szCs w:val="22"/>
        </w:rPr>
        <w:t>://doi.org/10.1177/03057356211019477</w:t>
      </w:r>
      <w:proofErr w:type="gramEnd"/>
      <w:r w:rsidRPr="006C454B">
        <w:rPr>
          <w:rFonts w:ascii="Arial" w:hAnsi="Arial" w:cs="Arial"/>
          <w:color w:val="000000" w:themeColor="text1"/>
          <w:sz w:val="22"/>
          <w:szCs w:val="22"/>
        </w:rPr>
        <w:t>.</w:t>
      </w:r>
    </w:p>
    <w:p w14:paraId="14E0F4AA" w14:textId="341A2E2F" w:rsidR="003E100E" w:rsidRPr="006C454B" w:rsidRDefault="003E100E" w:rsidP="00B4500E">
      <w:pPr>
        <w:pStyle w:val="NormalWeb"/>
        <w:shd w:val="clear" w:color="auto" w:fill="FFFFFF"/>
        <w:spacing w:line="360" w:lineRule="auto"/>
        <w:rPr>
          <w:rFonts w:ascii="Arial" w:hAnsi="Arial" w:cs="Arial"/>
          <w:color w:val="000000" w:themeColor="text1"/>
          <w:sz w:val="22"/>
          <w:szCs w:val="22"/>
        </w:rPr>
      </w:pPr>
      <w:proofErr w:type="spellStart"/>
      <w:r w:rsidRPr="006C454B">
        <w:rPr>
          <w:rFonts w:ascii="Arial" w:hAnsi="Arial" w:cs="Arial"/>
          <w:color w:val="000000" w:themeColor="text1"/>
          <w:sz w:val="22"/>
          <w:szCs w:val="22"/>
        </w:rPr>
        <w:t>Vojt</w:t>
      </w:r>
      <w:proofErr w:type="spellEnd"/>
      <w:r w:rsidRPr="006C454B">
        <w:rPr>
          <w:rFonts w:ascii="Arial" w:hAnsi="Arial" w:cs="Arial"/>
          <w:color w:val="000000" w:themeColor="text1"/>
          <w:sz w:val="22"/>
          <w:szCs w:val="22"/>
        </w:rPr>
        <w:t xml:space="preserve">, G., Skivington, K., Sweeting, H., Campbell, M., Fenton, C. and Thomson, H. (2018). Lack of Evidence on Mental Health and well-being Impacts of individual-level Interventions for Vulnerable adolescents: Systematic Mapping Review. </w:t>
      </w:r>
      <w:r w:rsidRPr="006C454B">
        <w:rPr>
          <w:rFonts w:ascii="Arial" w:hAnsi="Arial" w:cs="Arial"/>
          <w:i/>
          <w:iCs/>
          <w:color w:val="000000" w:themeColor="text1"/>
          <w:sz w:val="22"/>
          <w:szCs w:val="22"/>
        </w:rPr>
        <w:t>Public Health</w:t>
      </w:r>
      <w:r w:rsidRPr="006C454B">
        <w:rPr>
          <w:rFonts w:ascii="Arial" w:hAnsi="Arial" w:cs="Arial"/>
          <w:color w:val="000000" w:themeColor="text1"/>
          <w:sz w:val="22"/>
          <w:szCs w:val="22"/>
        </w:rPr>
        <w:t>, 161, pp.</w:t>
      </w:r>
      <w:r w:rsidR="00A16D72" w:rsidRPr="006C454B">
        <w:rPr>
          <w:rFonts w:ascii="Arial" w:hAnsi="Arial" w:cs="Arial"/>
          <w:color w:val="000000" w:themeColor="text1"/>
          <w:sz w:val="22"/>
          <w:szCs w:val="22"/>
        </w:rPr>
        <w:t xml:space="preserve"> </w:t>
      </w:r>
      <w:r w:rsidRPr="006C454B">
        <w:rPr>
          <w:rFonts w:ascii="Arial" w:hAnsi="Arial" w:cs="Arial"/>
          <w:color w:val="000000" w:themeColor="text1"/>
          <w:sz w:val="22"/>
          <w:szCs w:val="22"/>
        </w:rPr>
        <w:t xml:space="preserve">29–32. </w:t>
      </w:r>
      <w:proofErr w:type="spellStart"/>
      <w:proofErr w:type="gramStart"/>
      <w:r w:rsidRPr="006C454B">
        <w:rPr>
          <w:rFonts w:ascii="Arial" w:hAnsi="Arial" w:cs="Arial"/>
          <w:color w:val="000000" w:themeColor="text1"/>
          <w:sz w:val="22"/>
          <w:szCs w:val="22"/>
        </w:rPr>
        <w:t>doi:https</w:t>
      </w:r>
      <w:proofErr w:type="spellEnd"/>
      <w:r w:rsidRPr="006C454B">
        <w:rPr>
          <w:rFonts w:ascii="Arial" w:hAnsi="Arial" w:cs="Arial"/>
          <w:color w:val="000000" w:themeColor="text1"/>
          <w:sz w:val="22"/>
          <w:szCs w:val="22"/>
        </w:rPr>
        <w:t>://doi.org/10.1016/j.puhe.2018.04.003</w:t>
      </w:r>
      <w:proofErr w:type="gramEnd"/>
      <w:r w:rsidRPr="006C454B">
        <w:rPr>
          <w:rFonts w:ascii="Arial" w:hAnsi="Arial" w:cs="Arial"/>
          <w:color w:val="000000" w:themeColor="text1"/>
          <w:sz w:val="22"/>
          <w:szCs w:val="22"/>
        </w:rPr>
        <w:t>.</w:t>
      </w:r>
    </w:p>
    <w:p w14:paraId="13A0FCEF" w14:textId="6B6A893A" w:rsidR="009525E2" w:rsidRPr="006C454B" w:rsidRDefault="009525E2" w:rsidP="00B4500E">
      <w:pPr>
        <w:pStyle w:val="NormalWeb"/>
        <w:shd w:val="clear" w:color="auto" w:fill="FFFFFF"/>
        <w:spacing w:before="0" w:beforeAutospacing="0" w:after="0" w:afterAutospacing="0" w:line="360" w:lineRule="auto"/>
        <w:rPr>
          <w:rFonts w:ascii="Arial" w:hAnsi="Arial" w:cs="Arial"/>
          <w:color w:val="000000"/>
          <w:sz w:val="22"/>
          <w:szCs w:val="22"/>
        </w:rPr>
      </w:pPr>
      <w:r w:rsidRPr="006C454B">
        <w:rPr>
          <w:rFonts w:ascii="Arial" w:hAnsi="Arial" w:cs="Arial"/>
          <w:color w:val="000000"/>
          <w:sz w:val="22"/>
          <w:szCs w:val="22"/>
        </w:rPr>
        <w:t xml:space="preserve">‌Weinger, S. (1998). Children Living in Poverty: Their Perception of Career Opportunities. </w:t>
      </w:r>
      <w:r w:rsidRPr="006C454B">
        <w:rPr>
          <w:rFonts w:ascii="Arial" w:hAnsi="Arial" w:cs="Arial"/>
          <w:i/>
          <w:iCs/>
          <w:color w:val="000000"/>
          <w:sz w:val="22"/>
          <w:szCs w:val="22"/>
        </w:rPr>
        <w:t>Families in Society: The Journal of Contemporary Social Services</w:t>
      </w:r>
      <w:r w:rsidRPr="006C454B">
        <w:rPr>
          <w:rFonts w:ascii="Arial" w:hAnsi="Arial" w:cs="Arial"/>
          <w:color w:val="000000"/>
          <w:sz w:val="22"/>
          <w:szCs w:val="22"/>
        </w:rPr>
        <w:t>, 79(3),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320–330.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://doi.org/10.1606/1044-3894.993</w:t>
      </w:r>
      <w:proofErr w:type="gramEnd"/>
      <w:r w:rsidRPr="006C454B">
        <w:rPr>
          <w:rFonts w:ascii="Arial" w:hAnsi="Arial" w:cs="Arial"/>
          <w:color w:val="000000"/>
          <w:sz w:val="22"/>
          <w:szCs w:val="22"/>
        </w:rPr>
        <w:t>.</w:t>
      </w:r>
    </w:p>
    <w:p w14:paraId="2D1CB8C5" w14:textId="77777777" w:rsidR="00A95458" w:rsidRPr="006C454B" w:rsidRDefault="00A95458" w:rsidP="00B4500E">
      <w:pPr>
        <w:shd w:val="clear" w:color="auto" w:fill="FFFFFF"/>
        <w:spacing w:line="360" w:lineRule="auto"/>
        <w:rPr>
          <w:rFonts w:ascii="Arial" w:hAnsi="Arial" w:cs="Arial"/>
          <w:color w:val="000000"/>
          <w:sz w:val="22"/>
          <w:szCs w:val="22"/>
        </w:rPr>
      </w:pPr>
    </w:p>
    <w:p w14:paraId="2E3AB4A0" w14:textId="7DDDF39B" w:rsidR="00A95458" w:rsidRPr="006C454B" w:rsidRDefault="00A95458" w:rsidP="00B4500E">
      <w:pPr>
        <w:shd w:val="clear" w:color="auto" w:fill="FFFFFF"/>
        <w:spacing w:line="360" w:lineRule="auto"/>
        <w:rPr>
          <w:rFonts w:ascii="Arial" w:hAnsi="Arial" w:cs="Arial"/>
          <w:color w:val="000000"/>
          <w:sz w:val="22"/>
          <w:szCs w:val="22"/>
        </w:rPr>
      </w:pPr>
      <w:proofErr w:type="spellStart"/>
      <w:r w:rsidRPr="006C454B">
        <w:rPr>
          <w:rFonts w:ascii="Arial" w:hAnsi="Arial" w:cs="Arial"/>
          <w:color w:val="000000"/>
          <w:sz w:val="22"/>
          <w:szCs w:val="22"/>
        </w:rPr>
        <w:t>Williamon</w:t>
      </w:r>
      <w:proofErr w:type="spellEnd"/>
      <w:r w:rsidRPr="006C454B">
        <w:rPr>
          <w:rFonts w:ascii="Arial" w:hAnsi="Arial" w:cs="Arial"/>
          <w:color w:val="000000"/>
          <w:sz w:val="22"/>
          <w:szCs w:val="22"/>
        </w:rPr>
        <w:t xml:space="preserve">, A. and Thompson, S. (2006). Awareness and Incidence of Health Problems among Conservatoire Students. </w:t>
      </w:r>
      <w:r w:rsidRPr="006C454B">
        <w:rPr>
          <w:rFonts w:ascii="Arial" w:hAnsi="Arial" w:cs="Arial"/>
          <w:i/>
          <w:iCs/>
          <w:color w:val="000000"/>
          <w:sz w:val="22"/>
          <w:szCs w:val="22"/>
        </w:rPr>
        <w:t>Psychology of Music</w:t>
      </w:r>
      <w:r w:rsidRPr="006C454B">
        <w:rPr>
          <w:rFonts w:ascii="Arial" w:hAnsi="Arial" w:cs="Arial"/>
          <w:color w:val="000000"/>
          <w:sz w:val="22"/>
          <w:szCs w:val="22"/>
        </w:rPr>
        <w:t>, 34(4),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411–430.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://doi.org/10.1177/0305735606067150</w:t>
      </w:r>
      <w:proofErr w:type="gramEnd"/>
      <w:r w:rsidRPr="006C454B">
        <w:rPr>
          <w:rFonts w:ascii="Arial" w:hAnsi="Arial" w:cs="Arial"/>
          <w:color w:val="000000"/>
          <w:sz w:val="22"/>
          <w:szCs w:val="22"/>
        </w:rPr>
        <w:t>.</w:t>
      </w:r>
    </w:p>
    <w:p w14:paraId="62B7C02D" w14:textId="77777777" w:rsidR="0091307E" w:rsidRPr="006C454B" w:rsidRDefault="0091307E" w:rsidP="00B4500E">
      <w:pPr>
        <w:shd w:val="clear" w:color="auto" w:fill="FFFFFF"/>
        <w:spacing w:line="360" w:lineRule="auto"/>
        <w:rPr>
          <w:rFonts w:ascii="Arial" w:hAnsi="Arial" w:cs="Arial"/>
          <w:color w:val="000000"/>
          <w:sz w:val="22"/>
          <w:szCs w:val="22"/>
        </w:rPr>
      </w:pPr>
    </w:p>
    <w:p w14:paraId="66635FDA" w14:textId="46D774D9" w:rsidR="0091307E" w:rsidRPr="006C454B" w:rsidRDefault="0091307E"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Williams, H. and Roberts, N. (2022). ‘I Just Think It’s Really awkward’: Transitioning to Higher Education and the Implications for Student retention.. </w:t>
      </w:r>
      <w:r w:rsidRPr="006C454B">
        <w:rPr>
          <w:rFonts w:ascii="Arial" w:hAnsi="Arial" w:cs="Arial"/>
          <w:i/>
          <w:iCs/>
          <w:color w:val="000000"/>
          <w:sz w:val="22"/>
          <w:szCs w:val="22"/>
        </w:rPr>
        <w:t xml:space="preserve">High </w:t>
      </w:r>
      <w:proofErr w:type="spellStart"/>
      <w:r w:rsidRPr="006C454B">
        <w:rPr>
          <w:rFonts w:ascii="Arial" w:hAnsi="Arial" w:cs="Arial"/>
          <w:i/>
          <w:iCs/>
          <w:color w:val="000000"/>
          <w:sz w:val="22"/>
          <w:szCs w:val="22"/>
        </w:rPr>
        <w:t>Educ</w:t>
      </w:r>
      <w:proofErr w:type="spellEnd"/>
      <w:r w:rsidRPr="006C454B">
        <w:rPr>
          <w:rFonts w:ascii="Arial" w:hAnsi="Arial" w:cs="Arial"/>
          <w:color w:val="000000"/>
          <w:sz w:val="22"/>
          <w:szCs w:val="22"/>
        </w:rPr>
        <w:t>, 85,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1125–1141.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://doi.org/10.1007/s10734-022-00881-1</w:t>
      </w:r>
      <w:proofErr w:type="gramEnd"/>
      <w:r w:rsidRPr="006C454B">
        <w:rPr>
          <w:rFonts w:ascii="Arial" w:hAnsi="Arial" w:cs="Arial"/>
          <w:color w:val="000000"/>
          <w:sz w:val="22"/>
          <w:szCs w:val="22"/>
        </w:rPr>
        <w:t>.</w:t>
      </w:r>
    </w:p>
    <w:p w14:paraId="3028B7C7" w14:textId="77777777" w:rsidR="00F73BAC" w:rsidRPr="006C454B" w:rsidRDefault="00F73BAC" w:rsidP="00B4500E">
      <w:pPr>
        <w:shd w:val="clear" w:color="auto" w:fill="FFFFFF"/>
        <w:spacing w:line="360" w:lineRule="auto"/>
        <w:rPr>
          <w:rFonts w:ascii="Arial" w:hAnsi="Arial" w:cs="Arial"/>
          <w:color w:val="000000"/>
          <w:sz w:val="22"/>
          <w:szCs w:val="22"/>
        </w:rPr>
      </w:pPr>
    </w:p>
    <w:p w14:paraId="4CAF585A" w14:textId="77777777" w:rsidR="00F73BAC" w:rsidRPr="006C454B" w:rsidRDefault="00F73BAC"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Worsley, J.D., Harrison, P. and Corcoran, R. (2021). Bridging the Gap: Exploring the Unique Transition from Home, School or College into University. </w:t>
      </w:r>
      <w:r w:rsidRPr="006C454B">
        <w:rPr>
          <w:rFonts w:ascii="Arial" w:hAnsi="Arial" w:cs="Arial"/>
          <w:i/>
          <w:iCs/>
          <w:color w:val="000000"/>
          <w:sz w:val="22"/>
          <w:szCs w:val="22"/>
        </w:rPr>
        <w:t>Frontiers in Public Health</w:t>
      </w:r>
      <w:r w:rsidRPr="006C454B">
        <w:rPr>
          <w:rFonts w:ascii="Arial" w:hAnsi="Arial" w:cs="Arial"/>
          <w:color w:val="000000"/>
          <w:sz w:val="22"/>
          <w:szCs w:val="22"/>
        </w:rPr>
        <w:t xml:space="preserve">, [online] 9.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://doi.org/10.3389/fpubh.2021.634285</w:t>
      </w:r>
      <w:proofErr w:type="gramEnd"/>
      <w:r w:rsidRPr="006C454B">
        <w:rPr>
          <w:rFonts w:ascii="Arial" w:hAnsi="Arial" w:cs="Arial"/>
          <w:color w:val="000000"/>
          <w:sz w:val="22"/>
          <w:szCs w:val="22"/>
        </w:rPr>
        <w:t>.</w:t>
      </w:r>
    </w:p>
    <w:p w14:paraId="1B8E8C59" w14:textId="77777777" w:rsidR="007A5528" w:rsidRPr="006C454B" w:rsidRDefault="007A5528" w:rsidP="00B4500E">
      <w:pPr>
        <w:shd w:val="clear" w:color="auto" w:fill="FFFFFF"/>
        <w:spacing w:line="360" w:lineRule="auto"/>
        <w:rPr>
          <w:rFonts w:ascii="Arial" w:hAnsi="Arial" w:cs="Arial"/>
          <w:color w:val="000000"/>
          <w:sz w:val="22"/>
          <w:szCs w:val="22"/>
        </w:rPr>
      </w:pPr>
    </w:p>
    <w:p w14:paraId="71F2C187" w14:textId="5D086259" w:rsidR="007A5528" w:rsidRPr="006C454B" w:rsidRDefault="007A5528"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Yang, D.A. and </w:t>
      </w:r>
      <w:proofErr w:type="spellStart"/>
      <w:r w:rsidRPr="006C454B">
        <w:rPr>
          <w:rFonts w:ascii="Arial" w:hAnsi="Arial" w:cs="Arial"/>
          <w:color w:val="000000"/>
          <w:sz w:val="22"/>
          <w:szCs w:val="22"/>
        </w:rPr>
        <w:t>Laven</w:t>
      </w:r>
      <w:proofErr w:type="spellEnd"/>
      <w:r w:rsidRPr="006C454B">
        <w:rPr>
          <w:rFonts w:ascii="Arial" w:hAnsi="Arial" w:cs="Arial"/>
          <w:color w:val="000000"/>
          <w:sz w:val="22"/>
          <w:szCs w:val="22"/>
        </w:rPr>
        <w:t xml:space="preserve">, R.A. (2021). Design-Based Approach for Analysing Survey Data in Veterinary Research. </w:t>
      </w:r>
      <w:r w:rsidRPr="006C454B">
        <w:rPr>
          <w:rFonts w:ascii="Arial" w:hAnsi="Arial" w:cs="Arial"/>
          <w:i/>
          <w:iCs/>
          <w:color w:val="000000"/>
          <w:sz w:val="22"/>
          <w:szCs w:val="22"/>
        </w:rPr>
        <w:t>Veterinary Sciences</w:t>
      </w:r>
      <w:r w:rsidRPr="006C454B">
        <w:rPr>
          <w:rFonts w:ascii="Arial" w:hAnsi="Arial" w:cs="Arial"/>
          <w:color w:val="000000"/>
          <w:sz w:val="22"/>
          <w:szCs w:val="22"/>
        </w:rPr>
        <w:t>, 8(6), 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105.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://doi.org/10.3390/vetsci8060105</w:t>
      </w:r>
      <w:proofErr w:type="gramEnd"/>
      <w:r w:rsidRPr="006C454B">
        <w:rPr>
          <w:rFonts w:ascii="Arial" w:hAnsi="Arial" w:cs="Arial"/>
          <w:color w:val="000000"/>
          <w:sz w:val="22"/>
          <w:szCs w:val="22"/>
        </w:rPr>
        <w:t>.</w:t>
      </w:r>
    </w:p>
    <w:p w14:paraId="7033D40F" w14:textId="77777777" w:rsidR="00987B15" w:rsidRPr="006C454B" w:rsidRDefault="00987B15" w:rsidP="00B4500E">
      <w:pPr>
        <w:shd w:val="clear" w:color="auto" w:fill="FFFFFF"/>
        <w:spacing w:line="360" w:lineRule="auto"/>
        <w:rPr>
          <w:rFonts w:ascii="Arial" w:hAnsi="Arial" w:cs="Arial"/>
          <w:color w:val="000000"/>
          <w:sz w:val="22"/>
          <w:szCs w:val="22"/>
        </w:rPr>
      </w:pPr>
    </w:p>
    <w:p w14:paraId="25902532" w14:textId="25B1E359" w:rsidR="00987B15" w:rsidRPr="006C454B" w:rsidRDefault="00987B15"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Yang, K.-H., Chen, H., Liu, C.-J., Zhang, F.-F. and Jiang, X.-L. (2022). Effects of Reflective Learning Based on Visual Mind Mapping in the Fundamentals of Nursing course: a quasi-experimental Study. </w:t>
      </w:r>
      <w:r w:rsidRPr="006C454B">
        <w:rPr>
          <w:rFonts w:ascii="Arial" w:hAnsi="Arial" w:cs="Arial"/>
          <w:i/>
          <w:iCs/>
          <w:color w:val="000000"/>
          <w:sz w:val="22"/>
          <w:szCs w:val="22"/>
        </w:rPr>
        <w:t>Nurse Education Today</w:t>
      </w:r>
      <w:r w:rsidRPr="006C454B">
        <w:rPr>
          <w:rFonts w:ascii="Arial" w:hAnsi="Arial" w:cs="Arial"/>
          <w:color w:val="000000"/>
          <w:sz w:val="22"/>
          <w:szCs w:val="22"/>
        </w:rPr>
        <w:t>, 119, 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105566.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://doi.org/10.1016/j.nedt.2022.105566</w:t>
      </w:r>
      <w:proofErr w:type="gramEnd"/>
      <w:r w:rsidRPr="006C454B">
        <w:rPr>
          <w:rFonts w:ascii="Arial" w:hAnsi="Arial" w:cs="Arial"/>
          <w:color w:val="000000"/>
          <w:sz w:val="22"/>
          <w:szCs w:val="22"/>
        </w:rPr>
        <w:t>.</w:t>
      </w:r>
    </w:p>
    <w:p w14:paraId="6E696277" w14:textId="77777777" w:rsidR="00BD00CD" w:rsidRPr="006C454B" w:rsidRDefault="00BD00CD" w:rsidP="00B4500E">
      <w:pPr>
        <w:shd w:val="clear" w:color="auto" w:fill="FFFFFF"/>
        <w:spacing w:line="360" w:lineRule="auto"/>
        <w:rPr>
          <w:rFonts w:ascii="Arial" w:hAnsi="Arial" w:cs="Arial"/>
          <w:color w:val="000000"/>
          <w:sz w:val="22"/>
          <w:szCs w:val="22"/>
        </w:rPr>
      </w:pPr>
    </w:p>
    <w:p w14:paraId="46A4B463" w14:textId="346BA034" w:rsidR="00631506" w:rsidRPr="006C454B" w:rsidRDefault="00631506"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Young, E., Thompson, R., Sharp, J. and Bosmans, D. (2019). Emotional transitions? Exploring the Student Experience of Entering Higher Education in a widening-participation HE-in-FE Setting. </w:t>
      </w:r>
      <w:r w:rsidRPr="006C454B">
        <w:rPr>
          <w:rFonts w:ascii="Arial" w:hAnsi="Arial" w:cs="Arial"/>
          <w:i/>
          <w:iCs/>
          <w:color w:val="000000"/>
          <w:sz w:val="22"/>
          <w:szCs w:val="22"/>
        </w:rPr>
        <w:t>Journal of Further and Higher Education</w:t>
      </w:r>
      <w:r w:rsidRPr="006C454B">
        <w:rPr>
          <w:rFonts w:ascii="Arial" w:hAnsi="Arial" w:cs="Arial"/>
          <w:color w:val="000000"/>
          <w:sz w:val="22"/>
          <w:szCs w:val="22"/>
        </w:rPr>
        <w:t>, 44(10), pp.</w:t>
      </w:r>
      <w:r w:rsidR="00A16D72" w:rsidRPr="006C454B">
        <w:rPr>
          <w:rFonts w:ascii="Arial" w:hAnsi="Arial" w:cs="Arial"/>
          <w:color w:val="000000"/>
          <w:sz w:val="22"/>
          <w:szCs w:val="22"/>
        </w:rPr>
        <w:t xml:space="preserve"> </w:t>
      </w:r>
      <w:r w:rsidRPr="006C454B">
        <w:rPr>
          <w:rFonts w:ascii="Arial" w:hAnsi="Arial" w:cs="Arial"/>
          <w:color w:val="000000"/>
          <w:sz w:val="22"/>
          <w:szCs w:val="22"/>
        </w:rPr>
        <w:t xml:space="preserve">1349–1363. </w:t>
      </w:r>
      <w:proofErr w:type="spellStart"/>
      <w:proofErr w:type="gramStart"/>
      <w:r w:rsidRPr="006C454B">
        <w:rPr>
          <w:rFonts w:ascii="Arial" w:hAnsi="Arial" w:cs="Arial"/>
          <w:color w:val="000000"/>
          <w:sz w:val="22"/>
          <w:szCs w:val="22"/>
        </w:rPr>
        <w:t>doi:https</w:t>
      </w:r>
      <w:proofErr w:type="spellEnd"/>
      <w:r w:rsidRPr="006C454B">
        <w:rPr>
          <w:rFonts w:ascii="Arial" w:hAnsi="Arial" w:cs="Arial"/>
          <w:color w:val="000000"/>
          <w:sz w:val="22"/>
          <w:szCs w:val="22"/>
        </w:rPr>
        <w:t>://doi.org/10.1080/0309877x.2019.1688264</w:t>
      </w:r>
      <w:proofErr w:type="gramEnd"/>
      <w:r w:rsidRPr="006C454B">
        <w:rPr>
          <w:rFonts w:ascii="Arial" w:hAnsi="Arial" w:cs="Arial"/>
          <w:color w:val="000000"/>
          <w:sz w:val="22"/>
          <w:szCs w:val="22"/>
        </w:rPr>
        <w:t>.</w:t>
      </w:r>
    </w:p>
    <w:p w14:paraId="237FE231" w14:textId="77777777" w:rsidR="00631506" w:rsidRPr="006C454B" w:rsidRDefault="00631506" w:rsidP="00B4500E">
      <w:pPr>
        <w:shd w:val="clear" w:color="auto" w:fill="FFFFFF"/>
        <w:spacing w:line="360" w:lineRule="auto"/>
        <w:rPr>
          <w:rFonts w:ascii="Arial" w:hAnsi="Arial" w:cs="Arial"/>
          <w:color w:val="000000"/>
          <w:sz w:val="22"/>
          <w:szCs w:val="22"/>
        </w:rPr>
      </w:pPr>
    </w:p>
    <w:p w14:paraId="1ED5A0B9" w14:textId="1FEDC0B0" w:rsidR="00B32DF7" w:rsidRPr="006C454B" w:rsidRDefault="00B32DF7" w:rsidP="00B4500E">
      <w:pPr>
        <w:shd w:val="clear" w:color="auto" w:fill="FFFFFF"/>
        <w:spacing w:line="360" w:lineRule="auto"/>
        <w:rPr>
          <w:rFonts w:ascii="Arial" w:hAnsi="Arial" w:cs="Arial"/>
          <w:color w:val="000000"/>
          <w:sz w:val="22"/>
          <w:szCs w:val="22"/>
        </w:rPr>
      </w:pPr>
      <w:r w:rsidRPr="006C454B">
        <w:rPr>
          <w:rFonts w:ascii="Arial" w:hAnsi="Arial" w:cs="Arial"/>
          <w:color w:val="000000"/>
          <w:sz w:val="22"/>
          <w:szCs w:val="22"/>
        </w:rPr>
        <w:t xml:space="preserve">Youth Music and Ipsos MORI (2019). </w:t>
      </w:r>
      <w:r w:rsidRPr="006C454B">
        <w:rPr>
          <w:rFonts w:ascii="Arial" w:hAnsi="Arial" w:cs="Arial"/>
          <w:i/>
          <w:iCs/>
          <w:color w:val="000000"/>
          <w:sz w:val="22"/>
          <w:szCs w:val="22"/>
        </w:rPr>
        <w:t>The Sound of the next Generation-A Comprehensive Review of Children and Young people’s Relationship with Music</w:t>
      </w:r>
      <w:r w:rsidRPr="006C454B">
        <w:rPr>
          <w:rFonts w:ascii="Arial" w:hAnsi="Arial" w:cs="Arial"/>
          <w:color w:val="000000"/>
          <w:sz w:val="22"/>
          <w:szCs w:val="22"/>
        </w:rPr>
        <w:t xml:space="preserve">. [online] </w:t>
      </w:r>
      <w:r w:rsidRPr="006C454B">
        <w:rPr>
          <w:rFonts w:ascii="Arial" w:hAnsi="Arial" w:cs="Arial"/>
          <w:i/>
          <w:iCs/>
          <w:color w:val="000000"/>
          <w:sz w:val="22"/>
          <w:szCs w:val="22"/>
        </w:rPr>
        <w:t xml:space="preserve">Youth </w:t>
      </w:r>
      <w:proofErr w:type="gramStart"/>
      <w:r w:rsidRPr="006C454B">
        <w:rPr>
          <w:rFonts w:ascii="Arial" w:hAnsi="Arial" w:cs="Arial"/>
          <w:i/>
          <w:iCs/>
          <w:color w:val="000000"/>
          <w:sz w:val="22"/>
          <w:szCs w:val="22"/>
        </w:rPr>
        <w:t xml:space="preserve">Music </w:t>
      </w:r>
      <w:r w:rsidRPr="006C454B">
        <w:rPr>
          <w:rFonts w:ascii="Arial" w:hAnsi="Arial" w:cs="Arial"/>
          <w:color w:val="000000"/>
          <w:sz w:val="22"/>
          <w:szCs w:val="22"/>
        </w:rPr>
        <w:t>,</w:t>
      </w:r>
      <w:proofErr w:type="gramEnd"/>
      <w:r w:rsidRPr="006C454B">
        <w:rPr>
          <w:rFonts w:ascii="Arial" w:hAnsi="Arial" w:cs="Arial"/>
          <w:color w:val="000000"/>
          <w:sz w:val="22"/>
          <w:szCs w:val="22"/>
        </w:rPr>
        <w:t xml:space="preserve"> Youth Music, pp.</w:t>
      </w:r>
      <w:r w:rsidR="00A16D72" w:rsidRPr="006C454B">
        <w:rPr>
          <w:rFonts w:ascii="Arial" w:hAnsi="Arial" w:cs="Arial"/>
          <w:color w:val="000000"/>
          <w:sz w:val="22"/>
          <w:szCs w:val="22"/>
        </w:rPr>
        <w:t xml:space="preserve"> </w:t>
      </w:r>
      <w:r w:rsidRPr="006C454B">
        <w:rPr>
          <w:rFonts w:ascii="Arial" w:hAnsi="Arial" w:cs="Arial"/>
          <w:color w:val="000000"/>
          <w:sz w:val="22"/>
          <w:szCs w:val="22"/>
        </w:rPr>
        <w:t>1–17. Available at: https://youthmusic.org.uk/sound-of-the-next-generation [Accessed</w:t>
      </w:r>
      <w:r w:rsidR="0030071F" w:rsidRPr="006C454B">
        <w:rPr>
          <w:rFonts w:ascii="Arial" w:hAnsi="Arial" w:cs="Arial"/>
          <w:color w:val="000000"/>
          <w:sz w:val="22"/>
          <w:szCs w:val="22"/>
        </w:rPr>
        <w:t>:</w:t>
      </w:r>
      <w:r w:rsidRPr="006C454B">
        <w:rPr>
          <w:rFonts w:ascii="Arial" w:hAnsi="Arial" w:cs="Arial"/>
          <w:color w:val="000000"/>
          <w:sz w:val="22"/>
          <w:szCs w:val="22"/>
        </w:rPr>
        <w:t xml:space="preserve"> 19 Apr. 2024].</w:t>
      </w:r>
    </w:p>
    <w:p w14:paraId="537AAD23" w14:textId="77777777" w:rsidR="00B32DF7" w:rsidRPr="006C454B" w:rsidRDefault="00B32DF7" w:rsidP="00B4500E">
      <w:pPr>
        <w:shd w:val="clear" w:color="auto" w:fill="FFFFFF"/>
        <w:spacing w:line="360" w:lineRule="auto"/>
        <w:rPr>
          <w:rFonts w:ascii="Arial" w:hAnsi="Arial" w:cs="Arial"/>
          <w:color w:val="000000"/>
          <w:sz w:val="22"/>
          <w:szCs w:val="22"/>
        </w:rPr>
      </w:pPr>
    </w:p>
    <w:p w14:paraId="45ED57DD" w14:textId="77777777" w:rsidR="00EF4457" w:rsidRPr="006C454B" w:rsidRDefault="00EF4457" w:rsidP="00B4500E">
      <w:pPr>
        <w:shd w:val="clear" w:color="auto" w:fill="FFFFFF"/>
        <w:spacing w:line="360" w:lineRule="auto"/>
        <w:rPr>
          <w:rFonts w:ascii="Arial" w:hAnsi="Arial" w:cs="Arial"/>
          <w:color w:val="000000"/>
          <w:sz w:val="22"/>
          <w:szCs w:val="22"/>
        </w:rPr>
      </w:pPr>
    </w:p>
    <w:p w14:paraId="56852BAB" w14:textId="77777777" w:rsidR="00EF4457" w:rsidRPr="006C454B" w:rsidRDefault="00EF4457" w:rsidP="00B4500E">
      <w:pPr>
        <w:shd w:val="clear" w:color="auto" w:fill="FFFFFF"/>
        <w:spacing w:line="360" w:lineRule="auto"/>
        <w:rPr>
          <w:rFonts w:ascii="Arial" w:hAnsi="Arial" w:cs="Arial"/>
          <w:color w:val="000000"/>
          <w:sz w:val="22"/>
          <w:szCs w:val="22"/>
        </w:rPr>
      </w:pPr>
    </w:p>
    <w:p w14:paraId="71CA77E4" w14:textId="77777777" w:rsidR="00EF4457" w:rsidRPr="006C454B" w:rsidRDefault="00EF4457" w:rsidP="00B4500E">
      <w:pPr>
        <w:pStyle w:val="Heading2"/>
        <w:spacing w:line="360" w:lineRule="auto"/>
        <w:rPr>
          <w:rFonts w:ascii="Arial" w:hAnsi="Arial" w:cs="Arial"/>
          <w:sz w:val="22"/>
          <w:szCs w:val="22"/>
        </w:rPr>
      </w:pPr>
      <w:bookmarkStart w:id="159" w:name="_Toc173949275"/>
      <w:bookmarkStart w:id="160" w:name="_Toc176191462"/>
      <w:r w:rsidRPr="006C454B">
        <w:rPr>
          <w:rFonts w:ascii="Arial" w:hAnsi="Arial" w:cs="Arial"/>
          <w:sz w:val="22"/>
          <w:szCs w:val="22"/>
        </w:rPr>
        <w:t>Appendices</w:t>
      </w:r>
      <w:bookmarkEnd w:id="159"/>
      <w:bookmarkEnd w:id="160"/>
    </w:p>
    <w:p w14:paraId="265C5558" w14:textId="77777777" w:rsidR="00B4500E" w:rsidRPr="006C454B" w:rsidRDefault="00B4500E" w:rsidP="00B4500E">
      <w:pPr>
        <w:spacing w:line="360" w:lineRule="auto"/>
        <w:rPr>
          <w:sz w:val="22"/>
          <w:szCs w:val="22"/>
        </w:rPr>
      </w:pPr>
    </w:p>
    <w:p w14:paraId="030C11D6" w14:textId="6297C7B3" w:rsidR="00B4500E" w:rsidRPr="006C454B" w:rsidRDefault="00B4500E" w:rsidP="00B4500E">
      <w:pPr>
        <w:spacing w:line="360" w:lineRule="auto"/>
        <w:rPr>
          <w:rFonts w:ascii="Arial" w:hAnsi="Arial" w:cs="Arial"/>
          <w:sz w:val="22"/>
          <w:szCs w:val="22"/>
        </w:rPr>
      </w:pPr>
      <w:r w:rsidRPr="006C454B">
        <w:rPr>
          <w:rFonts w:ascii="Arial" w:hAnsi="Arial" w:cs="Arial"/>
          <w:sz w:val="22"/>
          <w:szCs w:val="22"/>
        </w:rPr>
        <w:t>See separate document for appendices.</w:t>
      </w:r>
    </w:p>
    <w:bookmarkEnd w:id="1"/>
    <w:bookmarkEnd w:id="2"/>
    <w:p w14:paraId="38C4D274" w14:textId="77777777" w:rsidR="00EF4457" w:rsidRPr="006C454B" w:rsidRDefault="00EF4457" w:rsidP="00B4500E">
      <w:pPr>
        <w:shd w:val="clear" w:color="auto" w:fill="FFFFFF"/>
        <w:spacing w:line="360" w:lineRule="auto"/>
        <w:rPr>
          <w:rFonts w:ascii="Arial" w:hAnsi="Arial" w:cs="Arial"/>
          <w:color w:val="000000"/>
          <w:sz w:val="22"/>
          <w:szCs w:val="22"/>
        </w:rPr>
      </w:pPr>
    </w:p>
    <w:sectPr w:rsidR="00EF4457" w:rsidRPr="006C454B" w:rsidSect="002B28A5">
      <w:footerReference w:type="even"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9A8BBA" w14:textId="77777777" w:rsidR="00E70A5C" w:rsidRDefault="00E70A5C" w:rsidP="007938BA">
      <w:r>
        <w:separator/>
      </w:r>
    </w:p>
  </w:endnote>
  <w:endnote w:type="continuationSeparator" w:id="0">
    <w:p w14:paraId="4387CF00" w14:textId="77777777" w:rsidR="00E70A5C" w:rsidRDefault="00E70A5C" w:rsidP="00793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09266016"/>
      <w:docPartObj>
        <w:docPartGallery w:val="Page Numbers (Bottom of Page)"/>
        <w:docPartUnique/>
      </w:docPartObj>
    </w:sdtPr>
    <w:sdtEndPr>
      <w:rPr>
        <w:rStyle w:val="PageNumber"/>
      </w:rPr>
    </w:sdtEndPr>
    <w:sdtContent>
      <w:p w14:paraId="33617CD9" w14:textId="4759D0B2" w:rsidR="008A2B78" w:rsidRDefault="008A2B78" w:rsidP="00BE78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4500E">
          <w:rPr>
            <w:rStyle w:val="PageNumber"/>
            <w:noProof/>
          </w:rPr>
          <w:t>68</w:t>
        </w:r>
        <w:r>
          <w:rPr>
            <w:rStyle w:val="PageNumber"/>
          </w:rPr>
          <w:fldChar w:fldCharType="end"/>
        </w:r>
      </w:p>
    </w:sdtContent>
  </w:sdt>
  <w:p w14:paraId="6C1316E0" w14:textId="77777777" w:rsidR="008A2B78" w:rsidRDefault="008A2B78" w:rsidP="008A2B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30408419"/>
      <w:docPartObj>
        <w:docPartGallery w:val="Page Numbers (Bottom of Page)"/>
        <w:docPartUnique/>
      </w:docPartObj>
    </w:sdtPr>
    <w:sdtEndPr>
      <w:rPr>
        <w:rStyle w:val="PageNumber"/>
      </w:rPr>
    </w:sdtEndPr>
    <w:sdtContent>
      <w:p w14:paraId="1E3A3EA2" w14:textId="515EAED0" w:rsidR="008A2B78" w:rsidRDefault="008A2B78" w:rsidP="00BE78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8902DD0" w14:textId="77777777" w:rsidR="008A2B78" w:rsidRDefault="008A2B78" w:rsidP="00FF16D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33274260"/>
      <w:docPartObj>
        <w:docPartGallery w:val="Page Numbers (Bottom of Page)"/>
        <w:docPartUnique/>
      </w:docPartObj>
    </w:sdtPr>
    <w:sdtEndPr>
      <w:rPr>
        <w:rStyle w:val="PageNumber"/>
      </w:rPr>
    </w:sdtEndPr>
    <w:sdtContent>
      <w:p w14:paraId="0E692BD0" w14:textId="41A38BF6" w:rsidR="007938BA" w:rsidRDefault="007938BA" w:rsidP="00D5738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940E4">
          <w:rPr>
            <w:rStyle w:val="PageNumber"/>
            <w:noProof/>
          </w:rPr>
          <w:t>79</w:t>
        </w:r>
        <w:r>
          <w:rPr>
            <w:rStyle w:val="PageNumber"/>
          </w:rPr>
          <w:fldChar w:fldCharType="end"/>
        </w:r>
      </w:p>
    </w:sdtContent>
  </w:sdt>
  <w:p w14:paraId="0CB81E25" w14:textId="77777777" w:rsidR="007938BA" w:rsidRDefault="007938BA" w:rsidP="007938BA">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45885955"/>
      <w:docPartObj>
        <w:docPartGallery w:val="Page Numbers (Bottom of Page)"/>
        <w:docPartUnique/>
      </w:docPartObj>
    </w:sdtPr>
    <w:sdtEndPr>
      <w:rPr>
        <w:rStyle w:val="PageNumber"/>
      </w:rPr>
    </w:sdtEndPr>
    <w:sdtContent>
      <w:p w14:paraId="13B7B5FB" w14:textId="74F74FE5" w:rsidR="007938BA" w:rsidRDefault="007938BA" w:rsidP="00D5738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EEF19C" w14:textId="77777777" w:rsidR="007938BA" w:rsidRDefault="007938BA" w:rsidP="007938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0FA26B" w14:textId="77777777" w:rsidR="00E70A5C" w:rsidRDefault="00E70A5C" w:rsidP="007938BA">
      <w:r>
        <w:separator/>
      </w:r>
    </w:p>
  </w:footnote>
  <w:footnote w:type="continuationSeparator" w:id="0">
    <w:p w14:paraId="4054D7D6" w14:textId="77777777" w:rsidR="00E70A5C" w:rsidRDefault="00E70A5C" w:rsidP="007938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EE14BA" w14:textId="398C4408" w:rsidR="00CD31A2" w:rsidRDefault="00CD31A2" w:rsidP="00CD31A2">
    <w:pPr>
      <w:pStyle w:val="Header"/>
      <w:tabs>
        <w:tab w:val="clear" w:pos="4513"/>
        <w:tab w:val="clear" w:pos="9026"/>
        <w:tab w:val="left" w:pos="456"/>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40150"/>
    <w:multiLevelType w:val="hybridMultilevel"/>
    <w:tmpl w:val="14B4C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D5C4E"/>
    <w:multiLevelType w:val="hybridMultilevel"/>
    <w:tmpl w:val="D81C30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52C61"/>
    <w:multiLevelType w:val="hybridMultilevel"/>
    <w:tmpl w:val="0BCE5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FA5A60"/>
    <w:multiLevelType w:val="hybridMultilevel"/>
    <w:tmpl w:val="DB5AA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E54EF4"/>
    <w:multiLevelType w:val="hybridMultilevel"/>
    <w:tmpl w:val="3C145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AC471D"/>
    <w:multiLevelType w:val="hybridMultilevel"/>
    <w:tmpl w:val="BAB2C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B21381"/>
    <w:multiLevelType w:val="hybridMultilevel"/>
    <w:tmpl w:val="D0062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C356DD"/>
    <w:multiLevelType w:val="hybridMultilevel"/>
    <w:tmpl w:val="40DC9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3E0361"/>
    <w:multiLevelType w:val="hybridMultilevel"/>
    <w:tmpl w:val="7CF4373C"/>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1114B6"/>
    <w:multiLevelType w:val="hybridMultilevel"/>
    <w:tmpl w:val="67385B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223AB0"/>
    <w:multiLevelType w:val="hybridMultilevel"/>
    <w:tmpl w:val="8976E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3A6F3B"/>
    <w:multiLevelType w:val="hybridMultilevel"/>
    <w:tmpl w:val="C5027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7C3E41"/>
    <w:multiLevelType w:val="hybridMultilevel"/>
    <w:tmpl w:val="F39AF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B96B26"/>
    <w:multiLevelType w:val="hybridMultilevel"/>
    <w:tmpl w:val="1D76A48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0B474A1"/>
    <w:multiLevelType w:val="hybridMultilevel"/>
    <w:tmpl w:val="821C1486"/>
    <w:lvl w:ilvl="0" w:tplc="182E1B58">
      <w:start w:val="1"/>
      <w:numFmt w:val="lowerLetter"/>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73A96FE6"/>
    <w:multiLevelType w:val="hybridMultilevel"/>
    <w:tmpl w:val="25D83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7982400">
    <w:abstractNumId w:val="1"/>
  </w:num>
  <w:num w:numId="2" w16cid:durableId="1346901922">
    <w:abstractNumId w:val="14"/>
  </w:num>
  <w:num w:numId="3" w16cid:durableId="1467970633">
    <w:abstractNumId w:val="8"/>
  </w:num>
  <w:num w:numId="4" w16cid:durableId="426655355">
    <w:abstractNumId w:val="6"/>
  </w:num>
  <w:num w:numId="5" w16cid:durableId="2132825629">
    <w:abstractNumId w:val="11"/>
  </w:num>
  <w:num w:numId="6" w16cid:durableId="760182611">
    <w:abstractNumId w:val="2"/>
  </w:num>
  <w:num w:numId="7" w16cid:durableId="1057704022">
    <w:abstractNumId w:val="9"/>
  </w:num>
  <w:num w:numId="8" w16cid:durableId="1525484962">
    <w:abstractNumId w:val="4"/>
  </w:num>
  <w:num w:numId="9" w16cid:durableId="1739549655">
    <w:abstractNumId w:val="10"/>
  </w:num>
  <w:num w:numId="10" w16cid:durableId="399132389">
    <w:abstractNumId w:val="15"/>
  </w:num>
  <w:num w:numId="11" w16cid:durableId="438262384">
    <w:abstractNumId w:val="7"/>
  </w:num>
  <w:num w:numId="12" w16cid:durableId="1260261909">
    <w:abstractNumId w:val="12"/>
  </w:num>
  <w:num w:numId="13" w16cid:durableId="1893619061">
    <w:abstractNumId w:val="5"/>
  </w:num>
  <w:num w:numId="14" w16cid:durableId="1710451381">
    <w:abstractNumId w:val="0"/>
  </w:num>
  <w:num w:numId="15" w16cid:durableId="461508391">
    <w:abstractNumId w:val="3"/>
  </w:num>
  <w:num w:numId="16" w16cid:durableId="6734604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5"/>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03B"/>
    <w:rsid w:val="00000014"/>
    <w:rsid w:val="000017CE"/>
    <w:rsid w:val="00003212"/>
    <w:rsid w:val="000033E9"/>
    <w:rsid w:val="00005315"/>
    <w:rsid w:val="00006872"/>
    <w:rsid w:val="0000690B"/>
    <w:rsid w:val="00006B53"/>
    <w:rsid w:val="00006E1D"/>
    <w:rsid w:val="00006E34"/>
    <w:rsid w:val="00006F6F"/>
    <w:rsid w:val="00007B89"/>
    <w:rsid w:val="00007B92"/>
    <w:rsid w:val="0001149D"/>
    <w:rsid w:val="00011C6C"/>
    <w:rsid w:val="00011C7C"/>
    <w:rsid w:val="00012267"/>
    <w:rsid w:val="000123FC"/>
    <w:rsid w:val="00014AD1"/>
    <w:rsid w:val="0001560E"/>
    <w:rsid w:val="00015D7C"/>
    <w:rsid w:val="00015F43"/>
    <w:rsid w:val="00015FB3"/>
    <w:rsid w:val="000162E4"/>
    <w:rsid w:val="00017075"/>
    <w:rsid w:val="000170C3"/>
    <w:rsid w:val="0002035F"/>
    <w:rsid w:val="00020E57"/>
    <w:rsid w:val="00021C1C"/>
    <w:rsid w:val="00023DD3"/>
    <w:rsid w:val="00026472"/>
    <w:rsid w:val="00026DFC"/>
    <w:rsid w:val="00026F72"/>
    <w:rsid w:val="0002736A"/>
    <w:rsid w:val="000277D1"/>
    <w:rsid w:val="000279C5"/>
    <w:rsid w:val="00027A13"/>
    <w:rsid w:val="00027BDE"/>
    <w:rsid w:val="00027ED7"/>
    <w:rsid w:val="000302F2"/>
    <w:rsid w:val="00030668"/>
    <w:rsid w:val="00030890"/>
    <w:rsid w:val="00030A60"/>
    <w:rsid w:val="00030B9F"/>
    <w:rsid w:val="00031029"/>
    <w:rsid w:val="00031190"/>
    <w:rsid w:val="000313A2"/>
    <w:rsid w:val="0003171C"/>
    <w:rsid w:val="00031920"/>
    <w:rsid w:val="00032281"/>
    <w:rsid w:val="00032B5C"/>
    <w:rsid w:val="00032B63"/>
    <w:rsid w:val="00032BB0"/>
    <w:rsid w:val="0003415A"/>
    <w:rsid w:val="000344C9"/>
    <w:rsid w:val="00034A1C"/>
    <w:rsid w:val="000350D1"/>
    <w:rsid w:val="0003539F"/>
    <w:rsid w:val="00035834"/>
    <w:rsid w:val="000360FB"/>
    <w:rsid w:val="00036A98"/>
    <w:rsid w:val="00036A99"/>
    <w:rsid w:val="00037143"/>
    <w:rsid w:val="00037384"/>
    <w:rsid w:val="00037A9E"/>
    <w:rsid w:val="0004057F"/>
    <w:rsid w:val="00040DAD"/>
    <w:rsid w:val="00041429"/>
    <w:rsid w:val="00042C4A"/>
    <w:rsid w:val="00042CC7"/>
    <w:rsid w:val="00044442"/>
    <w:rsid w:val="00044F09"/>
    <w:rsid w:val="0004560F"/>
    <w:rsid w:val="00045674"/>
    <w:rsid w:val="0004747C"/>
    <w:rsid w:val="0005065D"/>
    <w:rsid w:val="00050785"/>
    <w:rsid w:val="0005227E"/>
    <w:rsid w:val="00052CE6"/>
    <w:rsid w:val="00053068"/>
    <w:rsid w:val="00053727"/>
    <w:rsid w:val="00053A31"/>
    <w:rsid w:val="00053DF5"/>
    <w:rsid w:val="0005409C"/>
    <w:rsid w:val="00054B63"/>
    <w:rsid w:val="00054BAE"/>
    <w:rsid w:val="00055F7E"/>
    <w:rsid w:val="000573A1"/>
    <w:rsid w:val="000578B1"/>
    <w:rsid w:val="0006013D"/>
    <w:rsid w:val="000616A5"/>
    <w:rsid w:val="00061E59"/>
    <w:rsid w:val="00061EE6"/>
    <w:rsid w:val="00061FDC"/>
    <w:rsid w:val="00063448"/>
    <w:rsid w:val="00064044"/>
    <w:rsid w:val="00064C9A"/>
    <w:rsid w:val="00064D2A"/>
    <w:rsid w:val="000650DD"/>
    <w:rsid w:val="00065140"/>
    <w:rsid w:val="000656F2"/>
    <w:rsid w:val="00066106"/>
    <w:rsid w:val="000665D8"/>
    <w:rsid w:val="00067355"/>
    <w:rsid w:val="00067DA1"/>
    <w:rsid w:val="00070521"/>
    <w:rsid w:val="00071B2C"/>
    <w:rsid w:val="000721E0"/>
    <w:rsid w:val="000722E9"/>
    <w:rsid w:val="000731AC"/>
    <w:rsid w:val="0007332E"/>
    <w:rsid w:val="000736A4"/>
    <w:rsid w:val="00073FFF"/>
    <w:rsid w:val="00076087"/>
    <w:rsid w:val="0007618C"/>
    <w:rsid w:val="00076E21"/>
    <w:rsid w:val="00077D99"/>
    <w:rsid w:val="00083655"/>
    <w:rsid w:val="0008498D"/>
    <w:rsid w:val="00085404"/>
    <w:rsid w:val="00085618"/>
    <w:rsid w:val="0008609E"/>
    <w:rsid w:val="000862FB"/>
    <w:rsid w:val="000873D6"/>
    <w:rsid w:val="0008763D"/>
    <w:rsid w:val="00090702"/>
    <w:rsid w:val="0009088D"/>
    <w:rsid w:val="00090901"/>
    <w:rsid w:val="000910AA"/>
    <w:rsid w:val="00092E55"/>
    <w:rsid w:val="00092F5C"/>
    <w:rsid w:val="00093872"/>
    <w:rsid w:val="00094715"/>
    <w:rsid w:val="00094BD9"/>
    <w:rsid w:val="000951A0"/>
    <w:rsid w:val="00095D86"/>
    <w:rsid w:val="00096ADB"/>
    <w:rsid w:val="000A0FDE"/>
    <w:rsid w:val="000A13E7"/>
    <w:rsid w:val="000A1FB9"/>
    <w:rsid w:val="000A2B67"/>
    <w:rsid w:val="000A38BA"/>
    <w:rsid w:val="000A4750"/>
    <w:rsid w:val="000A5D05"/>
    <w:rsid w:val="000A734D"/>
    <w:rsid w:val="000A7CC8"/>
    <w:rsid w:val="000B18C1"/>
    <w:rsid w:val="000B2ABA"/>
    <w:rsid w:val="000B445B"/>
    <w:rsid w:val="000B525E"/>
    <w:rsid w:val="000B6B5D"/>
    <w:rsid w:val="000B6B9F"/>
    <w:rsid w:val="000B6C4E"/>
    <w:rsid w:val="000B7A45"/>
    <w:rsid w:val="000B7B4B"/>
    <w:rsid w:val="000B7E86"/>
    <w:rsid w:val="000C0564"/>
    <w:rsid w:val="000C1465"/>
    <w:rsid w:val="000C15E9"/>
    <w:rsid w:val="000C1C0B"/>
    <w:rsid w:val="000C1DA4"/>
    <w:rsid w:val="000C1F48"/>
    <w:rsid w:val="000C2D93"/>
    <w:rsid w:val="000C35A7"/>
    <w:rsid w:val="000C3A8E"/>
    <w:rsid w:val="000C3AEA"/>
    <w:rsid w:val="000C4269"/>
    <w:rsid w:val="000C42DA"/>
    <w:rsid w:val="000C52A1"/>
    <w:rsid w:val="000C5D34"/>
    <w:rsid w:val="000C6628"/>
    <w:rsid w:val="000C6C45"/>
    <w:rsid w:val="000C73B8"/>
    <w:rsid w:val="000C7816"/>
    <w:rsid w:val="000C79B1"/>
    <w:rsid w:val="000C7A7C"/>
    <w:rsid w:val="000D02A4"/>
    <w:rsid w:val="000D0A3F"/>
    <w:rsid w:val="000D0AE5"/>
    <w:rsid w:val="000D0AF5"/>
    <w:rsid w:val="000D0D5D"/>
    <w:rsid w:val="000D14BA"/>
    <w:rsid w:val="000D2B7D"/>
    <w:rsid w:val="000D31E7"/>
    <w:rsid w:val="000D32FD"/>
    <w:rsid w:val="000D36BB"/>
    <w:rsid w:val="000D53DD"/>
    <w:rsid w:val="000D6F5B"/>
    <w:rsid w:val="000D73E2"/>
    <w:rsid w:val="000D76F7"/>
    <w:rsid w:val="000D77A5"/>
    <w:rsid w:val="000D7CF7"/>
    <w:rsid w:val="000E0BBA"/>
    <w:rsid w:val="000E104F"/>
    <w:rsid w:val="000E1695"/>
    <w:rsid w:val="000E1E64"/>
    <w:rsid w:val="000E3287"/>
    <w:rsid w:val="000E374D"/>
    <w:rsid w:val="000E3B67"/>
    <w:rsid w:val="000E3E2C"/>
    <w:rsid w:val="000E45DB"/>
    <w:rsid w:val="000E479F"/>
    <w:rsid w:val="000E543B"/>
    <w:rsid w:val="000E63FA"/>
    <w:rsid w:val="000E7C7E"/>
    <w:rsid w:val="000E7D5D"/>
    <w:rsid w:val="000E7EC9"/>
    <w:rsid w:val="000F0CCA"/>
    <w:rsid w:val="000F0D38"/>
    <w:rsid w:val="000F1335"/>
    <w:rsid w:val="000F147A"/>
    <w:rsid w:val="000F2041"/>
    <w:rsid w:val="000F2872"/>
    <w:rsid w:val="000F2ACD"/>
    <w:rsid w:val="000F326A"/>
    <w:rsid w:val="000F33E8"/>
    <w:rsid w:val="000F414A"/>
    <w:rsid w:val="000F43A7"/>
    <w:rsid w:val="000F4569"/>
    <w:rsid w:val="000F48FB"/>
    <w:rsid w:val="000F54BA"/>
    <w:rsid w:val="000F58BF"/>
    <w:rsid w:val="000F6432"/>
    <w:rsid w:val="000F77B1"/>
    <w:rsid w:val="00100644"/>
    <w:rsid w:val="0010255C"/>
    <w:rsid w:val="00102693"/>
    <w:rsid w:val="00103174"/>
    <w:rsid w:val="00103496"/>
    <w:rsid w:val="0010349C"/>
    <w:rsid w:val="001038C7"/>
    <w:rsid w:val="0010479B"/>
    <w:rsid w:val="00105758"/>
    <w:rsid w:val="00105D26"/>
    <w:rsid w:val="001066F7"/>
    <w:rsid w:val="0010695B"/>
    <w:rsid w:val="0010740F"/>
    <w:rsid w:val="001078DF"/>
    <w:rsid w:val="00107E67"/>
    <w:rsid w:val="00110B1A"/>
    <w:rsid w:val="00110D92"/>
    <w:rsid w:val="00110F95"/>
    <w:rsid w:val="0011101B"/>
    <w:rsid w:val="00111FDD"/>
    <w:rsid w:val="00112183"/>
    <w:rsid w:val="0011241F"/>
    <w:rsid w:val="00112598"/>
    <w:rsid w:val="00112DE8"/>
    <w:rsid w:val="00114196"/>
    <w:rsid w:val="0011477B"/>
    <w:rsid w:val="00114BF5"/>
    <w:rsid w:val="00115038"/>
    <w:rsid w:val="00117A2E"/>
    <w:rsid w:val="0012111B"/>
    <w:rsid w:val="00121A6A"/>
    <w:rsid w:val="00121DFB"/>
    <w:rsid w:val="00122119"/>
    <w:rsid w:val="0012273A"/>
    <w:rsid w:val="00124468"/>
    <w:rsid w:val="00124990"/>
    <w:rsid w:val="0012533C"/>
    <w:rsid w:val="00125A78"/>
    <w:rsid w:val="00125FCD"/>
    <w:rsid w:val="0012624A"/>
    <w:rsid w:val="001266D3"/>
    <w:rsid w:val="0012762C"/>
    <w:rsid w:val="00130A26"/>
    <w:rsid w:val="00131E69"/>
    <w:rsid w:val="00131FA8"/>
    <w:rsid w:val="00132773"/>
    <w:rsid w:val="0013285D"/>
    <w:rsid w:val="00133788"/>
    <w:rsid w:val="0013462A"/>
    <w:rsid w:val="00134740"/>
    <w:rsid w:val="00134A9F"/>
    <w:rsid w:val="0013511A"/>
    <w:rsid w:val="00136678"/>
    <w:rsid w:val="00137082"/>
    <w:rsid w:val="00137190"/>
    <w:rsid w:val="00137301"/>
    <w:rsid w:val="00137A0C"/>
    <w:rsid w:val="0014038D"/>
    <w:rsid w:val="001405A2"/>
    <w:rsid w:val="00141AE4"/>
    <w:rsid w:val="00142243"/>
    <w:rsid w:val="001425D6"/>
    <w:rsid w:val="00142973"/>
    <w:rsid w:val="00142AAF"/>
    <w:rsid w:val="00143205"/>
    <w:rsid w:val="001436C7"/>
    <w:rsid w:val="00143B15"/>
    <w:rsid w:val="00143B27"/>
    <w:rsid w:val="0014403F"/>
    <w:rsid w:val="001448AE"/>
    <w:rsid w:val="0014508A"/>
    <w:rsid w:val="00145428"/>
    <w:rsid w:val="00145A95"/>
    <w:rsid w:val="00145B20"/>
    <w:rsid w:val="00146917"/>
    <w:rsid w:val="00146D81"/>
    <w:rsid w:val="00147248"/>
    <w:rsid w:val="00150244"/>
    <w:rsid w:val="00152FDB"/>
    <w:rsid w:val="0015446D"/>
    <w:rsid w:val="00154CEF"/>
    <w:rsid w:val="00155335"/>
    <w:rsid w:val="001559BB"/>
    <w:rsid w:val="00156CE3"/>
    <w:rsid w:val="00156D53"/>
    <w:rsid w:val="00157D15"/>
    <w:rsid w:val="001605A6"/>
    <w:rsid w:val="00160708"/>
    <w:rsid w:val="00161A7E"/>
    <w:rsid w:val="00162C75"/>
    <w:rsid w:val="0016473D"/>
    <w:rsid w:val="00165888"/>
    <w:rsid w:val="00167026"/>
    <w:rsid w:val="001672D2"/>
    <w:rsid w:val="001706C2"/>
    <w:rsid w:val="0017166F"/>
    <w:rsid w:val="00171AF6"/>
    <w:rsid w:val="00171DF0"/>
    <w:rsid w:val="00171E09"/>
    <w:rsid w:val="00172306"/>
    <w:rsid w:val="00172514"/>
    <w:rsid w:val="00173505"/>
    <w:rsid w:val="00173793"/>
    <w:rsid w:val="00173CFA"/>
    <w:rsid w:val="001748BA"/>
    <w:rsid w:val="001756C3"/>
    <w:rsid w:val="00176BC4"/>
    <w:rsid w:val="00177497"/>
    <w:rsid w:val="001778B9"/>
    <w:rsid w:val="00180178"/>
    <w:rsid w:val="001806C8"/>
    <w:rsid w:val="00180995"/>
    <w:rsid w:val="00181808"/>
    <w:rsid w:val="001818F0"/>
    <w:rsid w:val="00182C34"/>
    <w:rsid w:val="0018398C"/>
    <w:rsid w:val="00183BD8"/>
    <w:rsid w:val="00184267"/>
    <w:rsid w:val="0018429B"/>
    <w:rsid w:val="0018446F"/>
    <w:rsid w:val="001844DF"/>
    <w:rsid w:val="0018458A"/>
    <w:rsid w:val="00185EC9"/>
    <w:rsid w:val="00186579"/>
    <w:rsid w:val="00187D80"/>
    <w:rsid w:val="001900BA"/>
    <w:rsid w:val="00190A54"/>
    <w:rsid w:val="00190DCE"/>
    <w:rsid w:val="00190F15"/>
    <w:rsid w:val="0019241F"/>
    <w:rsid w:val="00194138"/>
    <w:rsid w:val="0019474D"/>
    <w:rsid w:val="001957EC"/>
    <w:rsid w:val="0019639A"/>
    <w:rsid w:val="00197326"/>
    <w:rsid w:val="00197BDC"/>
    <w:rsid w:val="00197DC6"/>
    <w:rsid w:val="001A0427"/>
    <w:rsid w:val="001A1250"/>
    <w:rsid w:val="001A17BD"/>
    <w:rsid w:val="001A18D1"/>
    <w:rsid w:val="001A2288"/>
    <w:rsid w:val="001A2588"/>
    <w:rsid w:val="001A2699"/>
    <w:rsid w:val="001A4C9E"/>
    <w:rsid w:val="001A53D1"/>
    <w:rsid w:val="001A53DE"/>
    <w:rsid w:val="001A548C"/>
    <w:rsid w:val="001A561F"/>
    <w:rsid w:val="001A6B3F"/>
    <w:rsid w:val="001A6BE8"/>
    <w:rsid w:val="001B06A4"/>
    <w:rsid w:val="001B07C7"/>
    <w:rsid w:val="001B0A4A"/>
    <w:rsid w:val="001B165B"/>
    <w:rsid w:val="001B1A96"/>
    <w:rsid w:val="001B1A9B"/>
    <w:rsid w:val="001B3C52"/>
    <w:rsid w:val="001B3F19"/>
    <w:rsid w:val="001B4374"/>
    <w:rsid w:val="001B48A9"/>
    <w:rsid w:val="001B4976"/>
    <w:rsid w:val="001B4A3D"/>
    <w:rsid w:val="001B4D22"/>
    <w:rsid w:val="001B7049"/>
    <w:rsid w:val="001C12A8"/>
    <w:rsid w:val="001C1F62"/>
    <w:rsid w:val="001C2108"/>
    <w:rsid w:val="001C2DB3"/>
    <w:rsid w:val="001C3761"/>
    <w:rsid w:val="001C4982"/>
    <w:rsid w:val="001C4CF7"/>
    <w:rsid w:val="001C56FF"/>
    <w:rsid w:val="001C62F2"/>
    <w:rsid w:val="001C6A45"/>
    <w:rsid w:val="001C6C5E"/>
    <w:rsid w:val="001C6EB6"/>
    <w:rsid w:val="001C6F10"/>
    <w:rsid w:val="001C7CAE"/>
    <w:rsid w:val="001D1A0C"/>
    <w:rsid w:val="001D2A28"/>
    <w:rsid w:val="001D32CE"/>
    <w:rsid w:val="001D4355"/>
    <w:rsid w:val="001D5387"/>
    <w:rsid w:val="001D5AE9"/>
    <w:rsid w:val="001D6A25"/>
    <w:rsid w:val="001D6C0D"/>
    <w:rsid w:val="001D7C97"/>
    <w:rsid w:val="001E1083"/>
    <w:rsid w:val="001E1944"/>
    <w:rsid w:val="001E2DF2"/>
    <w:rsid w:val="001E4025"/>
    <w:rsid w:val="001E4509"/>
    <w:rsid w:val="001E4FE4"/>
    <w:rsid w:val="001E6789"/>
    <w:rsid w:val="001E70F7"/>
    <w:rsid w:val="001F0FC4"/>
    <w:rsid w:val="001F1AA4"/>
    <w:rsid w:val="001F271D"/>
    <w:rsid w:val="001F3243"/>
    <w:rsid w:val="001F5373"/>
    <w:rsid w:val="001F5D56"/>
    <w:rsid w:val="001F655E"/>
    <w:rsid w:val="001F7208"/>
    <w:rsid w:val="0020017C"/>
    <w:rsid w:val="00201535"/>
    <w:rsid w:val="002019DC"/>
    <w:rsid w:val="00201AB1"/>
    <w:rsid w:val="002044CC"/>
    <w:rsid w:val="00204CD9"/>
    <w:rsid w:val="00204F7F"/>
    <w:rsid w:val="00205EF8"/>
    <w:rsid w:val="00206E15"/>
    <w:rsid w:val="0020782C"/>
    <w:rsid w:val="00210836"/>
    <w:rsid w:val="00210F0F"/>
    <w:rsid w:val="00211A83"/>
    <w:rsid w:val="00212CB9"/>
    <w:rsid w:val="00213194"/>
    <w:rsid w:val="0021487C"/>
    <w:rsid w:val="00215334"/>
    <w:rsid w:val="002156E1"/>
    <w:rsid w:val="00216DED"/>
    <w:rsid w:val="00217417"/>
    <w:rsid w:val="00220B0E"/>
    <w:rsid w:val="00220E7A"/>
    <w:rsid w:val="00221900"/>
    <w:rsid w:val="00221C5F"/>
    <w:rsid w:val="00221D94"/>
    <w:rsid w:val="002234CF"/>
    <w:rsid w:val="00224071"/>
    <w:rsid w:val="002244F0"/>
    <w:rsid w:val="00224576"/>
    <w:rsid w:val="00224C71"/>
    <w:rsid w:val="00225F4F"/>
    <w:rsid w:val="00226272"/>
    <w:rsid w:val="00226B94"/>
    <w:rsid w:val="00226DA2"/>
    <w:rsid w:val="00227036"/>
    <w:rsid w:val="00230936"/>
    <w:rsid w:val="00231DA6"/>
    <w:rsid w:val="00232FA5"/>
    <w:rsid w:val="002337C2"/>
    <w:rsid w:val="00233A05"/>
    <w:rsid w:val="00233D57"/>
    <w:rsid w:val="002342C2"/>
    <w:rsid w:val="00234C8A"/>
    <w:rsid w:val="00235140"/>
    <w:rsid w:val="0023527E"/>
    <w:rsid w:val="002356EF"/>
    <w:rsid w:val="002358BF"/>
    <w:rsid w:val="00235DBA"/>
    <w:rsid w:val="00236B7C"/>
    <w:rsid w:val="002407D4"/>
    <w:rsid w:val="002416A2"/>
    <w:rsid w:val="002417A7"/>
    <w:rsid w:val="00241AA0"/>
    <w:rsid w:val="00242ADE"/>
    <w:rsid w:val="002433B5"/>
    <w:rsid w:val="0024426B"/>
    <w:rsid w:val="00245481"/>
    <w:rsid w:val="00247950"/>
    <w:rsid w:val="00250174"/>
    <w:rsid w:val="002527BD"/>
    <w:rsid w:val="00253961"/>
    <w:rsid w:val="0025399D"/>
    <w:rsid w:val="002545BB"/>
    <w:rsid w:val="002556A9"/>
    <w:rsid w:val="00255A53"/>
    <w:rsid w:val="00255D82"/>
    <w:rsid w:val="00256C72"/>
    <w:rsid w:val="00261648"/>
    <w:rsid w:val="002616E1"/>
    <w:rsid w:val="00262C1E"/>
    <w:rsid w:val="00262DC6"/>
    <w:rsid w:val="0026397D"/>
    <w:rsid w:val="0026419A"/>
    <w:rsid w:val="00265422"/>
    <w:rsid w:val="002657EF"/>
    <w:rsid w:val="002675FE"/>
    <w:rsid w:val="002700B8"/>
    <w:rsid w:val="002706CB"/>
    <w:rsid w:val="00272A2C"/>
    <w:rsid w:val="00272A35"/>
    <w:rsid w:val="00272B15"/>
    <w:rsid w:val="00272BE7"/>
    <w:rsid w:val="00273418"/>
    <w:rsid w:val="00273AD9"/>
    <w:rsid w:val="00273CC0"/>
    <w:rsid w:val="0027484C"/>
    <w:rsid w:val="002749E5"/>
    <w:rsid w:val="00275F14"/>
    <w:rsid w:val="0027613B"/>
    <w:rsid w:val="002761CC"/>
    <w:rsid w:val="00276414"/>
    <w:rsid w:val="002768EF"/>
    <w:rsid w:val="0027699D"/>
    <w:rsid w:val="00276D20"/>
    <w:rsid w:val="002776B6"/>
    <w:rsid w:val="00277D87"/>
    <w:rsid w:val="00277FC8"/>
    <w:rsid w:val="002801A3"/>
    <w:rsid w:val="00280537"/>
    <w:rsid w:val="00281610"/>
    <w:rsid w:val="00282A0B"/>
    <w:rsid w:val="00282B9D"/>
    <w:rsid w:val="00284689"/>
    <w:rsid w:val="002851D6"/>
    <w:rsid w:val="00285EF6"/>
    <w:rsid w:val="00286959"/>
    <w:rsid w:val="00286A6E"/>
    <w:rsid w:val="0028756E"/>
    <w:rsid w:val="0029061A"/>
    <w:rsid w:val="0029289F"/>
    <w:rsid w:val="0029328E"/>
    <w:rsid w:val="00293BE9"/>
    <w:rsid w:val="00296A0A"/>
    <w:rsid w:val="002974DA"/>
    <w:rsid w:val="00297E05"/>
    <w:rsid w:val="00297F99"/>
    <w:rsid w:val="002A0C75"/>
    <w:rsid w:val="002A10B4"/>
    <w:rsid w:val="002A15D8"/>
    <w:rsid w:val="002A1DED"/>
    <w:rsid w:val="002A1E62"/>
    <w:rsid w:val="002A22BC"/>
    <w:rsid w:val="002A2479"/>
    <w:rsid w:val="002A3439"/>
    <w:rsid w:val="002A416E"/>
    <w:rsid w:val="002A587F"/>
    <w:rsid w:val="002A5A6C"/>
    <w:rsid w:val="002A6622"/>
    <w:rsid w:val="002A746A"/>
    <w:rsid w:val="002B07DD"/>
    <w:rsid w:val="002B0886"/>
    <w:rsid w:val="002B218E"/>
    <w:rsid w:val="002B2324"/>
    <w:rsid w:val="002B28A5"/>
    <w:rsid w:val="002B2D22"/>
    <w:rsid w:val="002B3236"/>
    <w:rsid w:val="002B3B01"/>
    <w:rsid w:val="002B481A"/>
    <w:rsid w:val="002B51E8"/>
    <w:rsid w:val="002B565F"/>
    <w:rsid w:val="002B63C6"/>
    <w:rsid w:val="002B7F96"/>
    <w:rsid w:val="002C0EA8"/>
    <w:rsid w:val="002C0F70"/>
    <w:rsid w:val="002C17E7"/>
    <w:rsid w:val="002C1D3E"/>
    <w:rsid w:val="002C2CCF"/>
    <w:rsid w:val="002C3960"/>
    <w:rsid w:val="002C484B"/>
    <w:rsid w:val="002C56E6"/>
    <w:rsid w:val="002C574F"/>
    <w:rsid w:val="002C61F5"/>
    <w:rsid w:val="002C6B05"/>
    <w:rsid w:val="002C71E4"/>
    <w:rsid w:val="002C7749"/>
    <w:rsid w:val="002C7C10"/>
    <w:rsid w:val="002D091E"/>
    <w:rsid w:val="002D0F7E"/>
    <w:rsid w:val="002D19C2"/>
    <w:rsid w:val="002D2392"/>
    <w:rsid w:val="002D24D6"/>
    <w:rsid w:val="002D36A6"/>
    <w:rsid w:val="002D4DCE"/>
    <w:rsid w:val="002D5452"/>
    <w:rsid w:val="002E021B"/>
    <w:rsid w:val="002E0FCA"/>
    <w:rsid w:val="002E1C16"/>
    <w:rsid w:val="002E1D4D"/>
    <w:rsid w:val="002E2461"/>
    <w:rsid w:val="002E4167"/>
    <w:rsid w:val="002E46B7"/>
    <w:rsid w:val="002E4E44"/>
    <w:rsid w:val="002E5241"/>
    <w:rsid w:val="002E57F1"/>
    <w:rsid w:val="002E5A72"/>
    <w:rsid w:val="002E5C4B"/>
    <w:rsid w:val="002E6C1C"/>
    <w:rsid w:val="002E6D4A"/>
    <w:rsid w:val="002E7863"/>
    <w:rsid w:val="002E79EB"/>
    <w:rsid w:val="002E7B33"/>
    <w:rsid w:val="002F02C0"/>
    <w:rsid w:val="002F2BCE"/>
    <w:rsid w:val="002F2FCE"/>
    <w:rsid w:val="002F43AA"/>
    <w:rsid w:val="002F467E"/>
    <w:rsid w:val="002F4AB9"/>
    <w:rsid w:val="002F4FAD"/>
    <w:rsid w:val="002F51B1"/>
    <w:rsid w:val="002F63DD"/>
    <w:rsid w:val="002F6536"/>
    <w:rsid w:val="002F6AF2"/>
    <w:rsid w:val="002F6D73"/>
    <w:rsid w:val="002F7E0A"/>
    <w:rsid w:val="00300166"/>
    <w:rsid w:val="003004C3"/>
    <w:rsid w:val="0030071F"/>
    <w:rsid w:val="00302AF6"/>
    <w:rsid w:val="00303C39"/>
    <w:rsid w:val="0030402E"/>
    <w:rsid w:val="00304091"/>
    <w:rsid w:val="003044AD"/>
    <w:rsid w:val="00304ECF"/>
    <w:rsid w:val="0030540A"/>
    <w:rsid w:val="0030544A"/>
    <w:rsid w:val="00305747"/>
    <w:rsid w:val="00305CF9"/>
    <w:rsid w:val="00310F99"/>
    <w:rsid w:val="00311607"/>
    <w:rsid w:val="00311888"/>
    <w:rsid w:val="00312F5E"/>
    <w:rsid w:val="00313681"/>
    <w:rsid w:val="00314594"/>
    <w:rsid w:val="00315432"/>
    <w:rsid w:val="00315DA7"/>
    <w:rsid w:val="00317195"/>
    <w:rsid w:val="003175D0"/>
    <w:rsid w:val="003175ED"/>
    <w:rsid w:val="00317EB2"/>
    <w:rsid w:val="0032002E"/>
    <w:rsid w:val="00320C69"/>
    <w:rsid w:val="003222C1"/>
    <w:rsid w:val="00322324"/>
    <w:rsid w:val="0032232F"/>
    <w:rsid w:val="00324367"/>
    <w:rsid w:val="00325195"/>
    <w:rsid w:val="003254C7"/>
    <w:rsid w:val="003254D0"/>
    <w:rsid w:val="00326C35"/>
    <w:rsid w:val="00326DDD"/>
    <w:rsid w:val="003270E8"/>
    <w:rsid w:val="00327A2A"/>
    <w:rsid w:val="0033078F"/>
    <w:rsid w:val="00333445"/>
    <w:rsid w:val="00333B94"/>
    <w:rsid w:val="0033425F"/>
    <w:rsid w:val="0033444E"/>
    <w:rsid w:val="00334F11"/>
    <w:rsid w:val="00335DA0"/>
    <w:rsid w:val="00335F59"/>
    <w:rsid w:val="003366BB"/>
    <w:rsid w:val="0033795E"/>
    <w:rsid w:val="00337D3C"/>
    <w:rsid w:val="0034033B"/>
    <w:rsid w:val="003408EF"/>
    <w:rsid w:val="00341977"/>
    <w:rsid w:val="0034252D"/>
    <w:rsid w:val="003427CE"/>
    <w:rsid w:val="00342B18"/>
    <w:rsid w:val="00342FDB"/>
    <w:rsid w:val="0034398A"/>
    <w:rsid w:val="00344C91"/>
    <w:rsid w:val="00346C6D"/>
    <w:rsid w:val="0034726F"/>
    <w:rsid w:val="00347A44"/>
    <w:rsid w:val="00347E71"/>
    <w:rsid w:val="0035050C"/>
    <w:rsid w:val="00350912"/>
    <w:rsid w:val="00350EAE"/>
    <w:rsid w:val="00352697"/>
    <w:rsid w:val="00353129"/>
    <w:rsid w:val="0035363E"/>
    <w:rsid w:val="00353BA3"/>
    <w:rsid w:val="00353DDB"/>
    <w:rsid w:val="00353E73"/>
    <w:rsid w:val="003540A7"/>
    <w:rsid w:val="00354ADD"/>
    <w:rsid w:val="00354C58"/>
    <w:rsid w:val="00355533"/>
    <w:rsid w:val="00355A24"/>
    <w:rsid w:val="003564EA"/>
    <w:rsid w:val="003605CF"/>
    <w:rsid w:val="003611A0"/>
    <w:rsid w:val="003616DE"/>
    <w:rsid w:val="00363542"/>
    <w:rsid w:val="0036432F"/>
    <w:rsid w:val="003646EC"/>
    <w:rsid w:val="00364EAC"/>
    <w:rsid w:val="0036520E"/>
    <w:rsid w:val="00365E61"/>
    <w:rsid w:val="00365FDC"/>
    <w:rsid w:val="003661C1"/>
    <w:rsid w:val="00366994"/>
    <w:rsid w:val="00366CC8"/>
    <w:rsid w:val="00366FCA"/>
    <w:rsid w:val="0036717A"/>
    <w:rsid w:val="00370301"/>
    <w:rsid w:val="003703AA"/>
    <w:rsid w:val="00370B1B"/>
    <w:rsid w:val="00371118"/>
    <w:rsid w:val="003729C8"/>
    <w:rsid w:val="00372D7F"/>
    <w:rsid w:val="003731F3"/>
    <w:rsid w:val="0037328D"/>
    <w:rsid w:val="00373391"/>
    <w:rsid w:val="00373B10"/>
    <w:rsid w:val="00373D60"/>
    <w:rsid w:val="00377BE9"/>
    <w:rsid w:val="00377D48"/>
    <w:rsid w:val="00377FB4"/>
    <w:rsid w:val="003801C4"/>
    <w:rsid w:val="00380221"/>
    <w:rsid w:val="00380325"/>
    <w:rsid w:val="00380C93"/>
    <w:rsid w:val="00380FA6"/>
    <w:rsid w:val="00381B9E"/>
    <w:rsid w:val="00381C96"/>
    <w:rsid w:val="00382484"/>
    <w:rsid w:val="00382AB1"/>
    <w:rsid w:val="00382BEE"/>
    <w:rsid w:val="003832D2"/>
    <w:rsid w:val="003837C5"/>
    <w:rsid w:val="00383C98"/>
    <w:rsid w:val="0038431E"/>
    <w:rsid w:val="003845E0"/>
    <w:rsid w:val="003847EE"/>
    <w:rsid w:val="0038626E"/>
    <w:rsid w:val="003864FB"/>
    <w:rsid w:val="00387395"/>
    <w:rsid w:val="003877C0"/>
    <w:rsid w:val="003878A7"/>
    <w:rsid w:val="00387BD0"/>
    <w:rsid w:val="00391506"/>
    <w:rsid w:val="003919CB"/>
    <w:rsid w:val="00391E02"/>
    <w:rsid w:val="00391E77"/>
    <w:rsid w:val="00392057"/>
    <w:rsid w:val="00393838"/>
    <w:rsid w:val="00393C96"/>
    <w:rsid w:val="00394DDF"/>
    <w:rsid w:val="00395DBD"/>
    <w:rsid w:val="00396465"/>
    <w:rsid w:val="00397BDA"/>
    <w:rsid w:val="003A2268"/>
    <w:rsid w:val="003A2997"/>
    <w:rsid w:val="003A2A02"/>
    <w:rsid w:val="003A3108"/>
    <w:rsid w:val="003A327B"/>
    <w:rsid w:val="003A4027"/>
    <w:rsid w:val="003A47B1"/>
    <w:rsid w:val="003A4912"/>
    <w:rsid w:val="003A4982"/>
    <w:rsid w:val="003A771B"/>
    <w:rsid w:val="003A7914"/>
    <w:rsid w:val="003A7F9E"/>
    <w:rsid w:val="003B005E"/>
    <w:rsid w:val="003B0BCE"/>
    <w:rsid w:val="003B0F6F"/>
    <w:rsid w:val="003B17BE"/>
    <w:rsid w:val="003B2C67"/>
    <w:rsid w:val="003B54D3"/>
    <w:rsid w:val="003B569A"/>
    <w:rsid w:val="003B5B29"/>
    <w:rsid w:val="003B5D0E"/>
    <w:rsid w:val="003B6D74"/>
    <w:rsid w:val="003B7194"/>
    <w:rsid w:val="003C0898"/>
    <w:rsid w:val="003C089D"/>
    <w:rsid w:val="003C0F00"/>
    <w:rsid w:val="003C2EC4"/>
    <w:rsid w:val="003C30E2"/>
    <w:rsid w:val="003C3564"/>
    <w:rsid w:val="003C3D0B"/>
    <w:rsid w:val="003C3E99"/>
    <w:rsid w:val="003C41A7"/>
    <w:rsid w:val="003C4FA0"/>
    <w:rsid w:val="003C554E"/>
    <w:rsid w:val="003C723C"/>
    <w:rsid w:val="003C7EE5"/>
    <w:rsid w:val="003C7FCF"/>
    <w:rsid w:val="003D0043"/>
    <w:rsid w:val="003D2943"/>
    <w:rsid w:val="003D2CF7"/>
    <w:rsid w:val="003D3C87"/>
    <w:rsid w:val="003D46AB"/>
    <w:rsid w:val="003D4C8E"/>
    <w:rsid w:val="003D53EE"/>
    <w:rsid w:val="003D58FA"/>
    <w:rsid w:val="003D600B"/>
    <w:rsid w:val="003D65E3"/>
    <w:rsid w:val="003D69BD"/>
    <w:rsid w:val="003D734A"/>
    <w:rsid w:val="003D752B"/>
    <w:rsid w:val="003E0FDD"/>
    <w:rsid w:val="003E100E"/>
    <w:rsid w:val="003E13BA"/>
    <w:rsid w:val="003E13C6"/>
    <w:rsid w:val="003E1F04"/>
    <w:rsid w:val="003E22C7"/>
    <w:rsid w:val="003E2B06"/>
    <w:rsid w:val="003E2BB5"/>
    <w:rsid w:val="003E573A"/>
    <w:rsid w:val="003E5BC6"/>
    <w:rsid w:val="003E5C50"/>
    <w:rsid w:val="003E5D66"/>
    <w:rsid w:val="003E6439"/>
    <w:rsid w:val="003E6580"/>
    <w:rsid w:val="003E67F5"/>
    <w:rsid w:val="003E6C3A"/>
    <w:rsid w:val="003E737C"/>
    <w:rsid w:val="003E77E2"/>
    <w:rsid w:val="003F0AA3"/>
    <w:rsid w:val="003F0BAC"/>
    <w:rsid w:val="003F0E68"/>
    <w:rsid w:val="003F1381"/>
    <w:rsid w:val="003F2BF8"/>
    <w:rsid w:val="003F3661"/>
    <w:rsid w:val="003F36F9"/>
    <w:rsid w:val="003F504B"/>
    <w:rsid w:val="003F558B"/>
    <w:rsid w:val="003F6156"/>
    <w:rsid w:val="003F6D67"/>
    <w:rsid w:val="003F7343"/>
    <w:rsid w:val="003F76E2"/>
    <w:rsid w:val="00400731"/>
    <w:rsid w:val="0040073F"/>
    <w:rsid w:val="0040092B"/>
    <w:rsid w:val="00400D04"/>
    <w:rsid w:val="00401E2D"/>
    <w:rsid w:val="00401F8E"/>
    <w:rsid w:val="00402CD5"/>
    <w:rsid w:val="00402CDE"/>
    <w:rsid w:val="00403039"/>
    <w:rsid w:val="00403807"/>
    <w:rsid w:val="004042F3"/>
    <w:rsid w:val="0040453D"/>
    <w:rsid w:val="004049A1"/>
    <w:rsid w:val="0040632A"/>
    <w:rsid w:val="00407D02"/>
    <w:rsid w:val="00410D46"/>
    <w:rsid w:val="00411728"/>
    <w:rsid w:val="00411961"/>
    <w:rsid w:val="00411F73"/>
    <w:rsid w:val="0041230B"/>
    <w:rsid w:val="0041232F"/>
    <w:rsid w:val="00412553"/>
    <w:rsid w:val="00412B1B"/>
    <w:rsid w:val="004133AD"/>
    <w:rsid w:val="004134D6"/>
    <w:rsid w:val="00413B70"/>
    <w:rsid w:val="0041416C"/>
    <w:rsid w:val="0041535A"/>
    <w:rsid w:val="00415902"/>
    <w:rsid w:val="004161E9"/>
    <w:rsid w:val="00416618"/>
    <w:rsid w:val="00416FCB"/>
    <w:rsid w:val="00417849"/>
    <w:rsid w:val="00420739"/>
    <w:rsid w:val="004207D4"/>
    <w:rsid w:val="00421174"/>
    <w:rsid w:val="00421554"/>
    <w:rsid w:val="004216FD"/>
    <w:rsid w:val="00421F72"/>
    <w:rsid w:val="00422E2B"/>
    <w:rsid w:val="00422F61"/>
    <w:rsid w:val="00426E63"/>
    <w:rsid w:val="004272D0"/>
    <w:rsid w:val="004277DA"/>
    <w:rsid w:val="004278B6"/>
    <w:rsid w:val="00431020"/>
    <w:rsid w:val="0043132F"/>
    <w:rsid w:val="00431698"/>
    <w:rsid w:val="004316FA"/>
    <w:rsid w:val="00431855"/>
    <w:rsid w:val="00431ED8"/>
    <w:rsid w:val="00431F11"/>
    <w:rsid w:val="0043450D"/>
    <w:rsid w:val="00434FFE"/>
    <w:rsid w:val="00435958"/>
    <w:rsid w:val="00435FAA"/>
    <w:rsid w:val="0043626B"/>
    <w:rsid w:val="00436F66"/>
    <w:rsid w:val="00437412"/>
    <w:rsid w:val="00437B42"/>
    <w:rsid w:val="0044057D"/>
    <w:rsid w:val="004418C1"/>
    <w:rsid w:val="00441C3D"/>
    <w:rsid w:val="00442B52"/>
    <w:rsid w:val="004430AE"/>
    <w:rsid w:val="0044326A"/>
    <w:rsid w:val="004433C3"/>
    <w:rsid w:val="00443FE3"/>
    <w:rsid w:val="00444306"/>
    <w:rsid w:val="00444A74"/>
    <w:rsid w:val="004450AC"/>
    <w:rsid w:val="004457AE"/>
    <w:rsid w:val="00445BE9"/>
    <w:rsid w:val="00445D48"/>
    <w:rsid w:val="00446045"/>
    <w:rsid w:val="00446A25"/>
    <w:rsid w:val="004470FA"/>
    <w:rsid w:val="004473AE"/>
    <w:rsid w:val="0044766F"/>
    <w:rsid w:val="00447F2F"/>
    <w:rsid w:val="004502F3"/>
    <w:rsid w:val="00450C37"/>
    <w:rsid w:val="0045120C"/>
    <w:rsid w:val="004518A1"/>
    <w:rsid w:val="00452BEE"/>
    <w:rsid w:val="00452D0B"/>
    <w:rsid w:val="004537A4"/>
    <w:rsid w:val="00453D4F"/>
    <w:rsid w:val="00454035"/>
    <w:rsid w:val="00454BA5"/>
    <w:rsid w:val="00454CBD"/>
    <w:rsid w:val="00454F0F"/>
    <w:rsid w:val="00454FF9"/>
    <w:rsid w:val="00455B4D"/>
    <w:rsid w:val="004564B9"/>
    <w:rsid w:val="00457DE2"/>
    <w:rsid w:val="00460141"/>
    <w:rsid w:val="0046067A"/>
    <w:rsid w:val="00462D78"/>
    <w:rsid w:val="00463260"/>
    <w:rsid w:val="004639E6"/>
    <w:rsid w:val="00464D71"/>
    <w:rsid w:val="004661B9"/>
    <w:rsid w:val="0046623B"/>
    <w:rsid w:val="00466624"/>
    <w:rsid w:val="004675FD"/>
    <w:rsid w:val="00467FE3"/>
    <w:rsid w:val="00470460"/>
    <w:rsid w:val="004705AE"/>
    <w:rsid w:val="004708C2"/>
    <w:rsid w:val="00471149"/>
    <w:rsid w:val="004729E9"/>
    <w:rsid w:val="00473982"/>
    <w:rsid w:val="0047410E"/>
    <w:rsid w:val="00474A48"/>
    <w:rsid w:val="00474BF1"/>
    <w:rsid w:val="00474F9E"/>
    <w:rsid w:val="00475C46"/>
    <w:rsid w:val="00476F98"/>
    <w:rsid w:val="00477C6E"/>
    <w:rsid w:val="00480A93"/>
    <w:rsid w:val="00480B1E"/>
    <w:rsid w:val="00480DDA"/>
    <w:rsid w:val="0048177F"/>
    <w:rsid w:val="00481E21"/>
    <w:rsid w:val="00482046"/>
    <w:rsid w:val="00482B96"/>
    <w:rsid w:val="00483A52"/>
    <w:rsid w:val="00483E8C"/>
    <w:rsid w:val="00483FD4"/>
    <w:rsid w:val="004845FF"/>
    <w:rsid w:val="00484919"/>
    <w:rsid w:val="00486749"/>
    <w:rsid w:val="00486C20"/>
    <w:rsid w:val="00486CC6"/>
    <w:rsid w:val="00487776"/>
    <w:rsid w:val="00490230"/>
    <w:rsid w:val="00492684"/>
    <w:rsid w:val="00494039"/>
    <w:rsid w:val="0049511E"/>
    <w:rsid w:val="004A0057"/>
    <w:rsid w:val="004A0D65"/>
    <w:rsid w:val="004A17C5"/>
    <w:rsid w:val="004A23AE"/>
    <w:rsid w:val="004A2666"/>
    <w:rsid w:val="004A2A4B"/>
    <w:rsid w:val="004A36BB"/>
    <w:rsid w:val="004A37B2"/>
    <w:rsid w:val="004A3837"/>
    <w:rsid w:val="004A4826"/>
    <w:rsid w:val="004A5A7D"/>
    <w:rsid w:val="004A63C5"/>
    <w:rsid w:val="004A64D5"/>
    <w:rsid w:val="004A681E"/>
    <w:rsid w:val="004A6E1F"/>
    <w:rsid w:val="004A7787"/>
    <w:rsid w:val="004A7A1B"/>
    <w:rsid w:val="004B078E"/>
    <w:rsid w:val="004B14B5"/>
    <w:rsid w:val="004B481F"/>
    <w:rsid w:val="004B48E2"/>
    <w:rsid w:val="004B501D"/>
    <w:rsid w:val="004B5A86"/>
    <w:rsid w:val="004B5AC5"/>
    <w:rsid w:val="004B6916"/>
    <w:rsid w:val="004B707B"/>
    <w:rsid w:val="004B710A"/>
    <w:rsid w:val="004B7ABF"/>
    <w:rsid w:val="004C1138"/>
    <w:rsid w:val="004C167B"/>
    <w:rsid w:val="004C19D2"/>
    <w:rsid w:val="004C2A92"/>
    <w:rsid w:val="004C2B11"/>
    <w:rsid w:val="004C3E03"/>
    <w:rsid w:val="004C40D8"/>
    <w:rsid w:val="004C43F8"/>
    <w:rsid w:val="004C521D"/>
    <w:rsid w:val="004C699E"/>
    <w:rsid w:val="004C7583"/>
    <w:rsid w:val="004D0672"/>
    <w:rsid w:val="004D1259"/>
    <w:rsid w:val="004D157F"/>
    <w:rsid w:val="004D1FF4"/>
    <w:rsid w:val="004D27B1"/>
    <w:rsid w:val="004D2A58"/>
    <w:rsid w:val="004D331A"/>
    <w:rsid w:val="004D3691"/>
    <w:rsid w:val="004D4C86"/>
    <w:rsid w:val="004D5357"/>
    <w:rsid w:val="004D55DB"/>
    <w:rsid w:val="004D572D"/>
    <w:rsid w:val="004D6B0F"/>
    <w:rsid w:val="004D7456"/>
    <w:rsid w:val="004D78D2"/>
    <w:rsid w:val="004D7987"/>
    <w:rsid w:val="004D7A32"/>
    <w:rsid w:val="004E0967"/>
    <w:rsid w:val="004E164F"/>
    <w:rsid w:val="004E1936"/>
    <w:rsid w:val="004E2229"/>
    <w:rsid w:val="004E2D73"/>
    <w:rsid w:val="004E49A6"/>
    <w:rsid w:val="004E524D"/>
    <w:rsid w:val="004E5995"/>
    <w:rsid w:val="004E5E59"/>
    <w:rsid w:val="004E713F"/>
    <w:rsid w:val="004E7AE0"/>
    <w:rsid w:val="004F17F7"/>
    <w:rsid w:val="004F1FA8"/>
    <w:rsid w:val="004F2723"/>
    <w:rsid w:val="004F2B97"/>
    <w:rsid w:val="004F3076"/>
    <w:rsid w:val="004F35CD"/>
    <w:rsid w:val="004F3D06"/>
    <w:rsid w:val="004F42D5"/>
    <w:rsid w:val="004F629D"/>
    <w:rsid w:val="004F698B"/>
    <w:rsid w:val="004F7037"/>
    <w:rsid w:val="004F7D2D"/>
    <w:rsid w:val="0050064F"/>
    <w:rsid w:val="00500C31"/>
    <w:rsid w:val="00500EBE"/>
    <w:rsid w:val="005028F8"/>
    <w:rsid w:val="00504873"/>
    <w:rsid w:val="0050500C"/>
    <w:rsid w:val="00505061"/>
    <w:rsid w:val="00506556"/>
    <w:rsid w:val="005073CB"/>
    <w:rsid w:val="005121CE"/>
    <w:rsid w:val="00512CD9"/>
    <w:rsid w:val="0051514D"/>
    <w:rsid w:val="0051528D"/>
    <w:rsid w:val="005159AA"/>
    <w:rsid w:val="00515A1E"/>
    <w:rsid w:val="005162B7"/>
    <w:rsid w:val="0051674B"/>
    <w:rsid w:val="00517061"/>
    <w:rsid w:val="00517E1B"/>
    <w:rsid w:val="00521A48"/>
    <w:rsid w:val="00522E45"/>
    <w:rsid w:val="00522FFE"/>
    <w:rsid w:val="00524C07"/>
    <w:rsid w:val="0052560C"/>
    <w:rsid w:val="00525636"/>
    <w:rsid w:val="0052703C"/>
    <w:rsid w:val="00530617"/>
    <w:rsid w:val="005308DB"/>
    <w:rsid w:val="005311FC"/>
    <w:rsid w:val="0053186E"/>
    <w:rsid w:val="00532335"/>
    <w:rsid w:val="00532845"/>
    <w:rsid w:val="00533935"/>
    <w:rsid w:val="005361C9"/>
    <w:rsid w:val="0053695A"/>
    <w:rsid w:val="00537D7F"/>
    <w:rsid w:val="005402F8"/>
    <w:rsid w:val="00540370"/>
    <w:rsid w:val="00541B2A"/>
    <w:rsid w:val="005423E2"/>
    <w:rsid w:val="005424D2"/>
    <w:rsid w:val="0054318F"/>
    <w:rsid w:val="00543386"/>
    <w:rsid w:val="00543AD2"/>
    <w:rsid w:val="00543C00"/>
    <w:rsid w:val="0054407E"/>
    <w:rsid w:val="00546F96"/>
    <w:rsid w:val="00547051"/>
    <w:rsid w:val="0054734C"/>
    <w:rsid w:val="0054759F"/>
    <w:rsid w:val="00547779"/>
    <w:rsid w:val="00550B1D"/>
    <w:rsid w:val="00550FF6"/>
    <w:rsid w:val="0055169F"/>
    <w:rsid w:val="005522FF"/>
    <w:rsid w:val="00552E7C"/>
    <w:rsid w:val="0055393F"/>
    <w:rsid w:val="005542BC"/>
    <w:rsid w:val="0055435A"/>
    <w:rsid w:val="005543B0"/>
    <w:rsid w:val="00554B11"/>
    <w:rsid w:val="00555260"/>
    <w:rsid w:val="005557AF"/>
    <w:rsid w:val="00556C59"/>
    <w:rsid w:val="005576FE"/>
    <w:rsid w:val="00557A35"/>
    <w:rsid w:val="00560EBA"/>
    <w:rsid w:val="005638F4"/>
    <w:rsid w:val="005648D4"/>
    <w:rsid w:val="0056514F"/>
    <w:rsid w:val="005659D7"/>
    <w:rsid w:val="00565B43"/>
    <w:rsid w:val="00565D63"/>
    <w:rsid w:val="00565FBA"/>
    <w:rsid w:val="00566EDE"/>
    <w:rsid w:val="00566EE3"/>
    <w:rsid w:val="005672A9"/>
    <w:rsid w:val="00567449"/>
    <w:rsid w:val="00567504"/>
    <w:rsid w:val="00567510"/>
    <w:rsid w:val="00567545"/>
    <w:rsid w:val="0056773C"/>
    <w:rsid w:val="005705DD"/>
    <w:rsid w:val="0057060C"/>
    <w:rsid w:val="005706AD"/>
    <w:rsid w:val="005706EF"/>
    <w:rsid w:val="0057136E"/>
    <w:rsid w:val="00571425"/>
    <w:rsid w:val="00571EE1"/>
    <w:rsid w:val="00572B62"/>
    <w:rsid w:val="00572B8A"/>
    <w:rsid w:val="00572C19"/>
    <w:rsid w:val="005750BE"/>
    <w:rsid w:val="00575DCA"/>
    <w:rsid w:val="00576274"/>
    <w:rsid w:val="00576496"/>
    <w:rsid w:val="005764FC"/>
    <w:rsid w:val="005766A2"/>
    <w:rsid w:val="0057743B"/>
    <w:rsid w:val="005779CE"/>
    <w:rsid w:val="005779ED"/>
    <w:rsid w:val="00577DDB"/>
    <w:rsid w:val="00581FA6"/>
    <w:rsid w:val="00583016"/>
    <w:rsid w:val="005835EE"/>
    <w:rsid w:val="0058447C"/>
    <w:rsid w:val="00584C02"/>
    <w:rsid w:val="00584CF9"/>
    <w:rsid w:val="0058510D"/>
    <w:rsid w:val="00586EE8"/>
    <w:rsid w:val="00587471"/>
    <w:rsid w:val="00593885"/>
    <w:rsid w:val="0059435D"/>
    <w:rsid w:val="00595D37"/>
    <w:rsid w:val="005962C8"/>
    <w:rsid w:val="0059632D"/>
    <w:rsid w:val="005971C0"/>
    <w:rsid w:val="0059759D"/>
    <w:rsid w:val="00597DF2"/>
    <w:rsid w:val="005A0120"/>
    <w:rsid w:val="005A085C"/>
    <w:rsid w:val="005A1020"/>
    <w:rsid w:val="005A24F5"/>
    <w:rsid w:val="005A33D2"/>
    <w:rsid w:val="005A5718"/>
    <w:rsid w:val="005B1830"/>
    <w:rsid w:val="005B19D1"/>
    <w:rsid w:val="005B1F18"/>
    <w:rsid w:val="005B250D"/>
    <w:rsid w:val="005B26A3"/>
    <w:rsid w:val="005B3C73"/>
    <w:rsid w:val="005B4A9C"/>
    <w:rsid w:val="005B57DF"/>
    <w:rsid w:val="005B5E2D"/>
    <w:rsid w:val="005B6EAB"/>
    <w:rsid w:val="005C0047"/>
    <w:rsid w:val="005C0233"/>
    <w:rsid w:val="005C1A23"/>
    <w:rsid w:val="005C1DA8"/>
    <w:rsid w:val="005C2483"/>
    <w:rsid w:val="005C2D5E"/>
    <w:rsid w:val="005C326B"/>
    <w:rsid w:val="005C39C7"/>
    <w:rsid w:val="005C3C73"/>
    <w:rsid w:val="005C4473"/>
    <w:rsid w:val="005C5C81"/>
    <w:rsid w:val="005C5F8F"/>
    <w:rsid w:val="005C63F9"/>
    <w:rsid w:val="005C7286"/>
    <w:rsid w:val="005C7A13"/>
    <w:rsid w:val="005D049D"/>
    <w:rsid w:val="005D0A09"/>
    <w:rsid w:val="005D13B2"/>
    <w:rsid w:val="005D14CC"/>
    <w:rsid w:val="005D1DDE"/>
    <w:rsid w:val="005D3AE4"/>
    <w:rsid w:val="005D3E3A"/>
    <w:rsid w:val="005D3F4F"/>
    <w:rsid w:val="005D4F05"/>
    <w:rsid w:val="005D5DCE"/>
    <w:rsid w:val="005D6151"/>
    <w:rsid w:val="005D63E8"/>
    <w:rsid w:val="005D666C"/>
    <w:rsid w:val="005D690C"/>
    <w:rsid w:val="005D6AE2"/>
    <w:rsid w:val="005D70DF"/>
    <w:rsid w:val="005D73D0"/>
    <w:rsid w:val="005D74AB"/>
    <w:rsid w:val="005D74BD"/>
    <w:rsid w:val="005E0560"/>
    <w:rsid w:val="005E1108"/>
    <w:rsid w:val="005E13D6"/>
    <w:rsid w:val="005E26C7"/>
    <w:rsid w:val="005E4059"/>
    <w:rsid w:val="005E469C"/>
    <w:rsid w:val="005E59CE"/>
    <w:rsid w:val="005E5B89"/>
    <w:rsid w:val="005E6374"/>
    <w:rsid w:val="005F0E2E"/>
    <w:rsid w:val="005F19A9"/>
    <w:rsid w:val="005F22F0"/>
    <w:rsid w:val="005F35BA"/>
    <w:rsid w:val="005F5471"/>
    <w:rsid w:val="005F604B"/>
    <w:rsid w:val="005F6445"/>
    <w:rsid w:val="005F665C"/>
    <w:rsid w:val="005F7B7D"/>
    <w:rsid w:val="006001E2"/>
    <w:rsid w:val="0060046D"/>
    <w:rsid w:val="00600C04"/>
    <w:rsid w:val="006010C0"/>
    <w:rsid w:val="00601287"/>
    <w:rsid w:val="006014B5"/>
    <w:rsid w:val="006018D4"/>
    <w:rsid w:val="00601CC7"/>
    <w:rsid w:val="0060216D"/>
    <w:rsid w:val="00604583"/>
    <w:rsid w:val="00605F24"/>
    <w:rsid w:val="006074BC"/>
    <w:rsid w:val="0061059F"/>
    <w:rsid w:val="00610CF7"/>
    <w:rsid w:val="00611982"/>
    <w:rsid w:val="00611E2A"/>
    <w:rsid w:val="006125F7"/>
    <w:rsid w:val="006126C0"/>
    <w:rsid w:val="00612B40"/>
    <w:rsid w:val="00612BCF"/>
    <w:rsid w:val="00612E33"/>
    <w:rsid w:val="00613B7C"/>
    <w:rsid w:val="0061491E"/>
    <w:rsid w:val="0061521E"/>
    <w:rsid w:val="0061766A"/>
    <w:rsid w:val="00620918"/>
    <w:rsid w:val="00620D07"/>
    <w:rsid w:val="0062105B"/>
    <w:rsid w:val="00621143"/>
    <w:rsid w:val="006212A3"/>
    <w:rsid w:val="006213C8"/>
    <w:rsid w:val="00621828"/>
    <w:rsid w:val="00621C8C"/>
    <w:rsid w:val="00621C9D"/>
    <w:rsid w:val="00622540"/>
    <w:rsid w:val="00622701"/>
    <w:rsid w:val="00622E95"/>
    <w:rsid w:val="006230AE"/>
    <w:rsid w:val="006232E9"/>
    <w:rsid w:val="00625BED"/>
    <w:rsid w:val="00625EBC"/>
    <w:rsid w:val="00626818"/>
    <w:rsid w:val="00626C1A"/>
    <w:rsid w:val="00627EF3"/>
    <w:rsid w:val="00630D04"/>
    <w:rsid w:val="00631506"/>
    <w:rsid w:val="00631514"/>
    <w:rsid w:val="00632571"/>
    <w:rsid w:val="006325B2"/>
    <w:rsid w:val="00632603"/>
    <w:rsid w:val="00632EAD"/>
    <w:rsid w:val="00633458"/>
    <w:rsid w:val="00634A98"/>
    <w:rsid w:val="006353FF"/>
    <w:rsid w:val="00635545"/>
    <w:rsid w:val="0063602B"/>
    <w:rsid w:val="0063661C"/>
    <w:rsid w:val="00637DD8"/>
    <w:rsid w:val="006412EB"/>
    <w:rsid w:val="00641557"/>
    <w:rsid w:val="00641622"/>
    <w:rsid w:val="00643202"/>
    <w:rsid w:val="0064337C"/>
    <w:rsid w:val="00643A0F"/>
    <w:rsid w:val="00643A14"/>
    <w:rsid w:val="00643A22"/>
    <w:rsid w:val="00644415"/>
    <w:rsid w:val="00644C1B"/>
    <w:rsid w:val="00644C86"/>
    <w:rsid w:val="006452E9"/>
    <w:rsid w:val="006454F0"/>
    <w:rsid w:val="0064560D"/>
    <w:rsid w:val="0064626A"/>
    <w:rsid w:val="00646A39"/>
    <w:rsid w:val="00646E76"/>
    <w:rsid w:val="0064710A"/>
    <w:rsid w:val="00647489"/>
    <w:rsid w:val="0064760F"/>
    <w:rsid w:val="0064762C"/>
    <w:rsid w:val="00647649"/>
    <w:rsid w:val="00647CC2"/>
    <w:rsid w:val="00650A37"/>
    <w:rsid w:val="0065111A"/>
    <w:rsid w:val="0065172C"/>
    <w:rsid w:val="006519FF"/>
    <w:rsid w:val="00654408"/>
    <w:rsid w:val="00655552"/>
    <w:rsid w:val="00655CE3"/>
    <w:rsid w:val="00656FDF"/>
    <w:rsid w:val="006576CB"/>
    <w:rsid w:val="006608E2"/>
    <w:rsid w:val="006621C4"/>
    <w:rsid w:val="006635FC"/>
    <w:rsid w:val="00663A4A"/>
    <w:rsid w:val="00663DBD"/>
    <w:rsid w:val="006646FA"/>
    <w:rsid w:val="0066625C"/>
    <w:rsid w:val="00666513"/>
    <w:rsid w:val="00666B0E"/>
    <w:rsid w:val="00666B14"/>
    <w:rsid w:val="00666D9C"/>
    <w:rsid w:val="00666DF3"/>
    <w:rsid w:val="006673C0"/>
    <w:rsid w:val="00667CB8"/>
    <w:rsid w:val="006701DD"/>
    <w:rsid w:val="00671181"/>
    <w:rsid w:val="006730A4"/>
    <w:rsid w:val="00673167"/>
    <w:rsid w:val="006733E7"/>
    <w:rsid w:val="0067500F"/>
    <w:rsid w:val="00675C2F"/>
    <w:rsid w:val="00676EF5"/>
    <w:rsid w:val="00681014"/>
    <w:rsid w:val="006811A6"/>
    <w:rsid w:val="0068126D"/>
    <w:rsid w:val="00681758"/>
    <w:rsid w:val="00681AD4"/>
    <w:rsid w:val="006825B2"/>
    <w:rsid w:val="0068287A"/>
    <w:rsid w:val="00684458"/>
    <w:rsid w:val="00684DA3"/>
    <w:rsid w:val="00685E39"/>
    <w:rsid w:val="00692356"/>
    <w:rsid w:val="00692FA5"/>
    <w:rsid w:val="00693BA6"/>
    <w:rsid w:val="00693CB3"/>
    <w:rsid w:val="00695B67"/>
    <w:rsid w:val="00696B1A"/>
    <w:rsid w:val="006A14CE"/>
    <w:rsid w:val="006A153D"/>
    <w:rsid w:val="006A1F7F"/>
    <w:rsid w:val="006A2064"/>
    <w:rsid w:val="006A2C36"/>
    <w:rsid w:val="006A2F50"/>
    <w:rsid w:val="006A3282"/>
    <w:rsid w:val="006A3571"/>
    <w:rsid w:val="006A3C91"/>
    <w:rsid w:val="006A4383"/>
    <w:rsid w:val="006A49A4"/>
    <w:rsid w:val="006A4B55"/>
    <w:rsid w:val="006A5389"/>
    <w:rsid w:val="006A5B86"/>
    <w:rsid w:val="006A5E66"/>
    <w:rsid w:val="006A6124"/>
    <w:rsid w:val="006A63FF"/>
    <w:rsid w:val="006A70BA"/>
    <w:rsid w:val="006A7357"/>
    <w:rsid w:val="006A7ADF"/>
    <w:rsid w:val="006A7E54"/>
    <w:rsid w:val="006B07FA"/>
    <w:rsid w:val="006B0B1D"/>
    <w:rsid w:val="006B0D94"/>
    <w:rsid w:val="006B0F6C"/>
    <w:rsid w:val="006B0F86"/>
    <w:rsid w:val="006B2239"/>
    <w:rsid w:val="006B2ADB"/>
    <w:rsid w:val="006B35AD"/>
    <w:rsid w:val="006B3690"/>
    <w:rsid w:val="006B36C4"/>
    <w:rsid w:val="006B392B"/>
    <w:rsid w:val="006B4474"/>
    <w:rsid w:val="006B4B5B"/>
    <w:rsid w:val="006B565D"/>
    <w:rsid w:val="006B610F"/>
    <w:rsid w:val="006B7474"/>
    <w:rsid w:val="006C010A"/>
    <w:rsid w:val="006C0211"/>
    <w:rsid w:val="006C09AF"/>
    <w:rsid w:val="006C1588"/>
    <w:rsid w:val="006C2960"/>
    <w:rsid w:val="006C31D6"/>
    <w:rsid w:val="006C3BBB"/>
    <w:rsid w:val="006C3C39"/>
    <w:rsid w:val="006C454B"/>
    <w:rsid w:val="006C4E63"/>
    <w:rsid w:val="006C585A"/>
    <w:rsid w:val="006C64B3"/>
    <w:rsid w:val="006C64D8"/>
    <w:rsid w:val="006C6960"/>
    <w:rsid w:val="006C728C"/>
    <w:rsid w:val="006D1286"/>
    <w:rsid w:val="006D12D1"/>
    <w:rsid w:val="006D2C98"/>
    <w:rsid w:val="006D5310"/>
    <w:rsid w:val="006D64A4"/>
    <w:rsid w:val="006D6830"/>
    <w:rsid w:val="006D710B"/>
    <w:rsid w:val="006E0138"/>
    <w:rsid w:val="006E1B1D"/>
    <w:rsid w:val="006E1C0A"/>
    <w:rsid w:val="006E2827"/>
    <w:rsid w:val="006E282F"/>
    <w:rsid w:val="006E3105"/>
    <w:rsid w:val="006E4C9D"/>
    <w:rsid w:val="006E59DC"/>
    <w:rsid w:val="006E5B5D"/>
    <w:rsid w:val="006E5BC0"/>
    <w:rsid w:val="006E5E24"/>
    <w:rsid w:val="006E6733"/>
    <w:rsid w:val="006E7606"/>
    <w:rsid w:val="006E7699"/>
    <w:rsid w:val="006E7B8C"/>
    <w:rsid w:val="006F0F31"/>
    <w:rsid w:val="006F15A0"/>
    <w:rsid w:val="006F23B1"/>
    <w:rsid w:val="006F2A49"/>
    <w:rsid w:val="006F2CBE"/>
    <w:rsid w:val="006F4868"/>
    <w:rsid w:val="006F5301"/>
    <w:rsid w:val="006F549B"/>
    <w:rsid w:val="006F6493"/>
    <w:rsid w:val="006F66A6"/>
    <w:rsid w:val="006F6E09"/>
    <w:rsid w:val="006F6EF9"/>
    <w:rsid w:val="006F7917"/>
    <w:rsid w:val="006F7B14"/>
    <w:rsid w:val="006F7B5F"/>
    <w:rsid w:val="00700F7B"/>
    <w:rsid w:val="0070117C"/>
    <w:rsid w:val="007011D0"/>
    <w:rsid w:val="007015CD"/>
    <w:rsid w:val="007016D3"/>
    <w:rsid w:val="0070188E"/>
    <w:rsid w:val="007018F4"/>
    <w:rsid w:val="007035CC"/>
    <w:rsid w:val="00703D01"/>
    <w:rsid w:val="00706273"/>
    <w:rsid w:val="0070734A"/>
    <w:rsid w:val="007107DF"/>
    <w:rsid w:val="007107F2"/>
    <w:rsid w:val="0071089B"/>
    <w:rsid w:val="007111C2"/>
    <w:rsid w:val="00711B94"/>
    <w:rsid w:val="00711F7F"/>
    <w:rsid w:val="0071234F"/>
    <w:rsid w:val="007124A2"/>
    <w:rsid w:val="0071287D"/>
    <w:rsid w:val="007130B9"/>
    <w:rsid w:val="007130FE"/>
    <w:rsid w:val="00713AA4"/>
    <w:rsid w:val="00713FC3"/>
    <w:rsid w:val="00714DAF"/>
    <w:rsid w:val="0071559B"/>
    <w:rsid w:val="007157E5"/>
    <w:rsid w:val="00715A29"/>
    <w:rsid w:val="00715AA7"/>
    <w:rsid w:val="0071749F"/>
    <w:rsid w:val="00717D05"/>
    <w:rsid w:val="007209E2"/>
    <w:rsid w:val="00720D82"/>
    <w:rsid w:val="00720FD9"/>
    <w:rsid w:val="00722694"/>
    <w:rsid w:val="00722782"/>
    <w:rsid w:val="007235CE"/>
    <w:rsid w:val="00724164"/>
    <w:rsid w:val="00730387"/>
    <w:rsid w:val="007310D7"/>
    <w:rsid w:val="0073166E"/>
    <w:rsid w:val="0073224E"/>
    <w:rsid w:val="007323C8"/>
    <w:rsid w:val="00732E83"/>
    <w:rsid w:val="0073301B"/>
    <w:rsid w:val="00734166"/>
    <w:rsid w:val="00734D56"/>
    <w:rsid w:val="00734DE6"/>
    <w:rsid w:val="00734FF3"/>
    <w:rsid w:val="007369FA"/>
    <w:rsid w:val="00737AFC"/>
    <w:rsid w:val="0074075F"/>
    <w:rsid w:val="00740AFE"/>
    <w:rsid w:val="00740F08"/>
    <w:rsid w:val="00741B17"/>
    <w:rsid w:val="00743397"/>
    <w:rsid w:val="0074463B"/>
    <w:rsid w:val="007454E1"/>
    <w:rsid w:val="00747036"/>
    <w:rsid w:val="00747C82"/>
    <w:rsid w:val="00747F69"/>
    <w:rsid w:val="00747FE4"/>
    <w:rsid w:val="007510EE"/>
    <w:rsid w:val="007514C1"/>
    <w:rsid w:val="007517D1"/>
    <w:rsid w:val="00752050"/>
    <w:rsid w:val="00752291"/>
    <w:rsid w:val="007538F5"/>
    <w:rsid w:val="00753E0E"/>
    <w:rsid w:val="0075489B"/>
    <w:rsid w:val="00754EC9"/>
    <w:rsid w:val="007550D7"/>
    <w:rsid w:val="007564C2"/>
    <w:rsid w:val="00756A93"/>
    <w:rsid w:val="00757242"/>
    <w:rsid w:val="007574C0"/>
    <w:rsid w:val="0075758F"/>
    <w:rsid w:val="0075785E"/>
    <w:rsid w:val="007600E8"/>
    <w:rsid w:val="0076028E"/>
    <w:rsid w:val="00761DDD"/>
    <w:rsid w:val="00762334"/>
    <w:rsid w:val="0076259D"/>
    <w:rsid w:val="00762811"/>
    <w:rsid w:val="007636ED"/>
    <w:rsid w:val="0076374D"/>
    <w:rsid w:val="0076440C"/>
    <w:rsid w:val="007662F2"/>
    <w:rsid w:val="0076655A"/>
    <w:rsid w:val="00766C3D"/>
    <w:rsid w:val="00766F5E"/>
    <w:rsid w:val="007674AE"/>
    <w:rsid w:val="0077120E"/>
    <w:rsid w:val="00773A71"/>
    <w:rsid w:val="00774B9C"/>
    <w:rsid w:val="00774F24"/>
    <w:rsid w:val="00774F6D"/>
    <w:rsid w:val="00775BC9"/>
    <w:rsid w:val="00775E2B"/>
    <w:rsid w:val="00776EAF"/>
    <w:rsid w:val="007777AC"/>
    <w:rsid w:val="00777D1B"/>
    <w:rsid w:val="00777F0D"/>
    <w:rsid w:val="0078042A"/>
    <w:rsid w:val="007805AA"/>
    <w:rsid w:val="00781619"/>
    <w:rsid w:val="007825ED"/>
    <w:rsid w:val="00785668"/>
    <w:rsid w:val="00787781"/>
    <w:rsid w:val="00787B88"/>
    <w:rsid w:val="00787F06"/>
    <w:rsid w:val="007907BC"/>
    <w:rsid w:val="00790D4F"/>
    <w:rsid w:val="00791185"/>
    <w:rsid w:val="007917FD"/>
    <w:rsid w:val="00792352"/>
    <w:rsid w:val="007938BA"/>
    <w:rsid w:val="00794D0C"/>
    <w:rsid w:val="00795536"/>
    <w:rsid w:val="0079583E"/>
    <w:rsid w:val="00795EB0"/>
    <w:rsid w:val="0079694C"/>
    <w:rsid w:val="00796DA7"/>
    <w:rsid w:val="00796DE9"/>
    <w:rsid w:val="00796EFC"/>
    <w:rsid w:val="007976C6"/>
    <w:rsid w:val="00797DC4"/>
    <w:rsid w:val="00797EFB"/>
    <w:rsid w:val="007A09E6"/>
    <w:rsid w:val="007A0ADE"/>
    <w:rsid w:val="007A11FD"/>
    <w:rsid w:val="007A1F9F"/>
    <w:rsid w:val="007A2A1D"/>
    <w:rsid w:val="007A2B23"/>
    <w:rsid w:val="007A393A"/>
    <w:rsid w:val="007A50A5"/>
    <w:rsid w:val="007A5528"/>
    <w:rsid w:val="007A5718"/>
    <w:rsid w:val="007A594A"/>
    <w:rsid w:val="007A5B85"/>
    <w:rsid w:val="007A77BF"/>
    <w:rsid w:val="007B0832"/>
    <w:rsid w:val="007B08C9"/>
    <w:rsid w:val="007B1F54"/>
    <w:rsid w:val="007B205A"/>
    <w:rsid w:val="007B2817"/>
    <w:rsid w:val="007B29E2"/>
    <w:rsid w:val="007B2CD8"/>
    <w:rsid w:val="007B3043"/>
    <w:rsid w:val="007B312F"/>
    <w:rsid w:val="007B3417"/>
    <w:rsid w:val="007B3A29"/>
    <w:rsid w:val="007B3CF5"/>
    <w:rsid w:val="007B46F5"/>
    <w:rsid w:val="007B5800"/>
    <w:rsid w:val="007B692A"/>
    <w:rsid w:val="007B739A"/>
    <w:rsid w:val="007C0663"/>
    <w:rsid w:val="007C0B63"/>
    <w:rsid w:val="007C1500"/>
    <w:rsid w:val="007C1970"/>
    <w:rsid w:val="007C2893"/>
    <w:rsid w:val="007C2B8C"/>
    <w:rsid w:val="007C3634"/>
    <w:rsid w:val="007C414F"/>
    <w:rsid w:val="007C47D8"/>
    <w:rsid w:val="007C4DEE"/>
    <w:rsid w:val="007D0BF9"/>
    <w:rsid w:val="007D0E46"/>
    <w:rsid w:val="007D10DA"/>
    <w:rsid w:val="007D19DA"/>
    <w:rsid w:val="007D2435"/>
    <w:rsid w:val="007D26D3"/>
    <w:rsid w:val="007D350A"/>
    <w:rsid w:val="007D448E"/>
    <w:rsid w:val="007D4760"/>
    <w:rsid w:val="007D4C40"/>
    <w:rsid w:val="007D559C"/>
    <w:rsid w:val="007D6998"/>
    <w:rsid w:val="007D6E14"/>
    <w:rsid w:val="007D7777"/>
    <w:rsid w:val="007E09C8"/>
    <w:rsid w:val="007E1A13"/>
    <w:rsid w:val="007E23F9"/>
    <w:rsid w:val="007E29DD"/>
    <w:rsid w:val="007E3AA6"/>
    <w:rsid w:val="007E4240"/>
    <w:rsid w:val="007E4574"/>
    <w:rsid w:val="007E53AA"/>
    <w:rsid w:val="007E58EC"/>
    <w:rsid w:val="007E5A75"/>
    <w:rsid w:val="007E5DBC"/>
    <w:rsid w:val="007F08F5"/>
    <w:rsid w:val="007F0965"/>
    <w:rsid w:val="007F165B"/>
    <w:rsid w:val="007F1F2B"/>
    <w:rsid w:val="007F25F0"/>
    <w:rsid w:val="007F2FA0"/>
    <w:rsid w:val="007F35FD"/>
    <w:rsid w:val="007F36CE"/>
    <w:rsid w:val="007F3985"/>
    <w:rsid w:val="007F413F"/>
    <w:rsid w:val="007F44CA"/>
    <w:rsid w:val="007F45F1"/>
    <w:rsid w:val="007F50E3"/>
    <w:rsid w:val="007F56D4"/>
    <w:rsid w:val="007F5B0B"/>
    <w:rsid w:val="007F5E2C"/>
    <w:rsid w:val="007F6B2C"/>
    <w:rsid w:val="007F6B72"/>
    <w:rsid w:val="007F6DFD"/>
    <w:rsid w:val="007F6FBF"/>
    <w:rsid w:val="007F759C"/>
    <w:rsid w:val="007F75EC"/>
    <w:rsid w:val="008009C6"/>
    <w:rsid w:val="00801179"/>
    <w:rsid w:val="008018AC"/>
    <w:rsid w:val="0080212A"/>
    <w:rsid w:val="00803B3B"/>
    <w:rsid w:val="00804213"/>
    <w:rsid w:val="0080495E"/>
    <w:rsid w:val="00805418"/>
    <w:rsid w:val="00805586"/>
    <w:rsid w:val="00805875"/>
    <w:rsid w:val="00805B95"/>
    <w:rsid w:val="00807903"/>
    <w:rsid w:val="00807D31"/>
    <w:rsid w:val="008105F6"/>
    <w:rsid w:val="00810DDD"/>
    <w:rsid w:val="00813EC0"/>
    <w:rsid w:val="0081467A"/>
    <w:rsid w:val="00814F4A"/>
    <w:rsid w:val="00815D6A"/>
    <w:rsid w:val="008161F2"/>
    <w:rsid w:val="00816754"/>
    <w:rsid w:val="00816811"/>
    <w:rsid w:val="00816886"/>
    <w:rsid w:val="00816C21"/>
    <w:rsid w:val="0081780E"/>
    <w:rsid w:val="00817863"/>
    <w:rsid w:val="00817AB2"/>
    <w:rsid w:val="00823B20"/>
    <w:rsid w:val="00825974"/>
    <w:rsid w:val="00825B4A"/>
    <w:rsid w:val="00826618"/>
    <w:rsid w:val="00827D7D"/>
    <w:rsid w:val="0083031D"/>
    <w:rsid w:val="008304A9"/>
    <w:rsid w:val="00830839"/>
    <w:rsid w:val="00831395"/>
    <w:rsid w:val="00831634"/>
    <w:rsid w:val="00831E39"/>
    <w:rsid w:val="00832295"/>
    <w:rsid w:val="0083289B"/>
    <w:rsid w:val="00833277"/>
    <w:rsid w:val="008332D8"/>
    <w:rsid w:val="008335A5"/>
    <w:rsid w:val="00833D40"/>
    <w:rsid w:val="00833DC4"/>
    <w:rsid w:val="00834052"/>
    <w:rsid w:val="00834332"/>
    <w:rsid w:val="0083452E"/>
    <w:rsid w:val="00834918"/>
    <w:rsid w:val="00836DCA"/>
    <w:rsid w:val="008375F5"/>
    <w:rsid w:val="00837926"/>
    <w:rsid w:val="00837A0D"/>
    <w:rsid w:val="00840684"/>
    <w:rsid w:val="008416C1"/>
    <w:rsid w:val="00841770"/>
    <w:rsid w:val="00841EFB"/>
    <w:rsid w:val="00842102"/>
    <w:rsid w:val="00842C4C"/>
    <w:rsid w:val="00843A0B"/>
    <w:rsid w:val="00844CF6"/>
    <w:rsid w:val="0084578B"/>
    <w:rsid w:val="00845799"/>
    <w:rsid w:val="008459E3"/>
    <w:rsid w:val="00845AB4"/>
    <w:rsid w:val="00845B73"/>
    <w:rsid w:val="008469B8"/>
    <w:rsid w:val="00846E6A"/>
    <w:rsid w:val="00846F4A"/>
    <w:rsid w:val="00846FDC"/>
    <w:rsid w:val="008478FD"/>
    <w:rsid w:val="00847BA4"/>
    <w:rsid w:val="008507A6"/>
    <w:rsid w:val="00850CC3"/>
    <w:rsid w:val="00851B65"/>
    <w:rsid w:val="008522C8"/>
    <w:rsid w:val="0085282B"/>
    <w:rsid w:val="00852F1A"/>
    <w:rsid w:val="0085317D"/>
    <w:rsid w:val="0085377D"/>
    <w:rsid w:val="00853DEA"/>
    <w:rsid w:val="00854333"/>
    <w:rsid w:val="0085503E"/>
    <w:rsid w:val="00855858"/>
    <w:rsid w:val="00856EB4"/>
    <w:rsid w:val="008577DE"/>
    <w:rsid w:val="00860152"/>
    <w:rsid w:val="00860FF5"/>
    <w:rsid w:val="00861482"/>
    <w:rsid w:val="0086176E"/>
    <w:rsid w:val="00862A53"/>
    <w:rsid w:val="00862D09"/>
    <w:rsid w:val="00863F9D"/>
    <w:rsid w:val="0086426E"/>
    <w:rsid w:val="00864370"/>
    <w:rsid w:val="008647C3"/>
    <w:rsid w:val="00864835"/>
    <w:rsid w:val="00864C68"/>
    <w:rsid w:val="00865D5F"/>
    <w:rsid w:val="00867DB9"/>
    <w:rsid w:val="008725E5"/>
    <w:rsid w:val="00873C75"/>
    <w:rsid w:val="0087475A"/>
    <w:rsid w:val="00874947"/>
    <w:rsid w:val="0087535E"/>
    <w:rsid w:val="00875411"/>
    <w:rsid w:val="0087661C"/>
    <w:rsid w:val="00876A29"/>
    <w:rsid w:val="008773CB"/>
    <w:rsid w:val="00877949"/>
    <w:rsid w:val="0087799D"/>
    <w:rsid w:val="00880139"/>
    <w:rsid w:val="00880275"/>
    <w:rsid w:val="00880487"/>
    <w:rsid w:val="0088122D"/>
    <w:rsid w:val="0088154C"/>
    <w:rsid w:val="008823B9"/>
    <w:rsid w:val="00883250"/>
    <w:rsid w:val="008832F3"/>
    <w:rsid w:val="008836B7"/>
    <w:rsid w:val="00883EA0"/>
    <w:rsid w:val="00884166"/>
    <w:rsid w:val="00884224"/>
    <w:rsid w:val="008843D3"/>
    <w:rsid w:val="00884618"/>
    <w:rsid w:val="008877D8"/>
    <w:rsid w:val="00887C34"/>
    <w:rsid w:val="008900BF"/>
    <w:rsid w:val="00890328"/>
    <w:rsid w:val="008906F5"/>
    <w:rsid w:val="00891E8C"/>
    <w:rsid w:val="00892C66"/>
    <w:rsid w:val="00892F94"/>
    <w:rsid w:val="00893B1D"/>
    <w:rsid w:val="00894990"/>
    <w:rsid w:val="00894E65"/>
    <w:rsid w:val="00894EE6"/>
    <w:rsid w:val="008957C4"/>
    <w:rsid w:val="00895D5D"/>
    <w:rsid w:val="00896B94"/>
    <w:rsid w:val="008A11B4"/>
    <w:rsid w:val="008A11EF"/>
    <w:rsid w:val="008A1866"/>
    <w:rsid w:val="008A2045"/>
    <w:rsid w:val="008A27E3"/>
    <w:rsid w:val="008A2B78"/>
    <w:rsid w:val="008A3B48"/>
    <w:rsid w:val="008A4222"/>
    <w:rsid w:val="008A46F5"/>
    <w:rsid w:val="008A578E"/>
    <w:rsid w:val="008A61BB"/>
    <w:rsid w:val="008A7A0C"/>
    <w:rsid w:val="008B0195"/>
    <w:rsid w:val="008B253B"/>
    <w:rsid w:val="008B2ADD"/>
    <w:rsid w:val="008B40BB"/>
    <w:rsid w:val="008B4DDF"/>
    <w:rsid w:val="008B513C"/>
    <w:rsid w:val="008B5414"/>
    <w:rsid w:val="008B6A9B"/>
    <w:rsid w:val="008B71E0"/>
    <w:rsid w:val="008B7583"/>
    <w:rsid w:val="008C0179"/>
    <w:rsid w:val="008C0BED"/>
    <w:rsid w:val="008C111E"/>
    <w:rsid w:val="008C129E"/>
    <w:rsid w:val="008C17CC"/>
    <w:rsid w:val="008C1FA2"/>
    <w:rsid w:val="008C3120"/>
    <w:rsid w:val="008C4B37"/>
    <w:rsid w:val="008C4B67"/>
    <w:rsid w:val="008C5579"/>
    <w:rsid w:val="008C5E42"/>
    <w:rsid w:val="008C628B"/>
    <w:rsid w:val="008C6D67"/>
    <w:rsid w:val="008C6FC2"/>
    <w:rsid w:val="008C7093"/>
    <w:rsid w:val="008D0935"/>
    <w:rsid w:val="008D0967"/>
    <w:rsid w:val="008D0E3F"/>
    <w:rsid w:val="008D0F9A"/>
    <w:rsid w:val="008D1148"/>
    <w:rsid w:val="008D1267"/>
    <w:rsid w:val="008D243C"/>
    <w:rsid w:val="008D47ED"/>
    <w:rsid w:val="008D4A3F"/>
    <w:rsid w:val="008D4FBA"/>
    <w:rsid w:val="008D53D2"/>
    <w:rsid w:val="008D54D0"/>
    <w:rsid w:val="008D5D6C"/>
    <w:rsid w:val="008D5F18"/>
    <w:rsid w:val="008D6822"/>
    <w:rsid w:val="008D6AF2"/>
    <w:rsid w:val="008D6BCF"/>
    <w:rsid w:val="008D7020"/>
    <w:rsid w:val="008D706F"/>
    <w:rsid w:val="008D7555"/>
    <w:rsid w:val="008E0547"/>
    <w:rsid w:val="008E08B9"/>
    <w:rsid w:val="008E1092"/>
    <w:rsid w:val="008E2666"/>
    <w:rsid w:val="008E27E2"/>
    <w:rsid w:val="008E38F8"/>
    <w:rsid w:val="008E39F7"/>
    <w:rsid w:val="008E3E27"/>
    <w:rsid w:val="008E49D6"/>
    <w:rsid w:val="008E4A09"/>
    <w:rsid w:val="008E526F"/>
    <w:rsid w:val="008E55E3"/>
    <w:rsid w:val="008E5996"/>
    <w:rsid w:val="008E642E"/>
    <w:rsid w:val="008F1C51"/>
    <w:rsid w:val="008F1DF0"/>
    <w:rsid w:val="008F2905"/>
    <w:rsid w:val="008F3E5B"/>
    <w:rsid w:val="008F4A00"/>
    <w:rsid w:val="008F556D"/>
    <w:rsid w:val="008F578A"/>
    <w:rsid w:val="008F5984"/>
    <w:rsid w:val="008F5A4D"/>
    <w:rsid w:val="008F5DE4"/>
    <w:rsid w:val="008F6B24"/>
    <w:rsid w:val="008F7661"/>
    <w:rsid w:val="008F77CF"/>
    <w:rsid w:val="008F7A32"/>
    <w:rsid w:val="008F7F90"/>
    <w:rsid w:val="00900747"/>
    <w:rsid w:val="00900815"/>
    <w:rsid w:val="00900E7E"/>
    <w:rsid w:val="00902065"/>
    <w:rsid w:val="009025B8"/>
    <w:rsid w:val="00902E95"/>
    <w:rsid w:val="00903226"/>
    <w:rsid w:val="009056C7"/>
    <w:rsid w:val="009058C5"/>
    <w:rsid w:val="00905B38"/>
    <w:rsid w:val="00906476"/>
    <w:rsid w:val="00906DE1"/>
    <w:rsid w:val="009072FF"/>
    <w:rsid w:val="0090746D"/>
    <w:rsid w:val="00910828"/>
    <w:rsid w:val="00910F08"/>
    <w:rsid w:val="009113D0"/>
    <w:rsid w:val="009129E5"/>
    <w:rsid w:val="00912E05"/>
    <w:rsid w:val="0091307E"/>
    <w:rsid w:val="00913423"/>
    <w:rsid w:val="009149B7"/>
    <w:rsid w:val="009151BD"/>
    <w:rsid w:val="00915557"/>
    <w:rsid w:val="00915642"/>
    <w:rsid w:val="00915BB7"/>
    <w:rsid w:val="00916231"/>
    <w:rsid w:val="009164FC"/>
    <w:rsid w:val="00916B14"/>
    <w:rsid w:val="0091760D"/>
    <w:rsid w:val="009176E2"/>
    <w:rsid w:val="00917F90"/>
    <w:rsid w:val="00920662"/>
    <w:rsid w:val="0092069E"/>
    <w:rsid w:val="00920835"/>
    <w:rsid w:val="00920A8F"/>
    <w:rsid w:val="00920ACA"/>
    <w:rsid w:val="00920E4E"/>
    <w:rsid w:val="009213A6"/>
    <w:rsid w:val="0092158C"/>
    <w:rsid w:val="009217A9"/>
    <w:rsid w:val="00922245"/>
    <w:rsid w:val="0092249A"/>
    <w:rsid w:val="00922964"/>
    <w:rsid w:val="00923169"/>
    <w:rsid w:val="009233FF"/>
    <w:rsid w:val="009235C3"/>
    <w:rsid w:val="0092392F"/>
    <w:rsid w:val="00924133"/>
    <w:rsid w:val="00924FAF"/>
    <w:rsid w:val="00925CC7"/>
    <w:rsid w:val="009263DE"/>
    <w:rsid w:val="00926585"/>
    <w:rsid w:val="00926607"/>
    <w:rsid w:val="00927329"/>
    <w:rsid w:val="00927A3F"/>
    <w:rsid w:val="0093032A"/>
    <w:rsid w:val="009309B2"/>
    <w:rsid w:val="00931E80"/>
    <w:rsid w:val="00932C9A"/>
    <w:rsid w:val="00933864"/>
    <w:rsid w:val="00934AD5"/>
    <w:rsid w:val="00934BB6"/>
    <w:rsid w:val="009366C5"/>
    <w:rsid w:val="00936729"/>
    <w:rsid w:val="009367F0"/>
    <w:rsid w:val="00936D99"/>
    <w:rsid w:val="00937F63"/>
    <w:rsid w:val="009406BF"/>
    <w:rsid w:val="009414C0"/>
    <w:rsid w:val="00941782"/>
    <w:rsid w:val="0094247A"/>
    <w:rsid w:val="0094376D"/>
    <w:rsid w:val="009438B6"/>
    <w:rsid w:val="00944891"/>
    <w:rsid w:val="00945327"/>
    <w:rsid w:val="0094591E"/>
    <w:rsid w:val="009461E6"/>
    <w:rsid w:val="009473FF"/>
    <w:rsid w:val="00947FD3"/>
    <w:rsid w:val="00950156"/>
    <w:rsid w:val="00950794"/>
    <w:rsid w:val="009507B7"/>
    <w:rsid w:val="0095087B"/>
    <w:rsid w:val="0095094F"/>
    <w:rsid w:val="0095129A"/>
    <w:rsid w:val="009517EA"/>
    <w:rsid w:val="009525E2"/>
    <w:rsid w:val="00952BE0"/>
    <w:rsid w:val="00954B97"/>
    <w:rsid w:val="0095590C"/>
    <w:rsid w:val="00955FFD"/>
    <w:rsid w:val="00956F28"/>
    <w:rsid w:val="0096075E"/>
    <w:rsid w:val="009608B0"/>
    <w:rsid w:val="00960DF1"/>
    <w:rsid w:val="00961912"/>
    <w:rsid w:val="00961E70"/>
    <w:rsid w:val="00962258"/>
    <w:rsid w:val="00962C3E"/>
    <w:rsid w:val="00963392"/>
    <w:rsid w:val="00967EA4"/>
    <w:rsid w:val="00970FA3"/>
    <w:rsid w:val="00970FA4"/>
    <w:rsid w:val="0097225C"/>
    <w:rsid w:val="00972C31"/>
    <w:rsid w:val="00973584"/>
    <w:rsid w:val="00973784"/>
    <w:rsid w:val="00973F88"/>
    <w:rsid w:val="00975132"/>
    <w:rsid w:val="00976409"/>
    <w:rsid w:val="00976E53"/>
    <w:rsid w:val="00982E01"/>
    <w:rsid w:val="009830F7"/>
    <w:rsid w:val="00983858"/>
    <w:rsid w:val="00984017"/>
    <w:rsid w:val="009861AB"/>
    <w:rsid w:val="009864CD"/>
    <w:rsid w:val="00987033"/>
    <w:rsid w:val="00987254"/>
    <w:rsid w:val="00987B15"/>
    <w:rsid w:val="009902A0"/>
    <w:rsid w:val="00990414"/>
    <w:rsid w:val="00990483"/>
    <w:rsid w:val="00991A6A"/>
    <w:rsid w:val="00991DCF"/>
    <w:rsid w:val="00992EC8"/>
    <w:rsid w:val="009944DB"/>
    <w:rsid w:val="00994EF1"/>
    <w:rsid w:val="0099581F"/>
    <w:rsid w:val="00995FE3"/>
    <w:rsid w:val="009964F2"/>
    <w:rsid w:val="009965C1"/>
    <w:rsid w:val="00996D1D"/>
    <w:rsid w:val="00997298"/>
    <w:rsid w:val="00997FF0"/>
    <w:rsid w:val="009A0645"/>
    <w:rsid w:val="009A1451"/>
    <w:rsid w:val="009A1D38"/>
    <w:rsid w:val="009A205D"/>
    <w:rsid w:val="009A44B1"/>
    <w:rsid w:val="009A45D8"/>
    <w:rsid w:val="009A5CF6"/>
    <w:rsid w:val="009A6815"/>
    <w:rsid w:val="009A6F60"/>
    <w:rsid w:val="009B1640"/>
    <w:rsid w:val="009B288F"/>
    <w:rsid w:val="009B2A4A"/>
    <w:rsid w:val="009B5D7D"/>
    <w:rsid w:val="009B6900"/>
    <w:rsid w:val="009B69E9"/>
    <w:rsid w:val="009B6E82"/>
    <w:rsid w:val="009B762F"/>
    <w:rsid w:val="009B7AB6"/>
    <w:rsid w:val="009C000E"/>
    <w:rsid w:val="009C0876"/>
    <w:rsid w:val="009C17D9"/>
    <w:rsid w:val="009C19C4"/>
    <w:rsid w:val="009C1CB6"/>
    <w:rsid w:val="009C28A2"/>
    <w:rsid w:val="009C2997"/>
    <w:rsid w:val="009C2CF6"/>
    <w:rsid w:val="009C3612"/>
    <w:rsid w:val="009C3A0E"/>
    <w:rsid w:val="009C3C6C"/>
    <w:rsid w:val="009C3F0A"/>
    <w:rsid w:val="009C457E"/>
    <w:rsid w:val="009C49C9"/>
    <w:rsid w:val="009C4FE0"/>
    <w:rsid w:val="009C6415"/>
    <w:rsid w:val="009C6756"/>
    <w:rsid w:val="009C760A"/>
    <w:rsid w:val="009D091E"/>
    <w:rsid w:val="009D0C27"/>
    <w:rsid w:val="009D14B7"/>
    <w:rsid w:val="009D1696"/>
    <w:rsid w:val="009D2AF2"/>
    <w:rsid w:val="009D3011"/>
    <w:rsid w:val="009D37DE"/>
    <w:rsid w:val="009D482C"/>
    <w:rsid w:val="009D4A8E"/>
    <w:rsid w:val="009D5400"/>
    <w:rsid w:val="009D5A11"/>
    <w:rsid w:val="009D6A76"/>
    <w:rsid w:val="009D6AEB"/>
    <w:rsid w:val="009E0FC5"/>
    <w:rsid w:val="009E2E55"/>
    <w:rsid w:val="009E31C7"/>
    <w:rsid w:val="009E35A4"/>
    <w:rsid w:val="009E3BC9"/>
    <w:rsid w:val="009E4124"/>
    <w:rsid w:val="009E4E26"/>
    <w:rsid w:val="009E526E"/>
    <w:rsid w:val="009E5742"/>
    <w:rsid w:val="009E602E"/>
    <w:rsid w:val="009E65F5"/>
    <w:rsid w:val="009E6DD5"/>
    <w:rsid w:val="009E6F6C"/>
    <w:rsid w:val="009E78FB"/>
    <w:rsid w:val="009E7F82"/>
    <w:rsid w:val="009F2144"/>
    <w:rsid w:val="009F2E5E"/>
    <w:rsid w:val="009F32CD"/>
    <w:rsid w:val="009F350E"/>
    <w:rsid w:val="009F44C7"/>
    <w:rsid w:val="009F47AB"/>
    <w:rsid w:val="009F4C9F"/>
    <w:rsid w:val="009F4FE1"/>
    <w:rsid w:val="009F5D7D"/>
    <w:rsid w:val="009F7059"/>
    <w:rsid w:val="00A00038"/>
    <w:rsid w:val="00A02D10"/>
    <w:rsid w:val="00A04BA8"/>
    <w:rsid w:val="00A0508C"/>
    <w:rsid w:val="00A050CC"/>
    <w:rsid w:val="00A05D3A"/>
    <w:rsid w:val="00A05F16"/>
    <w:rsid w:val="00A077C7"/>
    <w:rsid w:val="00A10135"/>
    <w:rsid w:val="00A102B8"/>
    <w:rsid w:val="00A105E1"/>
    <w:rsid w:val="00A11045"/>
    <w:rsid w:val="00A11163"/>
    <w:rsid w:val="00A12D7C"/>
    <w:rsid w:val="00A131DB"/>
    <w:rsid w:val="00A1384A"/>
    <w:rsid w:val="00A14481"/>
    <w:rsid w:val="00A14879"/>
    <w:rsid w:val="00A16D72"/>
    <w:rsid w:val="00A17075"/>
    <w:rsid w:val="00A21B55"/>
    <w:rsid w:val="00A22849"/>
    <w:rsid w:val="00A230FF"/>
    <w:rsid w:val="00A25668"/>
    <w:rsid w:val="00A25C64"/>
    <w:rsid w:val="00A26D8F"/>
    <w:rsid w:val="00A27EBF"/>
    <w:rsid w:val="00A301FF"/>
    <w:rsid w:val="00A3147A"/>
    <w:rsid w:val="00A316D0"/>
    <w:rsid w:val="00A31E48"/>
    <w:rsid w:val="00A32DC8"/>
    <w:rsid w:val="00A32E8A"/>
    <w:rsid w:val="00A34A9C"/>
    <w:rsid w:val="00A36FB5"/>
    <w:rsid w:val="00A379C5"/>
    <w:rsid w:val="00A402CD"/>
    <w:rsid w:val="00A41150"/>
    <w:rsid w:val="00A42862"/>
    <w:rsid w:val="00A42B38"/>
    <w:rsid w:val="00A43512"/>
    <w:rsid w:val="00A43DCC"/>
    <w:rsid w:val="00A43F07"/>
    <w:rsid w:val="00A44BC7"/>
    <w:rsid w:val="00A44C4B"/>
    <w:rsid w:val="00A44CD0"/>
    <w:rsid w:val="00A451BC"/>
    <w:rsid w:val="00A45B26"/>
    <w:rsid w:val="00A461DC"/>
    <w:rsid w:val="00A47120"/>
    <w:rsid w:val="00A47675"/>
    <w:rsid w:val="00A47755"/>
    <w:rsid w:val="00A502AB"/>
    <w:rsid w:val="00A50637"/>
    <w:rsid w:val="00A50FFA"/>
    <w:rsid w:val="00A51A06"/>
    <w:rsid w:val="00A51D4A"/>
    <w:rsid w:val="00A51D95"/>
    <w:rsid w:val="00A52819"/>
    <w:rsid w:val="00A54346"/>
    <w:rsid w:val="00A54E24"/>
    <w:rsid w:val="00A56064"/>
    <w:rsid w:val="00A5611C"/>
    <w:rsid w:val="00A56F12"/>
    <w:rsid w:val="00A57484"/>
    <w:rsid w:val="00A578AE"/>
    <w:rsid w:val="00A57AB4"/>
    <w:rsid w:val="00A604D0"/>
    <w:rsid w:val="00A60683"/>
    <w:rsid w:val="00A6091B"/>
    <w:rsid w:val="00A61017"/>
    <w:rsid w:val="00A62344"/>
    <w:rsid w:val="00A630CD"/>
    <w:rsid w:val="00A64144"/>
    <w:rsid w:val="00A648F2"/>
    <w:rsid w:val="00A65048"/>
    <w:rsid w:val="00A65637"/>
    <w:rsid w:val="00A6585C"/>
    <w:rsid w:val="00A66AA6"/>
    <w:rsid w:val="00A675E6"/>
    <w:rsid w:val="00A67C88"/>
    <w:rsid w:val="00A720D4"/>
    <w:rsid w:val="00A72342"/>
    <w:rsid w:val="00A72897"/>
    <w:rsid w:val="00A73772"/>
    <w:rsid w:val="00A73B32"/>
    <w:rsid w:val="00A73BE7"/>
    <w:rsid w:val="00A76FC6"/>
    <w:rsid w:val="00A77C38"/>
    <w:rsid w:val="00A77F57"/>
    <w:rsid w:val="00A802CB"/>
    <w:rsid w:val="00A80800"/>
    <w:rsid w:val="00A80CDF"/>
    <w:rsid w:val="00A82895"/>
    <w:rsid w:val="00A828D7"/>
    <w:rsid w:val="00A849BD"/>
    <w:rsid w:val="00A85159"/>
    <w:rsid w:val="00A8598D"/>
    <w:rsid w:val="00A8667C"/>
    <w:rsid w:val="00A867A7"/>
    <w:rsid w:val="00A869D7"/>
    <w:rsid w:val="00A90311"/>
    <w:rsid w:val="00A90969"/>
    <w:rsid w:val="00A915BF"/>
    <w:rsid w:val="00A91729"/>
    <w:rsid w:val="00A91D44"/>
    <w:rsid w:val="00A93C9C"/>
    <w:rsid w:val="00A93DA8"/>
    <w:rsid w:val="00A93EBD"/>
    <w:rsid w:val="00A943CA"/>
    <w:rsid w:val="00A948AF"/>
    <w:rsid w:val="00A94D21"/>
    <w:rsid w:val="00A95458"/>
    <w:rsid w:val="00A95A8F"/>
    <w:rsid w:val="00A96019"/>
    <w:rsid w:val="00A96285"/>
    <w:rsid w:val="00A9684D"/>
    <w:rsid w:val="00A971A3"/>
    <w:rsid w:val="00A9745D"/>
    <w:rsid w:val="00A97A42"/>
    <w:rsid w:val="00AA024A"/>
    <w:rsid w:val="00AA028D"/>
    <w:rsid w:val="00AA05EC"/>
    <w:rsid w:val="00AA0F0A"/>
    <w:rsid w:val="00AA1461"/>
    <w:rsid w:val="00AA1A41"/>
    <w:rsid w:val="00AA2A12"/>
    <w:rsid w:val="00AA43F8"/>
    <w:rsid w:val="00AA48F9"/>
    <w:rsid w:val="00AA4B3F"/>
    <w:rsid w:val="00AA4DD7"/>
    <w:rsid w:val="00AA4DF3"/>
    <w:rsid w:val="00AA5FEF"/>
    <w:rsid w:val="00AA626B"/>
    <w:rsid w:val="00AA6A50"/>
    <w:rsid w:val="00AA78EF"/>
    <w:rsid w:val="00AA797B"/>
    <w:rsid w:val="00AA7BFF"/>
    <w:rsid w:val="00AA7F41"/>
    <w:rsid w:val="00AB17E2"/>
    <w:rsid w:val="00AB2817"/>
    <w:rsid w:val="00AB28E3"/>
    <w:rsid w:val="00AB2A8A"/>
    <w:rsid w:val="00AB2C46"/>
    <w:rsid w:val="00AB38D8"/>
    <w:rsid w:val="00AB5BA5"/>
    <w:rsid w:val="00AB5BC3"/>
    <w:rsid w:val="00AB629B"/>
    <w:rsid w:val="00AC0195"/>
    <w:rsid w:val="00AC094B"/>
    <w:rsid w:val="00AC0D1E"/>
    <w:rsid w:val="00AC18A3"/>
    <w:rsid w:val="00AC1A0C"/>
    <w:rsid w:val="00AC2670"/>
    <w:rsid w:val="00AC2E35"/>
    <w:rsid w:val="00AC311C"/>
    <w:rsid w:val="00AC3676"/>
    <w:rsid w:val="00AC3D17"/>
    <w:rsid w:val="00AC4407"/>
    <w:rsid w:val="00AD13CF"/>
    <w:rsid w:val="00AD1548"/>
    <w:rsid w:val="00AD1971"/>
    <w:rsid w:val="00AD1D27"/>
    <w:rsid w:val="00AD25B0"/>
    <w:rsid w:val="00AD3801"/>
    <w:rsid w:val="00AD382E"/>
    <w:rsid w:val="00AD3D15"/>
    <w:rsid w:val="00AD49C1"/>
    <w:rsid w:val="00AD4FFE"/>
    <w:rsid w:val="00AD5ACD"/>
    <w:rsid w:val="00AD7014"/>
    <w:rsid w:val="00AD7691"/>
    <w:rsid w:val="00AD7EE5"/>
    <w:rsid w:val="00AE0729"/>
    <w:rsid w:val="00AE17DF"/>
    <w:rsid w:val="00AE1EDD"/>
    <w:rsid w:val="00AE225C"/>
    <w:rsid w:val="00AE2A59"/>
    <w:rsid w:val="00AE2B08"/>
    <w:rsid w:val="00AE33BE"/>
    <w:rsid w:val="00AE3ABC"/>
    <w:rsid w:val="00AE3D5C"/>
    <w:rsid w:val="00AE4AEE"/>
    <w:rsid w:val="00AE6FB7"/>
    <w:rsid w:val="00AE7113"/>
    <w:rsid w:val="00AE751C"/>
    <w:rsid w:val="00AF00AA"/>
    <w:rsid w:val="00AF0277"/>
    <w:rsid w:val="00AF2B8A"/>
    <w:rsid w:val="00AF3437"/>
    <w:rsid w:val="00AF3AA4"/>
    <w:rsid w:val="00AF4012"/>
    <w:rsid w:val="00AF4BDE"/>
    <w:rsid w:val="00AF4C99"/>
    <w:rsid w:val="00AF4CEE"/>
    <w:rsid w:val="00AF61E7"/>
    <w:rsid w:val="00AF66BA"/>
    <w:rsid w:val="00AF69FE"/>
    <w:rsid w:val="00AF7283"/>
    <w:rsid w:val="00AF7396"/>
    <w:rsid w:val="00AF7943"/>
    <w:rsid w:val="00AF7F12"/>
    <w:rsid w:val="00B0160F"/>
    <w:rsid w:val="00B0184C"/>
    <w:rsid w:val="00B01FC7"/>
    <w:rsid w:val="00B0303D"/>
    <w:rsid w:val="00B03302"/>
    <w:rsid w:val="00B03312"/>
    <w:rsid w:val="00B03F8E"/>
    <w:rsid w:val="00B03FCA"/>
    <w:rsid w:val="00B0435F"/>
    <w:rsid w:val="00B045B3"/>
    <w:rsid w:val="00B05068"/>
    <w:rsid w:val="00B059F5"/>
    <w:rsid w:val="00B06689"/>
    <w:rsid w:val="00B06AB8"/>
    <w:rsid w:val="00B11DFF"/>
    <w:rsid w:val="00B128DC"/>
    <w:rsid w:val="00B1327B"/>
    <w:rsid w:val="00B141D9"/>
    <w:rsid w:val="00B15405"/>
    <w:rsid w:val="00B157A0"/>
    <w:rsid w:val="00B16AB6"/>
    <w:rsid w:val="00B2005A"/>
    <w:rsid w:val="00B20C1A"/>
    <w:rsid w:val="00B214DC"/>
    <w:rsid w:val="00B2214A"/>
    <w:rsid w:val="00B222A2"/>
    <w:rsid w:val="00B226B2"/>
    <w:rsid w:val="00B22D38"/>
    <w:rsid w:val="00B24F7A"/>
    <w:rsid w:val="00B2517C"/>
    <w:rsid w:val="00B26264"/>
    <w:rsid w:val="00B26548"/>
    <w:rsid w:val="00B2799C"/>
    <w:rsid w:val="00B30BE9"/>
    <w:rsid w:val="00B3168B"/>
    <w:rsid w:val="00B319E5"/>
    <w:rsid w:val="00B322A5"/>
    <w:rsid w:val="00B32DF7"/>
    <w:rsid w:val="00B33329"/>
    <w:rsid w:val="00B3398D"/>
    <w:rsid w:val="00B34AB4"/>
    <w:rsid w:val="00B351D4"/>
    <w:rsid w:val="00B36030"/>
    <w:rsid w:val="00B371BD"/>
    <w:rsid w:val="00B40150"/>
    <w:rsid w:val="00B412C1"/>
    <w:rsid w:val="00B42488"/>
    <w:rsid w:val="00B42B82"/>
    <w:rsid w:val="00B42BAE"/>
    <w:rsid w:val="00B43BA4"/>
    <w:rsid w:val="00B43BB3"/>
    <w:rsid w:val="00B43E3B"/>
    <w:rsid w:val="00B4500E"/>
    <w:rsid w:val="00B453FC"/>
    <w:rsid w:val="00B4559C"/>
    <w:rsid w:val="00B4750E"/>
    <w:rsid w:val="00B4753C"/>
    <w:rsid w:val="00B47F7A"/>
    <w:rsid w:val="00B5071F"/>
    <w:rsid w:val="00B51EFF"/>
    <w:rsid w:val="00B53482"/>
    <w:rsid w:val="00B53D5F"/>
    <w:rsid w:val="00B54238"/>
    <w:rsid w:val="00B5440F"/>
    <w:rsid w:val="00B5575F"/>
    <w:rsid w:val="00B55A1C"/>
    <w:rsid w:val="00B56C04"/>
    <w:rsid w:val="00B57193"/>
    <w:rsid w:val="00B5783B"/>
    <w:rsid w:val="00B61C40"/>
    <w:rsid w:val="00B6251A"/>
    <w:rsid w:val="00B62D11"/>
    <w:rsid w:val="00B6391C"/>
    <w:rsid w:val="00B6404E"/>
    <w:rsid w:val="00B64980"/>
    <w:rsid w:val="00B64A6F"/>
    <w:rsid w:val="00B659AA"/>
    <w:rsid w:val="00B65B26"/>
    <w:rsid w:val="00B65DA9"/>
    <w:rsid w:val="00B66014"/>
    <w:rsid w:val="00B660B5"/>
    <w:rsid w:val="00B665E0"/>
    <w:rsid w:val="00B66999"/>
    <w:rsid w:val="00B66F50"/>
    <w:rsid w:val="00B66F9B"/>
    <w:rsid w:val="00B673AE"/>
    <w:rsid w:val="00B70676"/>
    <w:rsid w:val="00B715C6"/>
    <w:rsid w:val="00B71B0B"/>
    <w:rsid w:val="00B723F7"/>
    <w:rsid w:val="00B7253F"/>
    <w:rsid w:val="00B72E97"/>
    <w:rsid w:val="00B73709"/>
    <w:rsid w:val="00B74067"/>
    <w:rsid w:val="00B74655"/>
    <w:rsid w:val="00B749F2"/>
    <w:rsid w:val="00B74AEB"/>
    <w:rsid w:val="00B74B0F"/>
    <w:rsid w:val="00B7515D"/>
    <w:rsid w:val="00B76006"/>
    <w:rsid w:val="00B76FC1"/>
    <w:rsid w:val="00B778BF"/>
    <w:rsid w:val="00B80545"/>
    <w:rsid w:val="00B8081F"/>
    <w:rsid w:val="00B80D3A"/>
    <w:rsid w:val="00B81128"/>
    <w:rsid w:val="00B81AA7"/>
    <w:rsid w:val="00B81C1A"/>
    <w:rsid w:val="00B81D4D"/>
    <w:rsid w:val="00B82B6B"/>
    <w:rsid w:val="00B83138"/>
    <w:rsid w:val="00B85B4E"/>
    <w:rsid w:val="00B85EAA"/>
    <w:rsid w:val="00B86840"/>
    <w:rsid w:val="00B86E1D"/>
    <w:rsid w:val="00B87AF8"/>
    <w:rsid w:val="00B912D1"/>
    <w:rsid w:val="00B915BD"/>
    <w:rsid w:val="00B923EC"/>
    <w:rsid w:val="00B934DC"/>
    <w:rsid w:val="00B94295"/>
    <w:rsid w:val="00B942FC"/>
    <w:rsid w:val="00B9452C"/>
    <w:rsid w:val="00B94F1E"/>
    <w:rsid w:val="00B962E0"/>
    <w:rsid w:val="00B96819"/>
    <w:rsid w:val="00B96DAC"/>
    <w:rsid w:val="00B974A4"/>
    <w:rsid w:val="00B97909"/>
    <w:rsid w:val="00B97965"/>
    <w:rsid w:val="00BA17FF"/>
    <w:rsid w:val="00BA2634"/>
    <w:rsid w:val="00BA329A"/>
    <w:rsid w:val="00BA3629"/>
    <w:rsid w:val="00BA411F"/>
    <w:rsid w:val="00BA454E"/>
    <w:rsid w:val="00BA4D81"/>
    <w:rsid w:val="00BA51FD"/>
    <w:rsid w:val="00BA572B"/>
    <w:rsid w:val="00BA73F1"/>
    <w:rsid w:val="00BA7EB6"/>
    <w:rsid w:val="00BB03B5"/>
    <w:rsid w:val="00BB06DF"/>
    <w:rsid w:val="00BB0F28"/>
    <w:rsid w:val="00BB23EF"/>
    <w:rsid w:val="00BB24FA"/>
    <w:rsid w:val="00BB2659"/>
    <w:rsid w:val="00BB29B6"/>
    <w:rsid w:val="00BB343E"/>
    <w:rsid w:val="00BB3DD2"/>
    <w:rsid w:val="00BB62D8"/>
    <w:rsid w:val="00BB68C3"/>
    <w:rsid w:val="00BB6968"/>
    <w:rsid w:val="00BB6C6B"/>
    <w:rsid w:val="00BB7AD4"/>
    <w:rsid w:val="00BC2695"/>
    <w:rsid w:val="00BC2916"/>
    <w:rsid w:val="00BC2D57"/>
    <w:rsid w:val="00BC38CA"/>
    <w:rsid w:val="00BC39FD"/>
    <w:rsid w:val="00BC4AC1"/>
    <w:rsid w:val="00BC59D5"/>
    <w:rsid w:val="00BC62FC"/>
    <w:rsid w:val="00BC633B"/>
    <w:rsid w:val="00BC68E5"/>
    <w:rsid w:val="00BC6941"/>
    <w:rsid w:val="00BC6E78"/>
    <w:rsid w:val="00BC7218"/>
    <w:rsid w:val="00BC73BA"/>
    <w:rsid w:val="00BD00CD"/>
    <w:rsid w:val="00BD0E30"/>
    <w:rsid w:val="00BD17CA"/>
    <w:rsid w:val="00BD1947"/>
    <w:rsid w:val="00BD1E4E"/>
    <w:rsid w:val="00BD2CCD"/>
    <w:rsid w:val="00BD2F10"/>
    <w:rsid w:val="00BD3AA0"/>
    <w:rsid w:val="00BD4AC5"/>
    <w:rsid w:val="00BD4F36"/>
    <w:rsid w:val="00BD58D5"/>
    <w:rsid w:val="00BD63AF"/>
    <w:rsid w:val="00BD64C2"/>
    <w:rsid w:val="00BD7B17"/>
    <w:rsid w:val="00BD7F9D"/>
    <w:rsid w:val="00BE12A8"/>
    <w:rsid w:val="00BE1C4E"/>
    <w:rsid w:val="00BE2546"/>
    <w:rsid w:val="00BE27BD"/>
    <w:rsid w:val="00BE335B"/>
    <w:rsid w:val="00BE476A"/>
    <w:rsid w:val="00BE4C19"/>
    <w:rsid w:val="00BE4FA0"/>
    <w:rsid w:val="00BE5407"/>
    <w:rsid w:val="00BE5F92"/>
    <w:rsid w:val="00BE600A"/>
    <w:rsid w:val="00BE716B"/>
    <w:rsid w:val="00BE74A4"/>
    <w:rsid w:val="00BE7929"/>
    <w:rsid w:val="00BF004C"/>
    <w:rsid w:val="00BF04B6"/>
    <w:rsid w:val="00BF1A5D"/>
    <w:rsid w:val="00BF46C8"/>
    <w:rsid w:val="00BF5384"/>
    <w:rsid w:val="00BF5710"/>
    <w:rsid w:val="00BF58C3"/>
    <w:rsid w:val="00BF5C50"/>
    <w:rsid w:val="00BF7A6E"/>
    <w:rsid w:val="00C0209D"/>
    <w:rsid w:val="00C020C7"/>
    <w:rsid w:val="00C021F8"/>
    <w:rsid w:val="00C02281"/>
    <w:rsid w:val="00C0384A"/>
    <w:rsid w:val="00C03A0E"/>
    <w:rsid w:val="00C043CD"/>
    <w:rsid w:val="00C0459C"/>
    <w:rsid w:val="00C049AA"/>
    <w:rsid w:val="00C05D2B"/>
    <w:rsid w:val="00C05F21"/>
    <w:rsid w:val="00C06C8C"/>
    <w:rsid w:val="00C070C2"/>
    <w:rsid w:val="00C07905"/>
    <w:rsid w:val="00C07B7F"/>
    <w:rsid w:val="00C10398"/>
    <w:rsid w:val="00C10CEA"/>
    <w:rsid w:val="00C114D4"/>
    <w:rsid w:val="00C11E67"/>
    <w:rsid w:val="00C12119"/>
    <w:rsid w:val="00C126B5"/>
    <w:rsid w:val="00C140C4"/>
    <w:rsid w:val="00C143E1"/>
    <w:rsid w:val="00C14C81"/>
    <w:rsid w:val="00C1526C"/>
    <w:rsid w:val="00C156BA"/>
    <w:rsid w:val="00C15A2F"/>
    <w:rsid w:val="00C15C58"/>
    <w:rsid w:val="00C16998"/>
    <w:rsid w:val="00C17073"/>
    <w:rsid w:val="00C17306"/>
    <w:rsid w:val="00C20278"/>
    <w:rsid w:val="00C22C0F"/>
    <w:rsid w:val="00C23F5F"/>
    <w:rsid w:val="00C23FBB"/>
    <w:rsid w:val="00C24565"/>
    <w:rsid w:val="00C25572"/>
    <w:rsid w:val="00C26254"/>
    <w:rsid w:val="00C27029"/>
    <w:rsid w:val="00C27331"/>
    <w:rsid w:val="00C3366C"/>
    <w:rsid w:val="00C344CE"/>
    <w:rsid w:val="00C34521"/>
    <w:rsid w:val="00C350C6"/>
    <w:rsid w:val="00C3549F"/>
    <w:rsid w:val="00C35F2B"/>
    <w:rsid w:val="00C361A5"/>
    <w:rsid w:val="00C36965"/>
    <w:rsid w:val="00C36A27"/>
    <w:rsid w:val="00C3725F"/>
    <w:rsid w:val="00C40005"/>
    <w:rsid w:val="00C400D8"/>
    <w:rsid w:val="00C40596"/>
    <w:rsid w:val="00C418F2"/>
    <w:rsid w:val="00C42197"/>
    <w:rsid w:val="00C42922"/>
    <w:rsid w:val="00C42E33"/>
    <w:rsid w:val="00C43F9B"/>
    <w:rsid w:val="00C448DF"/>
    <w:rsid w:val="00C45F9E"/>
    <w:rsid w:val="00C464F4"/>
    <w:rsid w:val="00C46715"/>
    <w:rsid w:val="00C46A5C"/>
    <w:rsid w:val="00C47ECC"/>
    <w:rsid w:val="00C515B8"/>
    <w:rsid w:val="00C51C63"/>
    <w:rsid w:val="00C51EC7"/>
    <w:rsid w:val="00C54507"/>
    <w:rsid w:val="00C54706"/>
    <w:rsid w:val="00C54805"/>
    <w:rsid w:val="00C550B8"/>
    <w:rsid w:val="00C552E0"/>
    <w:rsid w:val="00C55AAD"/>
    <w:rsid w:val="00C55B84"/>
    <w:rsid w:val="00C55F54"/>
    <w:rsid w:val="00C56155"/>
    <w:rsid w:val="00C565CB"/>
    <w:rsid w:val="00C57607"/>
    <w:rsid w:val="00C6042C"/>
    <w:rsid w:val="00C6072A"/>
    <w:rsid w:val="00C6085E"/>
    <w:rsid w:val="00C6159F"/>
    <w:rsid w:val="00C61AB9"/>
    <w:rsid w:val="00C61DC7"/>
    <w:rsid w:val="00C62253"/>
    <w:rsid w:val="00C62539"/>
    <w:rsid w:val="00C63020"/>
    <w:rsid w:val="00C64C28"/>
    <w:rsid w:val="00C656DF"/>
    <w:rsid w:val="00C66AE2"/>
    <w:rsid w:val="00C66FBF"/>
    <w:rsid w:val="00C67027"/>
    <w:rsid w:val="00C70043"/>
    <w:rsid w:val="00C7106D"/>
    <w:rsid w:val="00C71E9B"/>
    <w:rsid w:val="00C724D3"/>
    <w:rsid w:val="00C72F36"/>
    <w:rsid w:val="00C72F44"/>
    <w:rsid w:val="00C75578"/>
    <w:rsid w:val="00C76910"/>
    <w:rsid w:val="00C77978"/>
    <w:rsid w:val="00C7797A"/>
    <w:rsid w:val="00C77AB0"/>
    <w:rsid w:val="00C824F8"/>
    <w:rsid w:val="00C84D99"/>
    <w:rsid w:val="00C851E5"/>
    <w:rsid w:val="00C85720"/>
    <w:rsid w:val="00C85FBE"/>
    <w:rsid w:val="00C8617C"/>
    <w:rsid w:val="00C861E3"/>
    <w:rsid w:val="00C861EB"/>
    <w:rsid w:val="00C863A2"/>
    <w:rsid w:val="00C87F71"/>
    <w:rsid w:val="00C91175"/>
    <w:rsid w:val="00C91317"/>
    <w:rsid w:val="00C91FCC"/>
    <w:rsid w:val="00C922D9"/>
    <w:rsid w:val="00C92628"/>
    <w:rsid w:val="00C932A3"/>
    <w:rsid w:val="00C94D6D"/>
    <w:rsid w:val="00C956E8"/>
    <w:rsid w:val="00C95DEC"/>
    <w:rsid w:val="00C96915"/>
    <w:rsid w:val="00C972C9"/>
    <w:rsid w:val="00C976D6"/>
    <w:rsid w:val="00C9772D"/>
    <w:rsid w:val="00C97EB5"/>
    <w:rsid w:val="00CA039B"/>
    <w:rsid w:val="00CA1BC7"/>
    <w:rsid w:val="00CA2EA6"/>
    <w:rsid w:val="00CA32A7"/>
    <w:rsid w:val="00CA401C"/>
    <w:rsid w:val="00CA4D18"/>
    <w:rsid w:val="00CA57D3"/>
    <w:rsid w:val="00CA5AA3"/>
    <w:rsid w:val="00CA5E3F"/>
    <w:rsid w:val="00CA66B7"/>
    <w:rsid w:val="00CA6EFD"/>
    <w:rsid w:val="00CA75E6"/>
    <w:rsid w:val="00CA7EFC"/>
    <w:rsid w:val="00CB120D"/>
    <w:rsid w:val="00CB265D"/>
    <w:rsid w:val="00CB27F4"/>
    <w:rsid w:val="00CB2CA3"/>
    <w:rsid w:val="00CB2FB2"/>
    <w:rsid w:val="00CB413D"/>
    <w:rsid w:val="00CB464C"/>
    <w:rsid w:val="00CB4AA7"/>
    <w:rsid w:val="00CB5A44"/>
    <w:rsid w:val="00CB62DB"/>
    <w:rsid w:val="00CB690B"/>
    <w:rsid w:val="00CB743B"/>
    <w:rsid w:val="00CB79AC"/>
    <w:rsid w:val="00CC0453"/>
    <w:rsid w:val="00CC2128"/>
    <w:rsid w:val="00CC3670"/>
    <w:rsid w:val="00CC3940"/>
    <w:rsid w:val="00CC53A4"/>
    <w:rsid w:val="00CC5C66"/>
    <w:rsid w:val="00CC6E5B"/>
    <w:rsid w:val="00CC7238"/>
    <w:rsid w:val="00CC73F2"/>
    <w:rsid w:val="00CD09B5"/>
    <w:rsid w:val="00CD0C4F"/>
    <w:rsid w:val="00CD1165"/>
    <w:rsid w:val="00CD1206"/>
    <w:rsid w:val="00CD16D2"/>
    <w:rsid w:val="00CD20EC"/>
    <w:rsid w:val="00CD31A2"/>
    <w:rsid w:val="00CD6135"/>
    <w:rsid w:val="00CD6481"/>
    <w:rsid w:val="00CD694C"/>
    <w:rsid w:val="00CD760E"/>
    <w:rsid w:val="00CD79E2"/>
    <w:rsid w:val="00CE3079"/>
    <w:rsid w:val="00CE30C9"/>
    <w:rsid w:val="00CE3D54"/>
    <w:rsid w:val="00CE48B6"/>
    <w:rsid w:val="00CE4B6C"/>
    <w:rsid w:val="00CE5BEF"/>
    <w:rsid w:val="00CE5F3B"/>
    <w:rsid w:val="00CE6148"/>
    <w:rsid w:val="00CE6499"/>
    <w:rsid w:val="00CE6726"/>
    <w:rsid w:val="00CE768C"/>
    <w:rsid w:val="00CE787E"/>
    <w:rsid w:val="00CE7B3D"/>
    <w:rsid w:val="00CF0409"/>
    <w:rsid w:val="00CF0D91"/>
    <w:rsid w:val="00CF13AA"/>
    <w:rsid w:val="00CF1C43"/>
    <w:rsid w:val="00CF2056"/>
    <w:rsid w:val="00CF2295"/>
    <w:rsid w:val="00CF279E"/>
    <w:rsid w:val="00CF2C11"/>
    <w:rsid w:val="00CF2C2D"/>
    <w:rsid w:val="00CF3248"/>
    <w:rsid w:val="00CF3EB9"/>
    <w:rsid w:val="00CF40A3"/>
    <w:rsid w:val="00CF426D"/>
    <w:rsid w:val="00CF49D8"/>
    <w:rsid w:val="00CF4DE9"/>
    <w:rsid w:val="00CF6138"/>
    <w:rsid w:val="00CF663E"/>
    <w:rsid w:val="00CF6E67"/>
    <w:rsid w:val="00CF732D"/>
    <w:rsid w:val="00CF73E9"/>
    <w:rsid w:val="00CF7F49"/>
    <w:rsid w:val="00D00710"/>
    <w:rsid w:val="00D00CC9"/>
    <w:rsid w:val="00D025BB"/>
    <w:rsid w:val="00D028CD"/>
    <w:rsid w:val="00D02CB5"/>
    <w:rsid w:val="00D030E9"/>
    <w:rsid w:val="00D03951"/>
    <w:rsid w:val="00D03D2A"/>
    <w:rsid w:val="00D04FC0"/>
    <w:rsid w:val="00D05524"/>
    <w:rsid w:val="00D057D8"/>
    <w:rsid w:val="00D06751"/>
    <w:rsid w:val="00D067D6"/>
    <w:rsid w:val="00D06BCB"/>
    <w:rsid w:val="00D06E22"/>
    <w:rsid w:val="00D073B2"/>
    <w:rsid w:val="00D0757A"/>
    <w:rsid w:val="00D075E8"/>
    <w:rsid w:val="00D1029A"/>
    <w:rsid w:val="00D10C6A"/>
    <w:rsid w:val="00D11267"/>
    <w:rsid w:val="00D1194B"/>
    <w:rsid w:val="00D12A2E"/>
    <w:rsid w:val="00D12FFD"/>
    <w:rsid w:val="00D14A7C"/>
    <w:rsid w:val="00D14C03"/>
    <w:rsid w:val="00D15BA9"/>
    <w:rsid w:val="00D15E6E"/>
    <w:rsid w:val="00D16CFF"/>
    <w:rsid w:val="00D17224"/>
    <w:rsid w:val="00D17D81"/>
    <w:rsid w:val="00D17EFE"/>
    <w:rsid w:val="00D20943"/>
    <w:rsid w:val="00D20DC3"/>
    <w:rsid w:val="00D20E73"/>
    <w:rsid w:val="00D21A7B"/>
    <w:rsid w:val="00D2223E"/>
    <w:rsid w:val="00D22559"/>
    <w:rsid w:val="00D236FD"/>
    <w:rsid w:val="00D23862"/>
    <w:rsid w:val="00D238A1"/>
    <w:rsid w:val="00D2474C"/>
    <w:rsid w:val="00D24D4C"/>
    <w:rsid w:val="00D250A5"/>
    <w:rsid w:val="00D25C87"/>
    <w:rsid w:val="00D2685B"/>
    <w:rsid w:val="00D2711E"/>
    <w:rsid w:val="00D2748D"/>
    <w:rsid w:val="00D27C71"/>
    <w:rsid w:val="00D306FD"/>
    <w:rsid w:val="00D3122C"/>
    <w:rsid w:val="00D31240"/>
    <w:rsid w:val="00D315DA"/>
    <w:rsid w:val="00D31741"/>
    <w:rsid w:val="00D33015"/>
    <w:rsid w:val="00D3332C"/>
    <w:rsid w:val="00D33FA0"/>
    <w:rsid w:val="00D34176"/>
    <w:rsid w:val="00D34ACB"/>
    <w:rsid w:val="00D37180"/>
    <w:rsid w:val="00D37297"/>
    <w:rsid w:val="00D37DEF"/>
    <w:rsid w:val="00D405FE"/>
    <w:rsid w:val="00D40A0D"/>
    <w:rsid w:val="00D410DE"/>
    <w:rsid w:val="00D41B8A"/>
    <w:rsid w:val="00D44C21"/>
    <w:rsid w:val="00D44E9B"/>
    <w:rsid w:val="00D45109"/>
    <w:rsid w:val="00D4622A"/>
    <w:rsid w:val="00D47704"/>
    <w:rsid w:val="00D502D6"/>
    <w:rsid w:val="00D5057E"/>
    <w:rsid w:val="00D50783"/>
    <w:rsid w:val="00D50934"/>
    <w:rsid w:val="00D50E15"/>
    <w:rsid w:val="00D50EF8"/>
    <w:rsid w:val="00D516CF"/>
    <w:rsid w:val="00D5186B"/>
    <w:rsid w:val="00D52092"/>
    <w:rsid w:val="00D5358A"/>
    <w:rsid w:val="00D53FEB"/>
    <w:rsid w:val="00D5585E"/>
    <w:rsid w:val="00D55D84"/>
    <w:rsid w:val="00D56310"/>
    <w:rsid w:val="00D56616"/>
    <w:rsid w:val="00D56E6D"/>
    <w:rsid w:val="00D56F5E"/>
    <w:rsid w:val="00D57092"/>
    <w:rsid w:val="00D6015A"/>
    <w:rsid w:val="00D6150E"/>
    <w:rsid w:val="00D616CD"/>
    <w:rsid w:val="00D6465A"/>
    <w:rsid w:val="00D64979"/>
    <w:rsid w:val="00D64BB6"/>
    <w:rsid w:val="00D66564"/>
    <w:rsid w:val="00D66657"/>
    <w:rsid w:val="00D66E38"/>
    <w:rsid w:val="00D675B0"/>
    <w:rsid w:val="00D7025B"/>
    <w:rsid w:val="00D70FFF"/>
    <w:rsid w:val="00D717A0"/>
    <w:rsid w:val="00D71A24"/>
    <w:rsid w:val="00D7208A"/>
    <w:rsid w:val="00D73335"/>
    <w:rsid w:val="00D7380D"/>
    <w:rsid w:val="00D73895"/>
    <w:rsid w:val="00D75177"/>
    <w:rsid w:val="00D75974"/>
    <w:rsid w:val="00D76150"/>
    <w:rsid w:val="00D76A70"/>
    <w:rsid w:val="00D7779B"/>
    <w:rsid w:val="00D8027E"/>
    <w:rsid w:val="00D80954"/>
    <w:rsid w:val="00D80D53"/>
    <w:rsid w:val="00D82AF8"/>
    <w:rsid w:val="00D82E0C"/>
    <w:rsid w:val="00D847B0"/>
    <w:rsid w:val="00D84975"/>
    <w:rsid w:val="00D85FAE"/>
    <w:rsid w:val="00D869B3"/>
    <w:rsid w:val="00D8755C"/>
    <w:rsid w:val="00D90512"/>
    <w:rsid w:val="00D90576"/>
    <w:rsid w:val="00D90E23"/>
    <w:rsid w:val="00D94A3A"/>
    <w:rsid w:val="00D95183"/>
    <w:rsid w:val="00D96AB9"/>
    <w:rsid w:val="00D9766D"/>
    <w:rsid w:val="00D979AB"/>
    <w:rsid w:val="00DA0D25"/>
    <w:rsid w:val="00DA0E62"/>
    <w:rsid w:val="00DA2AEA"/>
    <w:rsid w:val="00DA3203"/>
    <w:rsid w:val="00DA4061"/>
    <w:rsid w:val="00DA4166"/>
    <w:rsid w:val="00DA475D"/>
    <w:rsid w:val="00DA5CFD"/>
    <w:rsid w:val="00DA694D"/>
    <w:rsid w:val="00DA6ECF"/>
    <w:rsid w:val="00DA7F54"/>
    <w:rsid w:val="00DB0DC2"/>
    <w:rsid w:val="00DB15FD"/>
    <w:rsid w:val="00DB1CE6"/>
    <w:rsid w:val="00DB3092"/>
    <w:rsid w:val="00DB414F"/>
    <w:rsid w:val="00DB46C4"/>
    <w:rsid w:val="00DB474B"/>
    <w:rsid w:val="00DB4EA8"/>
    <w:rsid w:val="00DB5168"/>
    <w:rsid w:val="00DB5C78"/>
    <w:rsid w:val="00DB5D5F"/>
    <w:rsid w:val="00DB604C"/>
    <w:rsid w:val="00DB7BAA"/>
    <w:rsid w:val="00DC0929"/>
    <w:rsid w:val="00DC117B"/>
    <w:rsid w:val="00DC1ED2"/>
    <w:rsid w:val="00DC2405"/>
    <w:rsid w:val="00DC4656"/>
    <w:rsid w:val="00DD01A4"/>
    <w:rsid w:val="00DD02D0"/>
    <w:rsid w:val="00DD10F2"/>
    <w:rsid w:val="00DD24AE"/>
    <w:rsid w:val="00DD2859"/>
    <w:rsid w:val="00DD2875"/>
    <w:rsid w:val="00DD3330"/>
    <w:rsid w:val="00DD3C6F"/>
    <w:rsid w:val="00DD3E7E"/>
    <w:rsid w:val="00DD437A"/>
    <w:rsid w:val="00DD4675"/>
    <w:rsid w:val="00DD4876"/>
    <w:rsid w:val="00DD4E8A"/>
    <w:rsid w:val="00DD5EC5"/>
    <w:rsid w:val="00DD64B7"/>
    <w:rsid w:val="00DD6583"/>
    <w:rsid w:val="00DD69FA"/>
    <w:rsid w:val="00DE00B8"/>
    <w:rsid w:val="00DE1033"/>
    <w:rsid w:val="00DE2445"/>
    <w:rsid w:val="00DE441C"/>
    <w:rsid w:val="00DE47FB"/>
    <w:rsid w:val="00DE4C3D"/>
    <w:rsid w:val="00DE5251"/>
    <w:rsid w:val="00DE59D7"/>
    <w:rsid w:val="00DE5A9A"/>
    <w:rsid w:val="00DE5BEC"/>
    <w:rsid w:val="00DE5FA1"/>
    <w:rsid w:val="00DE7013"/>
    <w:rsid w:val="00DE73D3"/>
    <w:rsid w:val="00DE7587"/>
    <w:rsid w:val="00DF0089"/>
    <w:rsid w:val="00DF0172"/>
    <w:rsid w:val="00DF0191"/>
    <w:rsid w:val="00DF0A35"/>
    <w:rsid w:val="00DF0B6A"/>
    <w:rsid w:val="00DF1652"/>
    <w:rsid w:val="00DF189D"/>
    <w:rsid w:val="00DF1BF8"/>
    <w:rsid w:val="00DF32F2"/>
    <w:rsid w:val="00DF36CD"/>
    <w:rsid w:val="00DF42EE"/>
    <w:rsid w:val="00DF44A3"/>
    <w:rsid w:val="00DF51F8"/>
    <w:rsid w:val="00DF579E"/>
    <w:rsid w:val="00DF57B3"/>
    <w:rsid w:val="00DF5851"/>
    <w:rsid w:val="00DF767E"/>
    <w:rsid w:val="00DF78EE"/>
    <w:rsid w:val="00E001A3"/>
    <w:rsid w:val="00E006CB"/>
    <w:rsid w:val="00E01292"/>
    <w:rsid w:val="00E01A56"/>
    <w:rsid w:val="00E024FF"/>
    <w:rsid w:val="00E02F7C"/>
    <w:rsid w:val="00E0302F"/>
    <w:rsid w:val="00E03127"/>
    <w:rsid w:val="00E0313F"/>
    <w:rsid w:val="00E04BF7"/>
    <w:rsid w:val="00E066A1"/>
    <w:rsid w:val="00E07A8A"/>
    <w:rsid w:val="00E07ABB"/>
    <w:rsid w:val="00E10646"/>
    <w:rsid w:val="00E1240F"/>
    <w:rsid w:val="00E12F79"/>
    <w:rsid w:val="00E132C4"/>
    <w:rsid w:val="00E134D9"/>
    <w:rsid w:val="00E1414C"/>
    <w:rsid w:val="00E159E3"/>
    <w:rsid w:val="00E15BA8"/>
    <w:rsid w:val="00E15DD1"/>
    <w:rsid w:val="00E162EF"/>
    <w:rsid w:val="00E172BE"/>
    <w:rsid w:val="00E206D1"/>
    <w:rsid w:val="00E2116A"/>
    <w:rsid w:val="00E21D93"/>
    <w:rsid w:val="00E239A7"/>
    <w:rsid w:val="00E24382"/>
    <w:rsid w:val="00E24A10"/>
    <w:rsid w:val="00E24F63"/>
    <w:rsid w:val="00E25D72"/>
    <w:rsid w:val="00E26893"/>
    <w:rsid w:val="00E26F18"/>
    <w:rsid w:val="00E27BB8"/>
    <w:rsid w:val="00E30177"/>
    <w:rsid w:val="00E31098"/>
    <w:rsid w:val="00E317A5"/>
    <w:rsid w:val="00E31829"/>
    <w:rsid w:val="00E31AA5"/>
    <w:rsid w:val="00E32633"/>
    <w:rsid w:val="00E32AB0"/>
    <w:rsid w:val="00E32BA5"/>
    <w:rsid w:val="00E32E23"/>
    <w:rsid w:val="00E331F3"/>
    <w:rsid w:val="00E335EC"/>
    <w:rsid w:val="00E33B8A"/>
    <w:rsid w:val="00E341BF"/>
    <w:rsid w:val="00E34B54"/>
    <w:rsid w:val="00E352C5"/>
    <w:rsid w:val="00E35898"/>
    <w:rsid w:val="00E35B8B"/>
    <w:rsid w:val="00E3647D"/>
    <w:rsid w:val="00E365E9"/>
    <w:rsid w:val="00E40537"/>
    <w:rsid w:val="00E4056D"/>
    <w:rsid w:val="00E40A39"/>
    <w:rsid w:val="00E42ACD"/>
    <w:rsid w:val="00E44CBC"/>
    <w:rsid w:val="00E456A9"/>
    <w:rsid w:val="00E465C0"/>
    <w:rsid w:val="00E46E6E"/>
    <w:rsid w:val="00E472E7"/>
    <w:rsid w:val="00E477D8"/>
    <w:rsid w:val="00E47B7B"/>
    <w:rsid w:val="00E51076"/>
    <w:rsid w:val="00E51716"/>
    <w:rsid w:val="00E521A3"/>
    <w:rsid w:val="00E52815"/>
    <w:rsid w:val="00E535A6"/>
    <w:rsid w:val="00E53E24"/>
    <w:rsid w:val="00E54374"/>
    <w:rsid w:val="00E5459C"/>
    <w:rsid w:val="00E5493F"/>
    <w:rsid w:val="00E54B4F"/>
    <w:rsid w:val="00E55617"/>
    <w:rsid w:val="00E55FB3"/>
    <w:rsid w:val="00E56A3C"/>
    <w:rsid w:val="00E6096E"/>
    <w:rsid w:val="00E61C6C"/>
    <w:rsid w:val="00E627C6"/>
    <w:rsid w:val="00E6356E"/>
    <w:rsid w:val="00E65578"/>
    <w:rsid w:val="00E65DDF"/>
    <w:rsid w:val="00E66F34"/>
    <w:rsid w:val="00E6778F"/>
    <w:rsid w:val="00E70A5C"/>
    <w:rsid w:val="00E71310"/>
    <w:rsid w:val="00E71383"/>
    <w:rsid w:val="00E71E84"/>
    <w:rsid w:val="00E72709"/>
    <w:rsid w:val="00E73AB1"/>
    <w:rsid w:val="00E743A6"/>
    <w:rsid w:val="00E74483"/>
    <w:rsid w:val="00E7629C"/>
    <w:rsid w:val="00E76317"/>
    <w:rsid w:val="00E76E3C"/>
    <w:rsid w:val="00E77041"/>
    <w:rsid w:val="00E775BC"/>
    <w:rsid w:val="00E77866"/>
    <w:rsid w:val="00E77B9C"/>
    <w:rsid w:val="00E80BAC"/>
    <w:rsid w:val="00E80C2A"/>
    <w:rsid w:val="00E80FF5"/>
    <w:rsid w:val="00E82437"/>
    <w:rsid w:val="00E82DC3"/>
    <w:rsid w:val="00E85808"/>
    <w:rsid w:val="00E85864"/>
    <w:rsid w:val="00E85ADC"/>
    <w:rsid w:val="00E85C51"/>
    <w:rsid w:val="00E8615E"/>
    <w:rsid w:val="00E87C4F"/>
    <w:rsid w:val="00E90877"/>
    <w:rsid w:val="00E9125E"/>
    <w:rsid w:val="00E9129B"/>
    <w:rsid w:val="00E91AEC"/>
    <w:rsid w:val="00E93433"/>
    <w:rsid w:val="00E93826"/>
    <w:rsid w:val="00E940E4"/>
    <w:rsid w:val="00E94207"/>
    <w:rsid w:val="00E947CC"/>
    <w:rsid w:val="00E947ED"/>
    <w:rsid w:val="00E955FE"/>
    <w:rsid w:val="00E95746"/>
    <w:rsid w:val="00E95BAB"/>
    <w:rsid w:val="00E95DFF"/>
    <w:rsid w:val="00E96052"/>
    <w:rsid w:val="00E964BF"/>
    <w:rsid w:val="00E9662A"/>
    <w:rsid w:val="00E96DFB"/>
    <w:rsid w:val="00E96FA6"/>
    <w:rsid w:val="00E972C4"/>
    <w:rsid w:val="00E97C36"/>
    <w:rsid w:val="00EA114A"/>
    <w:rsid w:val="00EA194B"/>
    <w:rsid w:val="00EA1B96"/>
    <w:rsid w:val="00EA1C04"/>
    <w:rsid w:val="00EA1DBC"/>
    <w:rsid w:val="00EA23C2"/>
    <w:rsid w:val="00EA287F"/>
    <w:rsid w:val="00EA4461"/>
    <w:rsid w:val="00EA45BD"/>
    <w:rsid w:val="00EA4BCF"/>
    <w:rsid w:val="00EA5363"/>
    <w:rsid w:val="00EA5657"/>
    <w:rsid w:val="00EA579C"/>
    <w:rsid w:val="00EA5D53"/>
    <w:rsid w:val="00EA5E13"/>
    <w:rsid w:val="00EA6499"/>
    <w:rsid w:val="00EA65D0"/>
    <w:rsid w:val="00EA6F1A"/>
    <w:rsid w:val="00EA70E9"/>
    <w:rsid w:val="00EA7126"/>
    <w:rsid w:val="00EB0066"/>
    <w:rsid w:val="00EB066F"/>
    <w:rsid w:val="00EB077E"/>
    <w:rsid w:val="00EB0D01"/>
    <w:rsid w:val="00EB191D"/>
    <w:rsid w:val="00EB1AE0"/>
    <w:rsid w:val="00EB2001"/>
    <w:rsid w:val="00EB263B"/>
    <w:rsid w:val="00EB2B6C"/>
    <w:rsid w:val="00EB3501"/>
    <w:rsid w:val="00EB4FCE"/>
    <w:rsid w:val="00EB5049"/>
    <w:rsid w:val="00EB566E"/>
    <w:rsid w:val="00EB5B1A"/>
    <w:rsid w:val="00EB656C"/>
    <w:rsid w:val="00EB6D57"/>
    <w:rsid w:val="00EB75FA"/>
    <w:rsid w:val="00EC005D"/>
    <w:rsid w:val="00EC0EE7"/>
    <w:rsid w:val="00EC138F"/>
    <w:rsid w:val="00EC16AA"/>
    <w:rsid w:val="00EC1B46"/>
    <w:rsid w:val="00EC1EF4"/>
    <w:rsid w:val="00EC269F"/>
    <w:rsid w:val="00EC2768"/>
    <w:rsid w:val="00EC2B58"/>
    <w:rsid w:val="00EC34FB"/>
    <w:rsid w:val="00EC3747"/>
    <w:rsid w:val="00EC4666"/>
    <w:rsid w:val="00EC5450"/>
    <w:rsid w:val="00EC75BF"/>
    <w:rsid w:val="00ED0762"/>
    <w:rsid w:val="00ED0C5B"/>
    <w:rsid w:val="00ED1316"/>
    <w:rsid w:val="00ED1322"/>
    <w:rsid w:val="00ED1DE9"/>
    <w:rsid w:val="00ED2120"/>
    <w:rsid w:val="00ED24C3"/>
    <w:rsid w:val="00ED25A4"/>
    <w:rsid w:val="00ED4E4A"/>
    <w:rsid w:val="00ED5021"/>
    <w:rsid w:val="00ED5956"/>
    <w:rsid w:val="00ED6658"/>
    <w:rsid w:val="00ED689B"/>
    <w:rsid w:val="00ED691A"/>
    <w:rsid w:val="00ED70B9"/>
    <w:rsid w:val="00EE0845"/>
    <w:rsid w:val="00EE0AC6"/>
    <w:rsid w:val="00EE1C24"/>
    <w:rsid w:val="00EE2EAE"/>
    <w:rsid w:val="00EE3339"/>
    <w:rsid w:val="00EE3856"/>
    <w:rsid w:val="00EE3A1C"/>
    <w:rsid w:val="00EE3F50"/>
    <w:rsid w:val="00EE476A"/>
    <w:rsid w:val="00EE4B6B"/>
    <w:rsid w:val="00EE52ED"/>
    <w:rsid w:val="00EE5CA4"/>
    <w:rsid w:val="00EE6026"/>
    <w:rsid w:val="00EE6F2F"/>
    <w:rsid w:val="00EE704A"/>
    <w:rsid w:val="00EE7913"/>
    <w:rsid w:val="00EF0C40"/>
    <w:rsid w:val="00EF0CB4"/>
    <w:rsid w:val="00EF172B"/>
    <w:rsid w:val="00EF17BC"/>
    <w:rsid w:val="00EF1DA8"/>
    <w:rsid w:val="00EF4457"/>
    <w:rsid w:val="00EF4D12"/>
    <w:rsid w:val="00EF516C"/>
    <w:rsid w:val="00EF55B0"/>
    <w:rsid w:val="00EF753D"/>
    <w:rsid w:val="00EF75E3"/>
    <w:rsid w:val="00F00A46"/>
    <w:rsid w:val="00F0187B"/>
    <w:rsid w:val="00F01CC9"/>
    <w:rsid w:val="00F01E90"/>
    <w:rsid w:val="00F03029"/>
    <w:rsid w:val="00F03C9C"/>
    <w:rsid w:val="00F045A0"/>
    <w:rsid w:val="00F04C4C"/>
    <w:rsid w:val="00F059CC"/>
    <w:rsid w:val="00F06647"/>
    <w:rsid w:val="00F07345"/>
    <w:rsid w:val="00F07437"/>
    <w:rsid w:val="00F0772E"/>
    <w:rsid w:val="00F10449"/>
    <w:rsid w:val="00F10DEA"/>
    <w:rsid w:val="00F12B29"/>
    <w:rsid w:val="00F12EFC"/>
    <w:rsid w:val="00F1352F"/>
    <w:rsid w:val="00F138CD"/>
    <w:rsid w:val="00F14BEF"/>
    <w:rsid w:val="00F14F32"/>
    <w:rsid w:val="00F14F58"/>
    <w:rsid w:val="00F15610"/>
    <w:rsid w:val="00F1572A"/>
    <w:rsid w:val="00F16016"/>
    <w:rsid w:val="00F16136"/>
    <w:rsid w:val="00F16548"/>
    <w:rsid w:val="00F16F76"/>
    <w:rsid w:val="00F174D3"/>
    <w:rsid w:val="00F1790B"/>
    <w:rsid w:val="00F179ED"/>
    <w:rsid w:val="00F17BF1"/>
    <w:rsid w:val="00F17F91"/>
    <w:rsid w:val="00F21992"/>
    <w:rsid w:val="00F219B2"/>
    <w:rsid w:val="00F21DD1"/>
    <w:rsid w:val="00F2303B"/>
    <w:rsid w:val="00F238F4"/>
    <w:rsid w:val="00F23AED"/>
    <w:rsid w:val="00F23DC2"/>
    <w:rsid w:val="00F24C99"/>
    <w:rsid w:val="00F25540"/>
    <w:rsid w:val="00F262F7"/>
    <w:rsid w:val="00F2665B"/>
    <w:rsid w:val="00F26C9E"/>
    <w:rsid w:val="00F273EF"/>
    <w:rsid w:val="00F312DF"/>
    <w:rsid w:val="00F31407"/>
    <w:rsid w:val="00F31F06"/>
    <w:rsid w:val="00F3220C"/>
    <w:rsid w:val="00F32792"/>
    <w:rsid w:val="00F3386A"/>
    <w:rsid w:val="00F34269"/>
    <w:rsid w:val="00F36F04"/>
    <w:rsid w:val="00F378B7"/>
    <w:rsid w:val="00F402F1"/>
    <w:rsid w:val="00F41888"/>
    <w:rsid w:val="00F41F58"/>
    <w:rsid w:val="00F4236C"/>
    <w:rsid w:val="00F43299"/>
    <w:rsid w:val="00F4349F"/>
    <w:rsid w:val="00F44D2D"/>
    <w:rsid w:val="00F462E8"/>
    <w:rsid w:val="00F468CF"/>
    <w:rsid w:val="00F46E88"/>
    <w:rsid w:val="00F470ED"/>
    <w:rsid w:val="00F4797B"/>
    <w:rsid w:val="00F47E84"/>
    <w:rsid w:val="00F47FE7"/>
    <w:rsid w:val="00F50BCE"/>
    <w:rsid w:val="00F51A38"/>
    <w:rsid w:val="00F51E95"/>
    <w:rsid w:val="00F52456"/>
    <w:rsid w:val="00F52AD7"/>
    <w:rsid w:val="00F52F2A"/>
    <w:rsid w:val="00F544FA"/>
    <w:rsid w:val="00F54B91"/>
    <w:rsid w:val="00F55283"/>
    <w:rsid w:val="00F554E8"/>
    <w:rsid w:val="00F559FB"/>
    <w:rsid w:val="00F55F14"/>
    <w:rsid w:val="00F56842"/>
    <w:rsid w:val="00F56B1A"/>
    <w:rsid w:val="00F56CBD"/>
    <w:rsid w:val="00F57DEC"/>
    <w:rsid w:val="00F57EBE"/>
    <w:rsid w:val="00F60175"/>
    <w:rsid w:val="00F60AA2"/>
    <w:rsid w:val="00F61AE7"/>
    <w:rsid w:val="00F61E76"/>
    <w:rsid w:val="00F623C7"/>
    <w:rsid w:val="00F62CA5"/>
    <w:rsid w:val="00F6378A"/>
    <w:rsid w:val="00F63825"/>
    <w:rsid w:val="00F64ABB"/>
    <w:rsid w:val="00F64C66"/>
    <w:rsid w:val="00F64D65"/>
    <w:rsid w:val="00F64F66"/>
    <w:rsid w:val="00F65497"/>
    <w:rsid w:val="00F657F7"/>
    <w:rsid w:val="00F672FA"/>
    <w:rsid w:val="00F67525"/>
    <w:rsid w:val="00F67E58"/>
    <w:rsid w:val="00F70691"/>
    <w:rsid w:val="00F707EF"/>
    <w:rsid w:val="00F70D8B"/>
    <w:rsid w:val="00F713DD"/>
    <w:rsid w:val="00F71D6D"/>
    <w:rsid w:val="00F73019"/>
    <w:rsid w:val="00F73BAC"/>
    <w:rsid w:val="00F74A57"/>
    <w:rsid w:val="00F759B9"/>
    <w:rsid w:val="00F76BEA"/>
    <w:rsid w:val="00F76C87"/>
    <w:rsid w:val="00F77549"/>
    <w:rsid w:val="00F808A4"/>
    <w:rsid w:val="00F821FF"/>
    <w:rsid w:val="00F83C0E"/>
    <w:rsid w:val="00F83F52"/>
    <w:rsid w:val="00F847EE"/>
    <w:rsid w:val="00F855F7"/>
    <w:rsid w:val="00F86790"/>
    <w:rsid w:val="00F92ED4"/>
    <w:rsid w:val="00F95947"/>
    <w:rsid w:val="00F959A0"/>
    <w:rsid w:val="00F968A8"/>
    <w:rsid w:val="00FA1408"/>
    <w:rsid w:val="00FA142B"/>
    <w:rsid w:val="00FA2B3A"/>
    <w:rsid w:val="00FA3462"/>
    <w:rsid w:val="00FA371E"/>
    <w:rsid w:val="00FA3A14"/>
    <w:rsid w:val="00FA4928"/>
    <w:rsid w:val="00FA4A2A"/>
    <w:rsid w:val="00FA6C75"/>
    <w:rsid w:val="00FA6D64"/>
    <w:rsid w:val="00FB1AE9"/>
    <w:rsid w:val="00FB3AFA"/>
    <w:rsid w:val="00FB48EF"/>
    <w:rsid w:val="00FB5072"/>
    <w:rsid w:val="00FB536B"/>
    <w:rsid w:val="00FB637F"/>
    <w:rsid w:val="00FB6527"/>
    <w:rsid w:val="00FB6E2E"/>
    <w:rsid w:val="00FB72A9"/>
    <w:rsid w:val="00FB7ABE"/>
    <w:rsid w:val="00FC1A84"/>
    <w:rsid w:val="00FC2435"/>
    <w:rsid w:val="00FC26CE"/>
    <w:rsid w:val="00FC2975"/>
    <w:rsid w:val="00FC2DC1"/>
    <w:rsid w:val="00FC3369"/>
    <w:rsid w:val="00FC35C3"/>
    <w:rsid w:val="00FC3E5B"/>
    <w:rsid w:val="00FC3FEB"/>
    <w:rsid w:val="00FC563B"/>
    <w:rsid w:val="00FC5CE1"/>
    <w:rsid w:val="00FC610A"/>
    <w:rsid w:val="00FC7283"/>
    <w:rsid w:val="00FC747A"/>
    <w:rsid w:val="00FC7B16"/>
    <w:rsid w:val="00FC7E6A"/>
    <w:rsid w:val="00FD034B"/>
    <w:rsid w:val="00FD15BD"/>
    <w:rsid w:val="00FD1BE7"/>
    <w:rsid w:val="00FD1EE4"/>
    <w:rsid w:val="00FD3424"/>
    <w:rsid w:val="00FD6359"/>
    <w:rsid w:val="00FD6870"/>
    <w:rsid w:val="00FD7026"/>
    <w:rsid w:val="00FD7440"/>
    <w:rsid w:val="00FE13A5"/>
    <w:rsid w:val="00FE1725"/>
    <w:rsid w:val="00FE2234"/>
    <w:rsid w:val="00FE3F81"/>
    <w:rsid w:val="00FE4659"/>
    <w:rsid w:val="00FE50E6"/>
    <w:rsid w:val="00FE5738"/>
    <w:rsid w:val="00FE73BD"/>
    <w:rsid w:val="00FE75D8"/>
    <w:rsid w:val="00FE7B45"/>
    <w:rsid w:val="00FF060C"/>
    <w:rsid w:val="00FF0756"/>
    <w:rsid w:val="00FF0A8B"/>
    <w:rsid w:val="00FF16DB"/>
    <w:rsid w:val="00FF187F"/>
    <w:rsid w:val="00FF3535"/>
    <w:rsid w:val="00FF43E3"/>
    <w:rsid w:val="00FF4D5B"/>
    <w:rsid w:val="00FF51FD"/>
    <w:rsid w:val="00FF566D"/>
    <w:rsid w:val="00FF5B63"/>
    <w:rsid w:val="00FF64DB"/>
    <w:rsid w:val="00FF6EFD"/>
    <w:rsid w:val="00FF6FB9"/>
    <w:rsid w:val="00FF7992"/>
    <w:rsid w:val="00FF7DF1"/>
    <w:rsid w:val="00FF7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AD54D8"/>
  <w15:docId w15:val="{7647AB60-C75E-2946-B34F-6A4D1B943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6C7"/>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F230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230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230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230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230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303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303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303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303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30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230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230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230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230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30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30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30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303B"/>
    <w:rPr>
      <w:rFonts w:eastAsiaTheme="majorEastAsia" w:cstheme="majorBidi"/>
      <w:color w:val="272727" w:themeColor="text1" w:themeTint="D8"/>
    </w:rPr>
  </w:style>
  <w:style w:type="paragraph" w:styleId="Title">
    <w:name w:val="Title"/>
    <w:basedOn w:val="Normal"/>
    <w:next w:val="Normal"/>
    <w:link w:val="TitleChar"/>
    <w:uiPriority w:val="10"/>
    <w:qFormat/>
    <w:rsid w:val="00F2303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30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30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30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303B"/>
    <w:pPr>
      <w:spacing w:before="160"/>
      <w:jc w:val="center"/>
    </w:pPr>
    <w:rPr>
      <w:i/>
      <w:iCs/>
      <w:color w:val="404040" w:themeColor="text1" w:themeTint="BF"/>
    </w:rPr>
  </w:style>
  <w:style w:type="character" w:customStyle="1" w:styleId="QuoteChar">
    <w:name w:val="Quote Char"/>
    <w:basedOn w:val="DefaultParagraphFont"/>
    <w:link w:val="Quote"/>
    <w:uiPriority w:val="29"/>
    <w:rsid w:val="00F2303B"/>
    <w:rPr>
      <w:i/>
      <w:iCs/>
      <w:color w:val="404040" w:themeColor="text1" w:themeTint="BF"/>
    </w:rPr>
  </w:style>
  <w:style w:type="paragraph" w:styleId="ListParagraph">
    <w:name w:val="List Paragraph"/>
    <w:basedOn w:val="Normal"/>
    <w:uiPriority w:val="34"/>
    <w:qFormat/>
    <w:rsid w:val="00F2303B"/>
    <w:pPr>
      <w:ind w:left="720"/>
      <w:contextualSpacing/>
    </w:pPr>
  </w:style>
  <w:style w:type="character" w:styleId="IntenseEmphasis">
    <w:name w:val="Intense Emphasis"/>
    <w:basedOn w:val="DefaultParagraphFont"/>
    <w:uiPriority w:val="21"/>
    <w:qFormat/>
    <w:rsid w:val="00F2303B"/>
    <w:rPr>
      <w:i/>
      <w:iCs/>
      <w:color w:val="0F4761" w:themeColor="accent1" w:themeShade="BF"/>
    </w:rPr>
  </w:style>
  <w:style w:type="paragraph" w:styleId="IntenseQuote">
    <w:name w:val="Intense Quote"/>
    <w:basedOn w:val="Normal"/>
    <w:next w:val="Normal"/>
    <w:link w:val="IntenseQuoteChar"/>
    <w:uiPriority w:val="30"/>
    <w:qFormat/>
    <w:rsid w:val="00F230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303B"/>
    <w:rPr>
      <w:i/>
      <w:iCs/>
      <w:color w:val="0F4761" w:themeColor="accent1" w:themeShade="BF"/>
    </w:rPr>
  </w:style>
  <w:style w:type="character" w:styleId="IntenseReference">
    <w:name w:val="Intense Reference"/>
    <w:basedOn w:val="DefaultParagraphFont"/>
    <w:uiPriority w:val="32"/>
    <w:qFormat/>
    <w:rsid w:val="00F2303B"/>
    <w:rPr>
      <w:b/>
      <w:bCs/>
      <w:smallCaps/>
      <w:color w:val="0F4761" w:themeColor="accent1" w:themeShade="BF"/>
      <w:spacing w:val="5"/>
    </w:rPr>
  </w:style>
  <w:style w:type="paragraph" w:styleId="Header">
    <w:name w:val="header"/>
    <w:basedOn w:val="Normal"/>
    <w:link w:val="HeaderChar"/>
    <w:uiPriority w:val="99"/>
    <w:unhideWhenUsed/>
    <w:rsid w:val="00F2303B"/>
    <w:pPr>
      <w:tabs>
        <w:tab w:val="center" w:pos="4513"/>
        <w:tab w:val="right" w:pos="9026"/>
      </w:tabs>
    </w:pPr>
  </w:style>
  <w:style w:type="character" w:customStyle="1" w:styleId="HeaderChar">
    <w:name w:val="Header Char"/>
    <w:basedOn w:val="DefaultParagraphFont"/>
    <w:link w:val="Header"/>
    <w:uiPriority w:val="99"/>
    <w:rsid w:val="00F2303B"/>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F2303B"/>
    <w:pPr>
      <w:spacing w:before="100" w:beforeAutospacing="1" w:after="100" w:afterAutospacing="1" w:line="264" w:lineRule="auto"/>
    </w:pPr>
    <w:rPr>
      <w:sz w:val="21"/>
      <w:szCs w:val="21"/>
    </w:rPr>
  </w:style>
  <w:style w:type="table" w:styleId="TableGrid">
    <w:name w:val="Table Grid"/>
    <w:basedOn w:val="TableNormal"/>
    <w:uiPriority w:val="39"/>
    <w:rsid w:val="0080790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64A6F"/>
    <w:rPr>
      <w:color w:val="467886" w:themeColor="hyperlink"/>
      <w:u w:val="single"/>
    </w:rPr>
  </w:style>
  <w:style w:type="character" w:styleId="UnresolvedMention">
    <w:name w:val="Unresolved Mention"/>
    <w:basedOn w:val="DefaultParagraphFont"/>
    <w:uiPriority w:val="99"/>
    <w:semiHidden/>
    <w:unhideWhenUsed/>
    <w:rsid w:val="00142973"/>
    <w:rPr>
      <w:color w:val="605E5C"/>
      <w:shd w:val="clear" w:color="auto" w:fill="E1DFDD"/>
    </w:rPr>
  </w:style>
  <w:style w:type="character" w:styleId="CommentReference">
    <w:name w:val="annotation reference"/>
    <w:basedOn w:val="DefaultParagraphFont"/>
    <w:uiPriority w:val="99"/>
    <w:semiHidden/>
    <w:unhideWhenUsed/>
    <w:rsid w:val="00F0772E"/>
    <w:rPr>
      <w:sz w:val="16"/>
      <w:szCs w:val="16"/>
    </w:rPr>
  </w:style>
  <w:style w:type="paragraph" w:styleId="CommentText">
    <w:name w:val="annotation text"/>
    <w:basedOn w:val="Normal"/>
    <w:link w:val="CommentTextChar"/>
    <w:uiPriority w:val="99"/>
    <w:semiHidden/>
    <w:unhideWhenUsed/>
    <w:rsid w:val="00F0772E"/>
    <w:rPr>
      <w:sz w:val="20"/>
      <w:szCs w:val="20"/>
    </w:rPr>
  </w:style>
  <w:style w:type="character" w:customStyle="1" w:styleId="CommentTextChar">
    <w:name w:val="Comment Text Char"/>
    <w:basedOn w:val="DefaultParagraphFont"/>
    <w:link w:val="CommentText"/>
    <w:uiPriority w:val="99"/>
    <w:semiHidden/>
    <w:rsid w:val="00F0772E"/>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F0772E"/>
    <w:rPr>
      <w:b/>
      <w:bCs/>
    </w:rPr>
  </w:style>
  <w:style w:type="character" w:customStyle="1" w:styleId="CommentSubjectChar">
    <w:name w:val="Comment Subject Char"/>
    <w:basedOn w:val="CommentTextChar"/>
    <w:link w:val="CommentSubject"/>
    <w:uiPriority w:val="99"/>
    <w:semiHidden/>
    <w:rsid w:val="00F0772E"/>
    <w:rPr>
      <w:rFonts w:ascii="Times New Roman" w:eastAsia="Times New Roman" w:hAnsi="Times New Roman" w:cs="Times New Roman"/>
      <w:b/>
      <w:bCs/>
      <w:kern w:val="0"/>
      <w:sz w:val="20"/>
      <w:szCs w:val="20"/>
      <w:lang w:eastAsia="en-GB"/>
      <w14:ligatures w14:val="none"/>
    </w:rPr>
  </w:style>
  <w:style w:type="paragraph" w:styleId="TOC1">
    <w:name w:val="toc 1"/>
    <w:basedOn w:val="Normal"/>
    <w:next w:val="Normal"/>
    <w:autoRedefine/>
    <w:uiPriority w:val="39"/>
    <w:unhideWhenUsed/>
    <w:rsid w:val="00D56F5E"/>
    <w:pPr>
      <w:tabs>
        <w:tab w:val="right" w:leader="dot" w:pos="9016"/>
      </w:tabs>
      <w:spacing w:before="120" w:line="360" w:lineRule="auto"/>
    </w:pPr>
    <w:rPr>
      <w:rFonts w:asciiTheme="minorHAnsi" w:hAnsiTheme="minorHAnsi"/>
      <w:b/>
      <w:bCs/>
      <w:i/>
      <w:iCs/>
    </w:rPr>
  </w:style>
  <w:style w:type="paragraph" w:styleId="TOC2">
    <w:name w:val="toc 2"/>
    <w:basedOn w:val="Normal"/>
    <w:next w:val="Normal"/>
    <w:autoRedefine/>
    <w:uiPriority w:val="39"/>
    <w:unhideWhenUsed/>
    <w:rsid w:val="008832F3"/>
    <w:pPr>
      <w:tabs>
        <w:tab w:val="right" w:leader="dot" w:pos="9016"/>
      </w:tabs>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F83F52"/>
    <w:pPr>
      <w:ind w:left="480"/>
    </w:pPr>
    <w:rPr>
      <w:rFonts w:asciiTheme="minorHAnsi" w:hAnsiTheme="minorHAnsi"/>
      <w:sz w:val="20"/>
      <w:szCs w:val="20"/>
    </w:rPr>
  </w:style>
  <w:style w:type="paragraph" w:styleId="TOC4">
    <w:name w:val="toc 4"/>
    <w:basedOn w:val="Normal"/>
    <w:next w:val="Normal"/>
    <w:autoRedefine/>
    <w:uiPriority w:val="39"/>
    <w:unhideWhenUsed/>
    <w:rsid w:val="00F83F52"/>
    <w:pPr>
      <w:ind w:left="720"/>
    </w:pPr>
    <w:rPr>
      <w:rFonts w:asciiTheme="minorHAnsi" w:hAnsiTheme="minorHAnsi"/>
      <w:sz w:val="20"/>
      <w:szCs w:val="20"/>
    </w:rPr>
  </w:style>
  <w:style w:type="paragraph" w:styleId="TOC5">
    <w:name w:val="toc 5"/>
    <w:basedOn w:val="Normal"/>
    <w:next w:val="Normal"/>
    <w:autoRedefine/>
    <w:uiPriority w:val="39"/>
    <w:unhideWhenUsed/>
    <w:rsid w:val="00F83F52"/>
    <w:pPr>
      <w:ind w:left="960"/>
    </w:pPr>
    <w:rPr>
      <w:rFonts w:asciiTheme="minorHAnsi" w:hAnsiTheme="minorHAnsi"/>
      <w:sz w:val="20"/>
      <w:szCs w:val="20"/>
    </w:rPr>
  </w:style>
  <w:style w:type="paragraph" w:styleId="TOC6">
    <w:name w:val="toc 6"/>
    <w:basedOn w:val="Normal"/>
    <w:next w:val="Normal"/>
    <w:autoRedefine/>
    <w:uiPriority w:val="39"/>
    <w:unhideWhenUsed/>
    <w:rsid w:val="00F83F52"/>
    <w:pPr>
      <w:ind w:left="1200"/>
    </w:pPr>
    <w:rPr>
      <w:rFonts w:asciiTheme="minorHAnsi" w:hAnsiTheme="minorHAnsi"/>
      <w:sz w:val="20"/>
      <w:szCs w:val="20"/>
    </w:rPr>
  </w:style>
  <w:style w:type="paragraph" w:styleId="TOC7">
    <w:name w:val="toc 7"/>
    <w:basedOn w:val="Normal"/>
    <w:next w:val="Normal"/>
    <w:autoRedefine/>
    <w:uiPriority w:val="39"/>
    <w:unhideWhenUsed/>
    <w:rsid w:val="00F83F52"/>
    <w:pPr>
      <w:ind w:left="1440"/>
    </w:pPr>
    <w:rPr>
      <w:rFonts w:asciiTheme="minorHAnsi" w:hAnsiTheme="minorHAnsi"/>
      <w:sz w:val="20"/>
      <w:szCs w:val="20"/>
    </w:rPr>
  </w:style>
  <w:style w:type="paragraph" w:styleId="TOC8">
    <w:name w:val="toc 8"/>
    <w:basedOn w:val="Normal"/>
    <w:next w:val="Normal"/>
    <w:autoRedefine/>
    <w:uiPriority w:val="39"/>
    <w:unhideWhenUsed/>
    <w:rsid w:val="00F83F52"/>
    <w:pPr>
      <w:ind w:left="1680"/>
    </w:pPr>
    <w:rPr>
      <w:rFonts w:asciiTheme="minorHAnsi" w:hAnsiTheme="minorHAnsi"/>
      <w:sz w:val="20"/>
      <w:szCs w:val="20"/>
    </w:rPr>
  </w:style>
  <w:style w:type="paragraph" w:styleId="TOC9">
    <w:name w:val="toc 9"/>
    <w:basedOn w:val="Normal"/>
    <w:next w:val="Normal"/>
    <w:autoRedefine/>
    <w:uiPriority w:val="39"/>
    <w:unhideWhenUsed/>
    <w:rsid w:val="00F83F52"/>
    <w:pPr>
      <w:ind w:left="1920"/>
    </w:pPr>
    <w:rPr>
      <w:rFonts w:asciiTheme="minorHAnsi" w:hAnsiTheme="minorHAnsi"/>
      <w:sz w:val="20"/>
      <w:szCs w:val="20"/>
    </w:rPr>
  </w:style>
  <w:style w:type="paragraph" w:styleId="TOCHeading">
    <w:name w:val="TOC Heading"/>
    <w:basedOn w:val="Heading1"/>
    <w:next w:val="Normal"/>
    <w:uiPriority w:val="39"/>
    <w:unhideWhenUsed/>
    <w:qFormat/>
    <w:rsid w:val="00EF4457"/>
    <w:pPr>
      <w:spacing w:before="480" w:after="0" w:line="276" w:lineRule="auto"/>
      <w:outlineLvl w:val="9"/>
    </w:pPr>
    <w:rPr>
      <w:b/>
      <w:bCs/>
      <w:sz w:val="28"/>
      <w:szCs w:val="28"/>
      <w:lang w:val="en-US" w:eastAsia="en-US"/>
    </w:rPr>
  </w:style>
  <w:style w:type="paragraph" w:styleId="Footer">
    <w:name w:val="footer"/>
    <w:basedOn w:val="Normal"/>
    <w:link w:val="FooterChar"/>
    <w:uiPriority w:val="99"/>
    <w:unhideWhenUsed/>
    <w:rsid w:val="007938BA"/>
    <w:pPr>
      <w:tabs>
        <w:tab w:val="center" w:pos="4513"/>
        <w:tab w:val="right" w:pos="9026"/>
      </w:tabs>
    </w:pPr>
  </w:style>
  <w:style w:type="character" w:customStyle="1" w:styleId="FooterChar">
    <w:name w:val="Footer Char"/>
    <w:basedOn w:val="DefaultParagraphFont"/>
    <w:link w:val="Footer"/>
    <w:uiPriority w:val="99"/>
    <w:rsid w:val="007938BA"/>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7938BA"/>
  </w:style>
  <w:style w:type="paragraph" w:customStyle="1" w:styleId="paragraphspan">
    <w:name w:val="paragraphspan"/>
    <w:basedOn w:val="Normal"/>
    <w:rsid w:val="003703AA"/>
    <w:pPr>
      <w:spacing w:before="100" w:beforeAutospacing="1" w:after="100" w:afterAutospacing="1"/>
    </w:pPr>
  </w:style>
  <w:style w:type="character" w:customStyle="1" w:styleId="codespan">
    <w:name w:val="codespan"/>
    <w:basedOn w:val="DefaultParagraphFont"/>
    <w:rsid w:val="003703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63197">
      <w:bodyDiv w:val="1"/>
      <w:marLeft w:val="0"/>
      <w:marRight w:val="0"/>
      <w:marTop w:val="0"/>
      <w:marBottom w:val="0"/>
      <w:divBdr>
        <w:top w:val="none" w:sz="0" w:space="0" w:color="auto"/>
        <w:left w:val="none" w:sz="0" w:space="0" w:color="auto"/>
        <w:bottom w:val="none" w:sz="0" w:space="0" w:color="auto"/>
        <w:right w:val="none" w:sz="0" w:space="0" w:color="auto"/>
      </w:divBdr>
      <w:divsChild>
        <w:div w:id="476075097">
          <w:marLeft w:val="0"/>
          <w:marRight w:val="0"/>
          <w:marTop w:val="0"/>
          <w:marBottom w:val="0"/>
          <w:divBdr>
            <w:top w:val="none" w:sz="0" w:space="0" w:color="auto"/>
            <w:left w:val="none" w:sz="0" w:space="0" w:color="auto"/>
            <w:bottom w:val="none" w:sz="0" w:space="0" w:color="auto"/>
            <w:right w:val="none" w:sz="0" w:space="0" w:color="auto"/>
          </w:divBdr>
        </w:div>
      </w:divsChild>
    </w:div>
    <w:div w:id="16280197">
      <w:bodyDiv w:val="1"/>
      <w:marLeft w:val="0"/>
      <w:marRight w:val="0"/>
      <w:marTop w:val="0"/>
      <w:marBottom w:val="0"/>
      <w:divBdr>
        <w:top w:val="none" w:sz="0" w:space="0" w:color="auto"/>
        <w:left w:val="none" w:sz="0" w:space="0" w:color="auto"/>
        <w:bottom w:val="none" w:sz="0" w:space="0" w:color="auto"/>
        <w:right w:val="none" w:sz="0" w:space="0" w:color="auto"/>
      </w:divBdr>
      <w:divsChild>
        <w:div w:id="946353229">
          <w:marLeft w:val="0"/>
          <w:marRight w:val="0"/>
          <w:marTop w:val="0"/>
          <w:marBottom w:val="0"/>
          <w:divBdr>
            <w:top w:val="none" w:sz="0" w:space="0" w:color="auto"/>
            <w:left w:val="none" w:sz="0" w:space="0" w:color="auto"/>
            <w:bottom w:val="none" w:sz="0" w:space="0" w:color="auto"/>
            <w:right w:val="none" w:sz="0" w:space="0" w:color="auto"/>
          </w:divBdr>
        </w:div>
      </w:divsChild>
    </w:div>
    <w:div w:id="23362838">
      <w:bodyDiv w:val="1"/>
      <w:marLeft w:val="0"/>
      <w:marRight w:val="0"/>
      <w:marTop w:val="0"/>
      <w:marBottom w:val="0"/>
      <w:divBdr>
        <w:top w:val="none" w:sz="0" w:space="0" w:color="auto"/>
        <w:left w:val="none" w:sz="0" w:space="0" w:color="auto"/>
        <w:bottom w:val="none" w:sz="0" w:space="0" w:color="auto"/>
        <w:right w:val="none" w:sz="0" w:space="0" w:color="auto"/>
      </w:divBdr>
      <w:divsChild>
        <w:div w:id="2092848624">
          <w:marLeft w:val="0"/>
          <w:marRight w:val="0"/>
          <w:marTop w:val="0"/>
          <w:marBottom w:val="0"/>
          <w:divBdr>
            <w:top w:val="none" w:sz="0" w:space="0" w:color="auto"/>
            <w:left w:val="none" w:sz="0" w:space="0" w:color="auto"/>
            <w:bottom w:val="none" w:sz="0" w:space="0" w:color="auto"/>
            <w:right w:val="none" w:sz="0" w:space="0" w:color="auto"/>
          </w:divBdr>
        </w:div>
      </w:divsChild>
    </w:div>
    <w:div w:id="35469268">
      <w:bodyDiv w:val="1"/>
      <w:marLeft w:val="0"/>
      <w:marRight w:val="0"/>
      <w:marTop w:val="0"/>
      <w:marBottom w:val="0"/>
      <w:divBdr>
        <w:top w:val="none" w:sz="0" w:space="0" w:color="auto"/>
        <w:left w:val="none" w:sz="0" w:space="0" w:color="auto"/>
        <w:bottom w:val="none" w:sz="0" w:space="0" w:color="auto"/>
        <w:right w:val="none" w:sz="0" w:space="0" w:color="auto"/>
      </w:divBdr>
    </w:div>
    <w:div w:id="36199303">
      <w:bodyDiv w:val="1"/>
      <w:marLeft w:val="0"/>
      <w:marRight w:val="0"/>
      <w:marTop w:val="0"/>
      <w:marBottom w:val="0"/>
      <w:divBdr>
        <w:top w:val="none" w:sz="0" w:space="0" w:color="auto"/>
        <w:left w:val="none" w:sz="0" w:space="0" w:color="auto"/>
        <w:bottom w:val="none" w:sz="0" w:space="0" w:color="auto"/>
        <w:right w:val="none" w:sz="0" w:space="0" w:color="auto"/>
      </w:divBdr>
      <w:divsChild>
        <w:div w:id="1140414223">
          <w:marLeft w:val="0"/>
          <w:marRight w:val="0"/>
          <w:marTop w:val="0"/>
          <w:marBottom w:val="0"/>
          <w:divBdr>
            <w:top w:val="none" w:sz="0" w:space="0" w:color="auto"/>
            <w:left w:val="none" w:sz="0" w:space="0" w:color="auto"/>
            <w:bottom w:val="none" w:sz="0" w:space="0" w:color="auto"/>
            <w:right w:val="none" w:sz="0" w:space="0" w:color="auto"/>
          </w:divBdr>
        </w:div>
      </w:divsChild>
    </w:div>
    <w:div w:id="42140300">
      <w:bodyDiv w:val="1"/>
      <w:marLeft w:val="0"/>
      <w:marRight w:val="0"/>
      <w:marTop w:val="0"/>
      <w:marBottom w:val="0"/>
      <w:divBdr>
        <w:top w:val="none" w:sz="0" w:space="0" w:color="auto"/>
        <w:left w:val="none" w:sz="0" w:space="0" w:color="auto"/>
        <w:bottom w:val="none" w:sz="0" w:space="0" w:color="auto"/>
        <w:right w:val="none" w:sz="0" w:space="0" w:color="auto"/>
      </w:divBdr>
      <w:divsChild>
        <w:div w:id="164443844">
          <w:marLeft w:val="0"/>
          <w:marRight w:val="0"/>
          <w:marTop w:val="0"/>
          <w:marBottom w:val="0"/>
          <w:divBdr>
            <w:top w:val="none" w:sz="0" w:space="0" w:color="auto"/>
            <w:left w:val="none" w:sz="0" w:space="0" w:color="auto"/>
            <w:bottom w:val="none" w:sz="0" w:space="0" w:color="auto"/>
            <w:right w:val="none" w:sz="0" w:space="0" w:color="auto"/>
          </w:divBdr>
        </w:div>
      </w:divsChild>
    </w:div>
    <w:div w:id="48578670">
      <w:bodyDiv w:val="1"/>
      <w:marLeft w:val="0"/>
      <w:marRight w:val="0"/>
      <w:marTop w:val="0"/>
      <w:marBottom w:val="0"/>
      <w:divBdr>
        <w:top w:val="none" w:sz="0" w:space="0" w:color="auto"/>
        <w:left w:val="none" w:sz="0" w:space="0" w:color="auto"/>
        <w:bottom w:val="none" w:sz="0" w:space="0" w:color="auto"/>
        <w:right w:val="none" w:sz="0" w:space="0" w:color="auto"/>
      </w:divBdr>
      <w:divsChild>
        <w:div w:id="1082143457">
          <w:marLeft w:val="0"/>
          <w:marRight w:val="0"/>
          <w:marTop w:val="0"/>
          <w:marBottom w:val="0"/>
          <w:divBdr>
            <w:top w:val="none" w:sz="0" w:space="0" w:color="auto"/>
            <w:left w:val="none" w:sz="0" w:space="0" w:color="auto"/>
            <w:bottom w:val="none" w:sz="0" w:space="0" w:color="auto"/>
            <w:right w:val="none" w:sz="0" w:space="0" w:color="auto"/>
          </w:divBdr>
        </w:div>
      </w:divsChild>
    </w:div>
    <w:div w:id="59062217">
      <w:bodyDiv w:val="1"/>
      <w:marLeft w:val="0"/>
      <w:marRight w:val="0"/>
      <w:marTop w:val="0"/>
      <w:marBottom w:val="0"/>
      <w:divBdr>
        <w:top w:val="none" w:sz="0" w:space="0" w:color="auto"/>
        <w:left w:val="none" w:sz="0" w:space="0" w:color="auto"/>
        <w:bottom w:val="none" w:sz="0" w:space="0" w:color="auto"/>
        <w:right w:val="none" w:sz="0" w:space="0" w:color="auto"/>
      </w:divBdr>
    </w:div>
    <w:div w:id="61948535">
      <w:bodyDiv w:val="1"/>
      <w:marLeft w:val="0"/>
      <w:marRight w:val="0"/>
      <w:marTop w:val="0"/>
      <w:marBottom w:val="0"/>
      <w:divBdr>
        <w:top w:val="none" w:sz="0" w:space="0" w:color="auto"/>
        <w:left w:val="none" w:sz="0" w:space="0" w:color="auto"/>
        <w:bottom w:val="none" w:sz="0" w:space="0" w:color="auto"/>
        <w:right w:val="none" w:sz="0" w:space="0" w:color="auto"/>
      </w:divBdr>
      <w:divsChild>
        <w:div w:id="822700203">
          <w:marLeft w:val="0"/>
          <w:marRight w:val="0"/>
          <w:marTop w:val="0"/>
          <w:marBottom w:val="0"/>
          <w:divBdr>
            <w:top w:val="none" w:sz="0" w:space="0" w:color="auto"/>
            <w:left w:val="none" w:sz="0" w:space="0" w:color="auto"/>
            <w:bottom w:val="none" w:sz="0" w:space="0" w:color="auto"/>
            <w:right w:val="none" w:sz="0" w:space="0" w:color="auto"/>
          </w:divBdr>
        </w:div>
      </w:divsChild>
    </w:div>
    <w:div w:id="80103256">
      <w:bodyDiv w:val="1"/>
      <w:marLeft w:val="0"/>
      <w:marRight w:val="0"/>
      <w:marTop w:val="0"/>
      <w:marBottom w:val="0"/>
      <w:divBdr>
        <w:top w:val="none" w:sz="0" w:space="0" w:color="auto"/>
        <w:left w:val="none" w:sz="0" w:space="0" w:color="auto"/>
        <w:bottom w:val="none" w:sz="0" w:space="0" w:color="auto"/>
        <w:right w:val="none" w:sz="0" w:space="0" w:color="auto"/>
      </w:divBdr>
    </w:div>
    <w:div w:id="97870098">
      <w:bodyDiv w:val="1"/>
      <w:marLeft w:val="0"/>
      <w:marRight w:val="0"/>
      <w:marTop w:val="0"/>
      <w:marBottom w:val="0"/>
      <w:divBdr>
        <w:top w:val="none" w:sz="0" w:space="0" w:color="auto"/>
        <w:left w:val="none" w:sz="0" w:space="0" w:color="auto"/>
        <w:bottom w:val="none" w:sz="0" w:space="0" w:color="auto"/>
        <w:right w:val="none" w:sz="0" w:space="0" w:color="auto"/>
      </w:divBdr>
      <w:divsChild>
        <w:div w:id="718211249">
          <w:marLeft w:val="0"/>
          <w:marRight w:val="0"/>
          <w:marTop w:val="0"/>
          <w:marBottom w:val="0"/>
          <w:divBdr>
            <w:top w:val="none" w:sz="0" w:space="0" w:color="auto"/>
            <w:left w:val="none" w:sz="0" w:space="0" w:color="auto"/>
            <w:bottom w:val="none" w:sz="0" w:space="0" w:color="auto"/>
            <w:right w:val="none" w:sz="0" w:space="0" w:color="auto"/>
          </w:divBdr>
        </w:div>
      </w:divsChild>
    </w:div>
    <w:div w:id="100536567">
      <w:bodyDiv w:val="1"/>
      <w:marLeft w:val="0"/>
      <w:marRight w:val="0"/>
      <w:marTop w:val="0"/>
      <w:marBottom w:val="0"/>
      <w:divBdr>
        <w:top w:val="none" w:sz="0" w:space="0" w:color="auto"/>
        <w:left w:val="none" w:sz="0" w:space="0" w:color="auto"/>
        <w:bottom w:val="none" w:sz="0" w:space="0" w:color="auto"/>
        <w:right w:val="none" w:sz="0" w:space="0" w:color="auto"/>
      </w:divBdr>
    </w:div>
    <w:div w:id="100953478">
      <w:bodyDiv w:val="1"/>
      <w:marLeft w:val="0"/>
      <w:marRight w:val="0"/>
      <w:marTop w:val="0"/>
      <w:marBottom w:val="0"/>
      <w:divBdr>
        <w:top w:val="none" w:sz="0" w:space="0" w:color="auto"/>
        <w:left w:val="none" w:sz="0" w:space="0" w:color="auto"/>
        <w:bottom w:val="none" w:sz="0" w:space="0" w:color="auto"/>
        <w:right w:val="none" w:sz="0" w:space="0" w:color="auto"/>
      </w:divBdr>
      <w:divsChild>
        <w:div w:id="1532763815">
          <w:marLeft w:val="0"/>
          <w:marRight w:val="0"/>
          <w:marTop w:val="0"/>
          <w:marBottom w:val="0"/>
          <w:divBdr>
            <w:top w:val="none" w:sz="0" w:space="0" w:color="auto"/>
            <w:left w:val="none" w:sz="0" w:space="0" w:color="auto"/>
            <w:bottom w:val="none" w:sz="0" w:space="0" w:color="auto"/>
            <w:right w:val="none" w:sz="0" w:space="0" w:color="auto"/>
          </w:divBdr>
        </w:div>
      </w:divsChild>
    </w:div>
    <w:div w:id="102771617">
      <w:bodyDiv w:val="1"/>
      <w:marLeft w:val="0"/>
      <w:marRight w:val="0"/>
      <w:marTop w:val="0"/>
      <w:marBottom w:val="0"/>
      <w:divBdr>
        <w:top w:val="none" w:sz="0" w:space="0" w:color="auto"/>
        <w:left w:val="none" w:sz="0" w:space="0" w:color="auto"/>
        <w:bottom w:val="none" w:sz="0" w:space="0" w:color="auto"/>
        <w:right w:val="none" w:sz="0" w:space="0" w:color="auto"/>
      </w:divBdr>
    </w:div>
    <w:div w:id="109906403">
      <w:bodyDiv w:val="1"/>
      <w:marLeft w:val="0"/>
      <w:marRight w:val="0"/>
      <w:marTop w:val="0"/>
      <w:marBottom w:val="0"/>
      <w:divBdr>
        <w:top w:val="none" w:sz="0" w:space="0" w:color="auto"/>
        <w:left w:val="none" w:sz="0" w:space="0" w:color="auto"/>
        <w:bottom w:val="none" w:sz="0" w:space="0" w:color="auto"/>
        <w:right w:val="none" w:sz="0" w:space="0" w:color="auto"/>
      </w:divBdr>
      <w:divsChild>
        <w:div w:id="1560165614">
          <w:marLeft w:val="0"/>
          <w:marRight w:val="0"/>
          <w:marTop w:val="0"/>
          <w:marBottom w:val="0"/>
          <w:divBdr>
            <w:top w:val="none" w:sz="0" w:space="0" w:color="auto"/>
            <w:left w:val="none" w:sz="0" w:space="0" w:color="auto"/>
            <w:bottom w:val="none" w:sz="0" w:space="0" w:color="auto"/>
            <w:right w:val="none" w:sz="0" w:space="0" w:color="auto"/>
          </w:divBdr>
        </w:div>
      </w:divsChild>
    </w:div>
    <w:div w:id="112212658">
      <w:bodyDiv w:val="1"/>
      <w:marLeft w:val="0"/>
      <w:marRight w:val="0"/>
      <w:marTop w:val="0"/>
      <w:marBottom w:val="0"/>
      <w:divBdr>
        <w:top w:val="none" w:sz="0" w:space="0" w:color="auto"/>
        <w:left w:val="none" w:sz="0" w:space="0" w:color="auto"/>
        <w:bottom w:val="none" w:sz="0" w:space="0" w:color="auto"/>
        <w:right w:val="none" w:sz="0" w:space="0" w:color="auto"/>
      </w:divBdr>
      <w:divsChild>
        <w:div w:id="347289944">
          <w:marLeft w:val="0"/>
          <w:marRight w:val="0"/>
          <w:marTop w:val="0"/>
          <w:marBottom w:val="0"/>
          <w:divBdr>
            <w:top w:val="none" w:sz="0" w:space="0" w:color="auto"/>
            <w:left w:val="none" w:sz="0" w:space="0" w:color="auto"/>
            <w:bottom w:val="none" w:sz="0" w:space="0" w:color="auto"/>
            <w:right w:val="none" w:sz="0" w:space="0" w:color="auto"/>
          </w:divBdr>
        </w:div>
      </w:divsChild>
    </w:div>
    <w:div w:id="116339128">
      <w:bodyDiv w:val="1"/>
      <w:marLeft w:val="0"/>
      <w:marRight w:val="0"/>
      <w:marTop w:val="0"/>
      <w:marBottom w:val="0"/>
      <w:divBdr>
        <w:top w:val="none" w:sz="0" w:space="0" w:color="auto"/>
        <w:left w:val="none" w:sz="0" w:space="0" w:color="auto"/>
        <w:bottom w:val="none" w:sz="0" w:space="0" w:color="auto"/>
        <w:right w:val="none" w:sz="0" w:space="0" w:color="auto"/>
      </w:divBdr>
      <w:divsChild>
        <w:div w:id="86115899">
          <w:marLeft w:val="0"/>
          <w:marRight w:val="0"/>
          <w:marTop w:val="0"/>
          <w:marBottom w:val="0"/>
          <w:divBdr>
            <w:top w:val="none" w:sz="0" w:space="0" w:color="auto"/>
            <w:left w:val="none" w:sz="0" w:space="0" w:color="auto"/>
            <w:bottom w:val="none" w:sz="0" w:space="0" w:color="auto"/>
            <w:right w:val="none" w:sz="0" w:space="0" w:color="auto"/>
          </w:divBdr>
        </w:div>
      </w:divsChild>
    </w:div>
    <w:div w:id="117919829">
      <w:bodyDiv w:val="1"/>
      <w:marLeft w:val="0"/>
      <w:marRight w:val="0"/>
      <w:marTop w:val="0"/>
      <w:marBottom w:val="0"/>
      <w:divBdr>
        <w:top w:val="none" w:sz="0" w:space="0" w:color="auto"/>
        <w:left w:val="none" w:sz="0" w:space="0" w:color="auto"/>
        <w:bottom w:val="none" w:sz="0" w:space="0" w:color="auto"/>
        <w:right w:val="none" w:sz="0" w:space="0" w:color="auto"/>
      </w:divBdr>
      <w:divsChild>
        <w:div w:id="1230190639">
          <w:marLeft w:val="0"/>
          <w:marRight w:val="0"/>
          <w:marTop w:val="0"/>
          <w:marBottom w:val="0"/>
          <w:divBdr>
            <w:top w:val="none" w:sz="0" w:space="0" w:color="auto"/>
            <w:left w:val="none" w:sz="0" w:space="0" w:color="auto"/>
            <w:bottom w:val="none" w:sz="0" w:space="0" w:color="auto"/>
            <w:right w:val="none" w:sz="0" w:space="0" w:color="auto"/>
          </w:divBdr>
        </w:div>
      </w:divsChild>
    </w:div>
    <w:div w:id="118425449">
      <w:bodyDiv w:val="1"/>
      <w:marLeft w:val="0"/>
      <w:marRight w:val="0"/>
      <w:marTop w:val="0"/>
      <w:marBottom w:val="0"/>
      <w:divBdr>
        <w:top w:val="none" w:sz="0" w:space="0" w:color="auto"/>
        <w:left w:val="none" w:sz="0" w:space="0" w:color="auto"/>
        <w:bottom w:val="none" w:sz="0" w:space="0" w:color="auto"/>
        <w:right w:val="none" w:sz="0" w:space="0" w:color="auto"/>
      </w:divBdr>
      <w:divsChild>
        <w:div w:id="364522439">
          <w:marLeft w:val="0"/>
          <w:marRight w:val="0"/>
          <w:marTop w:val="0"/>
          <w:marBottom w:val="0"/>
          <w:divBdr>
            <w:top w:val="none" w:sz="0" w:space="0" w:color="auto"/>
            <w:left w:val="none" w:sz="0" w:space="0" w:color="auto"/>
            <w:bottom w:val="none" w:sz="0" w:space="0" w:color="auto"/>
            <w:right w:val="none" w:sz="0" w:space="0" w:color="auto"/>
          </w:divBdr>
        </w:div>
      </w:divsChild>
    </w:div>
    <w:div w:id="125197798">
      <w:bodyDiv w:val="1"/>
      <w:marLeft w:val="0"/>
      <w:marRight w:val="0"/>
      <w:marTop w:val="0"/>
      <w:marBottom w:val="0"/>
      <w:divBdr>
        <w:top w:val="none" w:sz="0" w:space="0" w:color="auto"/>
        <w:left w:val="none" w:sz="0" w:space="0" w:color="auto"/>
        <w:bottom w:val="none" w:sz="0" w:space="0" w:color="auto"/>
        <w:right w:val="none" w:sz="0" w:space="0" w:color="auto"/>
      </w:divBdr>
      <w:divsChild>
        <w:div w:id="141315134">
          <w:marLeft w:val="0"/>
          <w:marRight w:val="0"/>
          <w:marTop w:val="0"/>
          <w:marBottom w:val="0"/>
          <w:divBdr>
            <w:top w:val="none" w:sz="0" w:space="0" w:color="auto"/>
            <w:left w:val="none" w:sz="0" w:space="0" w:color="auto"/>
            <w:bottom w:val="none" w:sz="0" w:space="0" w:color="auto"/>
            <w:right w:val="none" w:sz="0" w:space="0" w:color="auto"/>
          </w:divBdr>
        </w:div>
      </w:divsChild>
    </w:div>
    <w:div w:id="126827603">
      <w:bodyDiv w:val="1"/>
      <w:marLeft w:val="0"/>
      <w:marRight w:val="0"/>
      <w:marTop w:val="0"/>
      <w:marBottom w:val="0"/>
      <w:divBdr>
        <w:top w:val="none" w:sz="0" w:space="0" w:color="auto"/>
        <w:left w:val="none" w:sz="0" w:space="0" w:color="auto"/>
        <w:bottom w:val="none" w:sz="0" w:space="0" w:color="auto"/>
        <w:right w:val="none" w:sz="0" w:space="0" w:color="auto"/>
      </w:divBdr>
      <w:divsChild>
        <w:div w:id="206529466">
          <w:marLeft w:val="0"/>
          <w:marRight w:val="0"/>
          <w:marTop w:val="0"/>
          <w:marBottom w:val="0"/>
          <w:divBdr>
            <w:top w:val="none" w:sz="0" w:space="0" w:color="auto"/>
            <w:left w:val="none" w:sz="0" w:space="0" w:color="auto"/>
            <w:bottom w:val="none" w:sz="0" w:space="0" w:color="auto"/>
            <w:right w:val="none" w:sz="0" w:space="0" w:color="auto"/>
          </w:divBdr>
        </w:div>
      </w:divsChild>
    </w:div>
    <w:div w:id="129329269">
      <w:bodyDiv w:val="1"/>
      <w:marLeft w:val="0"/>
      <w:marRight w:val="0"/>
      <w:marTop w:val="0"/>
      <w:marBottom w:val="0"/>
      <w:divBdr>
        <w:top w:val="none" w:sz="0" w:space="0" w:color="auto"/>
        <w:left w:val="none" w:sz="0" w:space="0" w:color="auto"/>
        <w:bottom w:val="none" w:sz="0" w:space="0" w:color="auto"/>
        <w:right w:val="none" w:sz="0" w:space="0" w:color="auto"/>
      </w:divBdr>
      <w:divsChild>
        <w:div w:id="1921481256">
          <w:marLeft w:val="0"/>
          <w:marRight w:val="0"/>
          <w:marTop w:val="0"/>
          <w:marBottom w:val="0"/>
          <w:divBdr>
            <w:top w:val="none" w:sz="0" w:space="0" w:color="auto"/>
            <w:left w:val="none" w:sz="0" w:space="0" w:color="auto"/>
            <w:bottom w:val="none" w:sz="0" w:space="0" w:color="auto"/>
            <w:right w:val="none" w:sz="0" w:space="0" w:color="auto"/>
          </w:divBdr>
        </w:div>
      </w:divsChild>
    </w:div>
    <w:div w:id="131675406">
      <w:bodyDiv w:val="1"/>
      <w:marLeft w:val="0"/>
      <w:marRight w:val="0"/>
      <w:marTop w:val="0"/>
      <w:marBottom w:val="0"/>
      <w:divBdr>
        <w:top w:val="none" w:sz="0" w:space="0" w:color="auto"/>
        <w:left w:val="none" w:sz="0" w:space="0" w:color="auto"/>
        <w:bottom w:val="none" w:sz="0" w:space="0" w:color="auto"/>
        <w:right w:val="none" w:sz="0" w:space="0" w:color="auto"/>
      </w:divBdr>
      <w:divsChild>
        <w:div w:id="1692416918">
          <w:marLeft w:val="0"/>
          <w:marRight w:val="0"/>
          <w:marTop w:val="0"/>
          <w:marBottom w:val="0"/>
          <w:divBdr>
            <w:top w:val="none" w:sz="0" w:space="0" w:color="auto"/>
            <w:left w:val="none" w:sz="0" w:space="0" w:color="auto"/>
            <w:bottom w:val="none" w:sz="0" w:space="0" w:color="auto"/>
            <w:right w:val="none" w:sz="0" w:space="0" w:color="auto"/>
          </w:divBdr>
        </w:div>
      </w:divsChild>
    </w:div>
    <w:div w:id="137841946">
      <w:bodyDiv w:val="1"/>
      <w:marLeft w:val="0"/>
      <w:marRight w:val="0"/>
      <w:marTop w:val="0"/>
      <w:marBottom w:val="0"/>
      <w:divBdr>
        <w:top w:val="none" w:sz="0" w:space="0" w:color="auto"/>
        <w:left w:val="none" w:sz="0" w:space="0" w:color="auto"/>
        <w:bottom w:val="none" w:sz="0" w:space="0" w:color="auto"/>
        <w:right w:val="none" w:sz="0" w:space="0" w:color="auto"/>
      </w:divBdr>
      <w:divsChild>
        <w:div w:id="1359815152">
          <w:marLeft w:val="0"/>
          <w:marRight w:val="0"/>
          <w:marTop w:val="0"/>
          <w:marBottom w:val="0"/>
          <w:divBdr>
            <w:top w:val="none" w:sz="0" w:space="0" w:color="auto"/>
            <w:left w:val="none" w:sz="0" w:space="0" w:color="auto"/>
            <w:bottom w:val="none" w:sz="0" w:space="0" w:color="auto"/>
            <w:right w:val="none" w:sz="0" w:space="0" w:color="auto"/>
          </w:divBdr>
        </w:div>
      </w:divsChild>
    </w:div>
    <w:div w:id="141385442">
      <w:bodyDiv w:val="1"/>
      <w:marLeft w:val="0"/>
      <w:marRight w:val="0"/>
      <w:marTop w:val="0"/>
      <w:marBottom w:val="0"/>
      <w:divBdr>
        <w:top w:val="none" w:sz="0" w:space="0" w:color="auto"/>
        <w:left w:val="none" w:sz="0" w:space="0" w:color="auto"/>
        <w:bottom w:val="none" w:sz="0" w:space="0" w:color="auto"/>
        <w:right w:val="none" w:sz="0" w:space="0" w:color="auto"/>
      </w:divBdr>
      <w:divsChild>
        <w:div w:id="18287847">
          <w:marLeft w:val="0"/>
          <w:marRight w:val="0"/>
          <w:marTop w:val="0"/>
          <w:marBottom w:val="0"/>
          <w:divBdr>
            <w:top w:val="none" w:sz="0" w:space="0" w:color="auto"/>
            <w:left w:val="none" w:sz="0" w:space="0" w:color="auto"/>
            <w:bottom w:val="none" w:sz="0" w:space="0" w:color="auto"/>
            <w:right w:val="none" w:sz="0" w:space="0" w:color="auto"/>
          </w:divBdr>
        </w:div>
      </w:divsChild>
    </w:div>
    <w:div w:id="170532213">
      <w:bodyDiv w:val="1"/>
      <w:marLeft w:val="0"/>
      <w:marRight w:val="0"/>
      <w:marTop w:val="0"/>
      <w:marBottom w:val="0"/>
      <w:divBdr>
        <w:top w:val="none" w:sz="0" w:space="0" w:color="auto"/>
        <w:left w:val="none" w:sz="0" w:space="0" w:color="auto"/>
        <w:bottom w:val="none" w:sz="0" w:space="0" w:color="auto"/>
        <w:right w:val="none" w:sz="0" w:space="0" w:color="auto"/>
      </w:divBdr>
      <w:divsChild>
        <w:div w:id="1962956086">
          <w:marLeft w:val="0"/>
          <w:marRight w:val="0"/>
          <w:marTop w:val="0"/>
          <w:marBottom w:val="0"/>
          <w:divBdr>
            <w:top w:val="none" w:sz="0" w:space="0" w:color="auto"/>
            <w:left w:val="none" w:sz="0" w:space="0" w:color="auto"/>
            <w:bottom w:val="none" w:sz="0" w:space="0" w:color="auto"/>
            <w:right w:val="none" w:sz="0" w:space="0" w:color="auto"/>
          </w:divBdr>
        </w:div>
      </w:divsChild>
    </w:div>
    <w:div w:id="173033130">
      <w:bodyDiv w:val="1"/>
      <w:marLeft w:val="0"/>
      <w:marRight w:val="0"/>
      <w:marTop w:val="0"/>
      <w:marBottom w:val="0"/>
      <w:divBdr>
        <w:top w:val="none" w:sz="0" w:space="0" w:color="auto"/>
        <w:left w:val="none" w:sz="0" w:space="0" w:color="auto"/>
        <w:bottom w:val="none" w:sz="0" w:space="0" w:color="auto"/>
        <w:right w:val="none" w:sz="0" w:space="0" w:color="auto"/>
      </w:divBdr>
      <w:divsChild>
        <w:div w:id="2046515477">
          <w:marLeft w:val="0"/>
          <w:marRight w:val="0"/>
          <w:marTop w:val="0"/>
          <w:marBottom w:val="0"/>
          <w:divBdr>
            <w:top w:val="none" w:sz="0" w:space="0" w:color="auto"/>
            <w:left w:val="none" w:sz="0" w:space="0" w:color="auto"/>
            <w:bottom w:val="none" w:sz="0" w:space="0" w:color="auto"/>
            <w:right w:val="none" w:sz="0" w:space="0" w:color="auto"/>
          </w:divBdr>
        </w:div>
      </w:divsChild>
    </w:div>
    <w:div w:id="173610841">
      <w:bodyDiv w:val="1"/>
      <w:marLeft w:val="0"/>
      <w:marRight w:val="0"/>
      <w:marTop w:val="0"/>
      <w:marBottom w:val="0"/>
      <w:divBdr>
        <w:top w:val="none" w:sz="0" w:space="0" w:color="auto"/>
        <w:left w:val="none" w:sz="0" w:space="0" w:color="auto"/>
        <w:bottom w:val="none" w:sz="0" w:space="0" w:color="auto"/>
        <w:right w:val="none" w:sz="0" w:space="0" w:color="auto"/>
      </w:divBdr>
      <w:divsChild>
        <w:div w:id="590238149">
          <w:marLeft w:val="0"/>
          <w:marRight w:val="0"/>
          <w:marTop w:val="0"/>
          <w:marBottom w:val="0"/>
          <w:divBdr>
            <w:top w:val="none" w:sz="0" w:space="0" w:color="auto"/>
            <w:left w:val="none" w:sz="0" w:space="0" w:color="auto"/>
            <w:bottom w:val="none" w:sz="0" w:space="0" w:color="auto"/>
            <w:right w:val="none" w:sz="0" w:space="0" w:color="auto"/>
          </w:divBdr>
        </w:div>
      </w:divsChild>
    </w:div>
    <w:div w:id="181749075">
      <w:bodyDiv w:val="1"/>
      <w:marLeft w:val="0"/>
      <w:marRight w:val="0"/>
      <w:marTop w:val="0"/>
      <w:marBottom w:val="0"/>
      <w:divBdr>
        <w:top w:val="none" w:sz="0" w:space="0" w:color="auto"/>
        <w:left w:val="none" w:sz="0" w:space="0" w:color="auto"/>
        <w:bottom w:val="none" w:sz="0" w:space="0" w:color="auto"/>
        <w:right w:val="none" w:sz="0" w:space="0" w:color="auto"/>
      </w:divBdr>
      <w:divsChild>
        <w:div w:id="1069422947">
          <w:marLeft w:val="0"/>
          <w:marRight w:val="0"/>
          <w:marTop w:val="0"/>
          <w:marBottom w:val="0"/>
          <w:divBdr>
            <w:top w:val="none" w:sz="0" w:space="0" w:color="auto"/>
            <w:left w:val="none" w:sz="0" w:space="0" w:color="auto"/>
            <w:bottom w:val="none" w:sz="0" w:space="0" w:color="auto"/>
            <w:right w:val="none" w:sz="0" w:space="0" w:color="auto"/>
          </w:divBdr>
        </w:div>
      </w:divsChild>
    </w:div>
    <w:div w:id="185873584">
      <w:bodyDiv w:val="1"/>
      <w:marLeft w:val="0"/>
      <w:marRight w:val="0"/>
      <w:marTop w:val="0"/>
      <w:marBottom w:val="0"/>
      <w:divBdr>
        <w:top w:val="none" w:sz="0" w:space="0" w:color="auto"/>
        <w:left w:val="none" w:sz="0" w:space="0" w:color="auto"/>
        <w:bottom w:val="none" w:sz="0" w:space="0" w:color="auto"/>
        <w:right w:val="none" w:sz="0" w:space="0" w:color="auto"/>
      </w:divBdr>
      <w:divsChild>
        <w:div w:id="534998494">
          <w:marLeft w:val="0"/>
          <w:marRight w:val="0"/>
          <w:marTop w:val="0"/>
          <w:marBottom w:val="0"/>
          <w:divBdr>
            <w:top w:val="none" w:sz="0" w:space="0" w:color="auto"/>
            <w:left w:val="none" w:sz="0" w:space="0" w:color="auto"/>
            <w:bottom w:val="none" w:sz="0" w:space="0" w:color="auto"/>
            <w:right w:val="none" w:sz="0" w:space="0" w:color="auto"/>
          </w:divBdr>
        </w:div>
      </w:divsChild>
    </w:div>
    <w:div w:id="194083502">
      <w:bodyDiv w:val="1"/>
      <w:marLeft w:val="0"/>
      <w:marRight w:val="0"/>
      <w:marTop w:val="0"/>
      <w:marBottom w:val="0"/>
      <w:divBdr>
        <w:top w:val="none" w:sz="0" w:space="0" w:color="auto"/>
        <w:left w:val="none" w:sz="0" w:space="0" w:color="auto"/>
        <w:bottom w:val="none" w:sz="0" w:space="0" w:color="auto"/>
        <w:right w:val="none" w:sz="0" w:space="0" w:color="auto"/>
      </w:divBdr>
      <w:divsChild>
        <w:div w:id="814419275">
          <w:marLeft w:val="0"/>
          <w:marRight w:val="0"/>
          <w:marTop w:val="0"/>
          <w:marBottom w:val="0"/>
          <w:divBdr>
            <w:top w:val="none" w:sz="0" w:space="0" w:color="auto"/>
            <w:left w:val="none" w:sz="0" w:space="0" w:color="auto"/>
            <w:bottom w:val="none" w:sz="0" w:space="0" w:color="auto"/>
            <w:right w:val="none" w:sz="0" w:space="0" w:color="auto"/>
          </w:divBdr>
        </w:div>
      </w:divsChild>
    </w:div>
    <w:div w:id="195966800">
      <w:bodyDiv w:val="1"/>
      <w:marLeft w:val="0"/>
      <w:marRight w:val="0"/>
      <w:marTop w:val="0"/>
      <w:marBottom w:val="0"/>
      <w:divBdr>
        <w:top w:val="none" w:sz="0" w:space="0" w:color="auto"/>
        <w:left w:val="none" w:sz="0" w:space="0" w:color="auto"/>
        <w:bottom w:val="none" w:sz="0" w:space="0" w:color="auto"/>
        <w:right w:val="none" w:sz="0" w:space="0" w:color="auto"/>
      </w:divBdr>
      <w:divsChild>
        <w:div w:id="617759318">
          <w:marLeft w:val="0"/>
          <w:marRight w:val="0"/>
          <w:marTop w:val="0"/>
          <w:marBottom w:val="0"/>
          <w:divBdr>
            <w:top w:val="none" w:sz="0" w:space="0" w:color="auto"/>
            <w:left w:val="none" w:sz="0" w:space="0" w:color="auto"/>
            <w:bottom w:val="none" w:sz="0" w:space="0" w:color="auto"/>
            <w:right w:val="none" w:sz="0" w:space="0" w:color="auto"/>
          </w:divBdr>
        </w:div>
      </w:divsChild>
    </w:div>
    <w:div w:id="208034667">
      <w:bodyDiv w:val="1"/>
      <w:marLeft w:val="0"/>
      <w:marRight w:val="0"/>
      <w:marTop w:val="0"/>
      <w:marBottom w:val="0"/>
      <w:divBdr>
        <w:top w:val="none" w:sz="0" w:space="0" w:color="auto"/>
        <w:left w:val="none" w:sz="0" w:space="0" w:color="auto"/>
        <w:bottom w:val="none" w:sz="0" w:space="0" w:color="auto"/>
        <w:right w:val="none" w:sz="0" w:space="0" w:color="auto"/>
      </w:divBdr>
    </w:div>
    <w:div w:id="209388052">
      <w:bodyDiv w:val="1"/>
      <w:marLeft w:val="0"/>
      <w:marRight w:val="0"/>
      <w:marTop w:val="0"/>
      <w:marBottom w:val="0"/>
      <w:divBdr>
        <w:top w:val="none" w:sz="0" w:space="0" w:color="auto"/>
        <w:left w:val="none" w:sz="0" w:space="0" w:color="auto"/>
        <w:bottom w:val="none" w:sz="0" w:space="0" w:color="auto"/>
        <w:right w:val="none" w:sz="0" w:space="0" w:color="auto"/>
      </w:divBdr>
      <w:divsChild>
        <w:div w:id="1592464973">
          <w:marLeft w:val="0"/>
          <w:marRight w:val="0"/>
          <w:marTop w:val="0"/>
          <w:marBottom w:val="0"/>
          <w:divBdr>
            <w:top w:val="none" w:sz="0" w:space="0" w:color="auto"/>
            <w:left w:val="none" w:sz="0" w:space="0" w:color="auto"/>
            <w:bottom w:val="none" w:sz="0" w:space="0" w:color="auto"/>
            <w:right w:val="none" w:sz="0" w:space="0" w:color="auto"/>
          </w:divBdr>
        </w:div>
      </w:divsChild>
    </w:div>
    <w:div w:id="210119864">
      <w:bodyDiv w:val="1"/>
      <w:marLeft w:val="0"/>
      <w:marRight w:val="0"/>
      <w:marTop w:val="0"/>
      <w:marBottom w:val="0"/>
      <w:divBdr>
        <w:top w:val="none" w:sz="0" w:space="0" w:color="auto"/>
        <w:left w:val="none" w:sz="0" w:space="0" w:color="auto"/>
        <w:bottom w:val="none" w:sz="0" w:space="0" w:color="auto"/>
        <w:right w:val="none" w:sz="0" w:space="0" w:color="auto"/>
      </w:divBdr>
      <w:divsChild>
        <w:div w:id="1881547201">
          <w:marLeft w:val="0"/>
          <w:marRight w:val="0"/>
          <w:marTop w:val="0"/>
          <w:marBottom w:val="0"/>
          <w:divBdr>
            <w:top w:val="none" w:sz="0" w:space="0" w:color="auto"/>
            <w:left w:val="none" w:sz="0" w:space="0" w:color="auto"/>
            <w:bottom w:val="none" w:sz="0" w:space="0" w:color="auto"/>
            <w:right w:val="none" w:sz="0" w:space="0" w:color="auto"/>
          </w:divBdr>
        </w:div>
      </w:divsChild>
    </w:div>
    <w:div w:id="210263289">
      <w:bodyDiv w:val="1"/>
      <w:marLeft w:val="0"/>
      <w:marRight w:val="0"/>
      <w:marTop w:val="0"/>
      <w:marBottom w:val="0"/>
      <w:divBdr>
        <w:top w:val="none" w:sz="0" w:space="0" w:color="auto"/>
        <w:left w:val="none" w:sz="0" w:space="0" w:color="auto"/>
        <w:bottom w:val="none" w:sz="0" w:space="0" w:color="auto"/>
        <w:right w:val="none" w:sz="0" w:space="0" w:color="auto"/>
      </w:divBdr>
      <w:divsChild>
        <w:div w:id="1080710043">
          <w:marLeft w:val="0"/>
          <w:marRight w:val="0"/>
          <w:marTop w:val="0"/>
          <w:marBottom w:val="0"/>
          <w:divBdr>
            <w:top w:val="none" w:sz="0" w:space="0" w:color="auto"/>
            <w:left w:val="none" w:sz="0" w:space="0" w:color="auto"/>
            <w:bottom w:val="none" w:sz="0" w:space="0" w:color="auto"/>
            <w:right w:val="none" w:sz="0" w:space="0" w:color="auto"/>
          </w:divBdr>
        </w:div>
      </w:divsChild>
    </w:div>
    <w:div w:id="223878755">
      <w:bodyDiv w:val="1"/>
      <w:marLeft w:val="0"/>
      <w:marRight w:val="0"/>
      <w:marTop w:val="0"/>
      <w:marBottom w:val="0"/>
      <w:divBdr>
        <w:top w:val="none" w:sz="0" w:space="0" w:color="auto"/>
        <w:left w:val="none" w:sz="0" w:space="0" w:color="auto"/>
        <w:bottom w:val="none" w:sz="0" w:space="0" w:color="auto"/>
        <w:right w:val="none" w:sz="0" w:space="0" w:color="auto"/>
      </w:divBdr>
      <w:divsChild>
        <w:div w:id="1224676557">
          <w:marLeft w:val="0"/>
          <w:marRight w:val="0"/>
          <w:marTop w:val="0"/>
          <w:marBottom w:val="0"/>
          <w:divBdr>
            <w:top w:val="none" w:sz="0" w:space="0" w:color="auto"/>
            <w:left w:val="none" w:sz="0" w:space="0" w:color="auto"/>
            <w:bottom w:val="none" w:sz="0" w:space="0" w:color="auto"/>
            <w:right w:val="none" w:sz="0" w:space="0" w:color="auto"/>
          </w:divBdr>
        </w:div>
      </w:divsChild>
    </w:div>
    <w:div w:id="226913692">
      <w:bodyDiv w:val="1"/>
      <w:marLeft w:val="0"/>
      <w:marRight w:val="0"/>
      <w:marTop w:val="0"/>
      <w:marBottom w:val="0"/>
      <w:divBdr>
        <w:top w:val="none" w:sz="0" w:space="0" w:color="auto"/>
        <w:left w:val="none" w:sz="0" w:space="0" w:color="auto"/>
        <w:bottom w:val="none" w:sz="0" w:space="0" w:color="auto"/>
        <w:right w:val="none" w:sz="0" w:space="0" w:color="auto"/>
      </w:divBdr>
      <w:divsChild>
        <w:div w:id="2028292295">
          <w:marLeft w:val="0"/>
          <w:marRight w:val="0"/>
          <w:marTop w:val="0"/>
          <w:marBottom w:val="0"/>
          <w:divBdr>
            <w:top w:val="none" w:sz="0" w:space="0" w:color="auto"/>
            <w:left w:val="none" w:sz="0" w:space="0" w:color="auto"/>
            <w:bottom w:val="none" w:sz="0" w:space="0" w:color="auto"/>
            <w:right w:val="none" w:sz="0" w:space="0" w:color="auto"/>
          </w:divBdr>
        </w:div>
      </w:divsChild>
    </w:div>
    <w:div w:id="231038485">
      <w:bodyDiv w:val="1"/>
      <w:marLeft w:val="0"/>
      <w:marRight w:val="0"/>
      <w:marTop w:val="0"/>
      <w:marBottom w:val="0"/>
      <w:divBdr>
        <w:top w:val="none" w:sz="0" w:space="0" w:color="auto"/>
        <w:left w:val="none" w:sz="0" w:space="0" w:color="auto"/>
        <w:bottom w:val="none" w:sz="0" w:space="0" w:color="auto"/>
        <w:right w:val="none" w:sz="0" w:space="0" w:color="auto"/>
      </w:divBdr>
    </w:div>
    <w:div w:id="248271633">
      <w:bodyDiv w:val="1"/>
      <w:marLeft w:val="0"/>
      <w:marRight w:val="0"/>
      <w:marTop w:val="0"/>
      <w:marBottom w:val="0"/>
      <w:divBdr>
        <w:top w:val="none" w:sz="0" w:space="0" w:color="auto"/>
        <w:left w:val="none" w:sz="0" w:space="0" w:color="auto"/>
        <w:bottom w:val="none" w:sz="0" w:space="0" w:color="auto"/>
        <w:right w:val="none" w:sz="0" w:space="0" w:color="auto"/>
      </w:divBdr>
      <w:divsChild>
        <w:div w:id="2123381331">
          <w:marLeft w:val="0"/>
          <w:marRight w:val="0"/>
          <w:marTop w:val="0"/>
          <w:marBottom w:val="0"/>
          <w:divBdr>
            <w:top w:val="none" w:sz="0" w:space="0" w:color="auto"/>
            <w:left w:val="none" w:sz="0" w:space="0" w:color="auto"/>
            <w:bottom w:val="none" w:sz="0" w:space="0" w:color="auto"/>
            <w:right w:val="none" w:sz="0" w:space="0" w:color="auto"/>
          </w:divBdr>
        </w:div>
      </w:divsChild>
    </w:div>
    <w:div w:id="263344189">
      <w:bodyDiv w:val="1"/>
      <w:marLeft w:val="0"/>
      <w:marRight w:val="0"/>
      <w:marTop w:val="0"/>
      <w:marBottom w:val="0"/>
      <w:divBdr>
        <w:top w:val="none" w:sz="0" w:space="0" w:color="auto"/>
        <w:left w:val="none" w:sz="0" w:space="0" w:color="auto"/>
        <w:bottom w:val="none" w:sz="0" w:space="0" w:color="auto"/>
        <w:right w:val="none" w:sz="0" w:space="0" w:color="auto"/>
      </w:divBdr>
      <w:divsChild>
        <w:div w:id="1744253809">
          <w:marLeft w:val="0"/>
          <w:marRight w:val="0"/>
          <w:marTop w:val="0"/>
          <w:marBottom w:val="0"/>
          <w:divBdr>
            <w:top w:val="none" w:sz="0" w:space="0" w:color="auto"/>
            <w:left w:val="none" w:sz="0" w:space="0" w:color="auto"/>
            <w:bottom w:val="none" w:sz="0" w:space="0" w:color="auto"/>
            <w:right w:val="none" w:sz="0" w:space="0" w:color="auto"/>
          </w:divBdr>
        </w:div>
      </w:divsChild>
    </w:div>
    <w:div w:id="273556107">
      <w:bodyDiv w:val="1"/>
      <w:marLeft w:val="0"/>
      <w:marRight w:val="0"/>
      <w:marTop w:val="0"/>
      <w:marBottom w:val="0"/>
      <w:divBdr>
        <w:top w:val="none" w:sz="0" w:space="0" w:color="auto"/>
        <w:left w:val="none" w:sz="0" w:space="0" w:color="auto"/>
        <w:bottom w:val="none" w:sz="0" w:space="0" w:color="auto"/>
        <w:right w:val="none" w:sz="0" w:space="0" w:color="auto"/>
      </w:divBdr>
      <w:divsChild>
        <w:div w:id="1265459427">
          <w:marLeft w:val="0"/>
          <w:marRight w:val="0"/>
          <w:marTop w:val="0"/>
          <w:marBottom w:val="0"/>
          <w:divBdr>
            <w:top w:val="none" w:sz="0" w:space="0" w:color="auto"/>
            <w:left w:val="none" w:sz="0" w:space="0" w:color="auto"/>
            <w:bottom w:val="none" w:sz="0" w:space="0" w:color="auto"/>
            <w:right w:val="none" w:sz="0" w:space="0" w:color="auto"/>
          </w:divBdr>
        </w:div>
      </w:divsChild>
    </w:div>
    <w:div w:id="277685288">
      <w:bodyDiv w:val="1"/>
      <w:marLeft w:val="0"/>
      <w:marRight w:val="0"/>
      <w:marTop w:val="0"/>
      <w:marBottom w:val="0"/>
      <w:divBdr>
        <w:top w:val="none" w:sz="0" w:space="0" w:color="auto"/>
        <w:left w:val="none" w:sz="0" w:space="0" w:color="auto"/>
        <w:bottom w:val="none" w:sz="0" w:space="0" w:color="auto"/>
        <w:right w:val="none" w:sz="0" w:space="0" w:color="auto"/>
      </w:divBdr>
      <w:divsChild>
        <w:div w:id="1400178869">
          <w:marLeft w:val="0"/>
          <w:marRight w:val="0"/>
          <w:marTop w:val="0"/>
          <w:marBottom w:val="0"/>
          <w:divBdr>
            <w:top w:val="none" w:sz="0" w:space="0" w:color="auto"/>
            <w:left w:val="none" w:sz="0" w:space="0" w:color="auto"/>
            <w:bottom w:val="none" w:sz="0" w:space="0" w:color="auto"/>
            <w:right w:val="none" w:sz="0" w:space="0" w:color="auto"/>
          </w:divBdr>
        </w:div>
      </w:divsChild>
    </w:div>
    <w:div w:id="286737200">
      <w:bodyDiv w:val="1"/>
      <w:marLeft w:val="0"/>
      <w:marRight w:val="0"/>
      <w:marTop w:val="0"/>
      <w:marBottom w:val="0"/>
      <w:divBdr>
        <w:top w:val="none" w:sz="0" w:space="0" w:color="auto"/>
        <w:left w:val="none" w:sz="0" w:space="0" w:color="auto"/>
        <w:bottom w:val="none" w:sz="0" w:space="0" w:color="auto"/>
        <w:right w:val="none" w:sz="0" w:space="0" w:color="auto"/>
      </w:divBdr>
    </w:div>
    <w:div w:id="293947733">
      <w:bodyDiv w:val="1"/>
      <w:marLeft w:val="0"/>
      <w:marRight w:val="0"/>
      <w:marTop w:val="0"/>
      <w:marBottom w:val="0"/>
      <w:divBdr>
        <w:top w:val="none" w:sz="0" w:space="0" w:color="auto"/>
        <w:left w:val="none" w:sz="0" w:space="0" w:color="auto"/>
        <w:bottom w:val="none" w:sz="0" w:space="0" w:color="auto"/>
        <w:right w:val="none" w:sz="0" w:space="0" w:color="auto"/>
      </w:divBdr>
      <w:divsChild>
        <w:div w:id="1277323051">
          <w:marLeft w:val="0"/>
          <w:marRight w:val="0"/>
          <w:marTop w:val="0"/>
          <w:marBottom w:val="0"/>
          <w:divBdr>
            <w:top w:val="none" w:sz="0" w:space="0" w:color="auto"/>
            <w:left w:val="none" w:sz="0" w:space="0" w:color="auto"/>
            <w:bottom w:val="none" w:sz="0" w:space="0" w:color="auto"/>
            <w:right w:val="none" w:sz="0" w:space="0" w:color="auto"/>
          </w:divBdr>
        </w:div>
      </w:divsChild>
    </w:div>
    <w:div w:id="295454353">
      <w:bodyDiv w:val="1"/>
      <w:marLeft w:val="0"/>
      <w:marRight w:val="0"/>
      <w:marTop w:val="0"/>
      <w:marBottom w:val="0"/>
      <w:divBdr>
        <w:top w:val="none" w:sz="0" w:space="0" w:color="auto"/>
        <w:left w:val="none" w:sz="0" w:space="0" w:color="auto"/>
        <w:bottom w:val="none" w:sz="0" w:space="0" w:color="auto"/>
        <w:right w:val="none" w:sz="0" w:space="0" w:color="auto"/>
      </w:divBdr>
      <w:divsChild>
        <w:div w:id="1037437860">
          <w:marLeft w:val="0"/>
          <w:marRight w:val="0"/>
          <w:marTop w:val="0"/>
          <w:marBottom w:val="0"/>
          <w:divBdr>
            <w:top w:val="none" w:sz="0" w:space="0" w:color="auto"/>
            <w:left w:val="none" w:sz="0" w:space="0" w:color="auto"/>
            <w:bottom w:val="none" w:sz="0" w:space="0" w:color="auto"/>
            <w:right w:val="none" w:sz="0" w:space="0" w:color="auto"/>
          </w:divBdr>
        </w:div>
      </w:divsChild>
    </w:div>
    <w:div w:id="322047126">
      <w:bodyDiv w:val="1"/>
      <w:marLeft w:val="0"/>
      <w:marRight w:val="0"/>
      <w:marTop w:val="0"/>
      <w:marBottom w:val="0"/>
      <w:divBdr>
        <w:top w:val="none" w:sz="0" w:space="0" w:color="auto"/>
        <w:left w:val="none" w:sz="0" w:space="0" w:color="auto"/>
        <w:bottom w:val="none" w:sz="0" w:space="0" w:color="auto"/>
        <w:right w:val="none" w:sz="0" w:space="0" w:color="auto"/>
      </w:divBdr>
      <w:divsChild>
        <w:div w:id="192425137">
          <w:marLeft w:val="0"/>
          <w:marRight w:val="0"/>
          <w:marTop w:val="0"/>
          <w:marBottom w:val="0"/>
          <w:divBdr>
            <w:top w:val="none" w:sz="0" w:space="0" w:color="auto"/>
            <w:left w:val="none" w:sz="0" w:space="0" w:color="auto"/>
            <w:bottom w:val="none" w:sz="0" w:space="0" w:color="auto"/>
            <w:right w:val="none" w:sz="0" w:space="0" w:color="auto"/>
          </w:divBdr>
        </w:div>
      </w:divsChild>
    </w:div>
    <w:div w:id="340160106">
      <w:bodyDiv w:val="1"/>
      <w:marLeft w:val="0"/>
      <w:marRight w:val="0"/>
      <w:marTop w:val="0"/>
      <w:marBottom w:val="0"/>
      <w:divBdr>
        <w:top w:val="none" w:sz="0" w:space="0" w:color="auto"/>
        <w:left w:val="none" w:sz="0" w:space="0" w:color="auto"/>
        <w:bottom w:val="none" w:sz="0" w:space="0" w:color="auto"/>
        <w:right w:val="none" w:sz="0" w:space="0" w:color="auto"/>
      </w:divBdr>
      <w:divsChild>
        <w:div w:id="107749118">
          <w:marLeft w:val="0"/>
          <w:marRight w:val="0"/>
          <w:marTop w:val="0"/>
          <w:marBottom w:val="0"/>
          <w:divBdr>
            <w:top w:val="none" w:sz="0" w:space="0" w:color="auto"/>
            <w:left w:val="none" w:sz="0" w:space="0" w:color="auto"/>
            <w:bottom w:val="none" w:sz="0" w:space="0" w:color="auto"/>
            <w:right w:val="none" w:sz="0" w:space="0" w:color="auto"/>
          </w:divBdr>
        </w:div>
      </w:divsChild>
    </w:div>
    <w:div w:id="348945285">
      <w:bodyDiv w:val="1"/>
      <w:marLeft w:val="0"/>
      <w:marRight w:val="0"/>
      <w:marTop w:val="0"/>
      <w:marBottom w:val="0"/>
      <w:divBdr>
        <w:top w:val="none" w:sz="0" w:space="0" w:color="auto"/>
        <w:left w:val="none" w:sz="0" w:space="0" w:color="auto"/>
        <w:bottom w:val="none" w:sz="0" w:space="0" w:color="auto"/>
        <w:right w:val="none" w:sz="0" w:space="0" w:color="auto"/>
      </w:divBdr>
    </w:div>
    <w:div w:id="357971726">
      <w:bodyDiv w:val="1"/>
      <w:marLeft w:val="0"/>
      <w:marRight w:val="0"/>
      <w:marTop w:val="0"/>
      <w:marBottom w:val="0"/>
      <w:divBdr>
        <w:top w:val="none" w:sz="0" w:space="0" w:color="auto"/>
        <w:left w:val="none" w:sz="0" w:space="0" w:color="auto"/>
        <w:bottom w:val="none" w:sz="0" w:space="0" w:color="auto"/>
        <w:right w:val="none" w:sz="0" w:space="0" w:color="auto"/>
      </w:divBdr>
      <w:divsChild>
        <w:div w:id="132990311">
          <w:marLeft w:val="0"/>
          <w:marRight w:val="0"/>
          <w:marTop w:val="0"/>
          <w:marBottom w:val="0"/>
          <w:divBdr>
            <w:top w:val="none" w:sz="0" w:space="0" w:color="auto"/>
            <w:left w:val="none" w:sz="0" w:space="0" w:color="auto"/>
            <w:bottom w:val="none" w:sz="0" w:space="0" w:color="auto"/>
            <w:right w:val="none" w:sz="0" w:space="0" w:color="auto"/>
          </w:divBdr>
        </w:div>
      </w:divsChild>
    </w:div>
    <w:div w:id="366300900">
      <w:bodyDiv w:val="1"/>
      <w:marLeft w:val="0"/>
      <w:marRight w:val="0"/>
      <w:marTop w:val="0"/>
      <w:marBottom w:val="0"/>
      <w:divBdr>
        <w:top w:val="none" w:sz="0" w:space="0" w:color="auto"/>
        <w:left w:val="none" w:sz="0" w:space="0" w:color="auto"/>
        <w:bottom w:val="none" w:sz="0" w:space="0" w:color="auto"/>
        <w:right w:val="none" w:sz="0" w:space="0" w:color="auto"/>
      </w:divBdr>
      <w:divsChild>
        <w:div w:id="1754543915">
          <w:marLeft w:val="0"/>
          <w:marRight w:val="0"/>
          <w:marTop w:val="0"/>
          <w:marBottom w:val="0"/>
          <w:divBdr>
            <w:top w:val="none" w:sz="0" w:space="0" w:color="auto"/>
            <w:left w:val="none" w:sz="0" w:space="0" w:color="auto"/>
            <w:bottom w:val="none" w:sz="0" w:space="0" w:color="auto"/>
            <w:right w:val="none" w:sz="0" w:space="0" w:color="auto"/>
          </w:divBdr>
        </w:div>
      </w:divsChild>
    </w:div>
    <w:div w:id="369115056">
      <w:bodyDiv w:val="1"/>
      <w:marLeft w:val="0"/>
      <w:marRight w:val="0"/>
      <w:marTop w:val="0"/>
      <w:marBottom w:val="0"/>
      <w:divBdr>
        <w:top w:val="none" w:sz="0" w:space="0" w:color="auto"/>
        <w:left w:val="none" w:sz="0" w:space="0" w:color="auto"/>
        <w:bottom w:val="none" w:sz="0" w:space="0" w:color="auto"/>
        <w:right w:val="none" w:sz="0" w:space="0" w:color="auto"/>
      </w:divBdr>
      <w:divsChild>
        <w:div w:id="1613433330">
          <w:marLeft w:val="0"/>
          <w:marRight w:val="0"/>
          <w:marTop w:val="0"/>
          <w:marBottom w:val="0"/>
          <w:divBdr>
            <w:top w:val="none" w:sz="0" w:space="0" w:color="auto"/>
            <w:left w:val="none" w:sz="0" w:space="0" w:color="auto"/>
            <w:bottom w:val="none" w:sz="0" w:space="0" w:color="auto"/>
            <w:right w:val="none" w:sz="0" w:space="0" w:color="auto"/>
          </w:divBdr>
        </w:div>
      </w:divsChild>
    </w:div>
    <w:div w:id="372770604">
      <w:bodyDiv w:val="1"/>
      <w:marLeft w:val="0"/>
      <w:marRight w:val="0"/>
      <w:marTop w:val="0"/>
      <w:marBottom w:val="0"/>
      <w:divBdr>
        <w:top w:val="none" w:sz="0" w:space="0" w:color="auto"/>
        <w:left w:val="none" w:sz="0" w:space="0" w:color="auto"/>
        <w:bottom w:val="none" w:sz="0" w:space="0" w:color="auto"/>
        <w:right w:val="none" w:sz="0" w:space="0" w:color="auto"/>
      </w:divBdr>
    </w:div>
    <w:div w:id="376901932">
      <w:bodyDiv w:val="1"/>
      <w:marLeft w:val="0"/>
      <w:marRight w:val="0"/>
      <w:marTop w:val="0"/>
      <w:marBottom w:val="0"/>
      <w:divBdr>
        <w:top w:val="none" w:sz="0" w:space="0" w:color="auto"/>
        <w:left w:val="none" w:sz="0" w:space="0" w:color="auto"/>
        <w:bottom w:val="none" w:sz="0" w:space="0" w:color="auto"/>
        <w:right w:val="none" w:sz="0" w:space="0" w:color="auto"/>
      </w:divBdr>
    </w:div>
    <w:div w:id="391150734">
      <w:bodyDiv w:val="1"/>
      <w:marLeft w:val="0"/>
      <w:marRight w:val="0"/>
      <w:marTop w:val="0"/>
      <w:marBottom w:val="0"/>
      <w:divBdr>
        <w:top w:val="none" w:sz="0" w:space="0" w:color="auto"/>
        <w:left w:val="none" w:sz="0" w:space="0" w:color="auto"/>
        <w:bottom w:val="none" w:sz="0" w:space="0" w:color="auto"/>
        <w:right w:val="none" w:sz="0" w:space="0" w:color="auto"/>
      </w:divBdr>
      <w:divsChild>
        <w:div w:id="1439762630">
          <w:marLeft w:val="0"/>
          <w:marRight w:val="0"/>
          <w:marTop w:val="0"/>
          <w:marBottom w:val="0"/>
          <w:divBdr>
            <w:top w:val="none" w:sz="0" w:space="0" w:color="auto"/>
            <w:left w:val="none" w:sz="0" w:space="0" w:color="auto"/>
            <w:bottom w:val="none" w:sz="0" w:space="0" w:color="auto"/>
            <w:right w:val="none" w:sz="0" w:space="0" w:color="auto"/>
          </w:divBdr>
        </w:div>
      </w:divsChild>
    </w:div>
    <w:div w:id="397871922">
      <w:bodyDiv w:val="1"/>
      <w:marLeft w:val="0"/>
      <w:marRight w:val="0"/>
      <w:marTop w:val="0"/>
      <w:marBottom w:val="0"/>
      <w:divBdr>
        <w:top w:val="none" w:sz="0" w:space="0" w:color="auto"/>
        <w:left w:val="none" w:sz="0" w:space="0" w:color="auto"/>
        <w:bottom w:val="none" w:sz="0" w:space="0" w:color="auto"/>
        <w:right w:val="none" w:sz="0" w:space="0" w:color="auto"/>
      </w:divBdr>
      <w:divsChild>
        <w:div w:id="958219029">
          <w:marLeft w:val="0"/>
          <w:marRight w:val="0"/>
          <w:marTop w:val="0"/>
          <w:marBottom w:val="0"/>
          <w:divBdr>
            <w:top w:val="none" w:sz="0" w:space="0" w:color="auto"/>
            <w:left w:val="none" w:sz="0" w:space="0" w:color="auto"/>
            <w:bottom w:val="none" w:sz="0" w:space="0" w:color="auto"/>
            <w:right w:val="none" w:sz="0" w:space="0" w:color="auto"/>
          </w:divBdr>
        </w:div>
      </w:divsChild>
    </w:div>
    <w:div w:id="423380201">
      <w:bodyDiv w:val="1"/>
      <w:marLeft w:val="0"/>
      <w:marRight w:val="0"/>
      <w:marTop w:val="0"/>
      <w:marBottom w:val="0"/>
      <w:divBdr>
        <w:top w:val="none" w:sz="0" w:space="0" w:color="auto"/>
        <w:left w:val="none" w:sz="0" w:space="0" w:color="auto"/>
        <w:bottom w:val="none" w:sz="0" w:space="0" w:color="auto"/>
        <w:right w:val="none" w:sz="0" w:space="0" w:color="auto"/>
      </w:divBdr>
    </w:div>
    <w:div w:id="445396367">
      <w:bodyDiv w:val="1"/>
      <w:marLeft w:val="0"/>
      <w:marRight w:val="0"/>
      <w:marTop w:val="0"/>
      <w:marBottom w:val="0"/>
      <w:divBdr>
        <w:top w:val="none" w:sz="0" w:space="0" w:color="auto"/>
        <w:left w:val="none" w:sz="0" w:space="0" w:color="auto"/>
        <w:bottom w:val="none" w:sz="0" w:space="0" w:color="auto"/>
        <w:right w:val="none" w:sz="0" w:space="0" w:color="auto"/>
      </w:divBdr>
      <w:divsChild>
        <w:div w:id="1724713268">
          <w:marLeft w:val="0"/>
          <w:marRight w:val="0"/>
          <w:marTop w:val="0"/>
          <w:marBottom w:val="0"/>
          <w:divBdr>
            <w:top w:val="none" w:sz="0" w:space="0" w:color="auto"/>
            <w:left w:val="none" w:sz="0" w:space="0" w:color="auto"/>
            <w:bottom w:val="none" w:sz="0" w:space="0" w:color="auto"/>
            <w:right w:val="none" w:sz="0" w:space="0" w:color="auto"/>
          </w:divBdr>
        </w:div>
      </w:divsChild>
    </w:div>
    <w:div w:id="469590767">
      <w:bodyDiv w:val="1"/>
      <w:marLeft w:val="0"/>
      <w:marRight w:val="0"/>
      <w:marTop w:val="0"/>
      <w:marBottom w:val="0"/>
      <w:divBdr>
        <w:top w:val="none" w:sz="0" w:space="0" w:color="auto"/>
        <w:left w:val="none" w:sz="0" w:space="0" w:color="auto"/>
        <w:bottom w:val="none" w:sz="0" w:space="0" w:color="auto"/>
        <w:right w:val="none" w:sz="0" w:space="0" w:color="auto"/>
      </w:divBdr>
      <w:divsChild>
        <w:div w:id="650213548">
          <w:marLeft w:val="0"/>
          <w:marRight w:val="0"/>
          <w:marTop w:val="0"/>
          <w:marBottom w:val="0"/>
          <w:divBdr>
            <w:top w:val="none" w:sz="0" w:space="0" w:color="auto"/>
            <w:left w:val="none" w:sz="0" w:space="0" w:color="auto"/>
            <w:bottom w:val="none" w:sz="0" w:space="0" w:color="auto"/>
            <w:right w:val="none" w:sz="0" w:space="0" w:color="auto"/>
          </w:divBdr>
        </w:div>
      </w:divsChild>
    </w:div>
    <w:div w:id="470247802">
      <w:bodyDiv w:val="1"/>
      <w:marLeft w:val="0"/>
      <w:marRight w:val="0"/>
      <w:marTop w:val="0"/>
      <w:marBottom w:val="0"/>
      <w:divBdr>
        <w:top w:val="none" w:sz="0" w:space="0" w:color="auto"/>
        <w:left w:val="none" w:sz="0" w:space="0" w:color="auto"/>
        <w:bottom w:val="none" w:sz="0" w:space="0" w:color="auto"/>
        <w:right w:val="none" w:sz="0" w:space="0" w:color="auto"/>
      </w:divBdr>
    </w:div>
    <w:div w:id="477382749">
      <w:bodyDiv w:val="1"/>
      <w:marLeft w:val="0"/>
      <w:marRight w:val="0"/>
      <w:marTop w:val="0"/>
      <w:marBottom w:val="0"/>
      <w:divBdr>
        <w:top w:val="none" w:sz="0" w:space="0" w:color="auto"/>
        <w:left w:val="none" w:sz="0" w:space="0" w:color="auto"/>
        <w:bottom w:val="none" w:sz="0" w:space="0" w:color="auto"/>
        <w:right w:val="none" w:sz="0" w:space="0" w:color="auto"/>
      </w:divBdr>
    </w:div>
    <w:div w:id="484590995">
      <w:bodyDiv w:val="1"/>
      <w:marLeft w:val="0"/>
      <w:marRight w:val="0"/>
      <w:marTop w:val="0"/>
      <w:marBottom w:val="0"/>
      <w:divBdr>
        <w:top w:val="none" w:sz="0" w:space="0" w:color="auto"/>
        <w:left w:val="none" w:sz="0" w:space="0" w:color="auto"/>
        <w:bottom w:val="none" w:sz="0" w:space="0" w:color="auto"/>
        <w:right w:val="none" w:sz="0" w:space="0" w:color="auto"/>
      </w:divBdr>
    </w:div>
    <w:div w:id="485054527">
      <w:bodyDiv w:val="1"/>
      <w:marLeft w:val="0"/>
      <w:marRight w:val="0"/>
      <w:marTop w:val="0"/>
      <w:marBottom w:val="0"/>
      <w:divBdr>
        <w:top w:val="none" w:sz="0" w:space="0" w:color="auto"/>
        <w:left w:val="none" w:sz="0" w:space="0" w:color="auto"/>
        <w:bottom w:val="none" w:sz="0" w:space="0" w:color="auto"/>
        <w:right w:val="none" w:sz="0" w:space="0" w:color="auto"/>
      </w:divBdr>
      <w:divsChild>
        <w:div w:id="1928422895">
          <w:marLeft w:val="0"/>
          <w:marRight w:val="0"/>
          <w:marTop w:val="0"/>
          <w:marBottom w:val="0"/>
          <w:divBdr>
            <w:top w:val="none" w:sz="0" w:space="0" w:color="auto"/>
            <w:left w:val="none" w:sz="0" w:space="0" w:color="auto"/>
            <w:bottom w:val="none" w:sz="0" w:space="0" w:color="auto"/>
            <w:right w:val="none" w:sz="0" w:space="0" w:color="auto"/>
          </w:divBdr>
        </w:div>
      </w:divsChild>
    </w:div>
    <w:div w:id="500202992">
      <w:bodyDiv w:val="1"/>
      <w:marLeft w:val="0"/>
      <w:marRight w:val="0"/>
      <w:marTop w:val="0"/>
      <w:marBottom w:val="0"/>
      <w:divBdr>
        <w:top w:val="none" w:sz="0" w:space="0" w:color="auto"/>
        <w:left w:val="none" w:sz="0" w:space="0" w:color="auto"/>
        <w:bottom w:val="none" w:sz="0" w:space="0" w:color="auto"/>
        <w:right w:val="none" w:sz="0" w:space="0" w:color="auto"/>
      </w:divBdr>
      <w:divsChild>
        <w:div w:id="466045621">
          <w:marLeft w:val="0"/>
          <w:marRight w:val="0"/>
          <w:marTop w:val="0"/>
          <w:marBottom w:val="0"/>
          <w:divBdr>
            <w:top w:val="none" w:sz="0" w:space="0" w:color="auto"/>
            <w:left w:val="none" w:sz="0" w:space="0" w:color="auto"/>
            <w:bottom w:val="none" w:sz="0" w:space="0" w:color="auto"/>
            <w:right w:val="none" w:sz="0" w:space="0" w:color="auto"/>
          </w:divBdr>
        </w:div>
      </w:divsChild>
    </w:div>
    <w:div w:id="502859145">
      <w:bodyDiv w:val="1"/>
      <w:marLeft w:val="0"/>
      <w:marRight w:val="0"/>
      <w:marTop w:val="0"/>
      <w:marBottom w:val="0"/>
      <w:divBdr>
        <w:top w:val="none" w:sz="0" w:space="0" w:color="auto"/>
        <w:left w:val="none" w:sz="0" w:space="0" w:color="auto"/>
        <w:bottom w:val="none" w:sz="0" w:space="0" w:color="auto"/>
        <w:right w:val="none" w:sz="0" w:space="0" w:color="auto"/>
      </w:divBdr>
      <w:divsChild>
        <w:div w:id="866066281">
          <w:marLeft w:val="0"/>
          <w:marRight w:val="0"/>
          <w:marTop w:val="0"/>
          <w:marBottom w:val="0"/>
          <w:divBdr>
            <w:top w:val="none" w:sz="0" w:space="0" w:color="auto"/>
            <w:left w:val="none" w:sz="0" w:space="0" w:color="auto"/>
            <w:bottom w:val="none" w:sz="0" w:space="0" w:color="auto"/>
            <w:right w:val="none" w:sz="0" w:space="0" w:color="auto"/>
          </w:divBdr>
        </w:div>
      </w:divsChild>
    </w:div>
    <w:div w:id="506217160">
      <w:bodyDiv w:val="1"/>
      <w:marLeft w:val="0"/>
      <w:marRight w:val="0"/>
      <w:marTop w:val="0"/>
      <w:marBottom w:val="0"/>
      <w:divBdr>
        <w:top w:val="none" w:sz="0" w:space="0" w:color="auto"/>
        <w:left w:val="none" w:sz="0" w:space="0" w:color="auto"/>
        <w:bottom w:val="none" w:sz="0" w:space="0" w:color="auto"/>
        <w:right w:val="none" w:sz="0" w:space="0" w:color="auto"/>
      </w:divBdr>
      <w:divsChild>
        <w:div w:id="1198666770">
          <w:marLeft w:val="0"/>
          <w:marRight w:val="0"/>
          <w:marTop w:val="0"/>
          <w:marBottom w:val="0"/>
          <w:divBdr>
            <w:top w:val="none" w:sz="0" w:space="0" w:color="auto"/>
            <w:left w:val="none" w:sz="0" w:space="0" w:color="auto"/>
            <w:bottom w:val="none" w:sz="0" w:space="0" w:color="auto"/>
            <w:right w:val="none" w:sz="0" w:space="0" w:color="auto"/>
          </w:divBdr>
        </w:div>
      </w:divsChild>
    </w:div>
    <w:div w:id="535582521">
      <w:bodyDiv w:val="1"/>
      <w:marLeft w:val="0"/>
      <w:marRight w:val="0"/>
      <w:marTop w:val="0"/>
      <w:marBottom w:val="0"/>
      <w:divBdr>
        <w:top w:val="none" w:sz="0" w:space="0" w:color="auto"/>
        <w:left w:val="none" w:sz="0" w:space="0" w:color="auto"/>
        <w:bottom w:val="none" w:sz="0" w:space="0" w:color="auto"/>
        <w:right w:val="none" w:sz="0" w:space="0" w:color="auto"/>
      </w:divBdr>
      <w:divsChild>
        <w:div w:id="992215978">
          <w:marLeft w:val="0"/>
          <w:marRight w:val="0"/>
          <w:marTop w:val="0"/>
          <w:marBottom w:val="0"/>
          <w:divBdr>
            <w:top w:val="none" w:sz="0" w:space="0" w:color="auto"/>
            <w:left w:val="none" w:sz="0" w:space="0" w:color="auto"/>
            <w:bottom w:val="none" w:sz="0" w:space="0" w:color="auto"/>
            <w:right w:val="none" w:sz="0" w:space="0" w:color="auto"/>
          </w:divBdr>
        </w:div>
      </w:divsChild>
    </w:div>
    <w:div w:id="537352400">
      <w:bodyDiv w:val="1"/>
      <w:marLeft w:val="0"/>
      <w:marRight w:val="0"/>
      <w:marTop w:val="0"/>
      <w:marBottom w:val="0"/>
      <w:divBdr>
        <w:top w:val="none" w:sz="0" w:space="0" w:color="auto"/>
        <w:left w:val="none" w:sz="0" w:space="0" w:color="auto"/>
        <w:bottom w:val="none" w:sz="0" w:space="0" w:color="auto"/>
        <w:right w:val="none" w:sz="0" w:space="0" w:color="auto"/>
      </w:divBdr>
    </w:div>
    <w:div w:id="544172997">
      <w:bodyDiv w:val="1"/>
      <w:marLeft w:val="0"/>
      <w:marRight w:val="0"/>
      <w:marTop w:val="0"/>
      <w:marBottom w:val="0"/>
      <w:divBdr>
        <w:top w:val="none" w:sz="0" w:space="0" w:color="auto"/>
        <w:left w:val="none" w:sz="0" w:space="0" w:color="auto"/>
        <w:bottom w:val="none" w:sz="0" w:space="0" w:color="auto"/>
        <w:right w:val="none" w:sz="0" w:space="0" w:color="auto"/>
      </w:divBdr>
      <w:divsChild>
        <w:div w:id="669285896">
          <w:marLeft w:val="0"/>
          <w:marRight w:val="0"/>
          <w:marTop w:val="0"/>
          <w:marBottom w:val="0"/>
          <w:divBdr>
            <w:top w:val="none" w:sz="0" w:space="0" w:color="auto"/>
            <w:left w:val="none" w:sz="0" w:space="0" w:color="auto"/>
            <w:bottom w:val="none" w:sz="0" w:space="0" w:color="auto"/>
            <w:right w:val="none" w:sz="0" w:space="0" w:color="auto"/>
          </w:divBdr>
        </w:div>
      </w:divsChild>
    </w:div>
    <w:div w:id="548955584">
      <w:bodyDiv w:val="1"/>
      <w:marLeft w:val="0"/>
      <w:marRight w:val="0"/>
      <w:marTop w:val="0"/>
      <w:marBottom w:val="0"/>
      <w:divBdr>
        <w:top w:val="none" w:sz="0" w:space="0" w:color="auto"/>
        <w:left w:val="none" w:sz="0" w:space="0" w:color="auto"/>
        <w:bottom w:val="none" w:sz="0" w:space="0" w:color="auto"/>
        <w:right w:val="none" w:sz="0" w:space="0" w:color="auto"/>
      </w:divBdr>
      <w:divsChild>
        <w:div w:id="1186291706">
          <w:marLeft w:val="0"/>
          <w:marRight w:val="0"/>
          <w:marTop w:val="0"/>
          <w:marBottom w:val="0"/>
          <w:divBdr>
            <w:top w:val="none" w:sz="0" w:space="0" w:color="auto"/>
            <w:left w:val="none" w:sz="0" w:space="0" w:color="auto"/>
            <w:bottom w:val="none" w:sz="0" w:space="0" w:color="auto"/>
            <w:right w:val="none" w:sz="0" w:space="0" w:color="auto"/>
          </w:divBdr>
        </w:div>
      </w:divsChild>
    </w:div>
    <w:div w:id="571357661">
      <w:bodyDiv w:val="1"/>
      <w:marLeft w:val="0"/>
      <w:marRight w:val="0"/>
      <w:marTop w:val="0"/>
      <w:marBottom w:val="0"/>
      <w:divBdr>
        <w:top w:val="none" w:sz="0" w:space="0" w:color="auto"/>
        <w:left w:val="none" w:sz="0" w:space="0" w:color="auto"/>
        <w:bottom w:val="none" w:sz="0" w:space="0" w:color="auto"/>
        <w:right w:val="none" w:sz="0" w:space="0" w:color="auto"/>
      </w:divBdr>
      <w:divsChild>
        <w:div w:id="1360396963">
          <w:marLeft w:val="0"/>
          <w:marRight w:val="0"/>
          <w:marTop w:val="0"/>
          <w:marBottom w:val="0"/>
          <w:divBdr>
            <w:top w:val="none" w:sz="0" w:space="0" w:color="auto"/>
            <w:left w:val="none" w:sz="0" w:space="0" w:color="auto"/>
            <w:bottom w:val="none" w:sz="0" w:space="0" w:color="auto"/>
            <w:right w:val="none" w:sz="0" w:space="0" w:color="auto"/>
          </w:divBdr>
        </w:div>
      </w:divsChild>
    </w:div>
    <w:div w:id="583532955">
      <w:bodyDiv w:val="1"/>
      <w:marLeft w:val="0"/>
      <w:marRight w:val="0"/>
      <w:marTop w:val="0"/>
      <w:marBottom w:val="0"/>
      <w:divBdr>
        <w:top w:val="none" w:sz="0" w:space="0" w:color="auto"/>
        <w:left w:val="none" w:sz="0" w:space="0" w:color="auto"/>
        <w:bottom w:val="none" w:sz="0" w:space="0" w:color="auto"/>
        <w:right w:val="none" w:sz="0" w:space="0" w:color="auto"/>
      </w:divBdr>
      <w:divsChild>
        <w:div w:id="1837450292">
          <w:marLeft w:val="0"/>
          <w:marRight w:val="0"/>
          <w:marTop w:val="0"/>
          <w:marBottom w:val="0"/>
          <w:divBdr>
            <w:top w:val="none" w:sz="0" w:space="0" w:color="auto"/>
            <w:left w:val="none" w:sz="0" w:space="0" w:color="auto"/>
            <w:bottom w:val="none" w:sz="0" w:space="0" w:color="auto"/>
            <w:right w:val="none" w:sz="0" w:space="0" w:color="auto"/>
          </w:divBdr>
        </w:div>
      </w:divsChild>
    </w:div>
    <w:div w:id="588009010">
      <w:bodyDiv w:val="1"/>
      <w:marLeft w:val="0"/>
      <w:marRight w:val="0"/>
      <w:marTop w:val="0"/>
      <w:marBottom w:val="0"/>
      <w:divBdr>
        <w:top w:val="none" w:sz="0" w:space="0" w:color="auto"/>
        <w:left w:val="none" w:sz="0" w:space="0" w:color="auto"/>
        <w:bottom w:val="none" w:sz="0" w:space="0" w:color="auto"/>
        <w:right w:val="none" w:sz="0" w:space="0" w:color="auto"/>
      </w:divBdr>
      <w:divsChild>
        <w:div w:id="1133014828">
          <w:marLeft w:val="0"/>
          <w:marRight w:val="0"/>
          <w:marTop w:val="0"/>
          <w:marBottom w:val="0"/>
          <w:divBdr>
            <w:top w:val="none" w:sz="0" w:space="0" w:color="auto"/>
            <w:left w:val="none" w:sz="0" w:space="0" w:color="auto"/>
            <w:bottom w:val="none" w:sz="0" w:space="0" w:color="auto"/>
            <w:right w:val="none" w:sz="0" w:space="0" w:color="auto"/>
          </w:divBdr>
        </w:div>
      </w:divsChild>
    </w:div>
    <w:div w:id="609821236">
      <w:bodyDiv w:val="1"/>
      <w:marLeft w:val="0"/>
      <w:marRight w:val="0"/>
      <w:marTop w:val="0"/>
      <w:marBottom w:val="0"/>
      <w:divBdr>
        <w:top w:val="none" w:sz="0" w:space="0" w:color="auto"/>
        <w:left w:val="none" w:sz="0" w:space="0" w:color="auto"/>
        <w:bottom w:val="none" w:sz="0" w:space="0" w:color="auto"/>
        <w:right w:val="none" w:sz="0" w:space="0" w:color="auto"/>
      </w:divBdr>
      <w:divsChild>
        <w:div w:id="1185174344">
          <w:marLeft w:val="0"/>
          <w:marRight w:val="0"/>
          <w:marTop w:val="0"/>
          <w:marBottom w:val="0"/>
          <w:divBdr>
            <w:top w:val="none" w:sz="0" w:space="0" w:color="auto"/>
            <w:left w:val="none" w:sz="0" w:space="0" w:color="auto"/>
            <w:bottom w:val="none" w:sz="0" w:space="0" w:color="auto"/>
            <w:right w:val="none" w:sz="0" w:space="0" w:color="auto"/>
          </w:divBdr>
        </w:div>
      </w:divsChild>
    </w:div>
    <w:div w:id="614949652">
      <w:bodyDiv w:val="1"/>
      <w:marLeft w:val="0"/>
      <w:marRight w:val="0"/>
      <w:marTop w:val="0"/>
      <w:marBottom w:val="0"/>
      <w:divBdr>
        <w:top w:val="none" w:sz="0" w:space="0" w:color="auto"/>
        <w:left w:val="none" w:sz="0" w:space="0" w:color="auto"/>
        <w:bottom w:val="none" w:sz="0" w:space="0" w:color="auto"/>
        <w:right w:val="none" w:sz="0" w:space="0" w:color="auto"/>
      </w:divBdr>
      <w:divsChild>
        <w:div w:id="55394219">
          <w:marLeft w:val="0"/>
          <w:marRight w:val="0"/>
          <w:marTop w:val="0"/>
          <w:marBottom w:val="0"/>
          <w:divBdr>
            <w:top w:val="none" w:sz="0" w:space="0" w:color="auto"/>
            <w:left w:val="none" w:sz="0" w:space="0" w:color="auto"/>
            <w:bottom w:val="none" w:sz="0" w:space="0" w:color="auto"/>
            <w:right w:val="none" w:sz="0" w:space="0" w:color="auto"/>
          </w:divBdr>
        </w:div>
      </w:divsChild>
    </w:div>
    <w:div w:id="618611884">
      <w:bodyDiv w:val="1"/>
      <w:marLeft w:val="0"/>
      <w:marRight w:val="0"/>
      <w:marTop w:val="0"/>
      <w:marBottom w:val="0"/>
      <w:divBdr>
        <w:top w:val="none" w:sz="0" w:space="0" w:color="auto"/>
        <w:left w:val="none" w:sz="0" w:space="0" w:color="auto"/>
        <w:bottom w:val="none" w:sz="0" w:space="0" w:color="auto"/>
        <w:right w:val="none" w:sz="0" w:space="0" w:color="auto"/>
      </w:divBdr>
      <w:divsChild>
        <w:div w:id="223489742">
          <w:marLeft w:val="0"/>
          <w:marRight w:val="0"/>
          <w:marTop w:val="0"/>
          <w:marBottom w:val="0"/>
          <w:divBdr>
            <w:top w:val="none" w:sz="0" w:space="0" w:color="auto"/>
            <w:left w:val="none" w:sz="0" w:space="0" w:color="auto"/>
            <w:bottom w:val="none" w:sz="0" w:space="0" w:color="auto"/>
            <w:right w:val="none" w:sz="0" w:space="0" w:color="auto"/>
          </w:divBdr>
        </w:div>
      </w:divsChild>
    </w:div>
    <w:div w:id="630984779">
      <w:bodyDiv w:val="1"/>
      <w:marLeft w:val="0"/>
      <w:marRight w:val="0"/>
      <w:marTop w:val="0"/>
      <w:marBottom w:val="0"/>
      <w:divBdr>
        <w:top w:val="none" w:sz="0" w:space="0" w:color="auto"/>
        <w:left w:val="none" w:sz="0" w:space="0" w:color="auto"/>
        <w:bottom w:val="none" w:sz="0" w:space="0" w:color="auto"/>
        <w:right w:val="none" w:sz="0" w:space="0" w:color="auto"/>
      </w:divBdr>
      <w:divsChild>
        <w:div w:id="106702748">
          <w:marLeft w:val="0"/>
          <w:marRight w:val="0"/>
          <w:marTop w:val="0"/>
          <w:marBottom w:val="0"/>
          <w:divBdr>
            <w:top w:val="none" w:sz="0" w:space="0" w:color="auto"/>
            <w:left w:val="none" w:sz="0" w:space="0" w:color="auto"/>
            <w:bottom w:val="none" w:sz="0" w:space="0" w:color="auto"/>
            <w:right w:val="none" w:sz="0" w:space="0" w:color="auto"/>
          </w:divBdr>
        </w:div>
      </w:divsChild>
    </w:div>
    <w:div w:id="632056203">
      <w:bodyDiv w:val="1"/>
      <w:marLeft w:val="0"/>
      <w:marRight w:val="0"/>
      <w:marTop w:val="0"/>
      <w:marBottom w:val="0"/>
      <w:divBdr>
        <w:top w:val="none" w:sz="0" w:space="0" w:color="auto"/>
        <w:left w:val="none" w:sz="0" w:space="0" w:color="auto"/>
        <w:bottom w:val="none" w:sz="0" w:space="0" w:color="auto"/>
        <w:right w:val="none" w:sz="0" w:space="0" w:color="auto"/>
      </w:divBdr>
      <w:divsChild>
        <w:div w:id="1171414604">
          <w:marLeft w:val="0"/>
          <w:marRight w:val="0"/>
          <w:marTop w:val="0"/>
          <w:marBottom w:val="0"/>
          <w:divBdr>
            <w:top w:val="none" w:sz="0" w:space="0" w:color="auto"/>
            <w:left w:val="none" w:sz="0" w:space="0" w:color="auto"/>
            <w:bottom w:val="none" w:sz="0" w:space="0" w:color="auto"/>
            <w:right w:val="none" w:sz="0" w:space="0" w:color="auto"/>
          </w:divBdr>
        </w:div>
      </w:divsChild>
    </w:div>
    <w:div w:id="638729041">
      <w:bodyDiv w:val="1"/>
      <w:marLeft w:val="0"/>
      <w:marRight w:val="0"/>
      <w:marTop w:val="0"/>
      <w:marBottom w:val="0"/>
      <w:divBdr>
        <w:top w:val="none" w:sz="0" w:space="0" w:color="auto"/>
        <w:left w:val="none" w:sz="0" w:space="0" w:color="auto"/>
        <w:bottom w:val="none" w:sz="0" w:space="0" w:color="auto"/>
        <w:right w:val="none" w:sz="0" w:space="0" w:color="auto"/>
      </w:divBdr>
      <w:divsChild>
        <w:div w:id="1264076269">
          <w:marLeft w:val="0"/>
          <w:marRight w:val="0"/>
          <w:marTop w:val="0"/>
          <w:marBottom w:val="0"/>
          <w:divBdr>
            <w:top w:val="none" w:sz="0" w:space="0" w:color="auto"/>
            <w:left w:val="none" w:sz="0" w:space="0" w:color="auto"/>
            <w:bottom w:val="none" w:sz="0" w:space="0" w:color="auto"/>
            <w:right w:val="none" w:sz="0" w:space="0" w:color="auto"/>
          </w:divBdr>
        </w:div>
      </w:divsChild>
    </w:div>
    <w:div w:id="647365279">
      <w:bodyDiv w:val="1"/>
      <w:marLeft w:val="0"/>
      <w:marRight w:val="0"/>
      <w:marTop w:val="0"/>
      <w:marBottom w:val="0"/>
      <w:divBdr>
        <w:top w:val="none" w:sz="0" w:space="0" w:color="auto"/>
        <w:left w:val="none" w:sz="0" w:space="0" w:color="auto"/>
        <w:bottom w:val="none" w:sz="0" w:space="0" w:color="auto"/>
        <w:right w:val="none" w:sz="0" w:space="0" w:color="auto"/>
      </w:divBdr>
      <w:divsChild>
        <w:div w:id="304704891">
          <w:marLeft w:val="0"/>
          <w:marRight w:val="0"/>
          <w:marTop w:val="0"/>
          <w:marBottom w:val="0"/>
          <w:divBdr>
            <w:top w:val="none" w:sz="0" w:space="0" w:color="auto"/>
            <w:left w:val="none" w:sz="0" w:space="0" w:color="auto"/>
            <w:bottom w:val="none" w:sz="0" w:space="0" w:color="auto"/>
            <w:right w:val="none" w:sz="0" w:space="0" w:color="auto"/>
          </w:divBdr>
        </w:div>
      </w:divsChild>
    </w:div>
    <w:div w:id="658924882">
      <w:bodyDiv w:val="1"/>
      <w:marLeft w:val="0"/>
      <w:marRight w:val="0"/>
      <w:marTop w:val="0"/>
      <w:marBottom w:val="0"/>
      <w:divBdr>
        <w:top w:val="none" w:sz="0" w:space="0" w:color="auto"/>
        <w:left w:val="none" w:sz="0" w:space="0" w:color="auto"/>
        <w:bottom w:val="none" w:sz="0" w:space="0" w:color="auto"/>
        <w:right w:val="none" w:sz="0" w:space="0" w:color="auto"/>
      </w:divBdr>
      <w:divsChild>
        <w:div w:id="421415969">
          <w:marLeft w:val="0"/>
          <w:marRight w:val="0"/>
          <w:marTop w:val="0"/>
          <w:marBottom w:val="0"/>
          <w:divBdr>
            <w:top w:val="none" w:sz="0" w:space="0" w:color="auto"/>
            <w:left w:val="none" w:sz="0" w:space="0" w:color="auto"/>
            <w:bottom w:val="none" w:sz="0" w:space="0" w:color="auto"/>
            <w:right w:val="none" w:sz="0" w:space="0" w:color="auto"/>
          </w:divBdr>
        </w:div>
      </w:divsChild>
    </w:div>
    <w:div w:id="661347055">
      <w:bodyDiv w:val="1"/>
      <w:marLeft w:val="0"/>
      <w:marRight w:val="0"/>
      <w:marTop w:val="0"/>
      <w:marBottom w:val="0"/>
      <w:divBdr>
        <w:top w:val="none" w:sz="0" w:space="0" w:color="auto"/>
        <w:left w:val="none" w:sz="0" w:space="0" w:color="auto"/>
        <w:bottom w:val="none" w:sz="0" w:space="0" w:color="auto"/>
        <w:right w:val="none" w:sz="0" w:space="0" w:color="auto"/>
      </w:divBdr>
      <w:divsChild>
        <w:div w:id="340932649">
          <w:marLeft w:val="0"/>
          <w:marRight w:val="0"/>
          <w:marTop w:val="0"/>
          <w:marBottom w:val="0"/>
          <w:divBdr>
            <w:top w:val="none" w:sz="0" w:space="0" w:color="auto"/>
            <w:left w:val="none" w:sz="0" w:space="0" w:color="auto"/>
            <w:bottom w:val="none" w:sz="0" w:space="0" w:color="auto"/>
            <w:right w:val="none" w:sz="0" w:space="0" w:color="auto"/>
          </w:divBdr>
        </w:div>
      </w:divsChild>
    </w:div>
    <w:div w:id="680397462">
      <w:bodyDiv w:val="1"/>
      <w:marLeft w:val="0"/>
      <w:marRight w:val="0"/>
      <w:marTop w:val="0"/>
      <w:marBottom w:val="0"/>
      <w:divBdr>
        <w:top w:val="none" w:sz="0" w:space="0" w:color="auto"/>
        <w:left w:val="none" w:sz="0" w:space="0" w:color="auto"/>
        <w:bottom w:val="none" w:sz="0" w:space="0" w:color="auto"/>
        <w:right w:val="none" w:sz="0" w:space="0" w:color="auto"/>
      </w:divBdr>
      <w:divsChild>
        <w:div w:id="1108740661">
          <w:marLeft w:val="0"/>
          <w:marRight w:val="0"/>
          <w:marTop w:val="0"/>
          <w:marBottom w:val="0"/>
          <w:divBdr>
            <w:top w:val="none" w:sz="0" w:space="0" w:color="auto"/>
            <w:left w:val="none" w:sz="0" w:space="0" w:color="auto"/>
            <w:bottom w:val="none" w:sz="0" w:space="0" w:color="auto"/>
            <w:right w:val="none" w:sz="0" w:space="0" w:color="auto"/>
          </w:divBdr>
        </w:div>
      </w:divsChild>
    </w:div>
    <w:div w:id="690491160">
      <w:bodyDiv w:val="1"/>
      <w:marLeft w:val="0"/>
      <w:marRight w:val="0"/>
      <w:marTop w:val="0"/>
      <w:marBottom w:val="0"/>
      <w:divBdr>
        <w:top w:val="none" w:sz="0" w:space="0" w:color="auto"/>
        <w:left w:val="none" w:sz="0" w:space="0" w:color="auto"/>
        <w:bottom w:val="none" w:sz="0" w:space="0" w:color="auto"/>
        <w:right w:val="none" w:sz="0" w:space="0" w:color="auto"/>
      </w:divBdr>
      <w:divsChild>
        <w:div w:id="2019697531">
          <w:marLeft w:val="0"/>
          <w:marRight w:val="0"/>
          <w:marTop w:val="0"/>
          <w:marBottom w:val="0"/>
          <w:divBdr>
            <w:top w:val="none" w:sz="0" w:space="0" w:color="auto"/>
            <w:left w:val="none" w:sz="0" w:space="0" w:color="auto"/>
            <w:bottom w:val="none" w:sz="0" w:space="0" w:color="auto"/>
            <w:right w:val="none" w:sz="0" w:space="0" w:color="auto"/>
          </w:divBdr>
        </w:div>
      </w:divsChild>
    </w:div>
    <w:div w:id="691539221">
      <w:bodyDiv w:val="1"/>
      <w:marLeft w:val="0"/>
      <w:marRight w:val="0"/>
      <w:marTop w:val="0"/>
      <w:marBottom w:val="0"/>
      <w:divBdr>
        <w:top w:val="none" w:sz="0" w:space="0" w:color="auto"/>
        <w:left w:val="none" w:sz="0" w:space="0" w:color="auto"/>
        <w:bottom w:val="none" w:sz="0" w:space="0" w:color="auto"/>
        <w:right w:val="none" w:sz="0" w:space="0" w:color="auto"/>
      </w:divBdr>
      <w:divsChild>
        <w:div w:id="1908105767">
          <w:marLeft w:val="0"/>
          <w:marRight w:val="0"/>
          <w:marTop w:val="0"/>
          <w:marBottom w:val="0"/>
          <w:divBdr>
            <w:top w:val="none" w:sz="0" w:space="0" w:color="auto"/>
            <w:left w:val="none" w:sz="0" w:space="0" w:color="auto"/>
            <w:bottom w:val="none" w:sz="0" w:space="0" w:color="auto"/>
            <w:right w:val="none" w:sz="0" w:space="0" w:color="auto"/>
          </w:divBdr>
        </w:div>
      </w:divsChild>
    </w:div>
    <w:div w:id="699625417">
      <w:bodyDiv w:val="1"/>
      <w:marLeft w:val="0"/>
      <w:marRight w:val="0"/>
      <w:marTop w:val="0"/>
      <w:marBottom w:val="0"/>
      <w:divBdr>
        <w:top w:val="none" w:sz="0" w:space="0" w:color="auto"/>
        <w:left w:val="none" w:sz="0" w:space="0" w:color="auto"/>
        <w:bottom w:val="none" w:sz="0" w:space="0" w:color="auto"/>
        <w:right w:val="none" w:sz="0" w:space="0" w:color="auto"/>
      </w:divBdr>
      <w:divsChild>
        <w:div w:id="907156593">
          <w:marLeft w:val="0"/>
          <w:marRight w:val="0"/>
          <w:marTop w:val="0"/>
          <w:marBottom w:val="0"/>
          <w:divBdr>
            <w:top w:val="none" w:sz="0" w:space="0" w:color="auto"/>
            <w:left w:val="none" w:sz="0" w:space="0" w:color="auto"/>
            <w:bottom w:val="none" w:sz="0" w:space="0" w:color="auto"/>
            <w:right w:val="none" w:sz="0" w:space="0" w:color="auto"/>
          </w:divBdr>
        </w:div>
      </w:divsChild>
    </w:div>
    <w:div w:id="701829461">
      <w:bodyDiv w:val="1"/>
      <w:marLeft w:val="0"/>
      <w:marRight w:val="0"/>
      <w:marTop w:val="0"/>
      <w:marBottom w:val="0"/>
      <w:divBdr>
        <w:top w:val="none" w:sz="0" w:space="0" w:color="auto"/>
        <w:left w:val="none" w:sz="0" w:space="0" w:color="auto"/>
        <w:bottom w:val="none" w:sz="0" w:space="0" w:color="auto"/>
        <w:right w:val="none" w:sz="0" w:space="0" w:color="auto"/>
      </w:divBdr>
      <w:divsChild>
        <w:div w:id="723523143">
          <w:marLeft w:val="0"/>
          <w:marRight w:val="0"/>
          <w:marTop w:val="0"/>
          <w:marBottom w:val="0"/>
          <w:divBdr>
            <w:top w:val="none" w:sz="0" w:space="0" w:color="auto"/>
            <w:left w:val="none" w:sz="0" w:space="0" w:color="auto"/>
            <w:bottom w:val="none" w:sz="0" w:space="0" w:color="auto"/>
            <w:right w:val="none" w:sz="0" w:space="0" w:color="auto"/>
          </w:divBdr>
        </w:div>
      </w:divsChild>
    </w:div>
    <w:div w:id="701906846">
      <w:bodyDiv w:val="1"/>
      <w:marLeft w:val="0"/>
      <w:marRight w:val="0"/>
      <w:marTop w:val="0"/>
      <w:marBottom w:val="0"/>
      <w:divBdr>
        <w:top w:val="none" w:sz="0" w:space="0" w:color="auto"/>
        <w:left w:val="none" w:sz="0" w:space="0" w:color="auto"/>
        <w:bottom w:val="none" w:sz="0" w:space="0" w:color="auto"/>
        <w:right w:val="none" w:sz="0" w:space="0" w:color="auto"/>
      </w:divBdr>
      <w:divsChild>
        <w:div w:id="1342124297">
          <w:marLeft w:val="0"/>
          <w:marRight w:val="0"/>
          <w:marTop w:val="0"/>
          <w:marBottom w:val="0"/>
          <w:divBdr>
            <w:top w:val="none" w:sz="0" w:space="0" w:color="auto"/>
            <w:left w:val="none" w:sz="0" w:space="0" w:color="auto"/>
            <w:bottom w:val="none" w:sz="0" w:space="0" w:color="auto"/>
            <w:right w:val="none" w:sz="0" w:space="0" w:color="auto"/>
          </w:divBdr>
        </w:div>
      </w:divsChild>
    </w:div>
    <w:div w:id="714086482">
      <w:bodyDiv w:val="1"/>
      <w:marLeft w:val="0"/>
      <w:marRight w:val="0"/>
      <w:marTop w:val="0"/>
      <w:marBottom w:val="0"/>
      <w:divBdr>
        <w:top w:val="none" w:sz="0" w:space="0" w:color="auto"/>
        <w:left w:val="none" w:sz="0" w:space="0" w:color="auto"/>
        <w:bottom w:val="none" w:sz="0" w:space="0" w:color="auto"/>
        <w:right w:val="none" w:sz="0" w:space="0" w:color="auto"/>
      </w:divBdr>
      <w:divsChild>
        <w:div w:id="1562790208">
          <w:marLeft w:val="0"/>
          <w:marRight w:val="0"/>
          <w:marTop w:val="0"/>
          <w:marBottom w:val="0"/>
          <w:divBdr>
            <w:top w:val="none" w:sz="0" w:space="0" w:color="auto"/>
            <w:left w:val="none" w:sz="0" w:space="0" w:color="auto"/>
            <w:bottom w:val="none" w:sz="0" w:space="0" w:color="auto"/>
            <w:right w:val="none" w:sz="0" w:space="0" w:color="auto"/>
          </w:divBdr>
        </w:div>
      </w:divsChild>
    </w:div>
    <w:div w:id="715735409">
      <w:bodyDiv w:val="1"/>
      <w:marLeft w:val="0"/>
      <w:marRight w:val="0"/>
      <w:marTop w:val="0"/>
      <w:marBottom w:val="0"/>
      <w:divBdr>
        <w:top w:val="none" w:sz="0" w:space="0" w:color="auto"/>
        <w:left w:val="none" w:sz="0" w:space="0" w:color="auto"/>
        <w:bottom w:val="none" w:sz="0" w:space="0" w:color="auto"/>
        <w:right w:val="none" w:sz="0" w:space="0" w:color="auto"/>
      </w:divBdr>
    </w:div>
    <w:div w:id="720055180">
      <w:bodyDiv w:val="1"/>
      <w:marLeft w:val="0"/>
      <w:marRight w:val="0"/>
      <w:marTop w:val="0"/>
      <w:marBottom w:val="0"/>
      <w:divBdr>
        <w:top w:val="none" w:sz="0" w:space="0" w:color="auto"/>
        <w:left w:val="none" w:sz="0" w:space="0" w:color="auto"/>
        <w:bottom w:val="none" w:sz="0" w:space="0" w:color="auto"/>
        <w:right w:val="none" w:sz="0" w:space="0" w:color="auto"/>
      </w:divBdr>
      <w:divsChild>
        <w:div w:id="1999185647">
          <w:marLeft w:val="0"/>
          <w:marRight w:val="0"/>
          <w:marTop w:val="0"/>
          <w:marBottom w:val="0"/>
          <w:divBdr>
            <w:top w:val="none" w:sz="0" w:space="0" w:color="auto"/>
            <w:left w:val="none" w:sz="0" w:space="0" w:color="auto"/>
            <w:bottom w:val="none" w:sz="0" w:space="0" w:color="auto"/>
            <w:right w:val="none" w:sz="0" w:space="0" w:color="auto"/>
          </w:divBdr>
        </w:div>
      </w:divsChild>
    </w:div>
    <w:div w:id="720204701">
      <w:bodyDiv w:val="1"/>
      <w:marLeft w:val="0"/>
      <w:marRight w:val="0"/>
      <w:marTop w:val="0"/>
      <w:marBottom w:val="0"/>
      <w:divBdr>
        <w:top w:val="none" w:sz="0" w:space="0" w:color="auto"/>
        <w:left w:val="none" w:sz="0" w:space="0" w:color="auto"/>
        <w:bottom w:val="none" w:sz="0" w:space="0" w:color="auto"/>
        <w:right w:val="none" w:sz="0" w:space="0" w:color="auto"/>
      </w:divBdr>
      <w:divsChild>
        <w:div w:id="481625576">
          <w:marLeft w:val="0"/>
          <w:marRight w:val="0"/>
          <w:marTop w:val="0"/>
          <w:marBottom w:val="0"/>
          <w:divBdr>
            <w:top w:val="none" w:sz="0" w:space="0" w:color="auto"/>
            <w:left w:val="none" w:sz="0" w:space="0" w:color="auto"/>
            <w:bottom w:val="none" w:sz="0" w:space="0" w:color="auto"/>
            <w:right w:val="none" w:sz="0" w:space="0" w:color="auto"/>
          </w:divBdr>
        </w:div>
      </w:divsChild>
    </w:div>
    <w:div w:id="725646317">
      <w:bodyDiv w:val="1"/>
      <w:marLeft w:val="0"/>
      <w:marRight w:val="0"/>
      <w:marTop w:val="0"/>
      <w:marBottom w:val="0"/>
      <w:divBdr>
        <w:top w:val="none" w:sz="0" w:space="0" w:color="auto"/>
        <w:left w:val="none" w:sz="0" w:space="0" w:color="auto"/>
        <w:bottom w:val="none" w:sz="0" w:space="0" w:color="auto"/>
        <w:right w:val="none" w:sz="0" w:space="0" w:color="auto"/>
      </w:divBdr>
    </w:div>
    <w:div w:id="765924899">
      <w:bodyDiv w:val="1"/>
      <w:marLeft w:val="0"/>
      <w:marRight w:val="0"/>
      <w:marTop w:val="0"/>
      <w:marBottom w:val="0"/>
      <w:divBdr>
        <w:top w:val="none" w:sz="0" w:space="0" w:color="auto"/>
        <w:left w:val="none" w:sz="0" w:space="0" w:color="auto"/>
        <w:bottom w:val="none" w:sz="0" w:space="0" w:color="auto"/>
        <w:right w:val="none" w:sz="0" w:space="0" w:color="auto"/>
      </w:divBdr>
      <w:divsChild>
        <w:div w:id="1173834508">
          <w:marLeft w:val="0"/>
          <w:marRight w:val="0"/>
          <w:marTop w:val="0"/>
          <w:marBottom w:val="0"/>
          <w:divBdr>
            <w:top w:val="none" w:sz="0" w:space="0" w:color="auto"/>
            <w:left w:val="none" w:sz="0" w:space="0" w:color="auto"/>
            <w:bottom w:val="none" w:sz="0" w:space="0" w:color="auto"/>
            <w:right w:val="none" w:sz="0" w:space="0" w:color="auto"/>
          </w:divBdr>
        </w:div>
      </w:divsChild>
    </w:div>
    <w:div w:id="766537611">
      <w:bodyDiv w:val="1"/>
      <w:marLeft w:val="0"/>
      <w:marRight w:val="0"/>
      <w:marTop w:val="0"/>
      <w:marBottom w:val="0"/>
      <w:divBdr>
        <w:top w:val="none" w:sz="0" w:space="0" w:color="auto"/>
        <w:left w:val="none" w:sz="0" w:space="0" w:color="auto"/>
        <w:bottom w:val="none" w:sz="0" w:space="0" w:color="auto"/>
        <w:right w:val="none" w:sz="0" w:space="0" w:color="auto"/>
      </w:divBdr>
      <w:divsChild>
        <w:div w:id="1382359253">
          <w:marLeft w:val="0"/>
          <w:marRight w:val="0"/>
          <w:marTop w:val="0"/>
          <w:marBottom w:val="0"/>
          <w:divBdr>
            <w:top w:val="none" w:sz="0" w:space="0" w:color="auto"/>
            <w:left w:val="none" w:sz="0" w:space="0" w:color="auto"/>
            <w:bottom w:val="none" w:sz="0" w:space="0" w:color="auto"/>
            <w:right w:val="none" w:sz="0" w:space="0" w:color="auto"/>
          </w:divBdr>
        </w:div>
      </w:divsChild>
    </w:div>
    <w:div w:id="783616185">
      <w:bodyDiv w:val="1"/>
      <w:marLeft w:val="0"/>
      <w:marRight w:val="0"/>
      <w:marTop w:val="0"/>
      <w:marBottom w:val="0"/>
      <w:divBdr>
        <w:top w:val="none" w:sz="0" w:space="0" w:color="auto"/>
        <w:left w:val="none" w:sz="0" w:space="0" w:color="auto"/>
        <w:bottom w:val="none" w:sz="0" w:space="0" w:color="auto"/>
        <w:right w:val="none" w:sz="0" w:space="0" w:color="auto"/>
      </w:divBdr>
      <w:divsChild>
        <w:div w:id="1352995806">
          <w:marLeft w:val="0"/>
          <w:marRight w:val="0"/>
          <w:marTop w:val="0"/>
          <w:marBottom w:val="0"/>
          <w:divBdr>
            <w:top w:val="none" w:sz="0" w:space="0" w:color="auto"/>
            <w:left w:val="none" w:sz="0" w:space="0" w:color="auto"/>
            <w:bottom w:val="none" w:sz="0" w:space="0" w:color="auto"/>
            <w:right w:val="none" w:sz="0" w:space="0" w:color="auto"/>
          </w:divBdr>
        </w:div>
      </w:divsChild>
    </w:div>
    <w:div w:id="789083035">
      <w:bodyDiv w:val="1"/>
      <w:marLeft w:val="0"/>
      <w:marRight w:val="0"/>
      <w:marTop w:val="0"/>
      <w:marBottom w:val="0"/>
      <w:divBdr>
        <w:top w:val="none" w:sz="0" w:space="0" w:color="auto"/>
        <w:left w:val="none" w:sz="0" w:space="0" w:color="auto"/>
        <w:bottom w:val="none" w:sz="0" w:space="0" w:color="auto"/>
        <w:right w:val="none" w:sz="0" w:space="0" w:color="auto"/>
      </w:divBdr>
      <w:divsChild>
        <w:div w:id="174225234">
          <w:marLeft w:val="0"/>
          <w:marRight w:val="0"/>
          <w:marTop w:val="0"/>
          <w:marBottom w:val="0"/>
          <w:divBdr>
            <w:top w:val="none" w:sz="0" w:space="0" w:color="auto"/>
            <w:left w:val="none" w:sz="0" w:space="0" w:color="auto"/>
            <w:bottom w:val="none" w:sz="0" w:space="0" w:color="auto"/>
            <w:right w:val="none" w:sz="0" w:space="0" w:color="auto"/>
          </w:divBdr>
        </w:div>
      </w:divsChild>
    </w:div>
    <w:div w:id="813450035">
      <w:bodyDiv w:val="1"/>
      <w:marLeft w:val="0"/>
      <w:marRight w:val="0"/>
      <w:marTop w:val="0"/>
      <w:marBottom w:val="0"/>
      <w:divBdr>
        <w:top w:val="none" w:sz="0" w:space="0" w:color="auto"/>
        <w:left w:val="none" w:sz="0" w:space="0" w:color="auto"/>
        <w:bottom w:val="none" w:sz="0" w:space="0" w:color="auto"/>
        <w:right w:val="none" w:sz="0" w:space="0" w:color="auto"/>
      </w:divBdr>
      <w:divsChild>
        <w:div w:id="1857428083">
          <w:marLeft w:val="0"/>
          <w:marRight w:val="0"/>
          <w:marTop w:val="0"/>
          <w:marBottom w:val="0"/>
          <w:divBdr>
            <w:top w:val="none" w:sz="0" w:space="0" w:color="auto"/>
            <w:left w:val="none" w:sz="0" w:space="0" w:color="auto"/>
            <w:bottom w:val="none" w:sz="0" w:space="0" w:color="auto"/>
            <w:right w:val="none" w:sz="0" w:space="0" w:color="auto"/>
          </w:divBdr>
        </w:div>
      </w:divsChild>
    </w:div>
    <w:div w:id="815607067">
      <w:bodyDiv w:val="1"/>
      <w:marLeft w:val="0"/>
      <w:marRight w:val="0"/>
      <w:marTop w:val="0"/>
      <w:marBottom w:val="0"/>
      <w:divBdr>
        <w:top w:val="none" w:sz="0" w:space="0" w:color="auto"/>
        <w:left w:val="none" w:sz="0" w:space="0" w:color="auto"/>
        <w:bottom w:val="none" w:sz="0" w:space="0" w:color="auto"/>
        <w:right w:val="none" w:sz="0" w:space="0" w:color="auto"/>
      </w:divBdr>
      <w:divsChild>
        <w:div w:id="661469229">
          <w:marLeft w:val="0"/>
          <w:marRight w:val="0"/>
          <w:marTop w:val="0"/>
          <w:marBottom w:val="0"/>
          <w:divBdr>
            <w:top w:val="none" w:sz="0" w:space="0" w:color="auto"/>
            <w:left w:val="none" w:sz="0" w:space="0" w:color="auto"/>
            <w:bottom w:val="none" w:sz="0" w:space="0" w:color="auto"/>
            <w:right w:val="none" w:sz="0" w:space="0" w:color="auto"/>
          </w:divBdr>
        </w:div>
      </w:divsChild>
    </w:div>
    <w:div w:id="822702588">
      <w:bodyDiv w:val="1"/>
      <w:marLeft w:val="0"/>
      <w:marRight w:val="0"/>
      <w:marTop w:val="0"/>
      <w:marBottom w:val="0"/>
      <w:divBdr>
        <w:top w:val="none" w:sz="0" w:space="0" w:color="auto"/>
        <w:left w:val="none" w:sz="0" w:space="0" w:color="auto"/>
        <w:bottom w:val="none" w:sz="0" w:space="0" w:color="auto"/>
        <w:right w:val="none" w:sz="0" w:space="0" w:color="auto"/>
      </w:divBdr>
      <w:divsChild>
        <w:div w:id="168952310">
          <w:marLeft w:val="0"/>
          <w:marRight w:val="0"/>
          <w:marTop w:val="0"/>
          <w:marBottom w:val="0"/>
          <w:divBdr>
            <w:top w:val="none" w:sz="0" w:space="0" w:color="auto"/>
            <w:left w:val="none" w:sz="0" w:space="0" w:color="auto"/>
            <w:bottom w:val="none" w:sz="0" w:space="0" w:color="auto"/>
            <w:right w:val="none" w:sz="0" w:space="0" w:color="auto"/>
          </w:divBdr>
        </w:div>
      </w:divsChild>
    </w:div>
    <w:div w:id="823005273">
      <w:bodyDiv w:val="1"/>
      <w:marLeft w:val="0"/>
      <w:marRight w:val="0"/>
      <w:marTop w:val="0"/>
      <w:marBottom w:val="0"/>
      <w:divBdr>
        <w:top w:val="none" w:sz="0" w:space="0" w:color="auto"/>
        <w:left w:val="none" w:sz="0" w:space="0" w:color="auto"/>
        <w:bottom w:val="none" w:sz="0" w:space="0" w:color="auto"/>
        <w:right w:val="none" w:sz="0" w:space="0" w:color="auto"/>
      </w:divBdr>
      <w:divsChild>
        <w:div w:id="1325819278">
          <w:marLeft w:val="0"/>
          <w:marRight w:val="0"/>
          <w:marTop w:val="0"/>
          <w:marBottom w:val="0"/>
          <w:divBdr>
            <w:top w:val="none" w:sz="0" w:space="0" w:color="auto"/>
            <w:left w:val="none" w:sz="0" w:space="0" w:color="auto"/>
            <w:bottom w:val="none" w:sz="0" w:space="0" w:color="auto"/>
            <w:right w:val="none" w:sz="0" w:space="0" w:color="auto"/>
          </w:divBdr>
        </w:div>
      </w:divsChild>
    </w:div>
    <w:div w:id="824974369">
      <w:bodyDiv w:val="1"/>
      <w:marLeft w:val="0"/>
      <w:marRight w:val="0"/>
      <w:marTop w:val="0"/>
      <w:marBottom w:val="0"/>
      <w:divBdr>
        <w:top w:val="none" w:sz="0" w:space="0" w:color="auto"/>
        <w:left w:val="none" w:sz="0" w:space="0" w:color="auto"/>
        <w:bottom w:val="none" w:sz="0" w:space="0" w:color="auto"/>
        <w:right w:val="none" w:sz="0" w:space="0" w:color="auto"/>
      </w:divBdr>
    </w:div>
    <w:div w:id="825904103">
      <w:bodyDiv w:val="1"/>
      <w:marLeft w:val="0"/>
      <w:marRight w:val="0"/>
      <w:marTop w:val="0"/>
      <w:marBottom w:val="0"/>
      <w:divBdr>
        <w:top w:val="none" w:sz="0" w:space="0" w:color="auto"/>
        <w:left w:val="none" w:sz="0" w:space="0" w:color="auto"/>
        <w:bottom w:val="none" w:sz="0" w:space="0" w:color="auto"/>
        <w:right w:val="none" w:sz="0" w:space="0" w:color="auto"/>
      </w:divBdr>
      <w:divsChild>
        <w:div w:id="788206328">
          <w:marLeft w:val="0"/>
          <w:marRight w:val="0"/>
          <w:marTop w:val="0"/>
          <w:marBottom w:val="0"/>
          <w:divBdr>
            <w:top w:val="none" w:sz="0" w:space="0" w:color="auto"/>
            <w:left w:val="none" w:sz="0" w:space="0" w:color="auto"/>
            <w:bottom w:val="none" w:sz="0" w:space="0" w:color="auto"/>
            <w:right w:val="none" w:sz="0" w:space="0" w:color="auto"/>
          </w:divBdr>
        </w:div>
      </w:divsChild>
    </w:div>
    <w:div w:id="830633298">
      <w:bodyDiv w:val="1"/>
      <w:marLeft w:val="0"/>
      <w:marRight w:val="0"/>
      <w:marTop w:val="0"/>
      <w:marBottom w:val="0"/>
      <w:divBdr>
        <w:top w:val="none" w:sz="0" w:space="0" w:color="auto"/>
        <w:left w:val="none" w:sz="0" w:space="0" w:color="auto"/>
        <w:bottom w:val="none" w:sz="0" w:space="0" w:color="auto"/>
        <w:right w:val="none" w:sz="0" w:space="0" w:color="auto"/>
      </w:divBdr>
      <w:divsChild>
        <w:div w:id="1316181429">
          <w:marLeft w:val="0"/>
          <w:marRight w:val="0"/>
          <w:marTop w:val="0"/>
          <w:marBottom w:val="0"/>
          <w:divBdr>
            <w:top w:val="none" w:sz="0" w:space="0" w:color="auto"/>
            <w:left w:val="none" w:sz="0" w:space="0" w:color="auto"/>
            <w:bottom w:val="none" w:sz="0" w:space="0" w:color="auto"/>
            <w:right w:val="none" w:sz="0" w:space="0" w:color="auto"/>
          </w:divBdr>
        </w:div>
      </w:divsChild>
    </w:div>
    <w:div w:id="839974951">
      <w:bodyDiv w:val="1"/>
      <w:marLeft w:val="0"/>
      <w:marRight w:val="0"/>
      <w:marTop w:val="0"/>
      <w:marBottom w:val="0"/>
      <w:divBdr>
        <w:top w:val="none" w:sz="0" w:space="0" w:color="auto"/>
        <w:left w:val="none" w:sz="0" w:space="0" w:color="auto"/>
        <w:bottom w:val="none" w:sz="0" w:space="0" w:color="auto"/>
        <w:right w:val="none" w:sz="0" w:space="0" w:color="auto"/>
      </w:divBdr>
      <w:divsChild>
        <w:div w:id="413016888">
          <w:marLeft w:val="0"/>
          <w:marRight w:val="0"/>
          <w:marTop w:val="0"/>
          <w:marBottom w:val="0"/>
          <w:divBdr>
            <w:top w:val="none" w:sz="0" w:space="0" w:color="auto"/>
            <w:left w:val="none" w:sz="0" w:space="0" w:color="auto"/>
            <w:bottom w:val="none" w:sz="0" w:space="0" w:color="auto"/>
            <w:right w:val="none" w:sz="0" w:space="0" w:color="auto"/>
          </w:divBdr>
        </w:div>
      </w:divsChild>
    </w:div>
    <w:div w:id="858469758">
      <w:bodyDiv w:val="1"/>
      <w:marLeft w:val="0"/>
      <w:marRight w:val="0"/>
      <w:marTop w:val="0"/>
      <w:marBottom w:val="0"/>
      <w:divBdr>
        <w:top w:val="none" w:sz="0" w:space="0" w:color="auto"/>
        <w:left w:val="none" w:sz="0" w:space="0" w:color="auto"/>
        <w:bottom w:val="none" w:sz="0" w:space="0" w:color="auto"/>
        <w:right w:val="none" w:sz="0" w:space="0" w:color="auto"/>
      </w:divBdr>
      <w:divsChild>
        <w:div w:id="1740395190">
          <w:marLeft w:val="0"/>
          <w:marRight w:val="0"/>
          <w:marTop w:val="0"/>
          <w:marBottom w:val="0"/>
          <w:divBdr>
            <w:top w:val="none" w:sz="0" w:space="0" w:color="auto"/>
            <w:left w:val="none" w:sz="0" w:space="0" w:color="auto"/>
            <w:bottom w:val="none" w:sz="0" w:space="0" w:color="auto"/>
            <w:right w:val="none" w:sz="0" w:space="0" w:color="auto"/>
          </w:divBdr>
        </w:div>
      </w:divsChild>
    </w:div>
    <w:div w:id="860358557">
      <w:bodyDiv w:val="1"/>
      <w:marLeft w:val="0"/>
      <w:marRight w:val="0"/>
      <w:marTop w:val="0"/>
      <w:marBottom w:val="0"/>
      <w:divBdr>
        <w:top w:val="none" w:sz="0" w:space="0" w:color="auto"/>
        <w:left w:val="none" w:sz="0" w:space="0" w:color="auto"/>
        <w:bottom w:val="none" w:sz="0" w:space="0" w:color="auto"/>
        <w:right w:val="none" w:sz="0" w:space="0" w:color="auto"/>
      </w:divBdr>
      <w:divsChild>
        <w:div w:id="358355737">
          <w:marLeft w:val="0"/>
          <w:marRight w:val="0"/>
          <w:marTop w:val="0"/>
          <w:marBottom w:val="0"/>
          <w:divBdr>
            <w:top w:val="none" w:sz="0" w:space="0" w:color="auto"/>
            <w:left w:val="none" w:sz="0" w:space="0" w:color="auto"/>
            <w:bottom w:val="none" w:sz="0" w:space="0" w:color="auto"/>
            <w:right w:val="none" w:sz="0" w:space="0" w:color="auto"/>
          </w:divBdr>
        </w:div>
      </w:divsChild>
    </w:div>
    <w:div w:id="862592745">
      <w:bodyDiv w:val="1"/>
      <w:marLeft w:val="0"/>
      <w:marRight w:val="0"/>
      <w:marTop w:val="0"/>
      <w:marBottom w:val="0"/>
      <w:divBdr>
        <w:top w:val="none" w:sz="0" w:space="0" w:color="auto"/>
        <w:left w:val="none" w:sz="0" w:space="0" w:color="auto"/>
        <w:bottom w:val="none" w:sz="0" w:space="0" w:color="auto"/>
        <w:right w:val="none" w:sz="0" w:space="0" w:color="auto"/>
      </w:divBdr>
      <w:divsChild>
        <w:div w:id="1773551605">
          <w:marLeft w:val="0"/>
          <w:marRight w:val="0"/>
          <w:marTop w:val="0"/>
          <w:marBottom w:val="0"/>
          <w:divBdr>
            <w:top w:val="none" w:sz="0" w:space="0" w:color="auto"/>
            <w:left w:val="none" w:sz="0" w:space="0" w:color="auto"/>
            <w:bottom w:val="none" w:sz="0" w:space="0" w:color="auto"/>
            <w:right w:val="none" w:sz="0" w:space="0" w:color="auto"/>
          </w:divBdr>
        </w:div>
      </w:divsChild>
    </w:div>
    <w:div w:id="875123816">
      <w:bodyDiv w:val="1"/>
      <w:marLeft w:val="0"/>
      <w:marRight w:val="0"/>
      <w:marTop w:val="0"/>
      <w:marBottom w:val="0"/>
      <w:divBdr>
        <w:top w:val="none" w:sz="0" w:space="0" w:color="auto"/>
        <w:left w:val="none" w:sz="0" w:space="0" w:color="auto"/>
        <w:bottom w:val="none" w:sz="0" w:space="0" w:color="auto"/>
        <w:right w:val="none" w:sz="0" w:space="0" w:color="auto"/>
      </w:divBdr>
      <w:divsChild>
        <w:div w:id="274411054">
          <w:marLeft w:val="0"/>
          <w:marRight w:val="0"/>
          <w:marTop w:val="0"/>
          <w:marBottom w:val="0"/>
          <w:divBdr>
            <w:top w:val="none" w:sz="0" w:space="0" w:color="auto"/>
            <w:left w:val="none" w:sz="0" w:space="0" w:color="auto"/>
            <w:bottom w:val="none" w:sz="0" w:space="0" w:color="auto"/>
            <w:right w:val="none" w:sz="0" w:space="0" w:color="auto"/>
          </w:divBdr>
        </w:div>
      </w:divsChild>
    </w:div>
    <w:div w:id="877275451">
      <w:bodyDiv w:val="1"/>
      <w:marLeft w:val="0"/>
      <w:marRight w:val="0"/>
      <w:marTop w:val="0"/>
      <w:marBottom w:val="0"/>
      <w:divBdr>
        <w:top w:val="none" w:sz="0" w:space="0" w:color="auto"/>
        <w:left w:val="none" w:sz="0" w:space="0" w:color="auto"/>
        <w:bottom w:val="none" w:sz="0" w:space="0" w:color="auto"/>
        <w:right w:val="none" w:sz="0" w:space="0" w:color="auto"/>
      </w:divBdr>
      <w:divsChild>
        <w:div w:id="913664459">
          <w:marLeft w:val="0"/>
          <w:marRight w:val="0"/>
          <w:marTop w:val="0"/>
          <w:marBottom w:val="0"/>
          <w:divBdr>
            <w:top w:val="none" w:sz="0" w:space="0" w:color="auto"/>
            <w:left w:val="none" w:sz="0" w:space="0" w:color="auto"/>
            <w:bottom w:val="none" w:sz="0" w:space="0" w:color="auto"/>
            <w:right w:val="none" w:sz="0" w:space="0" w:color="auto"/>
          </w:divBdr>
        </w:div>
      </w:divsChild>
    </w:div>
    <w:div w:id="879129909">
      <w:bodyDiv w:val="1"/>
      <w:marLeft w:val="0"/>
      <w:marRight w:val="0"/>
      <w:marTop w:val="0"/>
      <w:marBottom w:val="0"/>
      <w:divBdr>
        <w:top w:val="none" w:sz="0" w:space="0" w:color="auto"/>
        <w:left w:val="none" w:sz="0" w:space="0" w:color="auto"/>
        <w:bottom w:val="none" w:sz="0" w:space="0" w:color="auto"/>
        <w:right w:val="none" w:sz="0" w:space="0" w:color="auto"/>
      </w:divBdr>
    </w:div>
    <w:div w:id="883641219">
      <w:bodyDiv w:val="1"/>
      <w:marLeft w:val="0"/>
      <w:marRight w:val="0"/>
      <w:marTop w:val="0"/>
      <w:marBottom w:val="0"/>
      <w:divBdr>
        <w:top w:val="none" w:sz="0" w:space="0" w:color="auto"/>
        <w:left w:val="none" w:sz="0" w:space="0" w:color="auto"/>
        <w:bottom w:val="none" w:sz="0" w:space="0" w:color="auto"/>
        <w:right w:val="none" w:sz="0" w:space="0" w:color="auto"/>
      </w:divBdr>
      <w:divsChild>
        <w:div w:id="1739790616">
          <w:marLeft w:val="0"/>
          <w:marRight w:val="0"/>
          <w:marTop w:val="0"/>
          <w:marBottom w:val="0"/>
          <w:divBdr>
            <w:top w:val="none" w:sz="0" w:space="0" w:color="auto"/>
            <w:left w:val="none" w:sz="0" w:space="0" w:color="auto"/>
            <w:bottom w:val="none" w:sz="0" w:space="0" w:color="auto"/>
            <w:right w:val="none" w:sz="0" w:space="0" w:color="auto"/>
          </w:divBdr>
        </w:div>
      </w:divsChild>
    </w:div>
    <w:div w:id="892694907">
      <w:bodyDiv w:val="1"/>
      <w:marLeft w:val="0"/>
      <w:marRight w:val="0"/>
      <w:marTop w:val="0"/>
      <w:marBottom w:val="0"/>
      <w:divBdr>
        <w:top w:val="none" w:sz="0" w:space="0" w:color="auto"/>
        <w:left w:val="none" w:sz="0" w:space="0" w:color="auto"/>
        <w:bottom w:val="none" w:sz="0" w:space="0" w:color="auto"/>
        <w:right w:val="none" w:sz="0" w:space="0" w:color="auto"/>
      </w:divBdr>
      <w:divsChild>
        <w:div w:id="1260986155">
          <w:marLeft w:val="0"/>
          <w:marRight w:val="0"/>
          <w:marTop w:val="0"/>
          <w:marBottom w:val="0"/>
          <w:divBdr>
            <w:top w:val="none" w:sz="0" w:space="0" w:color="auto"/>
            <w:left w:val="none" w:sz="0" w:space="0" w:color="auto"/>
            <w:bottom w:val="none" w:sz="0" w:space="0" w:color="auto"/>
            <w:right w:val="none" w:sz="0" w:space="0" w:color="auto"/>
          </w:divBdr>
        </w:div>
      </w:divsChild>
    </w:div>
    <w:div w:id="893009879">
      <w:bodyDiv w:val="1"/>
      <w:marLeft w:val="0"/>
      <w:marRight w:val="0"/>
      <w:marTop w:val="0"/>
      <w:marBottom w:val="0"/>
      <w:divBdr>
        <w:top w:val="none" w:sz="0" w:space="0" w:color="auto"/>
        <w:left w:val="none" w:sz="0" w:space="0" w:color="auto"/>
        <w:bottom w:val="none" w:sz="0" w:space="0" w:color="auto"/>
        <w:right w:val="none" w:sz="0" w:space="0" w:color="auto"/>
      </w:divBdr>
      <w:divsChild>
        <w:div w:id="900139297">
          <w:marLeft w:val="0"/>
          <w:marRight w:val="0"/>
          <w:marTop w:val="0"/>
          <w:marBottom w:val="0"/>
          <w:divBdr>
            <w:top w:val="none" w:sz="0" w:space="0" w:color="auto"/>
            <w:left w:val="none" w:sz="0" w:space="0" w:color="auto"/>
            <w:bottom w:val="none" w:sz="0" w:space="0" w:color="auto"/>
            <w:right w:val="none" w:sz="0" w:space="0" w:color="auto"/>
          </w:divBdr>
        </w:div>
      </w:divsChild>
    </w:div>
    <w:div w:id="894898078">
      <w:bodyDiv w:val="1"/>
      <w:marLeft w:val="0"/>
      <w:marRight w:val="0"/>
      <w:marTop w:val="0"/>
      <w:marBottom w:val="0"/>
      <w:divBdr>
        <w:top w:val="none" w:sz="0" w:space="0" w:color="auto"/>
        <w:left w:val="none" w:sz="0" w:space="0" w:color="auto"/>
        <w:bottom w:val="none" w:sz="0" w:space="0" w:color="auto"/>
        <w:right w:val="none" w:sz="0" w:space="0" w:color="auto"/>
      </w:divBdr>
      <w:divsChild>
        <w:div w:id="1982953752">
          <w:marLeft w:val="0"/>
          <w:marRight w:val="0"/>
          <w:marTop w:val="0"/>
          <w:marBottom w:val="0"/>
          <w:divBdr>
            <w:top w:val="none" w:sz="0" w:space="0" w:color="auto"/>
            <w:left w:val="none" w:sz="0" w:space="0" w:color="auto"/>
            <w:bottom w:val="none" w:sz="0" w:space="0" w:color="auto"/>
            <w:right w:val="none" w:sz="0" w:space="0" w:color="auto"/>
          </w:divBdr>
        </w:div>
      </w:divsChild>
    </w:div>
    <w:div w:id="896673514">
      <w:bodyDiv w:val="1"/>
      <w:marLeft w:val="0"/>
      <w:marRight w:val="0"/>
      <w:marTop w:val="0"/>
      <w:marBottom w:val="0"/>
      <w:divBdr>
        <w:top w:val="none" w:sz="0" w:space="0" w:color="auto"/>
        <w:left w:val="none" w:sz="0" w:space="0" w:color="auto"/>
        <w:bottom w:val="none" w:sz="0" w:space="0" w:color="auto"/>
        <w:right w:val="none" w:sz="0" w:space="0" w:color="auto"/>
      </w:divBdr>
    </w:div>
    <w:div w:id="913129437">
      <w:bodyDiv w:val="1"/>
      <w:marLeft w:val="0"/>
      <w:marRight w:val="0"/>
      <w:marTop w:val="0"/>
      <w:marBottom w:val="0"/>
      <w:divBdr>
        <w:top w:val="none" w:sz="0" w:space="0" w:color="auto"/>
        <w:left w:val="none" w:sz="0" w:space="0" w:color="auto"/>
        <w:bottom w:val="none" w:sz="0" w:space="0" w:color="auto"/>
        <w:right w:val="none" w:sz="0" w:space="0" w:color="auto"/>
      </w:divBdr>
      <w:divsChild>
        <w:div w:id="325977366">
          <w:marLeft w:val="0"/>
          <w:marRight w:val="0"/>
          <w:marTop w:val="0"/>
          <w:marBottom w:val="0"/>
          <w:divBdr>
            <w:top w:val="none" w:sz="0" w:space="0" w:color="auto"/>
            <w:left w:val="none" w:sz="0" w:space="0" w:color="auto"/>
            <w:bottom w:val="none" w:sz="0" w:space="0" w:color="auto"/>
            <w:right w:val="none" w:sz="0" w:space="0" w:color="auto"/>
          </w:divBdr>
        </w:div>
      </w:divsChild>
    </w:div>
    <w:div w:id="913246015">
      <w:bodyDiv w:val="1"/>
      <w:marLeft w:val="0"/>
      <w:marRight w:val="0"/>
      <w:marTop w:val="0"/>
      <w:marBottom w:val="0"/>
      <w:divBdr>
        <w:top w:val="none" w:sz="0" w:space="0" w:color="auto"/>
        <w:left w:val="none" w:sz="0" w:space="0" w:color="auto"/>
        <w:bottom w:val="none" w:sz="0" w:space="0" w:color="auto"/>
        <w:right w:val="none" w:sz="0" w:space="0" w:color="auto"/>
      </w:divBdr>
      <w:divsChild>
        <w:div w:id="1363168987">
          <w:marLeft w:val="0"/>
          <w:marRight w:val="0"/>
          <w:marTop w:val="0"/>
          <w:marBottom w:val="0"/>
          <w:divBdr>
            <w:top w:val="none" w:sz="0" w:space="0" w:color="auto"/>
            <w:left w:val="none" w:sz="0" w:space="0" w:color="auto"/>
            <w:bottom w:val="none" w:sz="0" w:space="0" w:color="auto"/>
            <w:right w:val="none" w:sz="0" w:space="0" w:color="auto"/>
          </w:divBdr>
        </w:div>
      </w:divsChild>
    </w:div>
    <w:div w:id="922029682">
      <w:bodyDiv w:val="1"/>
      <w:marLeft w:val="0"/>
      <w:marRight w:val="0"/>
      <w:marTop w:val="0"/>
      <w:marBottom w:val="0"/>
      <w:divBdr>
        <w:top w:val="none" w:sz="0" w:space="0" w:color="auto"/>
        <w:left w:val="none" w:sz="0" w:space="0" w:color="auto"/>
        <w:bottom w:val="none" w:sz="0" w:space="0" w:color="auto"/>
        <w:right w:val="none" w:sz="0" w:space="0" w:color="auto"/>
      </w:divBdr>
    </w:div>
    <w:div w:id="923535660">
      <w:bodyDiv w:val="1"/>
      <w:marLeft w:val="0"/>
      <w:marRight w:val="0"/>
      <w:marTop w:val="0"/>
      <w:marBottom w:val="0"/>
      <w:divBdr>
        <w:top w:val="none" w:sz="0" w:space="0" w:color="auto"/>
        <w:left w:val="none" w:sz="0" w:space="0" w:color="auto"/>
        <w:bottom w:val="none" w:sz="0" w:space="0" w:color="auto"/>
        <w:right w:val="none" w:sz="0" w:space="0" w:color="auto"/>
      </w:divBdr>
      <w:divsChild>
        <w:div w:id="1411780173">
          <w:marLeft w:val="0"/>
          <w:marRight w:val="0"/>
          <w:marTop w:val="0"/>
          <w:marBottom w:val="0"/>
          <w:divBdr>
            <w:top w:val="none" w:sz="0" w:space="0" w:color="auto"/>
            <w:left w:val="none" w:sz="0" w:space="0" w:color="auto"/>
            <w:bottom w:val="none" w:sz="0" w:space="0" w:color="auto"/>
            <w:right w:val="none" w:sz="0" w:space="0" w:color="auto"/>
          </w:divBdr>
        </w:div>
      </w:divsChild>
    </w:div>
    <w:div w:id="948851068">
      <w:bodyDiv w:val="1"/>
      <w:marLeft w:val="0"/>
      <w:marRight w:val="0"/>
      <w:marTop w:val="0"/>
      <w:marBottom w:val="0"/>
      <w:divBdr>
        <w:top w:val="none" w:sz="0" w:space="0" w:color="auto"/>
        <w:left w:val="none" w:sz="0" w:space="0" w:color="auto"/>
        <w:bottom w:val="none" w:sz="0" w:space="0" w:color="auto"/>
        <w:right w:val="none" w:sz="0" w:space="0" w:color="auto"/>
      </w:divBdr>
      <w:divsChild>
        <w:div w:id="1649481377">
          <w:marLeft w:val="0"/>
          <w:marRight w:val="0"/>
          <w:marTop w:val="0"/>
          <w:marBottom w:val="0"/>
          <w:divBdr>
            <w:top w:val="none" w:sz="0" w:space="0" w:color="auto"/>
            <w:left w:val="none" w:sz="0" w:space="0" w:color="auto"/>
            <w:bottom w:val="none" w:sz="0" w:space="0" w:color="auto"/>
            <w:right w:val="none" w:sz="0" w:space="0" w:color="auto"/>
          </w:divBdr>
        </w:div>
      </w:divsChild>
    </w:div>
    <w:div w:id="962611323">
      <w:bodyDiv w:val="1"/>
      <w:marLeft w:val="0"/>
      <w:marRight w:val="0"/>
      <w:marTop w:val="0"/>
      <w:marBottom w:val="0"/>
      <w:divBdr>
        <w:top w:val="none" w:sz="0" w:space="0" w:color="auto"/>
        <w:left w:val="none" w:sz="0" w:space="0" w:color="auto"/>
        <w:bottom w:val="none" w:sz="0" w:space="0" w:color="auto"/>
        <w:right w:val="none" w:sz="0" w:space="0" w:color="auto"/>
      </w:divBdr>
      <w:divsChild>
        <w:div w:id="2072070888">
          <w:marLeft w:val="0"/>
          <w:marRight w:val="0"/>
          <w:marTop w:val="0"/>
          <w:marBottom w:val="0"/>
          <w:divBdr>
            <w:top w:val="none" w:sz="0" w:space="0" w:color="auto"/>
            <w:left w:val="none" w:sz="0" w:space="0" w:color="auto"/>
            <w:bottom w:val="none" w:sz="0" w:space="0" w:color="auto"/>
            <w:right w:val="none" w:sz="0" w:space="0" w:color="auto"/>
          </w:divBdr>
        </w:div>
      </w:divsChild>
    </w:div>
    <w:div w:id="975791311">
      <w:bodyDiv w:val="1"/>
      <w:marLeft w:val="0"/>
      <w:marRight w:val="0"/>
      <w:marTop w:val="0"/>
      <w:marBottom w:val="0"/>
      <w:divBdr>
        <w:top w:val="none" w:sz="0" w:space="0" w:color="auto"/>
        <w:left w:val="none" w:sz="0" w:space="0" w:color="auto"/>
        <w:bottom w:val="none" w:sz="0" w:space="0" w:color="auto"/>
        <w:right w:val="none" w:sz="0" w:space="0" w:color="auto"/>
      </w:divBdr>
      <w:divsChild>
        <w:div w:id="343557683">
          <w:marLeft w:val="0"/>
          <w:marRight w:val="0"/>
          <w:marTop w:val="0"/>
          <w:marBottom w:val="0"/>
          <w:divBdr>
            <w:top w:val="none" w:sz="0" w:space="0" w:color="auto"/>
            <w:left w:val="none" w:sz="0" w:space="0" w:color="auto"/>
            <w:bottom w:val="none" w:sz="0" w:space="0" w:color="auto"/>
            <w:right w:val="none" w:sz="0" w:space="0" w:color="auto"/>
          </w:divBdr>
        </w:div>
      </w:divsChild>
    </w:div>
    <w:div w:id="986787360">
      <w:bodyDiv w:val="1"/>
      <w:marLeft w:val="0"/>
      <w:marRight w:val="0"/>
      <w:marTop w:val="0"/>
      <w:marBottom w:val="0"/>
      <w:divBdr>
        <w:top w:val="none" w:sz="0" w:space="0" w:color="auto"/>
        <w:left w:val="none" w:sz="0" w:space="0" w:color="auto"/>
        <w:bottom w:val="none" w:sz="0" w:space="0" w:color="auto"/>
        <w:right w:val="none" w:sz="0" w:space="0" w:color="auto"/>
      </w:divBdr>
      <w:divsChild>
        <w:div w:id="2139294602">
          <w:marLeft w:val="0"/>
          <w:marRight w:val="0"/>
          <w:marTop w:val="0"/>
          <w:marBottom w:val="0"/>
          <w:divBdr>
            <w:top w:val="none" w:sz="0" w:space="0" w:color="auto"/>
            <w:left w:val="none" w:sz="0" w:space="0" w:color="auto"/>
            <w:bottom w:val="none" w:sz="0" w:space="0" w:color="auto"/>
            <w:right w:val="none" w:sz="0" w:space="0" w:color="auto"/>
          </w:divBdr>
        </w:div>
      </w:divsChild>
    </w:div>
    <w:div w:id="990405474">
      <w:bodyDiv w:val="1"/>
      <w:marLeft w:val="0"/>
      <w:marRight w:val="0"/>
      <w:marTop w:val="0"/>
      <w:marBottom w:val="0"/>
      <w:divBdr>
        <w:top w:val="none" w:sz="0" w:space="0" w:color="auto"/>
        <w:left w:val="none" w:sz="0" w:space="0" w:color="auto"/>
        <w:bottom w:val="none" w:sz="0" w:space="0" w:color="auto"/>
        <w:right w:val="none" w:sz="0" w:space="0" w:color="auto"/>
      </w:divBdr>
      <w:divsChild>
        <w:div w:id="1472795627">
          <w:marLeft w:val="0"/>
          <w:marRight w:val="0"/>
          <w:marTop w:val="0"/>
          <w:marBottom w:val="0"/>
          <w:divBdr>
            <w:top w:val="none" w:sz="0" w:space="0" w:color="auto"/>
            <w:left w:val="none" w:sz="0" w:space="0" w:color="auto"/>
            <w:bottom w:val="none" w:sz="0" w:space="0" w:color="auto"/>
            <w:right w:val="none" w:sz="0" w:space="0" w:color="auto"/>
          </w:divBdr>
        </w:div>
      </w:divsChild>
    </w:div>
    <w:div w:id="992875835">
      <w:bodyDiv w:val="1"/>
      <w:marLeft w:val="0"/>
      <w:marRight w:val="0"/>
      <w:marTop w:val="0"/>
      <w:marBottom w:val="0"/>
      <w:divBdr>
        <w:top w:val="none" w:sz="0" w:space="0" w:color="auto"/>
        <w:left w:val="none" w:sz="0" w:space="0" w:color="auto"/>
        <w:bottom w:val="none" w:sz="0" w:space="0" w:color="auto"/>
        <w:right w:val="none" w:sz="0" w:space="0" w:color="auto"/>
      </w:divBdr>
      <w:divsChild>
        <w:div w:id="1172646940">
          <w:marLeft w:val="0"/>
          <w:marRight w:val="0"/>
          <w:marTop w:val="0"/>
          <w:marBottom w:val="0"/>
          <w:divBdr>
            <w:top w:val="none" w:sz="0" w:space="0" w:color="auto"/>
            <w:left w:val="none" w:sz="0" w:space="0" w:color="auto"/>
            <w:bottom w:val="none" w:sz="0" w:space="0" w:color="auto"/>
            <w:right w:val="none" w:sz="0" w:space="0" w:color="auto"/>
          </w:divBdr>
        </w:div>
      </w:divsChild>
    </w:div>
    <w:div w:id="997155824">
      <w:bodyDiv w:val="1"/>
      <w:marLeft w:val="0"/>
      <w:marRight w:val="0"/>
      <w:marTop w:val="0"/>
      <w:marBottom w:val="0"/>
      <w:divBdr>
        <w:top w:val="none" w:sz="0" w:space="0" w:color="auto"/>
        <w:left w:val="none" w:sz="0" w:space="0" w:color="auto"/>
        <w:bottom w:val="none" w:sz="0" w:space="0" w:color="auto"/>
        <w:right w:val="none" w:sz="0" w:space="0" w:color="auto"/>
      </w:divBdr>
      <w:divsChild>
        <w:div w:id="1499886732">
          <w:marLeft w:val="0"/>
          <w:marRight w:val="0"/>
          <w:marTop w:val="0"/>
          <w:marBottom w:val="0"/>
          <w:divBdr>
            <w:top w:val="none" w:sz="0" w:space="0" w:color="auto"/>
            <w:left w:val="none" w:sz="0" w:space="0" w:color="auto"/>
            <w:bottom w:val="none" w:sz="0" w:space="0" w:color="auto"/>
            <w:right w:val="none" w:sz="0" w:space="0" w:color="auto"/>
          </w:divBdr>
        </w:div>
      </w:divsChild>
    </w:div>
    <w:div w:id="1005087882">
      <w:bodyDiv w:val="1"/>
      <w:marLeft w:val="0"/>
      <w:marRight w:val="0"/>
      <w:marTop w:val="0"/>
      <w:marBottom w:val="0"/>
      <w:divBdr>
        <w:top w:val="none" w:sz="0" w:space="0" w:color="auto"/>
        <w:left w:val="none" w:sz="0" w:space="0" w:color="auto"/>
        <w:bottom w:val="none" w:sz="0" w:space="0" w:color="auto"/>
        <w:right w:val="none" w:sz="0" w:space="0" w:color="auto"/>
      </w:divBdr>
      <w:divsChild>
        <w:div w:id="1272282389">
          <w:marLeft w:val="0"/>
          <w:marRight w:val="0"/>
          <w:marTop w:val="0"/>
          <w:marBottom w:val="0"/>
          <w:divBdr>
            <w:top w:val="none" w:sz="0" w:space="0" w:color="auto"/>
            <w:left w:val="none" w:sz="0" w:space="0" w:color="auto"/>
            <w:bottom w:val="none" w:sz="0" w:space="0" w:color="auto"/>
            <w:right w:val="none" w:sz="0" w:space="0" w:color="auto"/>
          </w:divBdr>
        </w:div>
      </w:divsChild>
    </w:div>
    <w:div w:id="1014766875">
      <w:bodyDiv w:val="1"/>
      <w:marLeft w:val="0"/>
      <w:marRight w:val="0"/>
      <w:marTop w:val="0"/>
      <w:marBottom w:val="0"/>
      <w:divBdr>
        <w:top w:val="none" w:sz="0" w:space="0" w:color="auto"/>
        <w:left w:val="none" w:sz="0" w:space="0" w:color="auto"/>
        <w:bottom w:val="none" w:sz="0" w:space="0" w:color="auto"/>
        <w:right w:val="none" w:sz="0" w:space="0" w:color="auto"/>
      </w:divBdr>
      <w:divsChild>
        <w:div w:id="151526844">
          <w:marLeft w:val="0"/>
          <w:marRight w:val="0"/>
          <w:marTop w:val="0"/>
          <w:marBottom w:val="0"/>
          <w:divBdr>
            <w:top w:val="none" w:sz="0" w:space="0" w:color="auto"/>
            <w:left w:val="none" w:sz="0" w:space="0" w:color="auto"/>
            <w:bottom w:val="none" w:sz="0" w:space="0" w:color="auto"/>
            <w:right w:val="none" w:sz="0" w:space="0" w:color="auto"/>
          </w:divBdr>
        </w:div>
      </w:divsChild>
    </w:div>
    <w:div w:id="1019089904">
      <w:bodyDiv w:val="1"/>
      <w:marLeft w:val="0"/>
      <w:marRight w:val="0"/>
      <w:marTop w:val="0"/>
      <w:marBottom w:val="0"/>
      <w:divBdr>
        <w:top w:val="none" w:sz="0" w:space="0" w:color="auto"/>
        <w:left w:val="none" w:sz="0" w:space="0" w:color="auto"/>
        <w:bottom w:val="none" w:sz="0" w:space="0" w:color="auto"/>
        <w:right w:val="none" w:sz="0" w:space="0" w:color="auto"/>
      </w:divBdr>
      <w:divsChild>
        <w:div w:id="182129306">
          <w:marLeft w:val="0"/>
          <w:marRight w:val="0"/>
          <w:marTop w:val="0"/>
          <w:marBottom w:val="0"/>
          <w:divBdr>
            <w:top w:val="none" w:sz="0" w:space="0" w:color="auto"/>
            <w:left w:val="none" w:sz="0" w:space="0" w:color="auto"/>
            <w:bottom w:val="none" w:sz="0" w:space="0" w:color="auto"/>
            <w:right w:val="none" w:sz="0" w:space="0" w:color="auto"/>
          </w:divBdr>
        </w:div>
      </w:divsChild>
    </w:div>
    <w:div w:id="1022706452">
      <w:bodyDiv w:val="1"/>
      <w:marLeft w:val="0"/>
      <w:marRight w:val="0"/>
      <w:marTop w:val="0"/>
      <w:marBottom w:val="0"/>
      <w:divBdr>
        <w:top w:val="none" w:sz="0" w:space="0" w:color="auto"/>
        <w:left w:val="none" w:sz="0" w:space="0" w:color="auto"/>
        <w:bottom w:val="none" w:sz="0" w:space="0" w:color="auto"/>
        <w:right w:val="none" w:sz="0" w:space="0" w:color="auto"/>
      </w:divBdr>
      <w:divsChild>
        <w:div w:id="1229609608">
          <w:marLeft w:val="0"/>
          <w:marRight w:val="0"/>
          <w:marTop w:val="0"/>
          <w:marBottom w:val="0"/>
          <w:divBdr>
            <w:top w:val="none" w:sz="0" w:space="0" w:color="auto"/>
            <w:left w:val="none" w:sz="0" w:space="0" w:color="auto"/>
            <w:bottom w:val="none" w:sz="0" w:space="0" w:color="auto"/>
            <w:right w:val="none" w:sz="0" w:space="0" w:color="auto"/>
          </w:divBdr>
        </w:div>
      </w:divsChild>
    </w:div>
    <w:div w:id="1048071185">
      <w:bodyDiv w:val="1"/>
      <w:marLeft w:val="0"/>
      <w:marRight w:val="0"/>
      <w:marTop w:val="0"/>
      <w:marBottom w:val="0"/>
      <w:divBdr>
        <w:top w:val="none" w:sz="0" w:space="0" w:color="auto"/>
        <w:left w:val="none" w:sz="0" w:space="0" w:color="auto"/>
        <w:bottom w:val="none" w:sz="0" w:space="0" w:color="auto"/>
        <w:right w:val="none" w:sz="0" w:space="0" w:color="auto"/>
      </w:divBdr>
      <w:divsChild>
        <w:div w:id="2076006738">
          <w:marLeft w:val="0"/>
          <w:marRight w:val="0"/>
          <w:marTop w:val="0"/>
          <w:marBottom w:val="0"/>
          <w:divBdr>
            <w:top w:val="none" w:sz="0" w:space="0" w:color="auto"/>
            <w:left w:val="none" w:sz="0" w:space="0" w:color="auto"/>
            <w:bottom w:val="none" w:sz="0" w:space="0" w:color="auto"/>
            <w:right w:val="none" w:sz="0" w:space="0" w:color="auto"/>
          </w:divBdr>
        </w:div>
      </w:divsChild>
    </w:div>
    <w:div w:id="1050419418">
      <w:bodyDiv w:val="1"/>
      <w:marLeft w:val="0"/>
      <w:marRight w:val="0"/>
      <w:marTop w:val="0"/>
      <w:marBottom w:val="0"/>
      <w:divBdr>
        <w:top w:val="none" w:sz="0" w:space="0" w:color="auto"/>
        <w:left w:val="none" w:sz="0" w:space="0" w:color="auto"/>
        <w:bottom w:val="none" w:sz="0" w:space="0" w:color="auto"/>
        <w:right w:val="none" w:sz="0" w:space="0" w:color="auto"/>
      </w:divBdr>
      <w:divsChild>
        <w:div w:id="1397820018">
          <w:marLeft w:val="0"/>
          <w:marRight w:val="0"/>
          <w:marTop w:val="0"/>
          <w:marBottom w:val="0"/>
          <w:divBdr>
            <w:top w:val="none" w:sz="0" w:space="0" w:color="auto"/>
            <w:left w:val="none" w:sz="0" w:space="0" w:color="auto"/>
            <w:bottom w:val="none" w:sz="0" w:space="0" w:color="auto"/>
            <w:right w:val="none" w:sz="0" w:space="0" w:color="auto"/>
          </w:divBdr>
        </w:div>
      </w:divsChild>
    </w:div>
    <w:div w:id="1054088754">
      <w:bodyDiv w:val="1"/>
      <w:marLeft w:val="0"/>
      <w:marRight w:val="0"/>
      <w:marTop w:val="0"/>
      <w:marBottom w:val="0"/>
      <w:divBdr>
        <w:top w:val="none" w:sz="0" w:space="0" w:color="auto"/>
        <w:left w:val="none" w:sz="0" w:space="0" w:color="auto"/>
        <w:bottom w:val="none" w:sz="0" w:space="0" w:color="auto"/>
        <w:right w:val="none" w:sz="0" w:space="0" w:color="auto"/>
      </w:divBdr>
      <w:divsChild>
        <w:div w:id="582297831">
          <w:marLeft w:val="0"/>
          <w:marRight w:val="0"/>
          <w:marTop w:val="0"/>
          <w:marBottom w:val="0"/>
          <w:divBdr>
            <w:top w:val="none" w:sz="0" w:space="0" w:color="auto"/>
            <w:left w:val="none" w:sz="0" w:space="0" w:color="auto"/>
            <w:bottom w:val="none" w:sz="0" w:space="0" w:color="auto"/>
            <w:right w:val="none" w:sz="0" w:space="0" w:color="auto"/>
          </w:divBdr>
        </w:div>
      </w:divsChild>
    </w:div>
    <w:div w:id="1057167531">
      <w:bodyDiv w:val="1"/>
      <w:marLeft w:val="0"/>
      <w:marRight w:val="0"/>
      <w:marTop w:val="0"/>
      <w:marBottom w:val="0"/>
      <w:divBdr>
        <w:top w:val="none" w:sz="0" w:space="0" w:color="auto"/>
        <w:left w:val="none" w:sz="0" w:space="0" w:color="auto"/>
        <w:bottom w:val="none" w:sz="0" w:space="0" w:color="auto"/>
        <w:right w:val="none" w:sz="0" w:space="0" w:color="auto"/>
      </w:divBdr>
      <w:divsChild>
        <w:div w:id="828599388">
          <w:marLeft w:val="0"/>
          <w:marRight w:val="0"/>
          <w:marTop w:val="0"/>
          <w:marBottom w:val="0"/>
          <w:divBdr>
            <w:top w:val="none" w:sz="0" w:space="0" w:color="auto"/>
            <w:left w:val="none" w:sz="0" w:space="0" w:color="auto"/>
            <w:bottom w:val="none" w:sz="0" w:space="0" w:color="auto"/>
            <w:right w:val="none" w:sz="0" w:space="0" w:color="auto"/>
          </w:divBdr>
        </w:div>
      </w:divsChild>
    </w:div>
    <w:div w:id="1075669414">
      <w:bodyDiv w:val="1"/>
      <w:marLeft w:val="0"/>
      <w:marRight w:val="0"/>
      <w:marTop w:val="0"/>
      <w:marBottom w:val="0"/>
      <w:divBdr>
        <w:top w:val="none" w:sz="0" w:space="0" w:color="auto"/>
        <w:left w:val="none" w:sz="0" w:space="0" w:color="auto"/>
        <w:bottom w:val="none" w:sz="0" w:space="0" w:color="auto"/>
        <w:right w:val="none" w:sz="0" w:space="0" w:color="auto"/>
      </w:divBdr>
      <w:divsChild>
        <w:div w:id="1054963348">
          <w:marLeft w:val="0"/>
          <w:marRight w:val="0"/>
          <w:marTop w:val="0"/>
          <w:marBottom w:val="0"/>
          <w:divBdr>
            <w:top w:val="none" w:sz="0" w:space="0" w:color="auto"/>
            <w:left w:val="none" w:sz="0" w:space="0" w:color="auto"/>
            <w:bottom w:val="none" w:sz="0" w:space="0" w:color="auto"/>
            <w:right w:val="none" w:sz="0" w:space="0" w:color="auto"/>
          </w:divBdr>
        </w:div>
      </w:divsChild>
    </w:div>
    <w:div w:id="1078016190">
      <w:bodyDiv w:val="1"/>
      <w:marLeft w:val="0"/>
      <w:marRight w:val="0"/>
      <w:marTop w:val="0"/>
      <w:marBottom w:val="0"/>
      <w:divBdr>
        <w:top w:val="none" w:sz="0" w:space="0" w:color="auto"/>
        <w:left w:val="none" w:sz="0" w:space="0" w:color="auto"/>
        <w:bottom w:val="none" w:sz="0" w:space="0" w:color="auto"/>
        <w:right w:val="none" w:sz="0" w:space="0" w:color="auto"/>
      </w:divBdr>
      <w:divsChild>
        <w:div w:id="500703216">
          <w:marLeft w:val="0"/>
          <w:marRight w:val="0"/>
          <w:marTop w:val="0"/>
          <w:marBottom w:val="0"/>
          <w:divBdr>
            <w:top w:val="none" w:sz="0" w:space="0" w:color="auto"/>
            <w:left w:val="none" w:sz="0" w:space="0" w:color="auto"/>
            <w:bottom w:val="none" w:sz="0" w:space="0" w:color="auto"/>
            <w:right w:val="none" w:sz="0" w:space="0" w:color="auto"/>
          </w:divBdr>
        </w:div>
      </w:divsChild>
    </w:div>
    <w:div w:id="1079906912">
      <w:bodyDiv w:val="1"/>
      <w:marLeft w:val="0"/>
      <w:marRight w:val="0"/>
      <w:marTop w:val="0"/>
      <w:marBottom w:val="0"/>
      <w:divBdr>
        <w:top w:val="none" w:sz="0" w:space="0" w:color="auto"/>
        <w:left w:val="none" w:sz="0" w:space="0" w:color="auto"/>
        <w:bottom w:val="none" w:sz="0" w:space="0" w:color="auto"/>
        <w:right w:val="none" w:sz="0" w:space="0" w:color="auto"/>
      </w:divBdr>
      <w:divsChild>
        <w:div w:id="618532800">
          <w:marLeft w:val="0"/>
          <w:marRight w:val="0"/>
          <w:marTop w:val="0"/>
          <w:marBottom w:val="0"/>
          <w:divBdr>
            <w:top w:val="none" w:sz="0" w:space="0" w:color="auto"/>
            <w:left w:val="none" w:sz="0" w:space="0" w:color="auto"/>
            <w:bottom w:val="none" w:sz="0" w:space="0" w:color="auto"/>
            <w:right w:val="none" w:sz="0" w:space="0" w:color="auto"/>
          </w:divBdr>
        </w:div>
      </w:divsChild>
    </w:div>
    <w:div w:id="1081869233">
      <w:bodyDiv w:val="1"/>
      <w:marLeft w:val="0"/>
      <w:marRight w:val="0"/>
      <w:marTop w:val="0"/>
      <w:marBottom w:val="0"/>
      <w:divBdr>
        <w:top w:val="none" w:sz="0" w:space="0" w:color="auto"/>
        <w:left w:val="none" w:sz="0" w:space="0" w:color="auto"/>
        <w:bottom w:val="none" w:sz="0" w:space="0" w:color="auto"/>
        <w:right w:val="none" w:sz="0" w:space="0" w:color="auto"/>
      </w:divBdr>
      <w:divsChild>
        <w:div w:id="2032340337">
          <w:marLeft w:val="0"/>
          <w:marRight w:val="0"/>
          <w:marTop w:val="0"/>
          <w:marBottom w:val="0"/>
          <w:divBdr>
            <w:top w:val="none" w:sz="0" w:space="0" w:color="auto"/>
            <w:left w:val="none" w:sz="0" w:space="0" w:color="auto"/>
            <w:bottom w:val="none" w:sz="0" w:space="0" w:color="auto"/>
            <w:right w:val="none" w:sz="0" w:space="0" w:color="auto"/>
          </w:divBdr>
        </w:div>
      </w:divsChild>
    </w:div>
    <w:div w:id="1084569479">
      <w:bodyDiv w:val="1"/>
      <w:marLeft w:val="0"/>
      <w:marRight w:val="0"/>
      <w:marTop w:val="0"/>
      <w:marBottom w:val="0"/>
      <w:divBdr>
        <w:top w:val="none" w:sz="0" w:space="0" w:color="auto"/>
        <w:left w:val="none" w:sz="0" w:space="0" w:color="auto"/>
        <w:bottom w:val="none" w:sz="0" w:space="0" w:color="auto"/>
        <w:right w:val="none" w:sz="0" w:space="0" w:color="auto"/>
      </w:divBdr>
    </w:div>
    <w:div w:id="1089043895">
      <w:bodyDiv w:val="1"/>
      <w:marLeft w:val="0"/>
      <w:marRight w:val="0"/>
      <w:marTop w:val="0"/>
      <w:marBottom w:val="0"/>
      <w:divBdr>
        <w:top w:val="none" w:sz="0" w:space="0" w:color="auto"/>
        <w:left w:val="none" w:sz="0" w:space="0" w:color="auto"/>
        <w:bottom w:val="none" w:sz="0" w:space="0" w:color="auto"/>
        <w:right w:val="none" w:sz="0" w:space="0" w:color="auto"/>
      </w:divBdr>
      <w:divsChild>
        <w:div w:id="356589935">
          <w:marLeft w:val="0"/>
          <w:marRight w:val="0"/>
          <w:marTop w:val="0"/>
          <w:marBottom w:val="0"/>
          <w:divBdr>
            <w:top w:val="none" w:sz="0" w:space="0" w:color="auto"/>
            <w:left w:val="none" w:sz="0" w:space="0" w:color="auto"/>
            <w:bottom w:val="none" w:sz="0" w:space="0" w:color="auto"/>
            <w:right w:val="none" w:sz="0" w:space="0" w:color="auto"/>
          </w:divBdr>
        </w:div>
      </w:divsChild>
    </w:div>
    <w:div w:id="1089472714">
      <w:bodyDiv w:val="1"/>
      <w:marLeft w:val="0"/>
      <w:marRight w:val="0"/>
      <w:marTop w:val="0"/>
      <w:marBottom w:val="0"/>
      <w:divBdr>
        <w:top w:val="none" w:sz="0" w:space="0" w:color="auto"/>
        <w:left w:val="none" w:sz="0" w:space="0" w:color="auto"/>
        <w:bottom w:val="none" w:sz="0" w:space="0" w:color="auto"/>
        <w:right w:val="none" w:sz="0" w:space="0" w:color="auto"/>
      </w:divBdr>
      <w:divsChild>
        <w:div w:id="1405882344">
          <w:marLeft w:val="0"/>
          <w:marRight w:val="0"/>
          <w:marTop w:val="0"/>
          <w:marBottom w:val="0"/>
          <w:divBdr>
            <w:top w:val="none" w:sz="0" w:space="0" w:color="auto"/>
            <w:left w:val="none" w:sz="0" w:space="0" w:color="auto"/>
            <w:bottom w:val="none" w:sz="0" w:space="0" w:color="auto"/>
            <w:right w:val="none" w:sz="0" w:space="0" w:color="auto"/>
          </w:divBdr>
        </w:div>
      </w:divsChild>
    </w:div>
    <w:div w:id="1093862506">
      <w:bodyDiv w:val="1"/>
      <w:marLeft w:val="0"/>
      <w:marRight w:val="0"/>
      <w:marTop w:val="0"/>
      <w:marBottom w:val="0"/>
      <w:divBdr>
        <w:top w:val="none" w:sz="0" w:space="0" w:color="auto"/>
        <w:left w:val="none" w:sz="0" w:space="0" w:color="auto"/>
        <w:bottom w:val="none" w:sz="0" w:space="0" w:color="auto"/>
        <w:right w:val="none" w:sz="0" w:space="0" w:color="auto"/>
      </w:divBdr>
      <w:divsChild>
        <w:div w:id="2005157881">
          <w:marLeft w:val="0"/>
          <w:marRight w:val="0"/>
          <w:marTop w:val="0"/>
          <w:marBottom w:val="0"/>
          <w:divBdr>
            <w:top w:val="none" w:sz="0" w:space="0" w:color="auto"/>
            <w:left w:val="none" w:sz="0" w:space="0" w:color="auto"/>
            <w:bottom w:val="none" w:sz="0" w:space="0" w:color="auto"/>
            <w:right w:val="none" w:sz="0" w:space="0" w:color="auto"/>
          </w:divBdr>
        </w:div>
      </w:divsChild>
    </w:div>
    <w:div w:id="1097823416">
      <w:bodyDiv w:val="1"/>
      <w:marLeft w:val="0"/>
      <w:marRight w:val="0"/>
      <w:marTop w:val="0"/>
      <w:marBottom w:val="0"/>
      <w:divBdr>
        <w:top w:val="none" w:sz="0" w:space="0" w:color="auto"/>
        <w:left w:val="none" w:sz="0" w:space="0" w:color="auto"/>
        <w:bottom w:val="none" w:sz="0" w:space="0" w:color="auto"/>
        <w:right w:val="none" w:sz="0" w:space="0" w:color="auto"/>
      </w:divBdr>
      <w:divsChild>
        <w:div w:id="923295268">
          <w:marLeft w:val="0"/>
          <w:marRight w:val="0"/>
          <w:marTop w:val="0"/>
          <w:marBottom w:val="0"/>
          <w:divBdr>
            <w:top w:val="none" w:sz="0" w:space="0" w:color="auto"/>
            <w:left w:val="none" w:sz="0" w:space="0" w:color="auto"/>
            <w:bottom w:val="none" w:sz="0" w:space="0" w:color="auto"/>
            <w:right w:val="none" w:sz="0" w:space="0" w:color="auto"/>
          </w:divBdr>
        </w:div>
      </w:divsChild>
    </w:div>
    <w:div w:id="1099719075">
      <w:bodyDiv w:val="1"/>
      <w:marLeft w:val="0"/>
      <w:marRight w:val="0"/>
      <w:marTop w:val="0"/>
      <w:marBottom w:val="0"/>
      <w:divBdr>
        <w:top w:val="none" w:sz="0" w:space="0" w:color="auto"/>
        <w:left w:val="none" w:sz="0" w:space="0" w:color="auto"/>
        <w:bottom w:val="none" w:sz="0" w:space="0" w:color="auto"/>
        <w:right w:val="none" w:sz="0" w:space="0" w:color="auto"/>
      </w:divBdr>
      <w:divsChild>
        <w:div w:id="1663701472">
          <w:marLeft w:val="0"/>
          <w:marRight w:val="0"/>
          <w:marTop w:val="0"/>
          <w:marBottom w:val="0"/>
          <w:divBdr>
            <w:top w:val="none" w:sz="0" w:space="0" w:color="auto"/>
            <w:left w:val="none" w:sz="0" w:space="0" w:color="auto"/>
            <w:bottom w:val="none" w:sz="0" w:space="0" w:color="auto"/>
            <w:right w:val="none" w:sz="0" w:space="0" w:color="auto"/>
          </w:divBdr>
        </w:div>
      </w:divsChild>
    </w:div>
    <w:div w:id="1116758897">
      <w:bodyDiv w:val="1"/>
      <w:marLeft w:val="0"/>
      <w:marRight w:val="0"/>
      <w:marTop w:val="0"/>
      <w:marBottom w:val="0"/>
      <w:divBdr>
        <w:top w:val="none" w:sz="0" w:space="0" w:color="auto"/>
        <w:left w:val="none" w:sz="0" w:space="0" w:color="auto"/>
        <w:bottom w:val="none" w:sz="0" w:space="0" w:color="auto"/>
        <w:right w:val="none" w:sz="0" w:space="0" w:color="auto"/>
      </w:divBdr>
    </w:div>
    <w:div w:id="1120803462">
      <w:bodyDiv w:val="1"/>
      <w:marLeft w:val="0"/>
      <w:marRight w:val="0"/>
      <w:marTop w:val="0"/>
      <w:marBottom w:val="0"/>
      <w:divBdr>
        <w:top w:val="none" w:sz="0" w:space="0" w:color="auto"/>
        <w:left w:val="none" w:sz="0" w:space="0" w:color="auto"/>
        <w:bottom w:val="none" w:sz="0" w:space="0" w:color="auto"/>
        <w:right w:val="none" w:sz="0" w:space="0" w:color="auto"/>
      </w:divBdr>
      <w:divsChild>
        <w:div w:id="1747453320">
          <w:marLeft w:val="0"/>
          <w:marRight w:val="0"/>
          <w:marTop w:val="0"/>
          <w:marBottom w:val="0"/>
          <w:divBdr>
            <w:top w:val="none" w:sz="0" w:space="0" w:color="auto"/>
            <w:left w:val="none" w:sz="0" w:space="0" w:color="auto"/>
            <w:bottom w:val="none" w:sz="0" w:space="0" w:color="auto"/>
            <w:right w:val="none" w:sz="0" w:space="0" w:color="auto"/>
          </w:divBdr>
        </w:div>
      </w:divsChild>
    </w:div>
    <w:div w:id="1125200366">
      <w:bodyDiv w:val="1"/>
      <w:marLeft w:val="0"/>
      <w:marRight w:val="0"/>
      <w:marTop w:val="0"/>
      <w:marBottom w:val="0"/>
      <w:divBdr>
        <w:top w:val="none" w:sz="0" w:space="0" w:color="auto"/>
        <w:left w:val="none" w:sz="0" w:space="0" w:color="auto"/>
        <w:bottom w:val="none" w:sz="0" w:space="0" w:color="auto"/>
        <w:right w:val="none" w:sz="0" w:space="0" w:color="auto"/>
      </w:divBdr>
      <w:divsChild>
        <w:div w:id="1162895292">
          <w:marLeft w:val="0"/>
          <w:marRight w:val="0"/>
          <w:marTop w:val="0"/>
          <w:marBottom w:val="0"/>
          <w:divBdr>
            <w:top w:val="none" w:sz="0" w:space="0" w:color="auto"/>
            <w:left w:val="none" w:sz="0" w:space="0" w:color="auto"/>
            <w:bottom w:val="none" w:sz="0" w:space="0" w:color="auto"/>
            <w:right w:val="none" w:sz="0" w:space="0" w:color="auto"/>
          </w:divBdr>
        </w:div>
      </w:divsChild>
    </w:div>
    <w:div w:id="1130517135">
      <w:bodyDiv w:val="1"/>
      <w:marLeft w:val="0"/>
      <w:marRight w:val="0"/>
      <w:marTop w:val="0"/>
      <w:marBottom w:val="0"/>
      <w:divBdr>
        <w:top w:val="none" w:sz="0" w:space="0" w:color="auto"/>
        <w:left w:val="none" w:sz="0" w:space="0" w:color="auto"/>
        <w:bottom w:val="none" w:sz="0" w:space="0" w:color="auto"/>
        <w:right w:val="none" w:sz="0" w:space="0" w:color="auto"/>
      </w:divBdr>
      <w:divsChild>
        <w:div w:id="1312100041">
          <w:marLeft w:val="0"/>
          <w:marRight w:val="0"/>
          <w:marTop w:val="0"/>
          <w:marBottom w:val="0"/>
          <w:divBdr>
            <w:top w:val="none" w:sz="0" w:space="0" w:color="auto"/>
            <w:left w:val="none" w:sz="0" w:space="0" w:color="auto"/>
            <w:bottom w:val="none" w:sz="0" w:space="0" w:color="auto"/>
            <w:right w:val="none" w:sz="0" w:space="0" w:color="auto"/>
          </w:divBdr>
        </w:div>
      </w:divsChild>
    </w:div>
    <w:div w:id="1133913841">
      <w:bodyDiv w:val="1"/>
      <w:marLeft w:val="0"/>
      <w:marRight w:val="0"/>
      <w:marTop w:val="0"/>
      <w:marBottom w:val="0"/>
      <w:divBdr>
        <w:top w:val="none" w:sz="0" w:space="0" w:color="auto"/>
        <w:left w:val="none" w:sz="0" w:space="0" w:color="auto"/>
        <w:bottom w:val="none" w:sz="0" w:space="0" w:color="auto"/>
        <w:right w:val="none" w:sz="0" w:space="0" w:color="auto"/>
      </w:divBdr>
      <w:divsChild>
        <w:div w:id="1433865686">
          <w:marLeft w:val="0"/>
          <w:marRight w:val="0"/>
          <w:marTop w:val="0"/>
          <w:marBottom w:val="0"/>
          <w:divBdr>
            <w:top w:val="none" w:sz="0" w:space="0" w:color="auto"/>
            <w:left w:val="none" w:sz="0" w:space="0" w:color="auto"/>
            <w:bottom w:val="none" w:sz="0" w:space="0" w:color="auto"/>
            <w:right w:val="none" w:sz="0" w:space="0" w:color="auto"/>
          </w:divBdr>
        </w:div>
      </w:divsChild>
    </w:div>
    <w:div w:id="1134643577">
      <w:bodyDiv w:val="1"/>
      <w:marLeft w:val="0"/>
      <w:marRight w:val="0"/>
      <w:marTop w:val="0"/>
      <w:marBottom w:val="0"/>
      <w:divBdr>
        <w:top w:val="none" w:sz="0" w:space="0" w:color="auto"/>
        <w:left w:val="none" w:sz="0" w:space="0" w:color="auto"/>
        <w:bottom w:val="none" w:sz="0" w:space="0" w:color="auto"/>
        <w:right w:val="none" w:sz="0" w:space="0" w:color="auto"/>
      </w:divBdr>
      <w:divsChild>
        <w:div w:id="1122191997">
          <w:marLeft w:val="0"/>
          <w:marRight w:val="0"/>
          <w:marTop w:val="0"/>
          <w:marBottom w:val="0"/>
          <w:divBdr>
            <w:top w:val="none" w:sz="0" w:space="0" w:color="auto"/>
            <w:left w:val="none" w:sz="0" w:space="0" w:color="auto"/>
            <w:bottom w:val="none" w:sz="0" w:space="0" w:color="auto"/>
            <w:right w:val="none" w:sz="0" w:space="0" w:color="auto"/>
          </w:divBdr>
        </w:div>
      </w:divsChild>
    </w:div>
    <w:div w:id="1135224308">
      <w:bodyDiv w:val="1"/>
      <w:marLeft w:val="0"/>
      <w:marRight w:val="0"/>
      <w:marTop w:val="0"/>
      <w:marBottom w:val="0"/>
      <w:divBdr>
        <w:top w:val="none" w:sz="0" w:space="0" w:color="auto"/>
        <w:left w:val="none" w:sz="0" w:space="0" w:color="auto"/>
        <w:bottom w:val="none" w:sz="0" w:space="0" w:color="auto"/>
        <w:right w:val="none" w:sz="0" w:space="0" w:color="auto"/>
      </w:divBdr>
      <w:divsChild>
        <w:div w:id="1962150634">
          <w:marLeft w:val="0"/>
          <w:marRight w:val="0"/>
          <w:marTop w:val="0"/>
          <w:marBottom w:val="0"/>
          <w:divBdr>
            <w:top w:val="none" w:sz="0" w:space="0" w:color="auto"/>
            <w:left w:val="none" w:sz="0" w:space="0" w:color="auto"/>
            <w:bottom w:val="none" w:sz="0" w:space="0" w:color="auto"/>
            <w:right w:val="none" w:sz="0" w:space="0" w:color="auto"/>
          </w:divBdr>
        </w:div>
      </w:divsChild>
    </w:div>
    <w:div w:id="1154680784">
      <w:bodyDiv w:val="1"/>
      <w:marLeft w:val="0"/>
      <w:marRight w:val="0"/>
      <w:marTop w:val="0"/>
      <w:marBottom w:val="0"/>
      <w:divBdr>
        <w:top w:val="none" w:sz="0" w:space="0" w:color="auto"/>
        <w:left w:val="none" w:sz="0" w:space="0" w:color="auto"/>
        <w:bottom w:val="none" w:sz="0" w:space="0" w:color="auto"/>
        <w:right w:val="none" w:sz="0" w:space="0" w:color="auto"/>
      </w:divBdr>
      <w:divsChild>
        <w:div w:id="1325282289">
          <w:marLeft w:val="0"/>
          <w:marRight w:val="0"/>
          <w:marTop w:val="0"/>
          <w:marBottom w:val="0"/>
          <w:divBdr>
            <w:top w:val="none" w:sz="0" w:space="0" w:color="auto"/>
            <w:left w:val="none" w:sz="0" w:space="0" w:color="auto"/>
            <w:bottom w:val="none" w:sz="0" w:space="0" w:color="auto"/>
            <w:right w:val="none" w:sz="0" w:space="0" w:color="auto"/>
          </w:divBdr>
        </w:div>
      </w:divsChild>
    </w:div>
    <w:div w:id="1154950411">
      <w:bodyDiv w:val="1"/>
      <w:marLeft w:val="0"/>
      <w:marRight w:val="0"/>
      <w:marTop w:val="0"/>
      <w:marBottom w:val="0"/>
      <w:divBdr>
        <w:top w:val="none" w:sz="0" w:space="0" w:color="auto"/>
        <w:left w:val="none" w:sz="0" w:space="0" w:color="auto"/>
        <w:bottom w:val="none" w:sz="0" w:space="0" w:color="auto"/>
        <w:right w:val="none" w:sz="0" w:space="0" w:color="auto"/>
      </w:divBdr>
      <w:divsChild>
        <w:div w:id="1676613939">
          <w:marLeft w:val="0"/>
          <w:marRight w:val="0"/>
          <w:marTop w:val="0"/>
          <w:marBottom w:val="0"/>
          <w:divBdr>
            <w:top w:val="none" w:sz="0" w:space="0" w:color="auto"/>
            <w:left w:val="none" w:sz="0" w:space="0" w:color="auto"/>
            <w:bottom w:val="none" w:sz="0" w:space="0" w:color="auto"/>
            <w:right w:val="none" w:sz="0" w:space="0" w:color="auto"/>
          </w:divBdr>
        </w:div>
      </w:divsChild>
    </w:div>
    <w:div w:id="1165432984">
      <w:bodyDiv w:val="1"/>
      <w:marLeft w:val="0"/>
      <w:marRight w:val="0"/>
      <w:marTop w:val="0"/>
      <w:marBottom w:val="0"/>
      <w:divBdr>
        <w:top w:val="none" w:sz="0" w:space="0" w:color="auto"/>
        <w:left w:val="none" w:sz="0" w:space="0" w:color="auto"/>
        <w:bottom w:val="none" w:sz="0" w:space="0" w:color="auto"/>
        <w:right w:val="none" w:sz="0" w:space="0" w:color="auto"/>
      </w:divBdr>
      <w:divsChild>
        <w:div w:id="1842087368">
          <w:marLeft w:val="0"/>
          <w:marRight w:val="0"/>
          <w:marTop w:val="0"/>
          <w:marBottom w:val="0"/>
          <w:divBdr>
            <w:top w:val="none" w:sz="0" w:space="0" w:color="auto"/>
            <w:left w:val="none" w:sz="0" w:space="0" w:color="auto"/>
            <w:bottom w:val="none" w:sz="0" w:space="0" w:color="auto"/>
            <w:right w:val="none" w:sz="0" w:space="0" w:color="auto"/>
          </w:divBdr>
        </w:div>
      </w:divsChild>
    </w:div>
    <w:div w:id="1176001718">
      <w:bodyDiv w:val="1"/>
      <w:marLeft w:val="0"/>
      <w:marRight w:val="0"/>
      <w:marTop w:val="0"/>
      <w:marBottom w:val="0"/>
      <w:divBdr>
        <w:top w:val="none" w:sz="0" w:space="0" w:color="auto"/>
        <w:left w:val="none" w:sz="0" w:space="0" w:color="auto"/>
        <w:bottom w:val="none" w:sz="0" w:space="0" w:color="auto"/>
        <w:right w:val="none" w:sz="0" w:space="0" w:color="auto"/>
      </w:divBdr>
      <w:divsChild>
        <w:div w:id="706755086">
          <w:marLeft w:val="0"/>
          <w:marRight w:val="0"/>
          <w:marTop w:val="0"/>
          <w:marBottom w:val="0"/>
          <w:divBdr>
            <w:top w:val="none" w:sz="0" w:space="0" w:color="auto"/>
            <w:left w:val="none" w:sz="0" w:space="0" w:color="auto"/>
            <w:bottom w:val="none" w:sz="0" w:space="0" w:color="auto"/>
            <w:right w:val="none" w:sz="0" w:space="0" w:color="auto"/>
          </w:divBdr>
        </w:div>
      </w:divsChild>
    </w:div>
    <w:div w:id="1190534821">
      <w:bodyDiv w:val="1"/>
      <w:marLeft w:val="0"/>
      <w:marRight w:val="0"/>
      <w:marTop w:val="0"/>
      <w:marBottom w:val="0"/>
      <w:divBdr>
        <w:top w:val="none" w:sz="0" w:space="0" w:color="auto"/>
        <w:left w:val="none" w:sz="0" w:space="0" w:color="auto"/>
        <w:bottom w:val="none" w:sz="0" w:space="0" w:color="auto"/>
        <w:right w:val="none" w:sz="0" w:space="0" w:color="auto"/>
      </w:divBdr>
    </w:div>
    <w:div w:id="1195919236">
      <w:bodyDiv w:val="1"/>
      <w:marLeft w:val="0"/>
      <w:marRight w:val="0"/>
      <w:marTop w:val="0"/>
      <w:marBottom w:val="0"/>
      <w:divBdr>
        <w:top w:val="none" w:sz="0" w:space="0" w:color="auto"/>
        <w:left w:val="none" w:sz="0" w:space="0" w:color="auto"/>
        <w:bottom w:val="none" w:sz="0" w:space="0" w:color="auto"/>
        <w:right w:val="none" w:sz="0" w:space="0" w:color="auto"/>
      </w:divBdr>
      <w:divsChild>
        <w:div w:id="2015572343">
          <w:marLeft w:val="0"/>
          <w:marRight w:val="0"/>
          <w:marTop w:val="0"/>
          <w:marBottom w:val="0"/>
          <w:divBdr>
            <w:top w:val="none" w:sz="0" w:space="0" w:color="auto"/>
            <w:left w:val="none" w:sz="0" w:space="0" w:color="auto"/>
            <w:bottom w:val="none" w:sz="0" w:space="0" w:color="auto"/>
            <w:right w:val="none" w:sz="0" w:space="0" w:color="auto"/>
          </w:divBdr>
        </w:div>
      </w:divsChild>
    </w:div>
    <w:div w:id="1196383754">
      <w:bodyDiv w:val="1"/>
      <w:marLeft w:val="0"/>
      <w:marRight w:val="0"/>
      <w:marTop w:val="0"/>
      <w:marBottom w:val="0"/>
      <w:divBdr>
        <w:top w:val="none" w:sz="0" w:space="0" w:color="auto"/>
        <w:left w:val="none" w:sz="0" w:space="0" w:color="auto"/>
        <w:bottom w:val="none" w:sz="0" w:space="0" w:color="auto"/>
        <w:right w:val="none" w:sz="0" w:space="0" w:color="auto"/>
      </w:divBdr>
    </w:div>
    <w:div w:id="1204563808">
      <w:bodyDiv w:val="1"/>
      <w:marLeft w:val="0"/>
      <w:marRight w:val="0"/>
      <w:marTop w:val="0"/>
      <w:marBottom w:val="0"/>
      <w:divBdr>
        <w:top w:val="none" w:sz="0" w:space="0" w:color="auto"/>
        <w:left w:val="none" w:sz="0" w:space="0" w:color="auto"/>
        <w:bottom w:val="none" w:sz="0" w:space="0" w:color="auto"/>
        <w:right w:val="none" w:sz="0" w:space="0" w:color="auto"/>
      </w:divBdr>
      <w:divsChild>
        <w:div w:id="571964039">
          <w:marLeft w:val="0"/>
          <w:marRight w:val="0"/>
          <w:marTop w:val="0"/>
          <w:marBottom w:val="0"/>
          <w:divBdr>
            <w:top w:val="none" w:sz="0" w:space="0" w:color="auto"/>
            <w:left w:val="none" w:sz="0" w:space="0" w:color="auto"/>
            <w:bottom w:val="none" w:sz="0" w:space="0" w:color="auto"/>
            <w:right w:val="none" w:sz="0" w:space="0" w:color="auto"/>
          </w:divBdr>
        </w:div>
      </w:divsChild>
    </w:div>
    <w:div w:id="1204750700">
      <w:bodyDiv w:val="1"/>
      <w:marLeft w:val="0"/>
      <w:marRight w:val="0"/>
      <w:marTop w:val="0"/>
      <w:marBottom w:val="0"/>
      <w:divBdr>
        <w:top w:val="none" w:sz="0" w:space="0" w:color="auto"/>
        <w:left w:val="none" w:sz="0" w:space="0" w:color="auto"/>
        <w:bottom w:val="none" w:sz="0" w:space="0" w:color="auto"/>
        <w:right w:val="none" w:sz="0" w:space="0" w:color="auto"/>
      </w:divBdr>
    </w:div>
    <w:div w:id="1210074058">
      <w:bodyDiv w:val="1"/>
      <w:marLeft w:val="0"/>
      <w:marRight w:val="0"/>
      <w:marTop w:val="0"/>
      <w:marBottom w:val="0"/>
      <w:divBdr>
        <w:top w:val="none" w:sz="0" w:space="0" w:color="auto"/>
        <w:left w:val="none" w:sz="0" w:space="0" w:color="auto"/>
        <w:bottom w:val="none" w:sz="0" w:space="0" w:color="auto"/>
        <w:right w:val="none" w:sz="0" w:space="0" w:color="auto"/>
      </w:divBdr>
      <w:divsChild>
        <w:div w:id="542210569">
          <w:marLeft w:val="0"/>
          <w:marRight w:val="0"/>
          <w:marTop w:val="0"/>
          <w:marBottom w:val="0"/>
          <w:divBdr>
            <w:top w:val="none" w:sz="0" w:space="0" w:color="auto"/>
            <w:left w:val="none" w:sz="0" w:space="0" w:color="auto"/>
            <w:bottom w:val="none" w:sz="0" w:space="0" w:color="auto"/>
            <w:right w:val="none" w:sz="0" w:space="0" w:color="auto"/>
          </w:divBdr>
        </w:div>
      </w:divsChild>
    </w:div>
    <w:div w:id="1225143702">
      <w:bodyDiv w:val="1"/>
      <w:marLeft w:val="0"/>
      <w:marRight w:val="0"/>
      <w:marTop w:val="0"/>
      <w:marBottom w:val="0"/>
      <w:divBdr>
        <w:top w:val="none" w:sz="0" w:space="0" w:color="auto"/>
        <w:left w:val="none" w:sz="0" w:space="0" w:color="auto"/>
        <w:bottom w:val="none" w:sz="0" w:space="0" w:color="auto"/>
        <w:right w:val="none" w:sz="0" w:space="0" w:color="auto"/>
      </w:divBdr>
      <w:divsChild>
        <w:div w:id="1306933184">
          <w:marLeft w:val="0"/>
          <w:marRight w:val="0"/>
          <w:marTop w:val="0"/>
          <w:marBottom w:val="0"/>
          <w:divBdr>
            <w:top w:val="none" w:sz="0" w:space="0" w:color="auto"/>
            <w:left w:val="none" w:sz="0" w:space="0" w:color="auto"/>
            <w:bottom w:val="none" w:sz="0" w:space="0" w:color="auto"/>
            <w:right w:val="none" w:sz="0" w:space="0" w:color="auto"/>
          </w:divBdr>
        </w:div>
      </w:divsChild>
    </w:div>
    <w:div w:id="1226187668">
      <w:bodyDiv w:val="1"/>
      <w:marLeft w:val="0"/>
      <w:marRight w:val="0"/>
      <w:marTop w:val="0"/>
      <w:marBottom w:val="0"/>
      <w:divBdr>
        <w:top w:val="none" w:sz="0" w:space="0" w:color="auto"/>
        <w:left w:val="none" w:sz="0" w:space="0" w:color="auto"/>
        <w:bottom w:val="none" w:sz="0" w:space="0" w:color="auto"/>
        <w:right w:val="none" w:sz="0" w:space="0" w:color="auto"/>
      </w:divBdr>
      <w:divsChild>
        <w:div w:id="2086342442">
          <w:marLeft w:val="0"/>
          <w:marRight w:val="0"/>
          <w:marTop w:val="0"/>
          <w:marBottom w:val="0"/>
          <w:divBdr>
            <w:top w:val="none" w:sz="0" w:space="0" w:color="auto"/>
            <w:left w:val="none" w:sz="0" w:space="0" w:color="auto"/>
            <w:bottom w:val="none" w:sz="0" w:space="0" w:color="auto"/>
            <w:right w:val="none" w:sz="0" w:space="0" w:color="auto"/>
          </w:divBdr>
        </w:div>
      </w:divsChild>
    </w:div>
    <w:div w:id="1228881500">
      <w:bodyDiv w:val="1"/>
      <w:marLeft w:val="0"/>
      <w:marRight w:val="0"/>
      <w:marTop w:val="0"/>
      <w:marBottom w:val="0"/>
      <w:divBdr>
        <w:top w:val="none" w:sz="0" w:space="0" w:color="auto"/>
        <w:left w:val="none" w:sz="0" w:space="0" w:color="auto"/>
        <w:bottom w:val="none" w:sz="0" w:space="0" w:color="auto"/>
        <w:right w:val="none" w:sz="0" w:space="0" w:color="auto"/>
      </w:divBdr>
      <w:divsChild>
        <w:div w:id="1368871880">
          <w:marLeft w:val="0"/>
          <w:marRight w:val="0"/>
          <w:marTop w:val="0"/>
          <w:marBottom w:val="0"/>
          <w:divBdr>
            <w:top w:val="none" w:sz="0" w:space="0" w:color="auto"/>
            <w:left w:val="none" w:sz="0" w:space="0" w:color="auto"/>
            <w:bottom w:val="none" w:sz="0" w:space="0" w:color="auto"/>
            <w:right w:val="none" w:sz="0" w:space="0" w:color="auto"/>
          </w:divBdr>
        </w:div>
      </w:divsChild>
    </w:div>
    <w:div w:id="1230774913">
      <w:bodyDiv w:val="1"/>
      <w:marLeft w:val="0"/>
      <w:marRight w:val="0"/>
      <w:marTop w:val="0"/>
      <w:marBottom w:val="0"/>
      <w:divBdr>
        <w:top w:val="none" w:sz="0" w:space="0" w:color="auto"/>
        <w:left w:val="none" w:sz="0" w:space="0" w:color="auto"/>
        <w:bottom w:val="none" w:sz="0" w:space="0" w:color="auto"/>
        <w:right w:val="none" w:sz="0" w:space="0" w:color="auto"/>
      </w:divBdr>
    </w:div>
    <w:div w:id="1231310614">
      <w:bodyDiv w:val="1"/>
      <w:marLeft w:val="0"/>
      <w:marRight w:val="0"/>
      <w:marTop w:val="0"/>
      <w:marBottom w:val="0"/>
      <w:divBdr>
        <w:top w:val="none" w:sz="0" w:space="0" w:color="auto"/>
        <w:left w:val="none" w:sz="0" w:space="0" w:color="auto"/>
        <w:bottom w:val="none" w:sz="0" w:space="0" w:color="auto"/>
        <w:right w:val="none" w:sz="0" w:space="0" w:color="auto"/>
      </w:divBdr>
      <w:divsChild>
        <w:div w:id="1492677225">
          <w:marLeft w:val="0"/>
          <w:marRight w:val="0"/>
          <w:marTop w:val="0"/>
          <w:marBottom w:val="0"/>
          <w:divBdr>
            <w:top w:val="none" w:sz="0" w:space="0" w:color="auto"/>
            <w:left w:val="none" w:sz="0" w:space="0" w:color="auto"/>
            <w:bottom w:val="none" w:sz="0" w:space="0" w:color="auto"/>
            <w:right w:val="none" w:sz="0" w:space="0" w:color="auto"/>
          </w:divBdr>
        </w:div>
      </w:divsChild>
    </w:div>
    <w:div w:id="1235971235">
      <w:bodyDiv w:val="1"/>
      <w:marLeft w:val="0"/>
      <w:marRight w:val="0"/>
      <w:marTop w:val="0"/>
      <w:marBottom w:val="0"/>
      <w:divBdr>
        <w:top w:val="none" w:sz="0" w:space="0" w:color="auto"/>
        <w:left w:val="none" w:sz="0" w:space="0" w:color="auto"/>
        <w:bottom w:val="none" w:sz="0" w:space="0" w:color="auto"/>
        <w:right w:val="none" w:sz="0" w:space="0" w:color="auto"/>
      </w:divBdr>
      <w:divsChild>
        <w:div w:id="364522574">
          <w:marLeft w:val="0"/>
          <w:marRight w:val="0"/>
          <w:marTop w:val="0"/>
          <w:marBottom w:val="0"/>
          <w:divBdr>
            <w:top w:val="none" w:sz="0" w:space="0" w:color="auto"/>
            <w:left w:val="none" w:sz="0" w:space="0" w:color="auto"/>
            <w:bottom w:val="none" w:sz="0" w:space="0" w:color="auto"/>
            <w:right w:val="none" w:sz="0" w:space="0" w:color="auto"/>
          </w:divBdr>
        </w:div>
      </w:divsChild>
    </w:div>
    <w:div w:id="1243680815">
      <w:bodyDiv w:val="1"/>
      <w:marLeft w:val="0"/>
      <w:marRight w:val="0"/>
      <w:marTop w:val="0"/>
      <w:marBottom w:val="0"/>
      <w:divBdr>
        <w:top w:val="none" w:sz="0" w:space="0" w:color="auto"/>
        <w:left w:val="none" w:sz="0" w:space="0" w:color="auto"/>
        <w:bottom w:val="none" w:sz="0" w:space="0" w:color="auto"/>
        <w:right w:val="none" w:sz="0" w:space="0" w:color="auto"/>
      </w:divBdr>
      <w:divsChild>
        <w:div w:id="2070420851">
          <w:marLeft w:val="0"/>
          <w:marRight w:val="0"/>
          <w:marTop w:val="0"/>
          <w:marBottom w:val="0"/>
          <w:divBdr>
            <w:top w:val="none" w:sz="0" w:space="0" w:color="auto"/>
            <w:left w:val="none" w:sz="0" w:space="0" w:color="auto"/>
            <w:bottom w:val="none" w:sz="0" w:space="0" w:color="auto"/>
            <w:right w:val="none" w:sz="0" w:space="0" w:color="auto"/>
          </w:divBdr>
        </w:div>
      </w:divsChild>
    </w:div>
    <w:div w:id="1246576221">
      <w:bodyDiv w:val="1"/>
      <w:marLeft w:val="0"/>
      <w:marRight w:val="0"/>
      <w:marTop w:val="0"/>
      <w:marBottom w:val="0"/>
      <w:divBdr>
        <w:top w:val="none" w:sz="0" w:space="0" w:color="auto"/>
        <w:left w:val="none" w:sz="0" w:space="0" w:color="auto"/>
        <w:bottom w:val="none" w:sz="0" w:space="0" w:color="auto"/>
        <w:right w:val="none" w:sz="0" w:space="0" w:color="auto"/>
      </w:divBdr>
      <w:divsChild>
        <w:div w:id="1591819070">
          <w:marLeft w:val="0"/>
          <w:marRight w:val="0"/>
          <w:marTop w:val="0"/>
          <w:marBottom w:val="0"/>
          <w:divBdr>
            <w:top w:val="none" w:sz="0" w:space="0" w:color="auto"/>
            <w:left w:val="none" w:sz="0" w:space="0" w:color="auto"/>
            <w:bottom w:val="none" w:sz="0" w:space="0" w:color="auto"/>
            <w:right w:val="none" w:sz="0" w:space="0" w:color="auto"/>
          </w:divBdr>
        </w:div>
      </w:divsChild>
    </w:div>
    <w:div w:id="1252394684">
      <w:bodyDiv w:val="1"/>
      <w:marLeft w:val="0"/>
      <w:marRight w:val="0"/>
      <w:marTop w:val="0"/>
      <w:marBottom w:val="0"/>
      <w:divBdr>
        <w:top w:val="none" w:sz="0" w:space="0" w:color="auto"/>
        <w:left w:val="none" w:sz="0" w:space="0" w:color="auto"/>
        <w:bottom w:val="none" w:sz="0" w:space="0" w:color="auto"/>
        <w:right w:val="none" w:sz="0" w:space="0" w:color="auto"/>
      </w:divBdr>
      <w:divsChild>
        <w:div w:id="28335302">
          <w:marLeft w:val="0"/>
          <w:marRight w:val="0"/>
          <w:marTop w:val="0"/>
          <w:marBottom w:val="0"/>
          <w:divBdr>
            <w:top w:val="none" w:sz="0" w:space="0" w:color="auto"/>
            <w:left w:val="none" w:sz="0" w:space="0" w:color="auto"/>
            <w:bottom w:val="none" w:sz="0" w:space="0" w:color="auto"/>
            <w:right w:val="none" w:sz="0" w:space="0" w:color="auto"/>
          </w:divBdr>
        </w:div>
      </w:divsChild>
    </w:div>
    <w:div w:id="1252617085">
      <w:bodyDiv w:val="1"/>
      <w:marLeft w:val="0"/>
      <w:marRight w:val="0"/>
      <w:marTop w:val="0"/>
      <w:marBottom w:val="0"/>
      <w:divBdr>
        <w:top w:val="none" w:sz="0" w:space="0" w:color="auto"/>
        <w:left w:val="none" w:sz="0" w:space="0" w:color="auto"/>
        <w:bottom w:val="none" w:sz="0" w:space="0" w:color="auto"/>
        <w:right w:val="none" w:sz="0" w:space="0" w:color="auto"/>
      </w:divBdr>
      <w:divsChild>
        <w:div w:id="457843016">
          <w:marLeft w:val="0"/>
          <w:marRight w:val="0"/>
          <w:marTop w:val="0"/>
          <w:marBottom w:val="0"/>
          <w:divBdr>
            <w:top w:val="none" w:sz="0" w:space="0" w:color="auto"/>
            <w:left w:val="none" w:sz="0" w:space="0" w:color="auto"/>
            <w:bottom w:val="none" w:sz="0" w:space="0" w:color="auto"/>
            <w:right w:val="none" w:sz="0" w:space="0" w:color="auto"/>
          </w:divBdr>
        </w:div>
      </w:divsChild>
    </w:div>
    <w:div w:id="1266226841">
      <w:bodyDiv w:val="1"/>
      <w:marLeft w:val="0"/>
      <w:marRight w:val="0"/>
      <w:marTop w:val="0"/>
      <w:marBottom w:val="0"/>
      <w:divBdr>
        <w:top w:val="none" w:sz="0" w:space="0" w:color="auto"/>
        <w:left w:val="none" w:sz="0" w:space="0" w:color="auto"/>
        <w:bottom w:val="none" w:sz="0" w:space="0" w:color="auto"/>
        <w:right w:val="none" w:sz="0" w:space="0" w:color="auto"/>
      </w:divBdr>
      <w:divsChild>
        <w:div w:id="1735547515">
          <w:marLeft w:val="0"/>
          <w:marRight w:val="0"/>
          <w:marTop w:val="0"/>
          <w:marBottom w:val="0"/>
          <w:divBdr>
            <w:top w:val="none" w:sz="0" w:space="0" w:color="auto"/>
            <w:left w:val="none" w:sz="0" w:space="0" w:color="auto"/>
            <w:bottom w:val="none" w:sz="0" w:space="0" w:color="auto"/>
            <w:right w:val="none" w:sz="0" w:space="0" w:color="auto"/>
          </w:divBdr>
        </w:div>
      </w:divsChild>
    </w:div>
    <w:div w:id="1266695004">
      <w:bodyDiv w:val="1"/>
      <w:marLeft w:val="0"/>
      <w:marRight w:val="0"/>
      <w:marTop w:val="0"/>
      <w:marBottom w:val="0"/>
      <w:divBdr>
        <w:top w:val="none" w:sz="0" w:space="0" w:color="auto"/>
        <w:left w:val="none" w:sz="0" w:space="0" w:color="auto"/>
        <w:bottom w:val="none" w:sz="0" w:space="0" w:color="auto"/>
        <w:right w:val="none" w:sz="0" w:space="0" w:color="auto"/>
      </w:divBdr>
    </w:div>
    <w:div w:id="1273707510">
      <w:bodyDiv w:val="1"/>
      <w:marLeft w:val="0"/>
      <w:marRight w:val="0"/>
      <w:marTop w:val="0"/>
      <w:marBottom w:val="0"/>
      <w:divBdr>
        <w:top w:val="none" w:sz="0" w:space="0" w:color="auto"/>
        <w:left w:val="none" w:sz="0" w:space="0" w:color="auto"/>
        <w:bottom w:val="none" w:sz="0" w:space="0" w:color="auto"/>
        <w:right w:val="none" w:sz="0" w:space="0" w:color="auto"/>
      </w:divBdr>
      <w:divsChild>
        <w:div w:id="1713529361">
          <w:marLeft w:val="0"/>
          <w:marRight w:val="0"/>
          <w:marTop w:val="0"/>
          <w:marBottom w:val="0"/>
          <w:divBdr>
            <w:top w:val="none" w:sz="0" w:space="0" w:color="auto"/>
            <w:left w:val="none" w:sz="0" w:space="0" w:color="auto"/>
            <w:bottom w:val="none" w:sz="0" w:space="0" w:color="auto"/>
            <w:right w:val="none" w:sz="0" w:space="0" w:color="auto"/>
          </w:divBdr>
        </w:div>
      </w:divsChild>
    </w:div>
    <w:div w:id="1277250193">
      <w:bodyDiv w:val="1"/>
      <w:marLeft w:val="0"/>
      <w:marRight w:val="0"/>
      <w:marTop w:val="0"/>
      <w:marBottom w:val="0"/>
      <w:divBdr>
        <w:top w:val="none" w:sz="0" w:space="0" w:color="auto"/>
        <w:left w:val="none" w:sz="0" w:space="0" w:color="auto"/>
        <w:bottom w:val="none" w:sz="0" w:space="0" w:color="auto"/>
        <w:right w:val="none" w:sz="0" w:space="0" w:color="auto"/>
      </w:divBdr>
    </w:div>
    <w:div w:id="1285572657">
      <w:bodyDiv w:val="1"/>
      <w:marLeft w:val="0"/>
      <w:marRight w:val="0"/>
      <w:marTop w:val="0"/>
      <w:marBottom w:val="0"/>
      <w:divBdr>
        <w:top w:val="none" w:sz="0" w:space="0" w:color="auto"/>
        <w:left w:val="none" w:sz="0" w:space="0" w:color="auto"/>
        <w:bottom w:val="none" w:sz="0" w:space="0" w:color="auto"/>
        <w:right w:val="none" w:sz="0" w:space="0" w:color="auto"/>
      </w:divBdr>
      <w:divsChild>
        <w:div w:id="1424884895">
          <w:marLeft w:val="0"/>
          <w:marRight w:val="0"/>
          <w:marTop w:val="0"/>
          <w:marBottom w:val="0"/>
          <w:divBdr>
            <w:top w:val="none" w:sz="0" w:space="0" w:color="auto"/>
            <w:left w:val="none" w:sz="0" w:space="0" w:color="auto"/>
            <w:bottom w:val="none" w:sz="0" w:space="0" w:color="auto"/>
            <w:right w:val="none" w:sz="0" w:space="0" w:color="auto"/>
          </w:divBdr>
        </w:div>
      </w:divsChild>
    </w:div>
    <w:div w:id="1286738705">
      <w:bodyDiv w:val="1"/>
      <w:marLeft w:val="0"/>
      <w:marRight w:val="0"/>
      <w:marTop w:val="0"/>
      <w:marBottom w:val="0"/>
      <w:divBdr>
        <w:top w:val="none" w:sz="0" w:space="0" w:color="auto"/>
        <w:left w:val="none" w:sz="0" w:space="0" w:color="auto"/>
        <w:bottom w:val="none" w:sz="0" w:space="0" w:color="auto"/>
        <w:right w:val="none" w:sz="0" w:space="0" w:color="auto"/>
      </w:divBdr>
      <w:divsChild>
        <w:div w:id="800420857">
          <w:marLeft w:val="0"/>
          <w:marRight w:val="0"/>
          <w:marTop w:val="0"/>
          <w:marBottom w:val="0"/>
          <w:divBdr>
            <w:top w:val="none" w:sz="0" w:space="0" w:color="auto"/>
            <w:left w:val="none" w:sz="0" w:space="0" w:color="auto"/>
            <w:bottom w:val="none" w:sz="0" w:space="0" w:color="auto"/>
            <w:right w:val="none" w:sz="0" w:space="0" w:color="auto"/>
          </w:divBdr>
        </w:div>
      </w:divsChild>
    </w:div>
    <w:div w:id="1287394223">
      <w:bodyDiv w:val="1"/>
      <w:marLeft w:val="0"/>
      <w:marRight w:val="0"/>
      <w:marTop w:val="0"/>
      <w:marBottom w:val="0"/>
      <w:divBdr>
        <w:top w:val="none" w:sz="0" w:space="0" w:color="auto"/>
        <w:left w:val="none" w:sz="0" w:space="0" w:color="auto"/>
        <w:bottom w:val="none" w:sz="0" w:space="0" w:color="auto"/>
        <w:right w:val="none" w:sz="0" w:space="0" w:color="auto"/>
      </w:divBdr>
      <w:divsChild>
        <w:div w:id="1307005169">
          <w:marLeft w:val="0"/>
          <w:marRight w:val="0"/>
          <w:marTop w:val="0"/>
          <w:marBottom w:val="0"/>
          <w:divBdr>
            <w:top w:val="none" w:sz="0" w:space="0" w:color="auto"/>
            <w:left w:val="none" w:sz="0" w:space="0" w:color="auto"/>
            <w:bottom w:val="none" w:sz="0" w:space="0" w:color="auto"/>
            <w:right w:val="none" w:sz="0" w:space="0" w:color="auto"/>
          </w:divBdr>
        </w:div>
      </w:divsChild>
    </w:div>
    <w:div w:id="1295788945">
      <w:bodyDiv w:val="1"/>
      <w:marLeft w:val="0"/>
      <w:marRight w:val="0"/>
      <w:marTop w:val="0"/>
      <w:marBottom w:val="0"/>
      <w:divBdr>
        <w:top w:val="none" w:sz="0" w:space="0" w:color="auto"/>
        <w:left w:val="none" w:sz="0" w:space="0" w:color="auto"/>
        <w:bottom w:val="none" w:sz="0" w:space="0" w:color="auto"/>
        <w:right w:val="none" w:sz="0" w:space="0" w:color="auto"/>
      </w:divBdr>
      <w:divsChild>
        <w:div w:id="116610149">
          <w:marLeft w:val="0"/>
          <w:marRight w:val="0"/>
          <w:marTop w:val="0"/>
          <w:marBottom w:val="0"/>
          <w:divBdr>
            <w:top w:val="none" w:sz="0" w:space="0" w:color="auto"/>
            <w:left w:val="none" w:sz="0" w:space="0" w:color="auto"/>
            <w:bottom w:val="none" w:sz="0" w:space="0" w:color="auto"/>
            <w:right w:val="none" w:sz="0" w:space="0" w:color="auto"/>
          </w:divBdr>
        </w:div>
      </w:divsChild>
    </w:div>
    <w:div w:id="1296715143">
      <w:bodyDiv w:val="1"/>
      <w:marLeft w:val="0"/>
      <w:marRight w:val="0"/>
      <w:marTop w:val="0"/>
      <w:marBottom w:val="0"/>
      <w:divBdr>
        <w:top w:val="none" w:sz="0" w:space="0" w:color="auto"/>
        <w:left w:val="none" w:sz="0" w:space="0" w:color="auto"/>
        <w:bottom w:val="none" w:sz="0" w:space="0" w:color="auto"/>
        <w:right w:val="none" w:sz="0" w:space="0" w:color="auto"/>
      </w:divBdr>
      <w:divsChild>
        <w:div w:id="2008432980">
          <w:marLeft w:val="0"/>
          <w:marRight w:val="0"/>
          <w:marTop w:val="0"/>
          <w:marBottom w:val="0"/>
          <w:divBdr>
            <w:top w:val="none" w:sz="0" w:space="0" w:color="auto"/>
            <w:left w:val="none" w:sz="0" w:space="0" w:color="auto"/>
            <w:bottom w:val="none" w:sz="0" w:space="0" w:color="auto"/>
            <w:right w:val="none" w:sz="0" w:space="0" w:color="auto"/>
          </w:divBdr>
        </w:div>
      </w:divsChild>
    </w:div>
    <w:div w:id="1297369578">
      <w:bodyDiv w:val="1"/>
      <w:marLeft w:val="0"/>
      <w:marRight w:val="0"/>
      <w:marTop w:val="0"/>
      <w:marBottom w:val="0"/>
      <w:divBdr>
        <w:top w:val="none" w:sz="0" w:space="0" w:color="auto"/>
        <w:left w:val="none" w:sz="0" w:space="0" w:color="auto"/>
        <w:bottom w:val="none" w:sz="0" w:space="0" w:color="auto"/>
        <w:right w:val="none" w:sz="0" w:space="0" w:color="auto"/>
      </w:divBdr>
      <w:divsChild>
        <w:div w:id="1821313473">
          <w:marLeft w:val="0"/>
          <w:marRight w:val="0"/>
          <w:marTop w:val="0"/>
          <w:marBottom w:val="0"/>
          <w:divBdr>
            <w:top w:val="none" w:sz="0" w:space="0" w:color="auto"/>
            <w:left w:val="none" w:sz="0" w:space="0" w:color="auto"/>
            <w:bottom w:val="none" w:sz="0" w:space="0" w:color="auto"/>
            <w:right w:val="none" w:sz="0" w:space="0" w:color="auto"/>
          </w:divBdr>
        </w:div>
      </w:divsChild>
    </w:div>
    <w:div w:id="1310132613">
      <w:bodyDiv w:val="1"/>
      <w:marLeft w:val="0"/>
      <w:marRight w:val="0"/>
      <w:marTop w:val="0"/>
      <w:marBottom w:val="0"/>
      <w:divBdr>
        <w:top w:val="none" w:sz="0" w:space="0" w:color="auto"/>
        <w:left w:val="none" w:sz="0" w:space="0" w:color="auto"/>
        <w:bottom w:val="none" w:sz="0" w:space="0" w:color="auto"/>
        <w:right w:val="none" w:sz="0" w:space="0" w:color="auto"/>
      </w:divBdr>
    </w:div>
    <w:div w:id="1315405089">
      <w:bodyDiv w:val="1"/>
      <w:marLeft w:val="0"/>
      <w:marRight w:val="0"/>
      <w:marTop w:val="0"/>
      <w:marBottom w:val="0"/>
      <w:divBdr>
        <w:top w:val="none" w:sz="0" w:space="0" w:color="auto"/>
        <w:left w:val="none" w:sz="0" w:space="0" w:color="auto"/>
        <w:bottom w:val="none" w:sz="0" w:space="0" w:color="auto"/>
        <w:right w:val="none" w:sz="0" w:space="0" w:color="auto"/>
      </w:divBdr>
      <w:divsChild>
        <w:div w:id="1170021243">
          <w:marLeft w:val="0"/>
          <w:marRight w:val="0"/>
          <w:marTop w:val="0"/>
          <w:marBottom w:val="0"/>
          <w:divBdr>
            <w:top w:val="none" w:sz="0" w:space="0" w:color="auto"/>
            <w:left w:val="none" w:sz="0" w:space="0" w:color="auto"/>
            <w:bottom w:val="none" w:sz="0" w:space="0" w:color="auto"/>
            <w:right w:val="none" w:sz="0" w:space="0" w:color="auto"/>
          </w:divBdr>
        </w:div>
      </w:divsChild>
    </w:div>
    <w:div w:id="1333219674">
      <w:bodyDiv w:val="1"/>
      <w:marLeft w:val="0"/>
      <w:marRight w:val="0"/>
      <w:marTop w:val="0"/>
      <w:marBottom w:val="0"/>
      <w:divBdr>
        <w:top w:val="none" w:sz="0" w:space="0" w:color="auto"/>
        <w:left w:val="none" w:sz="0" w:space="0" w:color="auto"/>
        <w:bottom w:val="none" w:sz="0" w:space="0" w:color="auto"/>
        <w:right w:val="none" w:sz="0" w:space="0" w:color="auto"/>
      </w:divBdr>
      <w:divsChild>
        <w:div w:id="1048142687">
          <w:marLeft w:val="0"/>
          <w:marRight w:val="0"/>
          <w:marTop w:val="0"/>
          <w:marBottom w:val="0"/>
          <w:divBdr>
            <w:top w:val="none" w:sz="0" w:space="0" w:color="auto"/>
            <w:left w:val="none" w:sz="0" w:space="0" w:color="auto"/>
            <w:bottom w:val="none" w:sz="0" w:space="0" w:color="auto"/>
            <w:right w:val="none" w:sz="0" w:space="0" w:color="auto"/>
          </w:divBdr>
        </w:div>
      </w:divsChild>
    </w:div>
    <w:div w:id="1339117892">
      <w:bodyDiv w:val="1"/>
      <w:marLeft w:val="0"/>
      <w:marRight w:val="0"/>
      <w:marTop w:val="0"/>
      <w:marBottom w:val="0"/>
      <w:divBdr>
        <w:top w:val="none" w:sz="0" w:space="0" w:color="auto"/>
        <w:left w:val="none" w:sz="0" w:space="0" w:color="auto"/>
        <w:bottom w:val="none" w:sz="0" w:space="0" w:color="auto"/>
        <w:right w:val="none" w:sz="0" w:space="0" w:color="auto"/>
      </w:divBdr>
      <w:divsChild>
        <w:div w:id="1406682189">
          <w:marLeft w:val="0"/>
          <w:marRight w:val="0"/>
          <w:marTop w:val="0"/>
          <w:marBottom w:val="0"/>
          <w:divBdr>
            <w:top w:val="none" w:sz="0" w:space="0" w:color="auto"/>
            <w:left w:val="none" w:sz="0" w:space="0" w:color="auto"/>
            <w:bottom w:val="none" w:sz="0" w:space="0" w:color="auto"/>
            <w:right w:val="none" w:sz="0" w:space="0" w:color="auto"/>
          </w:divBdr>
        </w:div>
      </w:divsChild>
    </w:div>
    <w:div w:id="1343126127">
      <w:bodyDiv w:val="1"/>
      <w:marLeft w:val="0"/>
      <w:marRight w:val="0"/>
      <w:marTop w:val="0"/>
      <w:marBottom w:val="0"/>
      <w:divBdr>
        <w:top w:val="none" w:sz="0" w:space="0" w:color="auto"/>
        <w:left w:val="none" w:sz="0" w:space="0" w:color="auto"/>
        <w:bottom w:val="none" w:sz="0" w:space="0" w:color="auto"/>
        <w:right w:val="none" w:sz="0" w:space="0" w:color="auto"/>
      </w:divBdr>
      <w:divsChild>
        <w:div w:id="960452109">
          <w:marLeft w:val="0"/>
          <w:marRight w:val="0"/>
          <w:marTop w:val="0"/>
          <w:marBottom w:val="0"/>
          <w:divBdr>
            <w:top w:val="none" w:sz="0" w:space="0" w:color="auto"/>
            <w:left w:val="none" w:sz="0" w:space="0" w:color="auto"/>
            <w:bottom w:val="none" w:sz="0" w:space="0" w:color="auto"/>
            <w:right w:val="none" w:sz="0" w:space="0" w:color="auto"/>
          </w:divBdr>
        </w:div>
      </w:divsChild>
    </w:div>
    <w:div w:id="1369178716">
      <w:bodyDiv w:val="1"/>
      <w:marLeft w:val="0"/>
      <w:marRight w:val="0"/>
      <w:marTop w:val="0"/>
      <w:marBottom w:val="0"/>
      <w:divBdr>
        <w:top w:val="none" w:sz="0" w:space="0" w:color="auto"/>
        <w:left w:val="none" w:sz="0" w:space="0" w:color="auto"/>
        <w:bottom w:val="none" w:sz="0" w:space="0" w:color="auto"/>
        <w:right w:val="none" w:sz="0" w:space="0" w:color="auto"/>
      </w:divBdr>
    </w:div>
    <w:div w:id="1370840272">
      <w:bodyDiv w:val="1"/>
      <w:marLeft w:val="0"/>
      <w:marRight w:val="0"/>
      <w:marTop w:val="0"/>
      <w:marBottom w:val="0"/>
      <w:divBdr>
        <w:top w:val="none" w:sz="0" w:space="0" w:color="auto"/>
        <w:left w:val="none" w:sz="0" w:space="0" w:color="auto"/>
        <w:bottom w:val="none" w:sz="0" w:space="0" w:color="auto"/>
        <w:right w:val="none" w:sz="0" w:space="0" w:color="auto"/>
      </w:divBdr>
      <w:divsChild>
        <w:div w:id="130369013">
          <w:marLeft w:val="0"/>
          <w:marRight w:val="0"/>
          <w:marTop w:val="0"/>
          <w:marBottom w:val="0"/>
          <w:divBdr>
            <w:top w:val="none" w:sz="0" w:space="0" w:color="auto"/>
            <w:left w:val="none" w:sz="0" w:space="0" w:color="auto"/>
            <w:bottom w:val="none" w:sz="0" w:space="0" w:color="auto"/>
            <w:right w:val="none" w:sz="0" w:space="0" w:color="auto"/>
          </w:divBdr>
        </w:div>
      </w:divsChild>
    </w:div>
    <w:div w:id="1377319880">
      <w:bodyDiv w:val="1"/>
      <w:marLeft w:val="0"/>
      <w:marRight w:val="0"/>
      <w:marTop w:val="0"/>
      <w:marBottom w:val="0"/>
      <w:divBdr>
        <w:top w:val="none" w:sz="0" w:space="0" w:color="auto"/>
        <w:left w:val="none" w:sz="0" w:space="0" w:color="auto"/>
        <w:bottom w:val="none" w:sz="0" w:space="0" w:color="auto"/>
        <w:right w:val="none" w:sz="0" w:space="0" w:color="auto"/>
      </w:divBdr>
      <w:divsChild>
        <w:div w:id="2033997198">
          <w:marLeft w:val="0"/>
          <w:marRight w:val="0"/>
          <w:marTop w:val="0"/>
          <w:marBottom w:val="0"/>
          <w:divBdr>
            <w:top w:val="none" w:sz="0" w:space="0" w:color="auto"/>
            <w:left w:val="none" w:sz="0" w:space="0" w:color="auto"/>
            <w:bottom w:val="none" w:sz="0" w:space="0" w:color="auto"/>
            <w:right w:val="none" w:sz="0" w:space="0" w:color="auto"/>
          </w:divBdr>
        </w:div>
      </w:divsChild>
    </w:div>
    <w:div w:id="1392771599">
      <w:bodyDiv w:val="1"/>
      <w:marLeft w:val="0"/>
      <w:marRight w:val="0"/>
      <w:marTop w:val="0"/>
      <w:marBottom w:val="0"/>
      <w:divBdr>
        <w:top w:val="none" w:sz="0" w:space="0" w:color="auto"/>
        <w:left w:val="none" w:sz="0" w:space="0" w:color="auto"/>
        <w:bottom w:val="none" w:sz="0" w:space="0" w:color="auto"/>
        <w:right w:val="none" w:sz="0" w:space="0" w:color="auto"/>
      </w:divBdr>
    </w:div>
    <w:div w:id="1396859520">
      <w:bodyDiv w:val="1"/>
      <w:marLeft w:val="0"/>
      <w:marRight w:val="0"/>
      <w:marTop w:val="0"/>
      <w:marBottom w:val="0"/>
      <w:divBdr>
        <w:top w:val="none" w:sz="0" w:space="0" w:color="auto"/>
        <w:left w:val="none" w:sz="0" w:space="0" w:color="auto"/>
        <w:bottom w:val="none" w:sz="0" w:space="0" w:color="auto"/>
        <w:right w:val="none" w:sz="0" w:space="0" w:color="auto"/>
      </w:divBdr>
    </w:div>
    <w:div w:id="1398045226">
      <w:bodyDiv w:val="1"/>
      <w:marLeft w:val="0"/>
      <w:marRight w:val="0"/>
      <w:marTop w:val="0"/>
      <w:marBottom w:val="0"/>
      <w:divBdr>
        <w:top w:val="none" w:sz="0" w:space="0" w:color="auto"/>
        <w:left w:val="none" w:sz="0" w:space="0" w:color="auto"/>
        <w:bottom w:val="none" w:sz="0" w:space="0" w:color="auto"/>
        <w:right w:val="none" w:sz="0" w:space="0" w:color="auto"/>
      </w:divBdr>
      <w:divsChild>
        <w:div w:id="933562060">
          <w:marLeft w:val="0"/>
          <w:marRight w:val="0"/>
          <w:marTop w:val="0"/>
          <w:marBottom w:val="0"/>
          <w:divBdr>
            <w:top w:val="none" w:sz="0" w:space="0" w:color="auto"/>
            <w:left w:val="none" w:sz="0" w:space="0" w:color="auto"/>
            <w:bottom w:val="none" w:sz="0" w:space="0" w:color="auto"/>
            <w:right w:val="none" w:sz="0" w:space="0" w:color="auto"/>
          </w:divBdr>
        </w:div>
      </w:divsChild>
    </w:div>
    <w:div w:id="1415324257">
      <w:bodyDiv w:val="1"/>
      <w:marLeft w:val="0"/>
      <w:marRight w:val="0"/>
      <w:marTop w:val="0"/>
      <w:marBottom w:val="0"/>
      <w:divBdr>
        <w:top w:val="none" w:sz="0" w:space="0" w:color="auto"/>
        <w:left w:val="none" w:sz="0" w:space="0" w:color="auto"/>
        <w:bottom w:val="none" w:sz="0" w:space="0" w:color="auto"/>
        <w:right w:val="none" w:sz="0" w:space="0" w:color="auto"/>
      </w:divBdr>
      <w:divsChild>
        <w:div w:id="466121932">
          <w:marLeft w:val="0"/>
          <w:marRight w:val="0"/>
          <w:marTop w:val="0"/>
          <w:marBottom w:val="0"/>
          <w:divBdr>
            <w:top w:val="none" w:sz="0" w:space="0" w:color="auto"/>
            <w:left w:val="none" w:sz="0" w:space="0" w:color="auto"/>
            <w:bottom w:val="none" w:sz="0" w:space="0" w:color="auto"/>
            <w:right w:val="none" w:sz="0" w:space="0" w:color="auto"/>
          </w:divBdr>
        </w:div>
      </w:divsChild>
    </w:div>
    <w:div w:id="1428962519">
      <w:bodyDiv w:val="1"/>
      <w:marLeft w:val="0"/>
      <w:marRight w:val="0"/>
      <w:marTop w:val="0"/>
      <w:marBottom w:val="0"/>
      <w:divBdr>
        <w:top w:val="none" w:sz="0" w:space="0" w:color="auto"/>
        <w:left w:val="none" w:sz="0" w:space="0" w:color="auto"/>
        <w:bottom w:val="none" w:sz="0" w:space="0" w:color="auto"/>
        <w:right w:val="none" w:sz="0" w:space="0" w:color="auto"/>
      </w:divBdr>
      <w:divsChild>
        <w:div w:id="569461557">
          <w:marLeft w:val="0"/>
          <w:marRight w:val="0"/>
          <w:marTop w:val="0"/>
          <w:marBottom w:val="0"/>
          <w:divBdr>
            <w:top w:val="none" w:sz="0" w:space="0" w:color="auto"/>
            <w:left w:val="none" w:sz="0" w:space="0" w:color="auto"/>
            <w:bottom w:val="none" w:sz="0" w:space="0" w:color="auto"/>
            <w:right w:val="none" w:sz="0" w:space="0" w:color="auto"/>
          </w:divBdr>
        </w:div>
      </w:divsChild>
    </w:div>
    <w:div w:id="1429741014">
      <w:bodyDiv w:val="1"/>
      <w:marLeft w:val="0"/>
      <w:marRight w:val="0"/>
      <w:marTop w:val="0"/>
      <w:marBottom w:val="0"/>
      <w:divBdr>
        <w:top w:val="none" w:sz="0" w:space="0" w:color="auto"/>
        <w:left w:val="none" w:sz="0" w:space="0" w:color="auto"/>
        <w:bottom w:val="none" w:sz="0" w:space="0" w:color="auto"/>
        <w:right w:val="none" w:sz="0" w:space="0" w:color="auto"/>
      </w:divBdr>
      <w:divsChild>
        <w:div w:id="1987392328">
          <w:marLeft w:val="0"/>
          <w:marRight w:val="0"/>
          <w:marTop w:val="0"/>
          <w:marBottom w:val="0"/>
          <w:divBdr>
            <w:top w:val="none" w:sz="0" w:space="0" w:color="auto"/>
            <w:left w:val="none" w:sz="0" w:space="0" w:color="auto"/>
            <w:bottom w:val="none" w:sz="0" w:space="0" w:color="auto"/>
            <w:right w:val="none" w:sz="0" w:space="0" w:color="auto"/>
          </w:divBdr>
        </w:div>
      </w:divsChild>
    </w:div>
    <w:div w:id="1432896161">
      <w:bodyDiv w:val="1"/>
      <w:marLeft w:val="0"/>
      <w:marRight w:val="0"/>
      <w:marTop w:val="0"/>
      <w:marBottom w:val="0"/>
      <w:divBdr>
        <w:top w:val="none" w:sz="0" w:space="0" w:color="auto"/>
        <w:left w:val="none" w:sz="0" w:space="0" w:color="auto"/>
        <w:bottom w:val="none" w:sz="0" w:space="0" w:color="auto"/>
        <w:right w:val="none" w:sz="0" w:space="0" w:color="auto"/>
      </w:divBdr>
      <w:divsChild>
        <w:div w:id="101652664">
          <w:marLeft w:val="0"/>
          <w:marRight w:val="0"/>
          <w:marTop w:val="0"/>
          <w:marBottom w:val="0"/>
          <w:divBdr>
            <w:top w:val="none" w:sz="0" w:space="0" w:color="auto"/>
            <w:left w:val="none" w:sz="0" w:space="0" w:color="auto"/>
            <w:bottom w:val="none" w:sz="0" w:space="0" w:color="auto"/>
            <w:right w:val="none" w:sz="0" w:space="0" w:color="auto"/>
          </w:divBdr>
        </w:div>
      </w:divsChild>
    </w:div>
    <w:div w:id="1439641980">
      <w:bodyDiv w:val="1"/>
      <w:marLeft w:val="0"/>
      <w:marRight w:val="0"/>
      <w:marTop w:val="0"/>
      <w:marBottom w:val="0"/>
      <w:divBdr>
        <w:top w:val="none" w:sz="0" w:space="0" w:color="auto"/>
        <w:left w:val="none" w:sz="0" w:space="0" w:color="auto"/>
        <w:bottom w:val="none" w:sz="0" w:space="0" w:color="auto"/>
        <w:right w:val="none" w:sz="0" w:space="0" w:color="auto"/>
      </w:divBdr>
      <w:divsChild>
        <w:div w:id="1134566100">
          <w:marLeft w:val="0"/>
          <w:marRight w:val="0"/>
          <w:marTop w:val="0"/>
          <w:marBottom w:val="0"/>
          <w:divBdr>
            <w:top w:val="none" w:sz="0" w:space="0" w:color="auto"/>
            <w:left w:val="none" w:sz="0" w:space="0" w:color="auto"/>
            <w:bottom w:val="none" w:sz="0" w:space="0" w:color="auto"/>
            <w:right w:val="none" w:sz="0" w:space="0" w:color="auto"/>
          </w:divBdr>
        </w:div>
      </w:divsChild>
    </w:div>
    <w:div w:id="1441606371">
      <w:bodyDiv w:val="1"/>
      <w:marLeft w:val="0"/>
      <w:marRight w:val="0"/>
      <w:marTop w:val="0"/>
      <w:marBottom w:val="0"/>
      <w:divBdr>
        <w:top w:val="none" w:sz="0" w:space="0" w:color="auto"/>
        <w:left w:val="none" w:sz="0" w:space="0" w:color="auto"/>
        <w:bottom w:val="none" w:sz="0" w:space="0" w:color="auto"/>
        <w:right w:val="none" w:sz="0" w:space="0" w:color="auto"/>
      </w:divBdr>
      <w:divsChild>
        <w:div w:id="1244219866">
          <w:marLeft w:val="0"/>
          <w:marRight w:val="0"/>
          <w:marTop w:val="0"/>
          <w:marBottom w:val="0"/>
          <w:divBdr>
            <w:top w:val="none" w:sz="0" w:space="0" w:color="auto"/>
            <w:left w:val="none" w:sz="0" w:space="0" w:color="auto"/>
            <w:bottom w:val="none" w:sz="0" w:space="0" w:color="auto"/>
            <w:right w:val="none" w:sz="0" w:space="0" w:color="auto"/>
          </w:divBdr>
        </w:div>
      </w:divsChild>
    </w:div>
    <w:div w:id="1450976927">
      <w:bodyDiv w:val="1"/>
      <w:marLeft w:val="0"/>
      <w:marRight w:val="0"/>
      <w:marTop w:val="0"/>
      <w:marBottom w:val="0"/>
      <w:divBdr>
        <w:top w:val="none" w:sz="0" w:space="0" w:color="auto"/>
        <w:left w:val="none" w:sz="0" w:space="0" w:color="auto"/>
        <w:bottom w:val="none" w:sz="0" w:space="0" w:color="auto"/>
        <w:right w:val="none" w:sz="0" w:space="0" w:color="auto"/>
      </w:divBdr>
      <w:divsChild>
        <w:div w:id="1461220683">
          <w:marLeft w:val="0"/>
          <w:marRight w:val="0"/>
          <w:marTop w:val="0"/>
          <w:marBottom w:val="0"/>
          <w:divBdr>
            <w:top w:val="none" w:sz="0" w:space="0" w:color="auto"/>
            <w:left w:val="none" w:sz="0" w:space="0" w:color="auto"/>
            <w:bottom w:val="none" w:sz="0" w:space="0" w:color="auto"/>
            <w:right w:val="none" w:sz="0" w:space="0" w:color="auto"/>
          </w:divBdr>
        </w:div>
      </w:divsChild>
    </w:div>
    <w:div w:id="1460952372">
      <w:bodyDiv w:val="1"/>
      <w:marLeft w:val="0"/>
      <w:marRight w:val="0"/>
      <w:marTop w:val="0"/>
      <w:marBottom w:val="0"/>
      <w:divBdr>
        <w:top w:val="none" w:sz="0" w:space="0" w:color="auto"/>
        <w:left w:val="none" w:sz="0" w:space="0" w:color="auto"/>
        <w:bottom w:val="none" w:sz="0" w:space="0" w:color="auto"/>
        <w:right w:val="none" w:sz="0" w:space="0" w:color="auto"/>
      </w:divBdr>
      <w:divsChild>
        <w:div w:id="1063404608">
          <w:marLeft w:val="0"/>
          <w:marRight w:val="0"/>
          <w:marTop w:val="0"/>
          <w:marBottom w:val="0"/>
          <w:divBdr>
            <w:top w:val="none" w:sz="0" w:space="0" w:color="auto"/>
            <w:left w:val="none" w:sz="0" w:space="0" w:color="auto"/>
            <w:bottom w:val="none" w:sz="0" w:space="0" w:color="auto"/>
            <w:right w:val="none" w:sz="0" w:space="0" w:color="auto"/>
          </w:divBdr>
        </w:div>
      </w:divsChild>
    </w:div>
    <w:div w:id="1462264418">
      <w:bodyDiv w:val="1"/>
      <w:marLeft w:val="0"/>
      <w:marRight w:val="0"/>
      <w:marTop w:val="0"/>
      <w:marBottom w:val="0"/>
      <w:divBdr>
        <w:top w:val="none" w:sz="0" w:space="0" w:color="auto"/>
        <w:left w:val="none" w:sz="0" w:space="0" w:color="auto"/>
        <w:bottom w:val="none" w:sz="0" w:space="0" w:color="auto"/>
        <w:right w:val="none" w:sz="0" w:space="0" w:color="auto"/>
      </w:divBdr>
      <w:divsChild>
        <w:div w:id="106509608">
          <w:marLeft w:val="0"/>
          <w:marRight w:val="0"/>
          <w:marTop w:val="0"/>
          <w:marBottom w:val="0"/>
          <w:divBdr>
            <w:top w:val="none" w:sz="0" w:space="0" w:color="auto"/>
            <w:left w:val="none" w:sz="0" w:space="0" w:color="auto"/>
            <w:bottom w:val="none" w:sz="0" w:space="0" w:color="auto"/>
            <w:right w:val="none" w:sz="0" w:space="0" w:color="auto"/>
          </w:divBdr>
        </w:div>
      </w:divsChild>
    </w:div>
    <w:div w:id="1476069269">
      <w:bodyDiv w:val="1"/>
      <w:marLeft w:val="0"/>
      <w:marRight w:val="0"/>
      <w:marTop w:val="0"/>
      <w:marBottom w:val="0"/>
      <w:divBdr>
        <w:top w:val="none" w:sz="0" w:space="0" w:color="auto"/>
        <w:left w:val="none" w:sz="0" w:space="0" w:color="auto"/>
        <w:bottom w:val="none" w:sz="0" w:space="0" w:color="auto"/>
        <w:right w:val="none" w:sz="0" w:space="0" w:color="auto"/>
      </w:divBdr>
      <w:divsChild>
        <w:div w:id="138887064">
          <w:marLeft w:val="0"/>
          <w:marRight w:val="0"/>
          <w:marTop w:val="0"/>
          <w:marBottom w:val="0"/>
          <w:divBdr>
            <w:top w:val="none" w:sz="0" w:space="0" w:color="auto"/>
            <w:left w:val="none" w:sz="0" w:space="0" w:color="auto"/>
            <w:bottom w:val="none" w:sz="0" w:space="0" w:color="auto"/>
            <w:right w:val="none" w:sz="0" w:space="0" w:color="auto"/>
          </w:divBdr>
        </w:div>
      </w:divsChild>
    </w:div>
    <w:div w:id="1478108013">
      <w:bodyDiv w:val="1"/>
      <w:marLeft w:val="0"/>
      <w:marRight w:val="0"/>
      <w:marTop w:val="0"/>
      <w:marBottom w:val="0"/>
      <w:divBdr>
        <w:top w:val="none" w:sz="0" w:space="0" w:color="auto"/>
        <w:left w:val="none" w:sz="0" w:space="0" w:color="auto"/>
        <w:bottom w:val="none" w:sz="0" w:space="0" w:color="auto"/>
        <w:right w:val="none" w:sz="0" w:space="0" w:color="auto"/>
      </w:divBdr>
      <w:divsChild>
        <w:div w:id="772750613">
          <w:marLeft w:val="0"/>
          <w:marRight w:val="0"/>
          <w:marTop w:val="0"/>
          <w:marBottom w:val="0"/>
          <w:divBdr>
            <w:top w:val="none" w:sz="0" w:space="0" w:color="auto"/>
            <w:left w:val="none" w:sz="0" w:space="0" w:color="auto"/>
            <w:bottom w:val="none" w:sz="0" w:space="0" w:color="auto"/>
            <w:right w:val="none" w:sz="0" w:space="0" w:color="auto"/>
          </w:divBdr>
        </w:div>
      </w:divsChild>
    </w:div>
    <w:div w:id="1486626697">
      <w:bodyDiv w:val="1"/>
      <w:marLeft w:val="0"/>
      <w:marRight w:val="0"/>
      <w:marTop w:val="0"/>
      <w:marBottom w:val="0"/>
      <w:divBdr>
        <w:top w:val="none" w:sz="0" w:space="0" w:color="auto"/>
        <w:left w:val="none" w:sz="0" w:space="0" w:color="auto"/>
        <w:bottom w:val="none" w:sz="0" w:space="0" w:color="auto"/>
        <w:right w:val="none" w:sz="0" w:space="0" w:color="auto"/>
      </w:divBdr>
      <w:divsChild>
        <w:div w:id="938752340">
          <w:marLeft w:val="0"/>
          <w:marRight w:val="0"/>
          <w:marTop w:val="0"/>
          <w:marBottom w:val="0"/>
          <w:divBdr>
            <w:top w:val="none" w:sz="0" w:space="0" w:color="auto"/>
            <w:left w:val="none" w:sz="0" w:space="0" w:color="auto"/>
            <w:bottom w:val="none" w:sz="0" w:space="0" w:color="auto"/>
            <w:right w:val="none" w:sz="0" w:space="0" w:color="auto"/>
          </w:divBdr>
        </w:div>
      </w:divsChild>
    </w:div>
    <w:div w:id="1489781058">
      <w:bodyDiv w:val="1"/>
      <w:marLeft w:val="0"/>
      <w:marRight w:val="0"/>
      <w:marTop w:val="0"/>
      <w:marBottom w:val="0"/>
      <w:divBdr>
        <w:top w:val="none" w:sz="0" w:space="0" w:color="auto"/>
        <w:left w:val="none" w:sz="0" w:space="0" w:color="auto"/>
        <w:bottom w:val="none" w:sz="0" w:space="0" w:color="auto"/>
        <w:right w:val="none" w:sz="0" w:space="0" w:color="auto"/>
      </w:divBdr>
      <w:divsChild>
        <w:div w:id="724794112">
          <w:marLeft w:val="0"/>
          <w:marRight w:val="0"/>
          <w:marTop w:val="0"/>
          <w:marBottom w:val="0"/>
          <w:divBdr>
            <w:top w:val="none" w:sz="0" w:space="0" w:color="auto"/>
            <w:left w:val="none" w:sz="0" w:space="0" w:color="auto"/>
            <w:bottom w:val="none" w:sz="0" w:space="0" w:color="auto"/>
            <w:right w:val="none" w:sz="0" w:space="0" w:color="auto"/>
          </w:divBdr>
        </w:div>
      </w:divsChild>
    </w:div>
    <w:div w:id="1493596697">
      <w:bodyDiv w:val="1"/>
      <w:marLeft w:val="0"/>
      <w:marRight w:val="0"/>
      <w:marTop w:val="0"/>
      <w:marBottom w:val="0"/>
      <w:divBdr>
        <w:top w:val="none" w:sz="0" w:space="0" w:color="auto"/>
        <w:left w:val="none" w:sz="0" w:space="0" w:color="auto"/>
        <w:bottom w:val="none" w:sz="0" w:space="0" w:color="auto"/>
        <w:right w:val="none" w:sz="0" w:space="0" w:color="auto"/>
      </w:divBdr>
      <w:divsChild>
        <w:div w:id="1077828306">
          <w:marLeft w:val="0"/>
          <w:marRight w:val="0"/>
          <w:marTop w:val="0"/>
          <w:marBottom w:val="0"/>
          <w:divBdr>
            <w:top w:val="none" w:sz="0" w:space="0" w:color="auto"/>
            <w:left w:val="none" w:sz="0" w:space="0" w:color="auto"/>
            <w:bottom w:val="none" w:sz="0" w:space="0" w:color="auto"/>
            <w:right w:val="none" w:sz="0" w:space="0" w:color="auto"/>
          </w:divBdr>
        </w:div>
      </w:divsChild>
    </w:div>
    <w:div w:id="1502626777">
      <w:bodyDiv w:val="1"/>
      <w:marLeft w:val="0"/>
      <w:marRight w:val="0"/>
      <w:marTop w:val="0"/>
      <w:marBottom w:val="0"/>
      <w:divBdr>
        <w:top w:val="none" w:sz="0" w:space="0" w:color="auto"/>
        <w:left w:val="none" w:sz="0" w:space="0" w:color="auto"/>
        <w:bottom w:val="none" w:sz="0" w:space="0" w:color="auto"/>
        <w:right w:val="none" w:sz="0" w:space="0" w:color="auto"/>
      </w:divBdr>
      <w:divsChild>
        <w:div w:id="1093666702">
          <w:marLeft w:val="0"/>
          <w:marRight w:val="0"/>
          <w:marTop w:val="0"/>
          <w:marBottom w:val="0"/>
          <w:divBdr>
            <w:top w:val="none" w:sz="0" w:space="0" w:color="auto"/>
            <w:left w:val="none" w:sz="0" w:space="0" w:color="auto"/>
            <w:bottom w:val="none" w:sz="0" w:space="0" w:color="auto"/>
            <w:right w:val="none" w:sz="0" w:space="0" w:color="auto"/>
          </w:divBdr>
        </w:div>
      </w:divsChild>
    </w:div>
    <w:div w:id="1504053162">
      <w:bodyDiv w:val="1"/>
      <w:marLeft w:val="0"/>
      <w:marRight w:val="0"/>
      <w:marTop w:val="0"/>
      <w:marBottom w:val="0"/>
      <w:divBdr>
        <w:top w:val="none" w:sz="0" w:space="0" w:color="auto"/>
        <w:left w:val="none" w:sz="0" w:space="0" w:color="auto"/>
        <w:bottom w:val="none" w:sz="0" w:space="0" w:color="auto"/>
        <w:right w:val="none" w:sz="0" w:space="0" w:color="auto"/>
      </w:divBdr>
      <w:divsChild>
        <w:div w:id="119687172">
          <w:marLeft w:val="0"/>
          <w:marRight w:val="0"/>
          <w:marTop w:val="0"/>
          <w:marBottom w:val="0"/>
          <w:divBdr>
            <w:top w:val="none" w:sz="0" w:space="0" w:color="auto"/>
            <w:left w:val="none" w:sz="0" w:space="0" w:color="auto"/>
            <w:bottom w:val="none" w:sz="0" w:space="0" w:color="auto"/>
            <w:right w:val="none" w:sz="0" w:space="0" w:color="auto"/>
          </w:divBdr>
        </w:div>
      </w:divsChild>
    </w:div>
    <w:div w:id="1505632501">
      <w:bodyDiv w:val="1"/>
      <w:marLeft w:val="0"/>
      <w:marRight w:val="0"/>
      <w:marTop w:val="0"/>
      <w:marBottom w:val="0"/>
      <w:divBdr>
        <w:top w:val="none" w:sz="0" w:space="0" w:color="auto"/>
        <w:left w:val="none" w:sz="0" w:space="0" w:color="auto"/>
        <w:bottom w:val="none" w:sz="0" w:space="0" w:color="auto"/>
        <w:right w:val="none" w:sz="0" w:space="0" w:color="auto"/>
      </w:divBdr>
      <w:divsChild>
        <w:div w:id="846822638">
          <w:marLeft w:val="0"/>
          <w:marRight w:val="0"/>
          <w:marTop w:val="0"/>
          <w:marBottom w:val="0"/>
          <w:divBdr>
            <w:top w:val="none" w:sz="0" w:space="0" w:color="auto"/>
            <w:left w:val="none" w:sz="0" w:space="0" w:color="auto"/>
            <w:bottom w:val="none" w:sz="0" w:space="0" w:color="auto"/>
            <w:right w:val="none" w:sz="0" w:space="0" w:color="auto"/>
          </w:divBdr>
        </w:div>
      </w:divsChild>
    </w:div>
    <w:div w:id="1510480766">
      <w:bodyDiv w:val="1"/>
      <w:marLeft w:val="0"/>
      <w:marRight w:val="0"/>
      <w:marTop w:val="0"/>
      <w:marBottom w:val="0"/>
      <w:divBdr>
        <w:top w:val="none" w:sz="0" w:space="0" w:color="auto"/>
        <w:left w:val="none" w:sz="0" w:space="0" w:color="auto"/>
        <w:bottom w:val="none" w:sz="0" w:space="0" w:color="auto"/>
        <w:right w:val="none" w:sz="0" w:space="0" w:color="auto"/>
      </w:divBdr>
    </w:div>
    <w:div w:id="1516191143">
      <w:bodyDiv w:val="1"/>
      <w:marLeft w:val="0"/>
      <w:marRight w:val="0"/>
      <w:marTop w:val="0"/>
      <w:marBottom w:val="0"/>
      <w:divBdr>
        <w:top w:val="none" w:sz="0" w:space="0" w:color="auto"/>
        <w:left w:val="none" w:sz="0" w:space="0" w:color="auto"/>
        <w:bottom w:val="none" w:sz="0" w:space="0" w:color="auto"/>
        <w:right w:val="none" w:sz="0" w:space="0" w:color="auto"/>
      </w:divBdr>
    </w:div>
    <w:div w:id="1524905100">
      <w:bodyDiv w:val="1"/>
      <w:marLeft w:val="0"/>
      <w:marRight w:val="0"/>
      <w:marTop w:val="0"/>
      <w:marBottom w:val="0"/>
      <w:divBdr>
        <w:top w:val="none" w:sz="0" w:space="0" w:color="auto"/>
        <w:left w:val="none" w:sz="0" w:space="0" w:color="auto"/>
        <w:bottom w:val="none" w:sz="0" w:space="0" w:color="auto"/>
        <w:right w:val="none" w:sz="0" w:space="0" w:color="auto"/>
      </w:divBdr>
      <w:divsChild>
        <w:div w:id="216598661">
          <w:marLeft w:val="0"/>
          <w:marRight w:val="0"/>
          <w:marTop w:val="0"/>
          <w:marBottom w:val="0"/>
          <w:divBdr>
            <w:top w:val="none" w:sz="0" w:space="0" w:color="auto"/>
            <w:left w:val="none" w:sz="0" w:space="0" w:color="auto"/>
            <w:bottom w:val="none" w:sz="0" w:space="0" w:color="auto"/>
            <w:right w:val="none" w:sz="0" w:space="0" w:color="auto"/>
          </w:divBdr>
        </w:div>
      </w:divsChild>
    </w:div>
    <w:div w:id="1537934089">
      <w:bodyDiv w:val="1"/>
      <w:marLeft w:val="0"/>
      <w:marRight w:val="0"/>
      <w:marTop w:val="0"/>
      <w:marBottom w:val="0"/>
      <w:divBdr>
        <w:top w:val="none" w:sz="0" w:space="0" w:color="auto"/>
        <w:left w:val="none" w:sz="0" w:space="0" w:color="auto"/>
        <w:bottom w:val="none" w:sz="0" w:space="0" w:color="auto"/>
        <w:right w:val="none" w:sz="0" w:space="0" w:color="auto"/>
      </w:divBdr>
      <w:divsChild>
        <w:div w:id="351880756">
          <w:marLeft w:val="0"/>
          <w:marRight w:val="0"/>
          <w:marTop w:val="0"/>
          <w:marBottom w:val="0"/>
          <w:divBdr>
            <w:top w:val="none" w:sz="0" w:space="0" w:color="auto"/>
            <w:left w:val="none" w:sz="0" w:space="0" w:color="auto"/>
            <w:bottom w:val="none" w:sz="0" w:space="0" w:color="auto"/>
            <w:right w:val="none" w:sz="0" w:space="0" w:color="auto"/>
          </w:divBdr>
        </w:div>
      </w:divsChild>
    </w:div>
    <w:div w:id="1544556870">
      <w:bodyDiv w:val="1"/>
      <w:marLeft w:val="0"/>
      <w:marRight w:val="0"/>
      <w:marTop w:val="0"/>
      <w:marBottom w:val="0"/>
      <w:divBdr>
        <w:top w:val="none" w:sz="0" w:space="0" w:color="auto"/>
        <w:left w:val="none" w:sz="0" w:space="0" w:color="auto"/>
        <w:bottom w:val="none" w:sz="0" w:space="0" w:color="auto"/>
        <w:right w:val="none" w:sz="0" w:space="0" w:color="auto"/>
      </w:divBdr>
      <w:divsChild>
        <w:div w:id="300965276">
          <w:marLeft w:val="0"/>
          <w:marRight w:val="0"/>
          <w:marTop w:val="0"/>
          <w:marBottom w:val="0"/>
          <w:divBdr>
            <w:top w:val="none" w:sz="0" w:space="0" w:color="auto"/>
            <w:left w:val="none" w:sz="0" w:space="0" w:color="auto"/>
            <w:bottom w:val="none" w:sz="0" w:space="0" w:color="auto"/>
            <w:right w:val="none" w:sz="0" w:space="0" w:color="auto"/>
          </w:divBdr>
        </w:div>
      </w:divsChild>
    </w:div>
    <w:div w:id="1545100490">
      <w:bodyDiv w:val="1"/>
      <w:marLeft w:val="0"/>
      <w:marRight w:val="0"/>
      <w:marTop w:val="0"/>
      <w:marBottom w:val="0"/>
      <w:divBdr>
        <w:top w:val="none" w:sz="0" w:space="0" w:color="auto"/>
        <w:left w:val="none" w:sz="0" w:space="0" w:color="auto"/>
        <w:bottom w:val="none" w:sz="0" w:space="0" w:color="auto"/>
        <w:right w:val="none" w:sz="0" w:space="0" w:color="auto"/>
      </w:divBdr>
      <w:divsChild>
        <w:div w:id="550307549">
          <w:marLeft w:val="0"/>
          <w:marRight w:val="0"/>
          <w:marTop w:val="0"/>
          <w:marBottom w:val="0"/>
          <w:divBdr>
            <w:top w:val="none" w:sz="0" w:space="0" w:color="auto"/>
            <w:left w:val="none" w:sz="0" w:space="0" w:color="auto"/>
            <w:bottom w:val="none" w:sz="0" w:space="0" w:color="auto"/>
            <w:right w:val="none" w:sz="0" w:space="0" w:color="auto"/>
          </w:divBdr>
        </w:div>
      </w:divsChild>
    </w:div>
    <w:div w:id="1550343797">
      <w:bodyDiv w:val="1"/>
      <w:marLeft w:val="0"/>
      <w:marRight w:val="0"/>
      <w:marTop w:val="0"/>
      <w:marBottom w:val="0"/>
      <w:divBdr>
        <w:top w:val="none" w:sz="0" w:space="0" w:color="auto"/>
        <w:left w:val="none" w:sz="0" w:space="0" w:color="auto"/>
        <w:bottom w:val="none" w:sz="0" w:space="0" w:color="auto"/>
        <w:right w:val="none" w:sz="0" w:space="0" w:color="auto"/>
      </w:divBdr>
      <w:divsChild>
        <w:div w:id="603728548">
          <w:marLeft w:val="0"/>
          <w:marRight w:val="0"/>
          <w:marTop w:val="0"/>
          <w:marBottom w:val="0"/>
          <w:divBdr>
            <w:top w:val="none" w:sz="0" w:space="0" w:color="auto"/>
            <w:left w:val="none" w:sz="0" w:space="0" w:color="auto"/>
            <w:bottom w:val="none" w:sz="0" w:space="0" w:color="auto"/>
            <w:right w:val="none" w:sz="0" w:space="0" w:color="auto"/>
          </w:divBdr>
        </w:div>
      </w:divsChild>
    </w:div>
    <w:div w:id="1575897740">
      <w:bodyDiv w:val="1"/>
      <w:marLeft w:val="0"/>
      <w:marRight w:val="0"/>
      <w:marTop w:val="0"/>
      <w:marBottom w:val="0"/>
      <w:divBdr>
        <w:top w:val="none" w:sz="0" w:space="0" w:color="auto"/>
        <w:left w:val="none" w:sz="0" w:space="0" w:color="auto"/>
        <w:bottom w:val="none" w:sz="0" w:space="0" w:color="auto"/>
        <w:right w:val="none" w:sz="0" w:space="0" w:color="auto"/>
      </w:divBdr>
      <w:divsChild>
        <w:div w:id="1004674666">
          <w:marLeft w:val="0"/>
          <w:marRight w:val="0"/>
          <w:marTop w:val="0"/>
          <w:marBottom w:val="0"/>
          <w:divBdr>
            <w:top w:val="none" w:sz="0" w:space="0" w:color="auto"/>
            <w:left w:val="none" w:sz="0" w:space="0" w:color="auto"/>
            <w:bottom w:val="none" w:sz="0" w:space="0" w:color="auto"/>
            <w:right w:val="none" w:sz="0" w:space="0" w:color="auto"/>
          </w:divBdr>
        </w:div>
      </w:divsChild>
    </w:div>
    <w:div w:id="1579515630">
      <w:bodyDiv w:val="1"/>
      <w:marLeft w:val="0"/>
      <w:marRight w:val="0"/>
      <w:marTop w:val="0"/>
      <w:marBottom w:val="0"/>
      <w:divBdr>
        <w:top w:val="none" w:sz="0" w:space="0" w:color="auto"/>
        <w:left w:val="none" w:sz="0" w:space="0" w:color="auto"/>
        <w:bottom w:val="none" w:sz="0" w:space="0" w:color="auto"/>
        <w:right w:val="none" w:sz="0" w:space="0" w:color="auto"/>
      </w:divBdr>
      <w:divsChild>
        <w:div w:id="1880975099">
          <w:marLeft w:val="0"/>
          <w:marRight w:val="0"/>
          <w:marTop w:val="0"/>
          <w:marBottom w:val="0"/>
          <w:divBdr>
            <w:top w:val="none" w:sz="0" w:space="0" w:color="auto"/>
            <w:left w:val="none" w:sz="0" w:space="0" w:color="auto"/>
            <w:bottom w:val="none" w:sz="0" w:space="0" w:color="auto"/>
            <w:right w:val="none" w:sz="0" w:space="0" w:color="auto"/>
          </w:divBdr>
        </w:div>
      </w:divsChild>
    </w:div>
    <w:div w:id="1583906605">
      <w:bodyDiv w:val="1"/>
      <w:marLeft w:val="0"/>
      <w:marRight w:val="0"/>
      <w:marTop w:val="0"/>
      <w:marBottom w:val="0"/>
      <w:divBdr>
        <w:top w:val="none" w:sz="0" w:space="0" w:color="auto"/>
        <w:left w:val="none" w:sz="0" w:space="0" w:color="auto"/>
        <w:bottom w:val="none" w:sz="0" w:space="0" w:color="auto"/>
        <w:right w:val="none" w:sz="0" w:space="0" w:color="auto"/>
      </w:divBdr>
      <w:divsChild>
        <w:div w:id="427579424">
          <w:marLeft w:val="0"/>
          <w:marRight w:val="0"/>
          <w:marTop w:val="0"/>
          <w:marBottom w:val="0"/>
          <w:divBdr>
            <w:top w:val="none" w:sz="0" w:space="0" w:color="auto"/>
            <w:left w:val="none" w:sz="0" w:space="0" w:color="auto"/>
            <w:bottom w:val="none" w:sz="0" w:space="0" w:color="auto"/>
            <w:right w:val="none" w:sz="0" w:space="0" w:color="auto"/>
          </w:divBdr>
        </w:div>
      </w:divsChild>
    </w:div>
    <w:div w:id="1592930334">
      <w:bodyDiv w:val="1"/>
      <w:marLeft w:val="0"/>
      <w:marRight w:val="0"/>
      <w:marTop w:val="0"/>
      <w:marBottom w:val="0"/>
      <w:divBdr>
        <w:top w:val="none" w:sz="0" w:space="0" w:color="auto"/>
        <w:left w:val="none" w:sz="0" w:space="0" w:color="auto"/>
        <w:bottom w:val="none" w:sz="0" w:space="0" w:color="auto"/>
        <w:right w:val="none" w:sz="0" w:space="0" w:color="auto"/>
      </w:divBdr>
      <w:divsChild>
        <w:div w:id="1297224257">
          <w:marLeft w:val="0"/>
          <w:marRight w:val="0"/>
          <w:marTop w:val="0"/>
          <w:marBottom w:val="0"/>
          <w:divBdr>
            <w:top w:val="none" w:sz="0" w:space="0" w:color="auto"/>
            <w:left w:val="none" w:sz="0" w:space="0" w:color="auto"/>
            <w:bottom w:val="none" w:sz="0" w:space="0" w:color="auto"/>
            <w:right w:val="none" w:sz="0" w:space="0" w:color="auto"/>
          </w:divBdr>
        </w:div>
      </w:divsChild>
    </w:div>
    <w:div w:id="1602958496">
      <w:bodyDiv w:val="1"/>
      <w:marLeft w:val="0"/>
      <w:marRight w:val="0"/>
      <w:marTop w:val="0"/>
      <w:marBottom w:val="0"/>
      <w:divBdr>
        <w:top w:val="none" w:sz="0" w:space="0" w:color="auto"/>
        <w:left w:val="none" w:sz="0" w:space="0" w:color="auto"/>
        <w:bottom w:val="none" w:sz="0" w:space="0" w:color="auto"/>
        <w:right w:val="none" w:sz="0" w:space="0" w:color="auto"/>
      </w:divBdr>
      <w:divsChild>
        <w:div w:id="1136417000">
          <w:marLeft w:val="0"/>
          <w:marRight w:val="0"/>
          <w:marTop w:val="0"/>
          <w:marBottom w:val="0"/>
          <w:divBdr>
            <w:top w:val="none" w:sz="0" w:space="0" w:color="auto"/>
            <w:left w:val="none" w:sz="0" w:space="0" w:color="auto"/>
            <w:bottom w:val="none" w:sz="0" w:space="0" w:color="auto"/>
            <w:right w:val="none" w:sz="0" w:space="0" w:color="auto"/>
          </w:divBdr>
        </w:div>
      </w:divsChild>
    </w:div>
    <w:div w:id="1619793470">
      <w:bodyDiv w:val="1"/>
      <w:marLeft w:val="0"/>
      <w:marRight w:val="0"/>
      <w:marTop w:val="0"/>
      <w:marBottom w:val="0"/>
      <w:divBdr>
        <w:top w:val="none" w:sz="0" w:space="0" w:color="auto"/>
        <w:left w:val="none" w:sz="0" w:space="0" w:color="auto"/>
        <w:bottom w:val="none" w:sz="0" w:space="0" w:color="auto"/>
        <w:right w:val="none" w:sz="0" w:space="0" w:color="auto"/>
      </w:divBdr>
      <w:divsChild>
        <w:div w:id="772627315">
          <w:marLeft w:val="0"/>
          <w:marRight w:val="0"/>
          <w:marTop w:val="0"/>
          <w:marBottom w:val="0"/>
          <w:divBdr>
            <w:top w:val="none" w:sz="0" w:space="0" w:color="auto"/>
            <w:left w:val="none" w:sz="0" w:space="0" w:color="auto"/>
            <w:bottom w:val="none" w:sz="0" w:space="0" w:color="auto"/>
            <w:right w:val="none" w:sz="0" w:space="0" w:color="auto"/>
          </w:divBdr>
        </w:div>
      </w:divsChild>
    </w:div>
    <w:div w:id="1623615910">
      <w:bodyDiv w:val="1"/>
      <w:marLeft w:val="0"/>
      <w:marRight w:val="0"/>
      <w:marTop w:val="0"/>
      <w:marBottom w:val="0"/>
      <w:divBdr>
        <w:top w:val="none" w:sz="0" w:space="0" w:color="auto"/>
        <w:left w:val="none" w:sz="0" w:space="0" w:color="auto"/>
        <w:bottom w:val="none" w:sz="0" w:space="0" w:color="auto"/>
        <w:right w:val="none" w:sz="0" w:space="0" w:color="auto"/>
      </w:divBdr>
      <w:divsChild>
        <w:div w:id="2128768297">
          <w:marLeft w:val="0"/>
          <w:marRight w:val="0"/>
          <w:marTop w:val="0"/>
          <w:marBottom w:val="0"/>
          <w:divBdr>
            <w:top w:val="none" w:sz="0" w:space="0" w:color="auto"/>
            <w:left w:val="none" w:sz="0" w:space="0" w:color="auto"/>
            <w:bottom w:val="none" w:sz="0" w:space="0" w:color="auto"/>
            <w:right w:val="none" w:sz="0" w:space="0" w:color="auto"/>
          </w:divBdr>
        </w:div>
      </w:divsChild>
    </w:div>
    <w:div w:id="1628121327">
      <w:bodyDiv w:val="1"/>
      <w:marLeft w:val="0"/>
      <w:marRight w:val="0"/>
      <w:marTop w:val="0"/>
      <w:marBottom w:val="0"/>
      <w:divBdr>
        <w:top w:val="none" w:sz="0" w:space="0" w:color="auto"/>
        <w:left w:val="none" w:sz="0" w:space="0" w:color="auto"/>
        <w:bottom w:val="none" w:sz="0" w:space="0" w:color="auto"/>
        <w:right w:val="none" w:sz="0" w:space="0" w:color="auto"/>
      </w:divBdr>
      <w:divsChild>
        <w:div w:id="1825318817">
          <w:marLeft w:val="0"/>
          <w:marRight w:val="0"/>
          <w:marTop w:val="0"/>
          <w:marBottom w:val="0"/>
          <w:divBdr>
            <w:top w:val="none" w:sz="0" w:space="0" w:color="auto"/>
            <w:left w:val="none" w:sz="0" w:space="0" w:color="auto"/>
            <w:bottom w:val="none" w:sz="0" w:space="0" w:color="auto"/>
            <w:right w:val="none" w:sz="0" w:space="0" w:color="auto"/>
          </w:divBdr>
        </w:div>
      </w:divsChild>
    </w:div>
    <w:div w:id="1632974615">
      <w:bodyDiv w:val="1"/>
      <w:marLeft w:val="0"/>
      <w:marRight w:val="0"/>
      <w:marTop w:val="0"/>
      <w:marBottom w:val="0"/>
      <w:divBdr>
        <w:top w:val="none" w:sz="0" w:space="0" w:color="auto"/>
        <w:left w:val="none" w:sz="0" w:space="0" w:color="auto"/>
        <w:bottom w:val="none" w:sz="0" w:space="0" w:color="auto"/>
        <w:right w:val="none" w:sz="0" w:space="0" w:color="auto"/>
      </w:divBdr>
    </w:div>
    <w:div w:id="1637176876">
      <w:bodyDiv w:val="1"/>
      <w:marLeft w:val="0"/>
      <w:marRight w:val="0"/>
      <w:marTop w:val="0"/>
      <w:marBottom w:val="0"/>
      <w:divBdr>
        <w:top w:val="none" w:sz="0" w:space="0" w:color="auto"/>
        <w:left w:val="none" w:sz="0" w:space="0" w:color="auto"/>
        <w:bottom w:val="none" w:sz="0" w:space="0" w:color="auto"/>
        <w:right w:val="none" w:sz="0" w:space="0" w:color="auto"/>
      </w:divBdr>
      <w:divsChild>
        <w:div w:id="815344766">
          <w:marLeft w:val="0"/>
          <w:marRight w:val="0"/>
          <w:marTop w:val="0"/>
          <w:marBottom w:val="0"/>
          <w:divBdr>
            <w:top w:val="none" w:sz="0" w:space="0" w:color="auto"/>
            <w:left w:val="none" w:sz="0" w:space="0" w:color="auto"/>
            <w:bottom w:val="none" w:sz="0" w:space="0" w:color="auto"/>
            <w:right w:val="none" w:sz="0" w:space="0" w:color="auto"/>
          </w:divBdr>
        </w:div>
      </w:divsChild>
    </w:div>
    <w:div w:id="1639915548">
      <w:bodyDiv w:val="1"/>
      <w:marLeft w:val="0"/>
      <w:marRight w:val="0"/>
      <w:marTop w:val="0"/>
      <w:marBottom w:val="0"/>
      <w:divBdr>
        <w:top w:val="none" w:sz="0" w:space="0" w:color="auto"/>
        <w:left w:val="none" w:sz="0" w:space="0" w:color="auto"/>
        <w:bottom w:val="none" w:sz="0" w:space="0" w:color="auto"/>
        <w:right w:val="none" w:sz="0" w:space="0" w:color="auto"/>
      </w:divBdr>
      <w:divsChild>
        <w:div w:id="875699591">
          <w:marLeft w:val="0"/>
          <w:marRight w:val="0"/>
          <w:marTop w:val="0"/>
          <w:marBottom w:val="0"/>
          <w:divBdr>
            <w:top w:val="none" w:sz="0" w:space="0" w:color="auto"/>
            <w:left w:val="none" w:sz="0" w:space="0" w:color="auto"/>
            <w:bottom w:val="none" w:sz="0" w:space="0" w:color="auto"/>
            <w:right w:val="none" w:sz="0" w:space="0" w:color="auto"/>
          </w:divBdr>
        </w:div>
      </w:divsChild>
    </w:div>
    <w:div w:id="1652440194">
      <w:bodyDiv w:val="1"/>
      <w:marLeft w:val="0"/>
      <w:marRight w:val="0"/>
      <w:marTop w:val="0"/>
      <w:marBottom w:val="0"/>
      <w:divBdr>
        <w:top w:val="none" w:sz="0" w:space="0" w:color="auto"/>
        <w:left w:val="none" w:sz="0" w:space="0" w:color="auto"/>
        <w:bottom w:val="none" w:sz="0" w:space="0" w:color="auto"/>
        <w:right w:val="none" w:sz="0" w:space="0" w:color="auto"/>
      </w:divBdr>
      <w:divsChild>
        <w:div w:id="2052655581">
          <w:marLeft w:val="0"/>
          <w:marRight w:val="0"/>
          <w:marTop w:val="0"/>
          <w:marBottom w:val="0"/>
          <w:divBdr>
            <w:top w:val="none" w:sz="0" w:space="0" w:color="auto"/>
            <w:left w:val="none" w:sz="0" w:space="0" w:color="auto"/>
            <w:bottom w:val="none" w:sz="0" w:space="0" w:color="auto"/>
            <w:right w:val="none" w:sz="0" w:space="0" w:color="auto"/>
          </w:divBdr>
        </w:div>
      </w:divsChild>
    </w:div>
    <w:div w:id="1652833730">
      <w:bodyDiv w:val="1"/>
      <w:marLeft w:val="0"/>
      <w:marRight w:val="0"/>
      <w:marTop w:val="0"/>
      <w:marBottom w:val="0"/>
      <w:divBdr>
        <w:top w:val="none" w:sz="0" w:space="0" w:color="auto"/>
        <w:left w:val="none" w:sz="0" w:space="0" w:color="auto"/>
        <w:bottom w:val="none" w:sz="0" w:space="0" w:color="auto"/>
        <w:right w:val="none" w:sz="0" w:space="0" w:color="auto"/>
      </w:divBdr>
      <w:divsChild>
        <w:div w:id="213466079">
          <w:marLeft w:val="0"/>
          <w:marRight w:val="0"/>
          <w:marTop w:val="0"/>
          <w:marBottom w:val="0"/>
          <w:divBdr>
            <w:top w:val="none" w:sz="0" w:space="0" w:color="auto"/>
            <w:left w:val="none" w:sz="0" w:space="0" w:color="auto"/>
            <w:bottom w:val="none" w:sz="0" w:space="0" w:color="auto"/>
            <w:right w:val="none" w:sz="0" w:space="0" w:color="auto"/>
          </w:divBdr>
        </w:div>
      </w:divsChild>
    </w:div>
    <w:div w:id="1658144226">
      <w:bodyDiv w:val="1"/>
      <w:marLeft w:val="0"/>
      <w:marRight w:val="0"/>
      <w:marTop w:val="0"/>
      <w:marBottom w:val="0"/>
      <w:divBdr>
        <w:top w:val="none" w:sz="0" w:space="0" w:color="auto"/>
        <w:left w:val="none" w:sz="0" w:space="0" w:color="auto"/>
        <w:bottom w:val="none" w:sz="0" w:space="0" w:color="auto"/>
        <w:right w:val="none" w:sz="0" w:space="0" w:color="auto"/>
      </w:divBdr>
      <w:divsChild>
        <w:div w:id="1663242087">
          <w:marLeft w:val="0"/>
          <w:marRight w:val="0"/>
          <w:marTop w:val="0"/>
          <w:marBottom w:val="0"/>
          <w:divBdr>
            <w:top w:val="none" w:sz="0" w:space="0" w:color="auto"/>
            <w:left w:val="none" w:sz="0" w:space="0" w:color="auto"/>
            <w:bottom w:val="none" w:sz="0" w:space="0" w:color="auto"/>
            <w:right w:val="none" w:sz="0" w:space="0" w:color="auto"/>
          </w:divBdr>
        </w:div>
      </w:divsChild>
    </w:div>
    <w:div w:id="1670477060">
      <w:bodyDiv w:val="1"/>
      <w:marLeft w:val="0"/>
      <w:marRight w:val="0"/>
      <w:marTop w:val="0"/>
      <w:marBottom w:val="0"/>
      <w:divBdr>
        <w:top w:val="none" w:sz="0" w:space="0" w:color="auto"/>
        <w:left w:val="none" w:sz="0" w:space="0" w:color="auto"/>
        <w:bottom w:val="none" w:sz="0" w:space="0" w:color="auto"/>
        <w:right w:val="none" w:sz="0" w:space="0" w:color="auto"/>
      </w:divBdr>
      <w:divsChild>
        <w:div w:id="925845692">
          <w:marLeft w:val="0"/>
          <w:marRight w:val="0"/>
          <w:marTop w:val="0"/>
          <w:marBottom w:val="0"/>
          <w:divBdr>
            <w:top w:val="none" w:sz="0" w:space="0" w:color="auto"/>
            <w:left w:val="none" w:sz="0" w:space="0" w:color="auto"/>
            <w:bottom w:val="none" w:sz="0" w:space="0" w:color="auto"/>
            <w:right w:val="none" w:sz="0" w:space="0" w:color="auto"/>
          </w:divBdr>
        </w:div>
      </w:divsChild>
    </w:div>
    <w:div w:id="1680961035">
      <w:bodyDiv w:val="1"/>
      <w:marLeft w:val="0"/>
      <w:marRight w:val="0"/>
      <w:marTop w:val="0"/>
      <w:marBottom w:val="0"/>
      <w:divBdr>
        <w:top w:val="none" w:sz="0" w:space="0" w:color="auto"/>
        <w:left w:val="none" w:sz="0" w:space="0" w:color="auto"/>
        <w:bottom w:val="none" w:sz="0" w:space="0" w:color="auto"/>
        <w:right w:val="none" w:sz="0" w:space="0" w:color="auto"/>
      </w:divBdr>
    </w:div>
    <w:div w:id="1681465384">
      <w:bodyDiv w:val="1"/>
      <w:marLeft w:val="0"/>
      <w:marRight w:val="0"/>
      <w:marTop w:val="0"/>
      <w:marBottom w:val="0"/>
      <w:divBdr>
        <w:top w:val="none" w:sz="0" w:space="0" w:color="auto"/>
        <w:left w:val="none" w:sz="0" w:space="0" w:color="auto"/>
        <w:bottom w:val="none" w:sz="0" w:space="0" w:color="auto"/>
        <w:right w:val="none" w:sz="0" w:space="0" w:color="auto"/>
      </w:divBdr>
      <w:divsChild>
        <w:div w:id="1855075838">
          <w:marLeft w:val="0"/>
          <w:marRight w:val="0"/>
          <w:marTop w:val="0"/>
          <w:marBottom w:val="0"/>
          <w:divBdr>
            <w:top w:val="none" w:sz="0" w:space="0" w:color="auto"/>
            <w:left w:val="none" w:sz="0" w:space="0" w:color="auto"/>
            <w:bottom w:val="none" w:sz="0" w:space="0" w:color="auto"/>
            <w:right w:val="none" w:sz="0" w:space="0" w:color="auto"/>
          </w:divBdr>
        </w:div>
      </w:divsChild>
    </w:div>
    <w:div w:id="1685281209">
      <w:bodyDiv w:val="1"/>
      <w:marLeft w:val="0"/>
      <w:marRight w:val="0"/>
      <w:marTop w:val="0"/>
      <w:marBottom w:val="0"/>
      <w:divBdr>
        <w:top w:val="none" w:sz="0" w:space="0" w:color="auto"/>
        <w:left w:val="none" w:sz="0" w:space="0" w:color="auto"/>
        <w:bottom w:val="none" w:sz="0" w:space="0" w:color="auto"/>
        <w:right w:val="none" w:sz="0" w:space="0" w:color="auto"/>
      </w:divBdr>
      <w:divsChild>
        <w:div w:id="2012177074">
          <w:marLeft w:val="0"/>
          <w:marRight w:val="0"/>
          <w:marTop w:val="0"/>
          <w:marBottom w:val="0"/>
          <w:divBdr>
            <w:top w:val="none" w:sz="0" w:space="0" w:color="auto"/>
            <w:left w:val="none" w:sz="0" w:space="0" w:color="auto"/>
            <w:bottom w:val="none" w:sz="0" w:space="0" w:color="auto"/>
            <w:right w:val="none" w:sz="0" w:space="0" w:color="auto"/>
          </w:divBdr>
        </w:div>
      </w:divsChild>
    </w:div>
    <w:div w:id="1695376242">
      <w:bodyDiv w:val="1"/>
      <w:marLeft w:val="0"/>
      <w:marRight w:val="0"/>
      <w:marTop w:val="0"/>
      <w:marBottom w:val="0"/>
      <w:divBdr>
        <w:top w:val="none" w:sz="0" w:space="0" w:color="auto"/>
        <w:left w:val="none" w:sz="0" w:space="0" w:color="auto"/>
        <w:bottom w:val="none" w:sz="0" w:space="0" w:color="auto"/>
        <w:right w:val="none" w:sz="0" w:space="0" w:color="auto"/>
      </w:divBdr>
      <w:divsChild>
        <w:div w:id="1000934373">
          <w:marLeft w:val="0"/>
          <w:marRight w:val="0"/>
          <w:marTop w:val="0"/>
          <w:marBottom w:val="0"/>
          <w:divBdr>
            <w:top w:val="none" w:sz="0" w:space="0" w:color="auto"/>
            <w:left w:val="none" w:sz="0" w:space="0" w:color="auto"/>
            <w:bottom w:val="none" w:sz="0" w:space="0" w:color="auto"/>
            <w:right w:val="none" w:sz="0" w:space="0" w:color="auto"/>
          </w:divBdr>
        </w:div>
      </w:divsChild>
    </w:div>
    <w:div w:id="1697803992">
      <w:bodyDiv w:val="1"/>
      <w:marLeft w:val="0"/>
      <w:marRight w:val="0"/>
      <w:marTop w:val="0"/>
      <w:marBottom w:val="0"/>
      <w:divBdr>
        <w:top w:val="none" w:sz="0" w:space="0" w:color="auto"/>
        <w:left w:val="none" w:sz="0" w:space="0" w:color="auto"/>
        <w:bottom w:val="none" w:sz="0" w:space="0" w:color="auto"/>
        <w:right w:val="none" w:sz="0" w:space="0" w:color="auto"/>
      </w:divBdr>
      <w:divsChild>
        <w:div w:id="501311715">
          <w:marLeft w:val="0"/>
          <w:marRight w:val="0"/>
          <w:marTop w:val="0"/>
          <w:marBottom w:val="0"/>
          <w:divBdr>
            <w:top w:val="none" w:sz="0" w:space="0" w:color="auto"/>
            <w:left w:val="none" w:sz="0" w:space="0" w:color="auto"/>
            <w:bottom w:val="none" w:sz="0" w:space="0" w:color="auto"/>
            <w:right w:val="none" w:sz="0" w:space="0" w:color="auto"/>
          </w:divBdr>
        </w:div>
      </w:divsChild>
    </w:div>
    <w:div w:id="1707170112">
      <w:bodyDiv w:val="1"/>
      <w:marLeft w:val="0"/>
      <w:marRight w:val="0"/>
      <w:marTop w:val="0"/>
      <w:marBottom w:val="0"/>
      <w:divBdr>
        <w:top w:val="none" w:sz="0" w:space="0" w:color="auto"/>
        <w:left w:val="none" w:sz="0" w:space="0" w:color="auto"/>
        <w:bottom w:val="none" w:sz="0" w:space="0" w:color="auto"/>
        <w:right w:val="none" w:sz="0" w:space="0" w:color="auto"/>
      </w:divBdr>
      <w:divsChild>
        <w:div w:id="1551570795">
          <w:marLeft w:val="0"/>
          <w:marRight w:val="0"/>
          <w:marTop w:val="0"/>
          <w:marBottom w:val="0"/>
          <w:divBdr>
            <w:top w:val="none" w:sz="0" w:space="0" w:color="auto"/>
            <w:left w:val="none" w:sz="0" w:space="0" w:color="auto"/>
            <w:bottom w:val="none" w:sz="0" w:space="0" w:color="auto"/>
            <w:right w:val="none" w:sz="0" w:space="0" w:color="auto"/>
          </w:divBdr>
        </w:div>
      </w:divsChild>
    </w:div>
    <w:div w:id="1708140684">
      <w:bodyDiv w:val="1"/>
      <w:marLeft w:val="0"/>
      <w:marRight w:val="0"/>
      <w:marTop w:val="0"/>
      <w:marBottom w:val="0"/>
      <w:divBdr>
        <w:top w:val="none" w:sz="0" w:space="0" w:color="auto"/>
        <w:left w:val="none" w:sz="0" w:space="0" w:color="auto"/>
        <w:bottom w:val="none" w:sz="0" w:space="0" w:color="auto"/>
        <w:right w:val="none" w:sz="0" w:space="0" w:color="auto"/>
      </w:divBdr>
      <w:divsChild>
        <w:div w:id="1679504190">
          <w:marLeft w:val="0"/>
          <w:marRight w:val="0"/>
          <w:marTop w:val="0"/>
          <w:marBottom w:val="0"/>
          <w:divBdr>
            <w:top w:val="none" w:sz="0" w:space="0" w:color="auto"/>
            <w:left w:val="none" w:sz="0" w:space="0" w:color="auto"/>
            <w:bottom w:val="none" w:sz="0" w:space="0" w:color="auto"/>
            <w:right w:val="none" w:sz="0" w:space="0" w:color="auto"/>
          </w:divBdr>
        </w:div>
      </w:divsChild>
    </w:div>
    <w:div w:id="1709723238">
      <w:bodyDiv w:val="1"/>
      <w:marLeft w:val="0"/>
      <w:marRight w:val="0"/>
      <w:marTop w:val="0"/>
      <w:marBottom w:val="0"/>
      <w:divBdr>
        <w:top w:val="none" w:sz="0" w:space="0" w:color="auto"/>
        <w:left w:val="none" w:sz="0" w:space="0" w:color="auto"/>
        <w:bottom w:val="none" w:sz="0" w:space="0" w:color="auto"/>
        <w:right w:val="none" w:sz="0" w:space="0" w:color="auto"/>
      </w:divBdr>
      <w:divsChild>
        <w:div w:id="1094403710">
          <w:marLeft w:val="0"/>
          <w:marRight w:val="0"/>
          <w:marTop w:val="0"/>
          <w:marBottom w:val="0"/>
          <w:divBdr>
            <w:top w:val="none" w:sz="0" w:space="0" w:color="auto"/>
            <w:left w:val="none" w:sz="0" w:space="0" w:color="auto"/>
            <w:bottom w:val="none" w:sz="0" w:space="0" w:color="auto"/>
            <w:right w:val="none" w:sz="0" w:space="0" w:color="auto"/>
          </w:divBdr>
        </w:div>
      </w:divsChild>
    </w:div>
    <w:div w:id="1721006304">
      <w:bodyDiv w:val="1"/>
      <w:marLeft w:val="0"/>
      <w:marRight w:val="0"/>
      <w:marTop w:val="0"/>
      <w:marBottom w:val="0"/>
      <w:divBdr>
        <w:top w:val="none" w:sz="0" w:space="0" w:color="auto"/>
        <w:left w:val="none" w:sz="0" w:space="0" w:color="auto"/>
        <w:bottom w:val="none" w:sz="0" w:space="0" w:color="auto"/>
        <w:right w:val="none" w:sz="0" w:space="0" w:color="auto"/>
      </w:divBdr>
      <w:divsChild>
        <w:div w:id="661859397">
          <w:marLeft w:val="0"/>
          <w:marRight w:val="0"/>
          <w:marTop w:val="0"/>
          <w:marBottom w:val="0"/>
          <w:divBdr>
            <w:top w:val="none" w:sz="0" w:space="0" w:color="auto"/>
            <w:left w:val="none" w:sz="0" w:space="0" w:color="auto"/>
            <w:bottom w:val="none" w:sz="0" w:space="0" w:color="auto"/>
            <w:right w:val="none" w:sz="0" w:space="0" w:color="auto"/>
          </w:divBdr>
        </w:div>
      </w:divsChild>
    </w:div>
    <w:div w:id="1726761590">
      <w:bodyDiv w:val="1"/>
      <w:marLeft w:val="0"/>
      <w:marRight w:val="0"/>
      <w:marTop w:val="0"/>
      <w:marBottom w:val="0"/>
      <w:divBdr>
        <w:top w:val="none" w:sz="0" w:space="0" w:color="auto"/>
        <w:left w:val="none" w:sz="0" w:space="0" w:color="auto"/>
        <w:bottom w:val="none" w:sz="0" w:space="0" w:color="auto"/>
        <w:right w:val="none" w:sz="0" w:space="0" w:color="auto"/>
      </w:divBdr>
      <w:divsChild>
        <w:div w:id="302976087">
          <w:marLeft w:val="0"/>
          <w:marRight w:val="0"/>
          <w:marTop w:val="0"/>
          <w:marBottom w:val="0"/>
          <w:divBdr>
            <w:top w:val="none" w:sz="0" w:space="0" w:color="auto"/>
            <w:left w:val="none" w:sz="0" w:space="0" w:color="auto"/>
            <w:bottom w:val="none" w:sz="0" w:space="0" w:color="auto"/>
            <w:right w:val="none" w:sz="0" w:space="0" w:color="auto"/>
          </w:divBdr>
        </w:div>
      </w:divsChild>
    </w:div>
    <w:div w:id="1728529890">
      <w:bodyDiv w:val="1"/>
      <w:marLeft w:val="0"/>
      <w:marRight w:val="0"/>
      <w:marTop w:val="0"/>
      <w:marBottom w:val="0"/>
      <w:divBdr>
        <w:top w:val="none" w:sz="0" w:space="0" w:color="auto"/>
        <w:left w:val="none" w:sz="0" w:space="0" w:color="auto"/>
        <w:bottom w:val="none" w:sz="0" w:space="0" w:color="auto"/>
        <w:right w:val="none" w:sz="0" w:space="0" w:color="auto"/>
      </w:divBdr>
      <w:divsChild>
        <w:div w:id="296033294">
          <w:marLeft w:val="0"/>
          <w:marRight w:val="0"/>
          <w:marTop w:val="0"/>
          <w:marBottom w:val="0"/>
          <w:divBdr>
            <w:top w:val="none" w:sz="0" w:space="0" w:color="auto"/>
            <w:left w:val="none" w:sz="0" w:space="0" w:color="auto"/>
            <w:bottom w:val="none" w:sz="0" w:space="0" w:color="auto"/>
            <w:right w:val="none" w:sz="0" w:space="0" w:color="auto"/>
          </w:divBdr>
        </w:div>
      </w:divsChild>
    </w:div>
    <w:div w:id="1731921123">
      <w:bodyDiv w:val="1"/>
      <w:marLeft w:val="0"/>
      <w:marRight w:val="0"/>
      <w:marTop w:val="0"/>
      <w:marBottom w:val="0"/>
      <w:divBdr>
        <w:top w:val="none" w:sz="0" w:space="0" w:color="auto"/>
        <w:left w:val="none" w:sz="0" w:space="0" w:color="auto"/>
        <w:bottom w:val="none" w:sz="0" w:space="0" w:color="auto"/>
        <w:right w:val="none" w:sz="0" w:space="0" w:color="auto"/>
      </w:divBdr>
      <w:divsChild>
        <w:div w:id="976296778">
          <w:marLeft w:val="0"/>
          <w:marRight w:val="0"/>
          <w:marTop w:val="0"/>
          <w:marBottom w:val="0"/>
          <w:divBdr>
            <w:top w:val="none" w:sz="0" w:space="0" w:color="auto"/>
            <w:left w:val="none" w:sz="0" w:space="0" w:color="auto"/>
            <w:bottom w:val="none" w:sz="0" w:space="0" w:color="auto"/>
            <w:right w:val="none" w:sz="0" w:space="0" w:color="auto"/>
          </w:divBdr>
        </w:div>
      </w:divsChild>
    </w:div>
    <w:div w:id="1740522078">
      <w:bodyDiv w:val="1"/>
      <w:marLeft w:val="0"/>
      <w:marRight w:val="0"/>
      <w:marTop w:val="0"/>
      <w:marBottom w:val="0"/>
      <w:divBdr>
        <w:top w:val="none" w:sz="0" w:space="0" w:color="auto"/>
        <w:left w:val="none" w:sz="0" w:space="0" w:color="auto"/>
        <w:bottom w:val="none" w:sz="0" w:space="0" w:color="auto"/>
        <w:right w:val="none" w:sz="0" w:space="0" w:color="auto"/>
      </w:divBdr>
      <w:divsChild>
        <w:div w:id="1400715160">
          <w:marLeft w:val="0"/>
          <w:marRight w:val="0"/>
          <w:marTop w:val="0"/>
          <w:marBottom w:val="0"/>
          <w:divBdr>
            <w:top w:val="none" w:sz="0" w:space="0" w:color="auto"/>
            <w:left w:val="none" w:sz="0" w:space="0" w:color="auto"/>
            <w:bottom w:val="none" w:sz="0" w:space="0" w:color="auto"/>
            <w:right w:val="none" w:sz="0" w:space="0" w:color="auto"/>
          </w:divBdr>
        </w:div>
      </w:divsChild>
    </w:div>
    <w:div w:id="1768578822">
      <w:bodyDiv w:val="1"/>
      <w:marLeft w:val="0"/>
      <w:marRight w:val="0"/>
      <w:marTop w:val="0"/>
      <w:marBottom w:val="0"/>
      <w:divBdr>
        <w:top w:val="none" w:sz="0" w:space="0" w:color="auto"/>
        <w:left w:val="none" w:sz="0" w:space="0" w:color="auto"/>
        <w:bottom w:val="none" w:sz="0" w:space="0" w:color="auto"/>
        <w:right w:val="none" w:sz="0" w:space="0" w:color="auto"/>
      </w:divBdr>
      <w:divsChild>
        <w:div w:id="1078789767">
          <w:marLeft w:val="0"/>
          <w:marRight w:val="0"/>
          <w:marTop w:val="0"/>
          <w:marBottom w:val="0"/>
          <w:divBdr>
            <w:top w:val="none" w:sz="0" w:space="0" w:color="auto"/>
            <w:left w:val="none" w:sz="0" w:space="0" w:color="auto"/>
            <w:bottom w:val="none" w:sz="0" w:space="0" w:color="auto"/>
            <w:right w:val="none" w:sz="0" w:space="0" w:color="auto"/>
          </w:divBdr>
        </w:div>
      </w:divsChild>
    </w:div>
    <w:div w:id="1768766397">
      <w:bodyDiv w:val="1"/>
      <w:marLeft w:val="0"/>
      <w:marRight w:val="0"/>
      <w:marTop w:val="0"/>
      <w:marBottom w:val="0"/>
      <w:divBdr>
        <w:top w:val="none" w:sz="0" w:space="0" w:color="auto"/>
        <w:left w:val="none" w:sz="0" w:space="0" w:color="auto"/>
        <w:bottom w:val="none" w:sz="0" w:space="0" w:color="auto"/>
        <w:right w:val="none" w:sz="0" w:space="0" w:color="auto"/>
      </w:divBdr>
    </w:div>
    <w:div w:id="1771776658">
      <w:bodyDiv w:val="1"/>
      <w:marLeft w:val="0"/>
      <w:marRight w:val="0"/>
      <w:marTop w:val="0"/>
      <w:marBottom w:val="0"/>
      <w:divBdr>
        <w:top w:val="none" w:sz="0" w:space="0" w:color="auto"/>
        <w:left w:val="none" w:sz="0" w:space="0" w:color="auto"/>
        <w:bottom w:val="none" w:sz="0" w:space="0" w:color="auto"/>
        <w:right w:val="none" w:sz="0" w:space="0" w:color="auto"/>
      </w:divBdr>
    </w:div>
    <w:div w:id="1776052984">
      <w:bodyDiv w:val="1"/>
      <w:marLeft w:val="0"/>
      <w:marRight w:val="0"/>
      <w:marTop w:val="0"/>
      <w:marBottom w:val="0"/>
      <w:divBdr>
        <w:top w:val="none" w:sz="0" w:space="0" w:color="auto"/>
        <w:left w:val="none" w:sz="0" w:space="0" w:color="auto"/>
        <w:bottom w:val="none" w:sz="0" w:space="0" w:color="auto"/>
        <w:right w:val="none" w:sz="0" w:space="0" w:color="auto"/>
      </w:divBdr>
      <w:divsChild>
        <w:div w:id="236521599">
          <w:marLeft w:val="0"/>
          <w:marRight w:val="0"/>
          <w:marTop w:val="0"/>
          <w:marBottom w:val="0"/>
          <w:divBdr>
            <w:top w:val="none" w:sz="0" w:space="0" w:color="auto"/>
            <w:left w:val="none" w:sz="0" w:space="0" w:color="auto"/>
            <w:bottom w:val="none" w:sz="0" w:space="0" w:color="auto"/>
            <w:right w:val="none" w:sz="0" w:space="0" w:color="auto"/>
          </w:divBdr>
        </w:div>
      </w:divsChild>
    </w:div>
    <w:div w:id="1776512274">
      <w:bodyDiv w:val="1"/>
      <w:marLeft w:val="0"/>
      <w:marRight w:val="0"/>
      <w:marTop w:val="0"/>
      <w:marBottom w:val="0"/>
      <w:divBdr>
        <w:top w:val="none" w:sz="0" w:space="0" w:color="auto"/>
        <w:left w:val="none" w:sz="0" w:space="0" w:color="auto"/>
        <w:bottom w:val="none" w:sz="0" w:space="0" w:color="auto"/>
        <w:right w:val="none" w:sz="0" w:space="0" w:color="auto"/>
      </w:divBdr>
    </w:div>
    <w:div w:id="1777365342">
      <w:bodyDiv w:val="1"/>
      <w:marLeft w:val="0"/>
      <w:marRight w:val="0"/>
      <w:marTop w:val="0"/>
      <w:marBottom w:val="0"/>
      <w:divBdr>
        <w:top w:val="none" w:sz="0" w:space="0" w:color="auto"/>
        <w:left w:val="none" w:sz="0" w:space="0" w:color="auto"/>
        <w:bottom w:val="none" w:sz="0" w:space="0" w:color="auto"/>
        <w:right w:val="none" w:sz="0" w:space="0" w:color="auto"/>
      </w:divBdr>
      <w:divsChild>
        <w:div w:id="1572614464">
          <w:marLeft w:val="0"/>
          <w:marRight w:val="0"/>
          <w:marTop w:val="0"/>
          <w:marBottom w:val="0"/>
          <w:divBdr>
            <w:top w:val="none" w:sz="0" w:space="0" w:color="auto"/>
            <w:left w:val="none" w:sz="0" w:space="0" w:color="auto"/>
            <w:bottom w:val="none" w:sz="0" w:space="0" w:color="auto"/>
            <w:right w:val="none" w:sz="0" w:space="0" w:color="auto"/>
          </w:divBdr>
        </w:div>
      </w:divsChild>
    </w:div>
    <w:div w:id="1791364235">
      <w:bodyDiv w:val="1"/>
      <w:marLeft w:val="0"/>
      <w:marRight w:val="0"/>
      <w:marTop w:val="0"/>
      <w:marBottom w:val="0"/>
      <w:divBdr>
        <w:top w:val="none" w:sz="0" w:space="0" w:color="auto"/>
        <w:left w:val="none" w:sz="0" w:space="0" w:color="auto"/>
        <w:bottom w:val="none" w:sz="0" w:space="0" w:color="auto"/>
        <w:right w:val="none" w:sz="0" w:space="0" w:color="auto"/>
      </w:divBdr>
    </w:div>
    <w:div w:id="1793403413">
      <w:bodyDiv w:val="1"/>
      <w:marLeft w:val="0"/>
      <w:marRight w:val="0"/>
      <w:marTop w:val="0"/>
      <w:marBottom w:val="0"/>
      <w:divBdr>
        <w:top w:val="none" w:sz="0" w:space="0" w:color="auto"/>
        <w:left w:val="none" w:sz="0" w:space="0" w:color="auto"/>
        <w:bottom w:val="none" w:sz="0" w:space="0" w:color="auto"/>
        <w:right w:val="none" w:sz="0" w:space="0" w:color="auto"/>
      </w:divBdr>
      <w:divsChild>
        <w:div w:id="1032193054">
          <w:marLeft w:val="0"/>
          <w:marRight w:val="0"/>
          <w:marTop w:val="0"/>
          <w:marBottom w:val="0"/>
          <w:divBdr>
            <w:top w:val="none" w:sz="0" w:space="0" w:color="auto"/>
            <w:left w:val="none" w:sz="0" w:space="0" w:color="auto"/>
            <w:bottom w:val="none" w:sz="0" w:space="0" w:color="auto"/>
            <w:right w:val="none" w:sz="0" w:space="0" w:color="auto"/>
          </w:divBdr>
        </w:div>
      </w:divsChild>
    </w:div>
    <w:div w:id="1796751234">
      <w:bodyDiv w:val="1"/>
      <w:marLeft w:val="0"/>
      <w:marRight w:val="0"/>
      <w:marTop w:val="0"/>
      <w:marBottom w:val="0"/>
      <w:divBdr>
        <w:top w:val="none" w:sz="0" w:space="0" w:color="auto"/>
        <w:left w:val="none" w:sz="0" w:space="0" w:color="auto"/>
        <w:bottom w:val="none" w:sz="0" w:space="0" w:color="auto"/>
        <w:right w:val="none" w:sz="0" w:space="0" w:color="auto"/>
      </w:divBdr>
      <w:divsChild>
        <w:div w:id="526331713">
          <w:marLeft w:val="0"/>
          <w:marRight w:val="0"/>
          <w:marTop w:val="0"/>
          <w:marBottom w:val="0"/>
          <w:divBdr>
            <w:top w:val="none" w:sz="0" w:space="0" w:color="auto"/>
            <w:left w:val="none" w:sz="0" w:space="0" w:color="auto"/>
            <w:bottom w:val="none" w:sz="0" w:space="0" w:color="auto"/>
            <w:right w:val="none" w:sz="0" w:space="0" w:color="auto"/>
          </w:divBdr>
        </w:div>
      </w:divsChild>
    </w:div>
    <w:div w:id="1814639170">
      <w:bodyDiv w:val="1"/>
      <w:marLeft w:val="0"/>
      <w:marRight w:val="0"/>
      <w:marTop w:val="0"/>
      <w:marBottom w:val="0"/>
      <w:divBdr>
        <w:top w:val="none" w:sz="0" w:space="0" w:color="auto"/>
        <w:left w:val="none" w:sz="0" w:space="0" w:color="auto"/>
        <w:bottom w:val="none" w:sz="0" w:space="0" w:color="auto"/>
        <w:right w:val="none" w:sz="0" w:space="0" w:color="auto"/>
      </w:divBdr>
      <w:divsChild>
        <w:div w:id="1810709100">
          <w:marLeft w:val="0"/>
          <w:marRight w:val="0"/>
          <w:marTop w:val="0"/>
          <w:marBottom w:val="0"/>
          <w:divBdr>
            <w:top w:val="none" w:sz="0" w:space="0" w:color="auto"/>
            <w:left w:val="none" w:sz="0" w:space="0" w:color="auto"/>
            <w:bottom w:val="none" w:sz="0" w:space="0" w:color="auto"/>
            <w:right w:val="none" w:sz="0" w:space="0" w:color="auto"/>
          </w:divBdr>
        </w:div>
      </w:divsChild>
    </w:div>
    <w:div w:id="1826312624">
      <w:bodyDiv w:val="1"/>
      <w:marLeft w:val="0"/>
      <w:marRight w:val="0"/>
      <w:marTop w:val="0"/>
      <w:marBottom w:val="0"/>
      <w:divBdr>
        <w:top w:val="none" w:sz="0" w:space="0" w:color="auto"/>
        <w:left w:val="none" w:sz="0" w:space="0" w:color="auto"/>
        <w:bottom w:val="none" w:sz="0" w:space="0" w:color="auto"/>
        <w:right w:val="none" w:sz="0" w:space="0" w:color="auto"/>
      </w:divBdr>
      <w:divsChild>
        <w:div w:id="749273731">
          <w:marLeft w:val="0"/>
          <w:marRight w:val="0"/>
          <w:marTop w:val="0"/>
          <w:marBottom w:val="0"/>
          <w:divBdr>
            <w:top w:val="none" w:sz="0" w:space="0" w:color="auto"/>
            <w:left w:val="none" w:sz="0" w:space="0" w:color="auto"/>
            <w:bottom w:val="none" w:sz="0" w:space="0" w:color="auto"/>
            <w:right w:val="none" w:sz="0" w:space="0" w:color="auto"/>
          </w:divBdr>
        </w:div>
      </w:divsChild>
    </w:div>
    <w:div w:id="1829638440">
      <w:bodyDiv w:val="1"/>
      <w:marLeft w:val="0"/>
      <w:marRight w:val="0"/>
      <w:marTop w:val="0"/>
      <w:marBottom w:val="0"/>
      <w:divBdr>
        <w:top w:val="none" w:sz="0" w:space="0" w:color="auto"/>
        <w:left w:val="none" w:sz="0" w:space="0" w:color="auto"/>
        <w:bottom w:val="none" w:sz="0" w:space="0" w:color="auto"/>
        <w:right w:val="none" w:sz="0" w:space="0" w:color="auto"/>
      </w:divBdr>
      <w:divsChild>
        <w:div w:id="1030110632">
          <w:marLeft w:val="0"/>
          <w:marRight w:val="0"/>
          <w:marTop w:val="0"/>
          <w:marBottom w:val="0"/>
          <w:divBdr>
            <w:top w:val="none" w:sz="0" w:space="0" w:color="auto"/>
            <w:left w:val="none" w:sz="0" w:space="0" w:color="auto"/>
            <w:bottom w:val="none" w:sz="0" w:space="0" w:color="auto"/>
            <w:right w:val="none" w:sz="0" w:space="0" w:color="auto"/>
          </w:divBdr>
        </w:div>
      </w:divsChild>
    </w:div>
    <w:div w:id="1835485140">
      <w:bodyDiv w:val="1"/>
      <w:marLeft w:val="0"/>
      <w:marRight w:val="0"/>
      <w:marTop w:val="0"/>
      <w:marBottom w:val="0"/>
      <w:divBdr>
        <w:top w:val="none" w:sz="0" w:space="0" w:color="auto"/>
        <w:left w:val="none" w:sz="0" w:space="0" w:color="auto"/>
        <w:bottom w:val="none" w:sz="0" w:space="0" w:color="auto"/>
        <w:right w:val="none" w:sz="0" w:space="0" w:color="auto"/>
      </w:divBdr>
      <w:divsChild>
        <w:div w:id="1180387576">
          <w:marLeft w:val="0"/>
          <w:marRight w:val="0"/>
          <w:marTop w:val="0"/>
          <w:marBottom w:val="0"/>
          <w:divBdr>
            <w:top w:val="none" w:sz="0" w:space="0" w:color="auto"/>
            <w:left w:val="none" w:sz="0" w:space="0" w:color="auto"/>
            <w:bottom w:val="none" w:sz="0" w:space="0" w:color="auto"/>
            <w:right w:val="none" w:sz="0" w:space="0" w:color="auto"/>
          </w:divBdr>
        </w:div>
      </w:divsChild>
    </w:div>
    <w:div w:id="1841194807">
      <w:bodyDiv w:val="1"/>
      <w:marLeft w:val="0"/>
      <w:marRight w:val="0"/>
      <w:marTop w:val="0"/>
      <w:marBottom w:val="0"/>
      <w:divBdr>
        <w:top w:val="none" w:sz="0" w:space="0" w:color="auto"/>
        <w:left w:val="none" w:sz="0" w:space="0" w:color="auto"/>
        <w:bottom w:val="none" w:sz="0" w:space="0" w:color="auto"/>
        <w:right w:val="none" w:sz="0" w:space="0" w:color="auto"/>
      </w:divBdr>
      <w:divsChild>
        <w:div w:id="827286174">
          <w:marLeft w:val="0"/>
          <w:marRight w:val="0"/>
          <w:marTop w:val="0"/>
          <w:marBottom w:val="0"/>
          <w:divBdr>
            <w:top w:val="none" w:sz="0" w:space="0" w:color="auto"/>
            <w:left w:val="none" w:sz="0" w:space="0" w:color="auto"/>
            <w:bottom w:val="none" w:sz="0" w:space="0" w:color="auto"/>
            <w:right w:val="none" w:sz="0" w:space="0" w:color="auto"/>
          </w:divBdr>
        </w:div>
      </w:divsChild>
    </w:div>
    <w:div w:id="1849363282">
      <w:bodyDiv w:val="1"/>
      <w:marLeft w:val="0"/>
      <w:marRight w:val="0"/>
      <w:marTop w:val="0"/>
      <w:marBottom w:val="0"/>
      <w:divBdr>
        <w:top w:val="none" w:sz="0" w:space="0" w:color="auto"/>
        <w:left w:val="none" w:sz="0" w:space="0" w:color="auto"/>
        <w:bottom w:val="none" w:sz="0" w:space="0" w:color="auto"/>
        <w:right w:val="none" w:sz="0" w:space="0" w:color="auto"/>
      </w:divBdr>
      <w:divsChild>
        <w:div w:id="1044208683">
          <w:marLeft w:val="0"/>
          <w:marRight w:val="0"/>
          <w:marTop w:val="0"/>
          <w:marBottom w:val="0"/>
          <w:divBdr>
            <w:top w:val="none" w:sz="0" w:space="0" w:color="auto"/>
            <w:left w:val="none" w:sz="0" w:space="0" w:color="auto"/>
            <w:bottom w:val="none" w:sz="0" w:space="0" w:color="auto"/>
            <w:right w:val="none" w:sz="0" w:space="0" w:color="auto"/>
          </w:divBdr>
        </w:div>
      </w:divsChild>
    </w:div>
    <w:div w:id="1850483121">
      <w:bodyDiv w:val="1"/>
      <w:marLeft w:val="0"/>
      <w:marRight w:val="0"/>
      <w:marTop w:val="0"/>
      <w:marBottom w:val="0"/>
      <w:divBdr>
        <w:top w:val="none" w:sz="0" w:space="0" w:color="auto"/>
        <w:left w:val="none" w:sz="0" w:space="0" w:color="auto"/>
        <w:bottom w:val="none" w:sz="0" w:space="0" w:color="auto"/>
        <w:right w:val="none" w:sz="0" w:space="0" w:color="auto"/>
      </w:divBdr>
      <w:divsChild>
        <w:div w:id="1446462748">
          <w:marLeft w:val="0"/>
          <w:marRight w:val="0"/>
          <w:marTop w:val="0"/>
          <w:marBottom w:val="0"/>
          <w:divBdr>
            <w:top w:val="none" w:sz="0" w:space="0" w:color="auto"/>
            <w:left w:val="none" w:sz="0" w:space="0" w:color="auto"/>
            <w:bottom w:val="none" w:sz="0" w:space="0" w:color="auto"/>
            <w:right w:val="none" w:sz="0" w:space="0" w:color="auto"/>
          </w:divBdr>
        </w:div>
      </w:divsChild>
    </w:div>
    <w:div w:id="1853252672">
      <w:bodyDiv w:val="1"/>
      <w:marLeft w:val="0"/>
      <w:marRight w:val="0"/>
      <w:marTop w:val="0"/>
      <w:marBottom w:val="0"/>
      <w:divBdr>
        <w:top w:val="none" w:sz="0" w:space="0" w:color="auto"/>
        <w:left w:val="none" w:sz="0" w:space="0" w:color="auto"/>
        <w:bottom w:val="none" w:sz="0" w:space="0" w:color="auto"/>
        <w:right w:val="none" w:sz="0" w:space="0" w:color="auto"/>
      </w:divBdr>
      <w:divsChild>
        <w:div w:id="733429781">
          <w:marLeft w:val="0"/>
          <w:marRight w:val="0"/>
          <w:marTop w:val="0"/>
          <w:marBottom w:val="0"/>
          <w:divBdr>
            <w:top w:val="none" w:sz="0" w:space="0" w:color="auto"/>
            <w:left w:val="none" w:sz="0" w:space="0" w:color="auto"/>
            <w:bottom w:val="none" w:sz="0" w:space="0" w:color="auto"/>
            <w:right w:val="none" w:sz="0" w:space="0" w:color="auto"/>
          </w:divBdr>
        </w:div>
      </w:divsChild>
    </w:div>
    <w:div w:id="1853369909">
      <w:bodyDiv w:val="1"/>
      <w:marLeft w:val="0"/>
      <w:marRight w:val="0"/>
      <w:marTop w:val="0"/>
      <w:marBottom w:val="0"/>
      <w:divBdr>
        <w:top w:val="none" w:sz="0" w:space="0" w:color="auto"/>
        <w:left w:val="none" w:sz="0" w:space="0" w:color="auto"/>
        <w:bottom w:val="none" w:sz="0" w:space="0" w:color="auto"/>
        <w:right w:val="none" w:sz="0" w:space="0" w:color="auto"/>
      </w:divBdr>
    </w:div>
    <w:div w:id="1862157044">
      <w:bodyDiv w:val="1"/>
      <w:marLeft w:val="0"/>
      <w:marRight w:val="0"/>
      <w:marTop w:val="0"/>
      <w:marBottom w:val="0"/>
      <w:divBdr>
        <w:top w:val="none" w:sz="0" w:space="0" w:color="auto"/>
        <w:left w:val="none" w:sz="0" w:space="0" w:color="auto"/>
        <w:bottom w:val="none" w:sz="0" w:space="0" w:color="auto"/>
        <w:right w:val="none" w:sz="0" w:space="0" w:color="auto"/>
      </w:divBdr>
      <w:divsChild>
        <w:div w:id="2128695945">
          <w:marLeft w:val="0"/>
          <w:marRight w:val="0"/>
          <w:marTop w:val="0"/>
          <w:marBottom w:val="0"/>
          <w:divBdr>
            <w:top w:val="none" w:sz="0" w:space="0" w:color="auto"/>
            <w:left w:val="none" w:sz="0" w:space="0" w:color="auto"/>
            <w:bottom w:val="none" w:sz="0" w:space="0" w:color="auto"/>
            <w:right w:val="none" w:sz="0" w:space="0" w:color="auto"/>
          </w:divBdr>
        </w:div>
      </w:divsChild>
    </w:div>
    <w:div w:id="1881893454">
      <w:bodyDiv w:val="1"/>
      <w:marLeft w:val="0"/>
      <w:marRight w:val="0"/>
      <w:marTop w:val="0"/>
      <w:marBottom w:val="0"/>
      <w:divBdr>
        <w:top w:val="none" w:sz="0" w:space="0" w:color="auto"/>
        <w:left w:val="none" w:sz="0" w:space="0" w:color="auto"/>
        <w:bottom w:val="none" w:sz="0" w:space="0" w:color="auto"/>
        <w:right w:val="none" w:sz="0" w:space="0" w:color="auto"/>
      </w:divBdr>
      <w:divsChild>
        <w:div w:id="471139184">
          <w:marLeft w:val="0"/>
          <w:marRight w:val="0"/>
          <w:marTop w:val="0"/>
          <w:marBottom w:val="0"/>
          <w:divBdr>
            <w:top w:val="none" w:sz="0" w:space="0" w:color="auto"/>
            <w:left w:val="none" w:sz="0" w:space="0" w:color="auto"/>
            <w:bottom w:val="none" w:sz="0" w:space="0" w:color="auto"/>
            <w:right w:val="none" w:sz="0" w:space="0" w:color="auto"/>
          </w:divBdr>
        </w:div>
      </w:divsChild>
    </w:div>
    <w:div w:id="1888058402">
      <w:bodyDiv w:val="1"/>
      <w:marLeft w:val="0"/>
      <w:marRight w:val="0"/>
      <w:marTop w:val="0"/>
      <w:marBottom w:val="0"/>
      <w:divBdr>
        <w:top w:val="none" w:sz="0" w:space="0" w:color="auto"/>
        <w:left w:val="none" w:sz="0" w:space="0" w:color="auto"/>
        <w:bottom w:val="none" w:sz="0" w:space="0" w:color="auto"/>
        <w:right w:val="none" w:sz="0" w:space="0" w:color="auto"/>
      </w:divBdr>
      <w:divsChild>
        <w:div w:id="46338569">
          <w:marLeft w:val="0"/>
          <w:marRight w:val="0"/>
          <w:marTop w:val="0"/>
          <w:marBottom w:val="0"/>
          <w:divBdr>
            <w:top w:val="none" w:sz="0" w:space="0" w:color="auto"/>
            <w:left w:val="none" w:sz="0" w:space="0" w:color="auto"/>
            <w:bottom w:val="none" w:sz="0" w:space="0" w:color="auto"/>
            <w:right w:val="none" w:sz="0" w:space="0" w:color="auto"/>
          </w:divBdr>
        </w:div>
      </w:divsChild>
    </w:div>
    <w:div w:id="1889410648">
      <w:bodyDiv w:val="1"/>
      <w:marLeft w:val="0"/>
      <w:marRight w:val="0"/>
      <w:marTop w:val="0"/>
      <w:marBottom w:val="0"/>
      <w:divBdr>
        <w:top w:val="none" w:sz="0" w:space="0" w:color="auto"/>
        <w:left w:val="none" w:sz="0" w:space="0" w:color="auto"/>
        <w:bottom w:val="none" w:sz="0" w:space="0" w:color="auto"/>
        <w:right w:val="none" w:sz="0" w:space="0" w:color="auto"/>
      </w:divBdr>
      <w:divsChild>
        <w:div w:id="1918199228">
          <w:marLeft w:val="0"/>
          <w:marRight w:val="0"/>
          <w:marTop w:val="0"/>
          <w:marBottom w:val="0"/>
          <w:divBdr>
            <w:top w:val="none" w:sz="0" w:space="0" w:color="auto"/>
            <w:left w:val="none" w:sz="0" w:space="0" w:color="auto"/>
            <w:bottom w:val="none" w:sz="0" w:space="0" w:color="auto"/>
            <w:right w:val="none" w:sz="0" w:space="0" w:color="auto"/>
          </w:divBdr>
        </w:div>
      </w:divsChild>
    </w:div>
    <w:div w:id="1907447941">
      <w:bodyDiv w:val="1"/>
      <w:marLeft w:val="0"/>
      <w:marRight w:val="0"/>
      <w:marTop w:val="0"/>
      <w:marBottom w:val="0"/>
      <w:divBdr>
        <w:top w:val="none" w:sz="0" w:space="0" w:color="auto"/>
        <w:left w:val="none" w:sz="0" w:space="0" w:color="auto"/>
        <w:bottom w:val="none" w:sz="0" w:space="0" w:color="auto"/>
        <w:right w:val="none" w:sz="0" w:space="0" w:color="auto"/>
      </w:divBdr>
    </w:div>
    <w:div w:id="1917780122">
      <w:bodyDiv w:val="1"/>
      <w:marLeft w:val="0"/>
      <w:marRight w:val="0"/>
      <w:marTop w:val="0"/>
      <w:marBottom w:val="0"/>
      <w:divBdr>
        <w:top w:val="none" w:sz="0" w:space="0" w:color="auto"/>
        <w:left w:val="none" w:sz="0" w:space="0" w:color="auto"/>
        <w:bottom w:val="none" w:sz="0" w:space="0" w:color="auto"/>
        <w:right w:val="none" w:sz="0" w:space="0" w:color="auto"/>
      </w:divBdr>
    </w:div>
    <w:div w:id="1933975823">
      <w:bodyDiv w:val="1"/>
      <w:marLeft w:val="0"/>
      <w:marRight w:val="0"/>
      <w:marTop w:val="0"/>
      <w:marBottom w:val="0"/>
      <w:divBdr>
        <w:top w:val="none" w:sz="0" w:space="0" w:color="auto"/>
        <w:left w:val="none" w:sz="0" w:space="0" w:color="auto"/>
        <w:bottom w:val="none" w:sz="0" w:space="0" w:color="auto"/>
        <w:right w:val="none" w:sz="0" w:space="0" w:color="auto"/>
      </w:divBdr>
      <w:divsChild>
        <w:div w:id="1736120952">
          <w:marLeft w:val="0"/>
          <w:marRight w:val="0"/>
          <w:marTop w:val="0"/>
          <w:marBottom w:val="0"/>
          <w:divBdr>
            <w:top w:val="none" w:sz="0" w:space="0" w:color="auto"/>
            <w:left w:val="none" w:sz="0" w:space="0" w:color="auto"/>
            <w:bottom w:val="none" w:sz="0" w:space="0" w:color="auto"/>
            <w:right w:val="none" w:sz="0" w:space="0" w:color="auto"/>
          </w:divBdr>
        </w:div>
      </w:divsChild>
    </w:div>
    <w:div w:id="1938899077">
      <w:bodyDiv w:val="1"/>
      <w:marLeft w:val="0"/>
      <w:marRight w:val="0"/>
      <w:marTop w:val="0"/>
      <w:marBottom w:val="0"/>
      <w:divBdr>
        <w:top w:val="none" w:sz="0" w:space="0" w:color="auto"/>
        <w:left w:val="none" w:sz="0" w:space="0" w:color="auto"/>
        <w:bottom w:val="none" w:sz="0" w:space="0" w:color="auto"/>
        <w:right w:val="none" w:sz="0" w:space="0" w:color="auto"/>
      </w:divBdr>
      <w:divsChild>
        <w:div w:id="1087773801">
          <w:marLeft w:val="0"/>
          <w:marRight w:val="0"/>
          <w:marTop w:val="0"/>
          <w:marBottom w:val="0"/>
          <w:divBdr>
            <w:top w:val="none" w:sz="0" w:space="0" w:color="auto"/>
            <w:left w:val="none" w:sz="0" w:space="0" w:color="auto"/>
            <w:bottom w:val="none" w:sz="0" w:space="0" w:color="auto"/>
            <w:right w:val="none" w:sz="0" w:space="0" w:color="auto"/>
          </w:divBdr>
        </w:div>
      </w:divsChild>
    </w:div>
    <w:div w:id="1939825632">
      <w:bodyDiv w:val="1"/>
      <w:marLeft w:val="0"/>
      <w:marRight w:val="0"/>
      <w:marTop w:val="0"/>
      <w:marBottom w:val="0"/>
      <w:divBdr>
        <w:top w:val="none" w:sz="0" w:space="0" w:color="auto"/>
        <w:left w:val="none" w:sz="0" w:space="0" w:color="auto"/>
        <w:bottom w:val="none" w:sz="0" w:space="0" w:color="auto"/>
        <w:right w:val="none" w:sz="0" w:space="0" w:color="auto"/>
      </w:divBdr>
      <w:divsChild>
        <w:div w:id="1954709416">
          <w:marLeft w:val="0"/>
          <w:marRight w:val="0"/>
          <w:marTop w:val="0"/>
          <w:marBottom w:val="0"/>
          <w:divBdr>
            <w:top w:val="none" w:sz="0" w:space="0" w:color="auto"/>
            <w:left w:val="none" w:sz="0" w:space="0" w:color="auto"/>
            <w:bottom w:val="none" w:sz="0" w:space="0" w:color="auto"/>
            <w:right w:val="none" w:sz="0" w:space="0" w:color="auto"/>
          </w:divBdr>
        </w:div>
      </w:divsChild>
    </w:div>
    <w:div w:id="1950312676">
      <w:bodyDiv w:val="1"/>
      <w:marLeft w:val="0"/>
      <w:marRight w:val="0"/>
      <w:marTop w:val="0"/>
      <w:marBottom w:val="0"/>
      <w:divBdr>
        <w:top w:val="none" w:sz="0" w:space="0" w:color="auto"/>
        <w:left w:val="none" w:sz="0" w:space="0" w:color="auto"/>
        <w:bottom w:val="none" w:sz="0" w:space="0" w:color="auto"/>
        <w:right w:val="none" w:sz="0" w:space="0" w:color="auto"/>
      </w:divBdr>
      <w:divsChild>
        <w:div w:id="425729586">
          <w:marLeft w:val="0"/>
          <w:marRight w:val="0"/>
          <w:marTop w:val="0"/>
          <w:marBottom w:val="0"/>
          <w:divBdr>
            <w:top w:val="none" w:sz="0" w:space="0" w:color="auto"/>
            <w:left w:val="none" w:sz="0" w:space="0" w:color="auto"/>
            <w:bottom w:val="none" w:sz="0" w:space="0" w:color="auto"/>
            <w:right w:val="none" w:sz="0" w:space="0" w:color="auto"/>
          </w:divBdr>
        </w:div>
      </w:divsChild>
    </w:div>
    <w:div w:id="1961690501">
      <w:bodyDiv w:val="1"/>
      <w:marLeft w:val="0"/>
      <w:marRight w:val="0"/>
      <w:marTop w:val="0"/>
      <w:marBottom w:val="0"/>
      <w:divBdr>
        <w:top w:val="none" w:sz="0" w:space="0" w:color="auto"/>
        <w:left w:val="none" w:sz="0" w:space="0" w:color="auto"/>
        <w:bottom w:val="none" w:sz="0" w:space="0" w:color="auto"/>
        <w:right w:val="none" w:sz="0" w:space="0" w:color="auto"/>
      </w:divBdr>
      <w:divsChild>
        <w:div w:id="1027488545">
          <w:marLeft w:val="0"/>
          <w:marRight w:val="0"/>
          <w:marTop w:val="0"/>
          <w:marBottom w:val="0"/>
          <w:divBdr>
            <w:top w:val="none" w:sz="0" w:space="0" w:color="auto"/>
            <w:left w:val="none" w:sz="0" w:space="0" w:color="auto"/>
            <w:bottom w:val="none" w:sz="0" w:space="0" w:color="auto"/>
            <w:right w:val="none" w:sz="0" w:space="0" w:color="auto"/>
          </w:divBdr>
        </w:div>
      </w:divsChild>
    </w:div>
    <w:div w:id="1966233307">
      <w:bodyDiv w:val="1"/>
      <w:marLeft w:val="0"/>
      <w:marRight w:val="0"/>
      <w:marTop w:val="0"/>
      <w:marBottom w:val="0"/>
      <w:divBdr>
        <w:top w:val="none" w:sz="0" w:space="0" w:color="auto"/>
        <w:left w:val="none" w:sz="0" w:space="0" w:color="auto"/>
        <w:bottom w:val="none" w:sz="0" w:space="0" w:color="auto"/>
        <w:right w:val="none" w:sz="0" w:space="0" w:color="auto"/>
      </w:divBdr>
      <w:divsChild>
        <w:div w:id="1168789873">
          <w:marLeft w:val="0"/>
          <w:marRight w:val="0"/>
          <w:marTop w:val="0"/>
          <w:marBottom w:val="0"/>
          <w:divBdr>
            <w:top w:val="none" w:sz="0" w:space="0" w:color="auto"/>
            <w:left w:val="none" w:sz="0" w:space="0" w:color="auto"/>
            <w:bottom w:val="none" w:sz="0" w:space="0" w:color="auto"/>
            <w:right w:val="none" w:sz="0" w:space="0" w:color="auto"/>
          </w:divBdr>
        </w:div>
      </w:divsChild>
    </w:div>
    <w:div w:id="1966739461">
      <w:bodyDiv w:val="1"/>
      <w:marLeft w:val="0"/>
      <w:marRight w:val="0"/>
      <w:marTop w:val="0"/>
      <w:marBottom w:val="0"/>
      <w:divBdr>
        <w:top w:val="none" w:sz="0" w:space="0" w:color="auto"/>
        <w:left w:val="none" w:sz="0" w:space="0" w:color="auto"/>
        <w:bottom w:val="none" w:sz="0" w:space="0" w:color="auto"/>
        <w:right w:val="none" w:sz="0" w:space="0" w:color="auto"/>
      </w:divBdr>
      <w:divsChild>
        <w:div w:id="1115713393">
          <w:marLeft w:val="0"/>
          <w:marRight w:val="0"/>
          <w:marTop w:val="0"/>
          <w:marBottom w:val="0"/>
          <w:divBdr>
            <w:top w:val="none" w:sz="0" w:space="0" w:color="auto"/>
            <w:left w:val="none" w:sz="0" w:space="0" w:color="auto"/>
            <w:bottom w:val="none" w:sz="0" w:space="0" w:color="auto"/>
            <w:right w:val="none" w:sz="0" w:space="0" w:color="auto"/>
          </w:divBdr>
        </w:div>
      </w:divsChild>
    </w:div>
    <w:div w:id="1968465517">
      <w:bodyDiv w:val="1"/>
      <w:marLeft w:val="0"/>
      <w:marRight w:val="0"/>
      <w:marTop w:val="0"/>
      <w:marBottom w:val="0"/>
      <w:divBdr>
        <w:top w:val="none" w:sz="0" w:space="0" w:color="auto"/>
        <w:left w:val="none" w:sz="0" w:space="0" w:color="auto"/>
        <w:bottom w:val="none" w:sz="0" w:space="0" w:color="auto"/>
        <w:right w:val="none" w:sz="0" w:space="0" w:color="auto"/>
      </w:divBdr>
    </w:div>
    <w:div w:id="1974361942">
      <w:bodyDiv w:val="1"/>
      <w:marLeft w:val="0"/>
      <w:marRight w:val="0"/>
      <w:marTop w:val="0"/>
      <w:marBottom w:val="0"/>
      <w:divBdr>
        <w:top w:val="none" w:sz="0" w:space="0" w:color="auto"/>
        <w:left w:val="none" w:sz="0" w:space="0" w:color="auto"/>
        <w:bottom w:val="none" w:sz="0" w:space="0" w:color="auto"/>
        <w:right w:val="none" w:sz="0" w:space="0" w:color="auto"/>
      </w:divBdr>
      <w:divsChild>
        <w:div w:id="163015487">
          <w:marLeft w:val="0"/>
          <w:marRight w:val="0"/>
          <w:marTop w:val="0"/>
          <w:marBottom w:val="0"/>
          <w:divBdr>
            <w:top w:val="none" w:sz="0" w:space="0" w:color="auto"/>
            <w:left w:val="none" w:sz="0" w:space="0" w:color="auto"/>
            <w:bottom w:val="none" w:sz="0" w:space="0" w:color="auto"/>
            <w:right w:val="none" w:sz="0" w:space="0" w:color="auto"/>
          </w:divBdr>
        </w:div>
      </w:divsChild>
    </w:div>
    <w:div w:id="1975326096">
      <w:bodyDiv w:val="1"/>
      <w:marLeft w:val="0"/>
      <w:marRight w:val="0"/>
      <w:marTop w:val="0"/>
      <w:marBottom w:val="0"/>
      <w:divBdr>
        <w:top w:val="none" w:sz="0" w:space="0" w:color="auto"/>
        <w:left w:val="none" w:sz="0" w:space="0" w:color="auto"/>
        <w:bottom w:val="none" w:sz="0" w:space="0" w:color="auto"/>
        <w:right w:val="none" w:sz="0" w:space="0" w:color="auto"/>
      </w:divBdr>
    </w:div>
    <w:div w:id="2009751434">
      <w:bodyDiv w:val="1"/>
      <w:marLeft w:val="0"/>
      <w:marRight w:val="0"/>
      <w:marTop w:val="0"/>
      <w:marBottom w:val="0"/>
      <w:divBdr>
        <w:top w:val="none" w:sz="0" w:space="0" w:color="auto"/>
        <w:left w:val="none" w:sz="0" w:space="0" w:color="auto"/>
        <w:bottom w:val="none" w:sz="0" w:space="0" w:color="auto"/>
        <w:right w:val="none" w:sz="0" w:space="0" w:color="auto"/>
      </w:divBdr>
    </w:div>
    <w:div w:id="2012483459">
      <w:bodyDiv w:val="1"/>
      <w:marLeft w:val="0"/>
      <w:marRight w:val="0"/>
      <w:marTop w:val="0"/>
      <w:marBottom w:val="0"/>
      <w:divBdr>
        <w:top w:val="none" w:sz="0" w:space="0" w:color="auto"/>
        <w:left w:val="none" w:sz="0" w:space="0" w:color="auto"/>
        <w:bottom w:val="none" w:sz="0" w:space="0" w:color="auto"/>
        <w:right w:val="none" w:sz="0" w:space="0" w:color="auto"/>
      </w:divBdr>
      <w:divsChild>
        <w:div w:id="509879715">
          <w:marLeft w:val="0"/>
          <w:marRight w:val="0"/>
          <w:marTop w:val="0"/>
          <w:marBottom w:val="0"/>
          <w:divBdr>
            <w:top w:val="none" w:sz="0" w:space="0" w:color="auto"/>
            <w:left w:val="none" w:sz="0" w:space="0" w:color="auto"/>
            <w:bottom w:val="none" w:sz="0" w:space="0" w:color="auto"/>
            <w:right w:val="none" w:sz="0" w:space="0" w:color="auto"/>
          </w:divBdr>
        </w:div>
      </w:divsChild>
    </w:div>
    <w:div w:id="2024161225">
      <w:bodyDiv w:val="1"/>
      <w:marLeft w:val="0"/>
      <w:marRight w:val="0"/>
      <w:marTop w:val="0"/>
      <w:marBottom w:val="0"/>
      <w:divBdr>
        <w:top w:val="none" w:sz="0" w:space="0" w:color="auto"/>
        <w:left w:val="none" w:sz="0" w:space="0" w:color="auto"/>
        <w:bottom w:val="none" w:sz="0" w:space="0" w:color="auto"/>
        <w:right w:val="none" w:sz="0" w:space="0" w:color="auto"/>
      </w:divBdr>
      <w:divsChild>
        <w:div w:id="1429933504">
          <w:marLeft w:val="0"/>
          <w:marRight w:val="0"/>
          <w:marTop w:val="0"/>
          <w:marBottom w:val="0"/>
          <w:divBdr>
            <w:top w:val="none" w:sz="0" w:space="0" w:color="auto"/>
            <w:left w:val="none" w:sz="0" w:space="0" w:color="auto"/>
            <w:bottom w:val="none" w:sz="0" w:space="0" w:color="auto"/>
            <w:right w:val="none" w:sz="0" w:space="0" w:color="auto"/>
          </w:divBdr>
        </w:div>
      </w:divsChild>
    </w:div>
    <w:div w:id="2025326017">
      <w:bodyDiv w:val="1"/>
      <w:marLeft w:val="0"/>
      <w:marRight w:val="0"/>
      <w:marTop w:val="0"/>
      <w:marBottom w:val="0"/>
      <w:divBdr>
        <w:top w:val="none" w:sz="0" w:space="0" w:color="auto"/>
        <w:left w:val="none" w:sz="0" w:space="0" w:color="auto"/>
        <w:bottom w:val="none" w:sz="0" w:space="0" w:color="auto"/>
        <w:right w:val="none" w:sz="0" w:space="0" w:color="auto"/>
      </w:divBdr>
      <w:divsChild>
        <w:div w:id="1840347007">
          <w:marLeft w:val="0"/>
          <w:marRight w:val="0"/>
          <w:marTop w:val="0"/>
          <w:marBottom w:val="0"/>
          <w:divBdr>
            <w:top w:val="none" w:sz="0" w:space="0" w:color="auto"/>
            <w:left w:val="none" w:sz="0" w:space="0" w:color="auto"/>
            <w:bottom w:val="none" w:sz="0" w:space="0" w:color="auto"/>
            <w:right w:val="none" w:sz="0" w:space="0" w:color="auto"/>
          </w:divBdr>
        </w:div>
      </w:divsChild>
    </w:div>
    <w:div w:id="2026902626">
      <w:bodyDiv w:val="1"/>
      <w:marLeft w:val="0"/>
      <w:marRight w:val="0"/>
      <w:marTop w:val="0"/>
      <w:marBottom w:val="0"/>
      <w:divBdr>
        <w:top w:val="none" w:sz="0" w:space="0" w:color="auto"/>
        <w:left w:val="none" w:sz="0" w:space="0" w:color="auto"/>
        <w:bottom w:val="none" w:sz="0" w:space="0" w:color="auto"/>
        <w:right w:val="none" w:sz="0" w:space="0" w:color="auto"/>
      </w:divBdr>
    </w:div>
    <w:div w:id="2033408959">
      <w:bodyDiv w:val="1"/>
      <w:marLeft w:val="0"/>
      <w:marRight w:val="0"/>
      <w:marTop w:val="0"/>
      <w:marBottom w:val="0"/>
      <w:divBdr>
        <w:top w:val="none" w:sz="0" w:space="0" w:color="auto"/>
        <w:left w:val="none" w:sz="0" w:space="0" w:color="auto"/>
        <w:bottom w:val="none" w:sz="0" w:space="0" w:color="auto"/>
        <w:right w:val="none" w:sz="0" w:space="0" w:color="auto"/>
      </w:divBdr>
      <w:divsChild>
        <w:div w:id="953294246">
          <w:marLeft w:val="0"/>
          <w:marRight w:val="0"/>
          <w:marTop w:val="0"/>
          <w:marBottom w:val="0"/>
          <w:divBdr>
            <w:top w:val="none" w:sz="0" w:space="0" w:color="auto"/>
            <w:left w:val="none" w:sz="0" w:space="0" w:color="auto"/>
            <w:bottom w:val="none" w:sz="0" w:space="0" w:color="auto"/>
            <w:right w:val="none" w:sz="0" w:space="0" w:color="auto"/>
          </w:divBdr>
        </w:div>
      </w:divsChild>
    </w:div>
    <w:div w:id="2043089773">
      <w:bodyDiv w:val="1"/>
      <w:marLeft w:val="0"/>
      <w:marRight w:val="0"/>
      <w:marTop w:val="0"/>
      <w:marBottom w:val="0"/>
      <w:divBdr>
        <w:top w:val="none" w:sz="0" w:space="0" w:color="auto"/>
        <w:left w:val="none" w:sz="0" w:space="0" w:color="auto"/>
        <w:bottom w:val="none" w:sz="0" w:space="0" w:color="auto"/>
        <w:right w:val="none" w:sz="0" w:space="0" w:color="auto"/>
      </w:divBdr>
      <w:divsChild>
        <w:div w:id="1888561031">
          <w:marLeft w:val="0"/>
          <w:marRight w:val="0"/>
          <w:marTop w:val="0"/>
          <w:marBottom w:val="0"/>
          <w:divBdr>
            <w:top w:val="none" w:sz="0" w:space="0" w:color="auto"/>
            <w:left w:val="none" w:sz="0" w:space="0" w:color="auto"/>
            <w:bottom w:val="none" w:sz="0" w:space="0" w:color="auto"/>
            <w:right w:val="none" w:sz="0" w:space="0" w:color="auto"/>
          </w:divBdr>
        </w:div>
      </w:divsChild>
    </w:div>
    <w:div w:id="2051220353">
      <w:bodyDiv w:val="1"/>
      <w:marLeft w:val="0"/>
      <w:marRight w:val="0"/>
      <w:marTop w:val="0"/>
      <w:marBottom w:val="0"/>
      <w:divBdr>
        <w:top w:val="none" w:sz="0" w:space="0" w:color="auto"/>
        <w:left w:val="none" w:sz="0" w:space="0" w:color="auto"/>
        <w:bottom w:val="none" w:sz="0" w:space="0" w:color="auto"/>
        <w:right w:val="none" w:sz="0" w:space="0" w:color="auto"/>
      </w:divBdr>
      <w:divsChild>
        <w:div w:id="1638484613">
          <w:marLeft w:val="0"/>
          <w:marRight w:val="0"/>
          <w:marTop w:val="0"/>
          <w:marBottom w:val="0"/>
          <w:divBdr>
            <w:top w:val="none" w:sz="0" w:space="0" w:color="auto"/>
            <w:left w:val="none" w:sz="0" w:space="0" w:color="auto"/>
            <w:bottom w:val="none" w:sz="0" w:space="0" w:color="auto"/>
            <w:right w:val="none" w:sz="0" w:space="0" w:color="auto"/>
          </w:divBdr>
        </w:div>
      </w:divsChild>
    </w:div>
    <w:div w:id="2051607469">
      <w:bodyDiv w:val="1"/>
      <w:marLeft w:val="0"/>
      <w:marRight w:val="0"/>
      <w:marTop w:val="0"/>
      <w:marBottom w:val="0"/>
      <w:divBdr>
        <w:top w:val="none" w:sz="0" w:space="0" w:color="auto"/>
        <w:left w:val="none" w:sz="0" w:space="0" w:color="auto"/>
        <w:bottom w:val="none" w:sz="0" w:space="0" w:color="auto"/>
        <w:right w:val="none" w:sz="0" w:space="0" w:color="auto"/>
      </w:divBdr>
      <w:divsChild>
        <w:div w:id="1302660326">
          <w:marLeft w:val="0"/>
          <w:marRight w:val="0"/>
          <w:marTop w:val="0"/>
          <w:marBottom w:val="0"/>
          <w:divBdr>
            <w:top w:val="none" w:sz="0" w:space="0" w:color="auto"/>
            <w:left w:val="none" w:sz="0" w:space="0" w:color="auto"/>
            <w:bottom w:val="none" w:sz="0" w:space="0" w:color="auto"/>
            <w:right w:val="none" w:sz="0" w:space="0" w:color="auto"/>
          </w:divBdr>
        </w:div>
      </w:divsChild>
    </w:div>
    <w:div w:id="2053537012">
      <w:bodyDiv w:val="1"/>
      <w:marLeft w:val="0"/>
      <w:marRight w:val="0"/>
      <w:marTop w:val="0"/>
      <w:marBottom w:val="0"/>
      <w:divBdr>
        <w:top w:val="none" w:sz="0" w:space="0" w:color="auto"/>
        <w:left w:val="none" w:sz="0" w:space="0" w:color="auto"/>
        <w:bottom w:val="none" w:sz="0" w:space="0" w:color="auto"/>
        <w:right w:val="none" w:sz="0" w:space="0" w:color="auto"/>
      </w:divBdr>
      <w:divsChild>
        <w:div w:id="56707550">
          <w:marLeft w:val="0"/>
          <w:marRight w:val="0"/>
          <w:marTop w:val="0"/>
          <w:marBottom w:val="0"/>
          <w:divBdr>
            <w:top w:val="none" w:sz="0" w:space="0" w:color="auto"/>
            <w:left w:val="none" w:sz="0" w:space="0" w:color="auto"/>
            <w:bottom w:val="none" w:sz="0" w:space="0" w:color="auto"/>
            <w:right w:val="none" w:sz="0" w:space="0" w:color="auto"/>
          </w:divBdr>
        </w:div>
      </w:divsChild>
    </w:div>
    <w:div w:id="2055040289">
      <w:bodyDiv w:val="1"/>
      <w:marLeft w:val="0"/>
      <w:marRight w:val="0"/>
      <w:marTop w:val="0"/>
      <w:marBottom w:val="0"/>
      <w:divBdr>
        <w:top w:val="none" w:sz="0" w:space="0" w:color="auto"/>
        <w:left w:val="none" w:sz="0" w:space="0" w:color="auto"/>
        <w:bottom w:val="none" w:sz="0" w:space="0" w:color="auto"/>
        <w:right w:val="none" w:sz="0" w:space="0" w:color="auto"/>
      </w:divBdr>
      <w:divsChild>
        <w:div w:id="1555388649">
          <w:marLeft w:val="0"/>
          <w:marRight w:val="0"/>
          <w:marTop w:val="0"/>
          <w:marBottom w:val="0"/>
          <w:divBdr>
            <w:top w:val="none" w:sz="0" w:space="0" w:color="auto"/>
            <w:left w:val="none" w:sz="0" w:space="0" w:color="auto"/>
            <w:bottom w:val="none" w:sz="0" w:space="0" w:color="auto"/>
            <w:right w:val="none" w:sz="0" w:space="0" w:color="auto"/>
          </w:divBdr>
        </w:div>
      </w:divsChild>
    </w:div>
    <w:div w:id="2060662177">
      <w:bodyDiv w:val="1"/>
      <w:marLeft w:val="0"/>
      <w:marRight w:val="0"/>
      <w:marTop w:val="0"/>
      <w:marBottom w:val="0"/>
      <w:divBdr>
        <w:top w:val="none" w:sz="0" w:space="0" w:color="auto"/>
        <w:left w:val="none" w:sz="0" w:space="0" w:color="auto"/>
        <w:bottom w:val="none" w:sz="0" w:space="0" w:color="auto"/>
        <w:right w:val="none" w:sz="0" w:space="0" w:color="auto"/>
      </w:divBdr>
    </w:div>
    <w:div w:id="2076197314">
      <w:bodyDiv w:val="1"/>
      <w:marLeft w:val="0"/>
      <w:marRight w:val="0"/>
      <w:marTop w:val="0"/>
      <w:marBottom w:val="0"/>
      <w:divBdr>
        <w:top w:val="none" w:sz="0" w:space="0" w:color="auto"/>
        <w:left w:val="none" w:sz="0" w:space="0" w:color="auto"/>
        <w:bottom w:val="none" w:sz="0" w:space="0" w:color="auto"/>
        <w:right w:val="none" w:sz="0" w:space="0" w:color="auto"/>
      </w:divBdr>
      <w:divsChild>
        <w:div w:id="1276668982">
          <w:marLeft w:val="0"/>
          <w:marRight w:val="0"/>
          <w:marTop w:val="0"/>
          <w:marBottom w:val="0"/>
          <w:divBdr>
            <w:top w:val="none" w:sz="0" w:space="0" w:color="auto"/>
            <w:left w:val="none" w:sz="0" w:space="0" w:color="auto"/>
            <w:bottom w:val="none" w:sz="0" w:space="0" w:color="auto"/>
            <w:right w:val="none" w:sz="0" w:space="0" w:color="auto"/>
          </w:divBdr>
        </w:div>
      </w:divsChild>
    </w:div>
    <w:div w:id="2080907476">
      <w:bodyDiv w:val="1"/>
      <w:marLeft w:val="0"/>
      <w:marRight w:val="0"/>
      <w:marTop w:val="0"/>
      <w:marBottom w:val="0"/>
      <w:divBdr>
        <w:top w:val="none" w:sz="0" w:space="0" w:color="auto"/>
        <w:left w:val="none" w:sz="0" w:space="0" w:color="auto"/>
        <w:bottom w:val="none" w:sz="0" w:space="0" w:color="auto"/>
        <w:right w:val="none" w:sz="0" w:space="0" w:color="auto"/>
      </w:divBdr>
      <w:divsChild>
        <w:div w:id="198082038">
          <w:marLeft w:val="0"/>
          <w:marRight w:val="0"/>
          <w:marTop w:val="0"/>
          <w:marBottom w:val="0"/>
          <w:divBdr>
            <w:top w:val="none" w:sz="0" w:space="0" w:color="auto"/>
            <w:left w:val="none" w:sz="0" w:space="0" w:color="auto"/>
            <w:bottom w:val="none" w:sz="0" w:space="0" w:color="auto"/>
            <w:right w:val="none" w:sz="0" w:space="0" w:color="auto"/>
          </w:divBdr>
        </w:div>
      </w:divsChild>
    </w:div>
    <w:div w:id="2089879638">
      <w:bodyDiv w:val="1"/>
      <w:marLeft w:val="0"/>
      <w:marRight w:val="0"/>
      <w:marTop w:val="0"/>
      <w:marBottom w:val="0"/>
      <w:divBdr>
        <w:top w:val="none" w:sz="0" w:space="0" w:color="auto"/>
        <w:left w:val="none" w:sz="0" w:space="0" w:color="auto"/>
        <w:bottom w:val="none" w:sz="0" w:space="0" w:color="auto"/>
        <w:right w:val="none" w:sz="0" w:space="0" w:color="auto"/>
      </w:divBdr>
    </w:div>
    <w:div w:id="2090540307">
      <w:bodyDiv w:val="1"/>
      <w:marLeft w:val="0"/>
      <w:marRight w:val="0"/>
      <w:marTop w:val="0"/>
      <w:marBottom w:val="0"/>
      <w:divBdr>
        <w:top w:val="none" w:sz="0" w:space="0" w:color="auto"/>
        <w:left w:val="none" w:sz="0" w:space="0" w:color="auto"/>
        <w:bottom w:val="none" w:sz="0" w:space="0" w:color="auto"/>
        <w:right w:val="none" w:sz="0" w:space="0" w:color="auto"/>
      </w:divBdr>
      <w:divsChild>
        <w:div w:id="308050222">
          <w:marLeft w:val="0"/>
          <w:marRight w:val="0"/>
          <w:marTop w:val="0"/>
          <w:marBottom w:val="0"/>
          <w:divBdr>
            <w:top w:val="none" w:sz="0" w:space="0" w:color="auto"/>
            <w:left w:val="none" w:sz="0" w:space="0" w:color="auto"/>
            <w:bottom w:val="none" w:sz="0" w:space="0" w:color="auto"/>
            <w:right w:val="none" w:sz="0" w:space="0" w:color="auto"/>
          </w:divBdr>
        </w:div>
      </w:divsChild>
    </w:div>
    <w:div w:id="2094277496">
      <w:bodyDiv w:val="1"/>
      <w:marLeft w:val="0"/>
      <w:marRight w:val="0"/>
      <w:marTop w:val="0"/>
      <w:marBottom w:val="0"/>
      <w:divBdr>
        <w:top w:val="none" w:sz="0" w:space="0" w:color="auto"/>
        <w:left w:val="none" w:sz="0" w:space="0" w:color="auto"/>
        <w:bottom w:val="none" w:sz="0" w:space="0" w:color="auto"/>
        <w:right w:val="none" w:sz="0" w:space="0" w:color="auto"/>
      </w:divBdr>
      <w:divsChild>
        <w:div w:id="329020441">
          <w:marLeft w:val="0"/>
          <w:marRight w:val="0"/>
          <w:marTop w:val="0"/>
          <w:marBottom w:val="0"/>
          <w:divBdr>
            <w:top w:val="none" w:sz="0" w:space="0" w:color="auto"/>
            <w:left w:val="none" w:sz="0" w:space="0" w:color="auto"/>
            <w:bottom w:val="none" w:sz="0" w:space="0" w:color="auto"/>
            <w:right w:val="none" w:sz="0" w:space="0" w:color="auto"/>
          </w:divBdr>
        </w:div>
      </w:divsChild>
    </w:div>
    <w:div w:id="2097165871">
      <w:bodyDiv w:val="1"/>
      <w:marLeft w:val="0"/>
      <w:marRight w:val="0"/>
      <w:marTop w:val="0"/>
      <w:marBottom w:val="0"/>
      <w:divBdr>
        <w:top w:val="none" w:sz="0" w:space="0" w:color="auto"/>
        <w:left w:val="none" w:sz="0" w:space="0" w:color="auto"/>
        <w:bottom w:val="none" w:sz="0" w:space="0" w:color="auto"/>
        <w:right w:val="none" w:sz="0" w:space="0" w:color="auto"/>
      </w:divBdr>
      <w:divsChild>
        <w:div w:id="1737623389">
          <w:marLeft w:val="0"/>
          <w:marRight w:val="0"/>
          <w:marTop w:val="0"/>
          <w:marBottom w:val="0"/>
          <w:divBdr>
            <w:top w:val="none" w:sz="0" w:space="0" w:color="auto"/>
            <w:left w:val="none" w:sz="0" w:space="0" w:color="auto"/>
            <w:bottom w:val="none" w:sz="0" w:space="0" w:color="auto"/>
            <w:right w:val="none" w:sz="0" w:space="0" w:color="auto"/>
          </w:divBdr>
        </w:div>
      </w:divsChild>
    </w:div>
    <w:div w:id="2106808171">
      <w:bodyDiv w:val="1"/>
      <w:marLeft w:val="0"/>
      <w:marRight w:val="0"/>
      <w:marTop w:val="0"/>
      <w:marBottom w:val="0"/>
      <w:divBdr>
        <w:top w:val="none" w:sz="0" w:space="0" w:color="auto"/>
        <w:left w:val="none" w:sz="0" w:space="0" w:color="auto"/>
        <w:bottom w:val="none" w:sz="0" w:space="0" w:color="auto"/>
        <w:right w:val="none" w:sz="0" w:space="0" w:color="auto"/>
      </w:divBdr>
      <w:divsChild>
        <w:div w:id="409280778">
          <w:marLeft w:val="0"/>
          <w:marRight w:val="0"/>
          <w:marTop w:val="0"/>
          <w:marBottom w:val="0"/>
          <w:divBdr>
            <w:top w:val="none" w:sz="0" w:space="0" w:color="auto"/>
            <w:left w:val="none" w:sz="0" w:space="0" w:color="auto"/>
            <w:bottom w:val="none" w:sz="0" w:space="0" w:color="auto"/>
            <w:right w:val="none" w:sz="0" w:space="0" w:color="auto"/>
          </w:divBdr>
        </w:div>
      </w:divsChild>
    </w:div>
    <w:div w:id="2109694789">
      <w:bodyDiv w:val="1"/>
      <w:marLeft w:val="0"/>
      <w:marRight w:val="0"/>
      <w:marTop w:val="0"/>
      <w:marBottom w:val="0"/>
      <w:divBdr>
        <w:top w:val="none" w:sz="0" w:space="0" w:color="auto"/>
        <w:left w:val="none" w:sz="0" w:space="0" w:color="auto"/>
        <w:bottom w:val="none" w:sz="0" w:space="0" w:color="auto"/>
        <w:right w:val="none" w:sz="0" w:space="0" w:color="auto"/>
      </w:divBdr>
      <w:divsChild>
        <w:div w:id="1639913287">
          <w:marLeft w:val="0"/>
          <w:marRight w:val="0"/>
          <w:marTop w:val="0"/>
          <w:marBottom w:val="0"/>
          <w:divBdr>
            <w:top w:val="none" w:sz="0" w:space="0" w:color="auto"/>
            <w:left w:val="none" w:sz="0" w:space="0" w:color="auto"/>
            <w:bottom w:val="none" w:sz="0" w:space="0" w:color="auto"/>
            <w:right w:val="none" w:sz="0" w:space="0" w:color="auto"/>
          </w:divBdr>
        </w:div>
      </w:divsChild>
    </w:div>
    <w:div w:id="2116754654">
      <w:bodyDiv w:val="1"/>
      <w:marLeft w:val="0"/>
      <w:marRight w:val="0"/>
      <w:marTop w:val="0"/>
      <w:marBottom w:val="0"/>
      <w:divBdr>
        <w:top w:val="none" w:sz="0" w:space="0" w:color="auto"/>
        <w:left w:val="none" w:sz="0" w:space="0" w:color="auto"/>
        <w:bottom w:val="none" w:sz="0" w:space="0" w:color="auto"/>
        <w:right w:val="none" w:sz="0" w:space="0" w:color="auto"/>
      </w:divBdr>
      <w:divsChild>
        <w:div w:id="950236912">
          <w:marLeft w:val="0"/>
          <w:marRight w:val="0"/>
          <w:marTop w:val="0"/>
          <w:marBottom w:val="0"/>
          <w:divBdr>
            <w:top w:val="none" w:sz="0" w:space="0" w:color="auto"/>
            <w:left w:val="none" w:sz="0" w:space="0" w:color="auto"/>
            <w:bottom w:val="none" w:sz="0" w:space="0" w:color="auto"/>
            <w:right w:val="none" w:sz="0" w:space="0" w:color="auto"/>
          </w:divBdr>
        </w:div>
      </w:divsChild>
    </w:div>
    <w:div w:id="2135253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chart" Target="charts/chart4.xml"/><Relationship Id="rId26" Type="http://schemas.openxmlformats.org/officeDocument/2006/relationships/hyperlink" Target="https://data.europa.eu/doi/10.2766/481949" TargetMode="External"/><Relationship Id="rId39" Type="http://schemas.openxmlformats.org/officeDocument/2006/relationships/theme" Target="theme/theme1.xml"/><Relationship Id="rId21" Type="http://schemas.openxmlformats.org/officeDocument/2006/relationships/footer" Target="footer2.xml"/><Relationship Id="rId34" Type="http://schemas.openxmlformats.org/officeDocument/2006/relationships/hyperlink" Target="https://doi.org/10.1016/j.sbspro.2009.01.249"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3.xml"/><Relationship Id="rId25" Type="http://schemas.openxmlformats.org/officeDocument/2006/relationships/hyperlink" Target="https://endchildpoverty.org.uk/child-poverty/" TargetMode="External"/><Relationship Id="rId33" Type="http://schemas.openxmlformats.org/officeDocument/2006/relationships/hyperlink" Target="https://papers.ssrn.com/sol3/papers.cfm?abstract_id=1105652"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footer" Target="footer1.xml"/><Relationship Id="rId29" Type="http://schemas.openxmlformats.org/officeDocument/2006/relationships/hyperlink" Target="https://bspace.buid.ac.ae/items/c27eda8c-8617-446c-9393-efb9817554b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pag.org.uk/news/official-child-poverty-statistics-350000-more-children-poverty-and-numbers-will-rise" TargetMode="External"/><Relationship Id="rId32" Type="http://schemas.openxmlformats.org/officeDocument/2006/relationships/hyperlink" Target="https://psycnet.apa.org/doi/10.1016/B978-0-12-590241-0.50006-X" TargetMode="External"/><Relationship Id="rId37"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hyperlink" Target="https://doi.org/10.1177/1094428106289253" TargetMode="External"/><Relationship Id="rId28" Type="http://schemas.openxmlformats.org/officeDocument/2006/relationships/hyperlink" Target="https://www.gov.uk/government/publications/education-recovery-in-further-education-and-skills-providers-spring-2022/education-recovery-in-further-education-and-skills-providers-spring-2022" TargetMode="External"/><Relationship Id="rId36"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eader" Target="header1.xml"/><Relationship Id="rId31" Type="http://schemas.openxmlformats.org/officeDocument/2006/relationships/hyperlink" Target="https://digital.nhs.uk/data-and-information/publications/statistical/mental-health-of-children-and-young-people-in-england/2022-follow-up-to-the-2017-surve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chart" Target="charts/chart5.xml"/><Relationship Id="rId27" Type="http://schemas.openxmlformats.org/officeDocument/2006/relationships/hyperlink" Target="https://feweek.co.uk/no-doubt-underfunding-is-impacting-on-learners/" TargetMode="External"/><Relationship Id="rId30" Type="http://schemas.openxmlformats.org/officeDocument/2006/relationships/hyperlink" Target="https://democracy.manchester.gov.uk/documents/s33134/Item%204_JSNA%20CYP%20Mental%20Health%20and%20Emotional%20HWB.pdf" TargetMode="External"/><Relationship Id="rId35" Type="http://schemas.openxmlformats.org/officeDocument/2006/relationships/hyperlink" Target="https://www.ukri.org/councils/mrc/facilities-and-resources/find-an-mrc-facility-or-resource/mrc-regulatory-support-centre/understanding-health-research/ethical-approval/" TargetMode="Externa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Users/rfortune/Documents/MA/Module%20Six/Quants%20Analysis/Undergrad%20vs%20college%20sta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rfortune/Documents/MA/Module%20Six/Quants%20Analysis/Undergrad%20vs%20college%20sta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rfortune/Documents/MA/Module%20Six/Quants%20Analysis/Undergrad%20vs%20college%20sta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rfortune/Documents/MA/Module%20Six/Quants%20Analysis/Undergrad%20vs%20college%20sta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rfortune/Documents/MA/Module%20Six/Quants%20Analysis/Undergrad%20vs%20college%20stats.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i="1"/>
              <a:t>Elements Considered to be part of Wellbeing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Sheet1!$B$27</c:f>
              <c:strCache>
                <c:ptCount val="1"/>
                <c:pt idx="0">
                  <c:v>Percent Yes</c:v>
                </c:pt>
              </c:strCache>
            </c:strRef>
          </c:tx>
          <c:spPr>
            <a:solidFill>
              <a:schemeClr val="bg2">
                <a:lumMod val="75000"/>
              </a:schemeClr>
            </a:solidFill>
            <a:ln>
              <a:noFill/>
            </a:ln>
            <a:effectLst/>
          </c:spPr>
          <c:invertIfNegative val="0"/>
          <c:cat>
            <c:strRef>
              <c:f>Sheet1!$A$28:$A$32</c:f>
              <c:strCache>
                <c:ptCount val="5"/>
                <c:pt idx="0">
                  <c:v>Physical Health</c:v>
                </c:pt>
                <c:pt idx="1">
                  <c:v>Mental Health</c:v>
                </c:pt>
                <c:pt idx="2">
                  <c:v>Economic Wellbeing</c:v>
                </c:pt>
                <c:pt idx="3">
                  <c:v>Social Wellbeing</c:v>
                </c:pt>
                <c:pt idx="4">
                  <c:v>Quality of Life</c:v>
                </c:pt>
              </c:strCache>
            </c:strRef>
          </c:cat>
          <c:val>
            <c:numRef>
              <c:f>Sheet1!$B$28:$B$32</c:f>
              <c:numCache>
                <c:formatCode>General</c:formatCode>
                <c:ptCount val="5"/>
                <c:pt idx="0">
                  <c:v>90.8</c:v>
                </c:pt>
                <c:pt idx="1">
                  <c:v>98.7</c:v>
                </c:pt>
                <c:pt idx="2">
                  <c:v>76.3</c:v>
                </c:pt>
                <c:pt idx="3">
                  <c:v>92.1</c:v>
                </c:pt>
                <c:pt idx="4">
                  <c:v>88.2</c:v>
                </c:pt>
              </c:numCache>
            </c:numRef>
          </c:val>
          <c:extLst>
            <c:ext xmlns:c16="http://schemas.microsoft.com/office/drawing/2014/chart" uri="{C3380CC4-5D6E-409C-BE32-E72D297353CC}">
              <c16:uniqueId val="{00000000-EDD6-3F43-869F-160EC534373F}"/>
            </c:ext>
          </c:extLst>
        </c:ser>
        <c:ser>
          <c:idx val="1"/>
          <c:order val="1"/>
          <c:tx>
            <c:strRef>
              <c:f>Sheet1!$C$27</c:f>
              <c:strCache>
                <c:ptCount val="1"/>
                <c:pt idx="0">
                  <c:v>Percent No</c:v>
                </c:pt>
              </c:strCache>
            </c:strRef>
          </c:tx>
          <c:spPr>
            <a:solidFill>
              <a:schemeClr val="bg2">
                <a:lumMod val="25000"/>
              </a:schemeClr>
            </a:solidFill>
            <a:ln>
              <a:noFill/>
            </a:ln>
            <a:effectLst/>
          </c:spPr>
          <c:invertIfNegative val="0"/>
          <c:cat>
            <c:strRef>
              <c:f>Sheet1!$A$28:$A$32</c:f>
              <c:strCache>
                <c:ptCount val="5"/>
                <c:pt idx="0">
                  <c:v>Physical Health</c:v>
                </c:pt>
                <c:pt idx="1">
                  <c:v>Mental Health</c:v>
                </c:pt>
                <c:pt idx="2">
                  <c:v>Economic Wellbeing</c:v>
                </c:pt>
                <c:pt idx="3">
                  <c:v>Social Wellbeing</c:v>
                </c:pt>
                <c:pt idx="4">
                  <c:v>Quality of Life</c:v>
                </c:pt>
              </c:strCache>
            </c:strRef>
          </c:cat>
          <c:val>
            <c:numRef>
              <c:f>Sheet1!$C$28:$C$32</c:f>
              <c:numCache>
                <c:formatCode>General</c:formatCode>
                <c:ptCount val="5"/>
                <c:pt idx="0">
                  <c:v>9.1999999999999993</c:v>
                </c:pt>
                <c:pt idx="1">
                  <c:v>1.3</c:v>
                </c:pt>
                <c:pt idx="2">
                  <c:v>23.7</c:v>
                </c:pt>
                <c:pt idx="3">
                  <c:v>7.9</c:v>
                </c:pt>
                <c:pt idx="4">
                  <c:v>11.8</c:v>
                </c:pt>
              </c:numCache>
            </c:numRef>
          </c:val>
          <c:extLst>
            <c:ext xmlns:c16="http://schemas.microsoft.com/office/drawing/2014/chart" uri="{C3380CC4-5D6E-409C-BE32-E72D297353CC}">
              <c16:uniqueId val="{00000001-EDD6-3F43-869F-160EC534373F}"/>
            </c:ext>
          </c:extLst>
        </c:ser>
        <c:dLbls>
          <c:showLegendKey val="0"/>
          <c:showVal val="0"/>
          <c:showCatName val="0"/>
          <c:showSerName val="0"/>
          <c:showPercent val="0"/>
          <c:showBubbleSize val="0"/>
        </c:dLbls>
        <c:gapWidth val="16"/>
        <c:overlap val="-27"/>
        <c:axId val="6673408"/>
        <c:axId val="6675120"/>
      </c:barChart>
      <c:catAx>
        <c:axId val="66734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Wellbeing Elements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6675120"/>
        <c:crosses val="autoZero"/>
        <c:auto val="1"/>
        <c:lblAlgn val="ctr"/>
        <c:lblOffset val="100"/>
        <c:noMultiLvlLbl val="0"/>
      </c:catAx>
      <c:valAx>
        <c:axId val="6675120"/>
        <c:scaling>
          <c:orientation val="minMax"/>
          <c:max val="10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Percent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66734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i="1">
                <a:latin typeface="Arial" panose="020B0604020202020204" pitchFamily="34" charset="0"/>
                <a:cs typeface="Arial" panose="020B0604020202020204" pitchFamily="34" charset="0"/>
              </a:rPr>
              <a:t>Wellbeing</a:t>
            </a:r>
            <a:r>
              <a:rPr lang="en-GB" i="1" baseline="0">
                <a:latin typeface="Arial" panose="020B0604020202020204" pitchFamily="34" charset="0"/>
                <a:cs typeface="Arial" panose="020B0604020202020204" pitchFamily="34" charset="0"/>
              </a:rPr>
              <a:t> Challenges over the Last Year</a:t>
            </a:r>
            <a:endParaRPr lang="en-GB" i="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Sheet1!$B$43</c:f>
              <c:strCache>
                <c:ptCount val="1"/>
                <c:pt idx="0">
                  <c:v>Percent Yes</c:v>
                </c:pt>
              </c:strCache>
            </c:strRef>
          </c:tx>
          <c:spPr>
            <a:solidFill>
              <a:schemeClr val="bg2">
                <a:lumMod val="75000"/>
              </a:schemeClr>
            </a:solidFill>
            <a:ln>
              <a:noFill/>
            </a:ln>
            <a:effectLst/>
          </c:spPr>
          <c:invertIfNegative val="0"/>
          <c:cat>
            <c:strRef>
              <c:f>Sheet1!$A$44:$A$48</c:f>
              <c:strCache>
                <c:ptCount val="5"/>
                <c:pt idx="0">
                  <c:v>Physical Health</c:v>
                </c:pt>
                <c:pt idx="1">
                  <c:v>Mental Health</c:v>
                </c:pt>
                <c:pt idx="2">
                  <c:v>Economic Wellbeing</c:v>
                </c:pt>
                <c:pt idx="3">
                  <c:v>Social Wellbeing</c:v>
                </c:pt>
                <c:pt idx="4">
                  <c:v>Quality of Life</c:v>
                </c:pt>
              </c:strCache>
            </c:strRef>
          </c:cat>
          <c:val>
            <c:numRef>
              <c:f>Sheet1!$B$44:$B$48</c:f>
              <c:numCache>
                <c:formatCode>General</c:formatCode>
                <c:ptCount val="5"/>
                <c:pt idx="0">
                  <c:v>48.7</c:v>
                </c:pt>
                <c:pt idx="1">
                  <c:v>82.9</c:v>
                </c:pt>
                <c:pt idx="2">
                  <c:v>51.3</c:v>
                </c:pt>
                <c:pt idx="3">
                  <c:v>38.200000000000003</c:v>
                </c:pt>
                <c:pt idx="4">
                  <c:v>50</c:v>
                </c:pt>
              </c:numCache>
            </c:numRef>
          </c:val>
          <c:extLst>
            <c:ext xmlns:c16="http://schemas.microsoft.com/office/drawing/2014/chart" uri="{C3380CC4-5D6E-409C-BE32-E72D297353CC}">
              <c16:uniqueId val="{00000000-A1E0-004A-BF43-F9F3DDF33A49}"/>
            </c:ext>
          </c:extLst>
        </c:ser>
        <c:ser>
          <c:idx val="1"/>
          <c:order val="1"/>
          <c:tx>
            <c:strRef>
              <c:f>Sheet1!$C$43</c:f>
              <c:strCache>
                <c:ptCount val="1"/>
                <c:pt idx="0">
                  <c:v>Percent No</c:v>
                </c:pt>
              </c:strCache>
            </c:strRef>
          </c:tx>
          <c:spPr>
            <a:solidFill>
              <a:schemeClr val="bg2">
                <a:lumMod val="25000"/>
              </a:schemeClr>
            </a:solidFill>
            <a:ln>
              <a:noFill/>
            </a:ln>
            <a:effectLst/>
          </c:spPr>
          <c:invertIfNegative val="0"/>
          <c:cat>
            <c:strRef>
              <c:f>Sheet1!$A$44:$A$48</c:f>
              <c:strCache>
                <c:ptCount val="5"/>
                <c:pt idx="0">
                  <c:v>Physical Health</c:v>
                </c:pt>
                <c:pt idx="1">
                  <c:v>Mental Health</c:v>
                </c:pt>
                <c:pt idx="2">
                  <c:v>Economic Wellbeing</c:v>
                </c:pt>
                <c:pt idx="3">
                  <c:v>Social Wellbeing</c:v>
                </c:pt>
                <c:pt idx="4">
                  <c:v>Quality of Life</c:v>
                </c:pt>
              </c:strCache>
            </c:strRef>
          </c:cat>
          <c:val>
            <c:numRef>
              <c:f>Sheet1!$C$44:$C$48</c:f>
              <c:numCache>
                <c:formatCode>General</c:formatCode>
                <c:ptCount val="5"/>
                <c:pt idx="0">
                  <c:v>51.3</c:v>
                </c:pt>
                <c:pt idx="1">
                  <c:v>17.100000000000001</c:v>
                </c:pt>
                <c:pt idx="2">
                  <c:v>48.7</c:v>
                </c:pt>
                <c:pt idx="3">
                  <c:v>61.8</c:v>
                </c:pt>
                <c:pt idx="4">
                  <c:v>50</c:v>
                </c:pt>
              </c:numCache>
            </c:numRef>
          </c:val>
          <c:extLst>
            <c:ext xmlns:c16="http://schemas.microsoft.com/office/drawing/2014/chart" uri="{C3380CC4-5D6E-409C-BE32-E72D297353CC}">
              <c16:uniqueId val="{00000001-A1E0-004A-BF43-F9F3DDF33A49}"/>
            </c:ext>
          </c:extLst>
        </c:ser>
        <c:dLbls>
          <c:showLegendKey val="0"/>
          <c:showVal val="0"/>
          <c:showCatName val="0"/>
          <c:showSerName val="0"/>
          <c:showPercent val="0"/>
          <c:showBubbleSize val="0"/>
        </c:dLbls>
        <c:gapWidth val="24"/>
        <c:overlap val="-27"/>
        <c:axId val="158922223"/>
        <c:axId val="1324536336"/>
      </c:barChart>
      <c:catAx>
        <c:axId val="15892222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latin typeface="Arial" panose="020B0604020202020204" pitchFamily="34" charset="0"/>
                    <a:cs typeface="Arial" panose="020B0604020202020204" pitchFamily="34" charset="0"/>
                  </a:rPr>
                  <a:t>Wellbeing Elements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324536336"/>
        <c:crosses val="autoZero"/>
        <c:auto val="1"/>
        <c:lblAlgn val="ctr"/>
        <c:lblOffset val="100"/>
        <c:noMultiLvlLbl val="0"/>
      </c:catAx>
      <c:valAx>
        <c:axId val="1324536336"/>
        <c:scaling>
          <c:orientation val="minMax"/>
          <c:max val="10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latin typeface="Arial" panose="020B0604020202020204" pitchFamily="34" charset="0"/>
                    <a:cs typeface="Arial" panose="020B0604020202020204" pitchFamily="34" charset="0"/>
                  </a:rPr>
                  <a:t>Percent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9222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i="1"/>
              <a:t>Wellbeing Challenges Over the Last Year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stacked"/>
        <c:varyColors val="0"/>
        <c:ser>
          <c:idx val="0"/>
          <c:order val="0"/>
          <c:tx>
            <c:strRef>
              <c:f>Sheet1!$A$90</c:f>
              <c:strCache>
                <c:ptCount val="1"/>
                <c:pt idx="0">
                  <c:v>College</c:v>
                </c:pt>
              </c:strCache>
            </c:strRef>
          </c:tx>
          <c:spPr>
            <a:solidFill>
              <a:schemeClr val="bg1">
                <a:lumMod val="75000"/>
              </a:schemeClr>
            </a:solidFill>
            <a:ln>
              <a:noFill/>
            </a:ln>
            <a:effectLst/>
          </c:spPr>
          <c:invertIfNegative val="0"/>
          <c:cat>
            <c:strRef>
              <c:f>Sheet1!$B$89:$F$89</c:f>
              <c:strCache>
                <c:ptCount val="5"/>
                <c:pt idx="0">
                  <c:v>Physical Health </c:v>
                </c:pt>
                <c:pt idx="1">
                  <c:v>Mental Health</c:v>
                </c:pt>
                <c:pt idx="2">
                  <c:v>Economic Wellbeing</c:v>
                </c:pt>
                <c:pt idx="3">
                  <c:v>Social Wellbeing</c:v>
                </c:pt>
                <c:pt idx="4">
                  <c:v>Quality of Life </c:v>
                </c:pt>
              </c:strCache>
            </c:strRef>
          </c:cat>
          <c:val>
            <c:numRef>
              <c:f>Sheet1!$B$90:$F$90</c:f>
              <c:numCache>
                <c:formatCode>General</c:formatCode>
                <c:ptCount val="5"/>
                <c:pt idx="0">
                  <c:v>56.8</c:v>
                </c:pt>
                <c:pt idx="1">
                  <c:v>60.3</c:v>
                </c:pt>
                <c:pt idx="2">
                  <c:v>64.099999999999994</c:v>
                </c:pt>
                <c:pt idx="3">
                  <c:v>62.1</c:v>
                </c:pt>
                <c:pt idx="4">
                  <c:v>63.2</c:v>
                </c:pt>
              </c:numCache>
            </c:numRef>
          </c:val>
          <c:extLst>
            <c:ext xmlns:c16="http://schemas.microsoft.com/office/drawing/2014/chart" uri="{C3380CC4-5D6E-409C-BE32-E72D297353CC}">
              <c16:uniqueId val="{00000000-E4FE-8C4B-98EE-9A8A41433CCC}"/>
            </c:ext>
          </c:extLst>
        </c:ser>
        <c:ser>
          <c:idx val="1"/>
          <c:order val="1"/>
          <c:tx>
            <c:strRef>
              <c:f>Sheet1!$A$91</c:f>
              <c:strCache>
                <c:ptCount val="1"/>
                <c:pt idx="0">
                  <c:v>Undergraduate</c:v>
                </c:pt>
              </c:strCache>
            </c:strRef>
          </c:tx>
          <c:spPr>
            <a:solidFill>
              <a:schemeClr val="tx1">
                <a:lumMod val="65000"/>
                <a:lumOff val="35000"/>
              </a:schemeClr>
            </a:solidFill>
            <a:ln>
              <a:noFill/>
            </a:ln>
            <a:effectLst/>
          </c:spPr>
          <c:invertIfNegative val="0"/>
          <c:cat>
            <c:strRef>
              <c:f>Sheet1!$B$89:$F$89</c:f>
              <c:strCache>
                <c:ptCount val="5"/>
                <c:pt idx="0">
                  <c:v>Physical Health </c:v>
                </c:pt>
                <c:pt idx="1">
                  <c:v>Mental Health</c:v>
                </c:pt>
                <c:pt idx="2">
                  <c:v>Economic Wellbeing</c:v>
                </c:pt>
                <c:pt idx="3">
                  <c:v>Social Wellbeing</c:v>
                </c:pt>
                <c:pt idx="4">
                  <c:v>Quality of Life </c:v>
                </c:pt>
              </c:strCache>
            </c:strRef>
          </c:cat>
          <c:val>
            <c:numRef>
              <c:f>Sheet1!$B$91:$F$91</c:f>
              <c:numCache>
                <c:formatCode>General</c:formatCode>
                <c:ptCount val="5"/>
                <c:pt idx="0">
                  <c:v>43.2</c:v>
                </c:pt>
                <c:pt idx="1">
                  <c:v>39.700000000000003</c:v>
                </c:pt>
                <c:pt idx="2">
                  <c:v>35.9</c:v>
                </c:pt>
                <c:pt idx="3">
                  <c:v>37.9</c:v>
                </c:pt>
                <c:pt idx="4">
                  <c:v>36.799999999999997</c:v>
                </c:pt>
              </c:numCache>
            </c:numRef>
          </c:val>
          <c:extLst>
            <c:ext xmlns:c16="http://schemas.microsoft.com/office/drawing/2014/chart" uri="{C3380CC4-5D6E-409C-BE32-E72D297353CC}">
              <c16:uniqueId val="{00000001-E4FE-8C4B-98EE-9A8A41433CCC}"/>
            </c:ext>
          </c:extLst>
        </c:ser>
        <c:dLbls>
          <c:showLegendKey val="0"/>
          <c:showVal val="0"/>
          <c:showCatName val="0"/>
          <c:showSerName val="0"/>
          <c:showPercent val="0"/>
          <c:showBubbleSize val="0"/>
        </c:dLbls>
        <c:gapWidth val="49"/>
        <c:overlap val="100"/>
        <c:axId val="122035040"/>
        <c:axId val="1594961311"/>
      </c:barChart>
      <c:catAx>
        <c:axId val="1220350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Wellbeing Elements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594961311"/>
        <c:crosses val="autoZero"/>
        <c:auto val="1"/>
        <c:lblAlgn val="ctr"/>
        <c:lblOffset val="100"/>
        <c:noMultiLvlLbl val="0"/>
      </c:catAx>
      <c:valAx>
        <c:axId val="1594961311"/>
        <c:scaling>
          <c:orientation val="minMax"/>
          <c:max val="10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Percent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22035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400" b="0" i="1" u="none" strike="noStrike" kern="1200" spc="0" baseline="0">
                <a:solidFill>
                  <a:sysClr val="windowText" lastClr="000000">
                    <a:lumMod val="65000"/>
                    <a:lumOff val="35000"/>
                  </a:sysClr>
                </a:solidFill>
                <a:latin typeface="Arial" panose="020B0604020202020204" pitchFamily="34" charset="0"/>
                <a:cs typeface="Arial" panose="020B0604020202020204" pitchFamily="34" charset="0"/>
              </a:rPr>
              <a:t>Do you think music students need support with: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Sheet1!$B$143</c:f>
              <c:strCache>
                <c:ptCount val="1"/>
                <c:pt idx="0">
                  <c:v>Mean</c:v>
                </c:pt>
              </c:strCache>
            </c:strRef>
          </c:tx>
          <c:spPr>
            <a:solidFill>
              <a:schemeClr val="dk1">
                <a:tint val="88500"/>
              </a:schemeClr>
            </a:solidFill>
            <a:ln>
              <a:noFill/>
            </a:ln>
            <a:effectLst/>
          </c:spPr>
          <c:invertIfNegative val="0"/>
          <c:errBars>
            <c:errBarType val="both"/>
            <c:errValType val="cust"/>
            <c:noEndCap val="0"/>
            <c:plus>
              <c:numRef>
                <c:f>Sheet1!$C$144:$C$148</c:f>
                <c:numCache>
                  <c:formatCode>General</c:formatCode>
                  <c:ptCount val="5"/>
                  <c:pt idx="0">
                    <c:v>0.76100000000000001</c:v>
                  </c:pt>
                  <c:pt idx="1">
                    <c:v>0.78900000000000003</c:v>
                  </c:pt>
                  <c:pt idx="2">
                    <c:v>0.73699999999999999</c:v>
                  </c:pt>
                  <c:pt idx="3">
                    <c:v>1.008</c:v>
                  </c:pt>
                  <c:pt idx="4">
                    <c:v>0.92300000000000004</c:v>
                  </c:pt>
                </c:numCache>
              </c:numRef>
            </c:plus>
            <c:minus>
              <c:numRef>
                <c:f>Sheet1!$C$144:$C$148</c:f>
                <c:numCache>
                  <c:formatCode>General</c:formatCode>
                  <c:ptCount val="5"/>
                  <c:pt idx="0">
                    <c:v>0.76100000000000001</c:v>
                  </c:pt>
                  <c:pt idx="1">
                    <c:v>0.78900000000000003</c:v>
                  </c:pt>
                  <c:pt idx="2">
                    <c:v>0.73699999999999999</c:v>
                  </c:pt>
                  <c:pt idx="3">
                    <c:v>1.008</c:v>
                  </c:pt>
                  <c:pt idx="4">
                    <c:v>0.92300000000000004</c:v>
                  </c:pt>
                </c:numCache>
              </c:numRef>
            </c:minus>
            <c:spPr>
              <a:noFill/>
              <a:ln w="9525" cap="flat" cmpd="sng" algn="ctr">
                <a:solidFill>
                  <a:schemeClr val="tx1">
                    <a:lumMod val="65000"/>
                    <a:lumOff val="35000"/>
                  </a:schemeClr>
                </a:solidFill>
                <a:round/>
              </a:ln>
              <a:effectLst/>
            </c:spPr>
          </c:errBars>
          <c:cat>
            <c:strRef>
              <c:f>Sheet1!$A$144:$A$148</c:f>
              <c:strCache>
                <c:ptCount val="5"/>
                <c:pt idx="0">
                  <c:v>Maintaining a positive outlook on life</c:v>
                </c:pt>
                <c:pt idx="1">
                  <c:v>Maintaining healthy working and social realtionships</c:v>
                </c:pt>
                <c:pt idx="2">
                  <c:v>Managing finances</c:v>
                </c:pt>
                <c:pt idx="3">
                  <c:v>Managing physical health</c:v>
                </c:pt>
                <c:pt idx="4">
                  <c:v>Developing control over life and living independence</c:v>
                </c:pt>
              </c:strCache>
            </c:strRef>
          </c:cat>
          <c:val>
            <c:numRef>
              <c:f>Sheet1!$B$144:$B$148</c:f>
              <c:numCache>
                <c:formatCode>General</c:formatCode>
                <c:ptCount val="5"/>
                <c:pt idx="0">
                  <c:v>4.18</c:v>
                </c:pt>
                <c:pt idx="1">
                  <c:v>4.07</c:v>
                </c:pt>
                <c:pt idx="2">
                  <c:v>4.13</c:v>
                </c:pt>
                <c:pt idx="3">
                  <c:v>3.61</c:v>
                </c:pt>
                <c:pt idx="4">
                  <c:v>4.03</c:v>
                </c:pt>
              </c:numCache>
            </c:numRef>
          </c:val>
          <c:extLst>
            <c:ext xmlns:c16="http://schemas.microsoft.com/office/drawing/2014/chart" uri="{C3380CC4-5D6E-409C-BE32-E72D297353CC}">
              <c16:uniqueId val="{00000000-D9AD-F44E-897C-FC9BBE4DE113}"/>
            </c:ext>
          </c:extLst>
        </c:ser>
        <c:dLbls>
          <c:showLegendKey val="0"/>
          <c:showVal val="0"/>
          <c:showCatName val="0"/>
          <c:showSerName val="0"/>
          <c:showPercent val="0"/>
          <c:showBubbleSize val="0"/>
        </c:dLbls>
        <c:gapWidth val="219"/>
        <c:overlap val="-27"/>
        <c:axId val="1181960031"/>
        <c:axId val="1934790976"/>
      </c:barChart>
      <c:catAx>
        <c:axId val="118196003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latin typeface="Arial" panose="020B0604020202020204" pitchFamily="34" charset="0"/>
                    <a:cs typeface="Arial" panose="020B0604020202020204" pitchFamily="34" charset="0"/>
                  </a:rPr>
                  <a:t>Categories</a:t>
                </a:r>
                <a:r>
                  <a:rPr lang="en-GB" baseline="0">
                    <a:latin typeface="Arial" panose="020B0604020202020204" pitchFamily="34" charset="0"/>
                    <a:cs typeface="Arial" panose="020B0604020202020204" pitchFamily="34" charset="0"/>
                  </a:rPr>
                  <a:t> for Support</a:t>
                </a:r>
                <a:endParaRPr lang="en-GB">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934790976"/>
        <c:crosses val="autoZero"/>
        <c:auto val="1"/>
        <c:lblAlgn val="ctr"/>
        <c:lblOffset val="100"/>
        <c:noMultiLvlLbl val="0"/>
      </c:catAx>
      <c:valAx>
        <c:axId val="1934790976"/>
        <c:scaling>
          <c:orientation val="minMax"/>
          <c:max val="5"/>
          <c:min val="1"/>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latin typeface="Arial" panose="020B0604020202020204" pitchFamily="34" charset="0"/>
                    <a:cs typeface="Arial" panose="020B0604020202020204" pitchFamily="34" charset="0"/>
                  </a:rPr>
                  <a:t>Mean Response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19600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If a wellbeing program was offered would you be interested in attending?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Sheet1!$B$163</c:f>
              <c:strCache>
                <c:ptCount val="1"/>
                <c:pt idx="0">
                  <c:v>Percent</c:v>
                </c:pt>
              </c:strCache>
            </c:strRef>
          </c:tx>
          <c:spPr>
            <a:solidFill>
              <a:schemeClr val="bg1">
                <a:lumMod val="65000"/>
              </a:schemeClr>
            </a:solidFill>
            <a:ln>
              <a:noFill/>
            </a:ln>
            <a:effectLst/>
          </c:spPr>
          <c:invertIfNegative val="0"/>
          <c:cat>
            <c:strRef>
              <c:f>Sheet1!$A$164:$A$168</c:f>
              <c:strCache>
                <c:ptCount val="5"/>
                <c:pt idx="0">
                  <c:v>Definitley not</c:v>
                </c:pt>
                <c:pt idx="1">
                  <c:v>Probably not</c:v>
                </c:pt>
                <c:pt idx="2">
                  <c:v>Might or might not</c:v>
                </c:pt>
                <c:pt idx="3">
                  <c:v>Probably yes</c:v>
                </c:pt>
                <c:pt idx="4">
                  <c:v>Definitley yes</c:v>
                </c:pt>
              </c:strCache>
            </c:strRef>
          </c:cat>
          <c:val>
            <c:numRef>
              <c:f>Sheet1!$B$164:$B$168</c:f>
              <c:numCache>
                <c:formatCode>General</c:formatCode>
                <c:ptCount val="5"/>
                <c:pt idx="0">
                  <c:v>2.6</c:v>
                </c:pt>
                <c:pt idx="1">
                  <c:v>13.2</c:v>
                </c:pt>
                <c:pt idx="2">
                  <c:v>32.9</c:v>
                </c:pt>
                <c:pt idx="3">
                  <c:v>28.9</c:v>
                </c:pt>
                <c:pt idx="4">
                  <c:v>22.4</c:v>
                </c:pt>
              </c:numCache>
            </c:numRef>
          </c:val>
          <c:extLst>
            <c:ext xmlns:c16="http://schemas.microsoft.com/office/drawing/2014/chart" uri="{C3380CC4-5D6E-409C-BE32-E72D297353CC}">
              <c16:uniqueId val="{00000000-366E-AC4D-84E6-3CF351414558}"/>
            </c:ext>
          </c:extLst>
        </c:ser>
        <c:dLbls>
          <c:showLegendKey val="0"/>
          <c:showVal val="0"/>
          <c:showCatName val="0"/>
          <c:showSerName val="0"/>
          <c:showPercent val="0"/>
          <c:showBubbleSize val="0"/>
        </c:dLbls>
        <c:gapWidth val="37"/>
        <c:overlap val="-27"/>
        <c:axId val="138521536"/>
        <c:axId val="139042816"/>
      </c:barChart>
      <c:catAx>
        <c:axId val="1385215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Answer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39042816"/>
        <c:crosses val="autoZero"/>
        <c:auto val="1"/>
        <c:lblAlgn val="ctr"/>
        <c:lblOffset val="100"/>
        <c:noMultiLvlLbl val="0"/>
      </c:catAx>
      <c:valAx>
        <c:axId val="139042816"/>
        <c:scaling>
          <c:orientation val="minMax"/>
          <c:max val="100"/>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Percent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385215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D5708-238C-C941-BC5A-C77E676C7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75</Pages>
  <Words>21177</Words>
  <Characters>120711</Characters>
  <Application>Microsoft Office Word</Application>
  <DocSecurity>0</DocSecurity>
  <Lines>1005</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Fortune</dc:creator>
  <cp:keywords/>
  <dc:description/>
  <cp:lastModifiedBy>Rosie Fortune</cp:lastModifiedBy>
  <cp:revision>2</cp:revision>
  <cp:lastPrinted>2024-08-31T12:37:00Z</cp:lastPrinted>
  <dcterms:created xsi:type="dcterms:W3CDTF">2024-09-02T19:46:00Z</dcterms:created>
  <dcterms:modified xsi:type="dcterms:W3CDTF">2024-09-02T19:46:00Z</dcterms:modified>
</cp:coreProperties>
</file>