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6DA320C" w:rsidR="00AD6D75" w:rsidRPr="00BB05A0" w:rsidRDefault="006A3540" w:rsidP="009F4F9E">
      <w:pPr>
        <w:pStyle w:val="COVERPAGETEXT"/>
      </w:pPr>
      <w:r>
        <w:t>Joseph Nelhams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4C07F85" w:rsidR="00AD6D75" w:rsidRPr="00BB05A0" w:rsidRDefault="002E5B19" w:rsidP="009F4F9E">
      <w:pPr>
        <w:pStyle w:val="COVERPAGETEXT"/>
      </w:pPr>
      <w:r>
        <w:t>Titration</w:t>
      </w:r>
      <w:r w:rsidR="006A3540">
        <w:t xml:space="preserve">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1B93CDC" w:rsidR="00AD6D75" w:rsidRPr="00BB05A0" w:rsidRDefault="006A3540" w:rsidP="009F4F9E">
      <w:pPr>
        <w:pStyle w:val="COVERPAGETEXT"/>
      </w:pPr>
      <w:r>
        <w:t>School of Applied Computing</w:t>
      </w:r>
    </w:p>
    <w:p w14:paraId="7B6B882C" w14:textId="3FC64082" w:rsidR="00AD6D75" w:rsidRPr="00BB05A0" w:rsidRDefault="006A3540" w:rsidP="009F4F9E">
      <w:pPr>
        <w:pStyle w:val="COVERPAGETEXT"/>
      </w:pPr>
      <w:r>
        <w:t>ACDB4011 Chemistry</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0E51B8BB" w:rsidR="00AD6D75" w:rsidRPr="00BB05A0" w:rsidRDefault="00AD6D75" w:rsidP="009F4F9E">
      <w:pPr>
        <w:pStyle w:val="COVERPAGETEXT"/>
      </w:pPr>
      <w:r>
        <w:t xml:space="preserve">Academic Year: </w:t>
      </w:r>
      <w:r w:rsidR="006A3540">
        <w:t>2024</w:t>
      </w:r>
      <w:r>
        <w:t xml:space="preserve"> -</w:t>
      </w:r>
      <w:r w:rsidRPr="00931620">
        <w:t xml:space="preserve"> </w:t>
      </w:r>
      <w:r w:rsidR="006A3540">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040999B" w:rsidR="00AD6D75" w:rsidRDefault="006A3540" w:rsidP="009F4F9E">
      <w:pPr>
        <w:pStyle w:val="COVERPAGETEXT"/>
      </w:pPr>
      <w:r>
        <w:t>Lecturer</w:t>
      </w:r>
      <w:r w:rsidR="00AD6D75" w:rsidRPr="00BB05A0">
        <w:t>:</w:t>
      </w:r>
      <w:r w:rsidR="00AD6D75">
        <w:t xml:space="preserve"> </w:t>
      </w:r>
      <w:r>
        <w:t>Eva Kazimierska</w:t>
      </w:r>
    </w:p>
    <w:p w14:paraId="01112B53" w14:textId="594C8F07" w:rsidR="007F186D" w:rsidRDefault="007F186D" w:rsidP="006A3540">
      <w:pPr>
        <w:pStyle w:val="COVERPAGETEXT"/>
        <w:tabs>
          <w:tab w:val="right" w:pos="2835"/>
          <w:tab w:val="left" w:pos="3261"/>
        </w:tabs>
        <w:jc w:val="both"/>
      </w:pPr>
    </w:p>
    <w:p w14:paraId="0AB7BA64" w14:textId="575CC416" w:rsidR="00A651C5" w:rsidRDefault="006A3540" w:rsidP="00A651C5">
      <w:pPr>
        <w:pStyle w:val="COVERPAGETEXT"/>
      </w:pPr>
      <w:r>
        <w:t>March 2025</w:t>
      </w:r>
    </w:p>
    <w:p w14:paraId="5F661D8D" w14:textId="77777777" w:rsidR="00DA28B2" w:rsidRDefault="00DA28B2" w:rsidP="00941D35"/>
    <w:p w14:paraId="1DADEDF7" w14:textId="4AC3163B" w:rsidR="00F2159F" w:rsidRDefault="00F2159F" w:rsidP="006A3540">
      <w:bookmarkStart w:id="0" w:name="_Toc290554219"/>
      <w:bookmarkStart w:id="1" w:name="_Toc299621184"/>
      <w:bookmarkStart w:id="2" w:name="_Toc299631412"/>
      <w:bookmarkStart w:id="3" w:name="_Toc299631472"/>
      <w:bookmarkStart w:id="4" w:name="_Toc299631562"/>
      <w:bookmarkStart w:id="5" w:name="_Toc299631639"/>
      <w:r>
        <w:br w:type="page"/>
      </w:r>
      <w:bookmarkEnd w:id="0"/>
      <w:bookmarkEnd w:id="1"/>
      <w:bookmarkEnd w:id="2"/>
      <w:bookmarkEnd w:id="3"/>
      <w:bookmarkEnd w:id="4"/>
      <w:bookmarkEnd w:id="5"/>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01A31AA" w14:textId="778F4B64" w:rsidR="00B766BE"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4062444" w:history="1">
        <w:r w:rsidR="00B766BE" w:rsidRPr="00D025BA">
          <w:rPr>
            <w:rStyle w:val="Hyperlink"/>
          </w:rPr>
          <w:t>List of Figures</w:t>
        </w:r>
        <w:r w:rsidR="00B766BE">
          <w:rPr>
            <w:webHidden/>
          </w:rPr>
          <w:tab/>
        </w:r>
        <w:r w:rsidR="00B766BE">
          <w:rPr>
            <w:webHidden/>
          </w:rPr>
          <w:fldChar w:fldCharType="begin"/>
        </w:r>
        <w:r w:rsidR="00B766BE">
          <w:rPr>
            <w:webHidden/>
          </w:rPr>
          <w:instrText xml:space="preserve"> PAGEREF _Toc194062444 \h </w:instrText>
        </w:r>
        <w:r w:rsidR="00B766BE">
          <w:rPr>
            <w:webHidden/>
          </w:rPr>
        </w:r>
        <w:r w:rsidR="00B766BE">
          <w:rPr>
            <w:webHidden/>
          </w:rPr>
          <w:fldChar w:fldCharType="separate"/>
        </w:r>
        <w:r w:rsidR="00B766BE">
          <w:rPr>
            <w:webHidden/>
          </w:rPr>
          <w:t>iii</w:t>
        </w:r>
        <w:r w:rsidR="00B766BE">
          <w:rPr>
            <w:webHidden/>
          </w:rPr>
          <w:fldChar w:fldCharType="end"/>
        </w:r>
      </w:hyperlink>
    </w:p>
    <w:p w14:paraId="47F024B8" w14:textId="63884250" w:rsidR="00B766BE" w:rsidRDefault="00B766BE">
      <w:pPr>
        <w:pStyle w:val="TOC1"/>
        <w:rPr>
          <w:rFonts w:asciiTheme="minorHAnsi" w:eastAsiaTheme="minorEastAsia" w:hAnsiTheme="minorHAnsi" w:cstheme="minorBidi"/>
          <w:kern w:val="2"/>
          <w:lang w:eastAsia="en-GB"/>
          <w14:ligatures w14:val="standardContextual"/>
        </w:rPr>
      </w:pPr>
      <w:hyperlink w:anchor="_Toc194062445" w:history="1">
        <w:r w:rsidRPr="00D025BA">
          <w:rPr>
            <w:rStyle w:val="Hyperlink"/>
          </w:rPr>
          <w:t>List of Tables</w:t>
        </w:r>
        <w:r>
          <w:rPr>
            <w:webHidden/>
          </w:rPr>
          <w:tab/>
        </w:r>
        <w:r>
          <w:rPr>
            <w:webHidden/>
          </w:rPr>
          <w:fldChar w:fldCharType="begin"/>
        </w:r>
        <w:r>
          <w:rPr>
            <w:webHidden/>
          </w:rPr>
          <w:instrText xml:space="preserve"> PAGEREF _Toc194062445 \h </w:instrText>
        </w:r>
        <w:r>
          <w:rPr>
            <w:webHidden/>
          </w:rPr>
        </w:r>
        <w:r>
          <w:rPr>
            <w:webHidden/>
          </w:rPr>
          <w:fldChar w:fldCharType="separate"/>
        </w:r>
        <w:r>
          <w:rPr>
            <w:webHidden/>
          </w:rPr>
          <w:t>iv</w:t>
        </w:r>
        <w:r>
          <w:rPr>
            <w:webHidden/>
          </w:rPr>
          <w:fldChar w:fldCharType="end"/>
        </w:r>
      </w:hyperlink>
    </w:p>
    <w:p w14:paraId="62BD7824" w14:textId="642B2206" w:rsidR="00B766BE" w:rsidRDefault="00B766BE">
      <w:pPr>
        <w:pStyle w:val="TOC1"/>
        <w:rPr>
          <w:rFonts w:asciiTheme="minorHAnsi" w:eastAsiaTheme="minorEastAsia" w:hAnsiTheme="minorHAnsi" w:cstheme="minorBidi"/>
          <w:kern w:val="2"/>
          <w:lang w:eastAsia="en-GB"/>
          <w14:ligatures w14:val="standardContextual"/>
        </w:rPr>
      </w:pPr>
      <w:hyperlink w:anchor="_Toc194062446" w:history="1">
        <w:r w:rsidRPr="00D025BA">
          <w:rPr>
            <w:rStyle w:val="Hyperlink"/>
          </w:rPr>
          <w:t>List of Equations</w:t>
        </w:r>
        <w:r>
          <w:rPr>
            <w:webHidden/>
          </w:rPr>
          <w:tab/>
        </w:r>
        <w:r>
          <w:rPr>
            <w:webHidden/>
          </w:rPr>
          <w:fldChar w:fldCharType="begin"/>
        </w:r>
        <w:r>
          <w:rPr>
            <w:webHidden/>
          </w:rPr>
          <w:instrText xml:space="preserve"> PAGEREF _Toc194062446 \h </w:instrText>
        </w:r>
        <w:r>
          <w:rPr>
            <w:webHidden/>
          </w:rPr>
        </w:r>
        <w:r>
          <w:rPr>
            <w:webHidden/>
          </w:rPr>
          <w:fldChar w:fldCharType="separate"/>
        </w:r>
        <w:r>
          <w:rPr>
            <w:webHidden/>
          </w:rPr>
          <w:t>v</w:t>
        </w:r>
        <w:r>
          <w:rPr>
            <w:webHidden/>
          </w:rPr>
          <w:fldChar w:fldCharType="end"/>
        </w:r>
      </w:hyperlink>
    </w:p>
    <w:p w14:paraId="19B6D9FE" w14:textId="1140CD8A" w:rsidR="00B766BE" w:rsidRDefault="00B766BE">
      <w:pPr>
        <w:pStyle w:val="TOC1"/>
        <w:rPr>
          <w:rFonts w:asciiTheme="minorHAnsi" w:eastAsiaTheme="minorEastAsia" w:hAnsiTheme="minorHAnsi" w:cstheme="minorBidi"/>
          <w:kern w:val="2"/>
          <w:lang w:eastAsia="en-GB"/>
          <w14:ligatures w14:val="standardContextual"/>
        </w:rPr>
      </w:pPr>
      <w:hyperlink w:anchor="_Toc194062447" w:history="1">
        <w:r w:rsidRPr="00D025BA">
          <w:rPr>
            <w:rStyle w:val="Hyperlink"/>
          </w:rPr>
          <w:t>1 Introduction</w:t>
        </w:r>
        <w:r>
          <w:rPr>
            <w:webHidden/>
          </w:rPr>
          <w:tab/>
        </w:r>
        <w:r>
          <w:rPr>
            <w:webHidden/>
          </w:rPr>
          <w:fldChar w:fldCharType="begin"/>
        </w:r>
        <w:r>
          <w:rPr>
            <w:webHidden/>
          </w:rPr>
          <w:instrText xml:space="preserve"> PAGEREF _Toc194062447 \h </w:instrText>
        </w:r>
        <w:r>
          <w:rPr>
            <w:webHidden/>
          </w:rPr>
        </w:r>
        <w:r>
          <w:rPr>
            <w:webHidden/>
          </w:rPr>
          <w:fldChar w:fldCharType="separate"/>
        </w:r>
        <w:r>
          <w:rPr>
            <w:webHidden/>
          </w:rPr>
          <w:t>6</w:t>
        </w:r>
        <w:r>
          <w:rPr>
            <w:webHidden/>
          </w:rPr>
          <w:fldChar w:fldCharType="end"/>
        </w:r>
      </w:hyperlink>
    </w:p>
    <w:p w14:paraId="16D5A1BE" w14:textId="4FEAE922"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48" w:history="1">
        <w:r w:rsidRPr="00D025BA">
          <w:rPr>
            <w:rStyle w:val="Hyperlink"/>
            <w:noProof/>
          </w:rPr>
          <w:t>1.1 Purpose of a Titration</w:t>
        </w:r>
        <w:r>
          <w:rPr>
            <w:noProof/>
            <w:webHidden/>
          </w:rPr>
          <w:tab/>
        </w:r>
        <w:r>
          <w:rPr>
            <w:noProof/>
            <w:webHidden/>
          </w:rPr>
          <w:fldChar w:fldCharType="begin"/>
        </w:r>
        <w:r>
          <w:rPr>
            <w:noProof/>
            <w:webHidden/>
          </w:rPr>
          <w:instrText xml:space="preserve"> PAGEREF _Toc194062448 \h </w:instrText>
        </w:r>
        <w:r>
          <w:rPr>
            <w:noProof/>
            <w:webHidden/>
          </w:rPr>
        </w:r>
        <w:r>
          <w:rPr>
            <w:noProof/>
            <w:webHidden/>
          </w:rPr>
          <w:fldChar w:fldCharType="separate"/>
        </w:r>
        <w:r>
          <w:rPr>
            <w:noProof/>
            <w:webHidden/>
          </w:rPr>
          <w:t>6</w:t>
        </w:r>
        <w:r>
          <w:rPr>
            <w:noProof/>
            <w:webHidden/>
          </w:rPr>
          <w:fldChar w:fldCharType="end"/>
        </w:r>
      </w:hyperlink>
    </w:p>
    <w:p w14:paraId="1CAABFE8" w14:textId="2070FC18"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49" w:history="1">
        <w:r w:rsidRPr="00D025BA">
          <w:rPr>
            <w:rStyle w:val="Hyperlink"/>
            <w:noProof/>
          </w:rPr>
          <w:t>1.2 Hypothesis</w:t>
        </w:r>
        <w:r>
          <w:rPr>
            <w:noProof/>
            <w:webHidden/>
          </w:rPr>
          <w:tab/>
        </w:r>
        <w:r>
          <w:rPr>
            <w:noProof/>
            <w:webHidden/>
          </w:rPr>
          <w:fldChar w:fldCharType="begin"/>
        </w:r>
        <w:r>
          <w:rPr>
            <w:noProof/>
            <w:webHidden/>
          </w:rPr>
          <w:instrText xml:space="preserve"> PAGEREF _Toc194062449 \h </w:instrText>
        </w:r>
        <w:r>
          <w:rPr>
            <w:noProof/>
            <w:webHidden/>
          </w:rPr>
        </w:r>
        <w:r>
          <w:rPr>
            <w:noProof/>
            <w:webHidden/>
          </w:rPr>
          <w:fldChar w:fldCharType="separate"/>
        </w:r>
        <w:r>
          <w:rPr>
            <w:noProof/>
            <w:webHidden/>
          </w:rPr>
          <w:t>6</w:t>
        </w:r>
        <w:r>
          <w:rPr>
            <w:noProof/>
            <w:webHidden/>
          </w:rPr>
          <w:fldChar w:fldCharType="end"/>
        </w:r>
      </w:hyperlink>
    </w:p>
    <w:p w14:paraId="5D90DE80" w14:textId="741B4530"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50" w:history="1">
        <w:r w:rsidRPr="00D025BA">
          <w:rPr>
            <w:rStyle w:val="Hyperlink"/>
            <w:noProof/>
          </w:rPr>
          <w:t>1.3 Variables</w:t>
        </w:r>
        <w:r>
          <w:rPr>
            <w:noProof/>
            <w:webHidden/>
          </w:rPr>
          <w:tab/>
        </w:r>
        <w:r>
          <w:rPr>
            <w:noProof/>
            <w:webHidden/>
          </w:rPr>
          <w:fldChar w:fldCharType="begin"/>
        </w:r>
        <w:r>
          <w:rPr>
            <w:noProof/>
            <w:webHidden/>
          </w:rPr>
          <w:instrText xml:space="preserve"> PAGEREF _Toc194062450 \h </w:instrText>
        </w:r>
        <w:r>
          <w:rPr>
            <w:noProof/>
            <w:webHidden/>
          </w:rPr>
        </w:r>
        <w:r>
          <w:rPr>
            <w:noProof/>
            <w:webHidden/>
          </w:rPr>
          <w:fldChar w:fldCharType="separate"/>
        </w:r>
        <w:r>
          <w:rPr>
            <w:noProof/>
            <w:webHidden/>
          </w:rPr>
          <w:t>6</w:t>
        </w:r>
        <w:r>
          <w:rPr>
            <w:noProof/>
            <w:webHidden/>
          </w:rPr>
          <w:fldChar w:fldCharType="end"/>
        </w:r>
      </w:hyperlink>
    </w:p>
    <w:p w14:paraId="19B4CFAF" w14:textId="4C3AA9B0" w:rsidR="00B766BE" w:rsidRDefault="00B766BE">
      <w:pPr>
        <w:pStyle w:val="TOC1"/>
        <w:rPr>
          <w:rFonts w:asciiTheme="minorHAnsi" w:eastAsiaTheme="minorEastAsia" w:hAnsiTheme="minorHAnsi" w:cstheme="minorBidi"/>
          <w:kern w:val="2"/>
          <w:lang w:eastAsia="en-GB"/>
          <w14:ligatures w14:val="standardContextual"/>
        </w:rPr>
      </w:pPr>
      <w:hyperlink w:anchor="_Toc194062451" w:history="1">
        <w:r w:rsidRPr="00D025BA">
          <w:rPr>
            <w:rStyle w:val="Hyperlink"/>
          </w:rPr>
          <w:t>2 Results</w:t>
        </w:r>
        <w:r>
          <w:rPr>
            <w:webHidden/>
          </w:rPr>
          <w:tab/>
        </w:r>
        <w:r>
          <w:rPr>
            <w:webHidden/>
          </w:rPr>
          <w:fldChar w:fldCharType="begin"/>
        </w:r>
        <w:r>
          <w:rPr>
            <w:webHidden/>
          </w:rPr>
          <w:instrText xml:space="preserve"> PAGEREF _Toc194062451 \h </w:instrText>
        </w:r>
        <w:r>
          <w:rPr>
            <w:webHidden/>
          </w:rPr>
        </w:r>
        <w:r>
          <w:rPr>
            <w:webHidden/>
          </w:rPr>
          <w:fldChar w:fldCharType="separate"/>
        </w:r>
        <w:r>
          <w:rPr>
            <w:webHidden/>
          </w:rPr>
          <w:t>7</w:t>
        </w:r>
        <w:r>
          <w:rPr>
            <w:webHidden/>
          </w:rPr>
          <w:fldChar w:fldCharType="end"/>
        </w:r>
      </w:hyperlink>
    </w:p>
    <w:p w14:paraId="489037BA" w14:textId="7514CC06"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52" w:history="1">
        <w:r w:rsidRPr="00D025BA">
          <w:rPr>
            <w:rStyle w:val="Hyperlink"/>
            <w:noProof/>
          </w:rPr>
          <w:t>2.1 Recorded results</w:t>
        </w:r>
        <w:r>
          <w:rPr>
            <w:noProof/>
            <w:webHidden/>
          </w:rPr>
          <w:tab/>
        </w:r>
        <w:r>
          <w:rPr>
            <w:noProof/>
            <w:webHidden/>
          </w:rPr>
          <w:fldChar w:fldCharType="begin"/>
        </w:r>
        <w:r>
          <w:rPr>
            <w:noProof/>
            <w:webHidden/>
          </w:rPr>
          <w:instrText xml:space="preserve"> PAGEREF _Toc194062452 \h </w:instrText>
        </w:r>
        <w:r>
          <w:rPr>
            <w:noProof/>
            <w:webHidden/>
          </w:rPr>
        </w:r>
        <w:r>
          <w:rPr>
            <w:noProof/>
            <w:webHidden/>
          </w:rPr>
          <w:fldChar w:fldCharType="separate"/>
        </w:r>
        <w:r>
          <w:rPr>
            <w:noProof/>
            <w:webHidden/>
          </w:rPr>
          <w:t>7</w:t>
        </w:r>
        <w:r>
          <w:rPr>
            <w:noProof/>
            <w:webHidden/>
          </w:rPr>
          <w:fldChar w:fldCharType="end"/>
        </w:r>
      </w:hyperlink>
    </w:p>
    <w:p w14:paraId="5FB6BB87" w14:textId="5D0EE870"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53" w:history="1">
        <w:r w:rsidRPr="00D025BA">
          <w:rPr>
            <w:rStyle w:val="Hyperlink"/>
            <w:noProof/>
          </w:rPr>
          <w:t>2.2 Calculations</w:t>
        </w:r>
        <w:r>
          <w:rPr>
            <w:noProof/>
            <w:webHidden/>
          </w:rPr>
          <w:tab/>
        </w:r>
        <w:r>
          <w:rPr>
            <w:noProof/>
            <w:webHidden/>
          </w:rPr>
          <w:fldChar w:fldCharType="begin"/>
        </w:r>
        <w:r>
          <w:rPr>
            <w:noProof/>
            <w:webHidden/>
          </w:rPr>
          <w:instrText xml:space="preserve"> PAGEREF _Toc194062453 \h </w:instrText>
        </w:r>
        <w:r>
          <w:rPr>
            <w:noProof/>
            <w:webHidden/>
          </w:rPr>
        </w:r>
        <w:r>
          <w:rPr>
            <w:noProof/>
            <w:webHidden/>
          </w:rPr>
          <w:fldChar w:fldCharType="separate"/>
        </w:r>
        <w:r>
          <w:rPr>
            <w:noProof/>
            <w:webHidden/>
          </w:rPr>
          <w:t>8</w:t>
        </w:r>
        <w:r>
          <w:rPr>
            <w:noProof/>
            <w:webHidden/>
          </w:rPr>
          <w:fldChar w:fldCharType="end"/>
        </w:r>
      </w:hyperlink>
    </w:p>
    <w:p w14:paraId="00450589" w14:textId="22AA9852" w:rsidR="00B766BE" w:rsidRDefault="00B766B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4062454" w:history="1">
        <w:r w:rsidRPr="00D025BA">
          <w:rPr>
            <w:rStyle w:val="Hyperlink"/>
            <w:noProof/>
          </w:rPr>
          <w:t>2.2.1 Equations</w:t>
        </w:r>
        <w:r>
          <w:rPr>
            <w:noProof/>
            <w:webHidden/>
          </w:rPr>
          <w:tab/>
        </w:r>
        <w:r>
          <w:rPr>
            <w:noProof/>
            <w:webHidden/>
          </w:rPr>
          <w:fldChar w:fldCharType="begin"/>
        </w:r>
        <w:r>
          <w:rPr>
            <w:noProof/>
            <w:webHidden/>
          </w:rPr>
          <w:instrText xml:space="preserve"> PAGEREF _Toc194062454 \h </w:instrText>
        </w:r>
        <w:r>
          <w:rPr>
            <w:noProof/>
            <w:webHidden/>
          </w:rPr>
        </w:r>
        <w:r>
          <w:rPr>
            <w:noProof/>
            <w:webHidden/>
          </w:rPr>
          <w:fldChar w:fldCharType="separate"/>
        </w:r>
        <w:r>
          <w:rPr>
            <w:noProof/>
            <w:webHidden/>
          </w:rPr>
          <w:t>8</w:t>
        </w:r>
        <w:r>
          <w:rPr>
            <w:noProof/>
            <w:webHidden/>
          </w:rPr>
          <w:fldChar w:fldCharType="end"/>
        </w:r>
      </w:hyperlink>
    </w:p>
    <w:p w14:paraId="72F203ED" w14:textId="79871468" w:rsidR="00B766BE" w:rsidRDefault="00B766B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4062455" w:history="1">
        <w:r w:rsidRPr="00D025BA">
          <w:rPr>
            <w:rStyle w:val="Hyperlink"/>
            <w:noProof/>
          </w:rPr>
          <w:t>2.2.2 Calculations</w:t>
        </w:r>
        <w:r>
          <w:rPr>
            <w:noProof/>
            <w:webHidden/>
          </w:rPr>
          <w:tab/>
        </w:r>
        <w:r>
          <w:rPr>
            <w:noProof/>
            <w:webHidden/>
          </w:rPr>
          <w:fldChar w:fldCharType="begin"/>
        </w:r>
        <w:r>
          <w:rPr>
            <w:noProof/>
            <w:webHidden/>
          </w:rPr>
          <w:instrText xml:space="preserve"> PAGEREF _Toc194062455 \h </w:instrText>
        </w:r>
        <w:r>
          <w:rPr>
            <w:noProof/>
            <w:webHidden/>
          </w:rPr>
        </w:r>
        <w:r>
          <w:rPr>
            <w:noProof/>
            <w:webHidden/>
          </w:rPr>
          <w:fldChar w:fldCharType="separate"/>
        </w:r>
        <w:r>
          <w:rPr>
            <w:noProof/>
            <w:webHidden/>
          </w:rPr>
          <w:t>9</w:t>
        </w:r>
        <w:r>
          <w:rPr>
            <w:noProof/>
            <w:webHidden/>
          </w:rPr>
          <w:fldChar w:fldCharType="end"/>
        </w:r>
      </w:hyperlink>
    </w:p>
    <w:p w14:paraId="498D8CEA" w14:textId="143B4041" w:rsidR="00B766BE" w:rsidRDefault="00B766BE">
      <w:pPr>
        <w:pStyle w:val="TOC1"/>
        <w:rPr>
          <w:rFonts w:asciiTheme="minorHAnsi" w:eastAsiaTheme="minorEastAsia" w:hAnsiTheme="minorHAnsi" w:cstheme="minorBidi"/>
          <w:kern w:val="2"/>
          <w:lang w:eastAsia="en-GB"/>
          <w14:ligatures w14:val="standardContextual"/>
        </w:rPr>
      </w:pPr>
      <w:hyperlink w:anchor="_Toc194062456" w:history="1">
        <w:r w:rsidRPr="00D025BA">
          <w:rPr>
            <w:rStyle w:val="Hyperlink"/>
          </w:rPr>
          <w:t>3 Discussion</w:t>
        </w:r>
        <w:r>
          <w:rPr>
            <w:webHidden/>
          </w:rPr>
          <w:tab/>
        </w:r>
        <w:r>
          <w:rPr>
            <w:webHidden/>
          </w:rPr>
          <w:fldChar w:fldCharType="begin"/>
        </w:r>
        <w:r>
          <w:rPr>
            <w:webHidden/>
          </w:rPr>
          <w:instrText xml:space="preserve"> PAGEREF _Toc194062456 \h </w:instrText>
        </w:r>
        <w:r>
          <w:rPr>
            <w:webHidden/>
          </w:rPr>
        </w:r>
        <w:r>
          <w:rPr>
            <w:webHidden/>
          </w:rPr>
          <w:fldChar w:fldCharType="separate"/>
        </w:r>
        <w:r>
          <w:rPr>
            <w:webHidden/>
          </w:rPr>
          <w:t>10</w:t>
        </w:r>
        <w:r>
          <w:rPr>
            <w:webHidden/>
          </w:rPr>
          <w:fldChar w:fldCharType="end"/>
        </w:r>
      </w:hyperlink>
    </w:p>
    <w:p w14:paraId="5663D1EF" w14:textId="52A9312F"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57" w:history="1">
        <w:r w:rsidRPr="00D025BA">
          <w:rPr>
            <w:rStyle w:val="Hyperlink"/>
            <w:noProof/>
          </w:rPr>
          <w:t>3.1 Key Findings, improvements, and limitations</w:t>
        </w:r>
        <w:r>
          <w:rPr>
            <w:noProof/>
            <w:webHidden/>
          </w:rPr>
          <w:tab/>
        </w:r>
        <w:r>
          <w:rPr>
            <w:noProof/>
            <w:webHidden/>
          </w:rPr>
          <w:fldChar w:fldCharType="begin"/>
        </w:r>
        <w:r>
          <w:rPr>
            <w:noProof/>
            <w:webHidden/>
          </w:rPr>
          <w:instrText xml:space="preserve"> PAGEREF _Toc194062457 \h </w:instrText>
        </w:r>
        <w:r>
          <w:rPr>
            <w:noProof/>
            <w:webHidden/>
          </w:rPr>
        </w:r>
        <w:r>
          <w:rPr>
            <w:noProof/>
            <w:webHidden/>
          </w:rPr>
          <w:fldChar w:fldCharType="separate"/>
        </w:r>
        <w:r>
          <w:rPr>
            <w:noProof/>
            <w:webHidden/>
          </w:rPr>
          <w:t>10</w:t>
        </w:r>
        <w:r>
          <w:rPr>
            <w:noProof/>
            <w:webHidden/>
          </w:rPr>
          <w:fldChar w:fldCharType="end"/>
        </w:r>
      </w:hyperlink>
    </w:p>
    <w:p w14:paraId="4E79B15D" w14:textId="04FEF9CE"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58" w:history="1">
        <w:r w:rsidRPr="00D025BA">
          <w:rPr>
            <w:rStyle w:val="Hyperlink"/>
            <w:noProof/>
          </w:rPr>
          <w:t>3.2 Relevance to industry</w:t>
        </w:r>
        <w:r>
          <w:rPr>
            <w:noProof/>
            <w:webHidden/>
          </w:rPr>
          <w:tab/>
        </w:r>
        <w:r>
          <w:rPr>
            <w:noProof/>
            <w:webHidden/>
          </w:rPr>
          <w:fldChar w:fldCharType="begin"/>
        </w:r>
        <w:r>
          <w:rPr>
            <w:noProof/>
            <w:webHidden/>
          </w:rPr>
          <w:instrText xml:space="preserve"> PAGEREF _Toc194062458 \h </w:instrText>
        </w:r>
        <w:r>
          <w:rPr>
            <w:noProof/>
            <w:webHidden/>
          </w:rPr>
        </w:r>
        <w:r>
          <w:rPr>
            <w:noProof/>
            <w:webHidden/>
          </w:rPr>
          <w:fldChar w:fldCharType="separate"/>
        </w:r>
        <w:r>
          <w:rPr>
            <w:noProof/>
            <w:webHidden/>
          </w:rPr>
          <w:t>11</w:t>
        </w:r>
        <w:r>
          <w:rPr>
            <w:noProof/>
            <w:webHidden/>
          </w:rPr>
          <w:fldChar w:fldCharType="end"/>
        </w:r>
      </w:hyperlink>
    </w:p>
    <w:p w14:paraId="2D961A13" w14:textId="554EE8A7" w:rsidR="00B766BE" w:rsidRDefault="00B766BE">
      <w:pPr>
        <w:pStyle w:val="TOC1"/>
        <w:rPr>
          <w:rFonts w:asciiTheme="minorHAnsi" w:eastAsiaTheme="minorEastAsia" w:hAnsiTheme="minorHAnsi" w:cstheme="minorBidi"/>
          <w:kern w:val="2"/>
          <w:lang w:eastAsia="en-GB"/>
          <w14:ligatures w14:val="standardContextual"/>
        </w:rPr>
      </w:pPr>
      <w:hyperlink w:anchor="_Toc194062459" w:history="1">
        <w:r w:rsidRPr="00D025BA">
          <w:rPr>
            <w:rStyle w:val="Hyperlink"/>
          </w:rPr>
          <w:t>4 Conclusion</w:t>
        </w:r>
        <w:r>
          <w:rPr>
            <w:webHidden/>
          </w:rPr>
          <w:tab/>
        </w:r>
        <w:r>
          <w:rPr>
            <w:webHidden/>
          </w:rPr>
          <w:fldChar w:fldCharType="begin"/>
        </w:r>
        <w:r>
          <w:rPr>
            <w:webHidden/>
          </w:rPr>
          <w:instrText xml:space="preserve"> PAGEREF _Toc194062459 \h </w:instrText>
        </w:r>
        <w:r>
          <w:rPr>
            <w:webHidden/>
          </w:rPr>
        </w:r>
        <w:r>
          <w:rPr>
            <w:webHidden/>
          </w:rPr>
          <w:fldChar w:fldCharType="separate"/>
        </w:r>
        <w:r>
          <w:rPr>
            <w:webHidden/>
          </w:rPr>
          <w:t>12</w:t>
        </w:r>
        <w:r>
          <w:rPr>
            <w:webHidden/>
          </w:rPr>
          <w:fldChar w:fldCharType="end"/>
        </w:r>
      </w:hyperlink>
    </w:p>
    <w:p w14:paraId="727303D8" w14:textId="338AC5C1"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60" w:history="1">
        <w:r w:rsidRPr="00D025BA">
          <w:rPr>
            <w:rStyle w:val="Hyperlink"/>
            <w:noProof/>
          </w:rPr>
          <w:t>4.1 Conclusion</w:t>
        </w:r>
        <w:r>
          <w:rPr>
            <w:noProof/>
            <w:webHidden/>
          </w:rPr>
          <w:tab/>
        </w:r>
        <w:r>
          <w:rPr>
            <w:noProof/>
            <w:webHidden/>
          </w:rPr>
          <w:fldChar w:fldCharType="begin"/>
        </w:r>
        <w:r>
          <w:rPr>
            <w:noProof/>
            <w:webHidden/>
          </w:rPr>
          <w:instrText xml:space="preserve"> PAGEREF _Toc194062460 \h </w:instrText>
        </w:r>
        <w:r>
          <w:rPr>
            <w:noProof/>
            <w:webHidden/>
          </w:rPr>
        </w:r>
        <w:r>
          <w:rPr>
            <w:noProof/>
            <w:webHidden/>
          </w:rPr>
          <w:fldChar w:fldCharType="separate"/>
        </w:r>
        <w:r>
          <w:rPr>
            <w:noProof/>
            <w:webHidden/>
          </w:rPr>
          <w:t>12</w:t>
        </w:r>
        <w:r>
          <w:rPr>
            <w:noProof/>
            <w:webHidden/>
          </w:rPr>
          <w:fldChar w:fldCharType="end"/>
        </w:r>
      </w:hyperlink>
    </w:p>
    <w:p w14:paraId="41677778" w14:textId="6684B586" w:rsidR="00B766BE" w:rsidRDefault="00B766BE">
      <w:pPr>
        <w:pStyle w:val="TOC1"/>
        <w:rPr>
          <w:rFonts w:asciiTheme="minorHAnsi" w:eastAsiaTheme="minorEastAsia" w:hAnsiTheme="minorHAnsi" w:cstheme="minorBidi"/>
          <w:kern w:val="2"/>
          <w:lang w:eastAsia="en-GB"/>
          <w14:ligatures w14:val="standardContextual"/>
        </w:rPr>
      </w:pPr>
      <w:hyperlink w:anchor="_Toc194062461" w:history="1">
        <w:r w:rsidRPr="00D025BA">
          <w:rPr>
            <w:rStyle w:val="Hyperlink"/>
          </w:rPr>
          <w:t>References</w:t>
        </w:r>
        <w:r>
          <w:rPr>
            <w:webHidden/>
          </w:rPr>
          <w:tab/>
        </w:r>
        <w:r>
          <w:rPr>
            <w:webHidden/>
          </w:rPr>
          <w:fldChar w:fldCharType="begin"/>
        </w:r>
        <w:r>
          <w:rPr>
            <w:webHidden/>
          </w:rPr>
          <w:instrText xml:space="preserve"> PAGEREF _Toc194062461 \h </w:instrText>
        </w:r>
        <w:r>
          <w:rPr>
            <w:webHidden/>
          </w:rPr>
        </w:r>
        <w:r>
          <w:rPr>
            <w:webHidden/>
          </w:rPr>
          <w:fldChar w:fldCharType="separate"/>
        </w:r>
        <w:r>
          <w:rPr>
            <w:webHidden/>
          </w:rPr>
          <w:t>13</w:t>
        </w:r>
        <w:r>
          <w:rPr>
            <w:webHidden/>
          </w:rPr>
          <w:fldChar w:fldCharType="end"/>
        </w:r>
      </w:hyperlink>
    </w:p>
    <w:p w14:paraId="395F1621" w14:textId="2A403A9C"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62" w:history="1">
        <w:r w:rsidRPr="00D025BA">
          <w:rPr>
            <w:rStyle w:val="Hyperlink"/>
            <w:noProof/>
          </w:rPr>
          <w:t>Appendix A (Materials and Methodology)</w:t>
        </w:r>
        <w:r>
          <w:rPr>
            <w:noProof/>
            <w:webHidden/>
          </w:rPr>
          <w:tab/>
        </w:r>
        <w:r>
          <w:rPr>
            <w:noProof/>
            <w:webHidden/>
          </w:rPr>
          <w:fldChar w:fldCharType="begin"/>
        </w:r>
        <w:r>
          <w:rPr>
            <w:noProof/>
            <w:webHidden/>
          </w:rPr>
          <w:instrText xml:space="preserve"> PAGEREF _Toc194062462 \h </w:instrText>
        </w:r>
        <w:r>
          <w:rPr>
            <w:noProof/>
            <w:webHidden/>
          </w:rPr>
        </w:r>
        <w:r>
          <w:rPr>
            <w:noProof/>
            <w:webHidden/>
          </w:rPr>
          <w:fldChar w:fldCharType="separate"/>
        </w:r>
        <w:r>
          <w:rPr>
            <w:noProof/>
            <w:webHidden/>
          </w:rPr>
          <w:t>14</w:t>
        </w:r>
        <w:r>
          <w:rPr>
            <w:noProof/>
            <w:webHidden/>
          </w:rPr>
          <w:fldChar w:fldCharType="end"/>
        </w:r>
      </w:hyperlink>
    </w:p>
    <w:p w14:paraId="0FE0BA2C" w14:textId="7BDE444E" w:rsidR="00B766BE" w:rsidRDefault="00B766BE">
      <w:pPr>
        <w:pStyle w:val="TOC2"/>
        <w:rPr>
          <w:rFonts w:asciiTheme="minorHAnsi" w:eastAsiaTheme="minorEastAsia" w:hAnsiTheme="minorHAnsi" w:cstheme="minorBidi"/>
          <w:noProof/>
          <w:kern w:val="2"/>
          <w:lang w:eastAsia="en-GB"/>
          <w14:ligatures w14:val="standardContextual"/>
        </w:rPr>
      </w:pPr>
      <w:hyperlink w:anchor="_Toc194062463" w:history="1">
        <w:r w:rsidRPr="00D025BA">
          <w:rPr>
            <w:rStyle w:val="Hyperlink"/>
            <w:noProof/>
          </w:rPr>
          <w:t>Appendix B Scanned Data sheet</w:t>
        </w:r>
        <w:r>
          <w:rPr>
            <w:noProof/>
            <w:webHidden/>
          </w:rPr>
          <w:tab/>
        </w:r>
        <w:r>
          <w:rPr>
            <w:noProof/>
            <w:webHidden/>
          </w:rPr>
          <w:fldChar w:fldCharType="begin"/>
        </w:r>
        <w:r>
          <w:rPr>
            <w:noProof/>
            <w:webHidden/>
          </w:rPr>
          <w:instrText xml:space="preserve"> PAGEREF _Toc194062463 \h </w:instrText>
        </w:r>
        <w:r>
          <w:rPr>
            <w:noProof/>
            <w:webHidden/>
          </w:rPr>
        </w:r>
        <w:r>
          <w:rPr>
            <w:noProof/>
            <w:webHidden/>
          </w:rPr>
          <w:fldChar w:fldCharType="separate"/>
        </w:r>
        <w:r>
          <w:rPr>
            <w:noProof/>
            <w:webHidden/>
          </w:rPr>
          <w:t>16</w:t>
        </w:r>
        <w:r>
          <w:rPr>
            <w:noProof/>
            <w:webHidden/>
          </w:rPr>
          <w:fldChar w:fldCharType="end"/>
        </w:r>
      </w:hyperlink>
    </w:p>
    <w:p w14:paraId="1E0A1994" w14:textId="3B52D6B8"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br w:type="page"/>
      </w:r>
    </w:p>
    <w:p w14:paraId="77601812" w14:textId="71C222B3" w:rsidR="00DA28B2" w:rsidRDefault="005E3ACA" w:rsidP="00DA28B2">
      <w:pPr>
        <w:pStyle w:val="Heading1"/>
        <w:numPr>
          <w:ilvl w:val="0"/>
          <w:numId w:val="0"/>
        </w:numPr>
      </w:pPr>
      <w:bookmarkStart w:id="13" w:name="_Ref137801750"/>
      <w:bookmarkStart w:id="14" w:name="_Toc194062444"/>
      <w:r>
        <w:lastRenderedPageBreak/>
        <w:t xml:space="preserve">List of </w:t>
      </w:r>
      <w:r w:rsidR="004C2C9C">
        <w:t>F</w:t>
      </w:r>
      <w:r>
        <w:t>igures</w:t>
      </w:r>
      <w:bookmarkEnd w:id="6"/>
      <w:bookmarkEnd w:id="7"/>
      <w:bookmarkEnd w:id="8"/>
      <w:bookmarkEnd w:id="9"/>
      <w:bookmarkEnd w:id="10"/>
      <w:bookmarkEnd w:id="11"/>
      <w:bookmarkEnd w:id="12"/>
      <w:bookmarkEnd w:id="13"/>
      <w:bookmarkEnd w:id="14"/>
    </w:p>
    <w:p w14:paraId="73C3397D" w14:textId="01204D3C" w:rsidR="00B766BE"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4062464" w:history="1">
        <w:r w:rsidR="00B766BE" w:rsidRPr="000C0B30">
          <w:rPr>
            <w:rStyle w:val="Hyperlink"/>
            <w:noProof/>
          </w:rPr>
          <w:t xml:space="preserve">Figure 1 - </w:t>
        </w:r>
        <w:r w:rsidR="00B766BE" w:rsidRPr="000C0B30">
          <w:rPr>
            <w:rStyle w:val="Hyperlink"/>
            <w:i/>
            <w:iCs/>
            <w:noProof/>
          </w:rPr>
          <w:t>An image of the 3 completed titrations side by side for comparison.</w:t>
        </w:r>
        <w:r w:rsidR="00B766BE">
          <w:rPr>
            <w:noProof/>
            <w:webHidden/>
          </w:rPr>
          <w:tab/>
        </w:r>
        <w:r w:rsidR="00B766BE">
          <w:rPr>
            <w:noProof/>
            <w:webHidden/>
          </w:rPr>
          <w:fldChar w:fldCharType="begin"/>
        </w:r>
        <w:r w:rsidR="00B766BE">
          <w:rPr>
            <w:noProof/>
            <w:webHidden/>
          </w:rPr>
          <w:instrText xml:space="preserve"> PAGEREF _Toc194062464 \h </w:instrText>
        </w:r>
        <w:r w:rsidR="00B766BE">
          <w:rPr>
            <w:noProof/>
            <w:webHidden/>
          </w:rPr>
        </w:r>
        <w:r w:rsidR="00B766BE">
          <w:rPr>
            <w:noProof/>
            <w:webHidden/>
          </w:rPr>
          <w:fldChar w:fldCharType="separate"/>
        </w:r>
        <w:r w:rsidR="00B766BE">
          <w:rPr>
            <w:noProof/>
            <w:webHidden/>
          </w:rPr>
          <w:t>8</w:t>
        </w:r>
        <w:r w:rsidR="00B766BE">
          <w:rPr>
            <w:noProof/>
            <w:webHidden/>
          </w:rPr>
          <w:fldChar w:fldCharType="end"/>
        </w:r>
      </w:hyperlink>
    </w:p>
    <w:p w14:paraId="238157BD" w14:textId="0D6772A5" w:rsidR="00B766BE" w:rsidRDefault="00B766B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4062465" w:history="1">
        <w:r w:rsidRPr="000C0B30">
          <w:rPr>
            <w:rStyle w:val="Hyperlink"/>
            <w:noProof/>
          </w:rPr>
          <w:t xml:space="preserve">Figure 2- </w:t>
        </w:r>
        <w:r w:rsidRPr="000C0B30">
          <w:rPr>
            <w:rStyle w:val="Hyperlink"/>
            <w:i/>
            <w:iCs/>
            <w:noProof/>
          </w:rPr>
          <w:t>A diagram showing the potential reading error for the meniscus when at a non-perpendicular angle.</w:t>
        </w:r>
        <w:r>
          <w:rPr>
            <w:noProof/>
            <w:webHidden/>
          </w:rPr>
          <w:tab/>
        </w:r>
        <w:r>
          <w:rPr>
            <w:noProof/>
            <w:webHidden/>
          </w:rPr>
          <w:fldChar w:fldCharType="begin"/>
        </w:r>
        <w:r>
          <w:rPr>
            <w:noProof/>
            <w:webHidden/>
          </w:rPr>
          <w:instrText xml:space="preserve"> PAGEREF _Toc194062465 \h </w:instrText>
        </w:r>
        <w:r>
          <w:rPr>
            <w:noProof/>
            <w:webHidden/>
          </w:rPr>
        </w:r>
        <w:r>
          <w:rPr>
            <w:noProof/>
            <w:webHidden/>
          </w:rPr>
          <w:fldChar w:fldCharType="separate"/>
        </w:r>
        <w:r>
          <w:rPr>
            <w:noProof/>
            <w:webHidden/>
          </w:rPr>
          <w:t>11</w:t>
        </w:r>
        <w:r>
          <w:rPr>
            <w:noProof/>
            <w:webHidden/>
          </w:rPr>
          <w:fldChar w:fldCharType="end"/>
        </w:r>
      </w:hyperlink>
    </w:p>
    <w:p w14:paraId="56DB9F22" w14:textId="340FB3B8"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5" w:name="_Toc51833372"/>
      <w:bookmarkStart w:id="16" w:name="_Toc290554221"/>
      <w:bookmarkStart w:id="17" w:name="_Toc299621186"/>
      <w:bookmarkStart w:id="18" w:name="_Toc299631414"/>
      <w:bookmarkStart w:id="19" w:name="_Toc299631474"/>
      <w:bookmarkStart w:id="20" w:name="_Toc299631564"/>
      <w:bookmarkStart w:id="21" w:name="_Toc299631641"/>
      <w:r>
        <w:br w:type="page"/>
      </w:r>
    </w:p>
    <w:p w14:paraId="4B7ABF9F" w14:textId="656B967C" w:rsidR="00DA28B2" w:rsidRDefault="005E3ACA" w:rsidP="00DA28B2">
      <w:pPr>
        <w:pStyle w:val="Heading1nonumber"/>
      </w:pPr>
      <w:bookmarkStart w:id="22" w:name="_Toc194062445"/>
      <w:r>
        <w:lastRenderedPageBreak/>
        <w:t xml:space="preserve">List of </w:t>
      </w:r>
      <w:r w:rsidR="004C2C9C">
        <w:t>T</w:t>
      </w:r>
      <w:r>
        <w:t>ables</w:t>
      </w:r>
      <w:bookmarkEnd w:id="15"/>
      <w:bookmarkEnd w:id="16"/>
      <w:bookmarkEnd w:id="17"/>
      <w:bookmarkEnd w:id="18"/>
      <w:bookmarkEnd w:id="19"/>
      <w:bookmarkEnd w:id="20"/>
      <w:bookmarkEnd w:id="21"/>
      <w:bookmarkEnd w:id="22"/>
    </w:p>
    <w:p w14:paraId="4D8FF288" w14:textId="295BBD6A" w:rsidR="00CC4B0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4056473" w:history="1">
        <w:r w:rsidR="00CC4B08" w:rsidRPr="006C66E5">
          <w:rPr>
            <w:rStyle w:val="Hyperlink"/>
            <w:noProof/>
          </w:rPr>
          <w:t xml:space="preserve">Table 1- </w:t>
        </w:r>
        <w:r w:rsidR="00CC4B08" w:rsidRPr="006C66E5">
          <w:rPr>
            <w:rStyle w:val="Hyperlink"/>
            <w:i/>
            <w:iCs/>
            <w:noProof/>
          </w:rPr>
          <w:t>The recorded measurements taken during the titration, the original data sheet can be found in appendix B</w:t>
        </w:r>
        <w:r w:rsidR="00CC4B08">
          <w:rPr>
            <w:noProof/>
            <w:webHidden/>
          </w:rPr>
          <w:tab/>
        </w:r>
        <w:r w:rsidR="00CC4B08">
          <w:rPr>
            <w:noProof/>
            <w:webHidden/>
          </w:rPr>
          <w:fldChar w:fldCharType="begin"/>
        </w:r>
        <w:r w:rsidR="00CC4B08">
          <w:rPr>
            <w:noProof/>
            <w:webHidden/>
          </w:rPr>
          <w:instrText xml:space="preserve"> PAGEREF _Toc194056473 \h </w:instrText>
        </w:r>
        <w:r w:rsidR="00CC4B08">
          <w:rPr>
            <w:noProof/>
            <w:webHidden/>
          </w:rPr>
        </w:r>
        <w:r w:rsidR="00CC4B08">
          <w:rPr>
            <w:noProof/>
            <w:webHidden/>
          </w:rPr>
          <w:fldChar w:fldCharType="separate"/>
        </w:r>
        <w:r w:rsidR="00CC4B08">
          <w:rPr>
            <w:noProof/>
            <w:webHidden/>
          </w:rPr>
          <w:t>7</w:t>
        </w:r>
        <w:r w:rsidR="00CC4B08">
          <w:rPr>
            <w:noProof/>
            <w:webHidden/>
          </w:rPr>
          <w:fldChar w:fldCharType="end"/>
        </w:r>
      </w:hyperlink>
    </w:p>
    <w:p w14:paraId="26581C41" w14:textId="3A7A3B3D" w:rsidR="00CC4B08" w:rsidRDefault="00CC4B0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4056474" w:history="1">
        <w:r w:rsidRPr="006C66E5">
          <w:rPr>
            <w:rStyle w:val="Hyperlink"/>
            <w:noProof/>
          </w:rPr>
          <w:t xml:space="preserve">Table 2- </w:t>
        </w:r>
        <w:r w:rsidRPr="006C66E5">
          <w:rPr>
            <w:rStyle w:val="Hyperlink"/>
            <w:i/>
            <w:iCs/>
            <w:noProof/>
          </w:rPr>
          <w:t>Table showing the calculated molarity of HCl for each titration</w:t>
        </w:r>
        <w:r>
          <w:rPr>
            <w:noProof/>
            <w:webHidden/>
          </w:rPr>
          <w:tab/>
        </w:r>
        <w:r>
          <w:rPr>
            <w:noProof/>
            <w:webHidden/>
          </w:rPr>
          <w:fldChar w:fldCharType="begin"/>
        </w:r>
        <w:r>
          <w:rPr>
            <w:noProof/>
            <w:webHidden/>
          </w:rPr>
          <w:instrText xml:space="preserve"> PAGEREF _Toc194056474 \h </w:instrText>
        </w:r>
        <w:r>
          <w:rPr>
            <w:noProof/>
            <w:webHidden/>
          </w:rPr>
        </w:r>
        <w:r>
          <w:rPr>
            <w:noProof/>
            <w:webHidden/>
          </w:rPr>
          <w:fldChar w:fldCharType="separate"/>
        </w:r>
        <w:r>
          <w:rPr>
            <w:noProof/>
            <w:webHidden/>
          </w:rPr>
          <w:t>8</w:t>
        </w:r>
        <w:r>
          <w:rPr>
            <w:noProof/>
            <w:webHidden/>
          </w:rPr>
          <w:fldChar w:fldCharType="end"/>
        </w:r>
      </w:hyperlink>
    </w:p>
    <w:p w14:paraId="4B7981C6" w14:textId="1D40C315" w:rsidR="00DA28B2" w:rsidRDefault="00B765F2" w:rsidP="00941D35">
      <w:r>
        <w:fldChar w:fldCharType="end"/>
      </w:r>
    </w:p>
    <w:p w14:paraId="0F746612" w14:textId="77777777" w:rsidR="00DA28B2" w:rsidRDefault="00DA28B2" w:rsidP="00941D35">
      <w:bookmarkStart w:id="23" w:name="_Toc51833373"/>
    </w:p>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p w14:paraId="6336BDBD" w14:textId="1C748BFD" w:rsidR="00DA28B2" w:rsidRDefault="005E3ACA" w:rsidP="00DA28B2">
      <w:pPr>
        <w:pStyle w:val="Heading1nonumber"/>
      </w:pPr>
      <w:bookmarkStart w:id="30" w:name="_Toc194062446"/>
      <w:r>
        <w:lastRenderedPageBreak/>
        <w:t xml:space="preserve">List of </w:t>
      </w:r>
      <w:r w:rsidR="004C2C9C">
        <w:t>E</w:t>
      </w:r>
      <w:r>
        <w:t>quations</w:t>
      </w:r>
      <w:bookmarkEnd w:id="23"/>
      <w:bookmarkEnd w:id="24"/>
      <w:bookmarkEnd w:id="25"/>
      <w:bookmarkEnd w:id="26"/>
      <w:bookmarkEnd w:id="27"/>
      <w:bookmarkEnd w:id="28"/>
      <w:bookmarkEnd w:id="29"/>
      <w:bookmarkEnd w:id="30"/>
    </w:p>
    <w:p w14:paraId="0EA4594B" w14:textId="7C6AD154" w:rsidR="00CC4B0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4056475" w:history="1">
        <m:oMath>
          <m:r>
            <w:rPr>
              <w:rStyle w:val="Hyperlink"/>
              <w:rFonts w:ascii="Cambria Math" w:hAnsi="Cambria Math"/>
              <w:noProof/>
            </w:rPr>
            <m:t>M=nv</m:t>
          </m:r>
        </m:oMath>
        <w:r w:rsidR="00CC4B08" w:rsidRPr="00D850E4">
          <w:rPr>
            <w:rStyle w:val="Hyperlink"/>
            <w:noProof/>
          </w:rPr>
          <w:t xml:space="preserve"> Equation 1</w:t>
        </w:r>
        <w:r w:rsidR="00CC4B08">
          <w:rPr>
            <w:noProof/>
            <w:webHidden/>
          </w:rPr>
          <w:tab/>
        </w:r>
        <w:r w:rsidR="00CC4B08">
          <w:rPr>
            <w:noProof/>
            <w:webHidden/>
          </w:rPr>
          <w:fldChar w:fldCharType="begin"/>
        </w:r>
        <w:r w:rsidR="00CC4B08">
          <w:rPr>
            <w:noProof/>
            <w:webHidden/>
          </w:rPr>
          <w:instrText xml:space="preserve"> PAGEREF _Toc194056475 \h </w:instrText>
        </w:r>
        <w:r w:rsidR="00CC4B08">
          <w:rPr>
            <w:noProof/>
            <w:webHidden/>
          </w:rPr>
        </w:r>
        <w:r w:rsidR="00CC4B08">
          <w:rPr>
            <w:noProof/>
            <w:webHidden/>
          </w:rPr>
          <w:fldChar w:fldCharType="separate"/>
        </w:r>
        <w:r w:rsidR="00B766BE">
          <w:rPr>
            <w:noProof/>
            <w:webHidden/>
          </w:rPr>
          <w:t>8</w:t>
        </w:r>
        <w:r w:rsidR="00CC4B08">
          <w:rPr>
            <w:noProof/>
            <w:webHidden/>
          </w:rPr>
          <w:fldChar w:fldCharType="end"/>
        </w:r>
      </w:hyperlink>
    </w:p>
    <w:p w14:paraId="520259A7" w14:textId="3A5EC18A" w:rsidR="00CC4B08" w:rsidRDefault="00CC4B08">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3D73BF">
        <w:rPr>
          <w:rFonts w:asciiTheme="majorHAnsi" w:hAnsiTheme="majorHAnsi"/>
          <w:i/>
          <w:iCs/>
          <w:noProof/>
        </w:rPr>
        <w:t>HCl (aq) + NaOH (aq) ----------- &gt; NaCl (aq) + H</w:t>
      </w:r>
      <w:r w:rsidRPr="003D73BF">
        <w:rPr>
          <w:rFonts w:asciiTheme="majorHAnsi" w:hAnsiTheme="majorHAnsi"/>
          <w:i/>
          <w:iCs/>
          <w:noProof/>
          <w:vertAlign w:val="subscript"/>
        </w:rPr>
        <w:t>2</w:t>
      </w:r>
      <w:r w:rsidRPr="003D73BF">
        <w:rPr>
          <w:rFonts w:asciiTheme="majorHAnsi" w:hAnsiTheme="majorHAnsi"/>
          <w:i/>
          <w:iCs/>
          <w:noProof/>
        </w:rPr>
        <w:t>O</w:t>
      </w:r>
      <w:r w:rsidRPr="00D850E4">
        <w:rPr>
          <w:rStyle w:val="Hyperlink"/>
          <w:noProof/>
        </w:rPr>
        <w:t xml:space="preserve"> </w:t>
      </w:r>
      <w:hyperlink w:anchor="_Toc194056476" w:history="1">
        <w:r w:rsidRPr="00D850E4">
          <w:rPr>
            <w:rStyle w:val="Hyperlink"/>
            <w:noProof/>
          </w:rPr>
          <w:t>E</w:t>
        </w:r>
        <w:r w:rsidRPr="00D850E4">
          <w:rPr>
            <w:rStyle w:val="Hyperlink"/>
            <w:noProof/>
          </w:rPr>
          <w:t>q</w:t>
        </w:r>
        <w:r w:rsidRPr="00D850E4">
          <w:rPr>
            <w:rStyle w:val="Hyperlink"/>
            <w:noProof/>
          </w:rPr>
          <w:t>uation 2</w:t>
        </w:r>
        <w:r>
          <w:rPr>
            <w:noProof/>
            <w:webHidden/>
          </w:rPr>
          <w:tab/>
        </w:r>
        <w:r>
          <w:rPr>
            <w:noProof/>
            <w:webHidden/>
          </w:rPr>
          <w:fldChar w:fldCharType="begin"/>
        </w:r>
        <w:r>
          <w:rPr>
            <w:noProof/>
            <w:webHidden/>
          </w:rPr>
          <w:instrText xml:space="preserve"> PAGEREF _Toc194056476 \h </w:instrText>
        </w:r>
        <w:r>
          <w:rPr>
            <w:noProof/>
            <w:webHidden/>
          </w:rPr>
        </w:r>
        <w:r>
          <w:rPr>
            <w:noProof/>
            <w:webHidden/>
          </w:rPr>
          <w:fldChar w:fldCharType="separate"/>
        </w:r>
        <w:r w:rsidR="00B766BE">
          <w:rPr>
            <w:noProof/>
            <w:webHidden/>
          </w:rPr>
          <w:t>8</w:t>
        </w:r>
        <w:r>
          <w:rPr>
            <w:noProof/>
            <w:webHidden/>
          </w:rPr>
          <w:fldChar w:fldCharType="end"/>
        </w:r>
      </w:hyperlink>
    </w:p>
    <w:p w14:paraId="3F36397B" w14:textId="38F08EC2" w:rsidR="00CC4B08" w:rsidRDefault="00CC4B0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4056477" w:history="1">
        <m:oMath>
          <m:r>
            <w:rPr>
              <w:rStyle w:val="Hyperlink"/>
              <w:rFonts w:ascii="Cambria Math" w:hAnsi="Cambria Math"/>
              <w:noProof/>
            </w:rPr>
            <m:t>MAVA=MBVB</m:t>
          </m:r>
        </m:oMath>
        <w:r w:rsidRPr="00D850E4">
          <w:rPr>
            <w:rStyle w:val="Hyperlink"/>
            <w:noProof/>
          </w:rPr>
          <w:t xml:space="preserve"> Equation 3</w:t>
        </w:r>
        <w:r>
          <w:rPr>
            <w:noProof/>
            <w:webHidden/>
          </w:rPr>
          <w:tab/>
        </w:r>
        <w:r>
          <w:rPr>
            <w:noProof/>
            <w:webHidden/>
          </w:rPr>
          <w:fldChar w:fldCharType="begin"/>
        </w:r>
        <w:r>
          <w:rPr>
            <w:noProof/>
            <w:webHidden/>
          </w:rPr>
          <w:instrText xml:space="preserve"> PAGEREF _Toc194056477 \h </w:instrText>
        </w:r>
        <w:r>
          <w:rPr>
            <w:noProof/>
            <w:webHidden/>
          </w:rPr>
        </w:r>
        <w:r>
          <w:rPr>
            <w:noProof/>
            <w:webHidden/>
          </w:rPr>
          <w:fldChar w:fldCharType="separate"/>
        </w:r>
        <w:r w:rsidR="00B766BE">
          <w:rPr>
            <w:noProof/>
            <w:webHidden/>
          </w:rPr>
          <w:t>8</w:t>
        </w:r>
        <w:r>
          <w:rPr>
            <w:noProof/>
            <w:webHidden/>
          </w:rPr>
          <w:fldChar w:fldCharType="end"/>
        </w:r>
      </w:hyperlink>
    </w:p>
    <w:p w14:paraId="1E47E70C" w14:textId="714AD805" w:rsidR="00CC4B08" w:rsidRDefault="00CC4B08">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4056478" w:history="1">
        <m:oMath>
          <m:r>
            <w:rPr>
              <w:rStyle w:val="Hyperlink"/>
              <w:rFonts w:ascii="Cambria Math" w:hAnsi="Cambria Math"/>
              <w:noProof/>
            </w:rPr>
            <m:t>MB=MAVA</m:t>
          </m:r>
          <m:r>
            <w:rPr>
              <w:rStyle w:val="Hyperlink"/>
              <w:rFonts w:ascii="Cambria Math" w:hAnsi="Cambria Math"/>
              <w:noProof/>
            </w:rPr>
            <m:t>/</m:t>
          </m:r>
          <m:r>
            <w:rPr>
              <w:rStyle w:val="Hyperlink"/>
              <w:rFonts w:ascii="Cambria Math" w:hAnsi="Cambria Math"/>
              <w:noProof/>
            </w:rPr>
            <m:t>VB</m:t>
          </m:r>
        </m:oMath>
        <w:r w:rsidRPr="00D850E4">
          <w:rPr>
            <w:rStyle w:val="Hyperlink"/>
            <w:noProof/>
          </w:rPr>
          <w:t xml:space="preserve"> Equation </w:t>
        </w:r>
        <w:r w:rsidRPr="00D850E4">
          <w:rPr>
            <w:rStyle w:val="Hyperlink"/>
            <w:noProof/>
          </w:rPr>
          <w:t>4</w:t>
        </w:r>
        <w:r>
          <w:rPr>
            <w:noProof/>
            <w:webHidden/>
          </w:rPr>
          <w:tab/>
        </w:r>
        <w:r>
          <w:rPr>
            <w:noProof/>
            <w:webHidden/>
          </w:rPr>
          <w:fldChar w:fldCharType="begin"/>
        </w:r>
        <w:r>
          <w:rPr>
            <w:noProof/>
            <w:webHidden/>
          </w:rPr>
          <w:instrText xml:space="preserve"> PAGEREF _Toc194056478 \h </w:instrText>
        </w:r>
        <w:r>
          <w:rPr>
            <w:noProof/>
            <w:webHidden/>
          </w:rPr>
        </w:r>
        <w:r>
          <w:rPr>
            <w:noProof/>
            <w:webHidden/>
          </w:rPr>
          <w:fldChar w:fldCharType="separate"/>
        </w:r>
        <w:r w:rsidR="00B766BE">
          <w:rPr>
            <w:noProof/>
            <w:webHidden/>
          </w:rPr>
          <w:t>9</w:t>
        </w:r>
        <w:r>
          <w:rPr>
            <w:noProof/>
            <w:webHidden/>
          </w:rPr>
          <w:fldChar w:fldCharType="end"/>
        </w:r>
      </w:hyperlink>
    </w:p>
    <w:p w14:paraId="68DE18A2" w14:textId="47777626" w:rsidR="00DA28B2" w:rsidRDefault="00B765F2" w:rsidP="00941D35">
      <w:r>
        <w:fldChar w:fldCharType="end"/>
      </w:r>
    </w:p>
    <w:p w14:paraId="65C9A28D" w14:textId="77777777" w:rsidR="00D135C3" w:rsidRDefault="00D135C3" w:rsidP="00D135C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14:paraId="10539495" w14:textId="77777777" w:rsidTr="006A3540">
        <w:tc>
          <w:tcPr>
            <w:tcW w:w="1354" w:type="dxa"/>
          </w:tcPr>
          <w:p w14:paraId="7FA66CE0" w14:textId="179AB53F" w:rsidR="00361EFD" w:rsidRDefault="005C0AF1" w:rsidP="006A3540">
            <w:pPr>
              <w:spacing w:before="0" w:after="200" w:line="276" w:lineRule="auto"/>
              <w:jc w:val="left"/>
            </w:pPr>
            <w:r>
              <w:br w:type="page"/>
            </w:r>
          </w:p>
        </w:tc>
        <w:tc>
          <w:tcPr>
            <w:tcW w:w="7150" w:type="dxa"/>
          </w:tcPr>
          <w:p w14:paraId="2EABCFE7" w14:textId="77777777" w:rsidR="00361EFD" w:rsidRDefault="00361EFD" w:rsidP="00361EFD">
            <w:pPr>
              <w:pStyle w:val="TableText"/>
            </w:pPr>
          </w:p>
        </w:tc>
      </w:tr>
      <w:tr w:rsidR="00361EFD" w14:paraId="0AE06573" w14:textId="77777777" w:rsidTr="006A3540">
        <w:tc>
          <w:tcPr>
            <w:tcW w:w="1354" w:type="dxa"/>
          </w:tcPr>
          <w:p w14:paraId="7177CC6D" w14:textId="77777777" w:rsidR="00361EFD" w:rsidRDefault="00361EFD" w:rsidP="00361EFD">
            <w:pPr>
              <w:pStyle w:val="TableText"/>
            </w:pPr>
          </w:p>
        </w:tc>
        <w:tc>
          <w:tcPr>
            <w:tcW w:w="7150" w:type="dxa"/>
          </w:tcPr>
          <w:p w14:paraId="1BEA698F" w14:textId="77777777" w:rsidR="00361EFD" w:rsidRDefault="00361EFD" w:rsidP="00361EFD">
            <w:pPr>
              <w:pStyle w:val="TableText"/>
            </w:pPr>
          </w:p>
        </w:tc>
      </w:tr>
      <w:tr w:rsidR="00361EFD" w14:paraId="40D477AD" w14:textId="77777777" w:rsidTr="006A3540">
        <w:tc>
          <w:tcPr>
            <w:tcW w:w="1354" w:type="dxa"/>
          </w:tcPr>
          <w:p w14:paraId="5DA09FBA" w14:textId="77777777" w:rsidR="00361EFD" w:rsidRDefault="00361EFD" w:rsidP="00361EFD">
            <w:pPr>
              <w:pStyle w:val="TableText"/>
            </w:pPr>
          </w:p>
        </w:tc>
        <w:tc>
          <w:tcPr>
            <w:tcW w:w="7150"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2"/>
          <w:pgSz w:w="11906" w:h="16838" w:code="9"/>
          <w:pgMar w:top="1701" w:right="1701" w:bottom="1701" w:left="1701" w:header="709" w:footer="851" w:gutter="0"/>
          <w:pgNumType w:fmt="lowerRoman"/>
          <w:cols w:space="708"/>
          <w:docGrid w:linePitch="360"/>
        </w:sectPr>
      </w:pPr>
    </w:p>
    <w:p w14:paraId="5321A288" w14:textId="5B0B021D" w:rsidR="008D5D60" w:rsidRDefault="003E51FA" w:rsidP="00C53236">
      <w:pPr>
        <w:pStyle w:val="Heading1"/>
      </w:pPr>
      <w:bookmarkStart w:id="31" w:name="_Toc51833421"/>
      <w:bookmarkStart w:id="32" w:name="_Toc194062447"/>
      <w:r>
        <w:lastRenderedPageBreak/>
        <w:t>Introduction</w:t>
      </w:r>
      <w:bookmarkEnd w:id="32"/>
    </w:p>
    <w:p w14:paraId="4C651565" w14:textId="2C1E47E1" w:rsidR="008D5D60" w:rsidRDefault="003E51FA" w:rsidP="008D5D60">
      <w:pPr>
        <w:pStyle w:val="Heading2"/>
      </w:pPr>
      <w:bookmarkStart w:id="33" w:name="_Toc194062448"/>
      <w:r>
        <w:t xml:space="preserve">Purpose of </w:t>
      </w:r>
      <w:r w:rsidR="00B77A55">
        <w:t>a Titration</w:t>
      </w:r>
      <w:bookmarkEnd w:id="33"/>
    </w:p>
    <w:p w14:paraId="26BD4C84" w14:textId="4C2707CC" w:rsidR="00346EA3" w:rsidRPr="00043C13" w:rsidRDefault="000C650D" w:rsidP="00C74DF6">
      <w:r>
        <w:t xml:space="preserve">A titration </w:t>
      </w:r>
      <w:r w:rsidR="00CB65C2">
        <w:t>is a laboratory process</w:t>
      </w:r>
      <w:r w:rsidR="00F31FB5">
        <w:t xml:space="preserve"> [1]</w:t>
      </w:r>
      <w:r w:rsidR="00CB65C2">
        <w:t xml:space="preserve"> used to determine the concentration </w:t>
      </w:r>
      <w:r w:rsidR="008801F1">
        <w:t>of a solution, by reacting it with a solution of known concentration</w:t>
      </w:r>
      <w:r w:rsidR="006C5488">
        <w:t>, known as the titrant</w:t>
      </w:r>
      <w:r w:rsidR="00976F85">
        <w:t>.</w:t>
      </w:r>
    </w:p>
    <w:p w14:paraId="5767681B" w14:textId="3A92F5B8" w:rsidR="00DA28B2" w:rsidRDefault="003E51FA" w:rsidP="00CC21F1">
      <w:pPr>
        <w:pStyle w:val="Heading2"/>
      </w:pPr>
      <w:bookmarkStart w:id="34" w:name="_Toc194062449"/>
      <w:r>
        <w:t>Hypothesis</w:t>
      </w:r>
      <w:bookmarkEnd w:id="34"/>
    </w:p>
    <w:p w14:paraId="66C7BF95" w14:textId="670F8932" w:rsidR="00346EA3" w:rsidRPr="00043C13" w:rsidRDefault="008E36F6" w:rsidP="00043C13">
      <w:r>
        <w:t>If</w:t>
      </w:r>
      <w:r w:rsidR="00EC1459">
        <w:t xml:space="preserve"> </w:t>
      </w:r>
      <w:r w:rsidR="00E853A7">
        <w:t>NaOH</w:t>
      </w:r>
      <w:r w:rsidR="00A7100C">
        <w:t xml:space="preserve"> </w:t>
      </w:r>
      <w:r w:rsidR="003E0DE5">
        <w:t>(Sodium Hydroxide)</w:t>
      </w:r>
      <w:r w:rsidR="00D33B14">
        <w:t xml:space="preserve"> of</w:t>
      </w:r>
      <w:r w:rsidR="000476B3">
        <w:t xml:space="preserve"> known concentration </w:t>
      </w:r>
      <w:proofErr w:type="gramStart"/>
      <w:r w:rsidR="000476B3">
        <w:t>is added</w:t>
      </w:r>
      <w:proofErr w:type="gramEnd"/>
      <w:r w:rsidR="000476B3">
        <w:t xml:space="preserve"> to a solution of HCl</w:t>
      </w:r>
      <w:r w:rsidR="003E0DE5">
        <w:t xml:space="preserve"> (Hydrochloric Acid)</w:t>
      </w:r>
      <w:r w:rsidR="000476B3">
        <w:t xml:space="preserve"> of unknown concentration</w:t>
      </w:r>
      <w:r w:rsidR="00B91211">
        <w:t>, the</w:t>
      </w:r>
      <w:r w:rsidR="00A7100C">
        <w:t xml:space="preserve"> measured</w:t>
      </w:r>
      <w:r w:rsidR="00B91211">
        <w:t xml:space="preserve"> volume of NaOH required to neutralise the solution</w:t>
      </w:r>
      <w:r w:rsidR="00A7100C">
        <w:t xml:space="preserve"> can be used to</w:t>
      </w:r>
      <w:r w:rsidR="009966E2">
        <w:t xml:space="preserve"> accurately</w:t>
      </w:r>
      <w:r w:rsidR="00A7100C">
        <w:t xml:space="preserve"> calculate the concentration of HCl</w:t>
      </w:r>
      <w:r w:rsidR="004038FD">
        <w:t>.</w:t>
      </w:r>
    </w:p>
    <w:p w14:paraId="545D570B" w14:textId="270B7F41" w:rsidR="00DA28B2" w:rsidRDefault="00AE2185" w:rsidP="00941D35">
      <w:pPr>
        <w:pStyle w:val="Heading2"/>
      </w:pPr>
      <w:bookmarkStart w:id="35" w:name="_Toc194062450"/>
      <w:bookmarkEnd w:id="31"/>
      <w:r>
        <w:t>Variables</w:t>
      </w:r>
      <w:bookmarkEnd w:id="35"/>
    </w:p>
    <w:p w14:paraId="559DF194" w14:textId="7FC6013C" w:rsidR="00922D58" w:rsidRDefault="00347F5C" w:rsidP="00347F5C">
      <w:r w:rsidRPr="00347F5C">
        <w:t xml:space="preserve">The independent variable of the experiment is the volume of NaOH added to the solution, the dependent variable is the concentration of HCl, as the volume of NaOH </w:t>
      </w:r>
      <w:proofErr w:type="gramStart"/>
      <w:r w:rsidRPr="00347F5C">
        <w:t>is used</w:t>
      </w:r>
      <w:proofErr w:type="gramEnd"/>
      <w:r w:rsidRPr="00347F5C">
        <w:t xml:space="preserve"> to calculate the concentration. The controlled variables of the experiment include: the molarity of NaOH, 0.09977M; the volume of HCl; the temperature of the lab; and the indicator used.</w:t>
      </w:r>
    </w:p>
    <w:p w14:paraId="6A2A5F31" w14:textId="77777777" w:rsidR="00922D58" w:rsidRDefault="00922D58">
      <w:pPr>
        <w:spacing w:before="0" w:after="200" w:line="276" w:lineRule="auto"/>
        <w:jc w:val="left"/>
      </w:pPr>
      <w:r>
        <w:br w:type="page"/>
      </w:r>
    </w:p>
    <w:p w14:paraId="6DFF7F43" w14:textId="01A07231" w:rsidR="007D48F0" w:rsidRDefault="00BC2427" w:rsidP="007D48F0">
      <w:pPr>
        <w:pStyle w:val="Heading1"/>
      </w:pPr>
      <w:bookmarkStart w:id="36" w:name="_Toc194062451"/>
      <w:r>
        <w:lastRenderedPageBreak/>
        <w:t>Results</w:t>
      </w:r>
      <w:bookmarkEnd w:id="36"/>
    </w:p>
    <w:p w14:paraId="15FEF47B" w14:textId="0FA7B981" w:rsidR="00AA1309" w:rsidRDefault="0016065F" w:rsidP="00FA2374">
      <w:pPr>
        <w:pStyle w:val="Heading2"/>
      </w:pPr>
      <w:bookmarkStart w:id="37" w:name="_Toc194062452"/>
      <w:r>
        <w:t xml:space="preserve">Recorded </w:t>
      </w:r>
      <w:r w:rsidR="003A6A27">
        <w:t>result</w:t>
      </w:r>
      <w:r>
        <w:t>s</w:t>
      </w:r>
      <w:bookmarkEnd w:id="37"/>
    </w:p>
    <w:p w14:paraId="3ABD0D2B" w14:textId="5C3E4BB8" w:rsidR="0096290D" w:rsidRDefault="0096290D" w:rsidP="0096290D">
      <w:pPr>
        <w:pStyle w:val="Caption"/>
        <w:keepNext/>
      </w:pPr>
      <w:bookmarkStart w:id="38" w:name="_Toc194056473"/>
      <w:r>
        <w:t xml:space="preserve">Table </w:t>
      </w:r>
      <w:r>
        <w:fldChar w:fldCharType="begin"/>
      </w:r>
      <w:r>
        <w:instrText xml:space="preserve"> SEQ Table \* ARABIC </w:instrText>
      </w:r>
      <w:r>
        <w:fldChar w:fldCharType="separate"/>
      </w:r>
      <w:r w:rsidR="00DB6DC3">
        <w:rPr>
          <w:noProof/>
        </w:rPr>
        <w:t>1</w:t>
      </w:r>
      <w:r>
        <w:fldChar w:fldCharType="end"/>
      </w:r>
      <w:r>
        <w:t xml:space="preserve">- </w:t>
      </w:r>
      <w:r w:rsidRPr="0096290D">
        <w:rPr>
          <w:b w:val="0"/>
          <w:bCs w:val="0"/>
          <w:i/>
          <w:iCs/>
        </w:rPr>
        <w:t xml:space="preserve">The recorded measurements taken during the titration, the original data sheet can </w:t>
      </w:r>
      <w:proofErr w:type="gramStart"/>
      <w:r w:rsidRPr="0096290D">
        <w:rPr>
          <w:b w:val="0"/>
          <w:bCs w:val="0"/>
          <w:i/>
          <w:iCs/>
        </w:rPr>
        <w:t>be found</w:t>
      </w:r>
      <w:proofErr w:type="gramEnd"/>
      <w:r w:rsidRPr="0096290D">
        <w:rPr>
          <w:b w:val="0"/>
          <w:bCs w:val="0"/>
          <w:i/>
          <w:iCs/>
        </w:rPr>
        <w:t xml:space="preserve"> in appendix B</w:t>
      </w:r>
      <w:bookmarkEnd w:id="38"/>
      <w:r w:rsidR="00E679D9">
        <w:rPr>
          <w:b w:val="0"/>
          <w:bCs w:val="0"/>
          <w:i/>
          <w:iCs/>
        </w:rPr>
        <w:t>.</w:t>
      </w:r>
    </w:p>
    <w:tbl>
      <w:tblPr>
        <w:tblStyle w:val="TableGrid"/>
        <w:tblW w:w="0" w:type="auto"/>
        <w:tblLook w:val="04A0" w:firstRow="1" w:lastRow="0" w:firstColumn="1" w:lastColumn="0" w:noHBand="0" w:noVBand="1"/>
      </w:tblPr>
      <w:tblGrid>
        <w:gridCol w:w="3114"/>
        <w:gridCol w:w="2126"/>
        <w:gridCol w:w="1701"/>
        <w:gridCol w:w="1553"/>
      </w:tblGrid>
      <w:tr w:rsidR="00622D98" w14:paraId="1E0B4674" w14:textId="77777777" w:rsidTr="0096290D">
        <w:tc>
          <w:tcPr>
            <w:tcW w:w="3114" w:type="dxa"/>
          </w:tcPr>
          <w:p w14:paraId="6A69456A" w14:textId="74C86BAB" w:rsidR="00622D98" w:rsidRPr="005967EC" w:rsidRDefault="004E5893" w:rsidP="00DC182A">
            <w:pPr>
              <w:jc w:val="left"/>
              <w:rPr>
                <w:b/>
                <w:bCs/>
              </w:rPr>
            </w:pPr>
            <w:r w:rsidRPr="005967EC">
              <w:rPr>
                <w:b/>
                <w:bCs/>
              </w:rPr>
              <w:t>Flask</w:t>
            </w:r>
          </w:p>
        </w:tc>
        <w:tc>
          <w:tcPr>
            <w:tcW w:w="2126" w:type="dxa"/>
          </w:tcPr>
          <w:p w14:paraId="6398D92F" w14:textId="0FF4E8D7" w:rsidR="00622D98" w:rsidRPr="004E5893" w:rsidRDefault="004E5893" w:rsidP="003A6A27">
            <w:pPr>
              <w:rPr>
                <w:b/>
                <w:bCs/>
              </w:rPr>
            </w:pPr>
            <w:r>
              <w:rPr>
                <w:b/>
                <w:bCs/>
              </w:rPr>
              <w:t>1</w:t>
            </w:r>
          </w:p>
        </w:tc>
        <w:tc>
          <w:tcPr>
            <w:tcW w:w="1701" w:type="dxa"/>
          </w:tcPr>
          <w:p w14:paraId="79D0CC91" w14:textId="04968EAA" w:rsidR="00622D98" w:rsidRPr="004E5893" w:rsidRDefault="004E5893" w:rsidP="003A6A27">
            <w:pPr>
              <w:rPr>
                <w:b/>
                <w:bCs/>
              </w:rPr>
            </w:pPr>
            <w:r>
              <w:rPr>
                <w:b/>
                <w:bCs/>
              </w:rPr>
              <w:t>2</w:t>
            </w:r>
          </w:p>
        </w:tc>
        <w:tc>
          <w:tcPr>
            <w:tcW w:w="1553" w:type="dxa"/>
          </w:tcPr>
          <w:p w14:paraId="5A44D77A" w14:textId="1EEBB021" w:rsidR="00622D98" w:rsidRPr="004E5893" w:rsidRDefault="004E5893" w:rsidP="003A6A27">
            <w:pPr>
              <w:rPr>
                <w:b/>
                <w:bCs/>
              </w:rPr>
            </w:pPr>
            <w:r>
              <w:rPr>
                <w:b/>
                <w:bCs/>
              </w:rPr>
              <w:t>3</w:t>
            </w:r>
          </w:p>
        </w:tc>
      </w:tr>
      <w:tr w:rsidR="00622D98" w14:paraId="7B14185B" w14:textId="77777777" w:rsidTr="0096290D">
        <w:tc>
          <w:tcPr>
            <w:tcW w:w="3114" w:type="dxa"/>
          </w:tcPr>
          <w:p w14:paraId="319A8F88" w14:textId="1147825C" w:rsidR="00622D98" w:rsidRPr="005967EC" w:rsidRDefault="004E5893" w:rsidP="00DC182A">
            <w:pPr>
              <w:jc w:val="left"/>
              <w:rPr>
                <w:b/>
                <w:bCs/>
              </w:rPr>
            </w:pPr>
            <w:r w:rsidRPr="005967EC">
              <w:rPr>
                <w:b/>
                <w:bCs/>
              </w:rPr>
              <w:t>Volume</w:t>
            </w:r>
            <w:r w:rsidR="005967EC" w:rsidRPr="005967EC">
              <w:rPr>
                <w:b/>
                <w:bCs/>
              </w:rPr>
              <w:t xml:space="preserve"> of HCl (mL)</w:t>
            </w:r>
          </w:p>
        </w:tc>
        <w:tc>
          <w:tcPr>
            <w:tcW w:w="2126" w:type="dxa"/>
          </w:tcPr>
          <w:p w14:paraId="11812183" w14:textId="3D8EB921" w:rsidR="00622D98" w:rsidRDefault="005967EC" w:rsidP="005967EC">
            <w:pPr>
              <w:jc w:val="center"/>
            </w:pPr>
            <w:r>
              <w:t>25</w:t>
            </w:r>
          </w:p>
        </w:tc>
        <w:tc>
          <w:tcPr>
            <w:tcW w:w="1701" w:type="dxa"/>
          </w:tcPr>
          <w:p w14:paraId="21EF4E8C" w14:textId="51078410" w:rsidR="00622D98" w:rsidRDefault="005967EC" w:rsidP="005967EC">
            <w:pPr>
              <w:jc w:val="center"/>
            </w:pPr>
            <w:r>
              <w:t>25</w:t>
            </w:r>
          </w:p>
        </w:tc>
        <w:tc>
          <w:tcPr>
            <w:tcW w:w="1553" w:type="dxa"/>
          </w:tcPr>
          <w:p w14:paraId="74A50DEC" w14:textId="5D60FCF0" w:rsidR="00622D98" w:rsidRDefault="005967EC" w:rsidP="005967EC">
            <w:pPr>
              <w:jc w:val="center"/>
            </w:pPr>
            <w:r>
              <w:t>25</w:t>
            </w:r>
          </w:p>
        </w:tc>
      </w:tr>
      <w:tr w:rsidR="00622D98" w14:paraId="0712675C" w14:textId="77777777" w:rsidTr="0096290D">
        <w:tc>
          <w:tcPr>
            <w:tcW w:w="3114" w:type="dxa"/>
          </w:tcPr>
          <w:p w14:paraId="4CF7648D" w14:textId="763821F3" w:rsidR="00622D98" w:rsidRPr="005967EC" w:rsidRDefault="005967EC" w:rsidP="00DC182A">
            <w:pPr>
              <w:jc w:val="left"/>
              <w:rPr>
                <w:b/>
                <w:bCs/>
              </w:rPr>
            </w:pPr>
            <w:r>
              <w:rPr>
                <w:b/>
                <w:bCs/>
              </w:rPr>
              <w:t>Initial burette reading</w:t>
            </w:r>
            <w:r w:rsidR="00EE7085">
              <w:rPr>
                <w:b/>
                <w:bCs/>
              </w:rPr>
              <w:t xml:space="preserve"> (mL)</w:t>
            </w:r>
          </w:p>
        </w:tc>
        <w:tc>
          <w:tcPr>
            <w:tcW w:w="2126" w:type="dxa"/>
          </w:tcPr>
          <w:p w14:paraId="49D95B0D" w14:textId="734CCF6E" w:rsidR="00622D98" w:rsidRDefault="003120C0" w:rsidP="00EE7085">
            <w:pPr>
              <w:jc w:val="center"/>
            </w:pPr>
            <w:r>
              <w:t>0.10</w:t>
            </w:r>
          </w:p>
        </w:tc>
        <w:tc>
          <w:tcPr>
            <w:tcW w:w="1701" w:type="dxa"/>
          </w:tcPr>
          <w:p w14:paraId="3286D5CB" w14:textId="755E75DE" w:rsidR="00622D98" w:rsidRDefault="003120C0" w:rsidP="00EE7085">
            <w:pPr>
              <w:jc w:val="center"/>
            </w:pPr>
            <w:r>
              <w:t>16.80</w:t>
            </w:r>
          </w:p>
        </w:tc>
        <w:tc>
          <w:tcPr>
            <w:tcW w:w="1553" w:type="dxa"/>
          </w:tcPr>
          <w:p w14:paraId="79C49EF0" w14:textId="5CE54128" w:rsidR="00622D98" w:rsidRDefault="003120C0" w:rsidP="00EE7085">
            <w:pPr>
              <w:jc w:val="center"/>
            </w:pPr>
            <w:r>
              <w:t>24.70</w:t>
            </w:r>
          </w:p>
        </w:tc>
      </w:tr>
      <w:tr w:rsidR="00622D98" w14:paraId="610A9D23" w14:textId="77777777" w:rsidTr="0096290D">
        <w:trPr>
          <w:trHeight w:val="119"/>
        </w:trPr>
        <w:tc>
          <w:tcPr>
            <w:tcW w:w="3114" w:type="dxa"/>
          </w:tcPr>
          <w:p w14:paraId="6813E5CC" w14:textId="7CB6B84A" w:rsidR="00622D98" w:rsidRPr="005967EC" w:rsidRDefault="005967EC" w:rsidP="00DC182A">
            <w:pPr>
              <w:jc w:val="left"/>
              <w:rPr>
                <w:b/>
                <w:bCs/>
              </w:rPr>
            </w:pPr>
            <w:r>
              <w:rPr>
                <w:b/>
                <w:bCs/>
              </w:rPr>
              <w:t>Final burette reading</w:t>
            </w:r>
            <w:r w:rsidR="00EE7085">
              <w:rPr>
                <w:b/>
                <w:bCs/>
              </w:rPr>
              <w:t xml:space="preserve"> (mL)</w:t>
            </w:r>
          </w:p>
        </w:tc>
        <w:tc>
          <w:tcPr>
            <w:tcW w:w="2126" w:type="dxa"/>
          </w:tcPr>
          <w:p w14:paraId="5E63B7D9" w14:textId="0079B8C1" w:rsidR="00622D98" w:rsidRDefault="007A4B28" w:rsidP="00EE7085">
            <w:pPr>
              <w:jc w:val="center"/>
            </w:pPr>
            <w:r>
              <w:t>16.75</w:t>
            </w:r>
          </w:p>
        </w:tc>
        <w:tc>
          <w:tcPr>
            <w:tcW w:w="1701" w:type="dxa"/>
          </w:tcPr>
          <w:p w14:paraId="3290D986" w14:textId="5618D7EA" w:rsidR="00622D98" w:rsidRDefault="007A4B28" w:rsidP="00EE7085">
            <w:pPr>
              <w:jc w:val="center"/>
            </w:pPr>
            <w:r>
              <w:t>33.80</w:t>
            </w:r>
          </w:p>
        </w:tc>
        <w:tc>
          <w:tcPr>
            <w:tcW w:w="1553" w:type="dxa"/>
          </w:tcPr>
          <w:p w14:paraId="79F5AD69" w14:textId="146B8AA1" w:rsidR="00622D98" w:rsidRDefault="0096290D" w:rsidP="00EE7085">
            <w:pPr>
              <w:jc w:val="center"/>
            </w:pPr>
            <w:r>
              <w:t>42.15</w:t>
            </w:r>
          </w:p>
        </w:tc>
      </w:tr>
      <w:tr w:rsidR="00622D98" w14:paraId="620C6DD1" w14:textId="77777777" w:rsidTr="0096290D">
        <w:tc>
          <w:tcPr>
            <w:tcW w:w="3114" w:type="dxa"/>
          </w:tcPr>
          <w:p w14:paraId="6F3B3BA0" w14:textId="07F27C6C" w:rsidR="00622D98" w:rsidRPr="005967EC" w:rsidRDefault="00EE7085" w:rsidP="00DC182A">
            <w:pPr>
              <w:jc w:val="left"/>
              <w:rPr>
                <w:b/>
                <w:bCs/>
              </w:rPr>
            </w:pPr>
            <w:r>
              <w:rPr>
                <w:b/>
                <w:bCs/>
              </w:rPr>
              <w:t>Volume of NaOH (mL)</w:t>
            </w:r>
          </w:p>
        </w:tc>
        <w:tc>
          <w:tcPr>
            <w:tcW w:w="2126" w:type="dxa"/>
          </w:tcPr>
          <w:p w14:paraId="4E6B6940" w14:textId="4047A854" w:rsidR="00622D98" w:rsidRDefault="0096290D" w:rsidP="00EE7085">
            <w:pPr>
              <w:jc w:val="center"/>
            </w:pPr>
            <w:r>
              <w:t>16.65</w:t>
            </w:r>
          </w:p>
        </w:tc>
        <w:tc>
          <w:tcPr>
            <w:tcW w:w="1701" w:type="dxa"/>
          </w:tcPr>
          <w:p w14:paraId="09B1AD78" w14:textId="69606E38" w:rsidR="00622D98" w:rsidRDefault="0096290D" w:rsidP="00EE7085">
            <w:pPr>
              <w:jc w:val="center"/>
            </w:pPr>
            <w:r>
              <w:t>17</w:t>
            </w:r>
          </w:p>
        </w:tc>
        <w:tc>
          <w:tcPr>
            <w:tcW w:w="1553" w:type="dxa"/>
          </w:tcPr>
          <w:p w14:paraId="005899AF" w14:textId="5AFB0691" w:rsidR="00622D98" w:rsidRDefault="0096290D" w:rsidP="00EE7085">
            <w:pPr>
              <w:jc w:val="center"/>
            </w:pPr>
            <w:r>
              <w:t>17.45</w:t>
            </w:r>
          </w:p>
        </w:tc>
      </w:tr>
    </w:tbl>
    <w:p w14:paraId="2BF5460B" w14:textId="6B54EF40" w:rsidR="00711D79" w:rsidRDefault="00DC182A" w:rsidP="003A6A27">
      <w:pPr>
        <w:rPr>
          <w:noProof/>
        </w:rPr>
      </w:pPr>
      <w:r>
        <w:t>All measurements taken from the burette are to the nearest 0.05</w:t>
      </w:r>
      <w:r w:rsidR="003F3173">
        <w:t xml:space="preserve"> cm</w:t>
      </w:r>
      <w:r w:rsidR="003F3173">
        <w:rPr>
          <w:vertAlign w:val="superscript"/>
        </w:rPr>
        <w:t>3</w:t>
      </w:r>
      <w:r w:rsidR="003F3173">
        <w:t>, this is according to the accuracy of the burette.</w:t>
      </w:r>
      <w:r w:rsidR="004F19A8">
        <w:t xml:space="preserve"> For the third titration the burette </w:t>
      </w:r>
      <w:proofErr w:type="gramStart"/>
      <w:r w:rsidR="004F19A8">
        <w:t>was partially refilled</w:t>
      </w:r>
      <w:proofErr w:type="gramEnd"/>
      <w:r w:rsidR="004F19A8">
        <w:t xml:space="preserve"> with NaOH</w:t>
      </w:r>
      <w:r w:rsidR="00E96FBF">
        <w:t xml:space="preserve">; though unlikely, it is possible that the </w:t>
      </w:r>
      <w:r w:rsidR="005C0C6B">
        <w:t>added NaOH may have been contaminated</w:t>
      </w:r>
      <w:r w:rsidR="00D91D99">
        <w:t xml:space="preserve">, or potentially have a slightly different </w:t>
      </w:r>
      <w:r w:rsidR="00C340C8">
        <w:t>molarity</w:t>
      </w:r>
      <w:r w:rsidR="00D5166F">
        <w:t xml:space="preserve"> and should be considered when interpreting the results.</w:t>
      </w:r>
      <w:r w:rsidR="00711D79" w:rsidRPr="00711D79">
        <w:rPr>
          <w:noProof/>
        </w:rPr>
        <w:t xml:space="preserve"> </w:t>
      </w:r>
      <w:r w:rsidR="000F4B46">
        <w:rPr>
          <w:noProof/>
        </w:rPr>
        <w:t>Based on the colour of the solution</w:t>
      </w:r>
      <w:r w:rsidR="000C183C">
        <w:rPr>
          <w:noProof/>
        </w:rPr>
        <w:t>, flask 1 has the most accurate result</w:t>
      </w:r>
      <w:r w:rsidR="002C608B">
        <w:rPr>
          <w:noProof/>
        </w:rPr>
        <w:t xml:space="preserve"> as the solution is less pink when compared to the other two solutions, as shown in figure 1.</w:t>
      </w:r>
    </w:p>
    <w:p w14:paraId="35723EE9" w14:textId="77777777" w:rsidR="00040CAF" w:rsidRDefault="00711D79" w:rsidP="00040CAF">
      <w:pPr>
        <w:keepNext/>
      </w:pPr>
      <w:r>
        <w:rPr>
          <w:noProof/>
        </w:rPr>
        <w:lastRenderedPageBreak/>
        <w:drawing>
          <wp:inline distT="0" distB="0" distL="0" distR="0" wp14:anchorId="0B883CD3" wp14:editId="0BBAD735">
            <wp:extent cx="2342697" cy="5382596"/>
            <wp:effectExtent l="4128" t="0" r="4762" b="4763"/>
            <wp:docPr id="539086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5734" r="29344"/>
                    <a:stretch/>
                  </pic:blipFill>
                  <pic:spPr bwMode="auto">
                    <a:xfrm rot="5400000">
                      <a:off x="0" y="0"/>
                      <a:ext cx="2351906" cy="5403754"/>
                    </a:xfrm>
                    <a:prstGeom prst="rect">
                      <a:avLst/>
                    </a:prstGeom>
                    <a:noFill/>
                    <a:ln>
                      <a:noFill/>
                    </a:ln>
                    <a:extLst>
                      <a:ext uri="{53640926-AAD7-44D8-BBD7-CCE9431645EC}">
                        <a14:shadowObscured xmlns:a14="http://schemas.microsoft.com/office/drawing/2010/main"/>
                      </a:ext>
                    </a:extLst>
                  </pic:spPr>
                </pic:pic>
              </a:graphicData>
            </a:graphic>
          </wp:inline>
        </w:drawing>
      </w:r>
    </w:p>
    <w:p w14:paraId="5FF4F8F4" w14:textId="1D5B3198" w:rsidR="003A6A27" w:rsidRPr="003F3173" w:rsidRDefault="00040CAF" w:rsidP="00040CAF">
      <w:pPr>
        <w:pStyle w:val="Caption"/>
      </w:pPr>
      <w:bookmarkStart w:id="39" w:name="_Toc194062464"/>
      <w:r>
        <w:t xml:space="preserve">Figure </w:t>
      </w:r>
      <w:r>
        <w:fldChar w:fldCharType="begin"/>
      </w:r>
      <w:r>
        <w:instrText xml:space="preserve"> SEQ Figure \* ARABIC </w:instrText>
      </w:r>
      <w:r>
        <w:fldChar w:fldCharType="separate"/>
      </w:r>
      <w:r w:rsidR="00C6607B">
        <w:rPr>
          <w:noProof/>
        </w:rPr>
        <w:t>1</w:t>
      </w:r>
      <w:r>
        <w:fldChar w:fldCharType="end"/>
      </w:r>
      <w:r>
        <w:t xml:space="preserve"> - </w:t>
      </w:r>
      <w:r w:rsidRPr="00040CAF">
        <w:rPr>
          <w:b w:val="0"/>
          <w:bCs w:val="0"/>
          <w:i/>
          <w:iCs/>
        </w:rPr>
        <w:t xml:space="preserve">An image of the </w:t>
      </w:r>
      <w:proofErr w:type="gramStart"/>
      <w:r w:rsidRPr="00040CAF">
        <w:rPr>
          <w:b w:val="0"/>
          <w:bCs w:val="0"/>
          <w:i/>
          <w:iCs/>
        </w:rPr>
        <w:t>3</w:t>
      </w:r>
      <w:proofErr w:type="gramEnd"/>
      <w:r w:rsidRPr="00040CAF">
        <w:rPr>
          <w:b w:val="0"/>
          <w:bCs w:val="0"/>
          <w:i/>
          <w:iCs/>
        </w:rPr>
        <w:t xml:space="preserve"> completed titrations side by side for comparison</w:t>
      </w:r>
      <w:r>
        <w:rPr>
          <w:b w:val="0"/>
          <w:bCs w:val="0"/>
          <w:i/>
          <w:iCs/>
        </w:rPr>
        <w:t>.</w:t>
      </w:r>
      <w:bookmarkEnd w:id="39"/>
    </w:p>
    <w:p w14:paraId="028919FF" w14:textId="2DF11642" w:rsidR="00DA28B2" w:rsidRDefault="00EE430D" w:rsidP="005C5C6E">
      <w:pPr>
        <w:pStyle w:val="Heading2"/>
      </w:pPr>
      <w:bookmarkStart w:id="40" w:name="_Toc194062453"/>
      <w:r>
        <w:t>Calculations</w:t>
      </w:r>
      <w:bookmarkEnd w:id="40"/>
    </w:p>
    <w:p w14:paraId="38BC6D47" w14:textId="30AE4C2D" w:rsidR="00AA07C0" w:rsidRDefault="005C5C6E" w:rsidP="004629FC">
      <w:pPr>
        <w:pStyle w:val="Heading3"/>
      </w:pPr>
      <w:bookmarkStart w:id="41" w:name="_Toc194062454"/>
      <w:r>
        <w:t>Equations</w:t>
      </w:r>
      <w:bookmarkEnd w:id="41"/>
    </w:p>
    <w:p w14:paraId="066752C7" w14:textId="401E74A6" w:rsidR="00805139" w:rsidRDefault="00805139" w:rsidP="00805139">
      <w:r>
        <w:t xml:space="preserve">To calculate the </w:t>
      </w:r>
      <w:r w:rsidR="008950FC">
        <w:t>molarity of the HCl solution</w:t>
      </w:r>
      <w:r w:rsidR="006F3A60">
        <w:t xml:space="preserve"> we can use the following equation</w:t>
      </w:r>
      <w:r w:rsidR="000D2BBB">
        <w:t xml:space="preserve"> [</w:t>
      </w:r>
      <w:r w:rsidR="00F31FB5">
        <w:t>2</w:t>
      </w:r>
      <w:r w:rsidR="000D2BBB">
        <w:t>]</w:t>
      </w:r>
      <w:r w:rsidR="00A81776">
        <w:t>:</w:t>
      </w:r>
    </w:p>
    <w:p w14:paraId="7645D085" w14:textId="181178C5" w:rsidR="00A81776" w:rsidRPr="00A81776" w:rsidRDefault="00A81776" w:rsidP="001C4F7B">
      <w:pPr>
        <w:pStyle w:val="Caption"/>
      </w:pPr>
      <w:bookmarkStart w:id="42" w:name="_Toc194056475"/>
      <m:oMathPara>
        <m:oMath>
          <m:r>
            <m:rPr>
              <m:sty m:val="bi"/>
            </m:rPr>
            <w:rPr>
              <w:rFonts w:ascii="Cambria Math" w:hAnsi="Cambria Math"/>
            </w:rPr>
            <m:t>M=</m:t>
          </m:r>
          <m:f>
            <m:fPr>
              <m:ctrlPr>
                <w:rPr>
                  <w:rFonts w:ascii="Cambria Math" w:hAnsi="Cambria Math"/>
                  <w:b w:val="0"/>
                  <w:bCs w:val="0"/>
                  <w:i/>
                  <w:sz w:val="24"/>
                  <w:szCs w:val="24"/>
                </w:rPr>
              </m:ctrlPr>
            </m:fPr>
            <m:num>
              <m:r>
                <m:rPr>
                  <m:sty m:val="bi"/>
                </m:rPr>
                <w:rPr>
                  <w:rFonts w:ascii="Cambria Math" w:hAnsi="Cambria Math"/>
                </w:rPr>
                <m:t>n</m:t>
              </m:r>
            </m:num>
            <m:den>
              <m:r>
                <m:rPr>
                  <m:sty m:val="bi"/>
                </m:rPr>
                <w:rPr>
                  <w:rFonts w:ascii="Cambria Math" w:hAnsi="Cambria Math"/>
                </w:rPr>
                <m:t>v</m:t>
              </m:r>
            </m:den>
          </m:f>
          <m:r>
            <w:br/>
          </m:r>
        </m:oMath>
      </m:oMathPara>
      <w:r w:rsidR="001C4F7B">
        <w:t xml:space="preserve">Equation </w:t>
      </w:r>
      <w:r w:rsidR="00C87B24">
        <w:fldChar w:fldCharType="begin"/>
      </w:r>
      <w:r w:rsidR="00C87B24">
        <w:instrText xml:space="preserve"> SEQ Equation \* ARABIC </w:instrText>
      </w:r>
      <w:r w:rsidR="00C87B24">
        <w:fldChar w:fldCharType="separate"/>
      </w:r>
      <w:r w:rsidR="0088322A">
        <w:rPr>
          <w:noProof/>
        </w:rPr>
        <w:t>1</w:t>
      </w:r>
      <w:bookmarkEnd w:id="42"/>
      <w:r w:rsidR="00C87B24">
        <w:fldChar w:fldCharType="end"/>
      </w:r>
    </w:p>
    <w:p w14:paraId="1ADC55AC" w14:textId="1218CAF9" w:rsidR="00A81776" w:rsidRDefault="00AF3BE8" w:rsidP="00805139">
      <w:r>
        <w:t xml:space="preserve">Where </w:t>
      </w:r>
      <m:oMath>
        <m:r>
          <w:rPr>
            <w:rFonts w:ascii="Cambria Math" w:hAnsi="Cambria Math"/>
          </w:rPr>
          <m:t>M</m:t>
        </m:r>
      </m:oMath>
      <w:r>
        <w:t xml:space="preserve"> is the Molarity</w:t>
      </w:r>
      <w:r w:rsidR="00DC7FAF">
        <w:t xml:space="preserve">, </w:t>
      </w:r>
      <m:oMath>
        <m:r>
          <w:rPr>
            <w:rFonts w:ascii="Cambria Math" w:hAnsi="Cambria Math"/>
          </w:rPr>
          <m:t>n</m:t>
        </m:r>
      </m:oMath>
      <w:r w:rsidR="00DC7FAF">
        <w:t xml:space="preserve"> is the number of moles and </w:t>
      </w:r>
      <m:oMath>
        <m:r>
          <w:rPr>
            <w:rFonts w:ascii="Cambria Math" w:hAnsi="Cambria Math"/>
          </w:rPr>
          <m:t>v</m:t>
        </m:r>
      </m:oMath>
      <w:r w:rsidR="00DC7FAF">
        <w:t xml:space="preserve"> is the volume of the solution</w:t>
      </w:r>
      <w:r w:rsidR="001C4F7B">
        <w:t>.</w:t>
      </w:r>
      <w:r w:rsidR="007A5214">
        <w:t xml:space="preserve"> The volume of the solution </w:t>
      </w:r>
      <w:proofErr w:type="gramStart"/>
      <w:r w:rsidR="00537A78">
        <w:t>was measured</w:t>
      </w:r>
      <w:proofErr w:type="gramEnd"/>
      <w:r w:rsidR="00537A78">
        <w:t xml:space="preserve"> during the titration, the number of moles</w:t>
      </w:r>
      <w:r w:rsidR="0023081C">
        <w:t xml:space="preserve"> of HCl must equal the number of moles of NaOH</w:t>
      </w:r>
      <w:r w:rsidR="00C6567E">
        <w:t xml:space="preserve"> due to the </w:t>
      </w:r>
      <w:r w:rsidR="00990DEB">
        <w:t xml:space="preserve">neutralisation reaction </w:t>
      </w:r>
      <w:r w:rsidR="00C95767">
        <w:t>(</w:t>
      </w:r>
      <w:r w:rsidR="00990DEB">
        <w:t>equation 2</w:t>
      </w:r>
      <w:r w:rsidR="00C95767">
        <w:t>)</w:t>
      </w:r>
      <w:r w:rsidR="00DB190A">
        <w:t>, as the chemicals react with a 1:1 molar ratio</w:t>
      </w:r>
      <w:r w:rsidR="00990DEB">
        <w:t>:</w:t>
      </w:r>
    </w:p>
    <w:p w14:paraId="161A8EDD" w14:textId="5D1E1FE6" w:rsidR="00007A83" w:rsidRPr="003D73BF" w:rsidRDefault="008D7779" w:rsidP="00C87B24">
      <w:pPr>
        <w:keepNext/>
        <w:jc w:val="center"/>
        <w:rPr>
          <w:rFonts w:asciiTheme="majorHAnsi" w:hAnsiTheme="majorHAnsi"/>
          <w:i/>
          <w:iCs/>
        </w:rPr>
      </w:pPr>
      <w:r w:rsidRPr="003D73BF">
        <w:rPr>
          <w:rFonts w:asciiTheme="majorHAnsi" w:hAnsiTheme="majorHAnsi"/>
          <w:i/>
          <w:iCs/>
        </w:rPr>
        <w:t>HCl (aq) + NaOH (aq) -----------</w:t>
      </w:r>
      <w:r w:rsidR="00007A83" w:rsidRPr="003D73BF">
        <w:rPr>
          <w:rFonts w:asciiTheme="majorHAnsi" w:hAnsiTheme="majorHAnsi"/>
          <w:i/>
          <w:iCs/>
        </w:rPr>
        <w:t xml:space="preserve"> &gt; NaCl (aq) + H</w:t>
      </w:r>
      <w:r w:rsidR="00007A83" w:rsidRPr="003D73BF">
        <w:rPr>
          <w:rFonts w:asciiTheme="majorHAnsi" w:hAnsiTheme="majorHAnsi"/>
          <w:i/>
          <w:iCs/>
          <w:vertAlign w:val="subscript"/>
        </w:rPr>
        <w:t>2</w:t>
      </w:r>
      <w:r w:rsidR="00007A83" w:rsidRPr="003D73BF">
        <w:rPr>
          <w:rFonts w:asciiTheme="majorHAnsi" w:hAnsiTheme="majorHAnsi"/>
          <w:i/>
          <w:iCs/>
        </w:rPr>
        <w:t>O</w:t>
      </w:r>
    </w:p>
    <w:p w14:paraId="24A783B1" w14:textId="62A2BB37" w:rsidR="00C87B24" w:rsidRDefault="00C87B24" w:rsidP="00C87B24">
      <w:pPr>
        <w:pStyle w:val="Caption"/>
        <w:jc w:val="left"/>
      </w:pPr>
      <w:bookmarkStart w:id="43" w:name="_Toc194056476"/>
      <w:r>
        <w:t xml:space="preserve">Equation </w:t>
      </w:r>
      <w:r>
        <w:fldChar w:fldCharType="begin"/>
      </w:r>
      <w:r>
        <w:instrText xml:space="preserve"> SEQ Equation \* ARABIC </w:instrText>
      </w:r>
      <w:r>
        <w:fldChar w:fldCharType="separate"/>
      </w:r>
      <w:r w:rsidR="0088322A">
        <w:rPr>
          <w:noProof/>
        </w:rPr>
        <w:t>2</w:t>
      </w:r>
      <w:bookmarkEnd w:id="43"/>
      <w:r>
        <w:fldChar w:fldCharType="end"/>
      </w:r>
    </w:p>
    <w:p w14:paraId="5034AFB5" w14:textId="633DEB18" w:rsidR="00C87B24" w:rsidRDefault="00334DD6" w:rsidP="00C87B24">
      <w:r>
        <w:t xml:space="preserve">With this the number of moles of NaOH </w:t>
      </w:r>
      <w:proofErr w:type="gramStart"/>
      <w:r w:rsidR="00742505">
        <w:t>is</w:t>
      </w:r>
      <w:r>
        <w:t xml:space="preserve"> calculated</w:t>
      </w:r>
      <w:proofErr w:type="gramEnd"/>
      <w:r>
        <w:t xml:space="preserve"> using equation 1</w:t>
      </w:r>
      <w:r w:rsidR="00340D94">
        <w:t xml:space="preserve">, </w:t>
      </w:r>
      <w:r w:rsidR="006C195D">
        <w:t xml:space="preserve">therefore giving the </w:t>
      </w:r>
      <w:r w:rsidR="00F73466">
        <w:t>value for the number of moles of HCl.</w:t>
      </w:r>
      <w:r w:rsidR="00D514B7">
        <w:t xml:space="preserve"> Due to this relationship this sequence of calculations can </w:t>
      </w:r>
      <w:proofErr w:type="gramStart"/>
      <w:r w:rsidR="00D514B7">
        <w:t>be rewritten</w:t>
      </w:r>
      <w:proofErr w:type="gramEnd"/>
      <w:r w:rsidR="00D514B7">
        <w:t xml:space="preserve"> as the following equation:</w:t>
      </w:r>
    </w:p>
    <w:bookmarkStart w:id="44" w:name="_Toc194056477"/>
    <w:p w14:paraId="5A1CDF30" w14:textId="3ABC0960" w:rsidR="003E3B47" w:rsidRDefault="003F3641" w:rsidP="003E3B47">
      <w:pPr>
        <w:pStyle w:val="Caption"/>
      </w:pPr>
      <m:oMathPara>
        <m:oMath>
          <m:sSub>
            <m:sSubPr>
              <m:ctrlPr>
                <w:rPr>
                  <w:rFonts w:ascii="Cambria Math" w:hAnsi="Cambria Math"/>
                  <w:b w:val="0"/>
                  <w:bCs w:val="0"/>
                  <w:i/>
                  <w:sz w:val="24"/>
                  <w:szCs w:val="24"/>
                </w:rPr>
              </m:ctrlPr>
            </m:sSubPr>
            <m:e>
              <m:r>
                <m:rPr>
                  <m:sty m:val="bi"/>
                </m:rPr>
                <w:rPr>
                  <w:rFonts w:ascii="Cambria Math" w:hAnsi="Cambria Math"/>
                </w:rPr>
                <m:t>M</m:t>
              </m:r>
            </m:e>
            <m:sub>
              <m:r>
                <m:rPr>
                  <m:sty m:val="bi"/>
                </m:rPr>
                <w:rPr>
                  <w:rFonts w:ascii="Cambria Math" w:hAnsi="Cambria Math"/>
                </w:rPr>
                <m:t>A</m:t>
              </m:r>
            </m:sub>
          </m:sSub>
          <m:sSub>
            <m:sSubPr>
              <m:ctrlPr>
                <w:rPr>
                  <w:rFonts w:ascii="Cambria Math" w:hAnsi="Cambria Math"/>
                  <w:b w:val="0"/>
                  <w:bCs w:val="0"/>
                  <w:i/>
                  <w:sz w:val="24"/>
                  <w:szCs w:val="24"/>
                </w:rPr>
              </m:ctrlPr>
            </m:sSubPr>
            <m:e>
              <m:r>
                <m:rPr>
                  <m:sty m:val="bi"/>
                </m:rPr>
                <w:rPr>
                  <w:rFonts w:ascii="Cambria Math" w:hAnsi="Cambria Math"/>
                </w:rPr>
                <m:t>V</m:t>
              </m:r>
            </m:e>
            <m:sub>
              <m:r>
                <m:rPr>
                  <m:sty m:val="bi"/>
                </m:rPr>
                <w:rPr>
                  <w:rFonts w:ascii="Cambria Math" w:hAnsi="Cambria Math"/>
                </w:rPr>
                <m:t>A</m:t>
              </m:r>
            </m:sub>
          </m:sSub>
          <m:r>
            <m:rPr>
              <m:sty m:val="bi"/>
            </m:rPr>
            <w:rPr>
              <w:rFonts w:ascii="Cambria Math" w:hAnsi="Cambria Math"/>
            </w:rPr>
            <m:t>=</m:t>
          </m:r>
          <m:sSub>
            <m:sSubPr>
              <m:ctrlPr>
                <w:rPr>
                  <w:rFonts w:ascii="Cambria Math" w:hAnsi="Cambria Math"/>
                  <w:b w:val="0"/>
                  <w:bCs w:val="0"/>
                  <w:i/>
                  <w:sz w:val="24"/>
                  <w:szCs w:val="24"/>
                </w:rPr>
              </m:ctrlPr>
            </m:sSubPr>
            <m:e>
              <m:r>
                <m:rPr>
                  <m:sty m:val="bi"/>
                </m:rPr>
                <w:rPr>
                  <w:rFonts w:ascii="Cambria Math" w:hAnsi="Cambria Math"/>
                </w:rPr>
                <m:t>M</m:t>
              </m:r>
            </m:e>
            <m:sub>
              <m:r>
                <m:rPr>
                  <m:sty m:val="bi"/>
                </m:rPr>
                <w:rPr>
                  <w:rFonts w:ascii="Cambria Math" w:hAnsi="Cambria Math"/>
                </w:rPr>
                <m:t>B</m:t>
              </m:r>
            </m:sub>
          </m:sSub>
          <m:sSub>
            <m:sSubPr>
              <m:ctrlPr>
                <w:rPr>
                  <w:rFonts w:ascii="Cambria Math" w:hAnsi="Cambria Math"/>
                  <w:b w:val="0"/>
                  <w:bCs w:val="0"/>
                  <w:i/>
                  <w:sz w:val="24"/>
                  <w:szCs w:val="24"/>
                </w:rPr>
              </m:ctrlPr>
            </m:sSubPr>
            <m:e>
              <m:r>
                <m:rPr>
                  <m:sty m:val="bi"/>
                </m:rPr>
                <w:rPr>
                  <w:rFonts w:ascii="Cambria Math" w:hAnsi="Cambria Math"/>
                </w:rPr>
                <m:t>V</m:t>
              </m:r>
            </m:e>
            <m:sub>
              <m:r>
                <m:rPr>
                  <m:sty m:val="bi"/>
                </m:rPr>
                <w:rPr>
                  <w:rFonts w:ascii="Cambria Math" w:hAnsi="Cambria Math"/>
                </w:rPr>
                <m:t>B</m:t>
              </m:r>
            </m:sub>
          </m:sSub>
          <m:r>
            <w:br/>
          </m:r>
        </m:oMath>
      </m:oMathPara>
      <w:r w:rsidR="003E3B47">
        <w:t xml:space="preserve">Equation </w:t>
      </w:r>
      <w:r w:rsidR="003E3B47">
        <w:fldChar w:fldCharType="begin"/>
      </w:r>
      <w:r w:rsidR="003E3B47">
        <w:instrText xml:space="preserve"> SEQ Equation \* ARABIC </w:instrText>
      </w:r>
      <w:r w:rsidR="003E3B47">
        <w:fldChar w:fldCharType="separate"/>
      </w:r>
      <w:r w:rsidR="0088322A">
        <w:rPr>
          <w:noProof/>
        </w:rPr>
        <w:t>3</w:t>
      </w:r>
      <w:bookmarkEnd w:id="44"/>
      <w:r w:rsidR="003E3B47">
        <w:fldChar w:fldCharType="end"/>
      </w:r>
    </w:p>
    <w:p w14:paraId="3F565005" w14:textId="67F1C1BD" w:rsidR="003E3B47" w:rsidRDefault="00326B1D" w:rsidP="003E3B47">
      <w:r>
        <w:lastRenderedPageBreak/>
        <w:t xml:space="preserve">This equation can </w:t>
      </w:r>
      <w:proofErr w:type="gramStart"/>
      <w:r>
        <w:t>be rearranged</w:t>
      </w:r>
      <w:proofErr w:type="gramEnd"/>
      <w:r>
        <w:t xml:space="preserve"> to make the molarity of HCl (</w:t>
      </w:r>
      <m:oMath>
        <m:sSub>
          <m:sSubPr>
            <m:ctrlPr>
              <w:rPr>
                <w:rFonts w:ascii="Cambria Math" w:hAnsi="Cambria Math"/>
                <w:i/>
              </w:rPr>
            </m:ctrlPr>
          </m:sSubPr>
          <m:e>
            <m:r>
              <w:rPr>
                <w:rFonts w:ascii="Cambria Math" w:hAnsi="Cambria Math"/>
              </w:rPr>
              <m:t>M</m:t>
            </m:r>
          </m:e>
          <m:sub>
            <m:r>
              <w:rPr>
                <w:rFonts w:ascii="Cambria Math" w:hAnsi="Cambria Math"/>
              </w:rPr>
              <m:t>B</m:t>
            </m:r>
          </m:sub>
        </m:sSub>
      </m:oMath>
      <w:r>
        <w:t>) the subject of the equation:</w:t>
      </w:r>
    </w:p>
    <w:bookmarkStart w:id="45" w:name="_Toc194056478"/>
    <w:p w14:paraId="1DAA92A8" w14:textId="7852239E" w:rsidR="00B32922" w:rsidRPr="003E3B47" w:rsidRDefault="00B32922" w:rsidP="0088322A">
      <w:pPr>
        <w:pStyle w:val="Caption"/>
      </w:pPr>
      <m:oMathPara>
        <m:oMath>
          <m:sSub>
            <m:sSubPr>
              <m:ctrlPr>
                <w:rPr>
                  <w:rFonts w:ascii="Cambria Math" w:hAnsi="Cambria Math"/>
                  <w:b w:val="0"/>
                  <w:bCs w:val="0"/>
                  <w:i/>
                  <w:sz w:val="24"/>
                  <w:szCs w:val="24"/>
                </w:rPr>
              </m:ctrlPr>
            </m:sSubPr>
            <m:e>
              <m:r>
                <m:rPr>
                  <m:sty m:val="bi"/>
                </m:rPr>
                <w:rPr>
                  <w:rFonts w:ascii="Cambria Math" w:hAnsi="Cambria Math"/>
                </w:rPr>
                <m:t>M</m:t>
              </m:r>
            </m:e>
            <m:sub>
              <m:r>
                <m:rPr>
                  <m:sty m:val="bi"/>
                </m:rPr>
                <w:rPr>
                  <w:rFonts w:ascii="Cambria Math" w:hAnsi="Cambria Math"/>
                </w:rPr>
                <m:t>B</m:t>
              </m:r>
            </m:sub>
          </m:sSub>
          <m:r>
            <m:rPr>
              <m:sty m:val="bi"/>
            </m:rPr>
            <w:rPr>
              <w:rFonts w:ascii="Cambria Math" w:hAnsi="Cambria Math"/>
            </w:rPr>
            <m:t>=</m:t>
          </m:r>
          <m:f>
            <m:fPr>
              <m:ctrlPr>
                <w:rPr>
                  <w:rFonts w:ascii="Cambria Math" w:hAnsi="Cambria Math"/>
                  <w:b w:val="0"/>
                  <w:bCs w:val="0"/>
                  <w:i/>
                  <w:sz w:val="24"/>
                  <w:szCs w:val="24"/>
                </w:rPr>
              </m:ctrlPr>
            </m:fPr>
            <m:num>
              <m:sSub>
                <m:sSubPr>
                  <m:ctrlPr>
                    <w:rPr>
                      <w:rFonts w:ascii="Cambria Math" w:hAnsi="Cambria Math"/>
                      <w:b w:val="0"/>
                      <w:bCs w:val="0"/>
                      <w:i/>
                      <w:sz w:val="24"/>
                      <w:szCs w:val="24"/>
                    </w:rPr>
                  </m:ctrlPr>
                </m:sSubPr>
                <m:e>
                  <m:r>
                    <m:rPr>
                      <m:sty m:val="bi"/>
                    </m:rPr>
                    <w:rPr>
                      <w:rFonts w:ascii="Cambria Math" w:hAnsi="Cambria Math"/>
                    </w:rPr>
                    <m:t>M</m:t>
                  </m:r>
                </m:e>
                <m:sub>
                  <m:r>
                    <m:rPr>
                      <m:sty m:val="bi"/>
                    </m:rPr>
                    <w:rPr>
                      <w:rFonts w:ascii="Cambria Math" w:hAnsi="Cambria Math"/>
                    </w:rPr>
                    <m:t>A</m:t>
                  </m:r>
                </m:sub>
              </m:sSub>
              <m:sSub>
                <m:sSubPr>
                  <m:ctrlPr>
                    <w:rPr>
                      <w:rFonts w:ascii="Cambria Math" w:hAnsi="Cambria Math"/>
                      <w:b w:val="0"/>
                      <w:bCs w:val="0"/>
                      <w:i/>
                      <w:sz w:val="24"/>
                      <w:szCs w:val="24"/>
                    </w:rPr>
                  </m:ctrlPr>
                </m:sSubPr>
                <m:e>
                  <m:r>
                    <m:rPr>
                      <m:sty m:val="bi"/>
                    </m:rPr>
                    <w:rPr>
                      <w:rFonts w:ascii="Cambria Math" w:hAnsi="Cambria Math"/>
                    </w:rPr>
                    <m:t>V</m:t>
                  </m:r>
                </m:e>
                <m:sub>
                  <m:r>
                    <m:rPr>
                      <m:sty m:val="bi"/>
                    </m:rPr>
                    <w:rPr>
                      <w:rFonts w:ascii="Cambria Math" w:hAnsi="Cambria Math"/>
                    </w:rPr>
                    <m:t>A</m:t>
                  </m:r>
                </m:sub>
              </m:sSub>
            </m:num>
            <m:den>
              <m:sSub>
                <m:sSubPr>
                  <m:ctrlPr>
                    <w:rPr>
                      <w:rFonts w:ascii="Cambria Math" w:hAnsi="Cambria Math"/>
                      <w:b w:val="0"/>
                      <w:bCs w:val="0"/>
                      <w:i/>
                      <w:sz w:val="24"/>
                      <w:szCs w:val="24"/>
                    </w:rPr>
                  </m:ctrlPr>
                </m:sSubPr>
                <m:e>
                  <m:r>
                    <m:rPr>
                      <m:sty m:val="bi"/>
                    </m:rPr>
                    <w:rPr>
                      <w:rFonts w:ascii="Cambria Math" w:hAnsi="Cambria Math"/>
                    </w:rPr>
                    <m:t>V</m:t>
                  </m:r>
                </m:e>
                <m:sub>
                  <m:r>
                    <m:rPr>
                      <m:sty m:val="bi"/>
                    </m:rPr>
                    <w:rPr>
                      <w:rFonts w:ascii="Cambria Math" w:hAnsi="Cambria Math"/>
                    </w:rPr>
                    <m:t>B</m:t>
                  </m:r>
                </m:sub>
              </m:sSub>
            </m:den>
          </m:f>
          <m:r>
            <w:br/>
          </m:r>
        </m:oMath>
      </m:oMathPara>
      <w:r w:rsidR="0088322A">
        <w:t xml:space="preserve">Equation </w:t>
      </w:r>
      <w:r w:rsidR="0088322A">
        <w:fldChar w:fldCharType="begin"/>
      </w:r>
      <w:r w:rsidR="0088322A">
        <w:instrText xml:space="preserve"> SEQ Equation \* ARABIC </w:instrText>
      </w:r>
      <w:r w:rsidR="0088322A">
        <w:fldChar w:fldCharType="separate"/>
      </w:r>
      <w:r w:rsidR="0088322A">
        <w:rPr>
          <w:noProof/>
        </w:rPr>
        <w:t>4</w:t>
      </w:r>
      <w:bookmarkEnd w:id="45"/>
      <w:r w:rsidR="0088322A">
        <w:fldChar w:fldCharType="end"/>
      </w:r>
    </w:p>
    <w:p w14:paraId="3147DB3F" w14:textId="1CCBAB82" w:rsidR="00AA07C0" w:rsidRDefault="00210861" w:rsidP="00AA07C0">
      <w:pPr>
        <w:pStyle w:val="Heading3"/>
      </w:pPr>
      <w:bookmarkStart w:id="46" w:name="_Toc194062455"/>
      <w:r>
        <w:t>Calculations</w:t>
      </w:r>
      <w:bookmarkEnd w:id="46"/>
    </w:p>
    <w:p w14:paraId="26F138AE" w14:textId="7BA037AC" w:rsidR="00427877" w:rsidRDefault="00F0539C" w:rsidP="00427877">
      <w:r>
        <w:t xml:space="preserve">Using equation 4, the molarity of HCl </w:t>
      </w:r>
      <w:proofErr w:type="gramStart"/>
      <w:r w:rsidR="00680753">
        <w:t>was calculated</w:t>
      </w:r>
      <w:proofErr w:type="gramEnd"/>
      <w:r w:rsidR="00680753">
        <w:t xml:space="preserve"> for each </w:t>
      </w:r>
      <w:r w:rsidR="006B11DE">
        <w:t>titration</w:t>
      </w:r>
      <w:r w:rsidR="00070BF2">
        <w:t xml:space="preserve">. The results can </w:t>
      </w:r>
      <w:proofErr w:type="gramStart"/>
      <w:r w:rsidR="00070BF2">
        <w:t>be found</w:t>
      </w:r>
      <w:proofErr w:type="gramEnd"/>
      <w:r w:rsidR="00070BF2">
        <w:t xml:space="preserve"> in table 2 to </w:t>
      </w:r>
      <w:r w:rsidR="003601B1">
        <w:t>three</w:t>
      </w:r>
      <w:r w:rsidR="00070BF2">
        <w:t xml:space="preserve"> significant figures.</w:t>
      </w:r>
    </w:p>
    <w:p w14:paraId="78499FE9" w14:textId="1358B5B9" w:rsidR="00DB6DC3" w:rsidRDefault="00DB6DC3" w:rsidP="00DB6DC3">
      <w:pPr>
        <w:pStyle w:val="Caption"/>
        <w:keepNext/>
      </w:pPr>
      <w:bookmarkStart w:id="47" w:name="_Toc194056474"/>
      <w:r>
        <w:t xml:space="preserve">Table </w:t>
      </w:r>
      <w:r>
        <w:fldChar w:fldCharType="begin"/>
      </w:r>
      <w:r>
        <w:instrText xml:space="preserve"> SEQ Table \* ARABIC </w:instrText>
      </w:r>
      <w:r>
        <w:fldChar w:fldCharType="separate"/>
      </w:r>
      <w:r>
        <w:rPr>
          <w:noProof/>
        </w:rPr>
        <w:t>2</w:t>
      </w:r>
      <w:r>
        <w:fldChar w:fldCharType="end"/>
      </w:r>
      <w:r>
        <w:t xml:space="preserve">- </w:t>
      </w:r>
      <w:r w:rsidRPr="00DB6DC3">
        <w:rPr>
          <w:b w:val="0"/>
          <w:bCs w:val="0"/>
          <w:i/>
          <w:iCs/>
        </w:rPr>
        <w:t>Table showing the calculated molarity of HCl for each titration</w:t>
      </w:r>
      <w:bookmarkEnd w:id="47"/>
      <w:r w:rsidR="003746F3">
        <w:rPr>
          <w:b w:val="0"/>
          <w:bCs w:val="0"/>
          <w:i/>
          <w:iCs/>
        </w:rPr>
        <w:t>.</w:t>
      </w:r>
    </w:p>
    <w:tbl>
      <w:tblPr>
        <w:tblStyle w:val="TableGrid"/>
        <w:tblW w:w="0" w:type="auto"/>
        <w:tblLook w:val="04A0" w:firstRow="1" w:lastRow="0" w:firstColumn="1" w:lastColumn="0" w:noHBand="0" w:noVBand="1"/>
      </w:tblPr>
      <w:tblGrid>
        <w:gridCol w:w="2123"/>
        <w:gridCol w:w="2123"/>
        <w:gridCol w:w="2124"/>
        <w:gridCol w:w="2124"/>
      </w:tblGrid>
      <w:tr w:rsidR="00397860" w14:paraId="6E06A7E8" w14:textId="77777777" w:rsidTr="00397860">
        <w:tc>
          <w:tcPr>
            <w:tcW w:w="2123" w:type="dxa"/>
          </w:tcPr>
          <w:p w14:paraId="1771342D" w14:textId="770B0773" w:rsidR="00397860" w:rsidRPr="00ED356F" w:rsidRDefault="00ED356F" w:rsidP="00BE4D8B">
            <w:pPr>
              <w:jc w:val="left"/>
              <w:rPr>
                <w:b/>
                <w:bCs/>
              </w:rPr>
            </w:pPr>
            <w:r w:rsidRPr="00ED356F">
              <w:rPr>
                <w:b/>
                <w:bCs/>
              </w:rPr>
              <w:t>Flask</w:t>
            </w:r>
          </w:p>
        </w:tc>
        <w:tc>
          <w:tcPr>
            <w:tcW w:w="2123" w:type="dxa"/>
          </w:tcPr>
          <w:p w14:paraId="6CEB5E70" w14:textId="7D29BD4F" w:rsidR="00397860" w:rsidRPr="00ED356F" w:rsidRDefault="00ED356F" w:rsidP="00427877">
            <w:pPr>
              <w:rPr>
                <w:b/>
                <w:bCs/>
              </w:rPr>
            </w:pPr>
            <w:r>
              <w:rPr>
                <w:b/>
                <w:bCs/>
              </w:rPr>
              <w:t>1</w:t>
            </w:r>
          </w:p>
        </w:tc>
        <w:tc>
          <w:tcPr>
            <w:tcW w:w="2124" w:type="dxa"/>
          </w:tcPr>
          <w:p w14:paraId="1C92E274" w14:textId="45508DB0" w:rsidR="00397860" w:rsidRPr="00ED356F" w:rsidRDefault="00ED356F" w:rsidP="00427877">
            <w:pPr>
              <w:rPr>
                <w:b/>
                <w:bCs/>
              </w:rPr>
            </w:pPr>
            <w:r>
              <w:rPr>
                <w:b/>
                <w:bCs/>
              </w:rPr>
              <w:t>2</w:t>
            </w:r>
          </w:p>
        </w:tc>
        <w:tc>
          <w:tcPr>
            <w:tcW w:w="2124" w:type="dxa"/>
          </w:tcPr>
          <w:p w14:paraId="4A06480B" w14:textId="3E587ADF" w:rsidR="00397860" w:rsidRPr="00ED356F" w:rsidRDefault="00ED356F" w:rsidP="00427877">
            <w:pPr>
              <w:rPr>
                <w:b/>
                <w:bCs/>
              </w:rPr>
            </w:pPr>
            <w:r>
              <w:rPr>
                <w:b/>
                <w:bCs/>
              </w:rPr>
              <w:t>3</w:t>
            </w:r>
          </w:p>
        </w:tc>
      </w:tr>
      <w:tr w:rsidR="00397860" w14:paraId="51F2D0F9" w14:textId="77777777" w:rsidTr="00397860">
        <w:tc>
          <w:tcPr>
            <w:tcW w:w="2123" w:type="dxa"/>
          </w:tcPr>
          <w:p w14:paraId="10646E4A" w14:textId="1A8C4A87" w:rsidR="00397860" w:rsidRPr="00ED356F" w:rsidRDefault="00ED356F" w:rsidP="00BE4D8B">
            <w:pPr>
              <w:jc w:val="left"/>
              <w:rPr>
                <w:b/>
                <w:bCs/>
              </w:rPr>
            </w:pPr>
            <w:r>
              <w:rPr>
                <w:b/>
                <w:bCs/>
              </w:rPr>
              <w:t>Volume of NaOH (mL)</w:t>
            </w:r>
          </w:p>
        </w:tc>
        <w:tc>
          <w:tcPr>
            <w:tcW w:w="2123" w:type="dxa"/>
          </w:tcPr>
          <w:p w14:paraId="77E7BBDC" w14:textId="2DE1233A" w:rsidR="00397860" w:rsidRDefault="007A656F" w:rsidP="007A656F">
            <w:pPr>
              <w:jc w:val="center"/>
            </w:pPr>
            <w:r>
              <w:t>16.65</w:t>
            </w:r>
          </w:p>
        </w:tc>
        <w:tc>
          <w:tcPr>
            <w:tcW w:w="2124" w:type="dxa"/>
          </w:tcPr>
          <w:p w14:paraId="101EE2DB" w14:textId="45BA5CC7" w:rsidR="00397860" w:rsidRDefault="00BC3B7D" w:rsidP="007A656F">
            <w:pPr>
              <w:jc w:val="center"/>
            </w:pPr>
            <w:r>
              <w:t>17.00</w:t>
            </w:r>
          </w:p>
        </w:tc>
        <w:tc>
          <w:tcPr>
            <w:tcW w:w="2124" w:type="dxa"/>
          </w:tcPr>
          <w:p w14:paraId="0BF1AFD2" w14:textId="103EB434" w:rsidR="00397860" w:rsidRDefault="00BC3B7D" w:rsidP="007A656F">
            <w:pPr>
              <w:jc w:val="center"/>
            </w:pPr>
            <w:r>
              <w:t>17.45</w:t>
            </w:r>
          </w:p>
        </w:tc>
      </w:tr>
      <w:tr w:rsidR="00BE4D8B" w14:paraId="257802BA" w14:textId="77777777" w:rsidTr="00EE01B9">
        <w:tc>
          <w:tcPr>
            <w:tcW w:w="2123" w:type="dxa"/>
          </w:tcPr>
          <w:p w14:paraId="6B47B772" w14:textId="13BD679D" w:rsidR="00BE4D8B" w:rsidRPr="00ED356F" w:rsidRDefault="00BE4D8B" w:rsidP="00BE4D8B">
            <w:pPr>
              <w:jc w:val="left"/>
              <w:rPr>
                <w:b/>
                <w:bCs/>
              </w:rPr>
            </w:pPr>
            <w:r>
              <w:rPr>
                <w:b/>
                <w:bCs/>
              </w:rPr>
              <w:t>Molarity of NaOH</w:t>
            </w:r>
            <w:r w:rsidR="007A656F">
              <w:rPr>
                <w:b/>
                <w:bCs/>
              </w:rPr>
              <w:t xml:space="preserve"> (M)</w:t>
            </w:r>
          </w:p>
        </w:tc>
        <w:tc>
          <w:tcPr>
            <w:tcW w:w="6371" w:type="dxa"/>
            <w:gridSpan w:val="3"/>
          </w:tcPr>
          <w:p w14:paraId="176F5762" w14:textId="643CA728" w:rsidR="00BE4D8B" w:rsidRDefault="00BE4D8B" w:rsidP="007A656F">
            <w:pPr>
              <w:jc w:val="center"/>
            </w:pPr>
            <w:r>
              <w:t>0.09977</w:t>
            </w:r>
          </w:p>
        </w:tc>
      </w:tr>
      <w:tr w:rsidR="00397860" w14:paraId="7A651D55" w14:textId="77777777" w:rsidTr="00397860">
        <w:tc>
          <w:tcPr>
            <w:tcW w:w="2123" w:type="dxa"/>
          </w:tcPr>
          <w:p w14:paraId="080D4EEC" w14:textId="70D28151" w:rsidR="00397860" w:rsidRPr="00ED356F" w:rsidRDefault="00BE4D8B" w:rsidP="00BE4D8B">
            <w:pPr>
              <w:jc w:val="left"/>
              <w:rPr>
                <w:b/>
                <w:bCs/>
              </w:rPr>
            </w:pPr>
            <w:r>
              <w:rPr>
                <w:b/>
                <w:bCs/>
              </w:rPr>
              <w:t>Moles of NaOH</w:t>
            </w:r>
          </w:p>
        </w:tc>
        <w:tc>
          <w:tcPr>
            <w:tcW w:w="2123" w:type="dxa"/>
          </w:tcPr>
          <w:p w14:paraId="019973CD" w14:textId="2CB2BF80" w:rsidR="00397860" w:rsidRPr="00BC3B7D" w:rsidRDefault="00BC3B7D" w:rsidP="007A656F">
            <w:pPr>
              <w:jc w:val="center"/>
              <w:rPr>
                <w:vertAlign w:val="superscript"/>
              </w:rPr>
            </w:pPr>
            <w:r>
              <w:t>1.66 x10</w:t>
            </w:r>
            <w:r>
              <w:rPr>
                <w:vertAlign w:val="superscript"/>
              </w:rPr>
              <w:t>-3</w:t>
            </w:r>
          </w:p>
        </w:tc>
        <w:tc>
          <w:tcPr>
            <w:tcW w:w="2124" w:type="dxa"/>
          </w:tcPr>
          <w:p w14:paraId="76FC3E8F" w14:textId="2CF0C281" w:rsidR="00397860" w:rsidRDefault="004F1F9E" w:rsidP="007A656F">
            <w:pPr>
              <w:jc w:val="center"/>
            </w:pPr>
            <w:r>
              <w:t>1.</w:t>
            </w:r>
            <w:r>
              <w:t>70</w:t>
            </w:r>
            <w:r>
              <w:t xml:space="preserve"> x10</w:t>
            </w:r>
            <w:r>
              <w:rPr>
                <w:vertAlign w:val="superscript"/>
              </w:rPr>
              <w:t>-3</w:t>
            </w:r>
          </w:p>
        </w:tc>
        <w:tc>
          <w:tcPr>
            <w:tcW w:w="2124" w:type="dxa"/>
          </w:tcPr>
          <w:p w14:paraId="45F8F1E8" w14:textId="422A1208" w:rsidR="00397860" w:rsidRDefault="004F1F9E" w:rsidP="007A656F">
            <w:pPr>
              <w:jc w:val="center"/>
            </w:pPr>
            <w:r>
              <w:t>1.</w:t>
            </w:r>
            <w:r w:rsidR="00736EA1">
              <w:t>74</w:t>
            </w:r>
            <w:r>
              <w:t xml:space="preserve"> x10</w:t>
            </w:r>
            <w:r>
              <w:rPr>
                <w:vertAlign w:val="superscript"/>
              </w:rPr>
              <w:t>-3</w:t>
            </w:r>
          </w:p>
        </w:tc>
      </w:tr>
      <w:tr w:rsidR="00397860" w14:paraId="23DA2E54" w14:textId="77777777" w:rsidTr="00397860">
        <w:tc>
          <w:tcPr>
            <w:tcW w:w="2123" w:type="dxa"/>
          </w:tcPr>
          <w:p w14:paraId="14232DBC" w14:textId="349C49C1" w:rsidR="00397860" w:rsidRPr="00ED356F" w:rsidRDefault="00BE4D8B" w:rsidP="00BE4D8B">
            <w:pPr>
              <w:jc w:val="left"/>
              <w:rPr>
                <w:b/>
                <w:bCs/>
              </w:rPr>
            </w:pPr>
            <w:r>
              <w:rPr>
                <w:b/>
                <w:bCs/>
              </w:rPr>
              <w:t>Moles of H</w:t>
            </w:r>
            <w:r w:rsidR="007A656F">
              <w:rPr>
                <w:b/>
                <w:bCs/>
              </w:rPr>
              <w:t>Cl</w:t>
            </w:r>
          </w:p>
        </w:tc>
        <w:tc>
          <w:tcPr>
            <w:tcW w:w="2123" w:type="dxa"/>
          </w:tcPr>
          <w:p w14:paraId="249E2F7C" w14:textId="2AC5DDD8" w:rsidR="00397860" w:rsidRDefault="004F1F9E" w:rsidP="007A656F">
            <w:pPr>
              <w:jc w:val="center"/>
            </w:pPr>
            <w:r>
              <w:t>1.66 x10</w:t>
            </w:r>
            <w:r>
              <w:rPr>
                <w:vertAlign w:val="superscript"/>
              </w:rPr>
              <w:t>-3</w:t>
            </w:r>
          </w:p>
        </w:tc>
        <w:tc>
          <w:tcPr>
            <w:tcW w:w="2124" w:type="dxa"/>
          </w:tcPr>
          <w:p w14:paraId="639065A3" w14:textId="1FDEE64F" w:rsidR="00397860" w:rsidRDefault="004F1F9E" w:rsidP="007A656F">
            <w:pPr>
              <w:jc w:val="center"/>
            </w:pPr>
            <w:r>
              <w:t>1.</w:t>
            </w:r>
            <w:r>
              <w:t>70</w:t>
            </w:r>
            <w:r>
              <w:t xml:space="preserve"> x10</w:t>
            </w:r>
            <w:r>
              <w:rPr>
                <w:vertAlign w:val="superscript"/>
              </w:rPr>
              <w:t>-3</w:t>
            </w:r>
          </w:p>
        </w:tc>
        <w:tc>
          <w:tcPr>
            <w:tcW w:w="2124" w:type="dxa"/>
          </w:tcPr>
          <w:p w14:paraId="359803E5" w14:textId="11C14775" w:rsidR="00397860" w:rsidRDefault="004F1F9E" w:rsidP="007A656F">
            <w:pPr>
              <w:jc w:val="center"/>
            </w:pPr>
            <w:r>
              <w:t>1.</w:t>
            </w:r>
            <w:r w:rsidR="00736EA1">
              <w:t>74</w:t>
            </w:r>
            <w:r>
              <w:t xml:space="preserve"> x10</w:t>
            </w:r>
            <w:r>
              <w:rPr>
                <w:vertAlign w:val="superscript"/>
              </w:rPr>
              <w:t>-3</w:t>
            </w:r>
          </w:p>
        </w:tc>
      </w:tr>
      <w:tr w:rsidR="00397860" w14:paraId="5F4A3A04" w14:textId="77777777" w:rsidTr="00397860">
        <w:tc>
          <w:tcPr>
            <w:tcW w:w="2123" w:type="dxa"/>
          </w:tcPr>
          <w:p w14:paraId="04300098" w14:textId="47A354EC" w:rsidR="00397860" w:rsidRPr="00ED356F" w:rsidRDefault="007A656F" w:rsidP="00BE4D8B">
            <w:pPr>
              <w:jc w:val="left"/>
              <w:rPr>
                <w:b/>
                <w:bCs/>
              </w:rPr>
            </w:pPr>
            <w:r>
              <w:rPr>
                <w:b/>
                <w:bCs/>
              </w:rPr>
              <w:t>Molarity of HCl (M)</w:t>
            </w:r>
          </w:p>
        </w:tc>
        <w:tc>
          <w:tcPr>
            <w:tcW w:w="2123" w:type="dxa"/>
          </w:tcPr>
          <w:p w14:paraId="409383E9" w14:textId="02FDC050" w:rsidR="00397860" w:rsidRDefault="00DB6DC3" w:rsidP="007A656F">
            <w:pPr>
              <w:jc w:val="center"/>
            </w:pPr>
            <w:r>
              <w:t>0.0665</w:t>
            </w:r>
          </w:p>
        </w:tc>
        <w:tc>
          <w:tcPr>
            <w:tcW w:w="2124" w:type="dxa"/>
          </w:tcPr>
          <w:p w14:paraId="7638606D" w14:textId="0002885F" w:rsidR="00397860" w:rsidRDefault="00DB6DC3" w:rsidP="007A656F">
            <w:pPr>
              <w:jc w:val="center"/>
            </w:pPr>
            <w:r>
              <w:t>0.0678</w:t>
            </w:r>
          </w:p>
        </w:tc>
        <w:tc>
          <w:tcPr>
            <w:tcW w:w="2124" w:type="dxa"/>
          </w:tcPr>
          <w:p w14:paraId="6BD82D2E" w14:textId="71C31D07" w:rsidR="00397860" w:rsidRDefault="00DB6DC3" w:rsidP="007A656F">
            <w:pPr>
              <w:jc w:val="center"/>
            </w:pPr>
            <w:r>
              <w:t>0.0696</w:t>
            </w:r>
          </w:p>
        </w:tc>
      </w:tr>
    </w:tbl>
    <w:p w14:paraId="47616ED7" w14:textId="77777777" w:rsidR="00070BF2" w:rsidRPr="00427877" w:rsidRDefault="00070BF2" w:rsidP="00427877"/>
    <w:p w14:paraId="2EE6B129" w14:textId="03AD5307" w:rsidR="00B61CE4" w:rsidRDefault="00B61CE4" w:rsidP="00427877">
      <w:pPr>
        <w:spacing w:before="0" w:after="200" w:line="276" w:lineRule="auto"/>
      </w:pPr>
      <w:r>
        <w:br w:type="page"/>
      </w:r>
    </w:p>
    <w:p w14:paraId="4F85A646" w14:textId="7646F180" w:rsidR="00DA28B2" w:rsidRDefault="00BC2427" w:rsidP="00DA28B2">
      <w:pPr>
        <w:pStyle w:val="Heading1"/>
      </w:pPr>
      <w:bookmarkStart w:id="48" w:name="_Toc194062456"/>
      <w:r>
        <w:lastRenderedPageBreak/>
        <w:t>Discussion</w:t>
      </w:r>
      <w:bookmarkEnd w:id="48"/>
    </w:p>
    <w:p w14:paraId="61911BDD" w14:textId="3775ED25" w:rsidR="00DA28B2" w:rsidRDefault="0016065F" w:rsidP="00D4151F">
      <w:pPr>
        <w:pStyle w:val="Heading2"/>
      </w:pPr>
      <w:bookmarkStart w:id="49" w:name="_Toc194062457"/>
      <w:r>
        <w:t>Key Finding</w:t>
      </w:r>
      <w:r w:rsidR="0071129D">
        <w:t>s,</w:t>
      </w:r>
      <w:r w:rsidR="00160C16">
        <w:t xml:space="preserve"> </w:t>
      </w:r>
      <w:r w:rsidR="003746F3">
        <w:t>improvements,</w:t>
      </w:r>
      <w:r w:rsidR="0071129D">
        <w:t xml:space="preserve"> and limitations</w:t>
      </w:r>
      <w:bookmarkEnd w:id="49"/>
    </w:p>
    <w:p w14:paraId="0B055E96" w14:textId="21C49A88" w:rsidR="00B65EF3" w:rsidRDefault="004872B3" w:rsidP="00B65EF3">
      <w:r>
        <w:t xml:space="preserve">The results show that all titrations </w:t>
      </w:r>
      <w:proofErr w:type="gramStart"/>
      <w:r w:rsidR="0024209D">
        <w:t>were performed</w:t>
      </w:r>
      <w:proofErr w:type="gramEnd"/>
      <w:r w:rsidR="0024209D">
        <w:t xml:space="preserve"> </w:t>
      </w:r>
      <w:r w:rsidR="002343BA">
        <w:t xml:space="preserve">successfully, however the results were less precise than desired. The </w:t>
      </w:r>
      <w:r w:rsidR="0076764E">
        <w:t xml:space="preserve">measured volume of NaOH for the three titrations were within </w:t>
      </w:r>
      <w:r w:rsidR="0024058C">
        <w:t>0.80 mL</w:t>
      </w:r>
      <w:r w:rsidR="006B7461">
        <w:t xml:space="preserve"> of one another, this is quite poor considering the precision and accuracy of a burette</w:t>
      </w:r>
      <w:r w:rsidR="0016546E">
        <w:t xml:space="preserve">. Additional titrations </w:t>
      </w:r>
      <w:proofErr w:type="gramStart"/>
      <w:r w:rsidR="0016546E">
        <w:t>should’ve</w:t>
      </w:r>
      <w:proofErr w:type="gramEnd"/>
      <w:r w:rsidR="0016546E">
        <w:t xml:space="preserve"> been performed to acquire a more accurate </w:t>
      </w:r>
      <w:r w:rsidR="00160C16">
        <w:t>value for the molarity.</w:t>
      </w:r>
    </w:p>
    <w:p w14:paraId="6EF1D57E" w14:textId="6D7D93C8" w:rsidR="00160C16" w:rsidRDefault="005D56CF" w:rsidP="00B65EF3">
      <w:r>
        <w:t>The current method</w:t>
      </w:r>
      <w:r>
        <w:t xml:space="preserve"> for titration</w:t>
      </w:r>
      <w:r>
        <w:t xml:space="preserve"> is to keep adding titrant to the solution until the equivalence point </w:t>
      </w:r>
      <w:proofErr w:type="gramStart"/>
      <w:r>
        <w:t>is reached</w:t>
      </w:r>
      <w:proofErr w:type="gramEnd"/>
      <w:r>
        <w:t xml:space="preserve">. </w:t>
      </w:r>
      <w:r w:rsidR="00160C16">
        <w:t xml:space="preserve">A potential method for improving the accuracy of </w:t>
      </w:r>
      <w:r w:rsidR="00B03FF9">
        <w:t>a titration is to increase the number of titrations performed</w:t>
      </w:r>
      <w:r w:rsidR="00E91863">
        <w:t>.</w:t>
      </w:r>
      <w:r w:rsidR="006A4953">
        <w:t xml:space="preserve"> </w:t>
      </w:r>
      <w:r w:rsidR="00E91863">
        <w:t xml:space="preserve">After performing a rough </w:t>
      </w:r>
      <w:r w:rsidR="006A4953">
        <w:t>titration,</w:t>
      </w:r>
      <w:r w:rsidR="00E91863">
        <w:t xml:space="preserve"> </w:t>
      </w:r>
      <w:r w:rsidR="00A633B6">
        <w:t xml:space="preserve">a range could </w:t>
      </w:r>
      <w:proofErr w:type="gramStart"/>
      <w:r w:rsidR="00A633B6">
        <w:t>be established</w:t>
      </w:r>
      <w:proofErr w:type="gramEnd"/>
      <w:r w:rsidR="00A633B6">
        <w:t>.</w:t>
      </w:r>
      <w:r w:rsidR="001645CB">
        <w:t xml:space="preserve"> For </w:t>
      </w:r>
      <w:r w:rsidR="00B11898">
        <w:t>example,</w:t>
      </w:r>
      <w:r w:rsidR="001645CB">
        <w:t xml:space="preserve"> if the rough titration required a volume of 16.0 mL to </w:t>
      </w:r>
      <w:r w:rsidR="006F1D11">
        <w:t xml:space="preserve">reach the equivalence point, then a range between </w:t>
      </w:r>
      <w:r w:rsidR="00774C11">
        <w:t xml:space="preserve">14.0 mL to 18.0 mL can </w:t>
      </w:r>
      <w:proofErr w:type="gramStart"/>
      <w:r w:rsidR="00774C11">
        <w:t>be established</w:t>
      </w:r>
      <w:proofErr w:type="gramEnd"/>
      <w:r w:rsidR="00774C11">
        <w:t xml:space="preserve">. </w:t>
      </w:r>
      <w:r w:rsidR="003919A5">
        <w:t xml:space="preserve">Titrations can then </w:t>
      </w:r>
      <w:proofErr w:type="gramStart"/>
      <w:r w:rsidR="003919A5">
        <w:t>be performed</w:t>
      </w:r>
      <w:proofErr w:type="gramEnd"/>
      <w:r w:rsidR="003919A5">
        <w:t xml:space="preserve"> by aiming for </w:t>
      </w:r>
      <w:r w:rsidR="00B55561">
        <w:t xml:space="preserve">a </w:t>
      </w:r>
      <w:r w:rsidR="003919A5">
        <w:t xml:space="preserve">set value, rather than visually </w:t>
      </w:r>
      <w:r w:rsidR="00B55561">
        <w:t>looking for a colour change in the solution</w:t>
      </w:r>
      <w:r w:rsidR="00B566BB">
        <w:t xml:space="preserve">, incrementally increasing this value until the upper limit of the range is reached. The entire </w:t>
      </w:r>
      <w:r w:rsidR="00266048">
        <w:t xml:space="preserve">range of titrations could then </w:t>
      </w:r>
      <w:proofErr w:type="gramStart"/>
      <w:r w:rsidR="00266048">
        <w:t>be compared</w:t>
      </w:r>
      <w:proofErr w:type="gramEnd"/>
      <w:r w:rsidR="00266048">
        <w:t xml:space="preserve"> to qualitatively identify the most accurate</w:t>
      </w:r>
      <w:r w:rsidR="00717541">
        <w:t xml:space="preserve"> titration</w:t>
      </w:r>
      <w:r w:rsidR="0071129D">
        <w:t>.</w:t>
      </w:r>
      <w:r w:rsidR="00B11898">
        <w:t xml:space="preserve"> This is likely to provide better results but</w:t>
      </w:r>
      <w:r w:rsidR="008C7B68">
        <w:t xml:space="preserve"> does require significantly more time and resources to perform.</w:t>
      </w:r>
    </w:p>
    <w:p w14:paraId="3F23094A" w14:textId="38DF6344" w:rsidR="00C6607B" w:rsidRDefault="000C35F7" w:rsidP="00B65EF3">
      <w:r>
        <w:t>One limitation of the experiment is the measuring of the volume of titrant. The requirement to visually take a reading from the burette</w:t>
      </w:r>
      <w:r w:rsidR="00B407F2">
        <w:t xml:space="preserve"> increases the measurement error</w:t>
      </w:r>
      <w:r w:rsidR="009E471F">
        <w:t xml:space="preserve"> of the experiment, as each technician is likely to </w:t>
      </w:r>
      <w:r w:rsidR="00AB2F6A">
        <w:t>provide a different answer for the same measurement</w:t>
      </w:r>
      <w:r w:rsidR="00264EAD">
        <w:t xml:space="preserve">. </w:t>
      </w:r>
      <w:r w:rsidR="00875BA6">
        <w:t>The reading of the meniscus can increase the</w:t>
      </w:r>
      <w:r w:rsidR="00020BE0">
        <w:t xml:space="preserve"> measurement error by </w:t>
      </w:r>
      <w:r w:rsidR="00020BE0">
        <w:rPr>
          <w:rFonts w:cs="Arial"/>
        </w:rPr>
        <w:t>±</w:t>
      </w:r>
      <w:r w:rsidR="00020BE0">
        <w:t>0.12cm</w:t>
      </w:r>
      <w:r w:rsidR="00020BE0">
        <w:rPr>
          <w:vertAlign w:val="superscript"/>
        </w:rPr>
        <w:t>3</w:t>
      </w:r>
      <w:r w:rsidR="00020BE0">
        <w:t xml:space="preserve"> depending on the angle from which the meniscus </w:t>
      </w:r>
      <w:proofErr w:type="gramStart"/>
      <w:r w:rsidR="00020BE0">
        <w:t>is read</w:t>
      </w:r>
      <w:proofErr w:type="gramEnd"/>
      <w:r w:rsidR="00C6607B">
        <w:t xml:space="preserve"> (Figure 2)</w:t>
      </w:r>
      <w:r w:rsidR="00020BE0">
        <w:t>.</w:t>
      </w:r>
    </w:p>
    <w:p w14:paraId="46C527D4" w14:textId="77777777" w:rsidR="00C6607B" w:rsidRDefault="00C6607B" w:rsidP="00C6607B">
      <w:pPr>
        <w:keepNext/>
        <w:jc w:val="center"/>
      </w:pPr>
      <w:r w:rsidRPr="0077662C">
        <w:rPr>
          <w:rFonts w:asciiTheme="minorHAnsi" w:hAnsiTheme="minorHAnsi" w:cstheme="minorHAnsi"/>
          <w:noProof/>
        </w:rPr>
        <w:lastRenderedPageBreak/>
        <w:drawing>
          <wp:inline distT="0" distB="0" distL="0" distR="0" wp14:anchorId="04D19BA5" wp14:editId="784CC435">
            <wp:extent cx="2435860" cy="1435735"/>
            <wp:effectExtent l="0" t="0" r="2540" b="0"/>
            <wp:docPr id="2050" name="Picture 2" descr="A zoomed-in section of the burette between 20.5 milliliters and 18.5 milliliters shows the level of the solution in the burette. There is a concave meniscus at the surface of the solution. There are 3 eyes on the right side of the burette looking at the level of the solution from above, at, and below the meniscus. The eye above the meniscus reads the solution level to be at 19.42 milliliters. The eye at the same level as the meniscus reads the level of the solution to be 19.5 milliliters. The eye below the meniscus reads the level of the solution to be 19.62 milliliters. The correct measurement of the solution level is 19.5 millimeters.">
              <a:extLst xmlns:a="http://schemas.openxmlformats.org/drawingml/2006/main">
                <a:ext uri="{FF2B5EF4-FFF2-40B4-BE49-F238E27FC236}">
                  <a16:creationId xmlns:a16="http://schemas.microsoft.com/office/drawing/2014/main" id="{855472ED-FE22-4BAF-9CEB-870274E6FC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zoomed-in section of the burette between 20.5 milliliters and 18.5 milliliters shows the level of the solution in the burette. There is a concave meniscus at the surface of the solution. There are 3 eyes on the right side of the burette looking at the level of the solution from above, at, and below the meniscus. The eye above the meniscus reads the solution level to be at 19.42 milliliters. The eye at the same level as the meniscus reads the level of the solution to be 19.5 milliliters. The eye below the meniscus reads the level of the solution to be 19.62 milliliters. The correct measurement of the solution level is 19.5 millimeters.">
                      <a:extLst>
                        <a:ext uri="{FF2B5EF4-FFF2-40B4-BE49-F238E27FC236}">
                          <a16:creationId xmlns:a16="http://schemas.microsoft.com/office/drawing/2014/main" id="{855472ED-FE22-4BAF-9CEB-870274E6FCDD}"/>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35860" cy="1435735"/>
                    </a:xfrm>
                    <a:prstGeom prst="rect">
                      <a:avLst/>
                    </a:prstGeom>
                    <a:noFill/>
                  </pic:spPr>
                </pic:pic>
              </a:graphicData>
            </a:graphic>
          </wp:inline>
        </w:drawing>
      </w:r>
    </w:p>
    <w:p w14:paraId="347FCF42" w14:textId="3273E34A" w:rsidR="008C7B68" w:rsidRPr="00020BE0" w:rsidRDefault="00C6607B" w:rsidP="00C6607B">
      <w:pPr>
        <w:pStyle w:val="Caption"/>
        <w:jc w:val="center"/>
      </w:pPr>
      <w:bookmarkStart w:id="50" w:name="_Toc194062465"/>
      <w:r>
        <w:t xml:space="preserve">Figure </w:t>
      </w:r>
      <w:r>
        <w:fldChar w:fldCharType="begin"/>
      </w:r>
      <w:r>
        <w:instrText xml:space="preserve"> SEQ Figure \* ARABIC </w:instrText>
      </w:r>
      <w:r>
        <w:fldChar w:fldCharType="separate"/>
      </w:r>
      <w:r>
        <w:rPr>
          <w:noProof/>
        </w:rPr>
        <w:t>2</w:t>
      </w:r>
      <w:r>
        <w:fldChar w:fldCharType="end"/>
      </w:r>
      <w:r>
        <w:t xml:space="preserve">- </w:t>
      </w:r>
      <w:r w:rsidRPr="00C6607B">
        <w:rPr>
          <w:b w:val="0"/>
          <w:bCs w:val="0"/>
          <w:i/>
          <w:iCs/>
        </w:rPr>
        <w:t>A diagram showing the potential reading error for the meniscus when at a non-perpendicular angle.</w:t>
      </w:r>
      <w:bookmarkEnd w:id="50"/>
    </w:p>
    <w:p w14:paraId="75C4D26E" w14:textId="2B10EE17" w:rsidR="004F0DE3" w:rsidRDefault="004F0DE3" w:rsidP="004F0DE3">
      <w:pPr>
        <w:pStyle w:val="Heading2"/>
      </w:pPr>
      <w:bookmarkStart w:id="51" w:name="_Toc194062458"/>
      <w:r>
        <w:t>Relevance to industry</w:t>
      </w:r>
      <w:bookmarkEnd w:id="51"/>
    </w:p>
    <w:p w14:paraId="4C7789F2" w14:textId="0AE6C110" w:rsidR="00C65C35" w:rsidRDefault="00F41A7E" w:rsidP="004F0DE3">
      <w:r>
        <w:t>Titration</w:t>
      </w:r>
      <w:r w:rsidR="00330E87">
        <w:t xml:space="preserve">s </w:t>
      </w:r>
      <w:proofErr w:type="gramStart"/>
      <w:r w:rsidR="003746F3">
        <w:t>are used</w:t>
      </w:r>
      <w:proofErr w:type="gramEnd"/>
      <w:r w:rsidR="00330E87">
        <w:t xml:space="preserve"> in the OME industry to </w:t>
      </w:r>
      <w:r w:rsidR="00E43CC8">
        <w:t xml:space="preserve">analyse different nitrated explosive compounds such as </w:t>
      </w:r>
      <w:r w:rsidR="00F72F34">
        <w:t xml:space="preserve">Trinitrotoluene (TNT), </w:t>
      </w:r>
      <w:proofErr w:type="spellStart"/>
      <w:r w:rsidR="00F72F34">
        <w:t>Dinitrotoluene</w:t>
      </w:r>
      <w:proofErr w:type="spellEnd"/>
      <w:r w:rsidR="00F72F34">
        <w:t xml:space="preserve"> (DNT),</w:t>
      </w:r>
      <w:r w:rsidR="0041331B">
        <w:t xml:space="preserve"> </w:t>
      </w:r>
      <w:proofErr w:type="spellStart"/>
      <w:r w:rsidR="0041331B">
        <w:t>hexagen</w:t>
      </w:r>
      <w:proofErr w:type="spellEnd"/>
      <w:r w:rsidR="0041331B">
        <w:t xml:space="preserve"> (RDX) and </w:t>
      </w:r>
      <w:r w:rsidR="00F7129D">
        <w:t>more by</w:t>
      </w:r>
      <w:r w:rsidR="00F7129D">
        <w:tab/>
        <w:t xml:space="preserve">titrating them as acids in </w:t>
      </w:r>
      <w:proofErr w:type="spellStart"/>
      <w:r w:rsidR="00F7129D">
        <w:t>dimethylformahide</w:t>
      </w:r>
      <w:proofErr w:type="spellEnd"/>
      <w:r w:rsidR="00F127C4">
        <w:t xml:space="preserve"> and methyl isobutyl ketone (4 methyl-2-penta</w:t>
      </w:r>
      <w:r w:rsidR="000139E1">
        <w:t>none)</w:t>
      </w:r>
      <w:r w:rsidR="000A05F3">
        <w:t xml:space="preserve"> [</w:t>
      </w:r>
      <w:r w:rsidR="00F31FB5">
        <w:t>3</w:t>
      </w:r>
      <w:r w:rsidR="000A05F3">
        <w:t>]</w:t>
      </w:r>
      <w:r w:rsidR="000139E1">
        <w:t>.</w:t>
      </w:r>
      <w:r w:rsidR="00C65C35">
        <w:t xml:space="preserve"> </w:t>
      </w:r>
    </w:p>
    <w:p w14:paraId="01EF40C1" w14:textId="1A5BAAE2" w:rsidR="00DA4DC6" w:rsidRPr="004F0DE3" w:rsidRDefault="00C65C35" w:rsidP="004F0DE3">
      <w:r>
        <w:t xml:space="preserve">One such use of titrations can </w:t>
      </w:r>
      <w:proofErr w:type="gramStart"/>
      <w:r>
        <w:t>be used</w:t>
      </w:r>
      <w:proofErr w:type="gramEnd"/>
      <w:r>
        <w:t xml:space="preserve"> to understand the </w:t>
      </w:r>
      <w:r w:rsidR="00190CE3">
        <w:t>levels of explosive contamination in soil samples</w:t>
      </w:r>
      <w:r w:rsidR="001B3B94">
        <w:t xml:space="preserve"> by </w:t>
      </w:r>
      <w:r w:rsidR="003746F3">
        <w:t>using</w:t>
      </w:r>
      <w:r w:rsidR="001B3B94">
        <w:t xml:space="preserve"> multiple analytical methods such </w:t>
      </w:r>
      <w:r w:rsidR="00940DB9">
        <w:t>as gas chromatography. Th</w:t>
      </w:r>
      <w:r w:rsidR="007B451F">
        <w:t>ese analytical studies can identify the impact of explosive contamination in the environment [</w:t>
      </w:r>
      <w:r w:rsidR="00F31FB5">
        <w:t>4</w:t>
      </w:r>
      <w:r w:rsidR="007B451F">
        <w:t>].</w:t>
      </w:r>
      <w:r w:rsidR="00F72F34">
        <w:tab/>
      </w:r>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5"/>
          <w:pgSz w:w="11906" w:h="16838" w:code="9"/>
          <w:pgMar w:top="1701" w:right="1701" w:bottom="1701" w:left="1701" w:header="709" w:footer="851" w:gutter="0"/>
          <w:cols w:space="708"/>
          <w:docGrid w:linePitch="360"/>
        </w:sectPr>
      </w:pPr>
    </w:p>
    <w:p w14:paraId="3AC7610F" w14:textId="49023B4B" w:rsidR="00DA28B2" w:rsidRDefault="00BC0EEB" w:rsidP="00DA28B2">
      <w:pPr>
        <w:pStyle w:val="Heading1"/>
      </w:pPr>
      <w:bookmarkStart w:id="52" w:name="_Toc194062459"/>
      <w:r>
        <w:lastRenderedPageBreak/>
        <w:t>Conclusion</w:t>
      </w:r>
      <w:bookmarkEnd w:id="52"/>
    </w:p>
    <w:p w14:paraId="641EF5D0" w14:textId="13500522" w:rsidR="00DA28B2" w:rsidRDefault="005A501B" w:rsidP="00BC0EEB">
      <w:pPr>
        <w:pStyle w:val="Heading2"/>
      </w:pPr>
      <w:bookmarkStart w:id="53" w:name="_Toc194062460"/>
      <w:r>
        <w:t>Conclusion</w:t>
      </w:r>
      <w:bookmarkEnd w:id="53"/>
    </w:p>
    <w:p w14:paraId="5F28C980" w14:textId="16D9DEF6" w:rsidR="00DA28B2" w:rsidRDefault="00536548" w:rsidP="00941D35">
      <w:r>
        <w:t xml:space="preserve">The </w:t>
      </w:r>
      <w:r w:rsidR="00D53C2A">
        <w:t xml:space="preserve">results of the titration meet the hypothesis, the molarity of HCl </w:t>
      </w:r>
      <w:proofErr w:type="gramStart"/>
      <w:r w:rsidR="00D53C2A">
        <w:t>was accurate</w:t>
      </w:r>
      <w:r w:rsidR="00593137">
        <w:t>ly identified</w:t>
      </w:r>
      <w:proofErr w:type="gramEnd"/>
      <w:r w:rsidR="00593137">
        <w:t xml:space="preserve"> through multiple repeats of the experiment. The precision and accuracy of the results can </w:t>
      </w:r>
      <w:proofErr w:type="gramStart"/>
      <w:r w:rsidR="00593137">
        <w:t>be improved</w:t>
      </w:r>
      <w:proofErr w:type="gramEnd"/>
      <w:r w:rsidR="00593137">
        <w:t xml:space="preserve"> </w:t>
      </w:r>
      <w:r w:rsidR="00DA1C68">
        <w:t xml:space="preserve">by eliminating </w:t>
      </w:r>
      <w:r w:rsidR="005D0EBA">
        <w:t xml:space="preserve">human error during measurement recording. </w:t>
      </w:r>
      <w:r w:rsidR="00DE2A77">
        <w:t xml:space="preserve">One potential way this could </w:t>
      </w:r>
      <w:proofErr w:type="gramStart"/>
      <w:r w:rsidR="00DE2A77">
        <w:t>be achieved</w:t>
      </w:r>
      <w:proofErr w:type="gramEnd"/>
      <w:r w:rsidR="00DE2A77">
        <w:t xml:space="preserve"> is by weighing the </w:t>
      </w:r>
      <w:r w:rsidR="00A710D2">
        <w:t xml:space="preserve">titrant before and after, calculating the volume using the mass, this would eliminate the need </w:t>
      </w:r>
      <w:r w:rsidR="000E129B">
        <w:t xml:space="preserve">of reading the burette by eye. Another solution is to </w:t>
      </w:r>
      <w:r w:rsidR="001A7A7E">
        <w:t xml:space="preserve">perform a set range of titrations as mentioned in section </w:t>
      </w:r>
      <w:r w:rsidR="008D6FB1">
        <w:t>3.1.</w:t>
      </w:r>
    </w:p>
    <w:p w14:paraId="3AC719A1" w14:textId="77777777" w:rsidR="00DA28B2" w:rsidRDefault="00DA28B2" w:rsidP="00941D35"/>
    <w:p w14:paraId="032EFF12" w14:textId="77777777" w:rsidR="00DA28B2" w:rsidRDefault="00DA28B2" w:rsidP="00941D35"/>
    <w:p w14:paraId="01668E3D" w14:textId="77777777" w:rsidR="00DA28B2" w:rsidRDefault="00DA28B2" w:rsidP="00941D35"/>
    <w:p w14:paraId="566B62C5" w14:textId="77777777" w:rsidR="00DA28B2" w:rsidRDefault="00DA28B2" w:rsidP="00941D35"/>
    <w:p w14:paraId="70B90AA3" w14:textId="77777777" w:rsidR="00DA28B2" w:rsidRDefault="00DA28B2" w:rsidP="00941D35"/>
    <w:p w14:paraId="05DA0A2D" w14:textId="77777777" w:rsidR="00DA28B2" w:rsidRDefault="00DA28B2" w:rsidP="00941D35"/>
    <w:p w14:paraId="6CE104B9" w14:textId="77777777" w:rsidR="00DA28B2" w:rsidRDefault="00DA28B2" w:rsidP="00941D35"/>
    <w:p w14:paraId="0F7F0E18" w14:textId="77777777" w:rsidR="00DA28B2" w:rsidRDefault="00DA28B2" w:rsidP="00941D35"/>
    <w:p w14:paraId="184C5CF4" w14:textId="77777777" w:rsidR="00DA28B2" w:rsidRDefault="00DA28B2" w:rsidP="00941D35"/>
    <w:p w14:paraId="28D590C9" w14:textId="77777777" w:rsidR="00DA28B2" w:rsidRDefault="00DA28B2" w:rsidP="00941D35"/>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default" r:id="rId16"/>
          <w:pgSz w:w="11906" w:h="16838" w:code="9"/>
          <w:pgMar w:top="1701" w:right="1701" w:bottom="1701" w:left="1701" w:header="709" w:footer="851" w:gutter="0"/>
          <w:cols w:space="708"/>
          <w:docGrid w:linePitch="360"/>
        </w:sectPr>
      </w:pPr>
      <w:bookmarkStart w:id="54" w:name="_Toc51833419"/>
    </w:p>
    <w:p w14:paraId="1894A412" w14:textId="50A7BDC4" w:rsidR="00DA28B2" w:rsidRDefault="004C2C9C" w:rsidP="00B61CE4">
      <w:pPr>
        <w:pStyle w:val="Heading1nonumber"/>
      </w:pPr>
      <w:bookmarkStart w:id="55" w:name="_Toc290554257"/>
      <w:bookmarkStart w:id="56" w:name="_Toc299621222"/>
      <w:bookmarkStart w:id="57" w:name="_Toc299631447"/>
      <w:bookmarkStart w:id="58" w:name="_Toc299631509"/>
      <w:bookmarkStart w:id="59" w:name="_Toc299631599"/>
      <w:bookmarkStart w:id="60" w:name="_Toc299631675"/>
      <w:bookmarkStart w:id="61" w:name="_Toc194062461"/>
      <w:r>
        <w:lastRenderedPageBreak/>
        <w:t>References</w:t>
      </w:r>
      <w:bookmarkEnd w:id="54"/>
      <w:bookmarkEnd w:id="55"/>
      <w:bookmarkEnd w:id="56"/>
      <w:bookmarkEnd w:id="57"/>
      <w:bookmarkEnd w:id="58"/>
      <w:bookmarkEnd w:id="59"/>
      <w:bookmarkEnd w:id="60"/>
      <w:bookmarkEnd w:id="61"/>
    </w:p>
    <w:p w14:paraId="2CE5206F" w14:textId="19AD3997" w:rsidR="00F31FB5" w:rsidRDefault="00F31FB5" w:rsidP="00F31FB5">
      <w:pPr>
        <w:pStyle w:val="ListParagraph"/>
        <w:numPr>
          <w:ilvl w:val="0"/>
          <w:numId w:val="43"/>
        </w:numPr>
        <w:jc w:val="left"/>
      </w:pPr>
      <w:r w:rsidRPr="00F31FB5">
        <w:t xml:space="preserve">G. </w:t>
      </w:r>
      <w:proofErr w:type="spellStart"/>
      <w:r w:rsidRPr="00F31FB5">
        <w:t>Frostell</w:t>
      </w:r>
      <w:proofErr w:type="spellEnd"/>
      <w:r w:rsidRPr="00F31FB5">
        <w:t xml:space="preserve">, “A titration method for the determination of acid and alkali production by Micro-Organisms,” Acta </w:t>
      </w:r>
      <w:proofErr w:type="spellStart"/>
      <w:r w:rsidRPr="00F31FB5">
        <w:t>Odontologica</w:t>
      </w:r>
      <w:proofErr w:type="spellEnd"/>
      <w:r w:rsidRPr="00F31FB5">
        <w:t xml:space="preserve"> Scandinavica, vol. 17, no. 4, pp. 441–465, Jan. 1959, </w:t>
      </w:r>
      <w:proofErr w:type="spellStart"/>
      <w:r w:rsidRPr="00F31FB5">
        <w:t>doi</w:t>
      </w:r>
      <w:proofErr w:type="spellEnd"/>
      <w:r w:rsidRPr="00F31FB5">
        <w:t>: 10.3109/00016355908993934.</w:t>
      </w:r>
    </w:p>
    <w:p w14:paraId="579A4000" w14:textId="42FDA613" w:rsidR="000D2BBB" w:rsidRDefault="00CF74BE" w:rsidP="00CF74BE">
      <w:pPr>
        <w:pStyle w:val="ListParagraph"/>
        <w:numPr>
          <w:ilvl w:val="0"/>
          <w:numId w:val="43"/>
        </w:numPr>
        <w:jc w:val="left"/>
      </w:pPr>
      <w:r w:rsidRPr="00CF74BE">
        <w:t>“</w:t>
      </w:r>
      <w:r w:rsidR="00507CD4">
        <w:t>EXP_2_Titration_Lab_Report_Feb_25</w:t>
      </w:r>
      <w:r w:rsidRPr="00CF74BE">
        <w:t xml:space="preserve">.” </w:t>
      </w:r>
      <w:hyperlink r:id="rId17" w:history="1">
        <w:r w:rsidR="00507CD4" w:rsidRPr="00C72FA3">
          <w:rPr>
            <w:rStyle w:val="Hyperlink"/>
          </w:rPr>
          <w:t>https://moodle.uwtsd.ac.uk/mod/resource/view.php?id=652879</w:t>
        </w:r>
      </w:hyperlink>
    </w:p>
    <w:p w14:paraId="5BDE1728" w14:textId="0D379E56" w:rsidR="00507CD4" w:rsidRDefault="00F63F2E" w:rsidP="00CF74BE">
      <w:pPr>
        <w:pStyle w:val="ListParagraph"/>
        <w:numPr>
          <w:ilvl w:val="0"/>
          <w:numId w:val="43"/>
        </w:numPr>
        <w:jc w:val="left"/>
      </w:pPr>
      <w:r w:rsidRPr="00F63F2E">
        <w:t xml:space="preserve">R. D. Sarson, “Analysis of explosives by nonaqueous titration,” Analytical Chemistry, vol. 30, no. 5, pp. 932–937, May 1958, </w:t>
      </w:r>
      <w:proofErr w:type="spellStart"/>
      <w:r w:rsidRPr="00F63F2E">
        <w:t>doi</w:t>
      </w:r>
      <w:proofErr w:type="spellEnd"/>
      <w:r w:rsidRPr="00F63F2E">
        <w:t>: 10.1021/ac60137a018.</w:t>
      </w:r>
    </w:p>
    <w:p w14:paraId="1492934A" w14:textId="497B2743" w:rsidR="00F63F2E" w:rsidRDefault="00F63F2E" w:rsidP="00CF74BE">
      <w:pPr>
        <w:pStyle w:val="ListParagraph"/>
        <w:numPr>
          <w:ilvl w:val="0"/>
          <w:numId w:val="43"/>
        </w:numPr>
        <w:jc w:val="left"/>
      </w:pPr>
      <w:r w:rsidRPr="00F63F2E">
        <w:t xml:space="preserve">L. D. Hansen, D. D. </w:t>
      </w:r>
      <w:proofErr w:type="spellStart"/>
      <w:r w:rsidRPr="00F63F2E">
        <w:t>Ringelberg</w:t>
      </w:r>
      <w:proofErr w:type="spellEnd"/>
      <w:r w:rsidRPr="00F63F2E">
        <w:t xml:space="preserve">, D. R. Felt, J. D. Davis, and US Army Corps of Engineers, “Base-Induced 2,4,6-Trinitrotoluene transformation, titration studies,” U.S. Army Engineer Research and Development </w:t>
      </w:r>
      <w:proofErr w:type="spellStart"/>
      <w:r w:rsidRPr="00F63F2E">
        <w:t>Center</w:t>
      </w:r>
      <w:proofErr w:type="spellEnd"/>
      <w:r w:rsidRPr="00F63F2E">
        <w:t xml:space="preserve">, report, Aug. 2001. [Online]. Available: </w:t>
      </w:r>
      <w:hyperlink r:id="rId18" w:history="1">
        <w:r w:rsidRPr="00C72FA3">
          <w:rPr>
            <w:rStyle w:val="Hyperlink"/>
          </w:rPr>
          <w:t>https://apps.dtic.mil/sti/pdfs/ADA394461.pdf</w:t>
        </w:r>
      </w:hyperlink>
    </w:p>
    <w:p w14:paraId="2D91DAF9" w14:textId="77777777" w:rsidR="00F63F2E" w:rsidRDefault="00F63F2E" w:rsidP="00F63F2E">
      <w:pPr>
        <w:ind w:left="360"/>
        <w:jc w:val="left"/>
      </w:pPr>
    </w:p>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19"/>
          <w:pgSz w:w="11906" w:h="16838" w:code="9"/>
          <w:pgMar w:top="1701" w:right="1701" w:bottom="1701" w:left="1701" w:header="709" w:footer="851" w:gutter="0"/>
          <w:cols w:space="708"/>
          <w:docGrid w:linePitch="360"/>
        </w:sectPr>
      </w:pPr>
      <w:bookmarkStart w:id="62" w:name="_Toc51833420"/>
    </w:p>
    <w:bookmarkEnd w:id="62"/>
    <w:p w14:paraId="3EA6B7BB" w14:textId="0A91AB6C" w:rsidR="000D3AB7" w:rsidRPr="00030DFE" w:rsidRDefault="0037214C" w:rsidP="000D3AB7">
      <w:pPr>
        <w:pStyle w:val="Heading7"/>
      </w:pPr>
      <w:r>
        <w:lastRenderedPageBreak/>
        <w:t xml:space="preserve"> </w:t>
      </w:r>
      <w:bookmarkStart w:id="63" w:name="_Toc194062462"/>
      <w:r w:rsidR="000F1D13">
        <w:t>(Materials and Methodology)</w:t>
      </w:r>
      <w:bookmarkEnd w:id="63"/>
    </w:p>
    <w:p w14:paraId="0C8829F9" w14:textId="67A79379" w:rsidR="006D680A" w:rsidRDefault="00261753" w:rsidP="000F1D13">
      <w:pPr>
        <w:pStyle w:val="Heading8"/>
      </w:pPr>
      <w:r>
        <w:t>Chemica</w:t>
      </w:r>
      <w:r w:rsidR="000F1D13" w:rsidRPr="000F1D13">
        <w:t>ls and Equipment</w:t>
      </w:r>
    </w:p>
    <w:p w14:paraId="153F2152" w14:textId="36A73169" w:rsidR="000F1D13" w:rsidRDefault="00F37DF0" w:rsidP="000F1D13">
      <w:pPr>
        <w:pStyle w:val="Heading9"/>
      </w:pPr>
      <w:r>
        <w:t>Chemicals</w:t>
      </w:r>
    </w:p>
    <w:p w14:paraId="123BC6EA" w14:textId="539ACBBE" w:rsidR="00125288" w:rsidRDefault="00125288" w:rsidP="00125288">
      <w:pPr>
        <w:pStyle w:val="ListParagraph"/>
        <w:numPr>
          <w:ilvl w:val="0"/>
          <w:numId w:val="39"/>
        </w:numPr>
      </w:pPr>
      <w:r>
        <w:t>~100 mL of NaOH solution</w:t>
      </w:r>
      <w:r w:rsidR="00C84102">
        <w:t>, M</w:t>
      </w:r>
      <w:r w:rsidR="00C84102">
        <w:rPr>
          <w:vertAlign w:val="subscript"/>
        </w:rPr>
        <w:t>B</w:t>
      </w:r>
      <w:r w:rsidR="00C84102">
        <w:t xml:space="preserve"> = 0.09977 mol/L</w:t>
      </w:r>
    </w:p>
    <w:p w14:paraId="7ED32549" w14:textId="6C9C703A" w:rsidR="00C84102" w:rsidRDefault="003364FC" w:rsidP="00125288">
      <w:pPr>
        <w:pStyle w:val="ListParagraph"/>
        <w:numPr>
          <w:ilvl w:val="0"/>
          <w:numId w:val="39"/>
        </w:numPr>
      </w:pPr>
      <w:r>
        <w:t>~100 mL HCl solution of unknown concentration</w:t>
      </w:r>
    </w:p>
    <w:p w14:paraId="0049A62D" w14:textId="2B89637D" w:rsidR="003364FC" w:rsidRPr="00125288" w:rsidRDefault="004B39F4" w:rsidP="00125288">
      <w:pPr>
        <w:pStyle w:val="ListParagraph"/>
        <w:numPr>
          <w:ilvl w:val="0"/>
          <w:numId w:val="39"/>
        </w:numPr>
      </w:pPr>
      <w:r>
        <w:t>Phenolphthalein indicator</w:t>
      </w:r>
    </w:p>
    <w:p w14:paraId="1739D0D9" w14:textId="7BD9D89C" w:rsidR="00F37DF0" w:rsidRDefault="00F37DF0" w:rsidP="00F37DF0">
      <w:pPr>
        <w:pStyle w:val="Heading9"/>
      </w:pPr>
      <w:r>
        <w:t>Equipment List</w:t>
      </w:r>
    </w:p>
    <w:p w14:paraId="1EFC8C6D" w14:textId="55388D94" w:rsidR="004B39F4" w:rsidRDefault="00472ACC" w:rsidP="004B39F4">
      <w:pPr>
        <w:pStyle w:val="ListParagraph"/>
        <w:numPr>
          <w:ilvl w:val="0"/>
          <w:numId w:val="40"/>
        </w:numPr>
      </w:pPr>
      <w:r>
        <w:t xml:space="preserve">1 Burette, 50 mL </w:t>
      </w:r>
      <w:r w:rsidR="00B1744E">
        <w:t xml:space="preserve">clamped to a burette </w:t>
      </w:r>
      <w:proofErr w:type="gramStart"/>
      <w:r w:rsidR="00B1744E">
        <w:t>stand</w:t>
      </w:r>
      <w:proofErr w:type="gramEnd"/>
    </w:p>
    <w:p w14:paraId="0764409B" w14:textId="1F06847A" w:rsidR="00B1744E" w:rsidRDefault="00B1744E" w:rsidP="004B39F4">
      <w:pPr>
        <w:pStyle w:val="ListParagraph"/>
        <w:numPr>
          <w:ilvl w:val="0"/>
          <w:numId w:val="40"/>
        </w:numPr>
      </w:pPr>
      <w:r>
        <w:t xml:space="preserve">1 Pipette, </w:t>
      </w:r>
      <w:r w:rsidR="00B17611">
        <w:t>10</w:t>
      </w:r>
      <w:r w:rsidR="00EF77BF">
        <w:t xml:space="preserve"> mL with pipette filler</w:t>
      </w:r>
    </w:p>
    <w:p w14:paraId="60ADEB2B" w14:textId="4DAF5012" w:rsidR="00EF77BF" w:rsidRDefault="006A0232" w:rsidP="004B39F4">
      <w:pPr>
        <w:pStyle w:val="ListParagraph"/>
        <w:numPr>
          <w:ilvl w:val="0"/>
          <w:numId w:val="40"/>
        </w:numPr>
      </w:pPr>
      <w:r>
        <w:t>3 E</w:t>
      </w:r>
      <w:r w:rsidR="00B17611">
        <w:t>rlenmeyer (conical) flasks</w:t>
      </w:r>
      <w:r w:rsidR="00D5129D">
        <w:t>, 100 mL</w:t>
      </w:r>
    </w:p>
    <w:p w14:paraId="5B43ABA6" w14:textId="0301F8D3" w:rsidR="000C0461" w:rsidRDefault="000C0461" w:rsidP="004B39F4">
      <w:pPr>
        <w:pStyle w:val="ListParagraph"/>
        <w:numPr>
          <w:ilvl w:val="0"/>
          <w:numId w:val="40"/>
        </w:numPr>
      </w:pPr>
      <w:proofErr w:type="gramStart"/>
      <w:r>
        <w:t>1</w:t>
      </w:r>
      <w:proofErr w:type="gramEnd"/>
      <w:r>
        <w:t xml:space="preserve"> small funnel</w:t>
      </w:r>
    </w:p>
    <w:p w14:paraId="65D8F2B9" w14:textId="3BC52252" w:rsidR="000C0461" w:rsidRDefault="000C0461" w:rsidP="004B39F4">
      <w:pPr>
        <w:pStyle w:val="ListParagraph"/>
        <w:numPr>
          <w:ilvl w:val="0"/>
          <w:numId w:val="40"/>
        </w:numPr>
      </w:pPr>
      <w:r>
        <w:t>1 Plastic Pipette</w:t>
      </w:r>
    </w:p>
    <w:p w14:paraId="018BBB7F" w14:textId="011F3F72" w:rsidR="000C0461" w:rsidRDefault="000C0461" w:rsidP="004B39F4">
      <w:pPr>
        <w:pStyle w:val="ListParagraph"/>
        <w:numPr>
          <w:ilvl w:val="0"/>
          <w:numId w:val="40"/>
        </w:numPr>
      </w:pPr>
      <w:r>
        <w:t xml:space="preserve">1 Wash bottle containing </w:t>
      </w:r>
      <w:r w:rsidR="00AE68EB">
        <w:t xml:space="preserve">deionised </w:t>
      </w:r>
      <w:proofErr w:type="gramStart"/>
      <w:r w:rsidR="00AE68EB">
        <w:t>water</w:t>
      </w:r>
      <w:proofErr w:type="gramEnd"/>
    </w:p>
    <w:p w14:paraId="52E4B0B6" w14:textId="058C4D01" w:rsidR="00AE68EB" w:rsidRDefault="00AE68EB" w:rsidP="004B39F4">
      <w:pPr>
        <w:pStyle w:val="ListParagraph"/>
        <w:numPr>
          <w:ilvl w:val="0"/>
          <w:numId w:val="40"/>
        </w:numPr>
      </w:pPr>
      <w:r>
        <w:t>1 Graduated cylinder, 100 mL</w:t>
      </w:r>
    </w:p>
    <w:p w14:paraId="3C6DD87D" w14:textId="6B3DBCF2" w:rsidR="00AE68EB" w:rsidRDefault="009769DF" w:rsidP="004B39F4">
      <w:pPr>
        <w:pStyle w:val="ListParagraph"/>
        <w:numPr>
          <w:ilvl w:val="0"/>
          <w:numId w:val="40"/>
        </w:numPr>
      </w:pPr>
      <w:r>
        <w:t>White paper</w:t>
      </w:r>
    </w:p>
    <w:p w14:paraId="57032444" w14:textId="5FDCDD3B" w:rsidR="005942B9" w:rsidRPr="004B39F4" w:rsidRDefault="005942B9" w:rsidP="004B39F4">
      <w:pPr>
        <w:pStyle w:val="ListParagraph"/>
        <w:numPr>
          <w:ilvl w:val="0"/>
          <w:numId w:val="40"/>
        </w:numPr>
      </w:pPr>
      <w:r>
        <w:t>1 Waste Beaker</w:t>
      </w:r>
    </w:p>
    <w:p w14:paraId="40048FDA" w14:textId="227A9EDC" w:rsidR="00172EEB" w:rsidRDefault="000F1D13" w:rsidP="00172EEB">
      <w:pPr>
        <w:pStyle w:val="Heading8"/>
      </w:pPr>
      <w:proofErr w:type="gramStart"/>
      <w:r>
        <w:t>Methodology</w:t>
      </w:r>
      <w:r w:rsidR="00C9461E">
        <w:t>[</w:t>
      </w:r>
      <w:proofErr w:type="gramEnd"/>
      <w:r w:rsidR="00C9461E">
        <w:t>*]</w:t>
      </w:r>
    </w:p>
    <w:p w14:paraId="574214ED" w14:textId="19C62C06" w:rsidR="008E5298" w:rsidRDefault="002E10A9" w:rsidP="008E5298">
      <w:pPr>
        <w:pStyle w:val="ListParagraph"/>
        <w:numPr>
          <w:ilvl w:val="0"/>
          <w:numId w:val="41"/>
        </w:numPr>
      </w:pPr>
      <w:r>
        <w:t xml:space="preserve">The </w:t>
      </w:r>
      <w:r w:rsidR="00BC2F4C">
        <w:t>pipette</w:t>
      </w:r>
      <w:r w:rsidR="00D4429B">
        <w:t xml:space="preserve"> and burette</w:t>
      </w:r>
      <w:r w:rsidR="00BC2F4C">
        <w:t xml:space="preserve"> </w:t>
      </w:r>
      <w:proofErr w:type="gramStart"/>
      <w:r w:rsidR="007E008D">
        <w:t>were washed</w:t>
      </w:r>
      <w:proofErr w:type="gramEnd"/>
      <w:r w:rsidR="007E008D">
        <w:t xml:space="preserve"> </w:t>
      </w:r>
      <w:r w:rsidR="009303A5">
        <w:t xml:space="preserve">with deionised water, followed by a small quantity of </w:t>
      </w:r>
      <w:r w:rsidR="002803D0">
        <w:t>HCl</w:t>
      </w:r>
      <w:r w:rsidR="00BB56D3">
        <w:t xml:space="preserve">. The Erlenmeyer flasks </w:t>
      </w:r>
      <w:proofErr w:type="gramStart"/>
      <w:r w:rsidR="00BB56D3">
        <w:t>were washed</w:t>
      </w:r>
      <w:proofErr w:type="gramEnd"/>
      <w:r w:rsidR="00BB56D3">
        <w:t xml:space="preserve"> with deionised water only. </w:t>
      </w:r>
      <w:r w:rsidR="008E5298">
        <w:t xml:space="preserve">Any remaining solution </w:t>
      </w:r>
      <w:proofErr w:type="gramStart"/>
      <w:r w:rsidR="008E5298">
        <w:t>was discarded</w:t>
      </w:r>
      <w:proofErr w:type="gramEnd"/>
      <w:r w:rsidR="008E5298">
        <w:t xml:space="preserve"> into the waste beaker.</w:t>
      </w:r>
    </w:p>
    <w:p w14:paraId="02A301B6" w14:textId="77777777" w:rsidR="002112D7" w:rsidRDefault="00FE4B82" w:rsidP="004F6BC3">
      <w:pPr>
        <w:pStyle w:val="ListParagraph"/>
        <w:numPr>
          <w:ilvl w:val="0"/>
          <w:numId w:val="41"/>
        </w:numPr>
      </w:pPr>
      <w:r>
        <w:t>Using a small funnel</w:t>
      </w:r>
      <w:r w:rsidR="006B3B07">
        <w:t>, the burette</w:t>
      </w:r>
      <w:r w:rsidR="004E115F">
        <w:t xml:space="preserve"> </w:t>
      </w:r>
      <w:proofErr w:type="gramStart"/>
      <w:r w:rsidR="004E115F">
        <w:t>was filled</w:t>
      </w:r>
      <w:proofErr w:type="gramEnd"/>
      <w:r w:rsidR="004E115F">
        <w:t xml:space="preserve"> with NaOH solution</w:t>
      </w:r>
      <w:r w:rsidR="00F84951">
        <w:t>; the solution was run through the tap until the bottom of the meniscus</w:t>
      </w:r>
      <w:r w:rsidR="00C24768">
        <w:t xml:space="preserve"> was level with the zero mark on the burette.</w:t>
      </w:r>
      <w:r w:rsidR="004F6BC3">
        <w:t xml:space="preserve"> </w:t>
      </w:r>
    </w:p>
    <w:p w14:paraId="7CEAE754" w14:textId="77777777" w:rsidR="00297C25" w:rsidRDefault="00037808" w:rsidP="004F6BC3">
      <w:pPr>
        <w:pStyle w:val="ListParagraph"/>
        <w:numPr>
          <w:ilvl w:val="0"/>
          <w:numId w:val="41"/>
        </w:numPr>
      </w:pPr>
      <w:r>
        <w:t>Using a pipette filler</w:t>
      </w:r>
      <w:r w:rsidR="000A05DE">
        <w:t xml:space="preserve">, three conical flasks </w:t>
      </w:r>
      <w:proofErr w:type="gramStart"/>
      <w:r w:rsidR="000A05DE">
        <w:t>were filled</w:t>
      </w:r>
      <w:proofErr w:type="gramEnd"/>
      <w:r w:rsidR="000A05DE">
        <w:t xml:space="preserve"> with 25 mL of HCl each.</w:t>
      </w:r>
    </w:p>
    <w:p w14:paraId="24B17442" w14:textId="77777777" w:rsidR="00D5400E" w:rsidRDefault="0099227D" w:rsidP="004F6BC3">
      <w:pPr>
        <w:pStyle w:val="ListParagraph"/>
        <w:numPr>
          <w:ilvl w:val="0"/>
          <w:numId w:val="41"/>
        </w:numPr>
      </w:pPr>
      <w:r>
        <w:t>3-4 drops of phenolphthalein indicator</w:t>
      </w:r>
      <w:r w:rsidR="0052277B">
        <w:t xml:space="preserve"> and 10 mL of deionised water </w:t>
      </w:r>
      <w:proofErr w:type="gramStart"/>
      <w:r w:rsidR="0052277B">
        <w:t>was added</w:t>
      </w:r>
      <w:proofErr w:type="gramEnd"/>
      <w:r w:rsidR="0052277B">
        <w:t xml:space="preserve"> to each flask and swirled gently to mix the solution</w:t>
      </w:r>
      <w:r w:rsidR="00466C76">
        <w:t>.</w:t>
      </w:r>
    </w:p>
    <w:p w14:paraId="1CE8359E" w14:textId="41F88EA6" w:rsidR="00427AE3" w:rsidRPr="000F1D13" w:rsidRDefault="00427AE3" w:rsidP="004F6BC3">
      <w:pPr>
        <w:pStyle w:val="ListParagraph"/>
        <w:numPr>
          <w:ilvl w:val="0"/>
          <w:numId w:val="41"/>
        </w:numPr>
        <w:sectPr w:rsidR="00427AE3" w:rsidRPr="000F1D13" w:rsidSect="000D3AB7">
          <w:headerReference w:type="default" r:id="rId20"/>
          <w:pgSz w:w="11906" w:h="16838" w:code="9"/>
          <w:pgMar w:top="1701" w:right="1701" w:bottom="1701" w:left="1701" w:header="709" w:footer="851" w:gutter="0"/>
          <w:cols w:space="708"/>
          <w:docGrid w:linePitch="360"/>
        </w:sectPr>
      </w:pPr>
      <w:r>
        <w:t>Using a burette</w:t>
      </w:r>
      <w:r w:rsidR="008545C9">
        <w:t xml:space="preserve"> the NaOH solution </w:t>
      </w:r>
      <w:proofErr w:type="gramStart"/>
      <w:r w:rsidR="008545C9">
        <w:t xml:space="preserve">was slowly </w:t>
      </w:r>
      <w:r w:rsidR="00AD5FF4">
        <w:t>mixed</w:t>
      </w:r>
      <w:proofErr w:type="gramEnd"/>
      <w:r w:rsidR="008545C9">
        <w:t xml:space="preserve"> into the first conical flask</w:t>
      </w:r>
      <w:r w:rsidR="00BB3D2D">
        <w:t xml:space="preserve"> until the colour of the solution turned pink</w:t>
      </w:r>
      <w:r w:rsidR="005F712C">
        <w:t xml:space="preserve">. The start and end points </w:t>
      </w:r>
      <w:r w:rsidR="005F712C">
        <w:lastRenderedPageBreak/>
        <w:t xml:space="preserve">of the NaOH </w:t>
      </w:r>
      <w:proofErr w:type="gramStart"/>
      <w:r w:rsidR="005F712C">
        <w:t>were measured</w:t>
      </w:r>
      <w:proofErr w:type="gramEnd"/>
      <w:r w:rsidR="005F712C">
        <w:t xml:space="preserve"> using the graduations of </w:t>
      </w:r>
      <w:r w:rsidR="004B2BEB">
        <w:t>the burette to obtain an accurate measurement of the volume of NaOH added to the solution.</w:t>
      </w:r>
      <w:r w:rsidR="00044FFC">
        <w:t xml:space="preserve"> This </w:t>
      </w:r>
      <w:proofErr w:type="gramStart"/>
      <w:r w:rsidR="00044FFC">
        <w:t>was repeated</w:t>
      </w:r>
      <w:proofErr w:type="gramEnd"/>
      <w:r w:rsidR="00044FFC">
        <w:t xml:space="preserve"> for each conical flask.</w:t>
      </w:r>
    </w:p>
    <w:p w14:paraId="10813E52" w14:textId="58999B4E" w:rsidR="00720589" w:rsidRPr="009B7734" w:rsidRDefault="003F4C14" w:rsidP="007A5657">
      <w:pPr>
        <w:pStyle w:val="Heading7"/>
      </w:pPr>
      <w:bookmarkStart w:id="64" w:name="_Toc194062463"/>
      <w:r>
        <w:lastRenderedPageBreak/>
        <w:t>Scan</w:t>
      </w:r>
      <w:r w:rsidR="00FF1E35">
        <w:t>ned Data sheet</w:t>
      </w:r>
      <w:bookmarkEnd w:id="64"/>
    </w:p>
    <w:p w14:paraId="6131CB69" w14:textId="52D1A02F" w:rsidR="004747AF" w:rsidRPr="00510065" w:rsidRDefault="00EA6961" w:rsidP="00B06F8D">
      <w:pPr>
        <w:pStyle w:val="Caption"/>
        <w:rPr>
          <w:b w:val="0"/>
          <w:bCs w:val="0"/>
        </w:rPr>
      </w:pPr>
      <w:r>
        <w:rPr>
          <w:noProof/>
        </w:rPr>
        <w:drawing>
          <wp:inline distT="0" distB="0" distL="0" distR="0" wp14:anchorId="4EFB0A9C" wp14:editId="3AF45BE4">
            <wp:extent cx="5400040" cy="7620000"/>
            <wp:effectExtent l="0" t="0" r="0" b="0"/>
            <wp:docPr id="45791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10064" name=""/>
                    <pic:cNvPicPr/>
                  </pic:nvPicPr>
                  <pic:blipFill>
                    <a:blip r:embed="rId21"/>
                    <a:stretch>
                      <a:fillRect/>
                    </a:stretch>
                  </pic:blipFill>
                  <pic:spPr>
                    <a:xfrm>
                      <a:off x="0" y="0"/>
                      <a:ext cx="5400040" cy="7620000"/>
                    </a:xfrm>
                    <a:prstGeom prst="rect">
                      <a:avLst/>
                    </a:prstGeom>
                  </pic:spPr>
                </pic:pic>
              </a:graphicData>
            </a:graphic>
          </wp:inline>
        </w:drawing>
      </w:r>
    </w:p>
    <w:sectPr w:rsidR="004747AF" w:rsidRPr="00510065"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448AB" w14:textId="77777777" w:rsidR="00A20B19" w:rsidRDefault="00A20B19">
      <w:r>
        <w:separator/>
      </w:r>
    </w:p>
  </w:endnote>
  <w:endnote w:type="continuationSeparator" w:id="0">
    <w:p w14:paraId="4F21D708" w14:textId="77777777" w:rsidR="00A20B19" w:rsidRDefault="00A20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0F653" w14:textId="77777777" w:rsidR="00A20B19" w:rsidRDefault="00A20B19">
      <w:r>
        <w:separator/>
      </w:r>
    </w:p>
  </w:footnote>
  <w:footnote w:type="continuationSeparator" w:id="0">
    <w:p w14:paraId="2EF59548" w14:textId="77777777" w:rsidR="00A20B19" w:rsidRDefault="00A20B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EAC03DD"/>
    <w:multiLevelType w:val="hybridMultilevel"/>
    <w:tmpl w:val="9946A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472F96"/>
    <w:multiLevelType w:val="hybridMultilevel"/>
    <w:tmpl w:val="831E7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0A7038E"/>
    <w:multiLevelType w:val="hybridMultilevel"/>
    <w:tmpl w:val="EA8A4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180AD0"/>
    <w:multiLevelType w:val="hybridMultilevel"/>
    <w:tmpl w:val="E63AF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D57394C"/>
    <w:multiLevelType w:val="hybridMultilevel"/>
    <w:tmpl w:val="1DF6B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13E0340"/>
    <w:multiLevelType w:val="hybridMultilevel"/>
    <w:tmpl w:val="CCC64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01057F7"/>
    <w:multiLevelType w:val="hybridMultilevel"/>
    <w:tmpl w:val="DE7A7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6527"/>
    <w:multiLevelType w:val="hybridMultilevel"/>
    <w:tmpl w:val="BC9AE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560676"/>
    <w:multiLevelType w:val="hybridMultilevel"/>
    <w:tmpl w:val="3D66D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77490E58"/>
    <w:multiLevelType w:val="hybridMultilevel"/>
    <w:tmpl w:val="FC865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1"/>
  </w:num>
  <w:num w:numId="2" w16cid:durableId="1489785511">
    <w:abstractNumId w:val="19"/>
  </w:num>
  <w:num w:numId="3" w16cid:durableId="905871091">
    <w:abstractNumId w:val="15"/>
  </w:num>
  <w:num w:numId="4" w16cid:durableId="534970395">
    <w:abstractNumId w:val="10"/>
  </w:num>
  <w:num w:numId="5" w16cid:durableId="38435229">
    <w:abstractNumId w:val="39"/>
  </w:num>
  <w:num w:numId="6" w16cid:durableId="2057730824">
    <w:abstractNumId w:val="22"/>
  </w:num>
  <w:num w:numId="7" w16cid:durableId="1675720074">
    <w:abstractNumId w:val="25"/>
  </w:num>
  <w:num w:numId="8" w16cid:durableId="1014383751">
    <w:abstractNumId w:val="17"/>
  </w:num>
  <w:num w:numId="9" w16cid:durableId="201672474">
    <w:abstractNumId w:val="33"/>
  </w:num>
  <w:num w:numId="10" w16cid:durableId="256066161">
    <w:abstractNumId w:val="42"/>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8"/>
  </w:num>
  <w:num w:numId="24" w16cid:durableId="657152095">
    <w:abstractNumId w:val="11"/>
  </w:num>
  <w:num w:numId="25" w16cid:durableId="649095097">
    <w:abstractNumId w:val="27"/>
  </w:num>
  <w:num w:numId="26" w16cid:durableId="2025472307">
    <w:abstractNumId w:val="13"/>
  </w:num>
  <w:num w:numId="27" w16cid:durableId="732191785">
    <w:abstractNumId w:val="31"/>
  </w:num>
  <w:num w:numId="28" w16cid:durableId="1293512764">
    <w:abstractNumId w:val="16"/>
  </w:num>
  <w:num w:numId="29" w16cid:durableId="1552501508">
    <w:abstractNumId w:val="35"/>
  </w:num>
  <w:num w:numId="30" w16cid:durableId="1990475844">
    <w:abstractNumId w:val="32"/>
  </w:num>
  <w:num w:numId="31" w16cid:durableId="1087464949">
    <w:abstractNumId w:val="18"/>
  </w:num>
  <w:num w:numId="32" w16cid:durableId="516886674">
    <w:abstractNumId w:val="28"/>
  </w:num>
  <w:num w:numId="33" w16cid:durableId="1720863631">
    <w:abstractNumId w:val="21"/>
  </w:num>
  <w:num w:numId="34" w16cid:durableId="50077326">
    <w:abstractNumId w:val="40"/>
  </w:num>
  <w:num w:numId="35" w16cid:durableId="957444820">
    <w:abstractNumId w:val="23"/>
  </w:num>
  <w:num w:numId="36" w16cid:durableId="1344285430">
    <w:abstractNumId w:val="12"/>
  </w:num>
  <w:num w:numId="37" w16cid:durableId="1883394629">
    <w:abstractNumId w:val="37"/>
  </w:num>
  <w:num w:numId="38" w16cid:durableId="56513930">
    <w:abstractNumId w:val="30"/>
  </w:num>
  <w:num w:numId="39" w16cid:durableId="1998849039">
    <w:abstractNumId w:val="36"/>
  </w:num>
  <w:num w:numId="40" w16cid:durableId="1618173987">
    <w:abstractNumId w:val="34"/>
  </w:num>
  <w:num w:numId="41" w16cid:durableId="893076908">
    <w:abstractNumId w:val="29"/>
  </w:num>
  <w:num w:numId="42" w16cid:durableId="1649245053">
    <w:abstractNumId w:val="20"/>
  </w:num>
  <w:num w:numId="43" w16cid:durableId="14459972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70F"/>
    <w:rsid w:val="000017E4"/>
    <w:rsid w:val="00007A83"/>
    <w:rsid w:val="000139E1"/>
    <w:rsid w:val="0001469A"/>
    <w:rsid w:val="000146A5"/>
    <w:rsid w:val="00015A13"/>
    <w:rsid w:val="00016BC8"/>
    <w:rsid w:val="00020BE0"/>
    <w:rsid w:val="00023F5F"/>
    <w:rsid w:val="0003188E"/>
    <w:rsid w:val="00037808"/>
    <w:rsid w:val="000402B7"/>
    <w:rsid w:val="00040CAF"/>
    <w:rsid w:val="00043C13"/>
    <w:rsid w:val="00044FFC"/>
    <w:rsid w:val="00045D6F"/>
    <w:rsid w:val="00046697"/>
    <w:rsid w:val="000476B3"/>
    <w:rsid w:val="00047938"/>
    <w:rsid w:val="000576B2"/>
    <w:rsid w:val="00063CEE"/>
    <w:rsid w:val="00065259"/>
    <w:rsid w:val="00065A60"/>
    <w:rsid w:val="000666F3"/>
    <w:rsid w:val="00067512"/>
    <w:rsid w:val="0006793C"/>
    <w:rsid w:val="00070BF2"/>
    <w:rsid w:val="00071CD5"/>
    <w:rsid w:val="00075779"/>
    <w:rsid w:val="0008048B"/>
    <w:rsid w:val="0008608C"/>
    <w:rsid w:val="00086305"/>
    <w:rsid w:val="0009636F"/>
    <w:rsid w:val="00096AA4"/>
    <w:rsid w:val="00097727"/>
    <w:rsid w:val="000A05DE"/>
    <w:rsid w:val="000A05F3"/>
    <w:rsid w:val="000A4407"/>
    <w:rsid w:val="000B2243"/>
    <w:rsid w:val="000B6677"/>
    <w:rsid w:val="000C0461"/>
    <w:rsid w:val="000C183C"/>
    <w:rsid w:val="000C2C92"/>
    <w:rsid w:val="000C35F7"/>
    <w:rsid w:val="000C5F1A"/>
    <w:rsid w:val="000C650D"/>
    <w:rsid w:val="000C6559"/>
    <w:rsid w:val="000D2BBB"/>
    <w:rsid w:val="000D3236"/>
    <w:rsid w:val="000D3AB7"/>
    <w:rsid w:val="000E129B"/>
    <w:rsid w:val="000E1E14"/>
    <w:rsid w:val="000E5531"/>
    <w:rsid w:val="000E7230"/>
    <w:rsid w:val="000F1D13"/>
    <w:rsid w:val="000F2629"/>
    <w:rsid w:val="000F3FC7"/>
    <w:rsid w:val="000F4B46"/>
    <w:rsid w:val="000F5578"/>
    <w:rsid w:val="000F6C5D"/>
    <w:rsid w:val="001039AC"/>
    <w:rsid w:val="00116A24"/>
    <w:rsid w:val="00125288"/>
    <w:rsid w:val="00126903"/>
    <w:rsid w:val="00130109"/>
    <w:rsid w:val="00132B6A"/>
    <w:rsid w:val="00135C0A"/>
    <w:rsid w:val="00135C34"/>
    <w:rsid w:val="00145332"/>
    <w:rsid w:val="0014753E"/>
    <w:rsid w:val="001507DE"/>
    <w:rsid w:val="0016065F"/>
    <w:rsid w:val="00160C16"/>
    <w:rsid w:val="001645CB"/>
    <w:rsid w:val="0016546E"/>
    <w:rsid w:val="00171953"/>
    <w:rsid w:val="00172EEB"/>
    <w:rsid w:val="00175606"/>
    <w:rsid w:val="00175E86"/>
    <w:rsid w:val="001850E2"/>
    <w:rsid w:val="00187AAB"/>
    <w:rsid w:val="00190CE3"/>
    <w:rsid w:val="00196CAA"/>
    <w:rsid w:val="001A7A7E"/>
    <w:rsid w:val="001B0633"/>
    <w:rsid w:val="001B3B94"/>
    <w:rsid w:val="001B51F6"/>
    <w:rsid w:val="001B63F7"/>
    <w:rsid w:val="001C1A51"/>
    <w:rsid w:val="001C1A69"/>
    <w:rsid w:val="001C2208"/>
    <w:rsid w:val="001C23E5"/>
    <w:rsid w:val="001C4F7B"/>
    <w:rsid w:val="001D1974"/>
    <w:rsid w:val="001D2FAF"/>
    <w:rsid w:val="001D636A"/>
    <w:rsid w:val="001D7982"/>
    <w:rsid w:val="001D7ED1"/>
    <w:rsid w:val="001E00D5"/>
    <w:rsid w:val="001E388D"/>
    <w:rsid w:val="001E7302"/>
    <w:rsid w:val="001F1539"/>
    <w:rsid w:val="001F3055"/>
    <w:rsid w:val="001F41DE"/>
    <w:rsid w:val="001F65F0"/>
    <w:rsid w:val="001F7EBB"/>
    <w:rsid w:val="00204473"/>
    <w:rsid w:val="002057B4"/>
    <w:rsid w:val="00210861"/>
    <w:rsid w:val="002112D7"/>
    <w:rsid w:val="002121F3"/>
    <w:rsid w:val="00212FEF"/>
    <w:rsid w:val="002142D2"/>
    <w:rsid w:val="002170E4"/>
    <w:rsid w:val="00224C6D"/>
    <w:rsid w:val="00224E7F"/>
    <w:rsid w:val="00227188"/>
    <w:rsid w:val="0023081C"/>
    <w:rsid w:val="00230B99"/>
    <w:rsid w:val="00232B80"/>
    <w:rsid w:val="002343BA"/>
    <w:rsid w:val="0024058C"/>
    <w:rsid w:val="0024209D"/>
    <w:rsid w:val="00243313"/>
    <w:rsid w:val="00245DA7"/>
    <w:rsid w:val="00246995"/>
    <w:rsid w:val="0025099B"/>
    <w:rsid w:val="00257A9E"/>
    <w:rsid w:val="00257BD8"/>
    <w:rsid w:val="00260D99"/>
    <w:rsid w:val="00261753"/>
    <w:rsid w:val="00264EAD"/>
    <w:rsid w:val="00266048"/>
    <w:rsid w:val="00267346"/>
    <w:rsid w:val="00267F4D"/>
    <w:rsid w:val="002803D0"/>
    <w:rsid w:val="00285034"/>
    <w:rsid w:val="00297C25"/>
    <w:rsid w:val="002A2165"/>
    <w:rsid w:val="002A5491"/>
    <w:rsid w:val="002A7DD0"/>
    <w:rsid w:val="002B0693"/>
    <w:rsid w:val="002B133F"/>
    <w:rsid w:val="002B3CFD"/>
    <w:rsid w:val="002B6FE7"/>
    <w:rsid w:val="002B7456"/>
    <w:rsid w:val="002B7B28"/>
    <w:rsid w:val="002C608B"/>
    <w:rsid w:val="002D05CE"/>
    <w:rsid w:val="002D3214"/>
    <w:rsid w:val="002D4063"/>
    <w:rsid w:val="002D4A7B"/>
    <w:rsid w:val="002E10A9"/>
    <w:rsid w:val="002E47C4"/>
    <w:rsid w:val="002E504F"/>
    <w:rsid w:val="002E5B19"/>
    <w:rsid w:val="002F05DE"/>
    <w:rsid w:val="002F0FFE"/>
    <w:rsid w:val="002F5BC7"/>
    <w:rsid w:val="002F7211"/>
    <w:rsid w:val="00304798"/>
    <w:rsid w:val="003120C0"/>
    <w:rsid w:val="00315D1C"/>
    <w:rsid w:val="00326B1D"/>
    <w:rsid w:val="00330E87"/>
    <w:rsid w:val="00334DD6"/>
    <w:rsid w:val="003364FC"/>
    <w:rsid w:val="00340D94"/>
    <w:rsid w:val="00343079"/>
    <w:rsid w:val="00343BBD"/>
    <w:rsid w:val="00346EA3"/>
    <w:rsid w:val="00347F5C"/>
    <w:rsid w:val="003500A4"/>
    <w:rsid w:val="00351E83"/>
    <w:rsid w:val="003550A0"/>
    <w:rsid w:val="0035720C"/>
    <w:rsid w:val="003601B1"/>
    <w:rsid w:val="00361EFD"/>
    <w:rsid w:val="00364317"/>
    <w:rsid w:val="00365FD3"/>
    <w:rsid w:val="0037068D"/>
    <w:rsid w:val="00370C49"/>
    <w:rsid w:val="0037214C"/>
    <w:rsid w:val="00372935"/>
    <w:rsid w:val="003746F3"/>
    <w:rsid w:val="00381A60"/>
    <w:rsid w:val="00385575"/>
    <w:rsid w:val="003919A5"/>
    <w:rsid w:val="00393F05"/>
    <w:rsid w:val="00394BA2"/>
    <w:rsid w:val="00397860"/>
    <w:rsid w:val="003A5815"/>
    <w:rsid w:val="003A6A27"/>
    <w:rsid w:val="003A6DE8"/>
    <w:rsid w:val="003B075E"/>
    <w:rsid w:val="003B1C9F"/>
    <w:rsid w:val="003B2155"/>
    <w:rsid w:val="003B4B1E"/>
    <w:rsid w:val="003B6E4D"/>
    <w:rsid w:val="003D0B9E"/>
    <w:rsid w:val="003D588D"/>
    <w:rsid w:val="003D73BF"/>
    <w:rsid w:val="003E0B1D"/>
    <w:rsid w:val="003E0DE5"/>
    <w:rsid w:val="003E3B47"/>
    <w:rsid w:val="003E51FA"/>
    <w:rsid w:val="003E7048"/>
    <w:rsid w:val="003F3173"/>
    <w:rsid w:val="003F3641"/>
    <w:rsid w:val="003F4568"/>
    <w:rsid w:val="003F4C14"/>
    <w:rsid w:val="003F67A2"/>
    <w:rsid w:val="004015E2"/>
    <w:rsid w:val="004038FD"/>
    <w:rsid w:val="00404309"/>
    <w:rsid w:val="00405DB1"/>
    <w:rsid w:val="00410A9F"/>
    <w:rsid w:val="0041331B"/>
    <w:rsid w:val="0041685B"/>
    <w:rsid w:val="00421357"/>
    <w:rsid w:val="00423DB3"/>
    <w:rsid w:val="00427877"/>
    <w:rsid w:val="00427AE3"/>
    <w:rsid w:val="00435008"/>
    <w:rsid w:val="00435C7B"/>
    <w:rsid w:val="004449A8"/>
    <w:rsid w:val="00445061"/>
    <w:rsid w:val="00445556"/>
    <w:rsid w:val="004512DD"/>
    <w:rsid w:val="004534AC"/>
    <w:rsid w:val="00460314"/>
    <w:rsid w:val="0046152D"/>
    <w:rsid w:val="004629FC"/>
    <w:rsid w:val="00466C76"/>
    <w:rsid w:val="00467A3D"/>
    <w:rsid w:val="00472ACC"/>
    <w:rsid w:val="004747AF"/>
    <w:rsid w:val="00475AB9"/>
    <w:rsid w:val="00480701"/>
    <w:rsid w:val="004872B3"/>
    <w:rsid w:val="0049076B"/>
    <w:rsid w:val="00495BA8"/>
    <w:rsid w:val="004A1164"/>
    <w:rsid w:val="004A11A3"/>
    <w:rsid w:val="004A133A"/>
    <w:rsid w:val="004A3FB1"/>
    <w:rsid w:val="004A78AD"/>
    <w:rsid w:val="004B1C62"/>
    <w:rsid w:val="004B2BEB"/>
    <w:rsid w:val="004B39F4"/>
    <w:rsid w:val="004B5597"/>
    <w:rsid w:val="004B5D2E"/>
    <w:rsid w:val="004B6F21"/>
    <w:rsid w:val="004C03F0"/>
    <w:rsid w:val="004C05ED"/>
    <w:rsid w:val="004C2C9C"/>
    <w:rsid w:val="004D265B"/>
    <w:rsid w:val="004D4E22"/>
    <w:rsid w:val="004D5EBD"/>
    <w:rsid w:val="004E0032"/>
    <w:rsid w:val="004E115F"/>
    <w:rsid w:val="004E1C4D"/>
    <w:rsid w:val="004E2A3B"/>
    <w:rsid w:val="004E5893"/>
    <w:rsid w:val="004E7AF1"/>
    <w:rsid w:val="004F0DE3"/>
    <w:rsid w:val="004F19A8"/>
    <w:rsid w:val="004F1F9E"/>
    <w:rsid w:val="004F3ED3"/>
    <w:rsid w:val="004F6BC3"/>
    <w:rsid w:val="004F7DEB"/>
    <w:rsid w:val="005064F6"/>
    <w:rsid w:val="00507CD4"/>
    <w:rsid w:val="00510065"/>
    <w:rsid w:val="005125CD"/>
    <w:rsid w:val="005134B3"/>
    <w:rsid w:val="0052247A"/>
    <w:rsid w:val="0052277B"/>
    <w:rsid w:val="005244BB"/>
    <w:rsid w:val="00524E57"/>
    <w:rsid w:val="005304A9"/>
    <w:rsid w:val="00531EFE"/>
    <w:rsid w:val="00534A88"/>
    <w:rsid w:val="00536548"/>
    <w:rsid w:val="00537A78"/>
    <w:rsid w:val="00541950"/>
    <w:rsid w:val="00543179"/>
    <w:rsid w:val="00547EA4"/>
    <w:rsid w:val="005528A4"/>
    <w:rsid w:val="00554CF6"/>
    <w:rsid w:val="005561A3"/>
    <w:rsid w:val="00565E32"/>
    <w:rsid w:val="00571D27"/>
    <w:rsid w:val="00573D6D"/>
    <w:rsid w:val="005800F4"/>
    <w:rsid w:val="0058095B"/>
    <w:rsid w:val="00593137"/>
    <w:rsid w:val="005942B9"/>
    <w:rsid w:val="005967EC"/>
    <w:rsid w:val="005A29B0"/>
    <w:rsid w:val="005A3597"/>
    <w:rsid w:val="005A501B"/>
    <w:rsid w:val="005C0AF1"/>
    <w:rsid w:val="005C0C6B"/>
    <w:rsid w:val="005C37EB"/>
    <w:rsid w:val="005C5C6E"/>
    <w:rsid w:val="005C6FA2"/>
    <w:rsid w:val="005C7CEB"/>
    <w:rsid w:val="005D0EBA"/>
    <w:rsid w:val="005D2B14"/>
    <w:rsid w:val="005D4968"/>
    <w:rsid w:val="005D56CF"/>
    <w:rsid w:val="005D66A7"/>
    <w:rsid w:val="005D68D1"/>
    <w:rsid w:val="005E3ACA"/>
    <w:rsid w:val="005E4B39"/>
    <w:rsid w:val="005F1A09"/>
    <w:rsid w:val="005F712C"/>
    <w:rsid w:val="00600F1E"/>
    <w:rsid w:val="00605DCF"/>
    <w:rsid w:val="006159AA"/>
    <w:rsid w:val="00620197"/>
    <w:rsid w:val="00622D98"/>
    <w:rsid w:val="00623A81"/>
    <w:rsid w:val="00624094"/>
    <w:rsid w:val="00626744"/>
    <w:rsid w:val="0062728E"/>
    <w:rsid w:val="006342AB"/>
    <w:rsid w:val="006357C1"/>
    <w:rsid w:val="006454D8"/>
    <w:rsid w:val="00654BCA"/>
    <w:rsid w:val="0065601E"/>
    <w:rsid w:val="006573D9"/>
    <w:rsid w:val="006575E8"/>
    <w:rsid w:val="00663C46"/>
    <w:rsid w:val="00671FA2"/>
    <w:rsid w:val="00680753"/>
    <w:rsid w:val="00684F95"/>
    <w:rsid w:val="00685088"/>
    <w:rsid w:val="00693975"/>
    <w:rsid w:val="006A0232"/>
    <w:rsid w:val="006A19EC"/>
    <w:rsid w:val="006A3182"/>
    <w:rsid w:val="006A3540"/>
    <w:rsid w:val="006A4953"/>
    <w:rsid w:val="006A797F"/>
    <w:rsid w:val="006B11DE"/>
    <w:rsid w:val="006B3B07"/>
    <w:rsid w:val="006B7461"/>
    <w:rsid w:val="006C195D"/>
    <w:rsid w:val="006C3776"/>
    <w:rsid w:val="006C5488"/>
    <w:rsid w:val="006C6C98"/>
    <w:rsid w:val="006D680A"/>
    <w:rsid w:val="006E7473"/>
    <w:rsid w:val="006F1D11"/>
    <w:rsid w:val="006F3A60"/>
    <w:rsid w:val="006F48A8"/>
    <w:rsid w:val="006F5B96"/>
    <w:rsid w:val="006F6F09"/>
    <w:rsid w:val="00700D30"/>
    <w:rsid w:val="0070144B"/>
    <w:rsid w:val="0070544E"/>
    <w:rsid w:val="00706FC0"/>
    <w:rsid w:val="00710F76"/>
    <w:rsid w:val="0071129D"/>
    <w:rsid w:val="00711D79"/>
    <w:rsid w:val="00713A7B"/>
    <w:rsid w:val="00717541"/>
    <w:rsid w:val="00720589"/>
    <w:rsid w:val="00722674"/>
    <w:rsid w:val="007240B6"/>
    <w:rsid w:val="00735256"/>
    <w:rsid w:val="0073625C"/>
    <w:rsid w:val="00736EA1"/>
    <w:rsid w:val="00740E3B"/>
    <w:rsid w:val="00742505"/>
    <w:rsid w:val="00747900"/>
    <w:rsid w:val="0075020C"/>
    <w:rsid w:val="00751BC0"/>
    <w:rsid w:val="0075592E"/>
    <w:rsid w:val="00756E3F"/>
    <w:rsid w:val="0076764E"/>
    <w:rsid w:val="007745E6"/>
    <w:rsid w:val="00774C11"/>
    <w:rsid w:val="00777F40"/>
    <w:rsid w:val="00786E72"/>
    <w:rsid w:val="00792A54"/>
    <w:rsid w:val="00792F04"/>
    <w:rsid w:val="00793CC6"/>
    <w:rsid w:val="00795AC0"/>
    <w:rsid w:val="007A4B28"/>
    <w:rsid w:val="007A5214"/>
    <w:rsid w:val="007A5657"/>
    <w:rsid w:val="007A656F"/>
    <w:rsid w:val="007A733F"/>
    <w:rsid w:val="007B451F"/>
    <w:rsid w:val="007B4AB3"/>
    <w:rsid w:val="007B648B"/>
    <w:rsid w:val="007C2A40"/>
    <w:rsid w:val="007D48F0"/>
    <w:rsid w:val="007E008D"/>
    <w:rsid w:val="007E028A"/>
    <w:rsid w:val="007F0255"/>
    <w:rsid w:val="007F186D"/>
    <w:rsid w:val="007F5C55"/>
    <w:rsid w:val="007F6D10"/>
    <w:rsid w:val="007F76BD"/>
    <w:rsid w:val="00801843"/>
    <w:rsid w:val="008035D7"/>
    <w:rsid w:val="00805139"/>
    <w:rsid w:val="00806B8E"/>
    <w:rsid w:val="00807610"/>
    <w:rsid w:val="00807CDF"/>
    <w:rsid w:val="00824470"/>
    <w:rsid w:val="00830238"/>
    <w:rsid w:val="00833618"/>
    <w:rsid w:val="00835E1B"/>
    <w:rsid w:val="008366F3"/>
    <w:rsid w:val="00837448"/>
    <w:rsid w:val="008428F4"/>
    <w:rsid w:val="008462C0"/>
    <w:rsid w:val="00851ADB"/>
    <w:rsid w:val="008545C9"/>
    <w:rsid w:val="00860D75"/>
    <w:rsid w:val="00871A64"/>
    <w:rsid w:val="00871C08"/>
    <w:rsid w:val="00871F53"/>
    <w:rsid w:val="0087253C"/>
    <w:rsid w:val="00875B58"/>
    <w:rsid w:val="00875BA6"/>
    <w:rsid w:val="00875C85"/>
    <w:rsid w:val="00876ECB"/>
    <w:rsid w:val="008801F1"/>
    <w:rsid w:val="0088087A"/>
    <w:rsid w:val="0088233C"/>
    <w:rsid w:val="0088322A"/>
    <w:rsid w:val="00884ECE"/>
    <w:rsid w:val="008906BD"/>
    <w:rsid w:val="008948AC"/>
    <w:rsid w:val="008950FC"/>
    <w:rsid w:val="00895B10"/>
    <w:rsid w:val="008971B6"/>
    <w:rsid w:val="008A6EB6"/>
    <w:rsid w:val="008A729B"/>
    <w:rsid w:val="008B14F1"/>
    <w:rsid w:val="008B4F1C"/>
    <w:rsid w:val="008B72AE"/>
    <w:rsid w:val="008B731F"/>
    <w:rsid w:val="008C56B9"/>
    <w:rsid w:val="008C7B68"/>
    <w:rsid w:val="008D00C5"/>
    <w:rsid w:val="008D0F71"/>
    <w:rsid w:val="008D1F23"/>
    <w:rsid w:val="008D5D60"/>
    <w:rsid w:val="008D5DD7"/>
    <w:rsid w:val="008D5E4C"/>
    <w:rsid w:val="008D6FB1"/>
    <w:rsid w:val="008D7779"/>
    <w:rsid w:val="008E36F6"/>
    <w:rsid w:val="008E5298"/>
    <w:rsid w:val="008E5A35"/>
    <w:rsid w:val="008E7822"/>
    <w:rsid w:val="008F0A2B"/>
    <w:rsid w:val="008F2598"/>
    <w:rsid w:val="009066DB"/>
    <w:rsid w:val="00913F67"/>
    <w:rsid w:val="00922BCA"/>
    <w:rsid w:val="00922D58"/>
    <w:rsid w:val="00925B40"/>
    <w:rsid w:val="009303A5"/>
    <w:rsid w:val="0093381A"/>
    <w:rsid w:val="00933D25"/>
    <w:rsid w:val="009404A4"/>
    <w:rsid w:val="0094060A"/>
    <w:rsid w:val="00940DB9"/>
    <w:rsid w:val="00941D35"/>
    <w:rsid w:val="00944B90"/>
    <w:rsid w:val="009504C2"/>
    <w:rsid w:val="009603FE"/>
    <w:rsid w:val="009616E1"/>
    <w:rsid w:val="0096290D"/>
    <w:rsid w:val="00970373"/>
    <w:rsid w:val="00974A12"/>
    <w:rsid w:val="00974BD2"/>
    <w:rsid w:val="009769DF"/>
    <w:rsid w:val="00976B42"/>
    <w:rsid w:val="00976F85"/>
    <w:rsid w:val="00982C0E"/>
    <w:rsid w:val="00985FD9"/>
    <w:rsid w:val="00990DEB"/>
    <w:rsid w:val="0099227D"/>
    <w:rsid w:val="00994DBC"/>
    <w:rsid w:val="00995B4F"/>
    <w:rsid w:val="009966E2"/>
    <w:rsid w:val="00996FFA"/>
    <w:rsid w:val="009A72E0"/>
    <w:rsid w:val="009B52E2"/>
    <w:rsid w:val="009B68EF"/>
    <w:rsid w:val="009B7734"/>
    <w:rsid w:val="009D6597"/>
    <w:rsid w:val="009E471F"/>
    <w:rsid w:val="009E7FAD"/>
    <w:rsid w:val="009F4267"/>
    <w:rsid w:val="009F42D6"/>
    <w:rsid w:val="009F49D3"/>
    <w:rsid w:val="009F4F9E"/>
    <w:rsid w:val="00A0329E"/>
    <w:rsid w:val="00A04338"/>
    <w:rsid w:val="00A128AB"/>
    <w:rsid w:val="00A20B19"/>
    <w:rsid w:val="00A226AF"/>
    <w:rsid w:val="00A259D4"/>
    <w:rsid w:val="00A25E3F"/>
    <w:rsid w:val="00A26591"/>
    <w:rsid w:val="00A33851"/>
    <w:rsid w:val="00A33D5D"/>
    <w:rsid w:val="00A36F61"/>
    <w:rsid w:val="00A41BD8"/>
    <w:rsid w:val="00A506A2"/>
    <w:rsid w:val="00A507E0"/>
    <w:rsid w:val="00A61D1B"/>
    <w:rsid w:val="00A633B6"/>
    <w:rsid w:val="00A633BD"/>
    <w:rsid w:val="00A651C5"/>
    <w:rsid w:val="00A66351"/>
    <w:rsid w:val="00A7100C"/>
    <w:rsid w:val="00A710D2"/>
    <w:rsid w:val="00A776F3"/>
    <w:rsid w:val="00A81776"/>
    <w:rsid w:val="00A82188"/>
    <w:rsid w:val="00A82C5F"/>
    <w:rsid w:val="00A8593F"/>
    <w:rsid w:val="00A916EE"/>
    <w:rsid w:val="00A95671"/>
    <w:rsid w:val="00A968EA"/>
    <w:rsid w:val="00AA07C0"/>
    <w:rsid w:val="00AA1309"/>
    <w:rsid w:val="00AA1663"/>
    <w:rsid w:val="00AA1E42"/>
    <w:rsid w:val="00AA2009"/>
    <w:rsid w:val="00AA4D83"/>
    <w:rsid w:val="00AA4EF9"/>
    <w:rsid w:val="00AA61F1"/>
    <w:rsid w:val="00AA79FB"/>
    <w:rsid w:val="00AB2F6A"/>
    <w:rsid w:val="00AC3A4A"/>
    <w:rsid w:val="00AC561D"/>
    <w:rsid w:val="00AC6261"/>
    <w:rsid w:val="00AD1A00"/>
    <w:rsid w:val="00AD2A8A"/>
    <w:rsid w:val="00AD41F6"/>
    <w:rsid w:val="00AD515C"/>
    <w:rsid w:val="00AD5B3B"/>
    <w:rsid w:val="00AD5FF4"/>
    <w:rsid w:val="00AD6D75"/>
    <w:rsid w:val="00AE2185"/>
    <w:rsid w:val="00AE2602"/>
    <w:rsid w:val="00AE480E"/>
    <w:rsid w:val="00AE4DD2"/>
    <w:rsid w:val="00AE68EB"/>
    <w:rsid w:val="00AF2D27"/>
    <w:rsid w:val="00AF3BE8"/>
    <w:rsid w:val="00B03919"/>
    <w:rsid w:val="00B03D9F"/>
    <w:rsid w:val="00B03FF9"/>
    <w:rsid w:val="00B04190"/>
    <w:rsid w:val="00B06F8D"/>
    <w:rsid w:val="00B11898"/>
    <w:rsid w:val="00B15226"/>
    <w:rsid w:val="00B1530F"/>
    <w:rsid w:val="00B1654F"/>
    <w:rsid w:val="00B1744E"/>
    <w:rsid w:val="00B174B8"/>
    <w:rsid w:val="00B17611"/>
    <w:rsid w:val="00B17824"/>
    <w:rsid w:val="00B20072"/>
    <w:rsid w:val="00B20B2C"/>
    <w:rsid w:val="00B2492B"/>
    <w:rsid w:val="00B30745"/>
    <w:rsid w:val="00B32922"/>
    <w:rsid w:val="00B407F2"/>
    <w:rsid w:val="00B40908"/>
    <w:rsid w:val="00B516D8"/>
    <w:rsid w:val="00B5286C"/>
    <w:rsid w:val="00B53E08"/>
    <w:rsid w:val="00B55561"/>
    <w:rsid w:val="00B566BB"/>
    <w:rsid w:val="00B56FE5"/>
    <w:rsid w:val="00B61CE4"/>
    <w:rsid w:val="00B62048"/>
    <w:rsid w:val="00B65EF3"/>
    <w:rsid w:val="00B765F2"/>
    <w:rsid w:val="00B766BE"/>
    <w:rsid w:val="00B77263"/>
    <w:rsid w:val="00B77A55"/>
    <w:rsid w:val="00B851B8"/>
    <w:rsid w:val="00B8752D"/>
    <w:rsid w:val="00B87EDB"/>
    <w:rsid w:val="00B91211"/>
    <w:rsid w:val="00B94800"/>
    <w:rsid w:val="00B95C53"/>
    <w:rsid w:val="00B96699"/>
    <w:rsid w:val="00B9798F"/>
    <w:rsid w:val="00BA0D4C"/>
    <w:rsid w:val="00BA279E"/>
    <w:rsid w:val="00BA3884"/>
    <w:rsid w:val="00BA3912"/>
    <w:rsid w:val="00BA5321"/>
    <w:rsid w:val="00BB39EC"/>
    <w:rsid w:val="00BB3D2D"/>
    <w:rsid w:val="00BB544C"/>
    <w:rsid w:val="00BB56D3"/>
    <w:rsid w:val="00BC00B2"/>
    <w:rsid w:val="00BC0EEB"/>
    <w:rsid w:val="00BC2427"/>
    <w:rsid w:val="00BC2F4C"/>
    <w:rsid w:val="00BC3B7D"/>
    <w:rsid w:val="00BC4978"/>
    <w:rsid w:val="00BD2A70"/>
    <w:rsid w:val="00BE1C94"/>
    <w:rsid w:val="00BE4D8B"/>
    <w:rsid w:val="00BE77DE"/>
    <w:rsid w:val="00BF4AC7"/>
    <w:rsid w:val="00BF4AEB"/>
    <w:rsid w:val="00BF4B1B"/>
    <w:rsid w:val="00BF4C61"/>
    <w:rsid w:val="00BF5778"/>
    <w:rsid w:val="00C007DE"/>
    <w:rsid w:val="00C04DD4"/>
    <w:rsid w:val="00C10332"/>
    <w:rsid w:val="00C23009"/>
    <w:rsid w:val="00C24768"/>
    <w:rsid w:val="00C26C77"/>
    <w:rsid w:val="00C27103"/>
    <w:rsid w:val="00C273D1"/>
    <w:rsid w:val="00C340C8"/>
    <w:rsid w:val="00C35623"/>
    <w:rsid w:val="00C4482E"/>
    <w:rsid w:val="00C44DF7"/>
    <w:rsid w:val="00C473DF"/>
    <w:rsid w:val="00C47486"/>
    <w:rsid w:val="00C52F9C"/>
    <w:rsid w:val="00C53236"/>
    <w:rsid w:val="00C621CB"/>
    <w:rsid w:val="00C626AF"/>
    <w:rsid w:val="00C62787"/>
    <w:rsid w:val="00C62DD8"/>
    <w:rsid w:val="00C6567E"/>
    <w:rsid w:val="00C658CA"/>
    <w:rsid w:val="00C65C35"/>
    <w:rsid w:val="00C6607B"/>
    <w:rsid w:val="00C71D1F"/>
    <w:rsid w:val="00C7215B"/>
    <w:rsid w:val="00C74DF6"/>
    <w:rsid w:val="00C82E8D"/>
    <w:rsid w:val="00C84102"/>
    <w:rsid w:val="00C87B24"/>
    <w:rsid w:val="00C90A14"/>
    <w:rsid w:val="00C9461E"/>
    <w:rsid w:val="00C95767"/>
    <w:rsid w:val="00C95C28"/>
    <w:rsid w:val="00C96162"/>
    <w:rsid w:val="00CA7AF4"/>
    <w:rsid w:val="00CB65C2"/>
    <w:rsid w:val="00CC070C"/>
    <w:rsid w:val="00CC21F1"/>
    <w:rsid w:val="00CC4B08"/>
    <w:rsid w:val="00CD6BE3"/>
    <w:rsid w:val="00CD7166"/>
    <w:rsid w:val="00CE3F44"/>
    <w:rsid w:val="00CE4491"/>
    <w:rsid w:val="00CF66E5"/>
    <w:rsid w:val="00CF6AA9"/>
    <w:rsid w:val="00CF74BE"/>
    <w:rsid w:val="00D00922"/>
    <w:rsid w:val="00D03E8E"/>
    <w:rsid w:val="00D04795"/>
    <w:rsid w:val="00D135C3"/>
    <w:rsid w:val="00D14FE5"/>
    <w:rsid w:val="00D233FE"/>
    <w:rsid w:val="00D234C6"/>
    <w:rsid w:val="00D23D5B"/>
    <w:rsid w:val="00D30254"/>
    <w:rsid w:val="00D333B2"/>
    <w:rsid w:val="00D33B14"/>
    <w:rsid w:val="00D34064"/>
    <w:rsid w:val="00D351A6"/>
    <w:rsid w:val="00D36A46"/>
    <w:rsid w:val="00D37089"/>
    <w:rsid w:val="00D3724C"/>
    <w:rsid w:val="00D4151F"/>
    <w:rsid w:val="00D4429B"/>
    <w:rsid w:val="00D507DF"/>
    <w:rsid w:val="00D5129D"/>
    <w:rsid w:val="00D514B7"/>
    <w:rsid w:val="00D5162C"/>
    <w:rsid w:val="00D5166F"/>
    <w:rsid w:val="00D52AC3"/>
    <w:rsid w:val="00D53C2A"/>
    <w:rsid w:val="00D5400E"/>
    <w:rsid w:val="00D54B4D"/>
    <w:rsid w:val="00D568B5"/>
    <w:rsid w:val="00D61417"/>
    <w:rsid w:val="00D62757"/>
    <w:rsid w:val="00D707CA"/>
    <w:rsid w:val="00D75FA2"/>
    <w:rsid w:val="00D82A8C"/>
    <w:rsid w:val="00D876CD"/>
    <w:rsid w:val="00D91D99"/>
    <w:rsid w:val="00D96AEA"/>
    <w:rsid w:val="00DA1C68"/>
    <w:rsid w:val="00DA28B2"/>
    <w:rsid w:val="00DA4DC6"/>
    <w:rsid w:val="00DA7B8C"/>
    <w:rsid w:val="00DB0932"/>
    <w:rsid w:val="00DB190A"/>
    <w:rsid w:val="00DB4415"/>
    <w:rsid w:val="00DB6DC3"/>
    <w:rsid w:val="00DC182A"/>
    <w:rsid w:val="00DC6E45"/>
    <w:rsid w:val="00DC7FAF"/>
    <w:rsid w:val="00DD3DA3"/>
    <w:rsid w:val="00DD4EA6"/>
    <w:rsid w:val="00DE1373"/>
    <w:rsid w:val="00DE2A77"/>
    <w:rsid w:val="00DE4B07"/>
    <w:rsid w:val="00DF6781"/>
    <w:rsid w:val="00E01410"/>
    <w:rsid w:val="00E025DC"/>
    <w:rsid w:val="00E04334"/>
    <w:rsid w:val="00E06505"/>
    <w:rsid w:val="00E06BFA"/>
    <w:rsid w:val="00E17857"/>
    <w:rsid w:val="00E27131"/>
    <w:rsid w:val="00E27644"/>
    <w:rsid w:val="00E367E5"/>
    <w:rsid w:val="00E37F83"/>
    <w:rsid w:val="00E43CC8"/>
    <w:rsid w:val="00E4555B"/>
    <w:rsid w:val="00E46422"/>
    <w:rsid w:val="00E53D4B"/>
    <w:rsid w:val="00E560DF"/>
    <w:rsid w:val="00E60686"/>
    <w:rsid w:val="00E608B8"/>
    <w:rsid w:val="00E62A37"/>
    <w:rsid w:val="00E6506F"/>
    <w:rsid w:val="00E66614"/>
    <w:rsid w:val="00E679D9"/>
    <w:rsid w:val="00E716D8"/>
    <w:rsid w:val="00E71C90"/>
    <w:rsid w:val="00E7493D"/>
    <w:rsid w:val="00E756A5"/>
    <w:rsid w:val="00E75826"/>
    <w:rsid w:val="00E8030E"/>
    <w:rsid w:val="00E81DD4"/>
    <w:rsid w:val="00E853A7"/>
    <w:rsid w:val="00E91863"/>
    <w:rsid w:val="00E942D0"/>
    <w:rsid w:val="00E94F51"/>
    <w:rsid w:val="00E94FC1"/>
    <w:rsid w:val="00E96FBF"/>
    <w:rsid w:val="00E97183"/>
    <w:rsid w:val="00EA3654"/>
    <w:rsid w:val="00EA38E6"/>
    <w:rsid w:val="00EA6961"/>
    <w:rsid w:val="00EB311A"/>
    <w:rsid w:val="00EB47D6"/>
    <w:rsid w:val="00EB6A54"/>
    <w:rsid w:val="00EC1459"/>
    <w:rsid w:val="00EC42E2"/>
    <w:rsid w:val="00EC4663"/>
    <w:rsid w:val="00EC473B"/>
    <w:rsid w:val="00EC746C"/>
    <w:rsid w:val="00EC76ED"/>
    <w:rsid w:val="00ED1507"/>
    <w:rsid w:val="00ED356F"/>
    <w:rsid w:val="00EE07F2"/>
    <w:rsid w:val="00EE164C"/>
    <w:rsid w:val="00EE430D"/>
    <w:rsid w:val="00EE7085"/>
    <w:rsid w:val="00EF21A6"/>
    <w:rsid w:val="00EF35D7"/>
    <w:rsid w:val="00EF3C3B"/>
    <w:rsid w:val="00EF4D86"/>
    <w:rsid w:val="00EF5C69"/>
    <w:rsid w:val="00EF77BF"/>
    <w:rsid w:val="00F028FA"/>
    <w:rsid w:val="00F0539C"/>
    <w:rsid w:val="00F127C4"/>
    <w:rsid w:val="00F14C50"/>
    <w:rsid w:val="00F15523"/>
    <w:rsid w:val="00F164DA"/>
    <w:rsid w:val="00F16E24"/>
    <w:rsid w:val="00F17A8B"/>
    <w:rsid w:val="00F2159F"/>
    <w:rsid w:val="00F31FB5"/>
    <w:rsid w:val="00F32ADB"/>
    <w:rsid w:val="00F33B50"/>
    <w:rsid w:val="00F37DF0"/>
    <w:rsid w:val="00F4072F"/>
    <w:rsid w:val="00F41A7E"/>
    <w:rsid w:val="00F44E18"/>
    <w:rsid w:val="00F4729A"/>
    <w:rsid w:val="00F509C2"/>
    <w:rsid w:val="00F5173F"/>
    <w:rsid w:val="00F551D0"/>
    <w:rsid w:val="00F63F2E"/>
    <w:rsid w:val="00F65825"/>
    <w:rsid w:val="00F67926"/>
    <w:rsid w:val="00F67A5C"/>
    <w:rsid w:val="00F70D29"/>
    <w:rsid w:val="00F7129D"/>
    <w:rsid w:val="00F718E3"/>
    <w:rsid w:val="00F72F34"/>
    <w:rsid w:val="00F72FA5"/>
    <w:rsid w:val="00F7301A"/>
    <w:rsid w:val="00F73103"/>
    <w:rsid w:val="00F73466"/>
    <w:rsid w:val="00F73DA6"/>
    <w:rsid w:val="00F84951"/>
    <w:rsid w:val="00F84DA7"/>
    <w:rsid w:val="00F86DFA"/>
    <w:rsid w:val="00F86F4B"/>
    <w:rsid w:val="00FA2374"/>
    <w:rsid w:val="00FA3BD5"/>
    <w:rsid w:val="00FA46DB"/>
    <w:rsid w:val="00FA55B5"/>
    <w:rsid w:val="00FA7F7D"/>
    <w:rsid w:val="00FB1CDF"/>
    <w:rsid w:val="00FB1D06"/>
    <w:rsid w:val="00FB6B73"/>
    <w:rsid w:val="00FB6BE4"/>
    <w:rsid w:val="00FB75A8"/>
    <w:rsid w:val="00FC11B0"/>
    <w:rsid w:val="00FD0E16"/>
    <w:rsid w:val="00FD6720"/>
    <w:rsid w:val="00FE0AE1"/>
    <w:rsid w:val="00FE1BFA"/>
    <w:rsid w:val="00FE4B82"/>
    <w:rsid w:val="00FE7279"/>
    <w:rsid w:val="00FE7B73"/>
    <w:rsid w:val="00FF1E35"/>
    <w:rsid w:val="00FF2483"/>
    <w:rsid w:val="00FF2553"/>
    <w:rsid w:val="00FF3216"/>
    <w:rsid w:val="00FF60FB"/>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F164DA"/>
    <w:rPr>
      <w:color w:val="666666"/>
    </w:rPr>
  </w:style>
  <w:style w:type="character" w:styleId="UnresolvedMention">
    <w:name w:val="Unresolved Mention"/>
    <w:basedOn w:val="DefaultParagraphFont"/>
    <w:uiPriority w:val="99"/>
    <w:semiHidden/>
    <w:unhideWhenUsed/>
    <w:rsid w:val="00421357"/>
    <w:rPr>
      <w:color w:val="605E5C"/>
      <w:shd w:val="clear" w:color="auto" w:fill="E1DFDD"/>
    </w:rPr>
  </w:style>
  <w:style w:type="character" w:styleId="FollowedHyperlink">
    <w:name w:val="FollowedHyperlink"/>
    <w:basedOn w:val="DefaultParagraphFont"/>
    <w:uiPriority w:val="99"/>
    <w:semiHidden/>
    <w:unhideWhenUsed/>
    <w:rsid w:val="0042135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08424">
      <w:bodyDiv w:val="1"/>
      <w:marLeft w:val="0"/>
      <w:marRight w:val="0"/>
      <w:marTop w:val="0"/>
      <w:marBottom w:val="0"/>
      <w:divBdr>
        <w:top w:val="none" w:sz="0" w:space="0" w:color="auto"/>
        <w:left w:val="none" w:sz="0" w:space="0" w:color="auto"/>
        <w:bottom w:val="none" w:sz="0" w:space="0" w:color="auto"/>
        <w:right w:val="none" w:sz="0" w:space="0" w:color="auto"/>
      </w:divBdr>
      <w:divsChild>
        <w:div w:id="49546287">
          <w:marLeft w:val="0"/>
          <w:marRight w:val="0"/>
          <w:marTop w:val="0"/>
          <w:marBottom w:val="0"/>
          <w:divBdr>
            <w:top w:val="none" w:sz="0" w:space="0" w:color="auto"/>
            <w:left w:val="none" w:sz="0" w:space="0" w:color="auto"/>
            <w:bottom w:val="none" w:sz="0" w:space="0" w:color="auto"/>
            <w:right w:val="none" w:sz="0" w:space="0" w:color="auto"/>
          </w:divBdr>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68800370">
      <w:bodyDiv w:val="1"/>
      <w:marLeft w:val="0"/>
      <w:marRight w:val="0"/>
      <w:marTop w:val="0"/>
      <w:marBottom w:val="0"/>
      <w:divBdr>
        <w:top w:val="none" w:sz="0" w:space="0" w:color="auto"/>
        <w:left w:val="none" w:sz="0" w:space="0" w:color="auto"/>
        <w:bottom w:val="none" w:sz="0" w:space="0" w:color="auto"/>
        <w:right w:val="none" w:sz="0" w:space="0" w:color="auto"/>
      </w:divBdr>
      <w:divsChild>
        <w:div w:id="1512187431">
          <w:marLeft w:val="0"/>
          <w:marRight w:val="0"/>
          <w:marTop w:val="0"/>
          <w:marBottom w:val="0"/>
          <w:divBdr>
            <w:top w:val="none" w:sz="0" w:space="0" w:color="auto"/>
            <w:left w:val="none" w:sz="0" w:space="0" w:color="auto"/>
            <w:bottom w:val="none" w:sz="0" w:space="0" w:color="auto"/>
            <w:right w:val="none" w:sz="0" w:space="0" w:color="auto"/>
          </w:divBdr>
        </w:div>
      </w:divsChild>
    </w:div>
    <w:div w:id="683820802">
      <w:bodyDiv w:val="1"/>
      <w:marLeft w:val="0"/>
      <w:marRight w:val="0"/>
      <w:marTop w:val="0"/>
      <w:marBottom w:val="0"/>
      <w:divBdr>
        <w:top w:val="none" w:sz="0" w:space="0" w:color="auto"/>
        <w:left w:val="none" w:sz="0" w:space="0" w:color="auto"/>
        <w:bottom w:val="none" w:sz="0" w:space="0" w:color="auto"/>
        <w:right w:val="none" w:sz="0" w:space="0" w:color="auto"/>
      </w:divBdr>
      <w:divsChild>
        <w:div w:id="1577083605">
          <w:marLeft w:val="0"/>
          <w:marRight w:val="0"/>
          <w:marTop w:val="0"/>
          <w:marBottom w:val="0"/>
          <w:divBdr>
            <w:top w:val="none" w:sz="0" w:space="0" w:color="auto"/>
            <w:left w:val="none" w:sz="0" w:space="0" w:color="auto"/>
            <w:bottom w:val="none" w:sz="0" w:space="0" w:color="auto"/>
            <w:right w:val="none" w:sz="0" w:space="0" w:color="auto"/>
          </w:divBdr>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apps.dtic.mil/sti/pdfs/ADA394461.pdf"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moodle.uwtsd.ac.uk/mod/resource/view.php?id=652879"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936</TotalTime>
  <Pages>16</Pages>
  <Words>1552</Words>
  <Characters>10234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Nelhams Joseph AWE</cp:lastModifiedBy>
  <cp:revision>230</cp:revision>
  <dcterms:created xsi:type="dcterms:W3CDTF">2025-03-25T14:11:00Z</dcterms:created>
  <dcterms:modified xsi:type="dcterms:W3CDTF">2025-03-28T13:54:00Z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d371a69a8c785f141ecefc9288075425908ceddc06fd624766c4798dbe18a48d</vt:lpwstr>
  </property>
</Properties>
</file>