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7EC1B9" w14:textId="77777777" w:rsidR="00CC7A17" w:rsidRPr="00BA0DF8" w:rsidRDefault="00CC7A17" w:rsidP="00CC7A17">
      <w:pPr>
        <w:pStyle w:val="Normal1"/>
        <w:spacing w:line="360" w:lineRule="auto"/>
        <w:jc w:val="center"/>
        <w:rPr>
          <w:rFonts w:ascii="Times New Roman" w:eastAsia="Times New Roman" w:hAnsi="Times New Roman" w:cs="Times New Roman"/>
          <w:b/>
          <w:sz w:val="24"/>
          <w:szCs w:val="24"/>
          <w:lang w:val="en-GB"/>
        </w:rPr>
      </w:pPr>
    </w:p>
    <w:p w14:paraId="53DA93DF" w14:textId="77777777" w:rsidR="00CC7A17" w:rsidRPr="00BA0DF8" w:rsidRDefault="00CC7A17" w:rsidP="00CC7A17">
      <w:pPr>
        <w:pStyle w:val="Normal1"/>
        <w:spacing w:line="360" w:lineRule="auto"/>
        <w:jc w:val="center"/>
        <w:rPr>
          <w:rFonts w:ascii="Times New Roman" w:eastAsia="Times New Roman" w:hAnsi="Times New Roman" w:cs="Times New Roman"/>
          <w:b/>
          <w:sz w:val="24"/>
          <w:szCs w:val="24"/>
          <w:lang w:val="en-GB"/>
        </w:rPr>
      </w:pPr>
    </w:p>
    <w:p w14:paraId="0367BEAA" w14:textId="77777777" w:rsidR="00CC7A17" w:rsidRPr="00BA0DF8" w:rsidRDefault="00CC7A17" w:rsidP="00CC7A17">
      <w:pPr>
        <w:pStyle w:val="Normal1"/>
        <w:spacing w:line="360" w:lineRule="auto"/>
        <w:jc w:val="center"/>
        <w:rPr>
          <w:rFonts w:ascii="Times New Roman" w:eastAsia="Times New Roman" w:hAnsi="Times New Roman" w:cs="Times New Roman"/>
          <w:b/>
          <w:sz w:val="24"/>
          <w:szCs w:val="24"/>
          <w:lang w:val="en-GB"/>
        </w:rPr>
      </w:pPr>
    </w:p>
    <w:p w14:paraId="3E0A3269" w14:textId="77777777" w:rsidR="00CC7A17" w:rsidRPr="00BA0DF8" w:rsidRDefault="00CC7A17" w:rsidP="00CC7A17">
      <w:pPr>
        <w:pStyle w:val="Normal1"/>
        <w:spacing w:line="360" w:lineRule="auto"/>
        <w:jc w:val="center"/>
        <w:rPr>
          <w:rFonts w:ascii="Times New Roman" w:eastAsia="Times New Roman" w:hAnsi="Times New Roman" w:cs="Times New Roman"/>
          <w:b/>
          <w:sz w:val="24"/>
          <w:szCs w:val="24"/>
          <w:lang w:val="en-GB"/>
        </w:rPr>
      </w:pPr>
    </w:p>
    <w:p w14:paraId="283CB7E5" w14:textId="77777777" w:rsidR="00CC7A17" w:rsidRPr="00BA0DF8" w:rsidRDefault="00CC7A17" w:rsidP="00CC7A17">
      <w:pPr>
        <w:pStyle w:val="Normal1"/>
        <w:spacing w:line="360" w:lineRule="auto"/>
        <w:jc w:val="center"/>
        <w:rPr>
          <w:rFonts w:ascii="Times New Roman" w:eastAsia="Times New Roman" w:hAnsi="Times New Roman" w:cs="Times New Roman"/>
          <w:b/>
          <w:sz w:val="24"/>
          <w:szCs w:val="24"/>
          <w:lang w:val="en-GB"/>
        </w:rPr>
      </w:pPr>
    </w:p>
    <w:p w14:paraId="3C678630" w14:textId="77777777" w:rsidR="00CC7A17" w:rsidRPr="00BA0DF8" w:rsidRDefault="00CC7A17" w:rsidP="00CC7A17">
      <w:pPr>
        <w:pStyle w:val="Normal1"/>
        <w:spacing w:line="360" w:lineRule="auto"/>
        <w:jc w:val="center"/>
        <w:rPr>
          <w:rFonts w:ascii="Times New Roman" w:eastAsia="Times New Roman" w:hAnsi="Times New Roman" w:cs="Times New Roman"/>
          <w:b/>
          <w:sz w:val="24"/>
          <w:szCs w:val="24"/>
          <w:lang w:val="en-GB"/>
        </w:rPr>
      </w:pPr>
    </w:p>
    <w:p w14:paraId="00000001" w14:textId="3DDC05A0" w:rsidR="00766B9A" w:rsidRPr="00BA0DF8" w:rsidRDefault="00CC7A17" w:rsidP="00CC7A17">
      <w:pPr>
        <w:pStyle w:val="Normal1"/>
        <w:spacing w:line="360" w:lineRule="auto"/>
        <w:jc w:val="center"/>
        <w:rPr>
          <w:rFonts w:ascii="Times New Roman" w:eastAsia="Times New Roman" w:hAnsi="Times New Roman" w:cs="Times New Roman"/>
          <w:b/>
          <w:sz w:val="32"/>
          <w:szCs w:val="24"/>
          <w:u w:val="single"/>
          <w:lang w:val="en-GB"/>
        </w:rPr>
      </w:pPr>
      <w:r w:rsidRPr="00BA0DF8">
        <w:rPr>
          <w:rFonts w:ascii="Times New Roman" w:eastAsia="Times New Roman" w:hAnsi="Times New Roman" w:cs="Times New Roman"/>
          <w:b/>
          <w:sz w:val="32"/>
          <w:szCs w:val="24"/>
          <w:u w:val="single"/>
          <w:lang w:val="en-GB"/>
        </w:rPr>
        <w:t>MANAGING PEOPLE</w:t>
      </w:r>
    </w:p>
    <w:p w14:paraId="00000002" w14:textId="28BA8768" w:rsidR="00766B9A" w:rsidRPr="00BA0DF8" w:rsidRDefault="00CC7A17" w:rsidP="00CC7A17">
      <w:pPr>
        <w:pStyle w:val="Normal1"/>
        <w:spacing w:line="360" w:lineRule="auto"/>
        <w:jc w:val="center"/>
        <w:rPr>
          <w:rFonts w:ascii="Times New Roman" w:eastAsia="Times New Roman" w:hAnsi="Times New Roman" w:cs="Times New Roman"/>
          <w:b/>
          <w:sz w:val="32"/>
          <w:szCs w:val="24"/>
          <w:u w:val="single"/>
          <w:lang w:val="en-GB"/>
        </w:rPr>
      </w:pPr>
      <w:r w:rsidRPr="00BA0DF8">
        <w:rPr>
          <w:rFonts w:ascii="Times New Roman" w:eastAsia="Times New Roman" w:hAnsi="Times New Roman" w:cs="Times New Roman"/>
          <w:b/>
          <w:sz w:val="32"/>
          <w:szCs w:val="24"/>
          <w:u w:val="single"/>
          <w:lang w:val="en-GB"/>
        </w:rPr>
        <w:t>LCBB5004</w:t>
      </w:r>
    </w:p>
    <w:p w14:paraId="00000003" w14:textId="158DBD63" w:rsidR="00766B9A" w:rsidRPr="00BA0DF8" w:rsidRDefault="00CC7A17" w:rsidP="00CC7A17">
      <w:pPr>
        <w:pStyle w:val="Normal1"/>
        <w:spacing w:line="360" w:lineRule="auto"/>
        <w:jc w:val="center"/>
        <w:rPr>
          <w:rFonts w:ascii="Times New Roman" w:eastAsia="Times New Roman" w:hAnsi="Times New Roman" w:cs="Times New Roman"/>
          <w:b/>
          <w:sz w:val="32"/>
          <w:szCs w:val="24"/>
          <w:u w:val="single"/>
          <w:lang w:val="en-GB"/>
        </w:rPr>
      </w:pPr>
      <w:r w:rsidRPr="00BA0DF8">
        <w:rPr>
          <w:rFonts w:ascii="Times New Roman" w:eastAsia="Times New Roman" w:hAnsi="Times New Roman" w:cs="Times New Roman"/>
          <w:b/>
          <w:sz w:val="32"/>
          <w:szCs w:val="24"/>
          <w:u w:val="single"/>
          <w:lang w:val="en-GB"/>
        </w:rPr>
        <w:t>ASSESSMENT COMPONENT 2_ESSAY</w:t>
      </w:r>
    </w:p>
    <w:p w14:paraId="00000004" w14:textId="77777777" w:rsidR="00766B9A" w:rsidRPr="00BA0DF8" w:rsidRDefault="00766B9A" w:rsidP="00CC7A17">
      <w:pPr>
        <w:pStyle w:val="Normal1"/>
        <w:spacing w:line="360" w:lineRule="auto"/>
        <w:jc w:val="center"/>
        <w:rPr>
          <w:rFonts w:ascii="Times New Roman" w:eastAsia="Times New Roman" w:hAnsi="Times New Roman" w:cs="Times New Roman"/>
          <w:b/>
          <w:sz w:val="24"/>
          <w:szCs w:val="24"/>
          <w:lang w:val="en-GB"/>
        </w:rPr>
      </w:pPr>
    </w:p>
    <w:p w14:paraId="00000005" w14:textId="129DB947" w:rsidR="00766B9A" w:rsidRPr="00BA0DF8" w:rsidRDefault="00F854B0" w:rsidP="00CC7A17">
      <w:pPr>
        <w:pStyle w:val="Normal1"/>
        <w:spacing w:line="360" w:lineRule="auto"/>
        <w:jc w:val="center"/>
        <w:rPr>
          <w:rFonts w:ascii="Times New Roman" w:eastAsia="Times New Roman" w:hAnsi="Times New Roman" w:cs="Times New Roman"/>
          <w:b/>
          <w:i/>
          <w:sz w:val="24"/>
          <w:szCs w:val="24"/>
          <w:lang w:val="en-GB"/>
        </w:rPr>
      </w:pPr>
      <w:r w:rsidRPr="00BA0DF8">
        <w:rPr>
          <w:rFonts w:ascii="Times New Roman" w:eastAsia="Times New Roman" w:hAnsi="Times New Roman" w:cs="Times New Roman"/>
          <w:b/>
          <w:i/>
          <w:sz w:val="24"/>
          <w:szCs w:val="24"/>
          <w:lang w:val="en-GB"/>
        </w:rPr>
        <w:t>Student name:</w:t>
      </w:r>
      <w:r w:rsidR="00B734D0">
        <w:rPr>
          <w:rFonts w:ascii="Times New Roman" w:eastAsia="Times New Roman" w:hAnsi="Times New Roman" w:cs="Times New Roman"/>
          <w:b/>
          <w:i/>
          <w:sz w:val="24"/>
          <w:szCs w:val="24"/>
          <w:lang w:val="en-GB"/>
        </w:rPr>
        <w:t xml:space="preserve"> Mirela Oprea</w:t>
      </w:r>
    </w:p>
    <w:p w14:paraId="00000006" w14:textId="30C0DB6E" w:rsidR="00766B9A" w:rsidRPr="00BA0DF8" w:rsidRDefault="00F854B0" w:rsidP="00CC7A17">
      <w:pPr>
        <w:pStyle w:val="Normal1"/>
        <w:spacing w:line="360" w:lineRule="auto"/>
        <w:jc w:val="center"/>
        <w:rPr>
          <w:rFonts w:ascii="Times New Roman" w:eastAsia="Times New Roman" w:hAnsi="Times New Roman" w:cs="Times New Roman"/>
          <w:b/>
          <w:i/>
          <w:sz w:val="24"/>
          <w:szCs w:val="24"/>
          <w:lang w:val="en-GB"/>
        </w:rPr>
      </w:pPr>
      <w:r w:rsidRPr="00BA0DF8">
        <w:rPr>
          <w:rFonts w:ascii="Times New Roman" w:eastAsia="Times New Roman" w:hAnsi="Times New Roman" w:cs="Times New Roman"/>
          <w:b/>
          <w:i/>
          <w:sz w:val="24"/>
          <w:szCs w:val="24"/>
          <w:lang w:val="en-GB"/>
        </w:rPr>
        <w:t>Student ID:</w:t>
      </w:r>
      <w:r w:rsidR="00B734D0">
        <w:rPr>
          <w:rFonts w:ascii="Times New Roman" w:eastAsia="Times New Roman" w:hAnsi="Times New Roman" w:cs="Times New Roman"/>
          <w:b/>
          <w:i/>
          <w:sz w:val="24"/>
          <w:szCs w:val="24"/>
          <w:lang w:val="en-GB"/>
        </w:rPr>
        <w:t xml:space="preserve"> 2107120</w:t>
      </w:r>
    </w:p>
    <w:p w14:paraId="00000007" w14:textId="5F905B7F" w:rsidR="00766B9A" w:rsidRPr="00BA0DF8" w:rsidRDefault="00B734D0" w:rsidP="00CC7A17">
      <w:pPr>
        <w:pStyle w:val="Normal1"/>
        <w:spacing w:line="360" w:lineRule="auto"/>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 xml:space="preserve">Report </w:t>
      </w:r>
      <w:r w:rsidR="00F854B0" w:rsidRPr="00BA0DF8">
        <w:rPr>
          <w:rFonts w:ascii="Times New Roman" w:eastAsia="Times New Roman" w:hAnsi="Times New Roman" w:cs="Times New Roman"/>
          <w:b/>
          <w:i/>
          <w:sz w:val="24"/>
          <w:szCs w:val="24"/>
          <w:lang w:val="en-GB"/>
        </w:rPr>
        <w:t>name:</w:t>
      </w:r>
      <w:r>
        <w:rPr>
          <w:rFonts w:ascii="Times New Roman" w:eastAsia="Times New Roman" w:hAnsi="Times New Roman" w:cs="Times New Roman"/>
          <w:b/>
          <w:i/>
          <w:sz w:val="24"/>
          <w:szCs w:val="24"/>
          <w:lang w:val="en-GB"/>
        </w:rPr>
        <w:t xml:space="preserve"> Hybrid working (case study)</w:t>
      </w:r>
    </w:p>
    <w:p w14:paraId="00000008" w14:textId="462F9895" w:rsidR="00766B9A" w:rsidRPr="00BA0DF8" w:rsidRDefault="0055404D" w:rsidP="00CC7A17">
      <w:pPr>
        <w:pStyle w:val="Normal1"/>
        <w:spacing w:line="360" w:lineRule="auto"/>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Lecturer name</w:t>
      </w:r>
      <w:r w:rsidR="00F854B0" w:rsidRPr="00BA0DF8">
        <w:rPr>
          <w:rFonts w:ascii="Times New Roman" w:eastAsia="Times New Roman" w:hAnsi="Times New Roman" w:cs="Times New Roman"/>
          <w:b/>
          <w:i/>
          <w:sz w:val="24"/>
          <w:szCs w:val="24"/>
          <w:lang w:val="en-GB"/>
        </w:rPr>
        <w:t>:</w:t>
      </w:r>
      <w:r w:rsidR="00B734D0">
        <w:rPr>
          <w:rFonts w:ascii="Times New Roman" w:eastAsia="Times New Roman" w:hAnsi="Times New Roman" w:cs="Times New Roman"/>
          <w:b/>
          <w:i/>
          <w:sz w:val="24"/>
          <w:szCs w:val="24"/>
          <w:lang w:val="en-GB"/>
        </w:rPr>
        <w:t xml:space="preserve"> </w:t>
      </w:r>
      <w:r w:rsidR="002B1B9C">
        <w:rPr>
          <w:rFonts w:ascii="Times New Roman" w:eastAsia="Times New Roman" w:hAnsi="Times New Roman" w:cs="Times New Roman"/>
          <w:b/>
          <w:i/>
          <w:sz w:val="24"/>
          <w:szCs w:val="24"/>
          <w:lang w:val="en-GB"/>
        </w:rPr>
        <w:t xml:space="preserve">(DR.) </w:t>
      </w:r>
      <w:r w:rsidR="00B734D0">
        <w:rPr>
          <w:rFonts w:ascii="Times New Roman" w:eastAsia="Times New Roman" w:hAnsi="Times New Roman" w:cs="Times New Roman"/>
          <w:b/>
          <w:i/>
          <w:sz w:val="24"/>
          <w:szCs w:val="24"/>
          <w:lang w:val="en-GB"/>
        </w:rPr>
        <w:t xml:space="preserve">Aderemi </w:t>
      </w:r>
      <w:proofErr w:type="spellStart"/>
      <w:r w:rsidR="00B734D0">
        <w:rPr>
          <w:rFonts w:ascii="Times New Roman" w:eastAsia="Times New Roman" w:hAnsi="Times New Roman" w:cs="Times New Roman"/>
          <w:b/>
          <w:i/>
          <w:sz w:val="24"/>
          <w:szCs w:val="24"/>
          <w:lang w:val="en-GB"/>
        </w:rPr>
        <w:t>Ojebode</w:t>
      </w:r>
      <w:proofErr w:type="spellEnd"/>
      <w:r w:rsidR="00B734D0">
        <w:rPr>
          <w:rFonts w:ascii="Times New Roman" w:eastAsia="Times New Roman" w:hAnsi="Times New Roman" w:cs="Times New Roman"/>
          <w:b/>
          <w:i/>
          <w:sz w:val="24"/>
          <w:szCs w:val="24"/>
          <w:lang w:val="en-GB"/>
        </w:rPr>
        <w:t xml:space="preserve"> </w:t>
      </w:r>
    </w:p>
    <w:p w14:paraId="00000009" w14:textId="77777777" w:rsidR="00766B9A" w:rsidRPr="00BA0DF8" w:rsidRDefault="00F854B0" w:rsidP="00CC7A17">
      <w:pPr>
        <w:pStyle w:val="Normal1"/>
        <w:spacing w:line="360" w:lineRule="auto"/>
        <w:jc w:val="center"/>
        <w:rPr>
          <w:rFonts w:ascii="Times New Roman" w:eastAsia="Times New Roman" w:hAnsi="Times New Roman" w:cs="Times New Roman"/>
          <w:b/>
          <w:sz w:val="24"/>
          <w:szCs w:val="24"/>
          <w:lang w:val="en-GB"/>
        </w:rPr>
      </w:pPr>
      <w:r w:rsidRPr="00BA0DF8">
        <w:rPr>
          <w:rFonts w:ascii="Times New Roman" w:hAnsi="Times New Roman" w:cs="Times New Roman"/>
          <w:i/>
          <w:sz w:val="24"/>
          <w:szCs w:val="24"/>
          <w:lang w:val="en-GB"/>
        </w:rPr>
        <w:br w:type="page"/>
      </w:r>
    </w:p>
    <w:p w14:paraId="0000000A" w14:textId="77777777" w:rsidR="00766B9A" w:rsidRPr="00BA0DF8" w:rsidRDefault="00F854B0">
      <w:pPr>
        <w:pStyle w:val="Normal1"/>
        <w:spacing w:line="360" w:lineRule="auto"/>
        <w:jc w:val="both"/>
        <w:rPr>
          <w:rFonts w:ascii="Times New Roman" w:eastAsia="Times New Roman" w:hAnsi="Times New Roman" w:cs="Times New Roman"/>
          <w:b/>
          <w:sz w:val="24"/>
          <w:szCs w:val="24"/>
          <w:lang w:val="en-GB"/>
        </w:rPr>
      </w:pPr>
      <w:r w:rsidRPr="00BA0DF8">
        <w:rPr>
          <w:rFonts w:ascii="Times New Roman" w:eastAsia="Times New Roman" w:hAnsi="Times New Roman" w:cs="Times New Roman"/>
          <w:b/>
          <w:sz w:val="24"/>
          <w:szCs w:val="24"/>
          <w:lang w:val="en-GB"/>
        </w:rPr>
        <w:lastRenderedPageBreak/>
        <w:t>Introduction</w:t>
      </w:r>
    </w:p>
    <w:p w14:paraId="0000000B" w14:textId="44230514"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 xml:space="preserve">As opined by </w:t>
      </w:r>
      <w:proofErr w:type="spellStart"/>
      <w:r w:rsidRPr="00BA0DF8">
        <w:rPr>
          <w:rFonts w:ascii="Times New Roman" w:hAnsi="Times New Roman" w:cs="Times New Roman"/>
          <w:color w:val="222222"/>
          <w:sz w:val="24"/>
          <w:szCs w:val="24"/>
          <w:highlight w:val="white"/>
          <w:lang w:val="en-GB"/>
        </w:rPr>
        <w:t>Boselie</w:t>
      </w:r>
      <w:proofErr w:type="spellEnd"/>
      <w:r w:rsidRPr="00BA0DF8">
        <w:rPr>
          <w:rFonts w:ascii="Times New Roman" w:hAnsi="Times New Roman" w:cs="Times New Roman"/>
          <w:color w:val="222222"/>
          <w:sz w:val="24"/>
          <w:szCs w:val="24"/>
          <w:highlight w:val="white"/>
          <w:lang w:val="en-GB"/>
        </w:rPr>
        <w:t xml:space="preserve"> and van der Heijden, (2024</w:t>
      </w:r>
      <w:r w:rsidR="00CC7A17" w:rsidRPr="00BA0DF8">
        <w:rPr>
          <w:rFonts w:ascii="Times New Roman" w:eastAsia="Times New Roman" w:hAnsi="Times New Roman" w:cs="Times New Roman"/>
          <w:sz w:val="24"/>
          <w:szCs w:val="24"/>
          <w:lang w:val="en-GB"/>
        </w:rPr>
        <w:t>), managing people is consider</w:t>
      </w:r>
      <w:r w:rsidRPr="00BA0DF8">
        <w:rPr>
          <w:rFonts w:ascii="Times New Roman" w:eastAsia="Times New Roman" w:hAnsi="Times New Roman" w:cs="Times New Roman"/>
          <w:sz w:val="24"/>
          <w:szCs w:val="24"/>
          <w:lang w:val="en-GB"/>
        </w:rPr>
        <w:t xml:space="preserve"> a major role for the human resource department. The HR department monitors regulations and communicates policy or procedural changes with staff to assist compliance. The HR department's main role is resolving conflicts, overseeing training and development, and fostering employee </w:t>
      </w:r>
      <w:r w:rsidR="00CC7A17" w:rsidRPr="00BA0DF8">
        <w:rPr>
          <w:rFonts w:ascii="Times New Roman" w:eastAsia="Times New Roman" w:hAnsi="Times New Roman" w:cs="Times New Roman"/>
          <w:sz w:val="24"/>
          <w:szCs w:val="24"/>
          <w:lang w:val="en-GB"/>
        </w:rPr>
        <w:t>engagement (</w:t>
      </w:r>
      <w:r w:rsidRPr="00BA0DF8">
        <w:rPr>
          <w:rFonts w:ascii="Times New Roman" w:hAnsi="Times New Roman" w:cs="Times New Roman"/>
          <w:color w:val="222222"/>
          <w:sz w:val="24"/>
          <w:szCs w:val="24"/>
          <w:highlight w:val="white"/>
          <w:lang w:val="en-GB"/>
        </w:rPr>
        <w:t>Ngugi, 2023</w:t>
      </w:r>
      <w:r w:rsidRPr="00BA0DF8">
        <w:rPr>
          <w:rFonts w:ascii="Times New Roman" w:eastAsia="Times New Roman" w:hAnsi="Times New Roman" w:cs="Times New Roman"/>
          <w:sz w:val="24"/>
          <w:szCs w:val="24"/>
          <w:lang w:val="en-GB"/>
        </w:rPr>
        <w:t xml:space="preserve">). This essay consists of the benefits of implementing flexible working strategies in the workplace. Along with </w:t>
      </w:r>
      <w:r w:rsidR="00CC7A17" w:rsidRPr="00BA0DF8">
        <w:rPr>
          <w:rFonts w:ascii="Times New Roman" w:eastAsia="Times New Roman" w:hAnsi="Times New Roman" w:cs="Times New Roman"/>
          <w:sz w:val="24"/>
          <w:szCs w:val="24"/>
          <w:lang w:val="en-GB"/>
        </w:rPr>
        <w:t>that,</w:t>
      </w:r>
      <w:r w:rsidRPr="00BA0DF8">
        <w:rPr>
          <w:rFonts w:ascii="Times New Roman" w:eastAsia="Times New Roman" w:hAnsi="Times New Roman" w:cs="Times New Roman"/>
          <w:sz w:val="24"/>
          <w:szCs w:val="24"/>
          <w:lang w:val="en-GB"/>
        </w:rPr>
        <w:t xml:space="preserve"> this essay also consists of some factors that help to implement flexible working in the employee. Furthermore, this essay contains a pay structure that needs to be implemented before the reconfiguration of the business. This essay is prepared to recommend some factors that help to improve the business function, specifically hybrid /flexible working.   </w:t>
      </w:r>
    </w:p>
    <w:p w14:paraId="0000000C" w14:textId="1835DB65" w:rsidR="00766B9A" w:rsidRPr="00BA0DF8" w:rsidRDefault="00F854B0">
      <w:pPr>
        <w:pStyle w:val="Normal1"/>
        <w:spacing w:line="360" w:lineRule="auto"/>
        <w:jc w:val="both"/>
        <w:rPr>
          <w:rFonts w:ascii="Times New Roman" w:eastAsia="Times New Roman" w:hAnsi="Times New Roman" w:cs="Times New Roman"/>
          <w:b/>
          <w:sz w:val="24"/>
          <w:szCs w:val="24"/>
          <w:lang w:val="en-GB"/>
        </w:rPr>
      </w:pPr>
      <w:r w:rsidRPr="00BA0DF8">
        <w:rPr>
          <w:rFonts w:ascii="Times New Roman" w:eastAsia="Times New Roman" w:hAnsi="Times New Roman" w:cs="Times New Roman"/>
          <w:b/>
          <w:sz w:val="24"/>
          <w:szCs w:val="24"/>
          <w:lang w:val="en-GB"/>
        </w:rPr>
        <w:t xml:space="preserve">Main Analysis </w:t>
      </w:r>
    </w:p>
    <w:p w14:paraId="0000000E" w14:textId="6FB83470"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 xml:space="preserve">A flexible work strategy prioritises employees' needs in spite of insisting they follow rigid rules that are put in place by the </w:t>
      </w:r>
      <w:r w:rsidR="00CC7A17" w:rsidRPr="00BA0DF8">
        <w:rPr>
          <w:rFonts w:ascii="Times New Roman" w:eastAsia="Times New Roman" w:hAnsi="Times New Roman" w:cs="Times New Roman"/>
          <w:sz w:val="24"/>
          <w:szCs w:val="24"/>
          <w:lang w:val="en-GB"/>
        </w:rPr>
        <w:t>employer (</w:t>
      </w:r>
      <w:r w:rsidRPr="00BA0DF8">
        <w:rPr>
          <w:rFonts w:ascii="Times New Roman" w:hAnsi="Times New Roman" w:cs="Times New Roman"/>
          <w:color w:val="222222"/>
          <w:sz w:val="24"/>
          <w:szCs w:val="24"/>
          <w:highlight w:val="white"/>
          <w:lang w:val="en-GB"/>
        </w:rPr>
        <w:t>Pearson, 2024</w:t>
      </w:r>
      <w:r w:rsidRPr="00BA0DF8">
        <w:rPr>
          <w:rFonts w:ascii="Times New Roman" w:eastAsia="Times New Roman" w:hAnsi="Times New Roman" w:cs="Times New Roman"/>
          <w:sz w:val="24"/>
          <w:szCs w:val="24"/>
          <w:lang w:val="en-GB"/>
        </w:rPr>
        <w:t>). Due to offering flexibility at work, one recognises the fact that accommodates varying scheduling needs, working styles and commitments. There are lots of benefits that inspire “</w:t>
      </w:r>
      <w:proofErr w:type="spellStart"/>
      <w:r w:rsidRPr="00BA0DF8">
        <w:rPr>
          <w:rFonts w:ascii="Times New Roman" w:eastAsia="Times New Roman" w:hAnsi="Times New Roman" w:cs="Times New Roman"/>
          <w:i/>
          <w:sz w:val="24"/>
          <w:szCs w:val="24"/>
          <w:lang w:val="en-GB"/>
        </w:rPr>
        <w:t>Vialtech</w:t>
      </w:r>
      <w:proofErr w:type="spellEnd"/>
      <w:r w:rsidRPr="00BA0DF8">
        <w:rPr>
          <w:rFonts w:ascii="Times New Roman" w:eastAsia="Times New Roman" w:hAnsi="Times New Roman" w:cs="Times New Roman"/>
          <w:i/>
          <w:sz w:val="24"/>
          <w:szCs w:val="24"/>
          <w:lang w:val="en-GB"/>
        </w:rPr>
        <w:t>”</w:t>
      </w:r>
      <w:r w:rsidRPr="00BA0DF8">
        <w:rPr>
          <w:rFonts w:ascii="Times New Roman" w:eastAsia="Times New Roman" w:hAnsi="Times New Roman" w:cs="Times New Roman"/>
          <w:sz w:val="24"/>
          <w:szCs w:val="24"/>
          <w:lang w:val="en-GB"/>
        </w:rPr>
        <w:t xml:space="preserve"> company to prefer a flexible work environment including reduced costs, increased productivity, improved work culture, better employee retention, better and proper recruitment and diverse teams. One of the biggest advantages of flexible working arrangements is </w:t>
      </w:r>
      <w:r w:rsidR="00B734D0">
        <w:rPr>
          <w:rFonts w:ascii="Times New Roman" w:eastAsia="Times New Roman" w:hAnsi="Times New Roman" w:cs="Times New Roman"/>
          <w:sz w:val="24"/>
          <w:szCs w:val="24"/>
          <w:lang w:val="en-GB"/>
        </w:rPr>
        <w:t xml:space="preserve">that </w:t>
      </w:r>
      <w:r w:rsidRPr="00BA0DF8">
        <w:rPr>
          <w:rFonts w:ascii="Times New Roman" w:eastAsia="Times New Roman" w:hAnsi="Times New Roman" w:cs="Times New Roman"/>
          <w:i/>
          <w:sz w:val="24"/>
          <w:szCs w:val="24"/>
          <w:lang w:val="en-GB"/>
        </w:rPr>
        <w:t xml:space="preserve">“saves costs” </w:t>
      </w:r>
      <w:r w:rsidRPr="00BA0DF8">
        <w:rPr>
          <w:rFonts w:ascii="Times New Roman" w:eastAsia="Times New Roman" w:hAnsi="Times New Roman" w:cs="Times New Roman"/>
          <w:sz w:val="24"/>
          <w:szCs w:val="24"/>
          <w:lang w:val="en-GB"/>
        </w:rPr>
        <w:t>and direct costs that contribute to keeping an employee at the desk along with internet use and general office expenses that significantly reduce office expenses (</w:t>
      </w:r>
      <w:proofErr w:type="spellStart"/>
      <w:r w:rsidRPr="00BA0DF8">
        <w:rPr>
          <w:rFonts w:ascii="Times New Roman" w:hAnsi="Times New Roman" w:cs="Times New Roman"/>
          <w:color w:val="222222"/>
          <w:sz w:val="24"/>
          <w:szCs w:val="24"/>
          <w:highlight w:val="white"/>
          <w:lang w:val="en-GB"/>
        </w:rPr>
        <w:t>Holbeche</w:t>
      </w:r>
      <w:proofErr w:type="spellEnd"/>
      <w:r w:rsidRPr="00BA0DF8">
        <w:rPr>
          <w:rFonts w:ascii="Times New Roman" w:hAnsi="Times New Roman" w:cs="Times New Roman"/>
          <w:color w:val="222222"/>
          <w:sz w:val="24"/>
          <w:szCs w:val="24"/>
          <w:highlight w:val="white"/>
          <w:lang w:val="en-GB"/>
        </w:rPr>
        <w:t>, 2023</w:t>
      </w:r>
      <w:r w:rsidRPr="00BA0DF8">
        <w:rPr>
          <w:rFonts w:ascii="Times New Roman" w:eastAsia="Times New Roman" w:hAnsi="Times New Roman" w:cs="Times New Roman"/>
          <w:sz w:val="24"/>
          <w:szCs w:val="24"/>
          <w:lang w:val="en-GB"/>
        </w:rPr>
        <w:t xml:space="preserve">). Along with that, there is also the capability of businesses to deduct real estate costs by deducting office spaces and applying a shared environment. </w:t>
      </w:r>
    </w:p>
    <w:p w14:paraId="0000000F" w14:textId="3FF1599F"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Another benefit is “</w:t>
      </w:r>
      <w:r w:rsidRPr="00BA0DF8">
        <w:rPr>
          <w:rFonts w:ascii="Times New Roman" w:eastAsia="Times New Roman" w:hAnsi="Times New Roman" w:cs="Times New Roman"/>
          <w:i/>
          <w:sz w:val="24"/>
          <w:szCs w:val="24"/>
          <w:lang w:val="en-GB"/>
        </w:rPr>
        <w:t>increasing productivity”</w:t>
      </w:r>
      <w:r w:rsidRPr="00BA0DF8">
        <w:rPr>
          <w:rFonts w:ascii="Times New Roman" w:eastAsia="Times New Roman" w:hAnsi="Times New Roman" w:cs="Times New Roman"/>
          <w:sz w:val="24"/>
          <w:szCs w:val="24"/>
          <w:lang w:val="en-GB"/>
        </w:rPr>
        <w:t xml:space="preserve"> by implementing a flexible work environment in the </w:t>
      </w:r>
      <w:proofErr w:type="spellStart"/>
      <w:r w:rsidRPr="00BA0DF8">
        <w:rPr>
          <w:rFonts w:ascii="Times New Roman" w:eastAsia="Times New Roman" w:hAnsi="Times New Roman" w:cs="Times New Roman"/>
          <w:sz w:val="24"/>
          <w:szCs w:val="24"/>
          <w:lang w:val="en-GB"/>
        </w:rPr>
        <w:t>Vialtech</w:t>
      </w:r>
      <w:proofErr w:type="spellEnd"/>
      <w:r w:rsidRPr="00BA0DF8">
        <w:rPr>
          <w:rFonts w:ascii="Times New Roman" w:eastAsia="Times New Roman" w:hAnsi="Times New Roman" w:cs="Times New Roman"/>
          <w:sz w:val="24"/>
          <w:szCs w:val="24"/>
          <w:lang w:val="en-GB"/>
        </w:rPr>
        <w:t xml:space="preserve"> </w:t>
      </w:r>
      <w:r w:rsidR="00CC7A17" w:rsidRPr="00BA0DF8">
        <w:rPr>
          <w:rFonts w:ascii="Times New Roman" w:eastAsia="Times New Roman" w:hAnsi="Times New Roman" w:cs="Times New Roman"/>
          <w:sz w:val="24"/>
          <w:szCs w:val="24"/>
          <w:lang w:val="en-GB"/>
        </w:rPr>
        <w:t>Company</w:t>
      </w:r>
      <w:r w:rsidRPr="00BA0DF8">
        <w:rPr>
          <w:rFonts w:ascii="Times New Roman" w:eastAsia="Times New Roman" w:hAnsi="Times New Roman" w:cs="Times New Roman"/>
          <w:sz w:val="24"/>
          <w:szCs w:val="24"/>
          <w:lang w:val="en-GB"/>
        </w:rPr>
        <w:t>. As per the research,</w:t>
      </w:r>
      <w:r w:rsidR="00CC7A17" w:rsidRPr="00BA0DF8">
        <w:rPr>
          <w:rFonts w:ascii="Times New Roman" w:eastAsia="Times New Roman" w:hAnsi="Times New Roman" w:cs="Times New Roman"/>
          <w:sz w:val="24"/>
          <w:szCs w:val="24"/>
          <w:lang w:val="en-GB"/>
        </w:rPr>
        <w:t xml:space="preserve"> working from home is consider</w:t>
      </w:r>
      <w:r w:rsidRPr="00BA0DF8">
        <w:rPr>
          <w:rFonts w:ascii="Times New Roman" w:eastAsia="Times New Roman" w:hAnsi="Times New Roman" w:cs="Times New Roman"/>
          <w:sz w:val="24"/>
          <w:szCs w:val="24"/>
          <w:lang w:val="en-GB"/>
        </w:rPr>
        <w:t xml:space="preserve"> a productive office space for workers that helps to reduce the costs of office </w:t>
      </w:r>
      <w:r w:rsidR="00CC7A17" w:rsidRPr="00BA0DF8">
        <w:rPr>
          <w:rFonts w:ascii="Times New Roman" w:eastAsia="Times New Roman" w:hAnsi="Times New Roman" w:cs="Times New Roman"/>
          <w:sz w:val="24"/>
          <w:szCs w:val="24"/>
          <w:lang w:val="en-GB"/>
        </w:rPr>
        <w:t>space (</w:t>
      </w:r>
      <w:proofErr w:type="spellStart"/>
      <w:r w:rsidRPr="00BA0DF8">
        <w:rPr>
          <w:rFonts w:ascii="Times New Roman" w:hAnsi="Times New Roman" w:cs="Times New Roman"/>
          <w:color w:val="222222"/>
          <w:sz w:val="24"/>
          <w:szCs w:val="24"/>
          <w:highlight w:val="white"/>
          <w:lang w:val="en-GB"/>
        </w:rPr>
        <w:t>Hensher</w:t>
      </w:r>
      <w:proofErr w:type="spellEnd"/>
      <w:r w:rsidRPr="00BA0DF8">
        <w:rPr>
          <w:rFonts w:ascii="Times New Roman" w:hAnsi="Times New Roman" w:cs="Times New Roman"/>
          <w:color w:val="222222"/>
          <w:sz w:val="24"/>
          <w:szCs w:val="24"/>
          <w:highlight w:val="white"/>
          <w:lang w:val="en-GB"/>
        </w:rPr>
        <w:t xml:space="preserve"> </w:t>
      </w:r>
      <w:r w:rsidRPr="00BA0DF8">
        <w:rPr>
          <w:rFonts w:ascii="Times New Roman" w:hAnsi="Times New Roman" w:cs="Times New Roman"/>
          <w:i/>
          <w:color w:val="222222"/>
          <w:sz w:val="24"/>
          <w:szCs w:val="24"/>
          <w:highlight w:val="white"/>
          <w:lang w:val="en-GB"/>
        </w:rPr>
        <w:t>et al.</w:t>
      </w:r>
      <w:r w:rsidRPr="00BA0DF8">
        <w:rPr>
          <w:rFonts w:ascii="Times New Roman" w:hAnsi="Times New Roman" w:cs="Times New Roman"/>
          <w:color w:val="222222"/>
          <w:sz w:val="24"/>
          <w:szCs w:val="24"/>
          <w:highlight w:val="white"/>
          <w:lang w:val="en-GB"/>
        </w:rPr>
        <w:t>, 2023, p.185</w:t>
      </w:r>
      <w:r w:rsidRPr="00BA0DF8">
        <w:rPr>
          <w:rFonts w:ascii="Times New Roman" w:eastAsia="Times New Roman" w:hAnsi="Times New Roman" w:cs="Times New Roman"/>
          <w:sz w:val="24"/>
          <w:szCs w:val="24"/>
          <w:lang w:val="en-GB"/>
        </w:rPr>
        <w:t>).</w:t>
      </w:r>
    </w:p>
    <w:p w14:paraId="00000010" w14:textId="6F0C52F7"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 xml:space="preserve">Flexibility office arrangements refer to non-traditional work schedules and locations that assist </w:t>
      </w:r>
      <w:proofErr w:type="spellStart"/>
      <w:r w:rsidRPr="00BA0DF8">
        <w:rPr>
          <w:rFonts w:ascii="Times New Roman" w:eastAsia="Times New Roman" w:hAnsi="Times New Roman" w:cs="Times New Roman"/>
          <w:sz w:val="24"/>
          <w:szCs w:val="24"/>
          <w:lang w:val="en-GB"/>
        </w:rPr>
        <w:t>Vialtech</w:t>
      </w:r>
      <w:proofErr w:type="spellEnd"/>
      <w:r w:rsidRPr="00BA0DF8">
        <w:rPr>
          <w:rFonts w:ascii="Times New Roman" w:eastAsia="Times New Roman" w:hAnsi="Times New Roman" w:cs="Times New Roman"/>
          <w:sz w:val="24"/>
          <w:szCs w:val="24"/>
          <w:lang w:val="en-GB"/>
        </w:rPr>
        <w:t xml:space="preserve"> business employees in having more control over their schedules. It also assists the employees to have more control over their work location. An employee who works from home gets proper alternative work hours, remote work options and job-sharing arrangements. In today's fast-paced interconnected world, technology plays a vital role in implementing flexible working </w:t>
      </w:r>
      <w:r w:rsidR="00CC7A17" w:rsidRPr="00BA0DF8">
        <w:rPr>
          <w:rFonts w:ascii="Times New Roman" w:eastAsia="Times New Roman" w:hAnsi="Times New Roman" w:cs="Times New Roman"/>
          <w:sz w:val="24"/>
          <w:szCs w:val="24"/>
          <w:lang w:val="en-GB"/>
        </w:rPr>
        <w:t>strategies (</w:t>
      </w:r>
      <w:r w:rsidRPr="00BA0DF8">
        <w:rPr>
          <w:rFonts w:ascii="Times New Roman" w:hAnsi="Times New Roman" w:cs="Times New Roman"/>
          <w:color w:val="222222"/>
          <w:sz w:val="24"/>
          <w:szCs w:val="24"/>
          <w:highlight w:val="white"/>
          <w:lang w:val="en-GB"/>
        </w:rPr>
        <w:t xml:space="preserve">Stephen </w:t>
      </w:r>
      <w:r w:rsidRPr="00BA0DF8">
        <w:rPr>
          <w:rFonts w:ascii="Times New Roman" w:hAnsi="Times New Roman" w:cs="Times New Roman"/>
          <w:i/>
          <w:color w:val="222222"/>
          <w:sz w:val="24"/>
          <w:szCs w:val="24"/>
          <w:highlight w:val="white"/>
          <w:lang w:val="en-GB"/>
        </w:rPr>
        <w:t>et al.</w:t>
      </w:r>
      <w:r w:rsidRPr="00BA0DF8">
        <w:rPr>
          <w:rFonts w:ascii="Times New Roman" w:hAnsi="Times New Roman" w:cs="Times New Roman"/>
          <w:color w:val="222222"/>
          <w:sz w:val="24"/>
          <w:szCs w:val="24"/>
          <w:highlight w:val="white"/>
          <w:lang w:val="en-GB"/>
        </w:rPr>
        <w:t>, 2024</w:t>
      </w:r>
      <w:r w:rsidRPr="00BA0DF8">
        <w:rPr>
          <w:rFonts w:ascii="Times New Roman" w:eastAsia="Times New Roman" w:hAnsi="Times New Roman" w:cs="Times New Roman"/>
          <w:sz w:val="24"/>
          <w:szCs w:val="24"/>
          <w:lang w:val="en-GB"/>
        </w:rPr>
        <w:t xml:space="preserve">). In this instance, technology helps to advance and blur the boundaries between work as well as personal life. Most of the employees of </w:t>
      </w:r>
      <w:proofErr w:type="spellStart"/>
      <w:r w:rsidRPr="00BA0DF8">
        <w:rPr>
          <w:rFonts w:ascii="Times New Roman" w:eastAsia="Times New Roman" w:hAnsi="Times New Roman" w:cs="Times New Roman"/>
          <w:sz w:val="24"/>
          <w:szCs w:val="24"/>
          <w:lang w:val="en-GB"/>
        </w:rPr>
        <w:t>Vialtech</w:t>
      </w:r>
      <w:proofErr w:type="spellEnd"/>
      <w:r w:rsidRPr="00BA0DF8">
        <w:rPr>
          <w:rFonts w:ascii="Times New Roman" w:eastAsia="Times New Roman" w:hAnsi="Times New Roman" w:cs="Times New Roman"/>
          <w:sz w:val="24"/>
          <w:szCs w:val="24"/>
          <w:lang w:val="en-GB"/>
        </w:rPr>
        <w:t xml:space="preserve">-type </w:t>
      </w:r>
      <w:r w:rsidRPr="00BA0DF8">
        <w:rPr>
          <w:rFonts w:ascii="Times New Roman" w:eastAsia="Times New Roman" w:hAnsi="Times New Roman" w:cs="Times New Roman"/>
          <w:sz w:val="24"/>
          <w:szCs w:val="24"/>
          <w:lang w:val="en-GB"/>
        </w:rPr>
        <w:lastRenderedPageBreak/>
        <w:t xml:space="preserve">businesses seek better work-life balance and due to this reason identify the importance of accommodations that needed in the workforce. </w:t>
      </w:r>
    </w:p>
    <w:p w14:paraId="00000011" w14:textId="545A6CE1"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 xml:space="preserve">Telecommuting is one strategy of remote work that allows employees to perform their jobs from any location rather than their traditional office </w:t>
      </w:r>
      <w:r w:rsidR="00CC7A17" w:rsidRPr="00BA0DF8">
        <w:rPr>
          <w:rFonts w:ascii="Times New Roman" w:eastAsia="Times New Roman" w:hAnsi="Times New Roman" w:cs="Times New Roman"/>
          <w:sz w:val="24"/>
          <w:szCs w:val="24"/>
          <w:lang w:val="en-GB"/>
        </w:rPr>
        <w:t>setting (</w:t>
      </w:r>
      <w:proofErr w:type="spellStart"/>
      <w:r w:rsidRPr="00BA0DF8">
        <w:rPr>
          <w:rFonts w:ascii="Times New Roman" w:hAnsi="Times New Roman" w:cs="Times New Roman"/>
          <w:color w:val="222222"/>
          <w:sz w:val="24"/>
          <w:szCs w:val="24"/>
          <w:highlight w:val="white"/>
          <w:lang w:val="en-GB"/>
        </w:rPr>
        <w:t>Metselaar</w:t>
      </w:r>
      <w:proofErr w:type="spellEnd"/>
      <w:r w:rsidRPr="00BA0DF8">
        <w:rPr>
          <w:rFonts w:ascii="Times New Roman" w:hAnsi="Times New Roman" w:cs="Times New Roman"/>
          <w:color w:val="222222"/>
          <w:sz w:val="24"/>
          <w:szCs w:val="24"/>
          <w:highlight w:val="white"/>
          <w:lang w:val="en-GB"/>
        </w:rPr>
        <w:t xml:space="preserve"> </w:t>
      </w:r>
      <w:r w:rsidRPr="00BA0DF8">
        <w:rPr>
          <w:rFonts w:ascii="Times New Roman" w:hAnsi="Times New Roman" w:cs="Times New Roman"/>
          <w:i/>
          <w:color w:val="222222"/>
          <w:sz w:val="24"/>
          <w:szCs w:val="24"/>
          <w:highlight w:val="white"/>
          <w:lang w:val="en-GB"/>
        </w:rPr>
        <w:t>et al</w:t>
      </w:r>
      <w:r w:rsidRPr="00BA0DF8">
        <w:rPr>
          <w:rFonts w:ascii="Times New Roman" w:hAnsi="Times New Roman" w:cs="Times New Roman"/>
          <w:color w:val="222222"/>
          <w:sz w:val="24"/>
          <w:szCs w:val="24"/>
          <w:highlight w:val="white"/>
          <w:lang w:val="en-GB"/>
        </w:rPr>
        <w:t>., 2023, p.457</w:t>
      </w:r>
      <w:r w:rsidRPr="00BA0DF8">
        <w:rPr>
          <w:rFonts w:ascii="Times New Roman" w:eastAsia="Times New Roman" w:hAnsi="Times New Roman" w:cs="Times New Roman"/>
          <w:sz w:val="24"/>
          <w:szCs w:val="24"/>
          <w:lang w:val="en-GB"/>
        </w:rPr>
        <w:t xml:space="preserve">). In this instance, advanced technology connects with colleagues, and completes office duties from the comfort of their homes or other suitable environment. This flexible work environment not only saves commuting time but also reduces carbon emissions. The implementation of flexible work strategies also increased employee satisfaction and </w:t>
      </w:r>
      <w:r w:rsidR="00CC7A17" w:rsidRPr="00BA0DF8">
        <w:rPr>
          <w:rFonts w:ascii="Times New Roman" w:eastAsia="Times New Roman" w:hAnsi="Times New Roman" w:cs="Times New Roman"/>
          <w:sz w:val="24"/>
          <w:szCs w:val="24"/>
          <w:lang w:val="en-GB"/>
        </w:rPr>
        <w:t>retention (</w:t>
      </w:r>
      <w:r w:rsidRPr="00BA0DF8">
        <w:rPr>
          <w:rFonts w:ascii="Times New Roman" w:hAnsi="Times New Roman" w:cs="Times New Roman"/>
          <w:color w:val="222222"/>
          <w:sz w:val="24"/>
          <w:szCs w:val="24"/>
          <w:highlight w:val="white"/>
          <w:lang w:val="en-GB"/>
        </w:rPr>
        <w:t xml:space="preserve">Ghimire </w:t>
      </w:r>
      <w:r w:rsidRPr="00BA0DF8">
        <w:rPr>
          <w:rFonts w:ascii="Times New Roman" w:hAnsi="Times New Roman" w:cs="Times New Roman"/>
          <w:i/>
          <w:color w:val="222222"/>
          <w:sz w:val="24"/>
          <w:szCs w:val="24"/>
          <w:highlight w:val="white"/>
          <w:lang w:val="en-GB"/>
        </w:rPr>
        <w:t>et al.</w:t>
      </w:r>
      <w:r w:rsidRPr="00BA0DF8">
        <w:rPr>
          <w:rFonts w:ascii="Times New Roman" w:hAnsi="Times New Roman" w:cs="Times New Roman"/>
          <w:color w:val="222222"/>
          <w:sz w:val="24"/>
          <w:szCs w:val="24"/>
          <w:highlight w:val="white"/>
          <w:lang w:val="en-GB"/>
        </w:rPr>
        <w:t>, 2023, p.46</w:t>
      </w:r>
      <w:r w:rsidRPr="00BA0DF8">
        <w:rPr>
          <w:rFonts w:ascii="Times New Roman" w:eastAsia="Times New Roman" w:hAnsi="Times New Roman" w:cs="Times New Roman"/>
          <w:sz w:val="24"/>
          <w:szCs w:val="24"/>
          <w:lang w:val="en-GB"/>
        </w:rPr>
        <w:t xml:space="preserve">). Getting the chance </w:t>
      </w:r>
      <w:r w:rsidR="00CC7A17" w:rsidRPr="00BA0DF8">
        <w:rPr>
          <w:rFonts w:ascii="Times New Roman" w:eastAsia="Times New Roman" w:hAnsi="Times New Roman" w:cs="Times New Roman"/>
          <w:sz w:val="24"/>
          <w:szCs w:val="24"/>
          <w:lang w:val="en-GB"/>
        </w:rPr>
        <w:t>of flexible work environment employees</w:t>
      </w:r>
      <w:r w:rsidRPr="00BA0DF8">
        <w:rPr>
          <w:rFonts w:ascii="Times New Roman" w:eastAsia="Times New Roman" w:hAnsi="Times New Roman" w:cs="Times New Roman"/>
          <w:sz w:val="24"/>
          <w:szCs w:val="24"/>
          <w:lang w:val="en-GB"/>
        </w:rPr>
        <w:t xml:space="preserve"> have control over their work schedules and they feel trusted by their employers. </w:t>
      </w:r>
    </w:p>
    <w:p w14:paraId="00000012" w14:textId="77777777"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Flexible work arrangements provide organisations with a competitive edge during the time of attracting top talent. In the recent job market, most of the candidates prioritise flexibility over other offers and benefits. In order to embrace flexible work arrangements most organisations position themselves as desirable employers and attract highly skilled individuals (</w:t>
      </w:r>
      <w:r w:rsidRPr="00BA0DF8">
        <w:rPr>
          <w:rFonts w:ascii="Times New Roman" w:hAnsi="Times New Roman" w:cs="Times New Roman"/>
          <w:color w:val="222222"/>
          <w:sz w:val="24"/>
          <w:szCs w:val="24"/>
          <w:highlight w:val="white"/>
          <w:lang w:val="en-GB"/>
        </w:rPr>
        <w:t>Mulikita, 2024, p.45)</w:t>
      </w:r>
      <w:r w:rsidRPr="00BA0DF8">
        <w:rPr>
          <w:rFonts w:ascii="Times New Roman" w:eastAsia="Times New Roman" w:hAnsi="Times New Roman" w:cs="Times New Roman"/>
          <w:sz w:val="24"/>
          <w:szCs w:val="24"/>
          <w:lang w:val="en-GB"/>
        </w:rPr>
        <w:t>.</w:t>
      </w:r>
    </w:p>
    <w:p w14:paraId="00000013" w14:textId="622E5E94" w:rsidR="00766B9A" w:rsidRPr="00BA0DF8" w:rsidRDefault="00F854B0">
      <w:pPr>
        <w:pStyle w:val="Normal1"/>
        <w:spacing w:line="360" w:lineRule="auto"/>
        <w:jc w:val="both"/>
        <w:rPr>
          <w:rFonts w:ascii="Times New Roman" w:eastAsia="Times New Roman" w:hAnsi="Times New Roman" w:cs="Times New Roman"/>
          <w:b/>
          <w:sz w:val="24"/>
          <w:szCs w:val="24"/>
          <w:lang w:val="en-GB"/>
        </w:rPr>
      </w:pPr>
      <w:r w:rsidRPr="00BA0DF8">
        <w:rPr>
          <w:rFonts w:ascii="Times New Roman" w:eastAsia="Times New Roman" w:hAnsi="Times New Roman" w:cs="Times New Roman"/>
          <w:sz w:val="24"/>
          <w:szCs w:val="24"/>
          <w:lang w:val="en-GB"/>
        </w:rPr>
        <w:t xml:space="preserve">Having flexible work arrangements fosters a sense of empowerment and ownership that motivates employees. It has been observed that when an employee has flexibility in designing their work environment, they can build a proper atmosphere that suits their preferences and increases creativity. This autonomy leads to innovative thinking and </w:t>
      </w:r>
      <w:r w:rsidR="00CC7A17" w:rsidRPr="00BA0DF8">
        <w:rPr>
          <w:rFonts w:ascii="Times New Roman" w:eastAsia="Times New Roman" w:hAnsi="Times New Roman" w:cs="Times New Roman"/>
          <w:sz w:val="24"/>
          <w:szCs w:val="24"/>
          <w:lang w:val="en-GB"/>
        </w:rPr>
        <w:t>problem solving</w:t>
      </w:r>
      <w:r w:rsidRPr="00BA0DF8">
        <w:rPr>
          <w:rFonts w:ascii="Times New Roman" w:eastAsia="Times New Roman" w:hAnsi="Times New Roman" w:cs="Times New Roman"/>
          <w:sz w:val="24"/>
          <w:szCs w:val="24"/>
          <w:lang w:val="en-GB"/>
        </w:rPr>
        <w:t xml:space="preserve"> to benefit organisations as a whole. On the other hand, flexible work arrangements guide the employees of "</w:t>
      </w:r>
      <w:proofErr w:type="spellStart"/>
      <w:r w:rsidRPr="00BA0DF8">
        <w:rPr>
          <w:rFonts w:ascii="Times New Roman" w:eastAsia="Times New Roman" w:hAnsi="Times New Roman" w:cs="Times New Roman"/>
          <w:i/>
          <w:sz w:val="24"/>
          <w:szCs w:val="24"/>
          <w:lang w:val="en-GB"/>
        </w:rPr>
        <w:t>Vialtech</w:t>
      </w:r>
      <w:proofErr w:type="spellEnd"/>
      <w:r w:rsidRPr="00BA0DF8">
        <w:rPr>
          <w:rFonts w:ascii="Times New Roman" w:eastAsia="Times New Roman" w:hAnsi="Times New Roman" w:cs="Times New Roman"/>
          <w:i/>
          <w:sz w:val="24"/>
          <w:szCs w:val="24"/>
          <w:lang w:val="en-GB"/>
        </w:rPr>
        <w:t>”</w:t>
      </w:r>
      <w:r w:rsidRPr="00BA0DF8">
        <w:rPr>
          <w:rFonts w:ascii="Times New Roman" w:eastAsia="Times New Roman" w:hAnsi="Times New Roman" w:cs="Times New Roman"/>
          <w:sz w:val="24"/>
          <w:szCs w:val="24"/>
          <w:lang w:val="en-GB"/>
        </w:rPr>
        <w:t xml:space="preserve"> company to utilise technology to organise virtual meetings and team collaboration. Furthermore, the opportunities for flexible working strategies also assist the </w:t>
      </w:r>
      <w:proofErr w:type="spellStart"/>
      <w:r w:rsidRPr="00BA0DF8">
        <w:rPr>
          <w:rFonts w:ascii="Times New Roman" w:eastAsia="Times New Roman" w:hAnsi="Times New Roman" w:cs="Times New Roman"/>
          <w:sz w:val="24"/>
          <w:szCs w:val="24"/>
          <w:lang w:val="en-GB"/>
        </w:rPr>
        <w:t>Vialtech</w:t>
      </w:r>
      <w:proofErr w:type="spellEnd"/>
      <w:r w:rsidRPr="00BA0DF8">
        <w:rPr>
          <w:rFonts w:ascii="Times New Roman" w:eastAsia="Times New Roman" w:hAnsi="Times New Roman" w:cs="Times New Roman"/>
          <w:sz w:val="24"/>
          <w:szCs w:val="24"/>
          <w:lang w:val="en-GB"/>
        </w:rPr>
        <w:t xml:space="preserve"> employees in the chase of regular </w:t>
      </w:r>
      <w:r w:rsidR="00B734D0">
        <w:rPr>
          <w:rFonts w:ascii="Times New Roman" w:eastAsia="Times New Roman" w:hAnsi="Times New Roman" w:cs="Times New Roman"/>
          <w:sz w:val="24"/>
          <w:szCs w:val="24"/>
          <w:lang w:val="en-GB"/>
        </w:rPr>
        <w:t>c</w:t>
      </w:r>
      <w:r w:rsidRPr="00BA0DF8">
        <w:rPr>
          <w:rFonts w:ascii="Times New Roman" w:eastAsia="Times New Roman" w:hAnsi="Times New Roman" w:cs="Times New Roman"/>
          <w:sz w:val="24"/>
          <w:szCs w:val="24"/>
          <w:lang w:val="en-GB"/>
        </w:rPr>
        <w:t xml:space="preserve">heck-ins and other team-building activities.                 </w:t>
      </w:r>
    </w:p>
    <w:p w14:paraId="00000015" w14:textId="071CD007"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 xml:space="preserve">Implementing a flexible work environment requires some of the major factors including the identification of specific work arrangements and the introduction of new training, establishing communication expectations, starting small and measuring effectiveness </w:t>
      </w:r>
      <w:r w:rsidR="00CC7A17" w:rsidRPr="00BA0DF8">
        <w:rPr>
          <w:rFonts w:ascii="Times New Roman" w:eastAsia="Times New Roman" w:hAnsi="Times New Roman" w:cs="Times New Roman"/>
          <w:sz w:val="24"/>
          <w:szCs w:val="24"/>
          <w:lang w:val="en-GB"/>
        </w:rPr>
        <w:t>subjectively (</w:t>
      </w:r>
      <w:proofErr w:type="spellStart"/>
      <w:r w:rsidRPr="00BA0DF8">
        <w:rPr>
          <w:rFonts w:ascii="Times New Roman" w:hAnsi="Times New Roman" w:cs="Times New Roman"/>
          <w:color w:val="222222"/>
          <w:sz w:val="24"/>
          <w:szCs w:val="24"/>
          <w:highlight w:val="white"/>
          <w:lang w:val="en-GB"/>
        </w:rPr>
        <w:t>Kossek</w:t>
      </w:r>
      <w:proofErr w:type="spellEnd"/>
      <w:r w:rsidRPr="00BA0DF8">
        <w:rPr>
          <w:rFonts w:ascii="Times New Roman" w:hAnsi="Times New Roman" w:cs="Times New Roman"/>
          <w:color w:val="222222"/>
          <w:sz w:val="24"/>
          <w:szCs w:val="24"/>
          <w:highlight w:val="white"/>
          <w:lang w:val="en-GB"/>
        </w:rPr>
        <w:t xml:space="preserve"> et al., 2023, p.2065</w:t>
      </w:r>
      <w:r w:rsidRPr="00BA0DF8">
        <w:rPr>
          <w:rFonts w:ascii="Times New Roman" w:eastAsia="Times New Roman" w:hAnsi="Times New Roman" w:cs="Times New Roman"/>
          <w:sz w:val="24"/>
          <w:szCs w:val="24"/>
          <w:lang w:val="en-GB"/>
        </w:rPr>
        <w:t xml:space="preserve">). </w:t>
      </w:r>
    </w:p>
    <w:p w14:paraId="00000016" w14:textId="2E710597"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 xml:space="preserve">Before getting a flexible </w:t>
      </w:r>
      <w:r w:rsidR="00CC7A17" w:rsidRPr="00BA0DF8">
        <w:rPr>
          <w:rFonts w:ascii="Times New Roman" w:eastAsia="Times New Roman" w:hAnsi="Times New Roman" w:cs="Times New Roman"/>
          <w:sz w:val="24"/>
          <w:szCs w:val="24"/>
          <w:lang w:val="en-GB"/>
        </w:rPr>
        <w:t>work,</w:t>
      </w:r>
      <w:r w:rsidRPr="00BA0DF8">
        <w:rPr>
          <w:rFonts w:ascii="Times New Roman" w:eastAsia="Times New Roman" w:hAnsi="Times New Roman" w:cs="Times New Roman"/>
          <w:sz w:val="24"/>
          <w:szCs w:val="24"/>
          <w:lang w:val="en-GB"/>
        </w:rPr>
        <w:t xml:space="preserve"> environment employees need to be introduced to flexibility in many different ways. Most of the employees of </w:t>
      </w:r>
      <w:proofErr w:type="spellStart"/>
      <w:r w:rsidRPr="00BA0DF8">
        <w:rPr>
          <w:rFonts w:ascii="Times New Roman" w:eastAsia="Times New Roman" w:hAnsi="Times New Roman" w:cs="Times New Roman"/>
          <w:sz w:val="24"/>
          <w:szCs w:val="24"/>
          <w:lang w:val="en-GB"/>
        </w:rPr>
        <w:t>Vialtech</w:t>
      </w:r>
      <w:proofErr w:type="spellEnd"/>
      <w:r w:rsidRPr="00BA0DF8">
        <w:rPr>
          <w:rFonts w:ascii="Times New Roman" w:eastAsia="Times New Roman" w:hAnsi="Times New Roman" w:cs="Times New Roman"/>
          <w:sz w:val="24"/>
          <w:szCs w:val="24"/>
          <w:lang w:val="en-GB"/>
        </w:rPr>
        <w:t xml:space="preserve"> prefer to alter the state of work times and finish work time regularly and the HR department should concerned about implementing flexible working hours. In this </w:t>
      </w:r>
      <w:r w:rsidR="00CC7A17" w:rsidRPr="00BA0DF8">
        <w:rPr>
          <w:rFonts w:ascii="Times New Roman" w:eastAsia="Times New Roman" w:hAnsi="Times New Roman" w:cs="Times New Roman"/>
          <w:sz w:val="24"/>
          <w:szCs w:val="24"/>
          <w:lang w:val="en-GB"/>
        </w:rPr>
        <w:t>instance, doing surveys</w:t>
      </w:r>
      <w:r w:rsidRPr="00BA0DF8">
        <w:rPr>
          <w:rFonts w:ascii="Times New Roman" w:eastAsia="Times New Roman" w:hAnsi="Times New Roman" w:cs="Times New Roman"/>
          <w:sz w:val="24"/>
          <w:szCs w:val="24"/>
          <w:lang w:val="en-GB"/>
        </w:rPr>
        <w:t xml:space="preserve"> desired for the first step of creating a flexible working plan. Thus, the </w:t>
      </w:r>
      <w:proofErr w:type="spellStart"/>
      <w:r w:rsidRPr="00BA0DF8">
        <w:rPr>
          <w:rFonts w:ascii="Times New Roman" w:eastAsia="Times New Roman" w:hAnsi="Times New Roman" w:cs="Times New Roman"/>
          <w:sz w:val="24"/>
          <w:szCs w:val="24"/>
          <w:lang w:val="en-GB"/>
        </w:rPr>
        <w:t>Vialtech</w:t>
      </w:r>
      <w:proofErr w:type="spellEnd"/>
      <w:r w:rsidRPr="00BA0DF8">
        <w:rPr>
          <w:rFonts w:ascii="Times New Roman" w:eastAsia="Times New Roman" w:hAnsi="Times New Roman" w:cs="Times New Roman"/>
          <w:sz w:val="24"/>
          <w:szCs w:val="24"/>
          <w:lang w:val="en-GB"/>
        </w:rPr>
        <w:t xml:space="preserve"> business needs to be concerned about following proper work arrangements including video conferencing tools, and cloud-based technology that allows employees to access work documents from anywhere (</w:t>
      </w:r>
      <w:r w:rsidRPr="00BA0DF8">
        <w:rPr>
          <w:rFonts w:ascii="Times New Roman" w:hAnsi="Times New Roman" w:cs="Times New Roman"/>
          <w:color w:val="222222"/>
          <w:sz w:val="24"/>
          <w:szCs w:val="24"/>
          <w:highlight w:val="white"/>
          <w:lang w:val="en-GB"/>
        </w:rPr>
        <w:t xml:space="preserve">Marquês </w:t>
      </w:r>
      <w:r w:rsidRPr="00BA0DF8">
        <w:rPr>
          <w:rFonts w:ascii="Times New Roman" w:hAnsi="Times New Roman" w:cs="Times New Roman"/>
          <w:i/>
          <w:color w:val="222222"/>
          <w:sz w:val="24"/>
          <w:szCs w:val="24"/>
          <w:highlight w:val="white"/>
          <w:lang w:val="en-GB"/>
        </w:rPr>
        <w:t>et al</w:t>
      </w:r>
      <w:r w:rsidRPr="00BA0DF8">
        <w:rPr>
          <w:rFonts w:ascii="Times New Roman" w:hAnsi="Times New Roman" w:cs="Times New Roman"/>
          <w:color w:val="222222"/>
          <w:sz w:val="24"/>
          <w:szCs w:val="24"/>
          <w:highlight w:val="white"/>
          <w:lang w:val="en-GB"/>
        </w:rPr>
        <w:t>., 2023, p.192)</w:t>
      </w:r>
      <w:r w:rsidRPr="00BA0DF8">
        <w:rPr>
          <w:rFonts w:ascii="Times New Roman" w:eastAsia="Times New Roman" w:hAnsi="Times New Roman" w:cs="Times New Roman"/>
          <w:sz w:val="24"/>
          <w:szCs w:val="24"/>
          <w:lang w:val="en-GB"/>
        </w:rPr>
        <w:t xml:space="preserve">.  </w:t>
      </w:r>
    </w:p>
    <w:p w14:paraId="00000017" w14:textId="20B268DB"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lastRenderedPageBreak/>
        <w:t xml:space="preserve">Without having proper training business organizations fail to arrange flexible working </w:t>
      </w:r>
      <w:r w:rsidR="00CC7A17" w:rsidRPr="00BA0DF8">
        <w:rPr>
          <w:rFonts w:ascii="Times New Roman" w:eastAsia="Times New Roman" w:hAnsi="Times New Roman" w:cs="Times New Roman"/>
          <w:sz w:val="24"/>
          <w:szCs w:val="24"/>
          <w:lang w:val="en-GB"/>
        </w:rPr>
        <w:t>environments (</w:t>
      </w:r>
      <w:r w:rsidRPr="00BA0DF8">
        <w:rPr>
          <w:rFonts w:ascii="Times New Roman" w:hAnsi="Times New Roman" w:cs="Times New Roman"/>
          <w:color w:val="222222"/>
          <w:sz w:val="24"/>
          <w:szCs w:val="24"/>
          <w:highlight w:val="white"/>
          <w:lang w:val="en-GB"/>
        </w:rPr>
        <w:t>Sekhar and Patwardhan, 2023, p.1223</w:t>
      </w:r>
      <w:r w:rsidRPr="00BA0DF8">
        <w:rPr>
          <w:rFonts w:ascii="Times New Roman" w:eastAsia="Times New Roman" w:hAnsi="Times New Roman" w:cs="Times New Roman"/>
          <w:sz w:val="24"/>
          <w:szCs w:val="24"/>
          <w:lang w:val="en-GB"/>
        </w:rPr>
        <w:t xml:space="preserve">). One obvious fact is having improper working arrangements create difficulties in the business. In this instance, trained managers help to adjust the business </w:t>
      </w:r>
      <w:r w:rsidR="00CC7A17" w:rsidRPr="00BA0DF8">
        <w:rPr>
          <w:rFonts w:ascii="Times New Roman" w:eastAsia="Times New Roman" w:hAnsi="Times New Roman" w:cs="Times New Roman"/>
          <w:sz w:val="24"/>
          <w:szCs w:val="24"/>
          <w:lang w:val="en-GB"/>
        </w:rPr>
        <w:t>environment, which</w:t>
      </w:r>
      <w:r w:rsidRPr="00BA0DF8">
        <w:rPr>
          <w:rFonts w:ascii="Times New Roman" w:eastAsia="Times New Roman" w:hAnsi="Times New Roman" w:cs="Times New Roman"/>
          <w:sz w:val="24"/>
          <w:szCs w:val="24"/>
          <w:lang w:val="en-GB"/>
        </w:rPr>
        <w:t xml:space="preserve"> will give confidence for leading the transition. Considering this </w:t>
      </w:r>
      <w:r w:rsidR="00CC7A17" w:rsidRPr="00BA0DF8">
        <w:rPr>
          <w:rFonts w:ascii="Times New Roman" w:eastAsia="Times New Roman" w:hAnsi="Times New Roman" w:cs="Times New Roman"/>
          <w:sz w:val="24"/>
          <w:szCs w:val="24"/>
          <w:lang w:val="en-GB"/>
        </w:rPr>
        <w:t>fact,</w:t>
      </w:r>
      <w:r w:rsidRPr="00BA0DF8">
        <w:rPr>
          <w:rFonts w:ascii="Times New Roman" w:eastAsia="Times New Roman" w:hAnsi="Times New Roman" w:cs="Times New Roman"/>
          <w:sz w:val="24"/>
          <w:szCs w:val="24"/>
          <w:lang w:val="en-GB"/>
        </w:rPr>
        <w:t xml:space="preserve"> businesses are eager to offer their employees a proper flexible business environment that helps them to work from home.</w:t>
      </w:r>
    </w:p>
    <w:p w14:paraId="00000018" w14:textId="680006E0" w:rsidR="00766B9A" w:rsidRPr="00BA0DF8" w:rsidRDefault="00CC7A17">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About</w:t>
      </w:r>
      <w:r w:rsidR="00F854B0" w:rsidRPr="00BA0DF8">
        <w:rPr>
          <w:rFonts w:ascii="Times New Roman" w:eastAsia="Times New Roman" w:hAnsi="Times New Roman" w:cs="Times New Roman"/>
          <w:sz w:val="24"/>
          <w:szCs w:val="24"/>
          <w:lang w:val="en-GB"/>
        </w:rPr>
        <w:t xml:space="preserve"> flexible workplace arrangements, effective communication plays an important role in the working environment. In order to engage more employees and effectively manage employees the expectations surrounding communication needs that suit the working situations. In many cases, all communication methods related to business are completed online affects employees and makes them feel confident in working </w:t>
      </w:r>
      <w:r w:rsidRPr="00BA0DF8">
        <w:rPr>
          <w:rFonts w:ascii="Times New Roman" w:eastAsia="Times New Roman" w:hAnsi="Times New Roman" w:cs="Times New Roman"/>
          <w:sz w:val="24"/>
          <w:szCs w:val="24"/>
          <w:lang w:val="en-GB"/>
        </w:rPr>
        <w:t>situations (</w:t>
      </w:r>
      <w:r w:rsidR="00F854B0" w:rsidRPr="00BA0DF8">
        <w:rPr>
          <w:rFonts w:ascii="Times New Roman" w:hAnsi="Times New Roman" w:cs="Times New Roman"/>
          <w:color w:val="222222"/>
          <w:sz w:val="24"/>
          <w:szCs w:val="24"/>
          <w:highlight w:val="white"/>
          <w:lang w:val="en-GB"/>
        </w:rPr>
        <w:t xml:space="preserve">Ter </w:t>
      </w:r>
      <w:proofErr w:type="spellStart"/>
      <w:r w:rsidR="00F854B0" w:rsidRPr="00BA0DF8">
        <w:rPr>
          <w:rFonts w:ascii="Times New Roman" w:hAnsi="Times New Roman" w:cs="Times New Roman"/>
          <w:color w:val="222222"/>
          <w:sz w:val="24"/>
          <w:szCs w:val="24"/>
          <w:highlight w:val="white"/>
          <w:lang w:val="en-GB"/>
        </w:rPr>
        <w:t>Hoeven</w:t>
      </w:r>
      <w:proofErr w:type="spellEnd"/>
      <w:r w:rsidR="00F854B0" w:rsidRPr="00BA0DF8">
        <w:rPr>
          <w:rFonts w:ascii="Times New Roman" w:hAnsi="Times New Roman" w:cs="Times New Roman"/>
          <w:color w:val="222222"/>
          <w:sz w:val="24"/>
          <w:szCs w:val="24"/>
          <w:highlight w:val="white"/>
          <w:lang w:val="en-GB"/>
        </w:rPr>
        <w:t xml:space="preserve"> </w:t>
      </w:r>
      <w:r w:rsidR="00F854B0" w:rsidRPr="00BA0DF8">
        <w:rPr>
          <w:rFonts w:ascii="Times New Roman" w:hAnsi="Times New Roman" w:cs="Times New Roman"/>
          <w:i/>
          <w:color w:val="222222"/>
          <w:sz w:val="24"/>
          <w:szCs w:val="24"/>
          <w:highlight w:val="white"/>
          <w:lang w:val="en-GB"/>
        </w:rPr>
        <w:t>et al</w:t>
      </w:r>
      <w:r w:rsidR="00F854B0" w:rsidRPr="00BA0DF8">
        <w:rPr>
          <w:rFonts w:ascii="Times New Roman" w:hAnsi="Times New Roman" w:cs="Times New Roman"/>
          <w:color w:val="222222"/>
          <w:sz w:val="24"/>
          <w:szCs w:val="24"/>
          <w:highlight w:val="white"/>
          <w:lang w:val="en-GB"/>
        </w:rPr>
        <w:t>.</w:t>
      </w:r>
      <w:r w:rsidRPr="00BA0DF8">
        <w:rPr>
          <w:rFonts w:ascii="Times New Roman" w:hAnsi="Times New Roman" w:cs="Times New Roman"/>
          <w:color w:val="222222"/>
          <w:sz w:val="24"/>
          <w:szCs w:val="24"/>
          <w:highlight w:val="white"/>
          <w:lang w:val="en-GB"/>
        </w:rPr>
        <w:t>, 2023,</w:t>
      </w:r>
      <w:r w:rsidR="00E32896">
        <w:rPr>
          <w:rFonts w:ascii="Times New Roman" w:hAnsi="Times New Roman" w:cs="Times New Roman"/>
          <w:color w:val="222222"/>
          <w:sz w:val="24"/>
          <w:szCs w:val="24"/>
          <w:highlight w:val="white"/>
          <w:lang w:val="en-GB"/>
        </w:rPr>
        <w:t xml:space="preserve"> </w:t>
      </w:r>
      <w:r w:rsidRPr="00BA0DF8">
        <w:rPr>
          <w:rFonts w:ascii="Times New Roman" w:hAnsi="Times New Roman" w:cs="Times New Roman"/>
          <w:color w:val="222222"/>
          <w:sz w:val="24"/>
          <w:szCs w:val="24"/>
          <w:highlight w:val="white"/>
          <w:lang w:val="en-GB"/>
        </w:rPr>
        <w:t>p.64</w:t>
      </w:r>
      <w:r w:rsidR="00F854B0" w:rsidRPr="00BA0DF8">
        <w:rPr>
          <w:rFonts w:ascii="Times New Roman" w:eastAsia="Times New Roman" w:hAnsi="Times New Roman" w:cs="Times New Roman"/>
          <w:sz w:val="24"/>
          <w:szCs w:val="24"/>
          <w:lang w:val="en-GB"/>
        </w:rPr>
        <w:t xml:space="preserve">). </w:t>
      </w:r>
      <w:r w:rsidRPr="00BA0DF8">
        <w:rPr>
          <w:rFonts w:ascii="Times New Roman" w:eastAsia="Times New Roman" w:hAnsi="Times New Roman" w:cs="Times New Roman"/>
          <w:sz w:val="24"/>
          <w:szCs w:val="24"/>
          <w:lang w:val="en-GB"/>
        </w:rPr>
        <w:t>Thus,</w:t>
      </w:r>
      <w:r w:rsidR="00F854B0" w:rsidRPr="00BA0DF8">
        <w:rPr>
          <w:rFonts w:ascii="Times New Roman" w:eastAsia="Times New Roman" w:hAnsi="Times New Roman" w:cs="Times New Roman"/>
          <w:sz w:val="24"/>
          <w:szCs w:val="24"/>
          <w:lang w:val="en-GB"/>
        </w:rPr>
        <w:t xml:space="preserve"> the employers of </w:t>
      </w:r>
      <w:proofErr w:type="spellStart"/>
      <w:r w:rsidR="00F854B0" w:rsidRPr="00BA0DF8">
        <w:rPr>
          <w:rFonts w:ascii="Times New Roman" w:eastAsia="Times New Roman" w:hAnsi="Times New Roman" w:cs="Times New Roman"/>
          <w:sz w:val="24"/>
          <w:szCs w:val="24"/>
          <w:lang w:val="en-GB"/>
        </w:rPr>
        <w:t>Vialtech</w:t>
      </w:r>
      <w:proofErr w:type="spellEnd"/>
      <w:r w:rsidR="00F854B0" w:rsidRPr="00BA0DF8">
        <w:rPr>
          <w:rFonts w:ascii="Times New Roman" w:eastAsia="Times New Roman" w:hAnsi="Times New Roman" w:cs="Times New Roman"/>
          <w:sz w:val="24"/>
          <w:szCs w:val="24"/>
          <w:lang w:val="en-GB"/>
        </w:rPr>
        <w:t xml:space="preserve"> business need to consider the fact that an employee </w:t>
      </w:r>
      <w:r w:rsidRPr="00BA0DF8">
        <w:rPr>
          <w:rFonts w:ascii="Times New Roman" w:eastAsia="Times New Roman" w:hAnsi="Times New Roman" w:cs="Times New Roman"/>
          <w:sz w:val="24"/>
          <w:szCs w:val="24"/>
          <w:lang w:val="en-GB"/>
        </w:rPr>
        <w:t>cannot</w:t>
      </w:r>
      <w:r w:rsidR="00F854B0" w:rsidRPr="00BA0DF8">
        <w:rPr>
          <w:rFonts w:ascii="Times New Roman" w:eastAsia="Times New Roman" w:hAnsi="Times New Roman" w:cs="Times New Roman"/>
          <w:sz w:val="24"/>
          <w:szCs w:val="24"/>
          <w:lang w:val="en-GB"/>
        </w:rPr>
        <w:t xml:space="preserve"> stay online the whole day as interruptions naturally arise. Due to concerns about setting </w:t>
      </w:r>
      <w:r w:rsidRPr="00BA0DF8">
        <w:rPr>
          <w:rFonts w:ascii="Times New Roman" w:eastAsia="Times New Roman" w:hAnsi="Times New Roman" w:cs="Times New Roman"/>
          <w:sz w:val="24"/>
          <w:szCs w:val="24"/>
          <w:lang w:val="en-GB"/>
        </w:rPr>
        <w:t>expectations,</w:t>
      </w:r>
      <w:r w:rsidR="00F854B0" w:rsidRPr="00BA0DF8">
        <w:rPr>
          <w:rFonts w:ascii="Times New Roman" w:eastAsia="Times New Roman" w:hAnsi="Times New Roman" w:cs="Times New Roman"/>
          <w:sz w:val="24"/>
          <w:szCs w:val="24"/>
          <w:lang w:val="en-GB"/>
        </w:rPr>
        <w:t xml:space="preserve"> proper communication is important instead of monitoring them daily.</w:t>
      </w:r>
    </w:p>
    <w:p w14:paraId="00000019" w14:textId="084B2E04"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 xml:space="preserve">Depending on the company size, one needs to consider that a small team or department trials new working methods or </w:t>
      </w:r>
      <w:r w:rsidR="00CC7A17" w:rsidRPr="00BA0DF8">
        <w:rPr>
          <w:rFonts w:ascii="Times New Roman" w:eastAsia="Times New Roman" w:hAnsi="Times New Roman" w:cs="Times New Roman"/>
          <w:sz w:val="24"/>
          <w:szCs w:val="24"/>
          <w:lang w:val="en-GB"/>
        </w:rPr>
        <w:t>arrangements (</w:t>
      </w:r>
      <w:proofErr w:type="spellStart"/>
      <w:r w:rsidRPr="00BA0DF8">
        <w:rPr>
          <w:rFonts w:ascii="Times New Roman" w:hAnsi="Times New Roman" w:cs="Times New Roman"/>
          <w:color w:val="222222"/>
          <w:sz w:val="24"/>
          <w:szCs w:val="24"/>
          <w:highlight w:val="white"/>
          <w:lang w:val="en-GB"/>
        </w:rPr>
        <w:t>Masoudinejad</w:t>
      </w:r>
      <w:proofErr w:type="spellEnd"/>
      <w:r w:rsidRPr="00BA0DF8">
        <w:rPr>
          <w:rFonts w:ascii="Times New Roman" w:hAnsi="Times New Roman" w:cs="Times New Roman"/>
          <w:color w:val="222222"/>
          <w:sz w:val="24"/>
          <w:szCs w:val="24"/>
          <w:highlight w:val="white"/>
          <w:lang w:val="en-GB"/>
        </w:rPr>
        <w:t xml:space="preserve"> and Veitch, 2023</w:t>
      </w:r>
      <w:r w:rsidR="00CC7A17" w:rsidRPr="00BA0DF8">
        <w:rPr>
          <w:rFonts w:ascii="Times New Roman" w:eastAsia="Times New Roman" w:hAnsi="Times New Roman" w:cs="Times New Roman"/>
          <w:sz w:val="24"/>
          <w:szCs w:val="24"/>
          <w:lang w:val="en-GB"/>
        </w:rPr>
        <w:t>). This is also consider</w:t>
      </w:r>
      <w:r w:rsidRPr="00BA0DF8">
        <w:rPr>
          <w:rFonts w:ascii="Times New Roman" w:eastAsia="Times New Roman" w:hAnsi="Times New Roman" w:cs="Times New Roman"/>
          <w:sz w:val="24"/>
          <w:szCs w:val="24"/>
          <w:lang w:val="en-GB"/>
        </w:rPr>
        <w:t xml:space="preserve"> an opportunity where one can ask for feedback from employees and make necessary adjustments. When an employee of </w:t>
      </w:r>
      <w:proofErr w:type="spellStart"/>
      <w:r w:rsidRPr="00BA0DF8">
        <w:rPr>
          <w:rFonts w:ascii="Times New Roman" w:eastAsia="Times New Roman" w:hAnsi="Times New Roman" w:cs="Times New Roman"/>
          <w:sz w:val="24"/>
          <w:szCs w:val="24"/>
          <w:lang w:val="en-GB"/>
        </w:rPr>
        <w:t>Vialtech</w:t>
      </w:r>
      <w:proofErr w:type="spellEnd"/>
      <w:r w:rsidRPr="00BA0DF8">
        <w:rPr>
          <w:rFonts w:ascii="Times New Roman" w:eastAsia="Times New Roman" w:hAnsi="Times New Roman" w:cs="Times New Roman"/>
          <w:sz w:val="24"/>
          <w:szCs w:val="24"/>
          <w:lang w:val="en-GB"/>
        </w:rPr>
        <w:t xml:space="preserve"> begins flexible working arrangements with the </w:t>
      </w:r>
      <w:r w:rsidR="00CC7A17" w:rsidRPr="00BA0DF8">
        <w:rPr>
          <w:rFonts w:ascii="Times New Roman" w:eastAsia="Times New Roman" w:hAnsi="Times New Roman" w:cs="Times New Roman"/>
          <w:sz w:val="24"/>
          <w:szCs w:val="24"/>
          <w:lang w:val="en-GB"/>
        </w:rPr>
        <w:t>team’s</w:t>
      </w:r>
      <w:r w:rsidRPr="00BA0DF8">
        <w:rPr>
          <w:rFonts w:ascii="Times New Roman" w:eastAsia="Times New Roman" w:hAnsi="Times New Roman" w:cs="Times New Roman"/>
          <w:sz w:val="24"/>
          <w:szCs w:val="24"/>
          <w:lang w:val="en-GB"/>
        </w:rPr>
        <w:t xml:space="preserve"> one will likely experience smooth cooperation across the whole company.</w:t>
      </w:r>
    </w:p>
    <w:p w14:paraId="0000001A" w14:textId="476CE769"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 xml:space="preserve">Along with </w:t>
      </w:r>
      <w:r w:rsidR="00CC7A17" w:rsidRPr="00BA0DF8">
        <w:rPr>
          <w:rFonts w:ascii="Times New Roman" w:eastAsia="Times New Roman" w:hAnsi="Times New Roman" w:cs="Times New Roman"/>
          <w:sz w:val="24"/>
          <w:szCs w:val="24"/>
          <w:lang w:val="en-GB"/>
        </w:rPr>
        <w:t>that,</w:t>
      </w:r>
      <w:r w:rsidRPr="00BA0DF8">
        <w:rPr>
          <w:rFonts w:ascii="Times New Roman" w:eastAsia="Times New Roman" w:hAnsi="Times New Roman" w:cs="Times New Roman"/>
          <w:sz w:val="24"/>
          <w:szCs w:val="24"/>
          <w:lang w:val="en-GB"/>
        </w:rPr>
        <w:t xml:space="preserve"> another thing needs to be considered before implementing a flexible working environment. There will always be two ways that help to measure how effectively working arrangements are set. The </w:t>
      </w:r>
      <w:proofErr w:type="spellStart"/>
      <w:r w:rsidRPr="00BA0DF8">
        <w:rPr>
          <w:rFonts w:ascii="Times New Roman" w:eastAsia="Times New Roman" w:hAnsi="Times New Roman" w:cs="Times New Roman"/>
          <w:sz w:val="24"/>
          <w:szCs w:val="24"/>
          <w:lang w:val="en-GB"/>
        </w:rPr>
        <w:t>Vialtech</w:t>
      </w:r>
      <w:proofErr w:type="spellEnd"/>
      <w:r w:rsidRPr="00BA0DF8">
        <w:rPr>
          <w:rFonts w:ascii="Times New Roman" w:eastAsia="Times New Roman" w:hAnsi="Times New Roman" w:cs="Times New Roman"/>
          <w:sz w:val="24"/>
          <w:szCs w:val="24"/>
          <w:lang w:val="en-GB"/>
        </w:rPr>
        <w:t xml:space="preserve"> business HR team should concerned about mutual benefits for both employees and employers. The </w:t>
      </w:r>
      <w:r w:rsidR="00CC7A17" w:rsidRPr="00BA0DF8">
        <w:rPr>
          <w:rFonts w:ascii="Times New Roman" w:eastAsia="Times New Roman" w:hAnsi="Times New Roman" w:cs="Times New Roman"/>
          <w:sz w:val="24"/>
          <w:szCs w:val="24"/>
          <w:lang w:val="en-GB"/>
        </w:rPr>
        <w:t>organisation</w:t>
      </w:r>
      <w:r w:rsidRPr="00BA0DF8">
        <w:rPr>
          <w:rFonts w:ascii="Times New Roman" w:eastAsia="Times New Roman" w:hAnsi="Times New Roman" w:cs="Times New Roman"/>
          <w:sz w:val="24"/>
          <w:szCs w:val="24"/>
          <w:lang w:val="en-GB"/>
        </w:rPr>
        <w:t xml:space="preserve"> needs to be concerned about employees' improvement by giving them the chance to maintain work-life balance and overall satisfaction.     </w:t>
      </w:r>
    </w:p>
    <w:p w14:paraId="0000001C" w14:textId="77D3642E"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 xml:space="preserve">Pay structure refers to the amount individuals are paid on the output, seniority, postings and </w:t>
      </w:r>
      <w:r w:rsidR="00CC7A17" w:rsidRPr="00BA0DF8">
        <w:rPr>
          <w:rFonts w:ascii="Times New Roman" w:eastAsia="Times New Roman" w:hAnsi="Times New Roman" w:cs="Times New Roman"/>
          <w:sz w:val="24"/>
          <w:szCs w:val="24"/>
          <w:lang w:val="en-GB"/>
        </w:rPr>
        <w:t>qualifications (</w:t>
      </w:r>
      <w:r w:rsidRPr="00BA0DF8">
        <w:rPr>
          <w:rFonts w:ascii="Times New Roman" w:hAnsi="Times New Roman" w:cs="Times New Roman"/>
          <w:color w:val="222222"/>
          <w:sz w:val="24"/>
          <w:szCs w:val="24"/>
          <w:highlight w:val="white"/>
          <w:lang w:val="en-GB"/>
        </w:rPr>
        <w:t xml:space="preserve">Marcinkowski </w:t>
      </w:r>
      <w:r w:rsidRPr="00BA0DF8">
        <w:rPr>
          <w:rFonts w:ascii="Times New Roman" w:hAnsi="Times New Roman" w:cs="Times New Roman"/>
          <w:i/>
          <w:color w:val="222222"/>
          <w:sz w:val="24"/>
          <w:szCs w:val="24"/>
          <w:highlight w:val="white"/>
          <w:lang w:val="en-GB"/>
        </w:rPr>
        <w:t>et al.</w:t>
      </w:r>
      <w:r w:rsidRPr="00BA0DF8">
        <w:rPr>
          <w:rFonts w:ascii="Times New Roman" w:hAnsi="Times New Roman" w:cs="Times New Roman"/>
          <w:color w:val="222222"/>
          <w:sz w:val="24"/>
          <w:szCs w:val="24"/>
          <w:highlight w:val="white"/>
          <w:lang w:val="en-GB"/>
        </w:rPr>
        <w:t>, 2024</w:t>
      </w:r>
      <w:r w:rsidRPr="00BA0DF8">
        <w:rPr>
          <w:rFonts w:ascii="Times New Roman" w:eastAsia="Times New Roman" w:hAnsi="Times New Roman" w:cs="Times New Roman"/>
          <w:sz w:val="24"/>
          <w:szCs w:val="24"/>
          <w:lang w:val="en-GB"/>
        </w:rPr>
        <w:t xml:space="preserve">). Before configuring any pay structure it links with salary ranges along with each pay grade </w:t>
      </w:r>
      <w:r w:rsidR="00CC7A17" w:rsidRPr="00BA0DF8">
        <w:rPr>
          <w:rFonts w:ascii="Times New Roman" w:eastAsia="Times New Roman" w:hAnsi="Times New Roman" w:cs="Times New Roman"/>
          <w:sz w:val="24"/>
          <w:szCs w:val="24"/>
          <w:lang w:val="en-GB"/>
        </w:rPr>
        <w:t>developing</w:t>
      </w:r>
      <w:r w:rsidRPr="00BA0DF8">
        <w:rPr>
          <w:rFonts w:ascii="Times New Roman" w:eastAsia="Times New Roman" w:hAnsi="Times New Roman" w:cs="Times New Roman"/>
          <w:sz w:val="24"/>
          <w:szCs w:val="24"/>
          <w:lang w:val="en-GB"/>
        </w:rPr>
        <w:t xml:space="preserve"> any pay structure, the </w:t>
      </w:r>
      <w:r w:rsidR="00CC7A17" w:rsidRPr="00BA0DF8">
        <w:rPr>
          <w:rFonts w:ascii="Times New Roman" w:eastAsia="Times New Roman" w:hAnsi="Times New Roman" w:cs="Times New Roman"/>
          <w:sz w:val="24"/>
          <w:szCs w:val="24"/>
          <w:lang w:val="en-GB"/>
        </w:rPr>
        <w:t>focus</w:t>
      </w:r>
      <w:r w:rsidRPr="00BA0DF8">
        <w:rPr>
          <w:rFonts w:ascii="Times New Roman" w:eastAsia="Times New Roman" w:hAnsi="Times New Roman" w:cs="Times New Roman"/>
          <w:sz w:val="24"/>
          <w:szCs w:val="24"/>
          <w:lang w:val="en-GB"/>
        </w:rPr>
        <w:t xml:space="preserve"> goes on evaluating jobs and establishing associated salary ranges and grades related to market data. At the time of reconfiguring the pay structure, the management team of </w:t>
      </w:r>
      <w:proofErr w:type="spellStart"/>
      <w:r w:rsidRPr="00BA0DF8">
        <w:rPr>
          <w:rFonts w:ascii="Times New Roman" w:eastAsia="Times New Roman" w:hAnsi="Times New Roman" w:cs="Times New Roman"/>
          <w:sz w:val="24"/>
          <w:szCs w:val="24"/>
          <w:lang w:val="en-GB"/>
        </w:rPr>
        <w:t>Vialtech</w:t>
      </w:r>
      <w:proofErr w:type="spellEnd"/>
      <w:r w:rsidRPr="00BA0DF8">
        <w:rPr>
          <w:rFonts w:ascii="Times New Roman" w:eastAsia="Times New Roman" w:hAnsi="Times New Roman" w:cs="Times New Roman"/>
          <w:sz w:val="24"/>
          <w:szCs w:val="24"/>
          <w:lang w:val="en-GB"/>
        </w:rPr>
        <w:t xml:space="preserve"> completed a job </w:t>
      </w:r>
      <w:r w:rsidR="00CC7A17" w:rsidRPr="00BA0DF8">
        <w:rPr>
          <w:rFonts w:ascii="Times New Roman" w:eastAsia="Times New Roman" w:hAnsi="Times New Roman" w:cs="Times New Roman"/>
          <w:sz w:val="24"/>
          <w:szCs w:val="24"/>
          <w:lang w:val="en-GB"/>
        </w:rPr>
        <w:t>analysis, which</w:t>
      </w:r>
      <w:r w:rsidRPr="00BA0DF8">
        <w:rPr>
          <w:rFonts w:ascii="Times New Roman" w:eastAsia="Times New Roman" w:hAnsi="Times New Roman" w:cs="Times New Roman"/>
          <w:sz w:val="24"/>
          <w:szCs w:val="24"/>
          <w:lang w:val="en-GB"/>
        </w:rPr>
        <w:t xml:space="preserve"> involved identifying effective tasks and responsibilities of the job such as knowledge skills as well as abilities. </w:t>
      </w:r>
    </w:p>
    <w:p w14:paraId="0000001D" w14:textId="3F78C69B"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 xml:space="preserve">During the time of reconfiguring the pay structure, the organisations implement varying degrees and pay parity that will remain important based on employees' points of view. By offering fair pay, employers can unlock the overall efficiency of rewards strategies that they </w:t>
      </w:r>
      <w:r w:rsidRPr="00BA0DF8">
        <w:rPr>
          <w:rFonts w:ascii="Times New Roman" w:eastAsia="Times New Roman" w:hAnsi="Times New Roman" w:cs="Times New Roman"/>
          <w:sz w:val="24"/>
          <w:szCs w:val="24"/>
          <w:lang w:val="en-GB"/>
        </w:rPr>
        <w:lastRenderedPageBreak/>
        <w:t xml:space="preserve">have in place and pay structures that are important to consider in the rewards strategy </w:t>
      </w:r>
      <w:r w:rsidR="00CC7A17" w:rsidRPr="00BA0DF8">
        <w:rPr>
          <w:rFonts w:ascii="Times New Roman" w:eastAsia="Times New Roman" w:hAnsi="Times New Roman" w:cs="Times New Roman"/>
          <w:sz w:val="24"/>
          <w:szCs w:val="24"/>
          <w:lang w:val="en-GB"/>
        </w:rPr>
        <w:t>design (</w:t>
      </w:r>
      <w:proofErr w:type="spellStart"/>
      <w:r w:rsidRPr="00BA0DF8">
        <w:rPr>
          <w:rFonts w:ascii="Times New Roman" w:hAnsi="Times New Roman" w:cs="Times New Roman"/>
          <w:color w:val="222222"/>
          <w:sz w:val="24"/>
          <w:szCs w:val="24"/>
          <w:highlight w:val="white"/>
          <w:lang w:val="en-GB"/>
        </w:rPr>
        <w:t>Elrayah</w:t>
      </w:r>
      <w:proofErr w:type="spellEnd"/>
      <w:r w:rsidRPr="00BA0DF8">
        <w:rPr>
          <w:rFonts w:ascii="Times New Roman" w:hAnsi="Times New Roman" w:cs="Times New Roman"/>
          <w:color w:val="222222"/>
          <w:sz w:val="24"/>
          <w:szCs w:val="24"/>
          <w:highlight w:val="white"/>
          <w:lang w:val="en-GB"/>
        </w:rPr>
        <w:t xml:space="preserve"> and Semlali, 2023</w:t>
      </w:r>
      <w:r w:rsidRPr="00BA0DF8">
        <w:rPr>
          <w:rFonts w:ascii="Times New Roman" w:eastAsia="Times New Roman" w:hAnsi="Times New Roman" w:cs="Times New Roman"/>
          <w:sz w:val="24"/>
          <w:szCs w:val="24"/>
          <w:lang w:val="en-GB"/>
        </w:rPr>
        <w:t xml:space="preserve">). </w:t>
      </w:r>
      <w:r w:rsidR="00CC7A17" w:rsidRPr="00BA0DF8">
        <w:rPr>
          <w:rFonts w:ascii="Times New Roman" w:eastAsia="Times New Roman" w:hAnsi="Times New Roman" w:cs="Times New Roman"/>
          <w:sz w:val="24"/>
          <w:szCs w:val="24"/>
          <w:lang w:val="en-GB"/>
        </w:rPr>
        <w:t>The HR</w:t>
      </w:r>
      <w:r w:rsidRPr="00BA0DF8">
        <w:rPr>
          <w:rFonts w:ascii="Times New Roman" w:eastAsia="Times New Roman" w:hAnsi="Times New Roman" w:cs="Times New Roman"/>
          <w:sz w:val="24"/>
          <w:szCs w:val="24"/>
          <w:lang w:val="en-GB"/>
        </w:rPr>
        <w:t xml:space="preserve"> team of </w:t>
      </w:r>
      <w:proofErr w:type="spellStart"/>
      <w:r w:rsidRPr="00BA0DF8">
        <w:rPr>
          <w:rFonts w:ascii="Times New Roman" w:eastAsia="Times New Roman" w:hAnsi="Times New Roman" w:cs="Times New Roman"/>
          <w:sz w:val="24"/>
          <w:szCs w:val="24"/>
          <w:lang w:val="en-GB"/>
        </w:rPr>
        <w:t>Vialtech</w:t>
      </w:r>
      <w:proofErr w:type="spellEnd"/>
      <w:r w:rsidRPr="00BA0DF8">
        <w:rPr>
          <w:rFonts w:ascii="Times New Roman" w:eastAsia="Times New Roman" w:hAnsi="Times New Roman" w:cs="Times New Roman"/>
          <w:sz w:val="24"/>
          <w:szCs w:val="24"/>
          <w:lang w:val="en-GB"/>
        </w:rPr>
        <w:t xml:space="preserve"> should understand the wider business vision and connect each individual to achieve together.     </w:t>
      </w:r>
    </w:p>
    <w:p w14:paraId="0000001E" w14:textId="60A56C80"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Anoth</w:t>
      </w:r>
      <w:r w:rsidR="00CC7A17" w:rsidRPr="00BA0DF8">
        <w:rPr>
          <w:rFonts w:ascii="Times New Roman" w:eastAsia="Times New Roman" w:hAnsi="Times New Roman" w:cs="Times New Roman"/>
          <w:sz w:val="24"/>
          <w:szCs w:val="24"/>
          <w:lang w:val="en-GB"/>
        </w:rPr>
        <w:t xml:space="preserve">er strategy that is implement </w:t>
      </w:r>
      <w:r w:rsidRPr="00BA0DF8">
        <w:rPr>
          <w:rFonts w:ascii="Times New Roman" w:eastAsia="Times New Roman" w:hAnsi="Times New Roman" w:cs="Times New Roman"/>
          <w:sz w:val="24"/>
          <w:szCs w:val="24"/>
          <w:lang w:val="en-GB"/>
        </w:rPr>
        <w:t xml:space="preserve">because of reconfiguring the pay structure is considering internal equity holistically. Initial research will identify the internal equity that concerns the factors that are required in the new pay structure. Most of the employees are eager to work in a business organisation that pays fairly. In this instance, people are mostly eager about the fact that they are not underpaid in comparison to their colleagues. </w:t>
      </w:r>
    </w:p>
    <w:p w14:paraId="0000001F" w14:textId="3D3D7750"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 xml:space="preserve">On the other </w:t>
      </w:r>
      <w:r w:rsidR="00CC7A17" w:rsidRPr="00BA0DF8">
        <w:rPr>
          <w:rFonts w:ascii="Times New Roman" w:eastAsia="Times New Roman" w:hAnsi="Times New Roman" w:cs="Times New Roman"/>
          <w:sz w:val="24"/>
          <w:szCs w:val="24"/>
          <w:lang w:val="en-GB"/>
        </w:rPr>
        <w:t>hand,</w:t>
      </w:r>
      <w:r w:rsidRPr="00BA0DF8">
        <w:rPr>
          <w:rFonts w:ascii="Times New Roman" w:eastAsia="Times New Roman" w:hAnsi="Times New Roman" w:cs="Times New Roman"/>
          <w:sz w:val="24"/>
          <w:szCs w:val="24"/>
          <w:lang w:val="en-GB"/>
        </w:rPr>
        <w:t xml:space="preserve"> during the time of reconfiguring any pay structure, </w:t>
      </w:r>
      <w:proofErr w:type="spellStart"/>
      <w:r w:rsidRPr="00BA0DF8">
        <w:rPr>
          <w:rFonts w:ascii="Times New Roman" w:eastAsia="Times New Roman" w:hAnsi="Times New Roman" w:cs="Times New Roman"/>
          <w:sz w:val="24"/>
          <w:szCs w:val="24"/>
          <w:lang w:val="en-GB"/>
        </w:rPr>
        <w:t>Vialte</w:t>
      </w:r>
      <w:r w:rsidR="00B734D0">
        <w:rPr>
          <w:rFonts w:ascii="Times New Roman" w:eastAsia="Times New Roman" w:hAnsi="Times New Roman" w:cs="Times New Roman"/>
          <w:sz w:val="24"/>
          <w:szCs w:val="24"/>
          <w:lang w:val="en-GB"/>
        </w:rPr>
        <w:t>ch</w:t>
      </w:r>
      <w:proofErr w:type="spellEnd"/>
      <w:r w:rsidR="00B734D0">
        <w:rPr>
          <w:rFonts w:ascii="Times New Roman" w:eastAsia="Times New Roman" w:hAnsi="Times New Roman" w:cs="Times New Roman"/>
          <w:sz w:val="24"/>
          <w:szCs w:val="24"/>
          <w:lang w:val="en-GB"/>
        </w:rPr>
        <w:t xml:space="preserve"> </w:t>
      </w:r>
      <w:r w:rsidRPr="00BA0DF8">
        <w:rPr>
          <w:rFonts w:ascii="Times New Roman" w:eastAsia="Times New Roman" w:hAnsi="Times New Roman" w:cs="Times New Roman"/>
          <w:sz w:val="24"/>
          <w:szCs w:val="24"/>
          <w:lang w:val="en-GB"/>
        </w:rPr>
        <w:t>type</w:t>
      </w:r>
      <w:r w:rsidR="00B734D0">
        <w:rPr>
          <w:rFonts w:ascii="Times New Roman" w:eastAsia="Times New Roman" w:hAnsi="Times New Roman" w:cs="Times New Roman"/>
          <w:sz w:val="24"/>
          <w:szCs w:val="24"/>
          <w:lang w:val="en-GB"/>
        </w:rPr>
        <w:t xml:space="preserve"> </w:t>
      </w:r>
      <w:r w:rsidRPr="00BA0DF8">
        <w:rPr>
          <w:rFonts w:ascii="Times New Roman" w:eastAsia="Times New Roman" w:hAnsi="Times New Roman" w:cs="Times New Roman"/>
          <w:sz w:val="24"/>
          <w:szCs w:val="24"/>
          <w:lang w:val="en-GB"/>
        </w:rPr>
        <w:t>business uses robust technology. When competitors change the pattern of reward, it is tempting to increase the demand of pick and choose elements before the start of this process.  The structure of pay structure completed by balancing affordability and other factors in terms of the elements for investments.</w:t>
      </w:r>
    </w:p>
    <w:p w14:paraId="00000020" w14:textId="750CD170"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 xml:space="preserve">One important factor that needed to reconfigure the pay structure is changing the reward design. Designing the pay structure needs to differ from one brand and at this time understanding the market position starts with the method. In this instance, a need to balance affordability in terms of investment preparation. During the time of work with employers' pay structure projects taking an evidence-based approach is important for guiding this election of the best pay structure. </w:t>
      </w:r>
    </w:p>
    <w:p w14:paraId="00000021" w14:textId="77777777"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 xml:space="preserve">Before preparing any pay structure, a business organisation named </w:t>
      </w:r>
      <w:proofErr w:type="spellStart"/>
      <w:r w:rsidRPr="00BA0DF8">
        <w:rPr>
          <w:rFonts w:ascii="Times New Roman" w:eastAsia="Times New Roman" w:hAnsi="Times New Roman" w:cs="Times New Roman"/>
          <w:sz w:val="24"/>
          <w:szCs w:val="24"/>
          <w:lang w:val="en-GB"/>
        </w:rPr>
        <w:t>Vialtech</w:t>
      </w:r>
      <w:proofErr w:type="spellEnd"/>
      <w:r w:rsidRPr="00BA0DF8">
        <w:rPr>
          <w:rFonts w:ascii="Times New Roman" w:eastAsia="Times New Roman" w:hAnsi="Times New Roman" w:cs="Times New Roman"/>
          <w:sz w:val="24"/>
          <w:szCs w:val="24"/>
          <w:lang w:val="en-GB"/>
        </w:rPr>
        <w:t xml:space="preserve"> give more feedback to their employees. In this instance, during the time of creating any play structure, employers are concerned about driving more employee engagement.  </w:t>
      </w:r>
    </w:p>
    <w:p w14:paraId="00000022" w14:textId="77777777"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 xml:space="preserve">Having a clearly structured organisation can assist with managing payroll costs. Thus, when a business organisation have a clear payroll structure it reduces inconsistencies and provides finance along with business budget certainty.   </w:t>
      </w:r>
    </w:p>
    <w:p w14:paraId="00000023" w14:textId="5732CD15"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Employee engagement is defined as the level of dedication of workers feel towards their job (</w:t>
      </w:r>
      <w:r w:rsidRPr="00BA0DF8">
        <w:rPr>
          <w:rFonts w:ascii="Times New Roman" w:hAnsi="Times New Roman" w:cs="Times New Roman"/>
          <w:color w:val="222222"/>
          <w:sz w:val="24"/>
          <w:szCs w:val="24"/>
          <w:highlight w:val="white"/>
          <w:lang w:val="en-GB"/>
        </w:rPr>
        <w:t xml:space="preserve">Ribeiro </w:t>
      </w:r>
      <w:r w:rsidRPr="00BA0DF8">
        <w:rPr>
          <w:rFonts w:ascii="Times New Roman" w:hAnsi="Times New Roman" w:cs="Times New Roman"/>
          <w:i/>
          <w:color w:val="222222"/>
          <w:sz w:val="24"/>
          <w:szCs w:val="24"/>
          <w:highlight w:val="white"/>
          <w:lang w:val="en-GB"/>
        </w:rPr>
        <w:t>et al.</w:t>
      </w:r>
      <w:r w:rsidRPr="00BA0DF8">
        <w:rPr>
          <w:rFonts w:ascii="Times New Roman" w:hAnsi="Times New Roman" w:cs="Times New Roman"/>
          <w:color w:val="222222"/>
          <w:sz w:val="24"/>
          <w:szCs w:val="24"/>
          <w:highlight w:val="white"/>
          <w:lang w:val="en-GB"/>
        </w:rPr>
        <w:t>, 2023, p.534</w:t>
      </w:r>
      <w:r w:rsidR="00CC7A17" w:rsidRPr="00BA0DF8">
        <w:rPr>
          <w:rFonts w:ascii="Times New Roman" w:eastAsia="Times New Roman" w:hAnsi="Times New Roman" w:cs="Times New Roman"/>
          <w:sz w:val="24"/>
          <w:szCs w:val="24"/>
          <w:lang w:val="en-GB"/>
        </w:rPr>
        <w:t xml:space="preserve">). Employee engagement </w:t>
      </w:r>
      <w:r w:rsidRPr="00BA0DF8">
        <w:rPr>
          <w:rFonts w:ascii="Times New Roman" w:eastAsia="Times New Roman" w:hAnsi="Times New Roman" w:cs="Times New Roman"/>
          <w:sz w:val="24"/>
          <w:szCs w:val="24"/>
          <w:lang w:val="en-GB"/>
        </w:rPr>
        <w:t xml:space="preserve">considered a crucial factor that relates to a company’s success and links to job satisfaction and employee morale. Concerning this term, most business organisations including </w:t>
      </w:r>
      <w:proofErr w:type="spellStart"/>
      <w:r w:rsidRPr="00BA0DF8">
        <w:rPr>
          <w:rFonts w:ascii="Times New Roman" w:eastAsia="Times New Roman" w:hAnsi="Times New Roman" w:cs="Times New Roman"/>
          <w:sz w:val="24"/>
          <w:szCs w:val="24"/>
          <w:lang w:val="en-GB"/>
        </w:rPr>
        <w:t>Vialtech</w:t>
      </w:r>
      <w:proofErr w:type="spellEnd"/>
      <w:r w:rsidRPr="00BA0DF8">
        <w:rPr>
          <w:rFonts w:ascii="Times New Roman" w:eastAsia="Times New Roman" w:hAnsi="Times New Roman" w:cs="Times New Roman"/>
          <w:sz w:val="24"/>
          <w:szCs w:val="24"/>
          <w:lang w:val="en-GB"/>
        </w:rPr>
        <w:t xml:space="preserve"> concerned about improving profitability and customer experience. The employee engagement in </w:t>
      </w:r>
      <w:proofErr w:type="spellStart"/>
      <w:r w:rsidRPr="00BA0DF8">
        <w:rPr>
          <w:rFonts w:ascii="Times New Roman" w:eastAsia="Times New Roman" w:hAnsi="Times New Roman" w:cs="Times New Roman"/>
          <w:sz w:val="24"/>
          <w:szCs w:val="24"/>
          <w:lang w:val="en-GB"/>
        </w:rPr>
        <w:t>Vialtech</w:t>
      </w:r>
      <w:proofErr w:type="spellEnd"/>
      <w:r w:rsidRPr="00BA0DF8">
        <w:rPr>
          <w:rFonts w:ascii="Times New Roman" w:eastAsia="Times New Roman" w:hAnsi="Times New Roman" w:cs="Times New Roman"/>
          <w:sz w:val="24"/>
          <w:szCs w:val="24"/>
          <w:lang w:val="en-GB"/>
        </w:rPr>
        <w:t xml:space="preserve"> </w:t>
      </w:r>
      <w:r w:rsidR="00CC7A17" w:rsidRPr="00BA0DF8">
        <w:rPr>
          <w:rFonts w:ascii="Times New Roman" w:eastAsia="Times New Roman" w:hAnsi="Times New Roman" w:cs="Times New Roman"/>
          <w:sz w:val="24"/>
          <w:szCs w:val="24"/>
          <w:lang w:val="en-GB"/>
        </w:rPr>
        <w:t>business</w:t>
      </w:r>
      <w:r w:rsidRPr="00BA0DF8">
        <w:rPr>
          <w:rFonts w:ascii="Times New Roman" w:eastAsia="Times New Roman" w:hAnsi="Times New Roman" w:cs="Times New Roman"/>
          <w:sz w:val="24"/>
          <w:szCs w:val="24"/>
          <w:lang w:val="en-GB"/>
        </w:rPr>
        <w:t xml:space="preserve"> can improve by taking employee surveys, encouraging feedback, and transparency among the company, asking employees about their needs, offer meaningful rewards. </w:t>
      </w:r>
    </w:p>
    <w:p w14:paraId="00000024" w14:textId="789DCA65"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Employee engagement in any business increases when employees feel emotionally connected to their work</w:t>
      </w:r>
      <w:r w:rsidR="00BA0DF8" w:rsidRPr="00BA0DF8">
        <w:rPr>
          <w:rFonts w:ascii="Times New Roman" w:eastAsia="Times New Roman" w:hAnsi="Times New Roman" w:cs="Times New Roman"/>
          <w:sz w:val="24"/>
          <w:szCs w:val="24"/>
          <w:lang w:val="en-GB"/>
        </w:rPr>
        <w:t xml:space="preserve"> </w:t>
      </w:r>
      <w:r w:rsidRPr="00BA0DF8">
        <w:rPr>
          <w:rFonts w:ascii="Times New Roman" w:eastAsia="Times New Roman" w:hAnsi="Times New Roman" w:cs="Times New Roman"/>
          <w:sz w:val="24"/>
          <w:szCs w:val="24"/>
          <w:lang w:val="en-GB"/>
        </w:rPr>
        <w:t>(</w:t>
      </w:r>
      <w:r w:rsidRPr="00BA0DF8">
        <w:rPr>
          <w:rFonts w:ascii="Times New Roman" w:eastAsia="Calibri" w:hAnsi="Times New Roman" w:cs="Times New Roman"/>
          <w:sz w:val="24"/>
          <w:szCs w:val="24"/>
          <w:lang w:val="en-GB"/>
        </w:rPr>
        <w:t>Vialtech.ru 2024</w:t>
      </w:r>
      <w:r w:rsidRPr="00BA0DF8">
        <w:rPr>
          <w:rFonts w:ascii="Times New Roman" w:eastAsia="Times New Roman" w:hAnsi="Times New Roman" w:cs="Times New Roman"/>
          <w:sz w:val="24"/>
          <w:szCs w:val="24"/>
          <w:lang w:val="en-GB"/>
        </w:rPr>
        <w:t xml:space="preserve">). In this instance, making strong bonds with teammates </w:t>
      </w:r>
      <w:r w:rsidRPr="00BA0DF8">
        <w:rPr>
          <w:rFonts w:ascii="Times New Roman" w:eastAsia="Times New Roman" w:hAnsi="Times New Roman" w:cs="Times New Roman"/>
          <w:sz w:val="24"/>
          <w:szCs w:val="24"/>
          <w:lang w:val="en-GB"/>
        </w:rPr>
        <w:lastRenderedPageBreak/>
        <w:t xml:space="preserve">motivates the employees to boost their confidence. Thus improving the engagement of </w:t>
      </w:r>
      <w:proofErr w:type="spellStart"/>
      <w:r w:rsidRPr="00BA0DF8">
        <w:rPr>
          <w:rFonts w:ascii="Times New Roman" w:eastAsia="Times New Roman" w:hAnsi="Times New Roman" w:cs="Times New Roman"/>
          <w:sz w:val="24"/>
          <w:szCs w:val="24"/>
          <w:lang w:val="en-GB"/>
        </w:rPr>
        <w:t>Vialtech</w:t>
      </w:r>
      <w:proofErr w:type="spellEnd"/>
      <w:r w:rsidRPr="00BA0DF8">
        <w:rPr>
          <w:rFonts w:ascii="Times New Roman" w:eastAsia="Times New Roman" w:hAnsi="Times New Roman" w:cs="Times New Roman"/>
          <w:sz w:val="24"/>
          <w:szCs w:val="24"/>
          <w:lang w:val="en-GB"/>
        </w:rPr>
        <w:t xml:space="preserve"> business could contribute to the well-being of the </w:t>
      </w:r>
      <w:r w:rsidR="00CC7A17" w:rsidRPr="00BA0DF8">
        <w:rPr>
          <w:rFonts w:ascii="Times New Roman" w:eastAsia="Times New Roman" w:hAnsi="Times New Roman" w:cs="Times New Roman"/>
          <w:sz w:val="24"/>
          <w:szCs w:val="24"/>
          <w:lang w:val="en-GB"/>
        </w:rPr>
        <w:t>company</w:t>
      </w:r>
      <w:r w:rsidRPr="00BA0DF8">
        <w:rPr>
          <w:rFonts w:ascii="Times New Roman" w:eastAsia="Times New Roman" w:hAnsi="Times New Roman" w:cs="Times New Roman"/>
          <w:sz w:val="24"/>
          <w:szCs w:val="24"/>
          <w:lang w:val="en-GB"/>
        </w:rPr>
        <w:t xml:space="preserve"> and other employees. </w:t>
      </w:r>
    </w:p>
    <w:p w14:paraId="00000025" w14:textId="77777777"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 xml:space="preserve">Reducing employee burnout is another strategy that can enhance employee engagement. Supporting the employees along with the strategies of employee engagement can assist in decreasing employee burnout. </w:t>
      </w:r>
    </w:p>
    <w:p w14:paraId="00000026" w14:textId="36AE1EC5"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 xml:space="preserve">Employees who are eager to show up for work less likely to take off days from their jobs. Employees who slip into absenteeism might go extended </w:t>
      </w:r>
      <w:r w:rsidR="00CC7A17" w:rsidRPr="00BA0DF8">
        <w:rPr>
          <w:rFonts w:ascii="Times New Roman" w:eastAsia="Times New Roman" w:hAnsi="Times New Roman" w:cs="Times New Roman"/>
          <w:sz w:val="24"/>
          <w:szCs w:val="24"/>
          <w:lang w:val="en-GB"/>
        </w:rPr>
        <w:t>periods</w:t>
      </w:r>
      <w:r w:rsidRPr="00BA0DF8">
        <w:rPr>
          <w:rFonts w:ascii="Times New Roman" w:eastAsia="Times New Roman" w:hAnsi="Times New Roman" w:cs="Times New Roman"/>
          <w:sz w:val="24"/>
          <w:szCs w:val="24"/>
          <w:lang w:val="en-GB"/>
        </w:rPr>
        <w:t xml:space="preserve"> and these costs can add up to business to maintain employee engagement levels. </w:t>
      </w:r>
    </w:p>
    <w:p w14:paraId="00000027" w14:textId="0A925978"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 xml:space="preserve"> Choosing a proper leader can cultivate the reason of employee engagement where employees develop mutual respect for one another. Due to increasing employee engagement, </w:t>
      </w:r>
      <w:proofErr w:type="spellStart"/>
      <w:r w:rsidRPr="00BA0DF8">
        <w:rPr>
          <w:rFonts w:ascii="Times New Roman" w:eastAsia="Times New Roman" w:hAnsi="Times New Roman" w:cs="Times New Roman"/>
          <w:sz w:val="24"/>
          <w:szCs w:val="24"/>
          <w:lang w:val="en-GB"/>
        </w:rPr>
        <w:t>Vialtech</w:t>
      </w:r>
      <w:proofErr w:type="spellEnd"/>
      <w:r w:rsidRPr="00BA0DF8">
        <w:rPr>
          <w:rFonts w:ascii="Times New Roman" w:eastAsia="Times New Roman" w:hAnsi="Times New Roman" w:cs="Times New Roman"/>
          <w:sz w:val="24"/>
          <w:szCs w:val="24"/>
          <w:lang w:val="en-GB"/>
        </w:rPr>
        <w:t xml:space="preserve"> business cultivates a proper environment to maintain a high rate of retaining workers. In this instance, the business </w:t>
      </w:r>
      <w:r w:rsidR="00CC7A17" w:rsidRPr="00BA0DF8">
        <w:rPr>
          <w:rFonts w:ascii="Times New Roman" w:eastAsia="Times New Roman" w:hAnsi="Times New Roman" w:cs="Times New Roman"/>
          <w:sz w:val="24"/>
          <w:szCs w:val="24"/>
          <w:lang w:val="en-GB"/>
        </w:rPr>
        <w:t>organisation</w:t>
      </w:r>
      <w:r w:rsidRPr="00BA0DF8">
        <w:rPr>
          <w:rFonts w:ascii="Times New Roman" w:eastAsia="Times New Roman" w:hAnsi="Times New Roman" w:cs="Times New Roman"/>
          <w:sz w:val="24"/>
          <w:szCs w:val="24"/>
          <w:lang w:val="en-GB"/>
        </w:rPr>
        <w:t xml:space="preserve"> focuses on reducing turnover rates by providing a supportive environment and work culture. Leaders of </w:t>
      </w:r>
      <w:proofErr w:type="spellStart"/>
      <w:r w:rsidR="00CC7A17" w:rsidRPr="00BA0DF8">
        <w:rPr>
          <w:rFonts w:ascii="Times New Roman" w:eastAsia="Times New Roman" w:hAnsi="Times New Roman" w:cs="Times New Roman"/>
          <w:sz w:val="24"/>
          <w:szCs w:val="24"/>
          <w:lang w:val="en-GB"/>
        </w:rPr>
        <w:t>Vialtech</w:t>
      </w:r>
      <w:proofErr w:type="spellEnd"/>
      <w:r w:rsidRPr="00BA0DF8">
        <w:rPr>
          <w:rFonts w:ascii="Times New Roman" w:eastAsia="Times New Roman" w:hAnsi="Times New Roman" w:cs="Times New Roman"/>
          <w:sz w:val="24"/>
          <w:szCs w:val="24"/>
          <w:lang w:val="en-GB"/>
        </w:rPr>
        <w:t xml:space="preserve"> business motivate the team members by giving them a suitable chance to utilise creativity skills.</w:t>
      </w:r>
    </w:p>
    <w:p w14:paraId="00000028" w14:textId="5DD6F845" w:rsidR="00766B9A" w:rsidRPr="00BA0DF8" w:rsidRDefault="00F854B0">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 xml:space="preserve">A company such as </w:t>
      </w:r>
      <w:proofErr w:type="spellStart"/>
      <w:r w:rsidRPr="00BA0DF8">
        <w:rPr>
          <w:rFonts w:ascii="Times New Roman" w:eastAsia="Times New Roman" w:hAnsi="Times New Roman" w:cs="Times New Roman"/>
          <w:sz w:val="24"/>
          <w:szCs w:val="24"/>
          <w:lang w:val="en-GB"/>
        </w:rPr>
        <w:t>Vialtech</w:t>
      </w:r>
      <w:proofErr w:type="spellEnd"/>
      <w:r w:rsidRPr="00BA0DF8">
        <w:rPr>
          <w:rFonts w:ascii="Times New Roman" w:eastAsia="Times New Roman" w:hAnsi="Times New Roman" w:cs="Times New Roman"/>
          <w:sz w:val="24"/>
          <w:szCs w:val="24"/>
          <w:lang w:val="en-GB"/>
        </w:rPr>
        <w:t xml:space="preserve"> could be concerned with maintaining proper </w:t>
      </w:r>
      <w:r w:rsidR="00CC7A17" w:rsidRPr="00BA0DF8">
        <w:rPr>
          <w:rFonts w:ascii="Times New Roman" w:eastAsia="Times New Roman" w:hAnsi="Times New Roman" w:cs="Times New Roman"/>
          <w:sz w:val="24"/>
          <w:szCs w:val="24"/>
          <w:lang w:val="en-GB"/>
        </w:rPr>
        <w:t>company</w:t>
      </w:r>
      <w:r w:rsidRPr="00BA0DF8">
        <w:rPr>
          <w:rFonts w:ascii="Times New Roman" w:eastAsia="Times New Roman" w:hAnsi="Times New Roman" w:cs="Times New Roman"/>
          <w:sz w:val="24"/>
          <w:szCs w:val="24"/>
          <w:lang w:val="en-GB"/>
        </w:rPr>
        <w:t xml:space="preserve"> culture to offer each other better service. They also occur by engaging each employee to go the extra mile.  This type of human nature helps the employees to develop proper bonds with each other. The </w:t>
      </w:r>
      <w:r w:rsidR="00CC7A17" w:rsidRPr="00BA0DF8">
        <w:rPr>
          <w:rFonts w:ascii="Times New Roman" w:eastAsia="Times New Roman" w:hAnsi="Times New Roman" w:cs="Times New Roman"/>
          <w:sz w:val="24"/>
          <w:szCs w:val="24"/>
          <w:lang w:val="en-GB"/>
        </w:rPr>
        <w:t>company</w:t>
      </w:r>
      <w:r w:rsidRPr="00BA0DF8">
        <w:rPr>
          <w:rFonts w:ascii="Times New Roman" w:eastAsia="Times New Roman" w:hAnsi="Times New Roman" w:cs="Times New Roman"/>
          <w:sz w:val="24"/>
          <w:szCs w:val="24"/>
          <w:lang w:val="en-GB"/>
        </w:rPr>
        <w:t xml:space="preserve"> could offer healthy relationships that make businesses more welcoming to new employees. Proper relationships among team members considered a major term for improving the chance of employee </w:t>
      </w:r>
      <w:r w:rsidR="00CC7A17" w:rsidRPr="00BA0DF8">
        <w:rPr>
          <w:rFonts w:ascii="Times New Roman" w:eastAsia="Times New Roman" w:hAnsi="Times New Roman" w:cs="Times New Roman"/>
          <w:sz w:val="24"/>
          <w:szCs w:val="24"/>
          <w:lang w:val="en-GB"/>
        </w:rPr>
        <w:t>engagement (</w:t>
      </w:r>
      <w:r w:rsidRPr="00BA0DF8">
        <w:rPr>
          <w:rFonts w:ascii="Times New Roman" w:hAnsi="Times New Roman" w:cs="Times New Roman"/>
          <w:color w:val="222222"/>
          <w:sz w:val="24"/>
          <w:szCs w:val="24"/>
          <w:highlight w:val="white"/>
          <w:lang w:val="en-GB"/>
        </w:rPr>
        <w:t>Mutha and Srivastava, 2023, p.738</w:t>
      </w:r>
      <w:r w:rsidRPr="00BA0DF8">
        <w:rPr>
          <w:rFonts w:ascii="Times New Roman" w:eastAsia="Times New Roman" w:hAnsi="Times New Roman" w:cs="Times New Roman"/>
          <w:sz w:val="24"/>
          <w:szCs w:val="24"/>
          <w:lang w:val="en-GB"/>
        </w:rPr>
        <w:t xml:space="preserve">).   </w:t>
      </w:r>
    </w:p>
    <w:p w14:paraId="00000029" w14:textId="77777777" w:rsidR="00766B9A" w:rsidRPr="00BA0DF8" w:rsidRDefault="00F854B0">
      <w:pPr>
        <w:pStyle w:val="Normal1"/>
        <w:spacing w:line="360" w:lineRule="auto"/>
        <w:jc w:val="both"/>
        <w:rPr>
          <w:rFonts w:ascii="Times New Roman" w:eastAsia="Times New Roman" w:hAnsi="Times New Roman" w:cs="Times New Roman"/>
          <w:b/>
          <w:sz w:val="24"/>
          <w:szCs w:val="24"/>
          <w:lang w:val="en-GB"/>
        </w:rPr>
      </w:pPr>
      <w:r w:rsidRPr="00BA0DF8">
        <w:rPr>
          <w:rFonts w:ascii="Times New Roman" w:eastAsia="Times New Roman" w:hAnsi="Times New Roman" w:cs="Times New Roman"/>
          <w:b/>
          <w:sz w:val="24"/>
          <w:szCs w:val="24"/>
          <w:lang w:val="en-GB"/>
        </w:rPr>
        <w:t>Conclusion</w:t>
      </w:r>
    </w:p>
    <w:p w14:paraId="0000002A" w14:textId="5B115139" w:rsidR="00766B9A" w:rsidRPr="00BA0DF8" w:rsidRDefault="00CC7A17">
      <w:pPr>
        <w:pStyle w:val="Normal1"/>
        <w:spacing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 xml:space="preserve">This essay is </w:t>
      </w:r>
      <w:r w:rsidR="00F854B0" w:rsidRPr="00BA0DF8">
        <w:rPr>
          <w:rFonts w:ascii="Times New Roman" w:eastAsia="Times New Roman" w:hAnsi="Times New Roman" w:cs="Times New Roman"/>
          <w:sz w:val="24"/>
          <w:szCs w:val="24"/>
          <w:lang w:val="en-GB"/>
        </w:rPr>
        <w:t>based on the topic of HR's role in improving the organization's culture. Proper organisation culture guides the employees to find out proper career goals. In this essay, the strategies mentioned</w:t>
      </w:r>
      <w:r w:rsidR="0055404D">
        <w:rPr>
          <w:rFonts w:ascii="Times New Roman" w:eastAsia="Times New Roman" w:hAnsi="Times New Roman" w:cs="Times New Roman"/>
          <w:sz w:val="24"/>
          <w:szCs w:val="24"/>
          <w:lang w:val="en-GB"/>
        </w:rPr>
        <w:t xml:space="preserve"> </w:t>
      </w:r>
      <w:r w:rsidR="00F854B0" w:rsidRPr="00BA0DF8">
        <w:rPr>
          <w:rFonts w:ascii="Times New Roman" w:eastAsia="Times New Roman" w:hAnsi="Times New Roman" w:cs="Times New Roman"/>
          <w:sz w:val="24"/>
          <w:szCs w:val="24"/>
          <w:lang w:val="en-GB"/>
        </w:rPr>
        <w:t>help to improve the chance of employee engagement.  This essay also contains the benefits of implementing working strategies in the business</w:t>
      </w:r>
      <w:r w:rsidR="002B1B9C">
        <w:rPr>
          <w:rFonts w:ascii="Times New Roman" w:eastAsia="Times New Roman" w:hAnsi="Times New Roman" w:cs="Times New Roman"/>
          <w:sz w:val="24"/>
          <w:szCs w:val="24"/>
          <w:lang w:val="en-GB"/>
        </w:rPr>
        <w:t xml:space="preserve">, </w:t>
      </w:r>
      <w:r w:rsidR="00F854B0" w:rsidRPr="00BA0DF8">
        <w:rPr>
          <w:rFonts w:ascii="Times New Roman" w:eastAsia="Times New Roman" w:hAnsi="Times New Roman" w:cs="Times New Roman"/>
          <w:sz w:val="24"/>
          <w:szCs w:val="24"/>
          <w:lang w:val="en-GB"/>
        </w:rPr>
        <w:t>principles of preparing pay</w:t>
      </w:r>
      <w:r w:rsidRPr="00BA0DF8">
        <w:rPr>
          <w:rFonts w:ascii="Times New Roman" w:eastAsia="Times New Roman" w:hAnsi="Times New Roman" w:cs="Times New Roman"/>
          <w:sz w:val="24"/>
          <w:szCs w:val="24"/>
          <w:lang w:val="en-GB"/>
        </w:rPr>
        <w:t xml:space="preserve"> structures that are implement</w:t>
      </w:r>
      <w:r w:rsidR="002B1B9C">
        <w:rPr>
          <w:rFonts w:ascii="Times New Roman" w:eastAsia="Times New Roman" w:hAnsi="Times New Roman" w:cs="Times New Roman"/>
          <w:sz w:val="24"/>
          <w:szCs w:val="24"/>
          <w:lang w:val="en-GB"/>
        </w:rPr>
        <w:t xml:space="preserve">ed </w:t>
      </w:r>
      <w:r w:rsidR="00F854B0" w:rsidRPr="00BA0DF8">
        <w:rPr>
          <w:rFonts w:ascii="Times New Roman" w:eastAsia="Times New Roman" w:hAnsi="Times New Roman" w:cs="Times New Roman"/>
          <w:sz w:val="24"/>
          <w:szCs w:val="24"/>
          <w:lang w:val="en-GB"/>
        </w:rPr>
        <w:t>in the business</w:t>
      </w:r>
      <w:r w:rsidR="00233EEF">
        <w:rPr>
          <w:rFonts w:ascii="Times New Roman" w:eastAsia="Times New Roman" w:hAnsi="Times New Roman" w:cs="Times New Roman"/>
          <w:sz w:val="24"/>
          <w:szCs w:val="24"/>
          <w:lang w:val="en-GB"/>
        </w:rPr>
        <w:t xml:space="preserve"> and </w:t>
      </w:r>
      <w:r w:rsidR="0055404D">
        <w:rPr>
          <w:rFonts w:ascii="Times New Roman" w:eastAsia="Times New Roman" w:hAnsi="Times New Roman" w:cs="Times New Roman"/>
          <w:sz w:val="24"/>
          <w:szCs w:val="24"/>
          <w:lang w:val="en-GB"/>
        </w:rPr>
        <w:t>al</w:t>
      </w:r>
      <w:r w:rsidR="00F854B0" w:rsidRPr="00BA0DF8">
        <w:rPr>
          <w:rFonts w:ascii="Times New Roman" w:eastAsia="Times New Roman" w:hAnsi="Times New Roman" w:cs="Times New Roman"/>
          <w:sz w:val="24"/>
          <w:szCs w:val="24"/>
          <w:lang w:val="en-GB"/>
        </w:rPr>
        <w:t>ong with that, th</w:t>
      </w:r>
      <w:r w:rsidR="0055404D">
        <w:rPr>
          <w:rFonts w:ascii="Times New Roman" w:eastAsia="Times New Roman" w:hAnsi="Times New Roman" w:cs="Times New Roman"/>
          <w:sz w:val="24"/>
          <w:szCs w:val="24"/>
          <w:lang w:val="en-GB"/>
        </w:rPr>
        <w:t xml:space="preserve">e </w:t>
      </w:r>
      <w:r w:rsidR="00F854B0" w:rsidRPr="00BA0DF8">
        <w:rPr>
          <w:rFonts w:ascii="Times New Roman" w:eastAsia="Times New Roman" w:hAnsi="Times New Roman" w:cs="Times New Roman"/>
          <w:sz w:val="24"/>
          <w:szCs w:val="24"/>
          <w:lang w:val="en-GB"/>
        </w:rPr>
        <w:t xml:space="preserve">essay contains some strategies that enhance employee engagement.     </w:t>
      </w:r>
    </w:p>
    <w:p w14:paraId="0000002B" w14:textId="77777777" w:rsidR="00766B9A" w:rsidRPr="00BA0DF8" w:rsidRDefault="00766B9A">
      <w:pPr>
        <w:pStyle w:val="Normal1"/>
        <w:spacing w:line="360" w:lineRule="auto"/>
        <w:jc w:val="both"/>
        <w:rPr>
          <w:rFonts w:ascii="Times New Roman" w:eastAsia="Times New Roman" w:hAnsi="Times New Roman" w:cs="Times New Roman"/>
          <w:b/>
          <w:sz w:val="24"/>
          <w:szCs w:val="24"/>
          <w:lang w:val="en-GB"/>
        </w:rPr>
      </w:pPr>
    </w:p>
    <w:p w14:paraId="0000002C" w14:textId="08A62180" w:rsidR="00766B9A" w:rsidRPr="00BA0DF8" w:rsidRDefault="00F854B0">
      <w:pPr>
        <w:pStyle w:val="Normal1"/>
        <w:spacing w:line="360" w:lineRule="auto"/>
        <w:jc w:val="both"/>
        <w:rPr>
          <w:rFonts w:ascii="Times New Roman" w:eastAsia="Times New Roman" w:hAnsi="Times New Roman" w:cs="Times New Roman"/>
          <w:b/>
          <w:sz w:val="24"/>
          <w:szCs w:val="24"/>
          <w:lang w:val="en-GB"/>
        </w:rPr>
      </w:pPr>
      <w:r w:rsidRPr="00BA0DF8">
        <w:rPr>
          <w:rFonts w:ascii="Times New Roman" w:hAnsi="Times New Roman" w:cs="Times New Roman"/>
          <w:sz w:val="24"/>
          <w:szCs w:val="24"/>
          <w:lang w:val="en-GB"/>
        </w:rPr>
        <w:br w:type="page"/>
      </w:r>
      <w:r w:rsidR="0055404D">
        <w:rPr>
          <w:rFonts w:ascii="Times New Roman" w:hAnsi="Times New Roman" w:cs="Times New Roman"/>
          <w:sz w:val="24"/>
          <w:szCs w:val="24"/>
          <w:lang w:val="en-GB"/>
        </w:rPr>
        <w:lastRenderedPageBreak/>
        <w:t xml:space="preserve"> </w:t>
      </w:r>
    </w:p>
    <w:p w14:paraId="3D19577C" w14:textId="02B16B2F" w:rsidR="00CC7A17" w:rsidRPr="00BA0DF8" w:rsidRDefault="00F854B0">
      <w:pPr>
        <w:pStyle w:val="Normal1"/>
        <w:spacing w:line="360" w:lineRule="auto"/>
        <w:jc w:val="both"/>
        <w:rPr>
          <w:rFonts w:ascii="Times New Roman" w:eastAsia="Times New Roman" w:hAnsi="Times New Roman" w:cs="Times New Roman"/>
          <w:b/>
          <w:sz w:val="24"/>
          <w:szCs w:val="24"/>
          <w:lang w:val="en-GB"/>
        </w:rPr>
      </w:pPr>
      <w:r w:rsidRPr="00BA0DF8">
        <w:rPr>
          <w:rFonts w:ascii="Times New Roman" w:eastAsia="Times New Roman" w:hAnsi="Times New Roman" w:cs="Times New Roman"/>
          <w:b/>
          <w:sz w:val="24"/>
          <w:szCs w:val="24"/>
          <w:lang w:val="en-GB"/>
        </w:rPr>
        <w:t xml:space="preserve">References </w:t>
      </w:r>
    </w:p>
    <w:p w14:paraId="103DF92E" w14:textId="77777777" w:rsidR="00CC7A17" w:rsidRPr="00BA0DF8" w:rsidRDefault="00CC7A17">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BA0DF8">
        <w:rPr>
          <w:rFonts w:ascii="Times New Roman" w:eastAsia="Times New Roman" w:hAnsi="Times New Roman" w:cs="Times New Roman"/>
          <w:color w:val="222222"/>
          <w:sz w:val="24"/>
          <w:szCs w:val="24"/>
          <w:highlight w:val="white"/>
          <w:lang w:val="en-GB"/>
        </w:rPr>
        <w:t>Boselie</w:t>
      </w:r>
      <w:proofErr w:type="spellEnd"/>
      <w:r w:rsidRPr="00BA0DF8">
        <w:rPr>
          <w:rFonts w:ascii="Times New Roman" w:eastAsia="Times New Roman" w:hAnsi="Times New Roman" w:cs="Times New Roman"/>
          <w:color w:val="222222"/>
          <w:sz w:val="24"/>
          <w:szCs w:val="24"/>
          <w:highlight w:val="white"/>
          <w:lang w:val="en-GB"/>
        </w:rPr>
        <w:t xml:space="preserve">, P. and van der Heijden, B., 2024. </w:t>
      </w:r>
      <w:r w:rsidRPr="00BA0DF8">
        <w:rPr>
          <w:rFonts w:ascii="Times New Roman" w:eastAsia="Times New Roman" w:hAnsi="Times New Roman" w:cs="Times New Roman"/>
          <w:i/>
          <w:sz w:val="24"/>
          <w:szCs w:val="24"/>
          <w:lang w:val="en-GB"/>
        </w:rPr>
        <w:t>Strategic human resource management: A balanced approach</w:t>
      </w:r>
      <w:r w:rsidRPr="00BA0DF8">
        <w:rPr>
          <w:rFonts w:ascii="Times New Roman" w:eastAsia="Times New Roman" w:hAnsi="Times New Roman" w:cs="Times New Roman"/>
          <w:sz w:val="24"/>
          <w:szCs w:val="24"/>
          <w:lang w:val="en-GB"/>
        </w:rPr>
        <w:t>. McGraw Hill.</w:t>
      </w:r>
    </w:p>
    <w:p w14:paraId="348D17FA" w14:textId="77777777" w:rsidR="00CC7A17" w:rsidRPr="00BA0DF8" w:rsidRDefault="00CC7A17">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proofErr w:type="spellStart"/>
      <w:r w:rsidRPr="00BA0DF8">
        <w:rPr>
          <w:rFonts w:ascii="Times New Roman" w:eastAsia="Times New Roman" w:hAnsi="Times New Roman" w:cs="Times New Roman"/>
          <w:color w:val="222222"/>
          <w:sz w:val="24"/>
          <w:szCs w:val="24"/>
          <w:highlight w:val="white"/>
          <w:lang w:val="en-GB"/>
        </w:rPr>
        <w:t>Elrayah</w:t>
      </w:r>
      <w:proofErr w:type="spellEnd"/>
      <w:r w:rsidRPr="00BA0DF8">
        <w:rPr>
          <w:rFonts w:ascii="Times New Roman" w:eastAsia="Times New Roman" w:hAnsi="Times New Roman" w:cs="Times New Roman"/>
          <w:color w:val="222222"/>
          <w:sz w:val="24"/>
          <w:szCs w:val="24"/>
          <w:highlight w:val="white"/>
          <w:lang w:val="en-GB"/>
        </w:rPr>
        <w:t xml:space="preserve">, M. and Semlali, Y., 2023. Sustainable total reward strategies for talented employees’ sustainable performance, satisfaction, and motivation: Evidence from the educational sector. </w:t>
      </w:r>
      <w:r w:rsidRPr="00BA0DF8">
        <w:rPr>
          <w:rFonts w:ascii="Times New Roman" w:eastAsia="Times New Roman" w:hAnsi="Times New Roman" w:cs="Times New Roman"/>
          <w:i/>
          <w:sz w:val="24"/>
          <w:szCs w:val="24"/>
          <w:lang w:val="en-GB"/>
        </w:rPr>
        <w:t>Sustainability</w:t>
      </w:r>
      <w:r w:rsidRPr="00BA0DF8">
        <w:rPr>
          <w:rFonts w:ascii="Times New Roman" w:eastAsia="Times New Roman" w:hAnsi="Times New Roman" w:cs="Times New Roman"/>
          <w:sz w:val="24"/>
          <w:szCs w:val="24"/>
          <w:lang w:val="en-GB"/>
        </w:rPr>
        <w:t xml:space="preserve">, </w:t>
      </w:r>
      <w:r w:rsidRPr="00BA0DF8">
        <w:rPr>
          <w:rFonts w:ascii="Times New Roman" w:eastAsia="Times New Roman" w:hAnsi="Times New Roman" w:cs="Times New Roman"/>
          <w:i/>
          <w:sz w:val="24"/>
          <w:szCs w:val="24"/>
          <w:lang w:val="en-GB"/>
        </w:rPr>
        <w:t>15</w:t>
      </w:r>
      <w:r w:rsidRPr="00BA0DF8">
        <w:rPr>
          <w:rFonts w:ascii="Times New Roman" w:eastAsia="Times New Roman" w:hAnsi="Times New Roman" w:cs="Times New Roman"/>
          <w:sz w:val="24"/>
          <w:szCs w:val="24"/>
          <w:lang w:val="en-GB"/>
        </w:rPr>
        <w:t>(2), p.1605.</w:t>
      </w:r>
      <w:hyperlink r:id="rId6">
        <w:r w:rsidRPr="00BA0DF8">
          <w:rPr>
            <w:rFonts w:ascii="Times New Roman" w:eastAsia="Times New Roman" w:hAnsi="Times New Roman" w:cs="Times New Roman"/>
            <w:sz w:val="24"/>
            <w:szCs w:val="24"/>
            <w:lang w:val="en-GB"/>
          </w:rPr>
          <w:t xml:space="preserve"> </w:t>
        </w:r>
      </w:hyperlink>
      <w:hyperlink r:id="rId7">
        <w:r w:rsidRPr="00BA0DF8">
          <w:rPr>
            <w:rFonts w:ascii="Times New Roman" w:eastAsia="Times New Roman" w:hAnsi="Times New Roman" w:cs="Times New Roman"/>
            <w:color w:val="1155CC"/>
            <w:sz w:val="24"/>
            <w:szCs w:val="24"/>
            <w:highlight w:val="white"/>
            <w:u w:val="single"/>
            <w:lang w:val="en-GB"/>
          </w:rPr>
          <w:t>https://www.mdpi.com/2071-1050/15/2/1605/pdf</w:t>
        </w:r>
      </w:hyperlink>
    </w:p>
    <w:p w14:paraId="23DDA97D" w14:textId="77777777" w:rsidR="00CC7A17" w:rsidRPr="00BA0DF8" w:rsidRDefault="00CC7A17">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BA0DF8">
        <w:rPr>
          <w:rFonts w:ascii="Times New Roman" w:eastAsia="Times New Roman" w:hAnsi="Times New Roman" w:cs="Times New Roman"/>
          <w:color w:val="222222"/>
          <w:sz w:val="24"/>
          <w:szCs w:val="24"/>
          <w:highlight w:val="white"/>
          <w:lang w:val="en-GB"/>
        </w:rPr>
        <w:t xml:space="preserve">Ghimire, B., Dahal, R.K. and Rai, B., 2023. The attitude of flexible work arrangement on academics’ job satisfaction: The emerging market case. </w:t>
      </w:r>
      <w:r w:rsidRPr="00BA0DF8">
        <w:rPr>
          <w:rFonts w:ascii="Times New Roman" w:eastAsia="Times New Roman" w:hAnsi="Times New Roman" w:cs="Times New Roman"/>
          <w:i/>
          <w:sz w:val="24"/>
          <w:szCs w:val="24"/>
          <w:lang w:val="en-GB"/>
        </w:rPr>
        <w:t>Journal of System and Management Sciences</w:t>
      </w:r>
      <w:r w:rsidRPr="00BA0DF8">
        <w:rPr>
          <w:rFonts w:ascii="Times New Roman" w:eastAsia="Times New Roman" w:hAnsi="Times New Roman" w:cs="Times New Roman"/>
          <w:sz w:val="24"/>
          <w:szCs w:val="24"/>
          <w:lang w:val="en-GB"/>
        </w:rPr>
        <w:t xml:space="preserve">, </w:t>
      </w:r>
      <w:r w:rsidRPr="00BA0DF8">
        <w:rPr>
          <w:rFonts w:ascii="Times New Roman" w:eastAsia="Times New Roman" w:hAnsi="Times New Roman" w:cs="Times New Roman"/>
          <w:i/>
          <w:sz w:val="24"/>
          <w:szCs w:val="24"/>
          <w:lang w:val="en-GB"/>
        </w:rPr>
        <w:t>13</w:t>
      </w:r>
      <w:r w:rsidRPr="00BA0DF8">
        <w:rPr>
          <w:rFonts w:ascii="Times New Roman" w:eastAsia="Times New Roman" w:hAnsi="Times New Roman" w:cs="Times New Roman"/>
          <w:sz w:val="24"/>
          <w:szCs w:val="24"/>
          <w:lang w:val="en-GB"/>
        </w:rPr>
        <w:t>(2), pp.370-383.</w:t>
      </w:r>
      <w:hyperlink r:id="rId8">
        <w:r w:rsidRPr="00BA0DF8">
          <w:rPr>
            <w:rFonts w:ascii="Times New Roman" w:eastAsia="Times New Roman" w:hAnsi="Times New Roman" w:cs="Times New Roman"/>
            <w:sz w:val="24"/>
            <w:szCs w:val="24"/>
            <w:lang w:val="en-GB"/>
          </w:rPr>
          <w:t xml:space="preserve"> </w:t>
        </w:r>
      </w:hyperlink>
      <w:hyperlink r:id="rId9">
        <w:r w:rsidRPr="00BA0DF8">
          <w:rPr>
            <w:rFonts w:ascii="Times New Roman" w:eastAsia="Times New Roman" w:hAnsi="Times New Roman" w:cs="Times New Roman"/>
            <w:color w:val="1155CC"/>
            <w:sz w:val="24"/>
            <w:szCs w:val="24"/>
            <w:highlight w:val="white"/>
            <w:u w:val="single"/>
            <w:lang w:val="en-GB"/>
          </w:rPr>
          <w:t>http://www.aasmr.org/jsms/Vol13/No.2/Vol.13.2.26.pdf</w:t>
        </w:r>
      </w:hyperlink>
    </w:p>
    <w:p w14:paraId="09BBE7D2" w14:textId="77777777" w:rsidR="00CC7A17" w:rsidRPr="00BA0DF8" w:rsidRDefault="00CC7A17">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proofErr w:type="spellStart"/>
      <w:r w:rsidRPr="00BA0DF8">
        <w:rPr>
          <w:rFonts w:ascii="Times New Roman" w:eastAsia="Times New Roman" w:hAnsi="Times New Roman" w:cs="Times New Roman"/>
          <w:color w:val="222222"/>
          <w:sz w:val="24"/>
          <w:szCs w:val="24"/>
          <w:highlight w:val="white"/>
          <w:lang w:val="en-GB"/>
        </w:rPr>
        <w:t>Hensher</w:t>
      </w:r>
      <w:proofErr w:type="spellEnd"/>
      <w:r w:rsidRPr="00BA0DF8">
        <w:rPr>
          <w:rFonts w:ascii="Times New Roman" w:eastAsia="Times New Roman" w:hAnsi="Times New Roman" w:cs="Times New Roman"/>
          <w:color w:val="222222"/>
          <w:sz w:val="24"/>
          <w:szCs w:val="24"/>
          <w:highlight w:val="white"/>
          <w:lang w:val="en-GB"/>
        </w:rPr>
        <w:t xml:space="preserve">, D.A., Wei, E. and Beck, M.J., 2023. The impact of COVID-19 and working from home on the workspace retained at the main location office space and the future use of satellite offices. </w:t>
      </w:r>
      <w:r w:rsidRPr="00BA0DF8">
        <w:rPr>
          <w:rFonts w:ascii="Times New Roman" w:eastAsia="Times New Roman" w:hAnsi="Times New Roman" w:cs="Times New Roman"/>
          <w:i/>
          <w:sz w:val="24"/>
          <w:szCs w:val="24"/>
          <w:lang w:val="en-GB"/>
        </w:rPr>
        <w:t>Transport Policy</w:t>
      </w:r>
      <w:r w:rsidRPr="00BA0DF8">
        <w:rPr>
          <w:rFonts w:ascii="Times New Roman" w:eastAsia="Times New Roman" w:hAnsi="Times New Roman" w:cs="Times New Roman"/>
          <w:sz w:val="24"/>
          <w:szCs w:val="24"/>
          <w:lang w:val="en-GB"/>
        </w:rPr>
        <w:t xml:space="preserve">, </w:t>
      </w:r>
      <w:r w:rsidRPr="00BA0DF8">
        <w:rPr>
          <w:rFonts w:ascii="Times New Roman" w:eastAsia="Times New Roman" w:hAnsi="Times New Roman" w:cs="Times New Roman"/>
          <w:i/>
          <w:sz w:val="24"/>
          <w:szCs w:val="24"/>
          <w:lang w:val="en-GB"/>
        </w:rPr>
        <w:t>130</w:t>
      </w:r>
      <w:r w:rsidRPr="00BA0DF8">
        <w:rPr>
          <w:rFonts w:ascii="Times New Roman" w:eastAsia="Times New Roman" w:hAnsi="Times New Roman" w:cs="Times New Roman"/>
          <w:sz w:val="24"/>
          <w:szCs w:val="24"/>
          <w:lang w:val="en-GB"/>
        </w:rPr>
        <w:t>, pp.184-195.</w:t>
      </w:r>
      <w:hyperlink r:id="rId10">
        <w:r w:rsidRPr="00BA0DF8">
          <w:rPr>
            <w:rFonts w:ascii="Times New Roman" w:eastAsia="Times New Roman" w:hAnsi="Times New Roman" w:cs="Times New Roman"/>
            <w:sz w:val="24"/>
            <w:szCs w:val="24"/>
            <w:lang w:val="en-GB"/>
          </w:rPr>
          <w:t xml:space="preserve"> </w:t>
        </w:r>
      </w:hyperlink>
      <w:hyperlink r:id="rId11">
        <w:r w:rsidRPr="00BA0DF8">
          <w:rPr>
            <w:rFonts w:ascii="Times New Roman" w:eastAsia="Times New Roman" w:hAnsi="Times New Roman" w:cs="Times New Roman"/>
            <w:color w:val="1155CC"/>
            <w:sz w:val="24"/>
            <w:szCs w:val="24"/>
            <w:highlight w:val="white"/>
            <w:u w:val="single"/>
            <w:lang w:val="en-GB"/>
          </w:rPr>
          <w:t>https://www.ncbi.nlm.nih.gov/pmc/articles/PMC9670738/</w:t>
        </w:r>
      </w:hyperlink>
    </w:p>
    <w:p w14:paraId="08B91ABD" w14:textId="77777777" w:rsidR="00CC7A17" w:rsidRPr="00BA0DF8" w:rsidRDefault="00CC7A17">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BA0DF8">
        <w:rPr>
          <w:rFonts w:ascii="Times New Roman" w:eastAsia="Times New Roman" w:hAnsi="Times New Roman" w:cs="Times New Roman"/>
          <w:color w:val="222222"/>
          <w:sz w:val="24"/>
          <w:szCs w:val="24"/>
          <w:highlight w:val="white"/>
          <w:lang w:val="en-GB"/>
        </w:rPr>
        <w:t>Holbeche</w:t>
      </w:r>
      <w:proofErr w:type="spellEnd"/>
      <w:r w:rsidRPr="00BA0DF8">
        <w:rPr>
          <w:rFonts w:ascii="Times New Roman" w:eastAsia="Times New Roman" w:hAnsi="Times New Roman" w:cs="Times New Roman"/>
          <w:color w:val="222222"/>
          <w:sz w:val="24"/>
          <w:szCs w:val="24"/>
          <w:highlight w:val="white"/>
          <w:lang w:val="en-GB"/>
        </w:rPr>
        <w:t xml:space="preserve">, L., 2023. </w:t>
      </w:r>
      <w:r w:rsidRPr="00BA0DF8">
        <w:rPr>
          <w:rFonts w:ascii="Times New Roman" w:eastAsia="Times New Roman" w:hAnsi="Times New Roman" w:cs="Times New Roman"/>
          <w:i/>
          <w:sz w:val="24"/>
          <w:szCs w:val="24"/>
          <w:lang w:val="en-GB"/>
        </w:rPr>
        <w:t>The agile organization: how to build an engaged, innovative and resilient business</w:t>
      </w:r>
      <w:r w:rsidRPr="00BA0DF8">
        <w:rPr>
          <w:rFonts w:ascii="Times New Roman" w:eastAsia="Times New Roman" w:hAnsi="Times New Roman" w:cs="Times New Roman"/>
          <w:sz w:val="24"/>
          <w:szCs w:val="24"/>
          <w:lang w:val="en-GB"/>
        </w:rPr>
        <w:t>. Kogan Page Publishers.</w:t>
      </w:r>
    </w:p>
    <w:p w14:paraId="40438805" w14:textId="77777777" w:rsidR="00CC7A17" w:rsidRPr="00BA0DF8" w:rsidRDefault="00CC7A17">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proofErr w:type="spellStart"/>
      <w:r w:rsidRPr="00BA0DF8">
        <w:rPr>
          <w:rFonts w:ascii="Times New Roman" w:eastAsia="Times New Roman" w:hAnsi="Times New Roman" w:cs="Times New Roman"/>
          <w:color w:val="222222"/>
          <w:sz w:val="24"/>
          <w:szCs w:val="24"/>
          <w:highlight w:val="white"/>
          <w:lang w:val="en-GB"/>
        </w:rPr>
        <w:t>Kossek</w:t>
      </w:r>
      <w:proofErr w:type="spellEnd"/>
      <w:r w:rsidRPr="00BA0DF8">
        <w:rPr>
          <w:rFonts w:ascii="Times New Roman" w:eastAsia="Times New Roman" w:hAnsi="Times New Roman" w:cs="Times New Roman"/>
          <w:color w:val="222222"/>
          <w:sz w:val="24"/>
          <w:szCs w:val="24"/>
          <w:highlight w:val="white"/>
          <w:lang w:val="en-GB"/>
        </w:rPr>
        <w:t xml:space="preserve">, E.E., </w:t>
      </w:r>
      <w:proofErr w:type="spellStart"/>
      <w:r w:rsidRPr="00BA0DF8">
        <w:rPr>
          <w:rFonts w:ascii="Times New Roman" w:eastAsia="Times New Roman" w:hAnsi="Times New Roman" w:cs="Times New Roman"/>
          <w:color w:val="222222"/>
          <w:sz w:val="24"/>
          <w:szCs w:val="24"/>
          <w:highlight w:val="white"/>
          <w:lang w:val="en-GB"/>
        </w:rPr>
        <w:t>Perrigino</w:t>
      </w:r>
      <w:proofErr w:type="spellEnd"/>
      <w:r w:rsidRPr="00BA0DF8">
        <w:rPr>
          <w:rFonts w:ascii="Times New Roman" w:eastAsia="Times New Roman" w:hAnsi="Times New Roman" w:cs="Times New Roman"/>
          <w:color w:val="222222"/>
          <w:sz w:val="24"/>
          <w:szCs w:val="24"/>
          <w:highlight w:val="white"/>
          <w:lang w:val="en-GB"/>
        </w:rPr>
        <w:t xml:space="preserve">, M.B. and </w:t>
      </w:r>
      <w:proofErr w:type="spellStart"/>
      <w:r w:rsidRPr="00BA0DF8">
        <w:rPr>
          <w:rFonts w:ascii="Times New Roman" w:eastAsia="Times New Roman" w:hAnsi="Times New Roman" w:cs="Times New Roman"/>
          <w:color w:val="222222"/>
          <w:sz w:val="24"/>
          <w:szCs w:val="24"/>
          <w:highlight w:val="white"/>
          <w:lang w:val="en-GB"/>
        </w:rPr>
        <w:t>Lautsch</w:t>
      </w:r>
      <w:proofErr w:type="spellEnd"/>
      <w:r w:rsidRPr="00BA0DF8">
        <w:rPr>
          <w:rFonts w:ascii="Times New Roman" w:eastAsia="Times New Roman" w:hAnsi="Times New Roman" w:cs="Times New Roman"/>
          <w:color w:val="222222"/>
          <w:sz w:val="24"/>
          <w:szCs w:val="24"/>
          <w:highlight w:val="white"/>
          <w:lang w:val="en-GB"/>
        </w:rPr>
        <w:t xml:space="preserve">, B.A., 2023. Work-life flexibility policies from a boundary control and implementation perspective: a review and research framework. </w:t>
      </w:r>
      <w:r w:rsidRPr="00BA0DF8">
        <w:rPr>
          <w:rFonts w:ascii="Times New Roman" w:eastAsia="Times New Roman" w:hAnsi="Times New Roman" w:cs="Times New Roman"/>
          <w:i/>
          <w:sz w:val="24"/>
          <w:szCs w:val="24"/>
          <w:lang w:val="en-GB"/>
        </w:rPr>
        <w:t>Journal of Management</w:t>
      </w:r>
      <w:r w:rsidRPr="00BA0DF8">
        <w:rPr>
          <w:rFonts w:ascii="Times New Roman" w:eastAsia="Times New Roman" w:hAnsi="Times New Roman" w:cs="Times New Roman"/>
          <w:sz w:val="24"/>
          <w:szCs w:val="24"/>
          <w:lang w:val="en-GB"/>
        </w:rPr>
        <w:t xml:space="preserve">, </w:t>
      </w:r>
      <w:r w:rsidRPr="00BA0DF8">
        <w:rPr>
          <w:rFonts w:ascii="Times New Roman" w:eastAsia="Times New Roman" w:hAnsi="Times New Roman" w:cs="Times New Roman"/>
          <w:i/>
          <w:sz w:val="24"/>
          <w:szCs w:val="24"/>
          <w:lang w:val="en-GB"/>
        </w:rPr>
        <w:t>49</w:t>
      </w:r>
      <w:r w:rsidRPr="00BA0DF8">
        <w:rPr>
          <w:rFonts w:ascii="Times New Roman" w:eastAsia="Times New Roman" w:hAnsi="Times New Roman" w:cs="Times New Roman"/>
          <w:sz w:val="24"/>
          <w:szCs w:val="24"/>
          <w:lang w:val="en-GB"/>
        </w:rPr>
        <w:t>(6), pp.2062-2108.</w:t>
      </w:r>
      <w:hyperlink r:id="rId12">
        <w:r w:rsidRPr="00BA0DF8">
          <w:rPr>
            <w:rFonts w:ascii="Times New Roman" w:eastAsia="Times New Roman" w:hAnsi="Times New Roman" w:cs="Times New Roman"/>
            <w:sz w:val="24"/>
            <w:szCs w:val="24"/>
            <w:lang w:val="en-GB"/>
          </w:rPr>
          <w:t xml:space="preserve"> </w:t>
        </w:r>
      </w:hyperlink>
      <w:hyperlink r:id="rId13">
        <w:r w:rsidRPr="00BA0DF8">
          <w:rPr>
            <w:rFonts w:ascii="Times New Roman" w:eastAsia="Times New Roman" w:hAnsi="Times New Roman" w:cs="Times New Roman"/>
            <w:color w:val="1155CC"/>
            <w:sz w:val="24"/>
            <w:szCs w:val="24"/>
            <w:highlight w:val="white"/>
            <w:u w:val="single"/>
            <w:lang w:val="en-GB"/>
          </w:rPr>
          <w:t>https://journals.sagepub.com/doi/pdf/10.1177/01492063221140354</w:t>
        </w:r>
      </w:hyperlink>
    </w:p>
    <w:p w14:paraId="79C60CF7" w14:textId="77777777" w:rsidR="00CC7A17" w:rsidRPr="00BA0DF8" w:rsidRDefault="00CC7A17">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BA0DF8">
        <w:rPr>
          <w:rFonts w:ascii="Times New Roman" w:eastAsia="Times New Roman" w:hAnsi="Times New Roman" w:cs="Times New Roman"/>
          <w:color w:val="222222"/>
          <w:sz w:val="24"/>
          <w:szCs w:val="24"/>
          <w:highlight w:val="white"/>
          <w:lang w:val="en-GB"/>
        </w:rPr>
        <w:t xml:space="preserve">Marcinkowski, L., Butnaru, A. and </w:t>
      </w:r>
      <w:proofErr w:type="spellStart"/>
      <w:r w:rsidRPr="00BA0DF8">
        <w:rPr>
          <w:rFonts w:ascii="Times New Roman" w:eastAsia="Times New Roman" w:hAnsi="Times New Roman" w:cs="Times New Roman"/>
          <w:color w:val="222222"/>
          <w:sz w:val="24"/>
          <w:szCs w:val="24"/>
          <w:highlight w:val="white"/>
          <w:lang w:val="en-GB"/>
        </w:rPr>
        <w:t>Rabrenović</w:t>
      </w:r>
      <w:proofErr w:type="spellEnd"/>
      <w:r w:rsidRPr="00BA0DF8">
        <w:rPr>
          <w:rFonts w:ascii="Times New Roman" w:eastAsia="Times New Roman" w:hAnsi="Times New Roman" w:cs="Times New Roman"/>
          <w:color w:val="222222"/>
          <w:sz w:val="24"/>
          <w:szCs w:val="24"/>
          <w:highlight w:val="white"/>
          <w:lang w:val="en-GB"/>
        </w:rPr>
        <w:t>, A., 2024. Salary systems in public administration and their reforms: Guidance for SIGMA partners.</w:t>
      </w:r>
      <w:hyperlink r:id="rId14">
        <w:r w:rsidRPr="00BA0DF8">
          <w:rPr>
            <w:rFonts w:ascii="Times New Roman" w:eastAsia="Times New Roman" w:hAnsi="Times New Roman" w:cs="Times New Roman"/>
            <w:sz w:val="24"/>
            <w:szCs w:val="24"/>
            <w:lang w:val="en-GB"/>
          </w:rPr>
          <w:t xml:space="preserve"> </w:t>
        </w:r>
      </w:hyperlink>
      <w:hyperlink r:id="rId15">
        <w:r w:rsidRPr="00BA0DF8">
          <w:rPr>
            <w:rFonts w:ascii="Times New Roman" w:eastAsia="Times New Roman" w:hAnsi="Times New Roman" w:cs="Times New Roman"/>
            <w:color w:val="1155CC"/>
            <w:sz w:val="24"/>
            <w:szCs w:val="24"/>
            <w:highlight w:val="white"/>
            <w:u w:val="single"/>
            <w:lang w:val="en-GB"/>
          </w:rPr>
          <w:t>https://www.oecd-ilibrary.org/content/paper/8f08a005-en?crawler=true&amp;mimetype=application%2Fpdf</w:t>
        </w:r>
      </w:hyperlink>
    </w:p>
    <w:p w14:paraId="3DEC682D" w14:textId="77777777" w:rsidR="00CC7A17" w:rsidRPr="00BA0DF8" w:rsidRDefault="00CC7A17">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BA0DF8">
        <w:rPr>
          <w:rFonts w:ascii="Times New Roman" w:eastAsia="Times New Roman" w:hAnsi="Times New Roman" w:cs="Times New Roman"/>
          <w:color w:val="222222"/>
          <w:sz w:val="24"/>
          <w:szCs w:val="24"/>
          <w:highlight w:val="white"/>
          <w:lang w:val="en-GB"/>
        </w:rPr>
        <w:t xml:space="preserve">Marquês, C., Ferreira, A.M. and Oliveira, F., 2023. TechnoFashion2Sustainability. Digital Tools, Modular Strategies and Participatory Design Approach to Brand Engagement and Customized Solutions. In </w:t>
      </w:r>
      <w:r w:rsidRPr="00BA0DF8">
        <w:rPr>
          <w:rFonts w:ascii="Times New Roman" w:eastAsia="Times New Roman" w:hAnsi="Times New Roman" w:cs="Times New Roman"/>
          <w:i/>
          <w:sz w:val="24"/>
          <w:szCs w:val="24"/>
          <w:lang w:val="en-GB"/>
        </w:rPr>
        <w:t>Perspectives on Design and Digital Communication IV: Research, Innovations and Best Practices</w:t>
      </w:r>
      <w:r w:rsidRPr="00BA0DF8">
        <w:rPr>
          <w:rFonts w:ascii="Times New Roman" w:eastAsia="Times New Roman" w:hAnsi="Times New Roman" w:cs="Times New Roman"/>
          <w:sz w:val="24"/>
          <w:szCs w:val="24"/>
          <w:lang w:val="en-GB"/>
        </w:rPr>
        <w:t xml:space="preserve"> (pp. 189-206). Cham: Springer Nature Switzerland.</w:t>
      </w:r>
      <w:hyperlink r:id="rId16">
        <w:r w:rsidRPr="00BA0DF8">
          <w:rPr>
            <w:rFonts w:ascii="Times New Roman" w:eastAsia="Times New Roman" w:hAnsi="Times New Roman" w:cs="Times New Roman"/>
            <w:sz w:val="24"/>
            <w:szCs w:val="24"/>
            <w:lang w:val="en-GB"/>
          </w:rPr>
          <w:t xml:space="preserve"> </w:t>
        </w:r>
      </w:hyperlink>
      <w:hyperlink r:id="rId17">
        <w:r w:rsidRPr="00BA0DF8">
          <w:rPr>
            <w:rFonts w:ascii="Times New Roman" w:eastAsia="Times New Roman" w:hAnsi="Times New Roman" w:cs="Times New Roman"/>
            <w:color w:val="1155CC"/>
            <w:sz w:val="24"/>
            <w:szCs w:val="24"/>
            <w:highlight w:val="white"/>
            <w:u w:val="single"/>
            <w:lang w:val="en-GB"/>
          </w:rPr>
          <w:t>https://link.springer.com/chapter/10.1007/978-3-031-41770-2_11</w:t>
        </w:r>
      </w:hyperlink>
    </w:p>
    <w:p w14:paraId="31655759" w14:textId="77777777" w:rsidR="00CC7A17" w:rsidRPr="00BA0DF8" w:rsidRDefault="00CC7A17">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proofErr w:type="spellStart"/>
      <w:r w:rsidRPr="00BA0DF8">
        <w:rPr>
          <w:rFonts w:ascii="Times New Roman" w:eastAsia="Times New Roman" w:hAnsi="Times New Roman" w:cs="Times New Roman"/>
          <w:color w:val="222222"/>
          <w:sz w:val="24"/>
          <w:szCs w:val="24"/>
          <w:highlight w:val="white"/>
          <w:lang w:val="en-GB"/>
        </w:rPr>
        <w:lastRenderedPageBreak/>
        <w:t>Masoudinejad</w:t>
      </w:r>
      <w:proofErr w:type="spellEnd"/>
      <w:r w:rsidRPr="00BA0DF8">
        <w:rPr>
          <w:rFonts w:ascii="Times New Roman" w:eastAsia="Times New Roman" w:hAnsi="Times New Roman" w:cs="Times New Roman"/>
          <w:color w:val="222222"/>
          <w:sz w:val="24"/>
          <w:szCs w:val="24"/>
          <w:highlight w:val="white"/>
          <w:lang w:val="en-GB"/>
        </w:rPr>
        <w:t xml:space="preserve">, S. and Veitch, J.A., 2023. The effects of activity-based workplaces on contributors to organizational productivity: A systematic review. </w:t>
      </w:r>
      <w:r w:rsidRPr="00BA0DF8">
        <w:rPr>
          <w:rFonts w:ascii="Times New Roman" w:eastAsia="Times New Roman" w:hAnsi="Times New Roman" w:cs="Times New Roman"/>
          <w:i/>
          <w:sz w:val="24"/>
          <w:szCs w:val="24"/>
          <w:lang w:val="en-GB"/>
        </w:rPr>
        <w:t>Journal of Environmental Psychology</w:t>
      </w:r>
      <w:r w:rsidRPr="00BA0DF8">
        <w:rPr>
          <w:rFonts w:ascii="Times New Roman" w:eastAsia="Times New Roman" w:hAnsi="Times New Roman" w:cs="Times New Roman"/>
          <w:sz w:val="24"/>
          <w:szCs w:val="24"/>
          <w:lang w:val="en-GB"/>
        </w:rPr>
        <w:t xml:space="preserve">, </w:t>
      </w:r>
      <w:r w:rsidRPr="00BA0DF8">
        <w:rPr>
          <w:rFonts w:ascii="Times New Roman" w:eastAsia="Times New Roman" w:hAnsi="Times New Roman" w:cs="Times New Roman"/>
          <w:i/>
          <w:sz w:val="24"/>
          <w:szCs w:val="24"/>
          <w:lang w:val="en-GB"/>
        </w:rPr>
        <w:t>86</w:t>
      </w:r>
      <w:r w:rsidRPr="00BA0DF8">
        <w:rPr>
          <w:rFonts w:ascii="Times New Roman" w:eastAsia="Times New Roman" w:hAnsi="Times New Roman" w:cs="Times New Roman"/>
          <w:sz w:val="24"/>
          <w:szCs w:val="24"/>
          <w:lang w:val="en-GB"/>
        </w:rPr>
        <w:t>, p.101920.</w:t>
      </w:r>
      <w:hyperlink r:id="rId18">
        <w:r w:rsidRPr="00BA0DF8">
          <w:rPr>
            <w:rFonts w:ascii="Times New Roman" w:eastAsia="Times New Roman" w:hAnsi="Times New Roman" w:cs="Times New Roman"/>
            <w:sz w:val="24"/>
            <w:szCs w:val="24"/>
            <w:lang w:val="en-GB"/>
          </w:rPr>
          <w:t xml:space="preserve"> </w:t>
        </w:r>
      </w:hyperlink>
      <w:hyperlink r:id="rId19">
        <w:r w:rsidRPr="00BA0DF8">
          <w:rPr>
            <w:rFonts w:ascii="Times New Roman" w:eastAsia="Times New Roman" w:hAnsi="Times New Roman" w:cs="Times New Roman"/>
            <w:color w:val="1155CC"/>
            <w:sz w:val="24"/>
            <w:szCs w:val="24"/>
            <w:highlight w:val="white"/>
            <w:u w:val="single"/>
            <w:lang w:val="en-GB"/>
          </w:rPr>
          <w:t>https://www.sciencedirect.com/science/article/pii/S0272494422001657</w:t>
        </w:r>
      </w:hyperlink>
    </w:p>
    <w:p w14:paraId="17D4B25F" w14:textId="77777777" w:rsidR="00CC7A17" w:rsidRPr="00BA0DF8" w:rsidRDefault="00CC7A17">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proofErr w:type="spellStart"/>
      <w:r w:rsidRPr="00BA0DF8">
        <w:rPr>
          <w:rFonts w:ascii="Times New Roman" w:eastAsia="Times New Roman" w:hAnsi="Times New Roman" w:cs="Times New Roman"/>
          <w:color w:val="222222"/>
          <w:sz w:val="24"/>
          <w:szCs w:val="24"/>
          <w:highlight w:val="white"/>
          <w:lang w:val="en-GB"/>
        </w:rPr>
        <w:t>Metselaar</w:t>
      </w:r>
      <w:proofErr w:type="spellEnd"/>
      <w:r w:rsidRPr="00BA0DF8">
        <w:rPr>
          <w:rFonts w:ascii="Times New Roman" w:eastAsia="Times New Roman" w:hAnsi="Times New Roman" w:cs="Times New Roman"/>
          <w:color w:val="222222"/>
          <w:sz w:val="24"/>
          <w:szCs w:val="24"/>
          <w:highlight w:val="white"/>
          <w:lang w:val="en-GB"/>
        </w:rPr>
        <w:t xml:space="preserve">, S.A., den </w:t>
      </w:r>
      <w:proofErr w:type="spellStart"/>
      <w:r w:rsidRPr="00BA0DF8">
        <w:rPr>
          <w:rFonts w:ascii="Times New Roman" w:eastAsia="Times New Roman" w:hAnsi="Times New Roman" w:cs="Times New Roman"/>
          <w:color w:val="222222"/>
          <w:sz w:val="24"/>
          <w:szCs w:val="24"/>
          <w:highlight w:val="white"/>
          <w:lang w:val="en-GB"/>
        </w:rPr>
        <w:t>Dulk</w:t>
      </w:r>
      <w:proofErr w:type="spellEnd"/>
      <w:r w:rsidRPr="00BA0DF8">
        <w:rPr>
          <w:rFonts w:ascii="Times New Roman" w:eastAsia="Times New Roman" w:hAnsi="Times New Roman" w:cs="Times New Roman"/>
          <w:color w:val="222222"/>
          <w:sz w:val="24"/>
          <w:szCs w:val="24"/>
          <w:highlight w:val="white"/>
          <w:lang w:val="en-GB"/>
        </w:rPr>
        <w:t xml:space="preserve">, L. and </w:t>
      </w:r>
      <w:proofErr w:type="spellStart"/>
      <w:r w:rsidRPr="00BA0DF8">
        <w:rPr>
          <w:rFonts w:ascii="Times New Roman" w:eastAsia="Times New Roman" w:hAnsi="Times New Roman" w:cs="Times New Roman"/>
          <w:color w:val="222222"/>
          <w:sz w:val="24"/>
          <w:szCs w:val="24"/>
          <w:highlight w:val="white"/>
          <w:lang w:val="en-GB"/>
        </w:rPr>
        <w:t>Vermeeren</w:t>
      </w:r>
      <w:proofErr w:type="spellEnd"/>
      <w:r w:rsidRPr="00BA0DF8">
        <w:rPr>
          <w:rFonts w:ascii="Times New Roman" w:eastAsia="Times New Roman" w:hAnsi="Times New Roman" w:cs="Times New Roman"/>
          <w:color w:val="222222"/>
          <w:sz w:val="24"/>
          <w:szCs w:val="24"/>
          <w:highlight w:val="white"/>
          <w:lang w:val="en-GB"/>
        </w:rPr>
        <w:t xml:space="preserve">, B., 2023. Teleworking at different locations outside the office: Consequences for perceived performance and the mediating role of autonomy and work-life balance satisfaction. </w:t>
      </w:r>
      <w:r w:rsidRPr="00BA0DF8">
        <w:rPr>
          <w:rFonts w:ascii="Times New Roman" w:eastAsia="Times New Roman" w:hAnsi="Times New Roman" w:cs="Times New Roman"/>
          <w:i/>
          <w:sz w:val="24"/>
          <w:szCs w:val="24"/>
          <w:lang w:val="en-GB"/>
        </w:rPr>
        <w:t>Review of Public Personnel Administration</w:t>
      </w:r>
      <w:r w:rsidRPr="00BA0DF8">
        <w:rPr>
          <w:rFonts w:ascii="Times New Roman" w:eastAsia="Times New Roman" w:hAnsi="Times New Roman" w:cs="Times New Roman"/>
          <w:sz w:val="24"/>
          <w:szCs w:val="24"/>
          <w:lang w:val="en-GB"/>
        </w:rPr>
        <w:t xml:space="preserve">, </w:t>
      </w:r>
      <w:r w:rsidRPr="00BA0DF8">
        <w:rPr>
          <w:rFonts w:ascii="Times New Roman" w:eastAsia="Times New Roman" w:hAnsi="Times New Roman" w:cs="Times New Roman"/>
          <w:i/>
          <w:sz w:val="24"/>
          <w:szCs w:val="24"/>
          <w:lang w:val="en-GB"/>
        </w:rPr>
        <w:t>43</w:t>
      </w:r>
      <w:r w:rsidRPr="00BA0DF8">
        <w:rPr>
          <w:rFonts w:ascii="Times New Roman" w:eastAsia="Times New Roman" w:hAnsi="Times New Roman" w:cs="Times New Roman"/>
          <w:sz w:val="24"/>
          <w:szCs w:val="24"/>
          <w:lang w:val="en-GB"/>
        </w:rPr>
        <w:t>(3), pp.456-478.</w:t>
      </w:r>
      <w:hyperlink r:id="rId20">
        <w:r w:rsidRPr="00BA0DF8">
          <w:rPr>
            <w:rFonts w:ascii="Times New Roman" w:eastAsia="Times New Roman" w:hAnsi="Times New Roman" w:cs="Times New Roman"/>
            <w:sz w:val="24"/>
            <w:szCs w:val="24"/>
            <w:lang w:val="en-GB"/>
          </w:rPr>
          <w:t xml:space="preserve"> </w:t>
        </w:r>
      </w:hyperlink>
      <w:hyperlink r:id="rId21">
        <w:r w:rsidRPr="00BA0DF8">
          <w:rPr>
            <w:rFonts w:ascii="Times New Roman" w:eastAsia="Times New Roman" w:hAnsi="Times New Roman" w:cs="Times New Roman"/>
            <w:color w:val="1155CC"/>
            <w:sz w:val="24"/>
            <w:szCs w:val="24"/>
            <w:highlight w:val="white"/>
            <w:u w:val="single"/>
            <w:lang w:val="en-GB"/>
          </w:rPr>
          <w:t>https://journals.sagepub.com/doi/pdf/10.1177/0734371X221087421</w:t>
        </w:r>
      </w:hyperlink>
    </w:p>
    <w:p w14:paraId="55CBB376" w14:textId="77777777" w:rsidR="00CC7A17" w:rsidRPr="00BA0DF8" w:rsidRDefault="00CC7A17">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BA0DF8">
        <w:rPr>
          <w:rFonts w:ascii="Times New Roman" w:eastAsia="Times New Roman" w:hAnsi="Times New Roman" w:cs="Times New Roman"/>
          <w:color w:val="222222"/>
          <w:sz w:val="24"/>
          <w:szCs w:val="24"/>
          <w:highlight w:val="white"/>
          <w:lang w:val="en-GB"/>
        </w:rPr>
        <w:t xml:space="preserve">Mulikita, S., 2024. Impact of Flexible Work Arrangements on Employee Job Satisfaction in Zambia. </w:t>
      </w:r>
      <w:r w:rsidRPr="00BA0DF8">
        <w:rPr>
          <w:rFonts w:ascii="Times New Roman" w:eastAsia="Times New Roman" w:hAnsi="Times New Roman" w:cs="Times New Roman"/>
          <w:i/>
          <w:sz w:val="24"/>
          <w:szCs w:val="24"/>
          <w:lang w:val="en-GB"/>
        </w:rPr>
        <w:t>European Journal of Human Resource</w:t>
      </w:r>
      <w:r w:rsidRPr="00BA0DF8">
        <w:rPr>
          <w:rFonts w:ascii="Times New Roman" w:eastAsia="Times New Roman" w:hAnsi="Times New Roman" w:cs="Times New Roman"/>
          <w:sz w:val="24"/>
          <w:szCs w:val="24"/>
          <w:lang w:val="en-GB"/>
        </w:rPr>
        <w:t xml:space="preserve">, </w:t>
      </w:r>
      <w:r w:rsidRPr="00BA0DF8">
        <w:rPr>
          <w:rFonts w:ascii="Times New Roman" w:eastAsia="Times New Roman" w:hAnsi="Times New Roman" w:cs="Times New Roman"/>
          <w:i/>
          <w:sz w:val="24"/>
          <w:szCs w:val="24"/>
          <w:lang w:val="en-GB"/>
        </w:rPr>
        <w:t>8</w:t>
      </w:r>
      <w:r w:rsidRPr="00BA0DF8">
        <w:rPr>
          <w:rFonts w:ascii="Times New Roman" w:eastAsia="Times New Roman" w:hAnsi="Times New Roman" w:cs="Times New Roman"/>
          <w:sz w:val="24"/>
          <w:szCs w:val="24"/>
          <w:lang w:val="en-GB"/>
        </w:rPr>
        <w:t>(1), pp.44-54.</w:t>
      </w:r>
      <w:hyperlink r:id="rId22">
        <w:r w:rsidRPr="00BA0DF8">
          <w:rPr>
            <w:rFonts w:ascii="Times New Roman" w:eastAsia="Times New Roman" w:hAnsi="Times New Roman" w:cs="Times New Roman"/>
            <w:sz w:val="24"/>
            <w:szCs w:val="24"/>
            <w:lang w:val="en-GB"/>
          </w:rPr>
          <w:t xml:space="preserve"> </w:t>
        </w:r>
      </w:hyperlink>
      <w:hyperlink r:id="rId23">
        <w:r w:rsidRPr="00BA0DF8">
          <w:rPr>
            <w:rFonts w:ascii="Times New Roman" w:eastAsia="Times New Roman" w:hAnsi="Times New Roman" w:cs="Times New Roman"/>
            <w:color w:val="1155CC"/>
            <w:sz w:val="24"/>
            <w:szCs w:val="24"/>
            <w:highlight w:val="white"/>
            <w:u w:val="single"/>
            <w:lang w:val="en-GB"/>
          </w:rPr>
          <w:t>https://onlinelibrary.wiley.com/doi/pdfdirect/10.1111/jan.15636</w:t>
        </w:r>
      </w:hyperlink>
    </w:p>
    <w:p w14:paraId="02B0A49E" w14:textId="77777777" w:rsidR="00CC7A17" w:rsidRPr="00BA0DF8" w:rsidRDefault="00CC7A17">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BA0DF8">
        <w:rPr>
          <w:rFonts w:ascii="Times New Roman" w:eastAsia="Times New Roman" w:hAnsi="Times New Roman" w:cs="Times New Roman"/>
          <w:color w:val="222222"/>
          <w:sz w:val="24"/>
          <w:szCs w:val="24"/>
          <w:highlight w:val="white"/>
          <w:lang w:val="en-GB"/>
        </w:rPr>
        <w:t xml:space="preserve">Mutha, P. and Srivastava, M., 2023. Decoding leadership to leverage employee engagement in virtual teams. </w:t>
      </w:r>
      <w:r w:rsidRPr="00BA0DF8">
        <w:rPr>
          <w:rFonts w:ascii="Times New Roman" w:eastAsia="Times New Roman" w:hAnsi="Times New Roman" w:cs="Times New Roman"/>
          <w:i/>
          <w:sz w:val="24"/>
          <w:szCs w:val="24"/>
          <w:lang w:val="en-GB"/>
        </w:rPr>
        <w:t>International Journal of Organizational Analysis</w:t>
      </w:r>
      <w:r w:rsidRPr="00BA0DF8">
        <w:rPr>
          <w:rFonts w:ascii="Times New Roman" w:eastAsia="Times New Roman" w:hAnsi="Times New Roman" w:cs="Times New Roman"/>
          <w:sz w:val="24"/>
          <w:szCs w:val="24"/>
          <w:lang w:val="en-GB"/>
        </w:rPr>
        <w:t xml:space="preserve">, </w:t>
      </w:r>
      <w:r w:rsidRPr="00BA0DF8">
        <w:rPr>
          <w:rFonts w:ascii="Times New Roman" w:eastAsia="Times New Roman" w:hAnsi="Times New Roman" w:cs="Times New Roman"/>
          <w:i/>
          <w:sz w:val="24"/>
          <w:szCs w:val="24"/>
          <w:lang w:val="en-GB"/>
        </w:rPr>
        <w:t>31</w:t>
      </w:r>
      <w:r w:rsidRPr="00BA0DF8">
        <w:rPr>
          <w:rFonts w:ascii="Times New Roman" w:eastAsia="Times New Roman" w:hAnsi="Times New Roman" w:cs="Times New Roman"/>
          <w:sz w:val="24"/>
          <w:szCs w:val="24"/>
          <w:lang w:val="en-GB"/>
        </w:rPr>
        <w:t>(3), pp.737-758.</w:t>
      </w:r>
      <w:hyperlink r:id="rId24">
        <w:r w:rsidRPr="00BA0DF8">
          <w:rPr>
            <w:rFonts w:ascii="Times New Roman" w:eastAsia="Times New Roman" w:hAnsi="Times New Roman" w:cs="Times New Roman"/>
            <w:sz w:val="24"/>
            <w:szCs w:val="24"/>
            <w:lang w:val="en-GB"/>
          </w:rPr>
          <w:t xml:space="preserve"> </w:t>
        </w:r>
      </w:hyperlink>
      <w:hyperlink r:id="rId25">
        <w:r w:rsidRPr="00BA0DF8">
          <w:rPr>
            <w:rFonts w:ascii="Times New Roman" w:eastAsia="Times New Roman" w:hAnsi="Times New Roman" w:cs="Times New Roman"/>
            <w:color w:val="1155CC"/>
            <w:sz w:val="24"/>
            <w:szCs w:val="24"/>
            <w:highlight w:val="white"/>
            <w:u w:val="single"/>
            <w:lang w:val="en-GB"/>
          </w:rPr>
          <w:t>https://www.emerald.com/insight/content/doi/10.1108/IJOA-07-2021-2856/full/html</w:t>
        </w:r>
      </w:hyperlink>
    </w:p>
    <w:p w14:paraId="4DA7E058" w14:textId="77777777" w:rsidR="00CC7A17" w:rsidRPr="00BA0DF8" w:rsidRDefault="00CC7A17">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BA0DF8">
        <w:rPr>
          <w:rFonts w:ascii="Times New Roman" w:eastAsia="Times New Roman" w:hAnsi="Times New Roman" w:cs="Times New Roman"/>
          <w:color w:val="222222"/>
          <w:sz w:val="24"/>
          <w:szCs w:val="24"/>
          <w:highlight w:val="white"/>
          <w:lang w:val="en-GB"/>
        </w:rPr>
        <w:t xml:space="preserve">Ngugi, M.N., 2023. </w:t>
      </w:r>
      <w:r w:rsidRPr="00BA0DF8">
        <w:rPr>
          <w:rFonts w:ascii="Times New Roman" w:eastAsia="Times New Roman" w:hAnsi="Times New Roman" w:cs="Times New Roman"/>
          <w:i/>
          <w:sz w:val="24"/>
          <w:szCs w:val="24"/>
          <w:lang w:val="en-GB"/>
        </w:rPr>
        <w:t>Internal Communication and Employee Engagement in Technical Training Institutions in Kenya</w:t>
      </w:r>
      <w:r w:rsidRPr="00BA0DF8">
        <w:rPr>
          <w:rFonts w:ascii="Times New Roman" w:eastAsia="Times New Roman" w:hAnsi="Times New Roman" w:cs="Times New Roman"/>
          <w:sz w:val="24"/>
          <w:szCs w:val="24"/>
          <w:lang w:val="en-GB"/>
        </w:rPr>
        <w:t xml:space="preserve"> (Doctoral dissertation, JKUAT-COHRED).</w:t>
      </w:r>
      <w:hyperlink r:id="rId26">
        <w:r w:rsidRPr="00BA0DF8">
          <w:rPr>
            <w:rFonts w:ascii="Times New Roman" w:eastAsia="Times New Roman" w:hAnsi="Times New Roman" w:cs="Times New Roman"/>
            <w:sz w:val="24"/>
            <w:szCs w:val="24"/>
            <w:lang w:val="en-GB"/>
          </w:rPr>
          <w:t xml:space="preserve"> </w:t>
        </w:r>
      </w:hyperlink>
      <w:hyperlink r:id="rId27">
        <w:r w:rsidRPr="00BA0DF8">
          <w:rPr>
            <w:rFonts w:ascii="Times New Roman" w:eastAsia="Times New Roman" w:hAnsi="Times New Roman" w:cs="Times New Roman"/>
            <w:color w:val="1155CC"/>
            <w:sz w:val="24"/>
            <w:szCs w:val="24"/>
            <w:highlight w:val="white"/>
            <w:u w:val="single"/>
            <w:lang w:val="en-GB"/>
          </w:rPr>
          <w:t>http://ir.jkuat.ac.ke/bitstream/handle/123456789/6188/Ngugi%2C%20Margaret%20Njoki%20Phd%202023.pdf?sequence=1&amp;isAllowed=y</w:t>
        </w:r>
      </w:hyperlink>
    </w:p>
    <w:p w14:paraId="3C566A7C" w14:textId="77777777" w:rsidR="00CC7A17" w:rsidRPr="00BA0DF8" w:rsidRDefault="00CC7A17">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BA0DF8">
        <w:rPr>
          <w:rFonts w:ascii="Times New Roman" w:eastAsia="Times New Roman" w:hAnsi="Times New Roman" w:cs="Times New Roman"/>
          <w:color w:val="222222"/>
          <w:sz w:val="24"/>
          <w:szCs w:val="24"/>
          <w:highlight w:val="white"/>
          <w:lang w:val="en-GB"/>
        </w:rPr>
        <w:t xml:space="preserve">Pearson, M., 2024. The Right to Request Flexible Working: Evidence from Employment Tribunal Judgments. </w:t>
      </w:r>
      <w:r w:rsidRPr="00BA0DF8">
        <w:rPr>
          <w:rFonts w:ascii="Times New Roman" w:eastAsia="Times New Roman" w:hAnsi="Times New Roman" w:cs="Times New Roman"/>
          <w:i/>
          <w:sz w:val="24"/>
          <w:szCs w:val="24"/>
          <w:lang w:val="en-GB"/>
        </w:rPr>
        <w:t>Industrial Law Journal</w:t>
      </w:r>
      <w:r w:rsidRPr="00BA0DF8">
        <w:rPr>
          <w:rFonts w:ascii="Times New Roman" w:eastAsia="Times New Roman" w:hAnsi="Times New Roman" w:cs="Times New Roman"/>
          <w:sz w:val="24"/>
          <w:szCs w:val="24"/>
          <w:lang w:val="en-GB"/>
        </w:rPr>
        <w:t>, p.dwae016.</w:t>
      </w:r>
      <w:hyperlink r:id="rId28">
        <w:r w:rsidRPr="00BA0DF8">
          <w:rPr>
            <w:rFonts w:ascii="Times New Roman" w:eastAsia="Times New Roman" w:hAnsi="Times New Roman" w:cs="Times New Roman"/>
            <w:sz w:val="24"/>
            <w:szCs w:val="24"/>
            <w:lang w:val="en-GB"/>
          </w:rPr>
          <w:t xml:space="preserve"> </w:t>
        </w:r>
      </w:hyperlink>
      <w:hyperlink r:id="rId29">
        <w:r w:rsidRPr="00BA0DF8">
          <w:rPr>
            <w:rFonts w:ascii="Times New Roman" w:eastAsia="Times New Roman" w:hAnsi="Times New Roman" w:cs="Times New Roman"/>
            <w:color w:val="1155CC"/>
            <w:sz w:val="24"/>
            <w:szCs w:val="24"/>
            <w:highlight w:val="white"/>
            <w:u w:val="single"/>
            <w:lang w:val="en-GB"/>
          </w:rPr>
          <w:t>https://academic.oup.com/ilj/advance-article-pdf/doi/10.1093/indlaw/dwae016/57570780/dwae016.pdf</w:t>
        </w:r>
      </w:hyperlink>
    </w:p>
    <w:p w14:paraId="5A3FF1B5" w14:textId="77777777" w:rsidR="00CC7A17" w:rsidRPr="00BA0DF8" w:rsidRDefault="00CC7A17">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BA0DF8">
        <w:rPr>
          <w:rFonts w:ascii="Times New Roman" w:eastAsia="Times New Roman" w:hAnsi="Times New Roman" w:cs="Times New Roman"/>
          <w:color w:val="222222"/>
          <w:sz w:val="24"/>
          <w:szCs w:val="24"/>
          <w:highlight w:val="white"/>
          <w:lang w:val="en-GB"/>
        </w:rPr>
        <w:t xml:space="preserve">Ribeiro, N., Gomes, D., Oliveira, A.R. and Dias Semedo, A.S., 2023. The impact of the work-family conflict on employee engagement, performance, and turnover intention. </w:t>
      </w:r>
      <w:r w:rsidRPr="00BA0DF8">
        <w:rPr>
          <w:rFonts w:ascii="Times New Roman" w:eastAsia="Times New Roman" w:hAnsi="Times New Roman" w:cs="Times New Roman"/>
          <w:i/>
          <w:sz w:val="24"/>
          <w:szCs w:val="24"/>
          <w:lang w:val="en-GB"/>
        </w:rPr>
        <w:t>International Journal of Organizational Analysis</w:t>
      </w:r>
      <w:r w:rsidRPr="00BA0DF8">
        <w:rPr>
          <w:rFonts w:ascii="Times New Roman" w:eastAsia="Times New Roman" w:hAnsi="Times New Roman" w:cs="Times New Roman"/>
          <w:sz w:val="24"/>
          <w:szCs w:val="24"/>
          <w:lang w:val="en-GB"/>
        </w:rPr>
        <w:t xml:space="preserve">, </w:t>
      </w:r>
      <w:r w:rsidRPr="00BA0DF8">
        <w:rPr>
          <w:rFonts w:ascii="Times New Roman" w:eastAsia="Times New Roman" w:hAnsi="Times New Roman" w:cs="Times New Roman"/>
          <w:i/>
          <w:sz w:val="24"/>
          <w:szCs w:val="24"/>
          <w:lang w:val="en-GB"/>
        </w:rPr>
        <w:t>31</w:t>
      </w:r>
      <w:r w:rsidRPr="00BA0DF8">
        <w:rPr>
          <w:rFonts w:ascii="Times New Roman" w:eastAsia="Times New Roman" w:hAnsi="Times New Roman" w:cs="Times New Roman"/>
          <w:sz w:val="24"/>
          <w:szCs w:val="24"/>
          <w:lang w:val="en-GB"/>
        </w:rPr>
        <w:t>(2), pp.533-549.</w:t>
      </w:r>
      <w:hyperlink r:id="rId30">
        <w:r w:rsidRPr="00BA0DF8">
          <w:rPr>
            <w:rFonts w:ascii="Times New Roman" w:eastAsia="Times New Roman" w:hAnsi="Times New Roman" w:cs="Times New Roman"/>
            <w:sz w:val="24"/>
            <w:szCs w:val="24"/>
            <w:lang w:val="en-GB"/>
          </w:rPr>
          <w:t xml:space="preserve"> </w:t>
        </w:r>
      </w:hyperlink>
      <w:hyperlink r:id="rId31">
        <w:r w:rsidRPr="00BA0DF8">
          <w:rPr>
            <w:rFonts w:ascii="Times New Roman" w:eastAsia="Times New Roman" w:hAnsi="Times New Roman" w:cs="Times New Roman"/>
            <w:color w:val="1155CC"/>
            <w:sz w:val="24"/>
            <w:szCs w:val="24"/>
            <w:highlight w:val="white"/>
            <w:u w:val="single"/>
            <w:lang w:val="en-GB"/>
          </w:rPr>
          <w:t>https://www.emerald.com/insight/content/doi/10.1108/IJOA-02-2021-2646/full/html</w:t>
        </w:r>
      </w:hyperlink>
    </w:p>
    <w:p w14:paraId="6228A4B6" w14:textId="77777777" w:rsidR="00CC7A17" w:rsidRPr="00BA0DF8" w:rsidRDefault="00CC7A17">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BA0DF8">
        <w:rPr>
          <w:rFonts w:ascii="Times New Roman" w:eastAsia="Times New Roman" w:hAnsi="Times New Roman" w:cs="Times New Roman"/>
          <w:color w:val="222222"/>
          <w:sz w:val="24"/>
          <w:szCs w:val="24"/>
          <w:highlight w:val="white"/>
          <w:lang w:val="en-GB"/>
        </w:rPr>
        <w:t xml:space="preserve">Sekhar, C. and Patwardhan, M., 2023. Flexible working arrangement and job performance: the mediating role of supervisor support. </w:t>
      </w:r>
      <w:r w:rsidRPr="00BA0DF8">
        <w:rPr>
          <w:rFonts w:ascii="Times New Roman" w:eastAsia="Times New Roman" w:hAnsi="Times New Roman" w:cs="Times New Roman"/>
          <w:i/>
          <w:sz w:val="24"/>
          <w:szCs w:val="24"/>
          <w:lang w:val="en-GB"/>
        </w:rPr>
        <w:t>International Journal of Productivity and Performance Management</w:t>
      </w:r>
      <w:r w:rsidRPr="00BA0DF8">
        <w:rPr>
          <w:rFonts w:ascii="Times New Roman" w:eastAsia="Times New Roman" w:hAnsi="Times New Roman" w:cs="Times New Roman"/>
          <w:sz w:val="24"/>
          <w:szCs w:val="24"/>
          <w:lang w:val="en-GB"/>
        </w:rPr>
        <w:t xml:space="preserve">, </w:t>
      </w:r>
      <w:r w:rsidRPr="00BA0DF8">
        <w:rPr>
          <w:rFonts w:ascii="Times New Roman" w:eastAsia="Times New Roman" w:hAnsi="Times New Roman" w:cs="Times New Roman"/>
          <w:i/>
          <w:sz w:val="24"/>
          <w:szCs w:val="24"/>
          <w:lang w:val="en-GB"/>
        </w:rPr>
        <w:t>72</w:t>
      </w:r>
      <w:r w:rsidRPr="00BA0DF8">
        <w:rPr>
          <w:rFonts w:ascii="Times New Roman" w:eastAsia="Times New Roman" w:hAnsi="Times New Roman" w:cs="Times New Roman"/>
          <w:sz w:val="24"/>
          <w:szCs w:val="24"/>
          <w:lang w:val="en-GB"/>
        </w:rPr>
        <w:t>(5), pp.1221-1238.</w:t>
      </w:r>
      <w:hyperlink r:id="rId32">
        <w:r w:rsidRPr="00BA0DF8">
          <w:rPr>
            <w:rFonts w:ascii="Times New Roman" w:eastAsia="Times New Roman" w:hAnsi="Times New Roman" w:cs="Times New Roman"/>
            <w:sz w:val="24"/>
            <w:szCs w:val="24"/>
            <w:lang w:val="en-GB"/>
          </w:rPr>
          <w:t xml:space="preserve"> </w:t>
        </w:r>
      </w:hyperlink>
      <w:hyperlink r:id="rId33">
        <w:r w:rsidRPr="00BA0DF8">
          <w:rPr>
            <w:rFonts w:ascii="Times New Roman" w:eastAsia="Times New Roman" w:hAnsi="Times New Roman" w:cs="Times New Roman"/>
            <w:color w:val="1155CC"/>
            <w:sz w:val="24"/>
            <w:szCs w:val="24"/>
            <w:highlight w:val="white"/>
            <w:u w:val="single"/>
            <w:lang w:val="en-GB"/>
          </w:rPr>
          <w:t>https://www.researchgate.net/profile/Chandra-Sekhar-</w:t>
        </w:r>
        <w:r w:rsidRPr="00BA0DF8">
          <w:rPr>
            <w:rFonts w:ascii="Times New Roman" w:eastAsia="Times New Roman" w:hAnsi="Times New Roman" w:cs="Times New Roman"/>
            <w:color w:val="1155CC"/>
            <w:sz w:val="24"/>
            <w:szCs w:val="24"/>
            <w:highlight w:val="white"/>
            <w:u w:val="single"/>
            <w:lang w:val="en-GB"/>
          </w:rPr>
          <w:lastRenderedPageBreak/>
          <w:t>43/publication/356065798_Flexible_working_arrangement_and_job_performance_the_mediating_role_of_supervisor_support/links/6536541f5d51a8012b6513a1/Flexible-working-arrangement-and-job-performance-the-mediating-role-of-supervisor-support.pdf</w:t>
        </w:r>
      </w:hyperlink>
    </w:p>
    <w:p w14:paraId="4C43D2E7" w14:textId="77777777" w:rsidR="00CC7A17" w:rsidRPr="00BA0DF8" w:rsidRDefault="00CC7A17">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BA0DF8">
        <w:rPr>
          <w:rFonts w:ascii="Times New Roman" w:eastAsia="Times New Roman" w:hAnsi="Times New Roman" w:cs="Times New Roman"/>
          <w:color w:val="222222"/>
          <w:sz w:val="24"/>
          <w:szCs w:val="24"/>
          <w:highlight w:val="white"/>
          <w:lang w:val="en-GB"/>
        </w:rPr>
        <w:t xml:space="preserve">Stephen, A., Sundari, D.M., </w:t>
      </w:r>
      <w:proofErr w:type="spellStart"/>
      <w:r w:rsidRPr="00BA0DF8">
        <w:rPr>
          <w:rFonts w:ascii="Times New Roman" w:eastAsia="Times New Roman" w:hAnsi="Times New Roman" w:cs="Times New Roman"/>
          <w:color w:val="222222"/>
          <w:sz w:val="24"/>
          <w:szCs w:val="24"/>
          <w:highlight w:val="white"/>
          <w:lang w:val="en-GB"/>
        </w:rPr>
        <w:t>Thayumanavar</w:t>
      </w:r>
      <w:proofErr w:type="spellEnd"/>
      <w:r w:rsidRPr="00BA0DF8">
        <w:rPr>
          <w:rFonts w:ascii="Times New Roman" w:eastAsia="Times New Roman" w:hAnsi="Times New Roman" w:cs="Times New Roman"/>
          <w:color w:val="222222"/>
          <w:sz w:val="24"/>
          <w:szCs w:val="24"/>
          <w:highlight w:val="white"/>
          <w:lang w:val="en-GB"/>
        </w:rPr>
        <w:t xml:space="preserve">, B., Shakya, R.K. and Muthukumar, E., 2024. Technology And Its Role </w:t>
      </w:r>
      <w:proofErr w:type="gramStart"/>
      <w:r w:rsidRPr="00BA0DF8">
        <w:rPr>
          <w:rFonts w:ascii="Times New Roman" w:eastAsia="Times New Roman" w:hAnsi="Times New Roman" w:cs="Times New Roman"/>
          <w:color w:val="222222"/>
          <w:sz w:val="24"/>
          <w:szCs w:val="24"/>
          <w:highlight w:val="white"/>
          <w:lang w:val="en-GB"/>
        </w:rPr>
        <w:t>In</w:t>
      </w:r>
      <w:proofErr w:type="gramEnd"/>
      <w:r w:rsidRPr="00BA0DF8">
        <w:rPr>
          <w:rFonts w:ascii="Times New Roman" w:eastAsia="Times New Roman" w:hAnsi="Times New Roman" w:cs="Times New Roman"/>
          <w:color w:val="222222"/>
          <w:sz w:val="24"/>
          <w:szCs w:val="24"/>
          <w:highlight w:val="white"/>
          <w:lang w:val="en-GB"/>
        </w:rPr>
        <w:t xml:space="preserve"> Shaping The Future Of Work-Life Balance. </w:t>
      </w:r>
      <w:r w:rsidRPr="00BA0DF8">
        <w:rPr>
          <w:rFonts w:ascii="Times New Roman" w:eastAsia="Times New Roman" w:hAnsi="Times New Roman" w:cs="Times New Roman"/>
          <w:i/>
          <w:sz w:val="24"/>
          <w:szCs w:val="24"/>
          <w:lang w:val="en-GB"/>
        </w:rPr>
        <w:t>Educational Administration: Theory and Practice</w:t>
      </w:r>
      <w:r w:rsidRPr="00BA0DF8">
        <w:rPr>
          <w:rFonts w:ascii="Times New Roman" w:eastAsia="Times New Roman" w:hAnsi="Times New Roman" w:cs="Times New Roman"/>
          <w:sz w:val="24"/>
          <w:szCs w:val="24"/>
          <w:lang w:val="en-GB"/>
        </w:rPr>
        <w:t xml:space="preserve">, </w:t>
      </w:r>
      <w:r w:rsidRPr="00BA0DF8">
        <w:rPr>
          <w:rFonts w:ascii="Times New Roman" w:eastAsia="Times New Roman" w:hAnsi="Times New Roman" w:cs="Times New Roman"/>
          <w:i/>
          <w:sz w:val="24"/>
          <w:szCs w:val="24"/>
          <w:lang w:val="en-GB"/>
        </w:rPr>
        <w:t>30</w:t>
      </w:r>
      <w:r w:rsidRPr="00BA0DF8">
        <w:rPr>
          <w:rFonts w:ascii="Times New Roman" w:eastAsia="Times New Roman" w:hAnsi="Times New Roman" w:cs="Times New Roman"/>
          <w:sz w:val="24"/>
          <w:szCs w:val="24"/>
          <w:lang w:val="en-GB"/>
        </w:rPr>
        <w:t>(5), pp.1045-1053.</w:t>
      </w:r>
      <w:hyperlink r:id="rId34">
        <w:r w:rsidRPr="00BA0DF8">
          <w:rPr>
            <w:rFonts w:ascii="Times New Roman" w:eastAsia="Times New Roman" w:hAnsi="Times New Roman" w:cs="Times New Roman"/>
            <w:sz w:val="24"/>
            <w:szCs w:val="24"/>
            <w:lang w:val="en-GB"/>
          </w:rPr>
          <w:t xml:space="preserve"> </w:t>
        </w:r>
      </w:hyperlink>
      <w:hyperlink r:id="rId35">
        <w:r w:rsidRPr="00BA0DF8">
          <w:rPr>
            <w:rFonts w:ascii="Times New Roman" w:eastAsia="Times New Roman" w:hAnsi="Times New Roman" w:cs="Times New Roman"/>
            <w:color w:val="1155CC"/>
            <w:sz w:val="24"/>
            <w:szCs w:val="24"/>
            <w:highlight w:val="white"/>
            <w:u w:val="single"/>
            <w:lang w:val="en-GB"/>
          </w:rPr>
          <w:t>https://www.kuey.net/index.php/kuey/article/download/3005/1914</w:t>
        </w:r>
      </w:hyperlink>
    </w:p>
    <w:p w14:paraId="60FEBA43" w14:textId="77777777" w:rsidR="00CC7A17" w:rsidRPr="00BA0DF8" w:rsidRDefault="00CC7A17">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BA0DF8">
        <w:rPr>
          <w:rFonts w:ascii="Times New Roman" w:eastAsia="Times New Roman" w:hAnsi="Times New Roman" w:cs="Times New Roman"/>
          <w:color w:val="222222"/>
          <w:sz w:val="24"/>
          <w:szCs w:val="24"/>
          <w:highlight w:val="white"/>
          <w:lang w:val="en-GB"/>
        </w:rPr>
        <w:t xml:space="preserve">Ter </w:t>
      </w:r>
      <w:proofErr w:type="spellStart"/>
      <w:r w:rsidRPr="00BA0DF8">
        <w:rPr>
          <w:rFonts w:ascii="Times New Roman" w:eastAsia="Times New Roman" w:hAnsi="Times New Roman" w:cs="Times New Roman"/>
          <w:color w:val="222222"/>
          <w:sz w:val="24"/>
          <w:szCs w:val="24"/>
          <w:highlight w:val="white"/>
          <w:lang w:val="en-GB"/>
        </w:rPr>
        <w:t>Hoeven</w:t>
      </w:r>
      <w:proofErr w:type="spellEnd"/>
      <w:r w:rsidRPr="00BA0DF8">
        <w:rPr>
          <w:rFonts w:ascii="Times New Roman" w:eastAsia="Times New Roman" w:hAnsi="Times New Roman" w:cs="Times New Roman"/>
          <w:color w:val="222222"/>
          <w:sz w:val="24"/>
          <w:szCs w:val="24"/>
          <w:highlight w:val="white"/>
          <w:lang w:val="en-GB"/>
        </w:rPr>
        <w:t xml:space="preserve">, C.L. and Van </w:t>
      </w:r>
      <w:proofErr w:type="spellStart"/>
      <w:r w:rsidRPr="00BA0DF8">
        <w:rPr>
          <w:rFonts w:ascii="Times New Roman" w:eastAsia="Times New Roman" w:hAnsi="Times New Roman" w:cs="Times New Roman"/>
          <w:color w:val="222222"/>
          <w:sz w:val="24"/>
          <w:szCs w:val="24"/>
          <w:highlight w:val="white"/>
          <w:lang w:val="en-GB"/>
        </w:rPr>
        <w:t>Zoonen</w:t>
      </w:r>
      <w:proofErr w:type="spellEnd"/>
      <w:r w:rsidRPr="00BA0DF8">
        <w:rPr>
          <w:rFonts w:ascii="Times New Roman" w:eastAsia="Times New Roman" w:hAnsi="Times New Roman" w:cs="Times New Roman"/>
          <w:color w:val="222222"/>
          <w:sz w:val="24"/>
          <w:szCs w:val="24"/>
          <w:highlight w:val="white"/>
          <w:lang w:val="en-GB"/>
        </w:rPr>
        <w:t xml:space="preserve">, W., 2023. Helping others and feeling engaged in the context of workplace flexibility: The importance of communication control. </w:t>
      </w:r>
      <w:r w:rsidRPr="00BA0DF8">
        <w:rPr>
          <w:rFonts w:ascii="Times New Roman" w:eastAsia="Times New Roman" w:hAnsi="Times New Roman" w:cs="Times New Roman"/>
          <w:i/>
          <w:sz w:val="24"/>
          <w:szCs w:val="24"/>
          <w:lang w:val="en-GB"/>
        </w:rPr>
        <w:t>International journal of business communication</w:t>
      </w:r>
      <w:r w:rsidRPr="00BA0DF8">
        <w:rPr>
          <w:rFonts w:ascii="Times New Roman" w:eastAsia="Times New Roman" w:hAnsi="Times New Roman" w:cs="Times New Roman"/>
          <w:sz w:val="24"/>
          <w:szCs w:val="24"/>
          <w:lang w:val="en-GB"/>
        </w:rPr>
        <w:t xml:space="preserve">, </w:t>
      </w:r>
      <w:r w:rsidRPr="00BA0DF8">
        <w:rPr>
          <w:rFonts w:ascii="Times New Roman" w:eastAsia="Times New Roman" w:hAnsi="Times New Roman" w:cs="Times New Roman"/>
          <w:i/>
          <w:sz w:val="24"/>
          <w:szCs w:val="24"/>
          <w:lang w:val="en-GB"/>
        </w:rPr>
        <w:t>60</w:t>
      </w:r>
      <w:r w:rsidRPr="00BA0DF8">
        <w:rPr>
          <w:rFonts w:ascii="Times New Roman" w:eastAsia="Times New Roman" w:hAnsi="Times New Roman" w:cs="Times New Roman"/>
          <w:sz w:val="24"/>
          <w:szCs w:val="24"/>
          <w:lang w:val="en-GB"/>
        </w:rPr>
        <w:t>(1), pp.62-83.</w:t>
      </w:r>
      <w:hyperlink r:id="rId36">
        <w:r w:rsidRPr="00BA0DF8">
          <w:rPr>
            <w:rFonts w:ascii="Times New Roman" w:eastAsia="Times New Roman" w:hAnsi="Times New Roman" w:cs="Times New Roman"/>
            <w:sz w:val="24"/>
            <w:szCs w:val="24"/>
            <w:lang w:val="en-GB"/>
          </w:rPr>
          <w:t xml:space="preserve"> </w:t>
        </w:r>
      </w:hyperlink>
      <w:hyperlink r:id="rId37">
        <w:r w:rsidRPr="00BA0DF8">
          <w:rPr>
            <w:rFonts w:ascii="Times New Roman" w:eastAsia="Times New Roman" w:hAnsi="Times New Roman" w:cs="Times New Roman"/>
            <w:color w:val="1155CC"/>
            <w:sz w:val="24"/>
            <w:szCs w:val="24"/>
            <w:highlight w:val="white"/>
            <w:u w:val="single"/>
            <w:lang w:val="en-GB"/>
          </w:rPr>
          <w:t>https://journals.sagepub.com/doi/pdf/10.1177/2329488419898799</w:t>
        </w:r>
      </w:hyperlink>
    </w:p>
    <w:p w14:paraId="273C8E15" w14:textId="77777777" w:rsidR="00CC7A17" w:rsidRPr="00BA0DF8" w:rsidRDefault="00CC7A17">
      <w:pPr>
        <w:pStyle w:val="Normal1"/>
        <w:spacing w:before="240" w:after="240" w:line="360" w:lineRule="auto"/>
        <w:jc w:val="both"/>
        <w:rPr>
          <w:rFonts w:ascii="Times New Roman" w:eastAsia="Times New Roman" w:hAnsi="Times New Roman" w:cs="Times New Roman"/>
          <w:sz w:val="24"/>
          <w:szCs w:val="24"/>
          <w:lang w:val="en-GB"/>
        </w:rPr>
      </w:pPr>
      <w:r w:rsidRPr="00BA0DF8">
        <w:rPr>
          <w:rFonts w:ascii="Times New Roman" w:eastAsia="Times New Roman" w:hAnsi="Times New Roman" w:cs="Times New Roman"/>
          <w:sz w:val="24"/>
          <w:szCs w:val="24"/>
          <w:lang w:val="en-GB"/>
        </w:rPr>
        <w:t>Vialtech.ru 2024. Accessed at:.</w:t>
      </w:r>
      <w:hyperlink r:id="rId38" w:anchor=":~:text=In%20this%20way%2C%20Vialtech%20functions,a%20niche%20multifunctional%20translation%20company">
        <w:r w:rsidRPr="00BA0DF8">
          <w:rPr>
            <w:rFonts w:ascii="Times New Roman" w:eastAsia="Times New Roman" w:hAnsi="Times New Roman" w:cs="Times New Roman"/>
            <w:sz w:val="24"/>
            <w:szCs w:val="24"/>
            <w:lang w:val="en-GB"/>
          </w:rPr>
          <w:t xml:space="preserve"> </w:t>
        </w:r>
      </w:hyperlink>
      <w:hyperlink r:id="rId39" w:anchor=":~:text=In%20this%20way%2C%20Vialtech%20functions,a%20niche%20multifunctional%20translation%20company">
        <w:r w:rsidRPr="00BA0DF8">
          <w:rPr>
            <w:rFonts w:ascii="Times New Roman" w:eastAsia="Times New Roman" w:hAnsi="Times New Roman" w:cs="Times New Roman"/>
            <w:color w:val="1155CC"/>
            <w:sz w:val="24"/>
            <w:szCs w:val="24"/>
            <w:u w:val="single"/>
            <w:lang w:val="en-GB"/>
          </w:rPr>
          <w:t>https://vialtech.ru/en/about-us/#:~:text=In%20this%20way%2C%20Vialtech%20functions,a%20niche%20multifunctional%20translation%20company</w:t>
        </w:r>
      </w:hyperlink>
      <w:r w:rsidRPr="00BA0DF8">
        <w:rPr>
          <w:rFonts w:ascii="Times New Roman" w:eastAsia="Times New Roman" w:hAnsi="Times New Roman" w:cs="Times New Roman"/>
          <w:sz w:val="24"/>
          <w:szCs w:val="24"/>
          <w:lang w:val="en-GB"/>
        </w:rPr>
        <w:t>.</w:t>
      </w:r>
    </w:p>
    <w:sectPr w:rsidR="00CC7A17" w:rsidRPr="00BA0DF8">
      <w:footerReference w:type="default" r:id="rId40"/>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D6EE46" w14:textId="77777777" w:rsidR="00712544" w:rsidRDefault="00712544">
      <w:pPr>
        <w:spacing w:line="240" w:lineRule="auto"/>
      </w:pPr>
      <w:r>
        <w:separator/>
      </w:r>
    </w:p>
  </w:endnote>
  <w:endnote w:type="continuationSeparator" w:id="0">
    <w:p w14:paraId="3581D8BE" w14:textId="77777777" w:rsidR="00712544" w:rsidRDefault="007125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43" w14:textId="77777777" w:rsidR="00766B9A" w:rsidRDefault="00F854B0">
    <w:pPr>
      <w:pStyle w:val="Normal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E32896">
      <w:rPr>
        <w:rFonts w:ascii="Times New Roman" w:eastAsia="Times New Roman" w:hAnsi="Times New Roman" w:cs="Times New Roman"/>
        <w:noProof/>
        <w:sz w:val="24"/>
        <w:szCs w:val="24"/>
      </w:rPr>
      <w:t>8</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354EBD" w14:textId="77777777" w:rsidR="00712544" w:rsidRDefault="00712544">
      <w:pPr>
        <w:spacing w:line="240" w:lineRule="auto"/>
      </w:pPr>
      <w:r>
        <w:separator/>
      </w:r>
    </w:p>
  </w:footnote>
  <w:footnote w:type="continuationSeparator" w:id="0">
    <w:p w14:paraId="0BD2E336" w14:textId="77777777" w:rsidR="00712544" w:rsidRDefault="0071254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B9A"/>
    <w:rsid w:val="00233EEF"/>
    <w:rsid w:val="002B1B9C"/>
    <w:rsid w:val="0055404D"/>
    <w:rsid w:val="00594669"/>
    <w:rsid w:val="00712544"/>
    <w:rsid w:val="00766B9A"/>
    <w:rsid w:val="00970C7A"/>
    <w:rsid w:val="00AF7C26"/>
    <w:rsid w:val="00B734D0"/>
    <w:rsid w:val="00BA0DF8"/>
    <w:rsid w:val="00CC0EDC"/>
    <w:rsid w:val="00CC7A17"/>
    <w:rsid w:val="00E32896"/>
    <w:rsid w:val="00F65E5F"/>
    <w:rsid w:val="00F854B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FEA35"/>
  <w15:docId w15:val="{E2711F91-6E71-433F-B491-225A6DE4B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journals.sagepub.com/doi/pdf/10.1177/01492063221140354" TargetMode="External"/><Relationship Id="rId18" Type="http://schemas.openxmlformats.org/officeDocument/2006/relationships/hyperlink" Target="https://www.sciencedirect.com/science/article/pii/S0272494422001657" TargetMode="External"/><Relationship Id="rId26" Type="http://schemas.openxmlformats.org/officeDocument/2006/relationships/hyperlink" Target="http://ir.jkuat.ac.ke/bitstream/handle/123456789/6188/Ngugi%2C%20Margaret%20Njoki%20Phd%202023.pdf?sequence=1&amp;isAllowed=y" TargetMode="External"/><Relationship Id="rId39" Type="http://schemas.openxmlformats.org/officeDocument/2006/relationships/hyperlink" Target="https://vialtech.ru/en/about-us/" TargetMode="External"/><Relationship Id="rId21" Type="http://schemas.openxmlformats.org/officeDocument/2006/relationships/hyperlink" Target="https://journals.sagepub.com/doi/pdf/10.1177/0734371X221087421" TargetMode="External"/><Relationship Id="rId34" Type="http://schemas.openxmlformats.org/officeDocument/2006/relationships/hyperlink" Target="https://www.kuey.net/index.php/kuey/article/download/3005/1914" TargetMode="External"/><Relationship Id="rId42" Type="http://schemas.openxmlformats.org/officeDocument/2006/relationships/theme" Target="theme/theme1.xml"/><Relationship Id="rId7" Type="http://schemas.openxmlformats.org/officeDocument/2006/relationships/hyperlink" Target="https://www.mdpi.com/2071-1050/15/2/1605/pdf" TargetMode="External"/><Relationship Id="rId2" Type="http://schemas.openxmlformats.org/officeDocument/2006/relationships/settings" Target="settings.xml"/><Relationship Id="rId16" Type="http://schemas.openxmlformats.org/officeDocument/2006/relationships/hyperlink" Target="https://link.springer.com/chapter/10.1007/978-3-031-41770-2_11" TargetMode="External"/><Relationship Id="rId20" Type="http://schemas.openxmlformats.org/officeDocument/2006/relationships/hyperlink" Target="https://journals.sagepub.com/doi/pdf/10.1177/0734371X221087421" TargetMode="External"/><Relationship Id="rId29" Type="http://schemas.openxmlformats.org/officeDocument/2006/relationships/hyperlink" Target="https://academic.oup.com/ilj/advance-article-pdf/doi/10.1093/indlaw/dwae016/57570780/dwae016.pdf"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mdpi.com/2071-1050/15/2/1605/pdf" TargetMode="External"/><Relationship Id="rId11" Type="http://schemas.openxmlformats.org/officeDocument/2006/relationships/hyperlink" Target="https://www.ncbi.nlm.nih.gov/pmc/articles/PMC9670738/" TargetMode="External"/><Relationship Id="rId24" Type="http://schemas.openxmlformats.org/officeDocument/2006/relationships/hyperlink" Target="https://www.emerald.com/insight/content/doi/10.1108/IJOA-07-2021-2856/full/html" TargetMode="External"/><Relationship Id="rId32" Type="http://schemas.openxmlformats.org/officeDocument/2006/relationships/hyperlink" Target="https://www.researchgate.net/profile/Chandra-Sekhar-43/publication/356065798_Flexible_working_arrangement_and_job_performance_the_mediating_role_of_supervisor_support/links/6536541f5d51a8012b6513a1/Flexible-working-arrangement-and-job-performance-the-mediating-role-of-supervisor-support.pdf" TargetMode="External"/><Relationship Id="rId37" Type="http://schemas.openxmlformats.org/officeDocument/2006/relationships/hyperlink" Target="https://journals.sagepub.com/doi/pdf/10.1177/2329488419898799" TargetMode="External"/><Relationship Id="rId40"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oecd-ilibrary.org/content/paper/8f08a005-en?crawler=true&amp;mimetype=application%2Fpdf" TargetMode="External"/><Relationship Id="rId23" Type="http://schemas.openxmlformats.org/officeDocument/2006/relationships/hyperlink" Target="https://onlinelibrary.wiley.com/doi/pdfdirect/10.1111/jan.15636" TargetMode="External"/><Relationship Id="rId28" Type="http://schemas.openxmlformats.org/officeDocument/2006/relationships/hyperlink" Target="https://academic.oup.com/ilj/advance-article-pdf/doi/10.1093/indlaw/dwae016/57570780/dwae016.pdf" TargetMode="External"/><Relationship Id="rId36" Type="http://schemas.openxmlformats.org/officeDocument/2006/relationships/hyperlink" Target="https://journals.sagepub.com/doi/pdf/10.1177/2329488419898799" TargetMode="External"/><Relationship Id="rId10" Type="http://schemas.openxmlformats.org/officeDocument/2006/relationships/hyperlink" Target="https://www.ncbi.nlm.nih.gov/pmc/articles/PMC9670738/" TargetMode="External"/><Relationship Id="rId19" Type="http://schemas.openxmlformats.org/officeDocument/2006/relationships/hyperlink" Target="https://www.sciencedirect.com/science/article/pii/S0272494422001657" TargetMode="External"/><Relationship Id="rId31" Type="http://schemas.openxmlformats.org/officeDocument/2006/relationships/hyperlink" Target="https://www.emerald.com/insight/content/doi/10.1108/IJOA-02-2021-2646/full/html" TargetMode="External"/><Relationship Id="rId4" Type="http://schemas.openxmlformats.org/officeDocument/2006/relationships/footnotes" Target="footnotes.xml"/><Relationship Id="rId9" Type="http://schemas.openxmlformats.org/officeDocument/2006/relationships/hyperlink" Target="http://www.aasmr.org/jsms/Vol13/No.2/Vol.13.2.26.pdf" TargetMode="External"/><Relationship Id="rId14" Type="http://schemas.openxmlformats.org/officeDocument/2006/relationships/hyperlink" Target="https://www.oecd-ilibrary.org/content/paper/8f08a005-en?crawler=true&amp;mimetype=application%2Fpdf" TargetMode="External"/><Relationship Id="rId22" Type="http://schemas.openxmlformats.org/officeDocument/2006/relationships/hyperlink" Target="https://onlinelibrary.wiley.com/doi/pdfdirect/10.1111/jan.15636" TargetMode="External"/><Relationship Id="rId27" Type="http://schemas.openxmlformats.org/officeDocument/2006/relationships/hyperlink" Target="http://ir.jkuat.ac.ke/bitstream/handle/123456789/6188/Ngugi%2C%20Margaret%20Njoki%20Phd%202023.pdf?sequence=1&amp;isAllowed=y" TargetMode="External"/><Relationship Id="rId30" Type="http://schemas.openxmlformats.org/officeDocument/2006/relationships/hyperlink" Target="https://www.emerald.com/insight/content/doi/10.1108/IJOA-02-2021-2646/full/html" TargetMode="External"/><Relationship Id="rId35" Type="http://schemas.openxmlformats.org/officeDocument/2006/relationships/hyperlink" Target="https://www.kuey.net/index.php/kuey/article/download/3005/1914" TargetMode="External"/><Relationship Id="rId8" Type="http://schemas.openxmlformats.org/officeDocument/2006/relationships/hyperlink" Target="http://www.aasmr.org/jsms/Vol13/No.2/Vol.13.2.26.pdf" TargetMode="External"/><Relationship Id="rId3" Type="http://schemas.openxmlformats.org/officeDocument/2006/relationships/webSettings" Target="webSettings.xml"/><Relationship Id="rId12" Type="http://schemas.openxmlformats.org/officeDocument/2006/relationships/hyperlink" Target="https://journals.sagepub.com/doi/pdf/10.1177/01492063221140354" TargetMode="External"/><Relationship Id="rId17" Type="http://schemas.openxmlformats.org/officeDocument/2006/relationships/hyperlink" Target="https://link.springer.com/chapter/10.1007/978-3-031-41770-2_11" TargetMode="External"/><Relationship Id="rId25" Type="http://schemas.openxmlformats.org/officeDocument/2006/relationships/hyperlink" Target="https://www.emerald.com/insight/content/doi/10.1108/IJOA-07-2021-2856/full/html" TargetMode="External"/><Relationship Id="rId33" Type="http://schemas.openxmlformats.org/officeDocument/2006/relationships/hyperlink" Target="https://www.researchgate.net/profile/Chandra-Sekhar-43/publication/356065798_Flexible_working_arrangement_and_job_performance_the_mediating_role_of_supervisor_support/links/6536541f5d51a8012b6513a1/Flexible-working-arrangement-and-job-performance-the-mediating-role-of-supervisor-support.pdf" TargetMode="External"/><Relationship Id="rId38" Type="http://schemas.openxmlformats.org/officeDocument/2006/relationships/hyperlink" Target="https://vialtech.ru/en/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3379</Words>
  <Characters>19261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Mirela Oprea (2107120)</cp:lastModifiedBy>
  <cp:revision>2</cp:revision>
  <dcterms:created xsi:type="dcterms:W3CDTF">2024-07-17T17:47:00Z</dcterms:created>
  <dcterms:modified xsi:type="dcterms:W3CDTF">2024-07-17T17:47:00Z</dcterms:modified>
</cp:coreProperties>
</file>