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BA6E" w14:textId="77777777" w:rsidR="000923D9" w:rsidRPr="000923D9" w:rsidRDefault="000923D9" w:rsidP="000923D9">
      <w:pPr>
        <w:spacing w:line="240" w:lineRule="auto"/>
        <w:rPr>
          <w:rFonts w:ascii="Arial" w:hAnsi="Arial" w:cs="Arial"/>
          <w:b/>
          <w:bCs/>
          <w:sz w:val="24"/>
          <w:szCs w:val="24"/>
        </w:rPr>
      </w:pPr>
    </w:p>
    <w:p w14:paraId="069FBEBB" w14:textId="77777777" w:rsidR="00336635" w:rsidRDefault="000923D9" w:rsidP="000923D9">
      <w:pPr>
        <w:spacing w:line="240" w:lineRule="auto"/>
        <w:rPr>
          <w:rFonts w:ascii="Arial" w:hAnsi="Arial" w:cs="Arial"/>
          <w:b/>
          <w:bCs/>
          <w:sz w:val="24"/>
          <w:szCs w:val="24"/>
        </w:rPr>
      </w:pPr>
      <w:r w:rsidRPr="000923D9">
        <w:rPr>
          <w:rFonts w:ascii="Arial" w:hAnsi="Arial" w:cs="Arial"/>
          <w:b/>
          <w:bCs/>
          <w:sz w:val="24"/>
          <w:szCs w:val="24"/>
        </w:rPr>
        <w:t xml:space="preserve">Reflective Journal on Placement Experience at </w:t>
      </w:r>
      <w:proofErr w:type="spellStart"/>
      <w:r w:rsidRPr="000923D9">
        <w:rPr>
          <w:rFonts w:ascii="Arial" w:hAnsi="Arial" w:cs="Arial"/>
          <w:b/>
          <w:bCs/>
          <w:sz w:val="24"/>
          <w:szCs w:val="24"/>
        </w:rPr>
        <w:t>Belvilla</w:t>
      </w:r>
      <w:proofErr w:type="spellEnd"/>
      <w:r w:rsidRPr="000923D9">
        <w:rPr>
          <w:rFonts w:ascii="Arial" w:hAnsi="Arial" w:cs="Arial"/>
          <w:b/>
          <w:bCs/>
          <w:sz w:val="24"/>
          <w:szCs w:val="24"/>
        </w:rPr>
        <w:t xml:space="preserve"> Modern Crewe City Centre Lifestyle</w:t>
      </w:r>
    </w:p>
    <w:p w14:paraId="69D08826" w14:textId="77777777" w:rsidR="00336635" w:rsidRDefault="00336635" w:rsidP="000923D9">
      <w:pPr>
        <w:spacing w:line="240" w:lineRule="auto"/>
        <w:rPr>
          <w:rFonts w:ascii="Arial" w:hAnsi="Arial" w:cs="Arial"/>
          <w:b/>
          <w:bCs/>
          <w:sz w:val="24"/>
          <w:szCs w:val="24"/>
        </w:rPr>
      </w:pPr>
    </w:p>
    <w:p w14:paraId="3732FE3D" w14:textId="77777777" w:rsidR="00336635" w:rsidRDefault="00336635" w:rsidP="000923D9">
      <w:pPr>
        <w:spacing w:line="240" w:lineRule="auto"/>
        <w:rPr>
          <w:rFonts w:ascii="Arial" w:hAnsi="Arial" w:cs="Arial"/>
          <w:b/>
          <w:bCs/>
          <w:sz w:val="24"/>
          <w:szCs w:val="24"/>
        </w:rPr>
      </w:pPr>
    </w:p>
    <w:p w14:paraId="254C721A" w14:textId="77777777" w:rsidR="00572A83" w:rsidRDefault="00572A83" w:rsidP="000923D9">
      <w:pPr>
        <w:spacing w:line="240" w:lineRule="auto"/>
        <w:rPr>
          <w:rFonts w:ascii="Arial" w:hAnsi="Arial" w:cs="Arial"/>
          <w:b/>
          <w:bCs/>
          <w:sz w:val="24"/>
          <w:szCs w:val="24"/>
        </w:rPr>
      </w:pPr>
    </w:p>
    <w:p w14:paraId="32665653" w14:textId="77777777" w:rsidR="00572A83" w:rsidRDefault="00572A83" w:rsidP="000923D9">
      <w:pPr>
        <w:spacing w:line="240" w:lineRule="auto"/>
        <w:rPr>
          <w:rFonts w:ascii="Arial" w:hAnsi="Arial" w:cs="Arial"/>
          <w:b/>
          <w:bCs/>
          <w:sz w:val="24"/>
          <w:szCs w:val="24"/>
        </w:rPr>
      </w:pPr>
    </w:p>
    <w:p w14:paraId="7B8375CD" w14:textId="77777777" w:rsidR="00572A83" w:rsidRDefault="00572A83" w:rsidP="000923D9">
      <w:pPr>
        <w:spacing w:line="240" w:lineRule="auto"/>
        <w:rPr>
          <w:rFonts w:ascii="Arial" w:hAnsi="Arial" w:cs="Arial"/>
          <w:b/>
          <w:bCs/>
          <w:sz w:val="24"/>
          <w:szCs w:val="24"/>
        </w:rPr>
      </w:pPr>
    </w:p>
    <w:p w14:paraId="4887B3CA" w14:textId="77777777" w:rsidR="00572A83" w:rsidRDefault="00572A83" w:rsidP="000923D9">
      <w:pPr>
        <w:spacing w:line="240" w:lineRule="auto"/>
        <w:rPr>
          <w:rFonts w:ascii="Arial" w:hAnsi="Arial" w:cs="Arial"/>
          <w:b/>
          <w:bCs/>
          <w:sz w:val="24"/>
          <w:szCs w:val="24"/>
        </w:rPr>
      </w:pPr>
    </w:p>
    <w:p w14:paraId="0C88475A" w14:textId="77777777" w:rsidR="00572A83" w:rsidRDefault="00572A83" w:rsidP="000923D9">
      <w:pPr>
        <w:spacing w:line="240" w:lineRule="auto"/>
        <w:rPr>
          <w:rFonts w:ascii="Arial" w:hAnsi="Arial" w:cs="Arial"/>
          <w:b/>
          <w:bCs/>
          <w:sz w:val="24"/>
          <w:szCs w:val="24"/>
        </w:rPr>
      </w:pPr>
    </w:p>
    <w:p w14:paraId="436C554B" w14:textId="77777777" w:rsidR="00572A83" w:rsidRDefault="00572A83" w:rsidP="000923D9">
      <w:pPr>
        <w:spacing w:line="240" w:lineRule="auto"/>
        <w:rPr>
          <w:rFonts w:ascii="Arial" w:hAnsi="Arial" w:cs="Arial"/>
          <w:b/>
          <w:bCs/>
          <w:sz w:val="24"/>
          <w:szCs w:val="24"/>
        </w:rPr>
      </w:pPr>
    </w:p>
    <w:p w14:paraId="5D29A8BB" w14:textId="77777777" w:rsidR="00572A83" w:rsidRDefault="00572A83" w:rsidP="000923D9">
      <w:pPr>
        <w:spacing w:line="240" w:lineRule="auto"/>
        <w:rPr>
          <w:rFonts w:ascii="Arial" w:hAnsi="Arial" w:cs="Arial"/>
          <w:b/>
          <w:bCs/>
          <w:sz w:val="24"/>
          <w:szCs w:val="24"/>
        </w:rPr>
      </w:pPr>
    </w:p>
    <w:p w14:paraId="5BF46FCB" w14:textId="3E633FC9" w:rsidR="00336635" w:rsidRDefault="00572A83" w:rsidP="000923D9">
      <w:pPr>
        <w:spacing w:line="240" w:lineRule="auto"/>
        <w:rPr>
          <w:rFonts w:ascii="Arial" w:hAnsi="Arial" w:cs="Arial"/>
          <w:b/>
          <w:bCs/>
          <w:sz w:val="24"/>
          <w:szCs w:val="24"/>
        </w:rPr>
      </w:pPr>
      <w:r>
        <w:rPr>
          <w:rFonts w:ascii="Arial" w:hAnsi="Arial" w:cs="Arial"/>
          <w:b/>
          <w:bCs/>
          <w:sz w:val="24"/>
          <w:szCs w:val="24"/>
        </w:rPr>
        <w:t xml:space="preserve">                                 </w:t>
      </w:r>
      <w:r w:rsidR="00336635">
        <w:rPr>
          <w:rFonts w:ascii="Arial" w:hAnsi="Arial" w:cs="Arial"/>
          <w:b/>
          <w:bCs/>
          <w:sz w:val="24"/>
          <w:szCs w:val="24"/>
        </w:rPr>
        <w:t xml:space="preserve">Student name: Alexandra Maria </w:t>
      </w:r>
      <w:proofErr w:type="spellStart"/>
      <w:r w:rsidR="00336635">
        <w:rPr>
          <w:rFonts w:ascii="Arial" w:hAnsi="Arial" w:cs="Arial"/>
          <w:b/>
          <w:bCs/>
          <w:sz w:val="24"/>
          <w:szCs w:val="24"/>
        </w:rPr>
        <w:t>Ganea</w:t>
      </w:r>
      <w:proofErr w:type="spellEnd"/>
    </w:p>
    <w:p w14:paraId="7BF5DFD6" w14:textId="4942A28F" w:rsidR="00336635" w:rsidRDefault="00572A83" w:rsidP="000923D9">
      <w:pPr>
        <w:spacing w:line="240" w:lineRule="auto"/>
        <w:rPr>
          <w:rFonts w:ascii="Arial" w:hAnsi="Arial" w:cs="Arial"/>
          <w:b/>
          <w:bCs/>
          <w:sz w:val="24"/>
          <w:szCs w:val="24"/>
        </w:rPr>
      </w:pPr>
      <w:r>
        <w:rPr>
          <w:rFonts w:ascii="Arial" w:hAnsi="Arial" w:cs="Arial"/>
          <w:b/>
          <w:bCs/>
          <w:sz w:val="24"/>
          <w:szCs w:val="24"/>
        </w:rPr>
        <w:t xml:space="preserve">                                             </w:t>
      </w:r>
      <w:r w:rsidR="00336635">
        <w:rPr>
          <w:rFonts w:ascii="Arial" w:hAnsi="Arial" w:cs="Arial"/>
          <w:b/>
          <w:bCs/>
          <w:sz w:val="24"/>
          <w:szCs w:val="24"/>
        </w:rPr>
        <w:t>Student number: 2022141</w:t>
      </w:r>
    </w:p>
    <w:p w14:paraId="264AE807" w14:textId="13A7CFF8" w:rsidR="000923D9" w:rsidRPr="000923D9" w:rsidRDefault="00572A83" w:rsidP="000923D9">
      <w:pPr>
        <w:spacing w:line="240" w:lineRule="auto"/>
        <w:rPr>
          <w:rFonts w:ascii="Arial" w:hAnsi="Arial" w:cs="Arial"/>
          <w:b/>
          <w:bCs/>
          <w:sz w:val="24"/>
          <w:szCs w:val="24"/>
        </w:rPr>
      </w:pPr>
      <w:r>
        <w:rPr>
          <w:rFonts w:ascii="Arial" w:hAnsi="Arial" w:cs="Arial"/>
          <w:b/>
          <w:bCs/>
          <w:sz w:val="24"/>
          <w:szCs w:val="24"/>
        </w:rPr>
        <w:t xml:space="preserve">                   </w:t>
      </w:r>
      <w:r w:rsidR="00336635">
        <w:rPr>
          <w:rFonts w:ascii="Arial" w:hAnsi="Arial" w:cs="Arial"/>
          <w:b/>
          <w:bCs/>
          <w:sz w:val="24"/>
          <w:szCs w:val="24"/>
        </w:rPr>
        <w:t>Module name:</w:t>
      </w:r>
      <w:r w:rsidR="00D05C0C">
        <w:rPr>
          <w:rFonts w:ascii="Arial" w:hAnsi="Arial" w:cs="Arial"/>
          <w:b/>
          <w:bCs/>
          <w:sz w:val="24"/>
          <w:szCs w:val="24"/>
        </w:rPr>
        <w:t xml:space="preserve"> Managing Guest Service Operations (BMIH6003)</w:t>
      </w:r>
      <w:r w:rsidR="000923D9" w:rsidRPr="000923D9">
        <w:rPr>
          <w:rFonts w:ascii="Arial" w:hAnsi="Arial" w:cs="Arial"/>
          <w:b/>
          <w:bCs/>
          <w:sz w:val="24"/>
          <w:szCs w:val="24"/>
        </w:rPr>
        <w:br w:type="page"/>
      </w:r>
    </w:p>
    <w:p w14:paraId="22B414C2" w14:textId="77777777" w:rsidR="000923D9" w:rsidRDefault="000923D9" w:rsidP="000923D9">
      <w:pPr>
        <w:spacing w:line="240" w:lineRule="auto"/>
        <w:rPr>
          <w:rFonts w:ascii="Arial" w:hAnsi="Arial" w:cs="Arial"/>
          <w:b/>
          <w:bCs/>
          <w:sz w:val="24"/>
          <w:szCs w:val="24"/>
        </w:rPr>
      </w:pPr>
      <w:r w:rsidRPr="000923D9">
        <w:rPr>
          <w:rFonts w:ascii="Arial" w:hAnsi="Arial" w:cs="Arial"/>
          <w:b/>
          <w:bCs/>
          <w:sz w:val="24"/>
          <w:szCs w:val="24"/>
        </w:rPr>
        <w:lastRenderedPageBreak/>
        <w:t>Introduction</w:t>
      </w:r>
    </w:p>
    <w:p w14:paraId="718D2380" w14:textId="77777777" w:rsidR="000923D9" w:rsidRPr="000923D9" w:rsidRDefault="000923D9" w:rsidP="000923D9">
      <w:pPr>
        <w:spacing w:line="240" w:lineRule="auto"/>
        <w:rPr>
          <w:rFonts w:ascii="Arial" w:hAnsi="Arial" w:cs="Arial"/>
          <w:bCs/>
          <w:sz w:val="24"/>
          <w:szCs w:val="24"/>
        </w:rPr>
      </w:pPr>
      <w:proofErr w:type="spellStart"/>
      <w:r w:rsidRPr="000923D9">
        <w:rPr>
          <w:rFonts w:ascii="Arial" w:hAnsi="Arial" w:cs="Arial"/>
          <w:bCs/>
          <w:sz w:val="24"/>
          <w:szCs w:val="24"/>
        </w:rPr>
        <w:t>Belvilla</w:t>
      </w:r>
      <w:proofErr w:type="spellEnd"/>
      <w:r w:rsidRPr="000923D9">
        <w:rPr>
          <w:rFonts w:ascii="Arial" w:hAnsi="Arial" w:cs="Arial"/>
          <w:bCs/>
          <w:sz w:val="24"/>
          <w:szCs w:val="24"/>
        </w:rPr>
        <w:t xml:space="preserve"> Modern Crewe City Centre Lifestyle is a modern hotel situated in Crewe, which is famous for offering a number of guests’ services, such as a front office service, housekeeping service, leisure service, and event management service. I specifically choose this hotel for my placement because I wanted to improve guest service operation in Reception/Front Office and Housekeeping. The primary learning objectives for my placement were:</w:t>
      </w:r>
    </w:p>
    <w:p w14:paraId="4E97DB36" w14:textId="77777777" w:rsidR="000923D9" w:rsidRPr="000923D9" w:rsidRDefault="000923D9" w:rsidP="000923D9">
      <w:pPr>
        <w:numPr>
          <w:ilvl w:val="0"/>
          <w:numId w:val="1"/>
        </w:numPr>
        <w:spacing w:line="240" w:lineRule="auto"/>
        <w:rPr>
          <w:rFonts w:ascii="Arial" w:hAnsi="Arial" w:cs="Arial"/>
          <w:sz w:val="24"/>
          <w:szCs w:val="24"/>
        </w:rPr>
      </w:pPr>
      <w:r w:rsidRPr="000923D9">
        <w:rPr>
          <w:rFonts w:ascii="Arial" w:hAnsi="Arial" w:cs="Arial"/>
          <w:sz w:val="24"/>
          <w:szCs w:val="24"/>
        </w:rPr>
        <w:t>To develop a deeper understanding of guest service expectations and operational requirements in the hotel industry.</w:t>
      </w:r>
    </w:p>
    <w:p w14:paraId="32C18E3F" w14:textId="77777777" w:rsidR="000923D9" w:rsidRPr="000923D9" w:rsidRDefault="000923D9" w:rsidP="000923D9">
      <w:pPr>
        <w:numPr>
          <w:ilvl w:val="0"/>
          <w:numId w:val="1"/>
        </w:numPr>
        <w:spacing w:line="240" w:lineRule="auto"/>
        <w:rPr>
          <w:rFonts w:ascii="Arial" w:hAnsi="Arial" w:cs="Arial"/>
          <w:sz w:val="24"/>
          <w:szCs w:val="24"/>
        </w:rPr>
      </w:pPr>
      <w:r w:rsidRPr="000923D9">
        <w:rPr>
          <w:rFonts w:ascii="Arial" w:hAnsi="Arial" w:cs="Arial"/>
          <w:sz w:val="24"/>
          <w:szCs w:val="24"/>
        </w:rPr>
        <w:t>To enhance my supervisory skills by shadowing experienced managers.</w:t>
      </w:r>
    </w:p>
    <w:p w14:paraId="467AC261" w14:textId="77777777" w:rsidR="000923D9" w:rsidRPr="000923D9" w:rsidRDefault="000923D9" w:rsidP="000923D9">
      <w:pPr>
        <w:numPr>
          <w:ilvl w:val="0"/>
          <w:numId w:val="1"/>
        </w:numPr>
        <w:spacing w:line="240" w:lineRule="auto"/>
        <w:rPr>
          <w:rFonts w:ascii="Arial" w:hAnsi="Arial" w:cs="Arial"/>
          <w:sz w:val="24"/>
          <w:szCs w:val="24"/>
        </w:rPr>
      </w:pPr>
      <w:r w:rsidRPr="000923D9">
        <w:rPr>
          <w:rFonts w:ascii="Arial" w:hAnsi="Arial" w:cs="Arial"/>
          <w:sz w:val="24"/>
          <w:szCs w:val="24"/>
        </w:rPr>
        <w:t>To apply theoretical knowledge from previous academic studies to real-world hotel operations.</w:t>
      </w:r>
    </w:p>
    <w:p w14:paraId="6E7FE59E" w14:textId="77777777" w:rsidR="000923D9" w:rsidRPr="000923D9" w:rsidRDefault="000923D9" w:rsidP="000923D9">
      <w:pPr>
        <w:spacing w:line="240" w:lineRule="auto"/>
        <w:rPr>
          <w:rFonts w:ascii="Arial" w:hAnsi="Arial" w:cs="Arial"/>
          <w:sz w:val="24"/>
          <w:szCs w:val="24"/>
        </w:rPr>
      </w:pPr>
      <w:r w:rsidRPr="000923D9">
        <w:rPr>
          <w:rFonts w:ascii="Arial" w:hAnsi="Arial" w:cs="Arial"/>
          <w:sz w:val="24"/>
          <w:szCs w:val="24"/>
        </w:rPr>
        <w:t>For this reflective journal, I chose Gibbs' Reflective Cycle (1988) as a framework for reflection, as it offers a structured approach that allows for a deep analysis of each experience through six stages: They are description, feelings, evaluation, analysis, conclusion and action plan</w:t>
      </w:r>
      <w:r w:rsidRPr="000923D9">
        <w:t xml:space="preserve"> </w:t>
      </w:r>
      <w:r w:rsidRPr="000923D9">
        <w:rPr>
          <w:rFonts w:ascii="Arial" w:hAnsi="Arial" w:cs="Arial"/>
          <w:sz w:val="24"/>
          <w:szCs w:val="24"/>
        </w:rPr>
        <w:t>(Gibbs, 1988). For me, this model can be most useful in associating certain events directly with the practice recommendations for more efficient work of the guest service center, which correlates with my objective of pinpointing potential lessons learned and areas for improvement in the guest service operations.</w:t>
      </w:r>
    </w:p>
    <w:p w14:paraId="3B98CB32"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Section 1: Reflection on Experience and Personal Development</w:t>
      </w:r>
    </w:p>
    <w:p w14:paraId="6FB80D1C"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Experience in Supervisory Roles</w:t>
      </w:r>
    </w:p>
    <w:p w14:paraId="02DBE41C" w14:textId="77777777" w:rsidR="000923D9" w:rsidRPr="000923D9" w:rsidRDefault="000923D9" w:rsidP="000923D9">
      <w:pPr>
        <w:spacing w:line="240" w:lineRule="auto"/>
        <w:rPr>
          <w:rFonts w:ascii="Arial" w:hAnsi="Arial" w:cs="Arial"/>
          <w:sz w:val="24"/>
          <w:szCs w:val="24"/>
        </w:rPr>
      </w:pPr>
      <w:r w:rsidRPr="000923D9">
        <w:rPr>
          <w:rFonts w:ascii="Arial" w:hAnsi="Arial" w:cs="Arial"/>
          <w:sz w:val="24"/>
          <w:szCs w:val="24"/>
        </w:rPr>
        <w:t>When working in the Reception/Front Office, I observed activities of line supervisor who was dealing with the registration of guests, check-out, handling guest complaints and coordinating the issues connected with room bookings. One of the major goals I had was to help on a busy shift during check in and everything I needed to learn and do at that time made me aware of time management. For example, there was a case, when a number of visitors came at once, and it took a long time to register them at the check-in desk. Supervised, I was arranging rooms and checking clients into their preferred ones within the shortest time possible. This experience also underlined the need to convey a message to the customers and employees and to remain calm and make decisions with haste (ASET, 2017).</w:t>
      </w:r>
    </w:p>
    <w:p w14:paraId="48CAC017" w14:textId="77777777" w:rsidR="000923D9" w:rsidRDefault="000923D9" w:rsidP="000923D9">
      <w:pPr>
        <w:spacing w:line="240" w:lineRule="auto"/>
        <w:rPr>
          <w:rFonts w:ascii="Arial" w:hAnsi="Arial" w:cs="Arial"/>
          <w:sz w:val="24"/>
          <w:szCs w:val="24"/>
        </w:rPr>
      </w:pPr>
      <w:r w:rsidRPr="000923D9">
        <w:rPr>
          <w:rFonts w:ascii="Arial" w:hAnsi="Arial" w:cs="Arial"/>
          <w:sz w:val="24"/>
          <w:szCs w:val="24"/>
        </w:rPr>
        <w:t>In the Housekeeping department, I assisted the housekeeping supervisor so as to prepare rooms for guests as they arrived. Some of my duties were to inspect rooms to ensure they were clean and had all that is required before occupants can take them up. This process also showed me the importance of precision and organization as the supervisor would note how certain mistakes which guest did not notice could affect their expectations (Casado, 2012). An incident where the housekeeping worker failed to put necessary toiletries in a room prior to a premier guest arrival teaches about the value of the last check and makes a point about quality assurance in making a bed.</w:t>
      </w:r>
    </w:p>
    <w:p w14:paraId="25381BDC"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Personal and Vocational Development</w:t>
      </w:r>
    </w:p>
    <w:p w14:paraId="749187CF" w14:textId="77777777" w:rsidR="000923D9" w:rsidRDefault="000923D9" w:rsidP="000923D9">
      <w:pPr>
        <w:spacing w:line="240" w:lineRule="auto"/>
        <w:rPr>
          <w:rFonts w:ascii="Arial" w:hAnsi="Arial" w:cs="Arial"/>
          <w:sz w:val="24"/>
          <w:szCs w:val="24"/>
        </w:rPr>
      </w:pPr>
      <w:r w:rsidRPr="000923D9">
        <w:rPr>
          <w:rFonts w:ascii="Arial" w:hAnsi="Arial" w:cs="Arial"/>
          <w:sz w:val="24"/>
          <w:szCs w:val="24"/>
        </w:rPr>
        <w:lastRenderedPageBreak/>
        <w:t>I believe that the placement’s experience was helpful not only on a personal level, but, also on a vocational level. During the observation and when performing demand fulfillment activities as a guest, I got to apply such elements of communication and team work as I learned them in my academic voyage. For instance, using Herzberg’s Motivation Theory, I effectively was able to determine how to motivate the housekeeping team during a busy weekend, in which everyone would need to work as a team in order to address demand (Fallon &amp; Rutherford, 2010). This particular theory that underlines factors like recognition, which is intrinsic to motivate employees, assisted in boosting the morale of my team I was able to note their hard work despite pressure I also gained a lot of insight on task management and personal development. This placement enabled me to have supervisory tasks, while most of my prior industry experiences in different industries had been operation-based tasks</w:t>
      </w:r>
      <w:r w:rsidR="00D8662D" w:rsidRPr="00D8662D">
        <w:t xml:space="preserve"> </w:t>
      </w:r>
      <w:r w:rsidR="00D8662D" w:rsidRPr="00D8662D">
        <w:rPr>
          <w:rFonts w:ascii="Arial" w:hAnsi="Arial" w:cs="Arial"/>
          <w:sz w:val="24"/>
          <w:szCs w:val="24"/>
        </w:rPr>
        <w:t>(Jung, Lee and Lim, 2023)</w:t>
      </w:r>
      <w:r w:rsidRPr="000923D9">
        <w:rPr>
          <w:rFonts w:ascii="Arial" w:hAnsi="Arial" w:cs="Arial"/>
          <w:sz w:val="24"/>
          <w:szCs w:val="24"/>
        </w:rPr>
        <w:t xml:space="preserve">. I was able to discover that management of tasks, or delegation, as well as communication, were important for optimizing the daily flow and productivity of the business, especially when under conditions of increased stress such as during the times of high demand for check-ins, or when the schedule for housekeeping was rather rigid (Johnston, Clark &amp; </w:t>
      </w:r>
      <w:proofErr w:type="spellStart"/>
      <w:r w:rsidRPr="000923D9">
        <w:rPr>
          <w:rFonts w:ascii="Arial" w:hAnsi="Arial" w:cs="Arial"/>
          <w:sz w:val="24"/>
          <w:szCs w:val="24"/>
        </w:rPr>
        <w:t>Shulver</w:t>
      </w:r>
      <w:proofErr w:type="spellEnd"/>
      <w:r w:rsidRPr="000923D9">
        <w:rPr>
          <w:rFonts w:ascii="Arial" w:hAnsi="Arial" w:cs="Arial"/>
          <w:sz w:val="24"/>
          <w:szCs w:val="24"/>
        </w:rPr>
        <w:t>, 2012).</w:t>
      </w:r>
    </w:p>
    <w:p w14:paraId="0E13F595"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Section 2: Critical Analysis of Work-Based Skills and Technical Knowledge</w:t>
      </w:r>
    </w:p>
    <w:p w14:paraId="2EC0FF77"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Importance of Work-Based Skills</w:t>
      </w:r>
    </w:p>
    <w:p w14:paraId="3D1543C2"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 xml:space="preserve">Skills that depend on the workplace include interpersonal communication skills in addressing guest service requirements. Extended communication was essential for the </w:t>
      </w:r>
      <w:proofErr w:type="spellStart"/>
      <w:r w:rsidRPr="00D8662D">
        <w:rPr>
          <w:rFonts w:ascii="Arial" w:hAnsi="Arial" w:cs="Arial"/>
          <w:sz w:val="24"/>
          <w:szCs w:val="24"/>
        </w:rPr>
        <w:t>keeing</w:t>
      </w:r>
      <w:proofErr w:type="spellEnd"/>
      <w:r w:rsidRPr="00D8662D">
        <w:rPr>
          <w:rFonts w:ascii="Arial" w:hAnsi="Arial" w:cs="Arial"/>
          <w:sz w:val="24"/>
          <w:szCs w:val="24"/>
        </w:rPr>
        <w:t xml:space="preserve"> of the large communication network especially when dealing with guests in the Reception/Front Office department. For instance, there was a time when a guest was threatening to check out early because they never found their room prepared as agreed upon on time I showed empathy and listened calmly to the guest. I then got back to the housekeeping to inform them that the room is very important. Many of these outcomes related back to the need to achieve efficient communication and guest empathy to ensure satisfaction (ASET, 2017). In aspects such as teamwork, one of the tender heads was found to have significant potential within the housekeeping division. That is; reacting to high occupancy period and coordinating with other team members so as to ensure that the rooms are ready also helped me to appreciate the Action of teamwork (Johnston, Clark &amp; </w:t>
      </w:r>
      <w:proofErr w:type="spellStart"/>
      <w:r w:rsidRPr="00D8662D">
        <w:rPr>
          <w:rFonts w:ascii="Arial" w:hAnsi="Arial" w:cs="Arial"/>
          <w:sz w:val="24"/>
          <w:szCs w:val="24"/>
        </w:rPr>
        <w:t>Shulver</w:t>
      </w:r>
      <w:proofErr w:type="spellEnd"/>
      <w:r w:rsidRPr="00D8662D">
        <w:rPr>
          <w:rFonts w:ascii="Arial" w:hAnsi="Arial" w:cs="Arial"/>
          <w:sz w:val="24"/>
          <w:szCs w:val="24"/>
        </w:rPr>
        <w:t>, 2012). From the component of service operations management, it is agreed that integration in manpower in service operations improves efficiency and quality of service delivery, which I realized when the housekeeping staff were tightening up to make deadlines.</w:t>
      </w:r>
    </w:p>
    <w:p w14:paraId="73D546E9"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Technical Knowledge</w:t>
      </w:r>
    </w:p>
    <w:p w14:paraId="580E45E4"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 xml:space="preserve">It also gave the opportunity for practical use with guest service systems such as property management systems. Some of the benefits of the tools included easy room assignment, guest billing and making of inquiries. There are so many real life applications of these systems with serving as a rich source of learning the relevance of the technology in the improvement of operational performance (Berman, 2024). For example, if last-minute bookings changed the availability of the initially scheduled rooms, using the software helped me re-allocate the rooms promptly thereby showing that the system is effective in agile service management. Their cleanliness policies of </w:t>
      </w:r>
      <w:r w:rsidRPr="00D8662D">
        <w:rPr>
          <w:rFonts w:ascii="Arial" w:hAnsi="Arial" w:cs="Arial"/>
          <w:sz w:val="24"/>
          <w:szCs w:val="24"/>
        </w:rPr>
        <w:lastRenderedPageBreak/>
        <w:t>making sure that all cleaning supplies were in right places and that equipment used were used correctly reduced accidents hence affecting guest and employees safety.</w:t>
      </w:r>
    </w:p>
    <w:p w14:paraId="369C0F39"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Learning Examples</w:t>
      </w:r>
    </w:p>
    <w:p w14:paraId="1C00DDEB"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Among them was one guest who asked to be allowed to check in early because of an emergency at home. Now this room was not ready as yet and so I made arrangements with housekeeping for it to be cleaned up faster. This real life situation showed how different service recovery strategies work (Wood, 2013). To me this is also an example of flexibility and responsiveness in guest services, since I was able to meet the guest’s need and ultimately helped create a satisfying experience.</w:t>
      </w:r>
    </w:p>
    <w:p w14:paraId="684E3C89"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Section 3: Reflection on Organizational Issues</w:t>
      </w:r>
    </w:p>
    <w:p w14:paraId="1C754E81" w14:textId="77777777" w:rsidR="000923D9" w:rsidRPr="000923D9" w:rsidRDefault="000923D9" w:rsidP="000923D9">
      <w:pPr>
        <w:spacing w:line="240" w:lineRule="auto"/>
        <w:rPr>
          <w:rFonts w:ascii="Arial" w:hAnsi="Arial" w:cs="Arial"/>
          <w:b/>
          <w:bCs/>
          <w:sz w:val="24"/>
          <w:szCs w:val="24"/>
        </w:rPr>
      </w:pPr>
      <w:r w:rsidRPr="000923D9">
        <w:rPr>
          <w:rFonts w:ascii="Arial" w:hAnsi="Arial" w:cs="Arial"/>
          <w:b/>
          <w:bCs/>
          <w:sz w:val="24"/>
          <w:szCs w:val="24"/>
        </w:rPr>
        <w:t>Critical Incident Analysis</w:t>
      </w:r>
    </w:p>
    <w:p w14:paraId="5B517291" w14:textId="77777777" w:rsidR="00D8662D" w:rsidRPr="00D8662D" w:rsidRDefault="00D8662D" w:rsidP="00D8662D">
      <w:pPr>
        <w:spacing w:line="240" w:lineRule="auto"/>
        <w:rPr>
          <w:rFonts w:ascii="Arial" w:hAnsi="Arial" w:cs="Arial"/>
          <w:sz w:val="24"/>
          <w:szCs w:val="24"/>
        </w:rPr>
      </w:pPr>
      <w:r w:rsidRPr="00D8662D">
        <w:rPr>
          <w:rFonts w:ascii="Arial" w:hAnsi="Arial" w:cs="Arial"/>
          <w:sz w:val="24"/>
          <w:szCs w:val="24"/>
        </w:rPr>
        <w:t>In my case, a guest’s check-in had to be done late because there were not enough empty and neat rooms, due to low staff members in the housekeeping department. This affected the guest and created pressure to both housekeeping and front office. To prevent similar issues, I suggest the following solutions:</w:t>
      </w:r>
    </w:p>
    <w:p w14:paraId="5EA51E5C" w14:textId="77777777" w:rsidR="00D8662D" w:rsidRPr="00D8662D" w:rsidRDefault="00D8662D" w:rsidP="00D8662D">
      <w:pPr>
        <w:spacing w:line="240" w:lineRule="auto"/>
        <w:rPr>
          <w:rFonts w:ascii="Arial" w:hAnsi="Arial" w:cs="Arial"/>
          <w:sz w:val="24"/>
          <w:szCs w:val="24"/>
        </w:rPr>
      </w:pPr>
      <w:r w:rsidRPr="00D8662D">
        <w:rPr>
          <w:rFonts w:ascii="Arial" w:hAnsi="Arial" w:cs="Arial"/>
          <w:sz w:val="24"/>
          <w:szCs w:val="24"/>
        </w:rPr>
        <w:t xml:space="preserve">Cross-Department Communication: Information exchange at a real time between the housekeeping and the front desk can help in minimizing on cases of misunderstanding regarding the availability of rooms (Johnston, Clark &amp; </w:t>
      </w:r>
      <w:proofErr w:type="spellStart"/>
      <w:r w:rsidRPr="00D8662D">
        <w:rPr>
          <w:rFonts w:ascii="Arial" w:hAnsi="Arial" w:cs="Arial"/>
          <w:sz w:val="24"/>
          <w:szCs w:val="24"/>
        </w:rPr>
        <w:t>Shulver</w:t>
      </w:r>
      <w:proofErr w:type="spellEnd"/>
      <w:r w:rsidRPr="00D8662D">
        <w:rPr>
          <w:rFonts w:ascii="Arial" w:hAnsi="Arial" w:cs="Arial"/>
          <w:sz w:val="24"/>
          <w:szCs w:val="24"/>
        </w:rPr>
        <w:t>, 2012).</w:t>
      </w:r>
    </w:p>
    <w:p w14:paraId="7F8A88A8" w14:textId="77777777" w:rsidR="00D8662D" w:rsidRPr="00D8662D" w:rsidRDefault="00D8662D" w:rsidP="00D8662D">
      <w:pPr>
        <w:spacing w:line="240" w:lineRule="auto"/>
        <w:rPr>
          <w:rFonts w:ascii="Arial" w:hAnsi="Arial" w:cs="Arial"/>
          <w:sz w:val="24"/>
          <w:szCs w:val="24"/>
        </w:rPr>
      </w:pPr>
      <w:r w:rsidRPr="00D8662D">
        <w:rPr>
          <w:rFonts w:ascii="Arial" w:hAnsi="Arial" w:cs="Arial"/>
          <w:sz w:val="24"/>
          <w:szCs w:val="24"/>
        </w:rPr>
        <w:t>Flexible Staffing: The availability of a flexible model of staffing for extra support at these times may decrease time lags (ASET, 2017).</w:t>
      </w:r>
    </w:p>
    <w:p w14:paraId="00A9A20D" w14:textId="77777777" w:rsidR="00D8662D" w:rsidRDefault="00D8662D" w:rsidP="00D8662D">
      <w:pPr>
        <w:spacing w:line="240" w:lineRule="auto"/>
        <w:rPr>
          <w:rFonts w:ascii="Arial" w:hAnsi="Arial" w:cs="Arial"/>
          <w:sz w:val="24"/>
          <w:szCs w:val="24"/>
        </w:rPr>
      </w:pPr>
      <w:r w:rsidRPr="00D8662D">
        <w:rPr>
          <w:rFonts w:ascii="Arial" w:hAnsi="Arial" w:cs="Arial"/>
          <w:sz w:val="24"/>
          <w:szCs w:val="24"/>
        </w:rPr>
        <w:t>Service Recovery Protocols: Promising special amenities that could include free services or faster check-in might assist in controlling information expectations (QAA, 2018).</w:t>
      </w:r>
    </w:p>
    <w:p w14:paraId="06BA7A5C" w14:textId="77777777" w:rsidR="000923D9" w:rsidRPr="000923D9" w:rsidRDefault="000923D9" w:rsidP="00D8662D">
      <w:pPr>
        <w:spacing w:line="240" w:lineRule="auto"/>
        <w:rPr>
          <w:rFonts w:ascii="Arial" w:hAnsi="Arial" w:cs="Arial"/>
          <w:b/>
          <w:bCs/>
          <w:sz w:val="24"/>
          <w:szCs w:val="24"/>
        </w:rPr>
      </w:pPr>
      <w:r w:rsidRPr="000923D9">
        <w:rPr>
          <w:rFonts w:ascii="Arial" w:hAnsi="Arial" w:cs="Arial"/>
          <w:b/>
          <w:bCs/>
          <w:sz w:val="24"/>
          <w:szCs w:val="24"/>
        </w:rPr>
        <w:t>Conclusion and Action Plan</w:t>
      </w:r>
    </w:p>
    <w:p w14:paraId="3AF4C04A" w14:textId="77777777" w:rsidR="00D8662D" w:rsidRDefault="00D8662D" w:rsidP="000923D9">
      <w:pPr>
        <w:spacing w:line="240" w:lineRule="auto"/>
        <w:rPr>
          <w:rFonts w:ascii="Arial" w:hAnsi="Arial" w:cs="Arial"/>
          <w:sz w:val="24"/>
          <w:szCs w:val="24"/>
        </w:rPr>
      </w:pPr>
      <w:r w:rsidRPr="00D8662D">
        <w:rPr>
          <w:rFonts w:ascii="Arial" w:hAnsi="Arial" w:cs="Arial"/>
          <w:sz w:val="24"/>
          <w:szCs w:val="24"/>
        </w:rPr>
        <w:t xml:space="preserve">In my position at </w:t>
      </w:r>
      <w:proofErr w:type="spellStart"/>
      <w:r w:rsidRPr="00D8662D">
        <w:rPr>
          <w:rFonts w:ascii="Arial" w:hAnsi="Arial" w:cs="Arial"/>
          <w:sz w:val="24"/>
          <w:szCs w:val="24"/>
        </w:rPr>
        <w:t>Belvilla</w:t>
      </w:r>
      <w:proofErr w:type="spellEnd"/>
      <w:r w:rsidRPr="00D8662D">
        <w:rPr>
          <w:rFonts w:ascii="Arial" w:hAnsi="Arial" w:cs="Arial"/>
          <w:sz w:val="24"/>
          <w:szCs w:val="24"/>
        </w:rPr>
        <w:t xml:space="preserve"> Modern Crewe City Centre Lifestyle, I gained practical experience identifying with guest service procedures that enable me to improve my interpersonal communication, working with my colleagues, and emphatic capabilities crucial for guest’s fulfillment. I also got to learn technical skills that are central to front office and housekeeping leading to a confirmation of my interest in a career in hotel management. In the future, I aim at developing this skill by participating in training on guest service software, followed by periodic self-reflection using modes such as Gibbs’ Reflective Cycle, as well as consulting the industry. As a recipient of continuous professional learning and development, I believe that I can effectively perform in a supervisory capacity to guest services.</w:t>
      </w:r>
    </w:p>
    <w:p w14:paraId="5A81A3F2" w14:textId="77777777" w:rsidR="00D8662D" w:rsidRDefault="00D8662D">
      <w:pPr>
        <w:rPr>
          <w:rFonts w:ascii="Arial" w:hAnsi="Arial" w:cs="Arial"/>
          <w:sz w:val="24"/>
          <w:szCs w:val="24"/>
        </w:rPr>
      </w:pPr>
      <w:r>
        <w:rPr>
          <w:rFonts w:ascii="Arial" w:hAnsi="Arial" w:cs="Arial"/>
          <w:sz w:val="24"/>
          <w:szCs w:val="24"/>
        </w:rPr>
        <w:br w:type="page"/>
      </w:r>
    </w:p>
    <w:p w14:paraId="3A7B60F8" w14:textId="77777777" w:rsidR="00D8662D" w:rsidRPr="00B67469" w:rsidRDefault="00D8662D" w:rsidP="00B67469">
      <w:pPr>
        <w:spacing w:line="240" w:lineRule="auto"/>
        <w:ind w:left="720" w:hanging="720"/>
        <w:jc w:val="center"/>
        <w:rPr>
          <w:rFonts w:ascii="Arial" w:hAnsi="Arial" w:cs="Arial"/>
          <w:b/>
          <w:sz w:val="24"/>
          <w:szCs w:val="24"/>
        </w:rPr>
      </w:pPr>
      <w:r w:rsidRPr="00B67469">
        <w:rPr>
          <w:rFonts w:ascii="Arial" w:hAnsi="Arial" w:cs="Arial"/>
          <w:b/>
          <w:sz w:val="24"/>
          <w:szCs w:val="24"/>
        </w:rPr>
        <w:lastRenderedPageBreak/>
        <w:t>References</w:t>
      </w:r>
    </w:p>
    <w:p w14:paraId="2A43CCB5"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ASET (2017). </w:t>
      </w:r>
      <w:r w:rsidRPr="00D8662D">
        <w:rPr>
          <w:rFonts w:ascii="Arial" w:hAnsi="Arial" w:cs="Arial"/>
          <w:i/>
          <w:iCs/>
          <w:sz w:val="24"/>
          <w:szCs w:val="24"/>
        </w:rPr>
        <w:t>Good Practice Guide for Work-based and Placement Learning in Higher Education.</w:t>
      </w:r>
      <w:r w:rsidRPr="00D8662D">
        <w:rPr>
          <w:rFonts w:ascii="Arial" w:hAnsi="Arial" w:cs="Arial"/>
          <w:sz w:val="24"/>
          <w:szCs w:val="24"/>
        </w:rPr>
        <w:t xml:space="preserve"> Sheffield: ASET.</w:t>
      </w:r>
    </w:p>
    <w:p w14:paraId="06110197" w14:textId="77777777" w:rsidR="00D8662D" w:rsidRPr="00D8662D" w:rsidRDefault="00D8662D" w:rsidP="00B67469">
      <w:pPr>
        <w:spacing w:line="240" w:lineRule="auto"/>
        <w:ind w:left="720" w:hanging="720"/>
        <w:jc w:val="center"/>
        <w:rPr>
          <w:rFonts w:ascii="Arial" w:hAnsi="Arial" w:cs="Arial"/>
          <w:sz w:val="24"/>
          <w:szCs w:val="24"/>
        </w:rPr>
      </w:pPr>
      <w:proofErr w:type="spellStart"/>
      <w:r w:rsidRPr="00D8662D">
        <w:rPr>
          <w:rFonts w:ascii="Arial" w:hAnsi="Arial" w:cs="Arial"/>
          <w:sz w:val="24"/>
          <w:szCs w:val="24"/>
        </w:rPr>
        <w:t>Bardi</w:t>
      </w:r>
      <w:proofErr w:type="spellEnd"/>
      <w:r w:rsidRPr="00D8662D">
        <w:rPr>
          <w:rFonts w:ascii="Arial" w:hAnsi="Arial" w:cs="Arial"/>
          <w:sz w:val="24"/>
          <w:szCs w:val="24"/>
        </w:rPr>
        <w:t xml:space="preserve">, J. (2010). </w:t>
      </w:r>
      <w:r w:rsidRPr="00D8662D">
        <w:rPr>
          <w:rFonts w:ascii="Arial" w:hAnsi="Arial" w:cs="Arial"/>
          <w:i/>
          <w:iCs/>
          <w:sz w:val="24"/>
          <w:szCs w:val="24"/>
        </w:rPr>
        <w:t>Hotel Front Office Management.</w:t>
      </w:r>
      <w:r w:rsidRPr="00D8662D">
        <w:rPr>
          <w:rFonts w:ascii="Arial" w:hAnsi="Arial" w:cs="Arial"/>
          <w:sz w:val="24"/>
          <w:szCs w:val="24"/>
        </w:rPr>
        <w:t xml:space="preserve"> 5th Ed. London: Wiley.</w:t>
      </w:r>
    </w:p>
    <w:p w14:paraId="5576BC6B"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Berman, D. (2024). Council Post: Revolutionizing The Hospitality Industry With Artificial Intelligence. </w:t>
      </w:r>
      <w:r w:rsidRPr="00D8662D">
        <w:rPr>
          <w:rFonts w:ascii="Arial" w:hAnsi="Arial" w:cs="Arial"/>
          <w:i/>
          <w:iCs/>
          <w:sz w:val="24"/>
          <w:szCs w:val="24"/>
        </w:rPr>
        <w:t>Forbes.</w:t>
      </w:r>
      <w:r w:rsidRPr="00D8662D">
        <w:rPr>
          <w:rFonts w:ascii="Arial" w:hAnsi="Arial" w:cs="Arial"/>
          <w:sz w:val="24"/>
          <w:szCs w:val="24"/>
        </w:rPr>
        <w:t xml:space="preserve"> [online] 12 Aug. Available at: </w:t>
      </w:r>
      <w:hyperlink r:id="rId5" w:tgtFrame="_new" w:history="1">
        <w:r w:rsidRPr="00D8662D">
          <w:rPr>
            <w:rStyle w:val="Hyperlink"/>
            <w:rFonts w:ascii="Arial" w:hAnsi="Arial" w:cs="Arial"/>
            <w:sz w:val="24"/>
            <w:szCs w:val="24"/>
          </w:rPr>
          <w:t>https://www.forbes.com/councils/forbesbusinesscouncil/2023/09/11/revolutionizing-the-hospitality-industry-with-artificial-intelligence/</w:t>
        </w:r>
      </w:hyperlink>
      <w:r w:rsidRPr="00D8662D">
        <w:rPr>
          <w:rFonts w:ascii="Arial" w:hAnsi="Arial" w:cs="Arial"/>
          <w:sz w:val="24"/>
          <w:szCs w:val="24"/>
        </w:rPr>
        <w:t>.</w:t>
      </w:r>
    </w:p>
    <w:p w14:paraId="47274869"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Casado, M. (2012). </w:t>
      </w:r>
      <w:r w:rsidRPr="00D8662D">
        <w:rPr>
          <w:rFonts w:ascii="Arial" w:hAnsi="Arial" w:cs="Arial"/>
          <w:i/>
          <w:iCs/>
          <w:sz w:val="24"/>
          <w:szCs w:val="24"/>
        </w:rPr>
        <w:t>Housekeeping Management.</w:t>
      </w:r>
      <w:r w:rsidRPr="00D8662D">
        <w:rPr>
          <w:rFonts w:ascii="Arial" w:hAnsi="Arial" w:cs="Arial"/>
          <w:sz w:val="24"/>
          <w:szCs w:val="24"/>
        </w:rPr>
        <w:t xml:space="preserve"> 2nd Ed. London: Wiley.</w:t>
      </w:r>
    </w:p>
    <w:p w14:paraId="4911C16E"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Fallon, M. &amp; Rutherford, D. (2010). </w:t>
      </w:r>
      <w:r w:rsidRPr="00D8662D">
        <w:rPr>
          <w:rFonts w:ascii="Arial" w:hAnsi="Arial" w:cs="Arial"/>
          <w:i/>
          <w:iCs/>
          <w:sz w:val="24"/>
          <w:szCs w:val="24"/>
        </w:rPr>
        <w:t>Hotel Management and Operations.</w:t>
      </w:r>
      <w:r w:rsidRPr="00D8662D">
        <w:rPr>
          <w:rFonts w:ascii="Arial" w:hAnsi="Arial" w:cs="Arial"/>
          <w:sz w:val="24"/>
          <w:szCs w:val="24"/>
        </w:rPr>
        <w:t xml:space="preserve"> London: Wiley.</w:t>
      </w:r>
    </w:p>
    <w:p w14:paraId="49367845"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Gibbs, G. (1988). </w:t>
      </w:r>
      <w:r w:rsidRPr="00D8662D">
        <w:rPr>
          <w:rFonts w:ascii="Arial" w:hAnsi="Arial" w:cs="Arial"/>
          <w:i/>
          <w:iCs/>
          <w:sz w:val="24"/>
          <w:szCs w:val="24"/>
        </w:rPr>
        <w:t>Learning by Doing: A Guide to Teaching and Learning Methods.</w:t>
      </w:r>
      <w:r w:rsidRPr="00D8662D">
        <w:rPr>
          <w:rFonts w:ascii="Arial" w:hAnsi="Arial" w:cs="Arial"/>
          <w:sz w:val="24"/>
          <w:szCs w:val="24"/>
        </w:rPr>
        <w:t xml:space="preserve"> Oxford: Further Education Unit.</w:t>
      </w:r>
    </w:p>
    <w:p w14:paraId="49B0CAB4"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Johnston, R., Clark, G. &amp; </w:t>
      </w:r>
      <w:proofErr w:type="spellStart"/>
      <w:r w:rsidRPr="00D8662D">
        <w:rPr>
          <w:rFonts w:ascii="Arial" w:hAnsi="Arial" w:cs="Arial"/>
          <w:sz w:val="24"/>
          <w:szCs w:val="24"/>
        </w:rPr>
        <w:t>Shulver</w:t>
      </w:r>
      <w:proofErr w:type="spellEnd"/>
      <w:r w:rsidRPr="00D8662D">
        <w:rPr>
          <w:rFonts w:ascii="Arial" w:hAnsi="Arial" w:cs="Arial"/>
          <w:sz w:val="24"/>
          <w:szCs w:val="24"/>
        </w:rPr>
        <w:t xml:space="preserve">, M. (2012). </w:t>
      </w:r>
      <w:r w:rsidRPr="00D8662D">
        <w:rPr>
          <w:rFonts w:ascii="Arial" w:hAnsi="Arial" w:cs="Arial"/>
          <w:i/>
          <w:iCs/>
          <w:sz w:val="24"/>
          <w:szCs w:val="24"/>
        </w:rPr>
        <w:t>Service Operations Management.</w:t>
      </w:r>
      <w:r w:rsidRPr="00D8662D">
        <w:rPr>
          <w:rFonts w:ascii="Arial" w:hAnsi="Arial" w:cs="Arial"/>
          <w:sz w:val="24"/>
          <w:szCs w:val="24"/>
        </w:rPr>
        <w:t xml:space="preserve"> London: Pearson.</w:t>
      </w:r>
    </w:p>
    <w:p w14:paraId="1E5D3ADA"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Jung, H. “Julie”, Lee, S.H. and Lim, S. (Edward) (2023). Enhancing teamwork in the hospitality industry: The importance of empathy. </w:t>
      </w:r>
      <w:r w:rsidRPr="00D8662D">
        <w:rPr>
          <w:rFonts w:ascii="Arial" w:hAnsi="Arial" w:cs="Arial"/>
          <w:i/>
          <w:iCs/>
          <w:sz w:val="24"/>
          <w:szCs w:val="24"/>
        </w:rPr>
        <w:t>International Journal of Hospitality Management,</w:t>
      </w:r>
      <w:r w:rsidRPr="00D8662D">
        <w:rPr>
          <w:rFonts w:ascii="Arial" w:hAnsi="Arial" w:cs="Arial"/>
          <w:sz w:val="24"/>
          <w:szCs w:val="24"/>
        </w:rPr>
        <w:t xml:space="preserve"> [online] 114(1), p.103557. </w:t>
      </w:r>
      <w:proofErr w:type="spellStart"/>
      <w:r w:rsidRPr="00D8662D">
        <w:rPr>
          <w:rFonts w:ascii="Arial" w:hAnsi="Arial" w:cs="Arial"/>
          <w:sz w:val="24"/>
          <w:szCs w:val="24"/>
        </w:rPr>
        <w:t>doi:</w:t>
      </w:r>
      <w:hyperlink r:id="rId6" w:tgtFrame="_new" w:history="1">
        <w:r w:rsidRPr="00D8662D">
          <w:rPr>
            <w:rStyle w:val="Hyperlink"/>
            <w:rFonts w:ascii="Arial" w:hAnsi="Arial" w:cs="Arial"/>
            <w:sz w:val="24"/>
            <w:szCs w:val="24"/>
          </w:rPr>
          <w:t>https</w:t>
        </w:r>
        <w:proofErr w:type="spellEnd"/>
        <w:r w:rsidRPr="00D8662D">
          <w:rPr>
            <w:rStyle w:val="Hyperlink"/>
            <w:rFonts w:ascii="Arial" w:hAnsi="Arial" w:cs="Arial"/>
            <w:sz w:val="24"/>
            <w:szCs w:val="24"/>
          </w:rPr>
          <w:t>://doi.org/10.1016/j.ijhm.2023.103557</w:t>
        </w:r>
      </w:hyperlink>
      <w:r w:rsidRPr="00D8662D">
        <w:rPr>
          <w:rFonts w:ascii="Arial" w:hAnsi="Arial" w:cs="Arial"/>
          <w:sz w:val="24"/>
          <w:szCs w:val="24"/>
        </w:rPr>
        <w:t>.</w:t>
      </w:r>
    </w:p>
    <w:p w14:paraId="79A78067"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QAA (2018). </w:t>
      </w:r>
      <w:r w:rsidRPr="00D8662D">
        <w:rPr>
          <w:rFonts w:ascii="Arial" w:hAnsi="Arial" w:cs="Arial"/>
          <w:i/>
          <w:iCs/>
          <w:sz w:val="24"/>
          <w:szCs w:val="24"/>
        </w:rPr>
        <w:t>UK Quality Code, Advice and Guidance: Work-based Learning.</w:t>
      </w:r>
      <w:r w:rsidRPr="00D8662D">
        <w:rPr>
          <w:rFonts w:ascii="Arial" w:hAnsi="Arial" w:cs="Arial"/>
          <w:sz w:val="24"/>
          <w:szCs w:val="24"/>
        </w:rPr>
        <w:t xml:space="preserve"> London: QAA.</w:t>
      </w:r>
    </w:p>
    <w:p w14:paraId="29F5ED00" w14:textId="77777777" w:rsidR="00D8662D" w:rsidRPr="00D8662D" w:rsidRDefault="00D8662D" w:rsidP="00B67469">
      <w:pPr>
        <w:spacing w:line="240" w:lineRule="auto"/>
        <w:ind w:left="720" w:hanging="720"/>
        <w:jc w:val="center"/>
        <w:rPr>
          <w:rFonts w:ascii="Arial" w:hAnsi="Arial" w:cs="Arial"/>
          <w:sz w:val="24"/>
          <w:szCs w:val="24"/>
        </w:rPr>
      </w:pPr>
      <w:proofErr w:type="spellStart"/>
      <w:r w:rsidRPr="00D8662D">
        <w:rPr>
          <w:rFonts w:ascii="Arial" w:hAnsi="Arial" w:cs="Arial"/>
          <w:sz w:val="24"/>
          <w:szCs w:val="24"/>
        </w:rPr>
        <w:t>Rughubalan</w:t>
      </w:r>
      <w:proofErr w:type="spellEnd"/>
      <w:r w:rsidRPr="00D8662D">
        <w:rPr>
          <w:rFonts w:ascii="Arial" w:hAnsi="Arial" w:cs="Arial"/>
          <w:sz w:val="24"/>
          <w:szCs w:val="24"/>
        </w:rPr>
        <w:t xml:space="preserve">, G. (2009). </w:t>
      </w:r>
      <w:r w:rsidRPr="00D8662D">
        <w:rPr>
          <w:rFonts w:ascii="Arial" w:hAnsi="Arial" w:cs="Arial"/>
          <w:i/>
          <w:iCs/>
          <w:sz w:val="24"/>
          <w:szCs w:val="24"/>
        </w:rPr>
        <w:t>Hotel Housekeeping: Operations and Management.</w:t>
      </w:r>
      <w:r w:rsidRPr="00D8662D">
        <w:rPr>
          <w:rFonts w:ascii="Arial" w:hAnsi="Arial" w:cs="Arial"/>
          <w:sz w:val="24"/>
          <w:szCs w:val="24"/>
        </w:rPr>
        <w:t xml:space="preserve"> Oxford: Higher Education Press.</w:t>
      </w:r>
    </w:p>
    <w:p w14:paraId="5A91DCF5" w14:textId="77777777" w:rsidR="00D8662D" w:rsidRPr="00D8662D" w:rsidRDefault="00D8662D" w:rsidP="00B67469">
      <w:pPr>
        <w:spacing w:line="240" w:lineRule="auto"/>
        <w:ind w:left="720" w:hanging="720"/>
        <w:jc w:val="center"/>
        <w:rPr>
          <w:rFonts w:ascii="Arial" w:hAnsi="Arial" w:cs="Arial"/>
          <w:sz w:val="24"/>
          <w:szCs w:val="24"/>
        </w:rPr>
      </w:pPr>
      <w:r w:rsidRPr="00D8662D">
        <w:rPr>
          <w:rFonts w:ascii="Arial" w:hAnsi="Arial" w:cs="Arial"/>
          <w:sz w:val="24"/>
          <w:szCs w:val="24"/>
        </w:rPr>
        <w:t xml:space="preserve">Wood, R.C. (2013). </w:t>
      </w:r>
      <w:r w:rsidRPr="00D8662D">
        <w:rPr>
          <w:rFonts w:ascii="Arial" w:hAnsi="Arial" w:cs="Arial"/>
          <w:i/>
          <w:iCs/>
          <w:sz w:val="24"/>
          <w:szCs w:val="24"/>
        </w:rPr>
        <w:t>Key Concepts in Hospitality Management.</w:t>
      </w:r>
      <w:r w:rsidRPr="00D8662D">
        <w:rPr>
          <w:rFonts w:ascii="Arial" w:hAnsi="Arial" w:cs="Arial"/>
          <w:sz w:val="24"/>
          <w:szCs w:val="24"/>
        </w:rPr>
        <w:t xml:space="preserve"> London: SAGE Publications Ltd.</w:t>
      </w:r>
    </w:p>
    <w:p w14:paraId="28D6998B" w14:textId="77777777" w:rsidR="00285246" w:rsidRPr="000923D9" w:rsidRDefault="00285246" w:rsidP="00B67469">
      <w:pPr>
        <w:spacing w:line="240" w:lineRule="auto"/>
        <w:ind w:left="720" w:hanging="720"/>
        <w:jc w:val="center"/>
        <w:rPr>
          <w:rFonts w:ascii="Arial" w:hAnsi="Arial" w:cs="Arial"/>
          <w:sz w:val="24"/>
          <w:szCs w:val="24"/>
        </w:rPr>
      </w:pPr>
    </w:p>
    <w:sectPr w:rsidR="00285246" w:rsidRPr="00092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337B2"/>
    <w:multiLevelType w:val="multilevel"/>
    <w:tmpl w:val="E9609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440DED"/>
    <w:multiLevelType w:val="multilevel"/>
    <w:tmpl w:val="C5062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1D6897"/>
    <w:multiLevelType w:val="multilevel"/>
    <w:tmpl w:val="8ACC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8472293">
    <w:abstractNumId w:val="1"/>
  </w:num>
  <w:num w:numId="2" w16cid:durableId="2142965602">
    <w:abstractNumId w:val="0"/>
  </w:num>
  <w:num w:numId="3" w16cid:durableId="772631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3D9"/>
    <w:rsid w:val="000923D9"/>
    <w:rsid w:val="00285246"/>
    <w:rsid w:val="00336635"/>
    <w:rsid w:val="00344D32"/>
    <w:rsid w:val="00572A83"/>
    <w:rsid w:val="007C4DB7"/>
    <w:rsid w:val="00B67469"/>
    <w:rsid w:val="00D05C0C"/>
    <w:rsid w:val="00D8662D"/>
    <w:rsid w:val="00E02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A697B"/>
  <w15:chartTrackingRefBased/>
  <w15:docId w15:val="{13A73A20-C2F8-4327-9280-B7DF4007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866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4356507">
      <w:bodyDiv w:val="1"/>
      <w:marLeft w:val="0"/>
      <w:marRight w:val="0"/>
      <w:marTop w:val="0"/>
      <w:marBottom w:val="0"/>
      <w:divBdr>
        <w:top w:val="none" w:sz="0" w:space="0" w:color="auto"/>
        <w:left w:val="none" w:sz="0" w:space="0" w:color="auto"/>
        <w:bottom w:val="none" w:sz="0" w:space="0" w:color="auto"/>
        <w:right w:val="none" w:sz="0" w:space="0" w:color="auto"/>
      </w:divBdr>
    </w:div>
    <w:div w:id="116682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23.103557" TargetMode="External"/><Relationship Id="rId5" Type="http://schemas.openxmlformats.org/officeDocument/2006/relationships/hyperlink" Target="https://www.forbes.com/councils/forbesbusinesscouncil/2023/09/11/revolutionizing-the-hospitality-industry-with-artificial-intellige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1579</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Alexandra-Maria Ganea (2022141)</cp:lastModifiedBy>
  <cp:revision>4</cp:revision>
  <dcterms:created xsi:type="dcterms:W3CDTF">2024-11-15T22:28:00Z</dcterms:created>
  <dcterms:modified xsi:type="dcterms:W3CDTF">2024-11-16T10:07:00Z</dcterms:modified>
</cp:coreProperties>
</file>