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427338" w14:textId="77777777" w:rsidR="004C37C3" w:rsidRDefault="00A3087D" w:rsidP="0096250A">
      <w:pPr>
        <w:jc w:val="center"/>
        <w:rPr>
          <w:rFonts w:ascii="Calibri" w:hAnsi="Calibri" w:cs="Calibri"/>
          <w:sz w:val="28"/>
          <w:szCs w:val="28"/>
        </w:rPr>
      </w:pPr>
      <w:r w:rsidRPr="00B16830">
        <w:rPr>
          <w:rFonts w:ascii="Calibri" w:hAnsi="Calibri" w:cs="Calibri"/>
          <w:noProof/>
        </w:rPr>
        <w:drawing>
          <wp:inline distT="0" distB="0" distL="0" distR="0" wp14:anchorId="1E0B6F91" wp14:editId="16563E30">
            <wp:extent cx="3617595" cy="1448435"/>
            <wp:effectExtent l="0" t="0" r="1905" b="0"/>
            <wp:docPr id="211466140"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66140" name="Picture 1" descr="A close-up of a sign&#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617595" cy="1448435"/>
                    </a:xfrm>
                    <a:prstGeom prst="rect">
                      <a:avLst/>
                    </a:prstGeom>
                  </pic:spPr>
                </pic:pic>
              </a:graphicData>
            </a:graphic>
          </wp:inline>
        </w:drawing>
      </w:r>
    </w:p>
    <w:p w14:paraId="113AD5C5" w14:textId="059C7508" w:rsidR="009617C6" w:rsidRPr="00B16830" w:rsidRDefault="009617C6" w:rsidP="0096250A">
      <w:pPr>
        <w:jc w:val="center"/>
        <w:rPr>
          <w:rFonts w:ascii="Calibri" w:hAnsi="Calibri" w:cs="Calibri"/>
          <w:sz w:val="28"/>
          <w:szCs w:val="28"/>
        </w:rPr>
      </w:pPr>
      <w:r w:rsidRPr="00B16830">
        <w:rPr>
          <w:rFonts w:ascii="Calibri" w:hAnsi="Calibri" w:cs="Calibri"/>
          <w:sz w:val="28"/>
          <w:szCs w:val="28"/>
        </w:rPr>
        <w:t>University  Of Wales Trinity Saint David</w:t>
      </w:r>
    </w:p>
    <w:p w14:paraId="4D3703E9" w14:textId="0FEF608D" w:rsidR="0096250A" w:rsidRPr="00B16830" w:rsidRDefault="009617C6" w:rsidP="00A3087D">
      <w:pPr>
        <w:jc w:val="center"/>
        <w:rPr>
          <w:rFonts w:ascii="Calibri" w:hAnsi="Calibri" w:cs="Calibri"/>
          <w:sz w:val="28"/>
          <w:szCs w:val="28"/>
        </w:rPr>
      </w:pPr>
      <w:r w:rsidRPr="00B16830">
        <w:rPr>
          <w:rFonts w:ascii="Calibri" w:hAnsi="Calibri" w:cs="Calibri"/>
          <w:sz w:val="28"/>
          <w:szCs w:val="28"/>
        </w:rPr>
        <w:t>School of</w:t>
      </w:r>
      <w:r w:rsidR="00786358" w:rsidRPr="00B16830">
        <w:rPr>
          <w:rFonts w:ascii="Calibri" w:hAnsi="Calibri" w:cs="Calibri"/>
          <w:sz w:val="28"/>
          <w:szCs w:val="28"/>
        </w:rPr>
        <w:t xml:space="preserve">  Engineering</w:t>
      </w:r>
    </w:p>
    <w:p w14:paraId="0431FB47" w14:textId="4DC5A484" w:rsidR="0096250A" w:rsidRPr="00B16830" w:rsidRDefault="0096250A" w:rsidP="0096250A">
      <w:pPr>
        <w:jc w:val="center"/>
        <w:rPr>
          <w:rFonts w:ascii="Calibri" w:hAnsi="Calibri" w:cs="Calibri"/>
          <w:sz w:val="28"/>
          <w:szCs w:val="28"/>
        </w:rPr>
      </w:pPr>
    </w:p>
    <w:p w14:paraId="4C674F94" w14:textId="763BF43F" w:rsidR="00786358" w:rsidRPr="00B16830" w:rsidRDefault="003A3E69" w:rsidP="0096250A">
      <w:pPr>
        <w:jc w:val="center"/>
        <w:rPr>
          <w:rFonts w:ascii="Calibri" w:hAnsi="Calibri" w:cs="Calibri"/>
          <w:b/>
          <w:bCs/>
          <w:sz w:val="32"/>
          <w:szCs w:val="32"/>
        </w:rPr>
      </w:pPr>
      <w:r w:rsidRPr="00B16830">
        <w:rPr>
          <w:rFonts w:ascii="Calibri" w:hAnsi="Calibri" w:cs="Calibri"/>
          <w:b/>
          <w:bCs/>
          <w:sz w:val="32"/>
          <w:szCs w:val="32"/>
        </w:rPr>
        <w:t>Extended surfaces report</w:t>
      </w:r>
    </w:p>
    <w:p w14:paraId="620F3061" w14:textId="6EAB4B20" w:rsidR="00D66B51" w:rsidRPr="00B16830" w:rsidRDefault="003A3E69" w:rsidP="0096250A">
      <w:pPr>
        <w:jc w:val="center"/>
        <w:rPr>
          <w:rFonts w:ascii="Calibri" w:hAnsi="Calibri" w:cs="Calibri"/>
          <w:sz w:val="24"/>
          <w:szCs w:val="24"/>
        </w:rPr>
      </w:pPr>
      <w:r w:rsidRPr="00B16830">
        <w:rPr>
          <w:rFonts w:ascii="Calibri" w:hAnsi="Calibri" w:cs="Calibri"/>
          <w:sz w:val="24"/>
          <w:szCs w:val="24"/>
        </w:rPr>
        <w:t xml:space="preserve">ACMA6011 </w:t>
      </w:r>
      <w:r w:rsidR="00D66B51" w:rsidRPr="00B16830">
        <w:rPr>
          <w:rFonts w:ascii="Calibri" w:hAnsi="Calibri" w:cs="Calibri"/>
          <w:sz w:val="24"/>
          <w:szCs w:val="24"/>
        </w:rPr>
        <w:t>– Advanced Thermofluid Mechanics</w:t>
      </w:r>
    </w:p>
    <w:p w14:paraId="44C7AE0F" w14:textId="594FB63D" w:rsidR="0029765F" w:rsidRPr="00B16830" w:rsidRDefault="0029765F" w:rsidP="0096250A">
      <w:pPr>
        <w:jc w:val="center"/>
        <w:rPr>
          <w:rFonts w:ascii="Calibri" w:hAnsi="Calibri" w:cs="Calibri"/>
          <w:sz w:val="24"/>
          <w:szCs w:val="24"/>
        </w:rPr>
      </w:pPr>
      <w:r w:rsidRPr="00B16830">
        <w:rPr>
          <w:rFonts w:ascii="Calibri" w:hAnsi="Calibri" w:cs="Calibri"/>
          <w:sz w:val="24"/>
          <w:szCs w:val="24"/>
        </w:rPr>
        <w:t>Maxwell Oliver</w:t>
      </w:r>
      <w:r w:rsidR="0096250A" w:rsidRPr="00B16830">
        <w:rPr>
          <w:rFonts w:ascii="Calibri" w:hAnsi="Calibri" w:cs="Calibri"/>
          <w:sz w:val="24"/>
          <w:szCs w:val="24"/>
        </w:rPr>
        <w:t xml:space="preserve"> - </w:t>
      </w:r>
      <w:r w:rsidRPr="00B16830">
        <w:rPr>
          <w:rFonts w:ascii="Calibri" w:hAnsi="Calibri" w:cs="Calibri"/>
          <w:sz w:val="24"/>
          <w:szCs w:val="24"/>
        </w:rPr>
        <w:t>2218428</w:t>
      </w:r>
    </w:p>
    <w:p w14:paraId="4E9B8773" w14:textId="77777777" w:rsidR="0029765F" w:rsidRPr="00B16830" w:rsidRDefault="0029765F" w:rsidP="0096250A">
      <w:pPr>
        <w:jc w:val="center"/>
        <w:rPr>
          <w:rFonts w:ascii="Calibri" w:hAnsi="Calibri" w:cs="Calibri"/>
          <w:sz w:val="24"/>
          <w:szCs w:val="24"/>
        </w:rPr>
      </w:pPr>
      <w:r w:rsidRPr="00B16830">
        <w:rPr>
          <w:rFonts w:ascii="Calibri" w:hAnsi="Calibri" w:cs="Calibri"/>
          <w:sz w:val="24"/>
          <w:szCs w:val="24"/>
        </w:rPr>
        <w:t>Mechanical Engineering</w:t>
      </w:r>
    </w:p>
    <w:p w14:paraId="1FA783F5" w14:textId="51E70DB8" w:rsidR="0096250A" w:rsidRPr="00B16830" w:rsidRDefault="0096250A" w:rsidP="0096250A">
      <w:pPr>
        <w:jc w:val="center"/>
        <w:rPr>
          <w:rFonts w:ascii="Calibri" w:hAnsi="Calibri" w:cs="Calibri"/>
          <w:sz w:val="24"/>
          <w:szCs w:val="24"/>
        </w:rPr>
      </w:pPr>
      <w:r w:rsidRPr="00B16830">
        <w:rPr>
          <w:rFonts w:ascii="Calibri" w:hAnsi="Calibri" w:cs="Calibri"/>
          <w:sz w:val="24"/>
          <w:szCs w:val="24"/>
        </w:rPr>
        <w:t>28/</w:t>
      </w:r>
      <w:r w:rsidR="00EE1611" w:rsidRPr="00B16830">
        <w:rPr>
          <w:rFonts w:ascii="Calibri" w:hAnsi="Calibri" w:cs="Calibri"/>
          <w:sz w:val="24"/>
          <w:szCs w:val="24"/>
        </w:rPr>
        <w:t>11/</w:t>
      </w:r>
      <w:r w:rsidRPr="00B16830">
        <w:rPr>
          <w:rFonts w:ascii="Calibri" w:hAnsi="Calibri" w:cs="Calibri"/>
          <w:sz w:val="24"/>
          <w:szCs w:val="24"/>
        </w:rPr>
        <w:t>24</w:t>
      </w:r>
    </w:p>
    <w:p w14:paraId="378A6D7E" w14:textId="58855D5D" w:rsidR="002D14DD" w:rsidRPr="00B16830" w:rsidRDefault="002D14DD" w:rsidP="0096250A">
      <w:pPr>
        <w:jc w:val="center"/>
        <w:rPr>
          <w:rFonts w:ascii="Calibri" w:hAnsi="Calibri" w:cs="Calibri"/>
          <w:sz w:val="28"/>
          <w:szCs w:val="28"/>
        </w:rPr>
      </w:pPr>
    </w:p>
    <w:p w14:paraId="7BB2AF2C" w14:textId="0C5BD7E4" w:rsidR="0096250A" w:rsidRPr="00B16830" w:rsidRDefault="0096250A" w:rsidP="0096250A">
      <w:pPr>
        <w:jc w:val="center"/>
        <w:rPr>
          <w:rFonts w:ascii="Calibri" w:hAnsi="Calibri" w:cs="Calibri"/>
        </w:rPr>
      </w:pPr>
    </w:p>
    <w:p w14:paraId="22D11CD5" w14:textId="77777777" w:rsidR="0096250A" w:rsidRPr="00B16830" w:rsidRDefault="0096250A">
      <w:pPr>
        <w:rPr>
          <w:rFonts w:ascii="Calibri" w:hAnsi="Calibri" w:cs="Calibri"/>
        </w:rPr>
      </w:pPr>
    </w:p>
    <w:p w14:paraId="17ED82F1" w14:textId="35C4C8C2" w:rsidR="00D65873" w:rsidRPr="00B16830" w:rsidRDefault="00D65873">
      <w:pPr>
        <w:rPr>
          <w:rFonts w:ascii="Calibri" w:hAnsi="Calibri" w:cs="Calibri"/>
        </w:rPr>
      </w:pPr>
      <w:r w:rsidRPr="00B16830">
        <w:rPr>
          <w:rFonts w:ascii="Calibri" w:hAnsi="Calibri" w:cs="Calibri"/>
        </w:rPr>
        <w:br w:type="page"/>
      </w:r>
    </w:p>
    <w:sdt>
      <w:sdtPr>
        <w:rPr>
          <w:rFonts w:ascii="Calibri" w:eastAsiaTheme="minorHAnsi" w:hAnsi="Calibri" w:cs="Calibri"/>
          <w:color w:val="auto"/>
          <w:kern w:val="2"/>
          <w:sz w:val="22"/>
          <w:szCs w:val="22"/>
          <w:lang w:val="en-GB"/>
          <w14:ligatures w14:val="standardContextual"/>
        </w:rPr>
        <w:id w:val="1141779715"/>
        <w:docPartObj>
          <w:docPartGallery w:val="Table of Contents"/>
          <w:docPartUnique/>
        </w:docPartObj>
      </w:sdtPr>
      <w:sdtEndPr>
        <w:rPr>
          <w:b/>
          <w:bCs/>
          <w:noProof/>
        </w:rPr>
      </w:sdtEndPr>
      <w:sdtContent>
        <w:p w14:paraId="7B66C84C" w14:textId="78A9B812" w:rsidR="00B82D88" w:rsidRPr="00B16830" w:rsidRDefault="00B82D88" w:rsidP="00547365">
          <w:pPr>
            <w:pStyle w:val="TOCHeading"/>
            <w:numPr>
              <w:ilvl w:val="0"/>
              <w:numId w:val="0"/>
            </w:numPr>
            <w:ind w:left="432" w:hanging="432"/>
            <w:rPr>
              <w:rFonts w:ascii="Calibri" w:hAnsi="Calibri" w:cs="Calibri"/>
            </w:rPr>
          </w:pPr>
          <w:r w:rsidRPr="00B16830">
            <w:rPr>
              <w:rFonts w:ascii="Calibri" w:hAnsi="Calibri" w:cs="Calibri"/>
            </w:rPr>
            <w:t>Table of Contents</w:t>
          </w:r>
        </w:p>
        <w:p w14:paraId="29A5ED1E" w14:textId="597563EB" w:rsidR="00755597" w:rsidRDefault="00B82D88">
          <w:pPr>
            <w:pStyle w:val="TOC1"/>
            <w:tabs>
              <w:tab w:val="left" w:pos="440"/>
              <w:tab w:val="right" w:leader="dot" w:pos="9016"/>
            </w:tabs>
            <w:rPr>
              <w:rFonts w:eastAsiaTheme="minorEastAsia"/>
              <w:noProof/>
              <w:sz w:val="24"/>
              <w:szCs w:val="24"/>
              <w:lang w:eastAsia="en-GB"/>
            </w:rPr>
          </w:pPr>
          <w:r w:rsidRPr="00B16830">
            <w:rPr>
              <w:rFonts w:ascii="Calibri" w:hAnsi="Calibri" w:cs="Calibri"/>
            </w:rPr>
            <w:fldChar w:fldCharType="begin"/>
          </w:r>
          <w:r w:rsidRPr="00B16830">
            <w:rPr>
              <w:rFonts w:ascii="Calibri" w:hAnsi="Calibri" w:cs="Calibri"/>
            </w:rPr>
            <w:instrText xml:space="preserve"> TOC \o "1-3" \h \z \u </w:instrText>
          </w:r>
          <w:r w:rsidRPr="00B16830">
            <w:rPr>
              <w:rFonts w:ascii="Calibri" w:hAnsi="Calibri" w:cs="Calibri"/>
            </w:rPr>
            <w:fldChar w:fldCharType="separate"/>
          </w:r>
          <w:hyperlink w:anchor="_Toc184562223" w:history="1">
            <w:r w:rsidR="00755597" w:rsidRPr="00C6663F">
              <w:rPr>
                <w:rStyle w:val="Hyperlink"/>
                <w:rFonts w:ascii="Calibri" w:hAnsi="Calibri" w:cs="Calibri"/>
                <w:noProof/>
              </w:rPr>
              <w:t>1</w:t>
            </w:r>
            <w:r w:rsidR="00755597">
              <w:rPr>
                <w:rFonts w:eastAsiaTheme="minorEastAsia"/>
                <w:noProof/>
                <w:sz w:val="24"/>
                <w:szCs w:val="24"/>
                <w:lang w:eastAsia="en-GB"/>
              </w:rPr>
              <w:tab/>
            </w:r>
            <w:r w:rsidR="00755597" w:rsidRPr="00C6663F">
              <w:rPr>
                <w:rStyle w:val="Hyperlink"/>
                <w:rFonts w:ascii="Calibri" w:hAnsi="Calibri" w:cs="Calibri"/>
                <w:noProof/>
              </w:rPr>
              <w:t>Introduction</w:t>
            </w:r>
            <w:r w:rsidR="00755597">
              <w:rPr>
                <w:noProof/>
                <w:webHidden/>
              </w:rPr>
              <w:tab/>
            </w:r>
            <w:r w:rsidR="00755597">
              <w:rPr>
                <w:noProof/>
                <w:webHidden/>
              </w:rPr>
              <w:fldChar w:fldCharType="begin"/>
            </w:r>
            <w:r w:rsidR="00755597">
              <w:rPr>
                <w:noProof/>
                <w:webHidden/>
              </w:rPr>
              <w:instrText xml:space="preserve"> PAGEREF _Toc184562223 \h </w:instrText>
            </w:r>
            <w:r w:rsidR="00755597">
              <w:rPr>
                <w:noProof/>
                <w:webHidden/>
              </w:rPr>
            </w:r>
            <w:r w:rsidR="00755597">
              <w:rPr>
                <w:noProof/>
                <w:webHidden/>
              </w:rPr>
              <w:fldChar w:fldCharType="separate"/>
            </w:r>
            <w:r w:rsidR="00755597">
              <w:rPr>
                <w:noProof/>
                <w:webHidden/>
              </w:rPr>
              <w:t>1-1</w:t>
            </w:r>
            <w:r w:rsidR="00755597">
              <w:rPr>
                <w:noProof/>
                <w:webHidden/>
              </w:rPr>
              <w:fldChar w:fldCharType="end"/>
            </w:r>
          </w:hyperlink>
        </w:p>
        <w:p w14:paraId="5D8669F2" w14:textId="570F4A9F" w:rsidR="00755597" w:rsidRDefault="00755597">
          <w:pPr>
            <w:pStyle w:val="TOC1"/>
            <w:tabs>
              <w:tab w:val="left" w:pos="440"/>
              <w:tab w:val="right" w:leader="dot" w:pos="9016"/>
            </w:tabs>
            <w:rPr>
              <w:rFonts w:eastAsiaTheme="minorEastAsia"/>
              <w:noProof/>
              <w:sz w:val="24"/>
              <w:szCs w:val="24"/>
              <w:lang w:eastAsia="en-GB"/>
            </w:rPr>
          </w:pPr>
          <w:hyperlink w:anchor="_Toc184562224" w:history="1">
            <w:r w:rsidRPr="00C6663F">
              <w:rPr>
                <w:rStyle w:val="Hyperlink"/>
                <w:noProof/>
              </w:rPr>
              <w:t>2</w:t>
            </w:r>
            <w:r>
              <w:rPr>
                <w:rFonts w:eastAsiaTheme="minorEastAsia"/>
                <w:noProof/>
                <w:sz w:val="24"/>
                <w:szCs w:val="24"/>
                <w:lang w:eastAsia="en-GB"/>
              </w:rPr>
              <w:tab/>
            </w:r>
            <w:r w:rsidRPr="00C6663F">
              <w:rPr>
                <w:rStyle w:val="Hyperlink"/>
                <w:noProof/>
              </w:rPr>
              <w:t>Task A</w:t>
            </w:r>
            <w:r>
              <w:rPr>
                <w:noProof/>
                <w:webHidden/>
              </w:rPr>
              <w:tab/>
            </w:r>
            <w:r>
              <w:rPr>
                <w:noProof/>
                <w:webHidden/>
              </w:rPr>
              <w:fldChar w:fldCharType="begin"/>
            </w:r>
            <w:r>
              <w:rPr>
                <w:noProof/>
                <w:webHidden/>
              </w:rPr>
              <w:instrText xml:space="preserve"> PAGEREF _Toc184562224 \h </w:instrText>
            </w:r>
            <w:r>
              <w:rPr>
                <w:noProof/>
                <w:webHidden/>
              </w:rPr>
            </w:r>
            <w:r>
              <w:rPr>
                <w:noProof/>
                <w:webHidden/>
              </w:rPr>
              <w:fldChar w:fldCharType="separate"/>
            </w:r>
            <w:r>
              <w:rPr>
                <w:noProof/>
                <w:webHidden/>
              </w:rPr>
              <w:t>2-2</w:t>
            </w:r>
            <w:r>
              <w:rPr>
                <w:noProof/>
                <w:webHidden/>
              </w:rPr>
              <w:fldChar w:fldCharType="end"/>
            </w:r>
          </w:hyperlink>
        </w:p>
        <w:p w14:paraId="089B3EC9" w14:textId="2FA13C76" w:rsidR="00755597" w:rsidRDefault="00755597">
          <w:pPr>
            <w:pStyle w:val="TOC1"/>
            <w:tabs>
              <w:tab w:val="left" w:pos="440"/>
              <w:tab w:val="right" w:leader="dot" w:pos="9016"/>
            </w:tabs>
            <w:rPr>
              <w:rFonts w:eastAsiaTheme="minorEastAsia"/>
              <w:noProof/>
              <w:sz w:val="24"/>
              <w:szCs w:val="24"/>
              <w:lang w:eastAsia="en-GB"/>
            </w:rPr>
          </w:pPr>
          <w:hyperlink w:anchor="_Toc184562225" w:history="1">
            <w:r w:rsidRPr="00C6663F">
              <w:rPr>
                <w:rStyle w:val="Hyperlink"/>
                <w:rFonts w:ascii="Calibri" w:hAnsi="Calibri" w:cs="Calibri"/>
                <w:noProof/>
              </w:rPr>
              <w:t>3</w:t>
            </w:r>
            <w:r>
              <w:rPr>
                <w:rFonts w:eastAsiaTheme="minorEastAsia"/>
                <w:noProof/>
                <w:sz w:val="24"/>
                <w:szCs w:val="24"/>
                <w:lang w:eastAsia="en-GB"/>
              </w:rPr>
              <w:tab/>
            </w:r>
            <w:r w:rsidRPr="00C6663F">
              <w:rPr>
                <w:rStyle w:val="Hyperlink"/>
                <w:rFonts w:ascii="Calibri" w:hAnsi="Calibri" w:cs="Calibri"/>
                <w:noProof/>
              </w:rPr>
              <w:t>Task B</w:t>
            </w:r>
            <w:r>
              <w:rPr>
                <w:noProof/>
                <w:webHidden/>
              </w:rPr>
              <w:tab/>
            </w:r>
            <w:r>
              <w:rPr>
                <w:noProof/>
                <w:webHidden/>
              </w:rPr>
              <w:fldChar w:fldCharType="begin"/>
            </w:r>
            <w:r>
              <w:rPr>
                <w:noProof/>
                <w:webHidden/>
              </w:rPr>
              <w:instrText xml:space="preserve"> PAGEREF _Toc184562225 \h </w:instrText>
            </w:r>
            <w:r>
              <w:rPr>
                <w:noProof/>
                <w:webHidden/>
              </w:rPr>
            </w:r>
            <w:r>
              <w:rPr>
                <w:noProof/>
                <w:webHidden/>
              </w:rPr>
              <w:fldChar w:fldCharType="separate"/>
            </w:r>
            <w:r>
              <w:rPr>
                <w:noProof/>
                <w:webHidden/>
              </w:rPr>
              <w:t>3-4</w:t>
            </w:r>
            <w:r>
              <w:rPr>
                <w:noProof/>
                <w:webHidden/>
              </w:rPr>
              <w:fldChar w:fldCharType="end"/>
            </w:r>
          </w:hyperlink>
        </w:p>
        <w:p w14:paraId="46C45EA4" w14:textId="26601091" w:rsidR="00755597" w:rsidRDefault="00755597">
          <w:pPr>
            <w:pStyle w:val="TOC1"/>
            <w:tabs>
              <w:tab w:val="left" w:pos="440"/>
              <w:tab w:val="right" w:leader="dot" w:pos="9016"/>
            </w:tabs>
            <w:rPr>
              <w:rFonts w:eastAsiaTheme="minorEastAsia"/>
              <w:noProof/>
              <w:sz w:val="24"/>
              <w:szCs w:val="24"/>
              <w:lang w:eastAsia="en-GB"/>
            </w:rPr>
          </w:pPr>
          <w:hyperlink w:anchor="_Toc184562226" w:history="1">
            <w:r w:rsidRPr="00C6663F">
              <w:rPr>
                <w:rStyle w:val="Hyperlink"/>
                <w:rFonts w:ascii="Calibri" w:hAnsi="Calibri" w:cs="Calibri"/>
                <w:noProof/>
              </w:rPr>
              <w:t>4</w:t>
            </w:r>
            <w:r>
              <w:rPr>
                <w:rFonts w:eastAsiaTheme="minorEastAsia"/>
                <w:noProof/>
                <w:sz w:val="24"/>
                <w:szCs w:val="24"/>
                <w:lang w:eastAsia="en-GB"/>
              </w:rPr>
              <w:tab/>
            </w:r>
            <w:r w:rsidRPr="00C6663F">
              <w:rPr>
                <w:rStyle w:val="Hyperlink"/>
                <w:rFonts w:ascii="Calibri" w:hAnsi="Calibri" w:cs="Calibri"/>
                <w:noProof/>
              </w:rPr>
              <w:t>Task C</w:t>
            </w:r>
            <w:r>
              <w:rPr>
                <w:noProof/>
                <w:webHidden/>
              </w:rPr>
              <w:tab/>
            </w:r>
            <w:r>
              <w:rPr>
                <w:noProof/>
                <w:webHidden/>
              </w:rPr>
              <w:fldChar w:fldCharType="begin"/>
            </w:r>
            <w:r>
              <w:rPr>
                <w:noProof/>
                <w:webHidden/>
              </w:rPr>
              <w:instrText xml:space="preserve"> PAGEREF _Toc184562226 \h </w:instrText>
            </w:r>
            <w:r>
              <w:rPr>
                <w:noProof/>
                <w:webHidden/>
              </w:rPr>
            </w:r>
            <w:r>
              <w:rPr>
                <w:noProof/>
                <w:webHidden/>
              </w:rPr>
              <w:fldChar w:fldCharType="separate"/>
            </w:r>
            <w:r>
              <w:rPr>
                <w:noProof/>
                <w:webHidden/>
              </w:rPr>
              <w:t>4-5</w:t>
            </w:r>
            <w:r>
              <w:rPr>
                <w:noProof/>
                <w:webHidden/>
              </w:rPr>
              <w:fldChar w:fldCharType="end"/>
            </w:r>
          </w:hyperlink>
        </w:p>
        <w:p w14:paraId="766F8733" w14:textId="45BBB25B" w:rsidR="00755597" w:rsidRDefault="00755597">
          <w:pPr>
            <w:pStyle w:val="TOC2"/>
            <w:tabs>
              <w:tab w:val="left" w:pos="960"/>
              <w:tab w:val="right" w:leader="dot" w:pos="9016"/>
            </w:tabs>
            <w:rPr>
              <w:rFonts w:eastAsiaTheme="minorEastAsia"/>
              <w:noProof/>
              <w:sz w:val="24"/>
              <w:szCs w:val="24"/>
              <w:lang w:eastAsia="en-GB"/>
            </w:rPr>
          </w:pPr>
          <w:hyperlink w:anchor="_Toc184562227" w:history="1">
            <w:r w:rsidRPr="00C6663F">
              <w:rPr>
                <w:rStyle w:val="Hyperlink"/>
                <w:noProof/>
              </w:rPr>
              <w:t>4.1</w:t>
            </w:r>
            <w:r>
              <w:rPr>
                <w:rFonts w:eastAsiaTheme="minorEastAsia"/>
                <w:noProof/>
                <w:sz w:val="24"/>
                <w:szCs w:val="24"/>
                <w:lang w:eastAsia="en-GB"/>
              </w:rPr>
              <w:tab/>
            </w:r>
            <w:r w:rsidRPr="00C6663F">
              <w:rPr>
                <w:rStyle w:val="Hyperlink"/>
                <w:noProof/>
              </w:rPr>
              <w:t>Part 1</w:t>
            </w:r>
            <w:r>
              <w:rPr>
                <w:noProof/>
                <w:webHidden/>
              </w:rPr>
              <w:tab/>
            </w:r>
            <w:r>
              <w:rPr>
                <w:noProof/>
                <w:webHidden/>
              </w:rPr>
              <w:fldChar w:fldCharType="begin"/>
            </w:r>
            <w:r>
              <w:rPr>
                <w:noProof/>
                <w:webHidden/>
              </w:rPr>
              <w:instrText xml:space="preserve"> PAGEREF _Toc184562227 \h </w:instrText>
            </w:r>
            <w:r>
              <w:rPr>
                <w:noProof/>
                <w:webHidden/>
              </w:rPr>
            </w:r>
            <w:r>
              <w:rPr>
                <w:noProof/>
                <w:webHidden/>
              </w:rPr>
              <w:fldChar w:fldCharType="separate"/>
            </w:r>
            <w:r>
              <w:rPr>
                <w:noProof/>
                <w:webHidden/>
              </w:rPr>
              <w:t>4-5</w:t>
            </w:r>
            <w:r>
              <w:rPr>
                <w:noProof/>
                <w:webHidden/>
              </w:rPr>
              <w:fldChar w:fldCharType="end"/>
            </w:r>
          </w:hyperlink>
        </w:p>
        <w:p w14:paraId="2FA2B6A0" w14:textId="7F966DA0" w:rsidR="00755597" w:rsidRDefault="00755597">
          <w:pPr>
            <w:pStyle w:val="TOC2"/>
            <w:tabs>
              <w:tab w:val="left" w:pos="960"/>
              <w:tab w:val="right" w:leader="dot" w:pos="9016"/>
            </w:tabs>
            <w:rPr>
              <w:rFonts w:eastAsiaTheme="minorEastAsia"/>
              <w:noProof/>
              <w:sz w:val="24"/>
              <w:szCs w:val="24"/>
              <w:lang w:eastAsia="en-GB"/>
            </w:rPr>
          </w:pPr>
          <w:hyperlink w:anchor="_Toc184562228" w:history="1">
            <w:r w:rsidRPr="00C6663F">
              <w:rPr>
                <w:rStyle w:val="Hyperlink"/>
                <w:noProof/>
              </w:rPr>
              <w:t>4.2</w:t>
            </w:r>
            <w:r>
              <w:rPr>
                <w:rFonts w:eastAsiaTheme="minorEastAsia"/>
                <w:noProof/>
                <w:sz w:val="24"/>
                <w:szCs w:val="24"/>
                <w:lang w:eastAsia="en-GB"/>
              </w:rPr>
              <w:tab/>
            </w:r>
            <w:r w:rsidRPr="00C6663F">
              <w:rPr>
                <w:rStyle w:val="Hyperlink"/>
                <w:noProof/>
              </w:rPr>
              <w:t>Part 2</w:t>
            </w:r>
            <w:r>
              <w:rPr>
                <w:noProof/>
                <w:webHidden/>
              </w:rPr>
              <w:tab/>
            </w:r>
            <w:r>
              <w:rPr>
                <w:noProof/>
                <w:webHidden/>
              </w:rPr>
              <w:fldChar w:fldCharType="begin"/>
            </w:r>
            <w:r>
              <w:rPr>
                <w:noProof/>
                <w:webHidden/>
              </w:rPr>
              <w:instrText xml:space="preserve"> PAGEREF _Toc184562228 \h </w:instrText>
            </w:r>
            <w:r>
              <w:rPr>
                <w:noProof/>
                <w:webHidden/>
              </w:rPr>
            </w:r>
            <w:r>
              <w:rPr>
                <w:noProof/>
                <w:webHidden/>
              </w:rPr>
              <w:fldChar w:fldCharType="separate"/>
            </w:r>
            <w:r>
              <w:rPr>
                <w:noProof/>
                <w:webHidden/>
              </w:rPr>
              <w:t>4-6</w:t>
            </w:r>
            <w:r>
              <w:rPr>
                <w:noProof/>
                <w:webHidden/>
              </w:rPr>
              <w:fldChar w:fldCharType="end"/>
            </w:r>
          </w:hyperlink>
        </w:p>
        <w:p w14:paraId="1044DEC9" w14:textId="332F09EF" w:rsidR="00755597" w:rsidRDefault="00755597">
          <w:pPr>
            <w:pStyle w:val="TOC2"/>
            <w:tabs>
              <w:tab w:val="left" w:pos="960"/>
              <w:tab w:val="right" w:leader="dot" w:pos="9016"/>
            </w:tabs>
            <w:rPr>
              <w:rFonts w:eastAsiaTheme="minorEastAsia"/>
              <w:noProof/>
              <w:sz w:val="24"/>
              <w:szCs w:val="24"/>
              <w:lang w:eastAsia="en-GB"/>
            </w:rPr>
          </w:pPr>
          <w:hyperlink w:anchor="_Toc184562229" w:history="1">
            <w:r w:rsidRPr="00C6663F">
              <w:rPr>
                <w:rStyle w:val="Hyperlink"/>
                <w:noProof/>
              </w:rPr>
              <w:t>4.3</w:t>
            </w:r>
            <w:r>
              <w:rPr>
                <w:rFonts w:eastAsiaTheme="minorEastAsia"/>
                <w:noProof/>
                <w:sz w:val="24"/>
                <w:szCs w:val="24"/>
                <w:lang w:eastAsia="en-GB"/>
              </w:rPr>
              <w:tab/>
            </w:r>
            <w:r w:rsidRPr="00C6663F">
              <w:rPr>
                <w:rStyle w:val="Hyperlink"/>
                <w:noProof/>
              </w:rPr>
              <w:t>Part 3</w:t>
            </w:r>
            <w:r>
              <w:rPr>
                <w:noProof/>
                <w:webHidden/>
              </w:rPr>
              <w:tab/>
            </w:r>
            <w:r>
              <w:rPr>
                <w:noProof/>
                <w:webHidden/>
              </w:rPr>
              <w:fldChar w:fldCharType="begin"/>
            </w:r>
            <w:r>
              <w:rPr>
                <w:noProof/>
                <w:webHidden/>
              </w:rPr>
              <w:instrText xml:space="preserve"> PAGEREF _Toc184562229 \h </w:instrText>
            </w:r>
            <w:r>
              <w:rPr>
                <w:noProof/>
                <w:webHidden/>
              </w:rPr>
            </w:r>
            <w:r>
              <w:rPr>
                <w:noProof/>
                <w:webHidden/>
              </w:rPr>
              <w:fldChar w:fldCharType="separate"/>
            </w:r>
            <w:r>
              <w:rPr>
                <w:noProof/>
                <w:webHidden/>
              </w:rPr>
              <w:t>4-6</w:t>
            </w:r>
            <w:r>
              <w:rPr>
                <w:noProof/>
                <w:webHidden/>
              </w:rPr>
              <w:fldChar w:fldCharType="end"/>
            </w:r>
          </w:hyperlink>
        </w:p>
        <w:p w14:paraId="3D238383" w14:textId="59F68E74" w:rsidR="00755597" w:rsidRDefault="00755597">
          <w:pPr>
            <w:pStyle w:val="TOC2"/>
            <w:tabs>
              <w:tab w:val="left" w:pos="960"/>
              <w:tab w:val="right" w:leader="dot" w:pos="9016"/>
            </w:tabs>
            <w:rPr>
              <w:rFonts w:eastAsiaTheme="minorEastAsia"/>
              <w:noProof/>
              <w:sz w:val="24"/>
              <w:szCs w:val="24"/>
              <w:lang w:eastAsia="en-GB"/>
            </w:rPr>
          </w:pPr>
          <w:hyperlink w:anchor="_Toc184562230" w:history="1">
            <w:r w:rsidRPr="00C6663F">
              <w:rPr>
                <w:rStyle w:val="Hyperlink"/>
                <w:noProof/>
              </w:rPr>
              <w:t>4.4</w:t>
            </w:r>
            <w:r>
              <w:rPr>
                <w:rFonts w:eastAsiaTheme="minorEastAsia"/>
                <w:noProof/>
                <w:sz w:val="24"/>
                <w:szCs w:val="24"/>
                <w:lang w:eastAsia="en-GB"/>
              </w:rPr>
              <w:tab/>
            </w:r>
            <w:r w:rsidRPr="00C6663F">
              <w:rPr>
                <w:rStyle w:val="Hyperlink"/>
                <w:noProof/>
              </w:rPr>
              <w:t>Part 4</w:t>
            </w:r>
            <w:r>
              <w:rPr>
                <w:noProof/>
                <w:webHidden/>
              </w:rPr>
              <w:tab/>
            </w:r>
            <w:r>
              <w:rPr>
                <w:noProof/>
                <w:webHidden/>
              </w:rPr>
              <w:fldChar w:fldCharType="begin"/>
            </w:r>
            <w:r>
              <w:rPr>
                <w:noProof/>
                <w:webHidden/>
              </w:rPr>
              <w:instrText xml:space="preserve"> PAGEREF _Toc184562230 \h </w:instrText>
            </w:r>
            <w:r>
              <w:rPr>
                <w:noProof/>
                <w:webHidden/>
              </w:rPr>
            </w:r>
            <w:r>
              <w:rPr>
                <w:noProof/>
                <w:webHidden/>
              </w:rPr>
              <w:fldChar w:fldCharType="separate"/>
            </w:r>
            <w:r>
              <w:rPr>
                <w:noProof/>
                <w:webHidden/>
              </w:rPr>
              <w:t>4-6</w:t>
            </w:r>
            <w:r>
              <w:rPr>
                <w:noProof/>
                <w:webHidden/>
              </w:rPr>
              <w:fldChar w:fldCharType="end"/>
            </w:r>
          </w:hyperlink>
        </w:p>
        <w:p w14:paraId="1678FECD" w14:textId="225FFFC3" w:rsidR="00755597" w:rsidRDefault="00755597">
          <w:pPr>
            <w:pStyle w:val="TOC2"/>
            <w:tabs>
              <w:tab w:val="left" w:pos="960"/>
              <w:tab w:val="right" w:leader="dot" w:pos="9016"/>
            </w:tabs>
            <w:rPr>
              <w:rFonts w:eastAsiaTheme="minorEastAsia"/>
              <w:noProof/>
              <w:sz w:val="24"/>
              <w:szCs w:val="24"/>
              <w:lang w:eastAsia="en-GB"/>
            </w:rPr>
          </w:pPr>
          <w:hyperlink w:anchor="_Toc184562231" w:history="1">
            <w:r w:rsidRPr="00C6663F">
              <w:rPr>
                <w:rStyle w:val="Hyperlink"/>
                <w:noProof/>
              </w:rPr>
              <w:t>4.5</w:t>
            </w:r>
            <w:r>
              <w:rPr>
                <w:rFonts w:eastAsiaTheme="minorEastAsia"/>
                <w:noProof/>
                <w:sz w:val="24"/>
                <w:szCs w:val="24"/>
                <w:lang w:eastAsia="en-GB"/>
              </w:rPr>
              <w:tab/>
            </w:r>
            <w:r w:rsidRPr="00C6663F">
              <w:rPr>
                <w:rStyle w:val="Hyperlink"/>
                <w:noProof/>
              </w:rPr>
              <w:t>Part 5</w:t>
            </w:r>
            <w:r>
              <w:rPr>
                <w:noProof/>
                <w:webHidden/>
              </w:rPr>
              <w:tab/>
            </w:r>
            <w:r>
              <w:rPr>
                <w:noProof/>
                <w:webHidden/>
              </w:rPr>
              <w:fldChar w:fldCharType="begin"/>
            </w:r>
            <w:r>
              <w:rPr>
                <w:noProof/>
                <w:webHidden/>
              </w:rPr>
              <w:instrText xml:space="preserve"> PAGEREF _Toc184562231 \h </w:instrText>
            </w:r>
            <w:r>
              <w:rPr>
                <w:noProof/>
                <w:webHidden/>
              </w:rPr>
            </w:r>
            <w:r>
              <w:rPr>
                <w:noProof/>
                <w:webHidden/>
              </w:rPr>
              <w:fldChar w:fldCharType="separate"/>
            </w:r>
            <w:r>
              <w:rPr>
                <w:noProof/>
                <w:webHidden/>
              </w:rPr>
              <w:t>4-7</w:t>
            </w:r>
            <w:r>
              <w:rPr>
                <w:noProof/>
                <w:webHidden/>
              </w:rPr>
              <w:fldChar w:fldCharType="end"/>
            </w:r>
          </w:hyperlink>
        </w:p>
        <w:p w14:paraId="3AD3B984" w14:textId="3670E881" w:rsidR="00755597" w:rsidRDefault="00755597">
          <w:pPr>
            <w:pStyle w:val="TOC1"/>
            <w:tabs>
              <w:tab w:val="left" w:pos="440"/>
              <w:tab w:val="right" w:leader="dot" w:pos="9016"/>
            </w:tabs>
            <w:rPr>
              <w:rFonts w:eastAsiaTheme="minorEastAsia"/>
              <w:noProof/>
              <w:sz w:val="24"/>
              <w:szCs w:val="24"/>
              <w:lang w:eastAsia="en-GB"/>
            </w:rPr>
          </w:pPr>
          <w:hyperlink w:anchor="_Toc184562232" w:history="1">
            <w:r w:rsidRPr="00C6663F">
              <w:rPr>
                <w:rStyle w:val="Hyperlink"/>
                <w:rFonts w:ascii="Calibri" w:hAnsi="Calibri" w:cs="Calibri"/>
                <w:noProof/>
              </w:rPr>
              <w:t>5</w:t>
            </w:r>
            <w:r>
              <w:rPr>
                <w:rFonts w:eastAsiaTheme="minorEastAsia"/>
                <w:noProof/>
                <w:sz w:val="24"/>
                <w:szCs w:val="24"/>
                <w:lang w:eastAsia="en-GB"/>
              </w:rPr>
              <w:tab/>
            </w:r>
            <w:r w:rsidRPr="00C6663F">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_Toc184562232 \h </w:instrText>
            </w:r>
            <w:r>
              <w:rPr>
                <w:noProof/>
                <w:webHidden/>
              </w:rPr>
            </w:r>
            <w:r>
              <w:rPr>
                <w:noProof/>
                <w:webHidden/>
              </w:rPr>
              <w:fldChar w:fldCharType="separate"/>
            </w:r>
            <w:r>
              <w:rPr>
                <w:noProof/>
                <w:webHidden/>
              </w:rPr>
              <w:t>5-8</w:t>
            </w:r>
            <w:r>
              <w:rPr>
                <w:noProof/>
                <w:webHidden/>
              </w:rPr>
              <w:fldChar w:fldCharType="end"/>
            </w:r>
          </w:hyperlink>
        </w:p>
        <w:p w14:paraId="311F04B2" w14:textId="6780DBE3" w:rsidR="00B82D88" w:rsidRPr="00B16830" w:rsidRDefault="00B82D88">
          <w:pPr>
            <w:rPr>
              <w:rFonts w:ascii="Calibri" w:hAnsi="Calibri" w:cs="Calibri"/>
            </w:rPr>
          </w:pPr>
          <w:r w:rsidRPr="00B16830">
            <w:rPr>
              <w:rFonts w:ascii="Calibri" w:hAnsi="Calibri" w:cs="Calibri"/>
              <w:b/>
              <w:bCs/>
              <w:noProof/>
            </w:rPr>
            <w:fldChar w:fldCharType="end"/>
          </w:r>
        </w:p>
      </w:sdtContent>
    </w:sdt>
    <w:p w14:paraId="5DD15FDB" w14:textId="77777777" w:rsidR="00D65873" w:rsidRPr="00B16830" w:rsidRDefault="00D65873" w:rsidP="00547365">
      <w:pPr>
        <w:pStyle w:val="Heading1"/>
        <w:numPr>
          <w:ilvl w:val="0"/>
          <w:numId w:val="0"/>
        </w:numPr>
        <w:rPr>
          <w:rFonts w:ascii="Calibri" w:hAnsi="Calibri" w:cs="Calibri"/>
        </w:rPr>
      </w:pPr>
    </w:p>
    <w:p w14:paraId="631408C3" w14:textId="697898B6" w:rsidR="007C77F7" w:rsidRPr="00B16830" w:rsidRDefault="00D65873">
      <w:pPr>
        <w:rPr>
          <w:rFonts w:ascii="Calibri" w:hAnsi="Calibri" w:cs="Calibri"/>
        </w:rPr>
      </w:pPr>
      <w:r w:rsidRPr="00B16830">
        <w:rPr>
          <w:rFonts w:ascii="Calibri" w:hAnsi="Calibri" w:cs="Calibri"/>
        </w:rPr>
        <w:br w:type="page"/>
      </w:r>
    </w:p>
    <w:p w14:paraId="3710C511" w14:textId="77777777" w:rsidR="00EF3EC8" w:rsidRPr="00B16830" w:rsidRDefault="00EF3EC8" w:rsidP="007C77F7">
      <w:pPr>
        <w:pStyle w:val="Heading1"/>
        <w:rPr>
          <w:rFonts w:ascii="Calibri" w:hAnsi="Calibri" w:cs="Calibri"/>
        </w:rPr>
        <w:sectPr w:rsidR="00EF3EC8" w:rsidRPr="00B16830" w:rsidSect="000B1DE5">
          <w:pgSz w:w="11906" w:h="16838"/>
          <w:pgMar w:top="1440" w:right="1440" w:bottom="1440" w:left="1440" w:header="708" w:footer="708" w:gutter="0"/>
          <w:pgNumType w:start="0" w:chapStyle="1"/>
          <w:cols w:space="708"/>
          <w:titlePg/>
          <w:docGrid w:linePitch="360"/>
        </w:sectPr>
      </w:pPr>
    </w:p>
    <w:p w14:paraId="5A5716E7" w14:textId="77777777" w:rsidR="007C77F7" w:rsidRPr="00B16830" w:rsidRDefault="007C77F7" w:rsidP="007C77F7">
      <w:pPr>
        <w:pStyle w:val="Heading1"/>
        <w:rPr>
          <w:rFonts w:ascii="Calibri" w:hAnsi="Calibri" w:cs="Calibri"/>
        </w:rPr>
      </w:pPr>
      <w:bookmarkStart w:id="0" w:name="_Toc184562223"/>
      <w:r w:rsidRPr="00B16830">
        <w:rPr>
          <w:rFonts w:ascii="Calibri" w:hAnsi="Calibri" w:cs="Calibri"/>
        </w:rPr>
        <w:lastRenderedPageBreak/>
        <w:t>Introduction</w:t>
      </w:r>
      <w:bookmarkEnd w:id="0"/>
    </w:p>
    <w:p w14:paraId="2B164E9A" w14:textId="615026D8" w:rsidR="00376247" w:rsidRPr="00B16830" w:rsidRDefault="00376247" w:rsidP="00376247">
      <w:pPr>
        <w:pStyle w:val="NormalWeb"/>
        <w:rPr>
          <w:rFonts w:ascii="Calibri" w:hAnsi="Calibri" w:cs="Calibri"/>
        </w:rPr>
      </w:pPr>
      <w:r w:rsidRPr="00B16830">
        <w:rPr>
          <w:rFonts w:ascii="Calibri" w:hAnsi="Calibri" w:cs="Calibri"/>
        </w:rPr>
        <w:t xml:space="preserve">This report looks at how fins are used to improve heat transfer in engineering systems. Fins are added to surfaces to increase the area from which heat can be lost, helping </w:t>
      </w:r>
      <w:r w:rsidR="00055CC8" w:rsidRPr="00B16830">
        <w:rPr>
          <w:rFonts w:ascii="Calibri" w:hAnsi="Calibri" w:cs="Calibri"/>
        </w:rPr>
        <w:t>systems</w:t>
      </w:r>
      <w:r w:rsidRPr="00B16830">
        <w:rPr>
          <w:rFonts w:ascii="Calibri" w:hAnsi="Calibri" w:cs="Calibri"/>
        </w:rPr>
        <w:t xml:space="preserve"> like car engines and microprocessors stay cool. The report is split into three main tasks:</w:t>
      </w:r>
    </w:p>
    <w:p w14:paraId="11D224EB" w14:textId="77777777" w:rsidR="00376247" w:rsidRPr="00B16830" w:rsidRDefault="00376247" w:rsidP="00376247">
      <w:pPr>
        <w:pStyle w:val="NormalWeb"/>
        <w:rPr>
          <w:rFonts w:ascii="Calibri" w:hAnsi="Calibri" w:cs="Calibri"/>
        </w:rPr>
      </w:pPr>
      <w:r w:rsidRPr="00B16830">
        <w:rPr>
          <w:rStyle w:val="Strong"/>
          <w:rFonts w:ascii="Calibri" w:eastAsiaTheme="majorEastAsia" w:hAnsi="Calibri" w:cs="Calibri"/>
        </w:rPr>
        <w:t>Task A</w:t>
      </w:r>
      <w:r w:rsidRPr="00B16830">
        <w:rPr>
          <w:rFonts w:ascii="Calibri" w:hAnsi="Calibri" w:cs="Calibri"/>
        </w:rPr>
        <w:t xml:space="preserve"> looks at the history and current use of fins in automotive design and microprocessors. It will also discuss recent improvements in fin design and their benefits for heat transfer.</w:t>
      </w:r>
    </w:p>
    <w:p w14:paraId="45DEFCF9" w14:textId="7AD579E7" w:rsidR="00376247" w:rsidRPr="00B16830" w:rsidRDefault="00376247" w:rsidP="00376247">
      <w:pPr>
        <w:pStyle w:val="NormalWeb"/>
        <w:rPr>
          <w:rFonts w:ascii="Calibri" w:eastAsiaTheme="majorEastAsia" w:hAnsi="Calibri" w:cs="Calibri"/>
        </w:rPr>
      </w:pPr>
      <w:r w:rsidRPr="00B16830">
        <w:rPr>
          <w:rStyle w:val="Strong"/>
          <w:rFonts w:ascii="Calibri" w:eastAsiaTheme="majorEastAsia" w:hAnsi="Calibri" w:cs="Calibri"/>
        </w:rPr>
        <w:t>Task B</w:t>
      </w:r>
      <w:r w:rsidRPr="00B16830">
        <w:rPr>
          <w:rFonts w:ascii="Calibri" w:hAnsi="Calibri" w:cs="Calibri"/>
        </w:rPr>
        <w:t xml:space="preserve"> focuses on studying how heat transfers in a fin with an adiabatic (insulated) tip. This task involves plotting the heat transfer ratio against a parameter called </w:t>
      </w:r>
      <w:r w:rsidRPr="00B16830">
        <w:rPr>
          <w:rStyle w:val="katex-mathml"/>
          <w:rFonts w:ascii="Calibri" w:eastAsiaTheme="majorEastAsia" w:hAnsi="Calibri" w:cs="Calibri"/>
        </w:rPr>
        <w:t>mL</w:t>
      </w:r>
      <w:r w:rsidRPr="00B16830">
        <w:rPr>
          <w:rFonts w:ascii="Calibri" w:hAnsi="Calibri" w:cs="Calibri"/>
        </w:rPr>
        <w:t xml:space="preserve"> to show that the best fin length is around </w:t>
      </w:r>
      <w:r w:rsidR="00472ADE" w:rsidRPr="00B16830">
        <w:rPr>
          <w:rStyle w:val="katex-mathml"/>
          <w:rFonts w:ascii="Calibri" w:eastAsiaTheme="majorEastAsia" w:hAnsi="Calibri" w:cs="Calibri"/>
        </w:rPr>
        <w:t xml:space="preserve">approximately </w:t>
      </w:r>
      <w:r w:rsidRPr="00B16830">
        <w:rPr>
          <w:rStyle w:val="katex-mathml"/>
          <w:rFonts w:ascii="Calibri" w:eastAsiaTheme="majorEastAsia" w:hAnsi="Calibri" w:cs="Calibri"/>
        </w:rPr>
        <w:t>2.65</w:t>
      </w:r>
      <w:r w:rsidRPr="00B16830">
        <w:rPr>
          <w:rStyle w:val="mord"/>
          <w:rFonts w:ascii="Calibri" w:eastAsiaTheme="majorEastAsia" w:hAnsi="Calibri" w:cs="Calibri"/>
        </w:rPr>
        <w:t>mL</w:t>
      </w:r>
    </w:p>
    <w:p w14:paraId="169BBFBD" w14:textId="12424782" w:rsidR="00376247" w:rsidRPr="00B16830" w:rsidRDefault="00376247" w:rsidP="00376247">
      <w:pPr>
        <w:pStyle w:val="NormalWeb"/>
        <w:rPr>
          <w:rFonts w:ascii="Calibri" w:hAnsi="Calibri" w:cs="Calibri"/>
        </w:rPr>
      </w:pPr>
      <w:r w:rsidRPr="00B16830">
        <w:rPr>
          <w:rStyle w:val="Strong"/>
          <w:rFonts w:ascii="Calibri" w:eastAsiaTheme="majorEastAsia" w:hAnsi="Calibri" w:cs="Calibri"/>
        </w:rPr>
        <w:t>Task C</w:t>
      </w:r>
      <w:r w:rsidRPr="00B16830">
        <w:rPr>
          <w:rFonts w:ascii="Calibri" w:hAnsi="Calibri" w:cs="Calibri"/>
        </w:rPr>
        <w:t xml:space="preserve"> </w:t>
      </w:r>
      <w:r w:rsidR="00472ADE" w:rsidRPr="00B16830">
        <w:rPr>
          <w:rFonts w:ascii="Calibri" w:hAnsi="Calibri" w:cs="Calibri"/>
        </w:rPr>
        <w:t>analyses</w:t>
      </w:r>
      <w:r w:rsidRPr="00B16830">
        <w:rPr>
          <w:rFonts w:ascii="Calibri" w:hAnsi="Calibri" w:cs="Calibri"/>
        </w:rPr>
        <w:t xml:space="preserve"> a rod made from different materials (2024 Aluminium, Brass, Copper, and 304 Stainless Steel) to find out how temperature changes along the rod and how much heat is lost. It will also look at the temperature profile at the best length for each material and compare the results.</w:t>
      </w:r>
    </w:p>
    <w:p w14:paraId="701782FC" w14:textId="77777777" w:rsidR="00376247" w:rsidRPr="00B16830" w:rsidRDefault="00376247" w:rsidP="00376247">
      <w:pPr>
        <w:pStyle w:val="NormalWeb"/>
        <w:rPr>
          <w:rFonts w:ascii="Calibri" w:hAnsi="Calibri" w:cs="Calibri"/>
        </w:rPr>
      </w:pPr>
      <w:r w:rsidRPr="00B16830">
        <w:rPr>
          <w:rFonts w:ascii="Calibri" w:hAnsi="Calibri" w:cs="Calibri"/>
        </w:rPr>
        <w:t>Using standard heat transfer formulas and tools like Excel, this report will provide simple explanations and practical insights into how fins work and how to make them more efficient.</w:t>
      </w:r>
    </w:p>
    <w:p w14:paraId="001C067D" w14:textId="77837FF6" w:rsidR="00EE1611" w:rsidRPr="00B16830" w:rsidRDefault="009B00CB" w:rsidP="00EE1611">
      <w:pPr>
        <w:rPr>
          <w:rFonts w:ascii="Calibri" w:hAnsi="Calibri" w:cs="Calibri"/>
        </w:rPr>
      </w:pPr>
      <w:r>
        <w:rPr>
          <w:rFonts w:ascii="Calibri" w:hAnsi="Calibri" w:cs="Calibri"/>
        </w:rPr>
        <w:br w:type="page"/>
      </w:r>
    </w:p>
    <w:p w14:paraId="02030111" w14:textId="5E6689FA" w:rsidR="006F6EF8" w:rsidRPr="00B16830" w:rsidRDefault="006F6EF8" w:rsidP="00755597">
      <w:pPr>
        <w:pStyle w:val="Heading1"/>
      </w:pPr>
      <w:bookmarkStart w:id="1" w:name="_Toc184562224"/>
      <w:r w:rsidRPr="00B16830">
        <w:lastRenderedPageBreak/>
        <w:t xml:space="preserve">Task </w:t>
      </w:r>
      <w:r w:rsidR="00E104D0" w:rsidRPr="00B16830">
        <w:t>A</w:t>
      </w:r>
      <w:bookmarkEnd w:id="1"/>
    </w:p>
    <w:p w14:paraId="4A799583" w14:textId="77777777" w:rsidR="00AA76E2" w:rsidRPr="00B16830" w:rsidRDefault="00AA76E2" w:rsidP="00AA76E2">
      <w:pPr>
        <w:rPr>
          <w:rFonts w:ascii="Calibri" w:hAnsi="Calibri" w:cs="Calibri"/>
        </w:rPr>
      </w:pPr>
      <w:r w:rsidRPr="00B16830">
        <w:rPr>
          <w:rFonts w:ascii="Calibri" w:hAnsi="Calibri" w:cs="Calibri"/>
        </w:rPr>
        <w:t>Task A – Extended surfaces</w:t>
      </w:r>
    </w:p>
    <w:p w14:paraId="356994F0" w14:textId="77777777" w:rsidR="00AA76E2" w:rsidRPr="00B16830" w:rsidRDefault="00AA76E2" w:rsidP="00AA76E2">
      <w:pPr>
        <w:rPr>
          <w:rFonts w:ascii="Calibri" w:hAnsi="Calibri" w:cs="Calibri"/>
          <w:b/>
          <w:bCs/>
        </w:rPr>
      </w:pPr>
      <w:r w:rsidRPr="00B16830">
        <w:rPr>
          <w:rFonts w:ascii="Calibri" w:hAnsi="Calibri" w:cs="Calibri"/>
          <w:b/>
          <w:bCs/>
        </w:rPr>
        <w:t>Introduction</w:t>
      </w:r>
    </w:p>
    <w:p w14:paraId="2E838691" w14:textId="77777777" w:rsidR="00AA76E2" w:rsidRPr="00B16830" w:rsidRDefault="00AA76E2" w:rsidP="00AA76E2">
      <w:pPr>
        <w:rPr>
          <w:rFonts w:ascii="Calibri" w:hAnsi="Calibri" w:cs="Calibri"/>
        </w:rPr>
      </w:pPr>
      <w:r w:rsidRPr="00B16830">
        <w:rPr>
          <w:rFonts w:ascii="Calibri" w:hAnsi="Calibri" w:cs="Calibri"/>
        </w:rPr>
        <w:t>Effective heat transfer is a very important in engineering to ensure systems operate efficiently even under thermal loads. There are many techniques developed to enhance heat dissipation, heat fins (extended surfaces) are designed to increase the surface area for heat exchange, stand out for their simplicity and effectiveness. Their early applications in automotive cooling to complex designs in modern microprocessors. This Task explores the historical role of fins in automotive engineering, their evolution in microprocessor cooling, and recent advances in their design and application.</w:t>
      </w:r>
    </w:p>
    <w:p w14:paraId="06CE382E" w14:textId="77777777" w:rsidR="00AA76E2" w:rsidRPr="00B16830" w:rsidRDefault="00AA76E2" w:rsidP="00AA76E2">
      <w:pPr>
        <w:rPr>
          <w:rFonts w:ascii="Calibri" w:hAnsi="Calibri" w:cs="Calibri"/>
          <w:b/>
          <w:bCs/>
        </w:rPr>
      </w:pPr>
      <w:r w:rsidRPr="00B16830">
        <w:rPr>
          <w:rFonts w:ascii="Calibri" w:hAnsi="Calibri" w:cs="Calibri"/>
          <w:b/>
          <w:bCs/>
        </w:rPr>
        <w:t>Fins in Early Automotive Engineering</w:t>
      </w:r>
    </w:p>
    <w:p w14:paraId="304DE579" w14:textId="77777777" w:rsidR="00AA76E2" w:rsidRPr="00B16830" w:rsidRDefault="00AA76E2" w:rsidP="00AA76E2">
      <w:pPr>
        <w:rPr>
          <w:rFonts w:ascii="Calibri" w:hAnsi="Calibri" w:cs="Calibri"/>
        </w:rPr>
      </w:pPr>
      <w:r w:rsidRPr="00B16830">
        <w:rPr>
          <w:rFonts w:ascii="Calibri" w:hAnsi="Calibri" w:cs="Calibri"/>
        </w:rPr>
        <w:t>The history of fins in automotive design parallels the increasing capability and complexity of vehicles themselves. Early automobiles faced significant challenges in managing engine heat. Internal combustion engines, the most common propulsion system by far, required effective cooling systems to prevent overheating and maintain performance. Fins were first introduced as an enhancement to the basic air-cooled systems. In those early designs, simple rectangular fins were integrated into engine blocks and cylinders, significantly increasing the surface area available for natural convection. Aluminium, a lightweight and thermally conductive material, became a preferred choice for these fins, striking a balance between thermal conductivity and weight.</w:t>
      </w:r>
    </w:p>
    <w:p w14:paraId="3769259B" w14:textId="77777777" w:rsidR="00AA76E2" w:rsidRPr="00B16830" w:rsidRDefault="00AA76E2" w:rsidP="00AA76E2">
      <w:pPr>
        <w:rPr>
          <w:rFonts w:ascii="Calibri" w:hAnsi="Calibri" w:cs="Calibri"/>
        </w:rPr>
      </w:pPr>
      <w:r w:rsidRPr="00B16830">
        <w:rPr>
          <w:rFonts w:ascii="Calibri" w:hAnsi="Calibri" w:cs="Calibri"/>
        </w:rPr>
        <w:t>In the mid 1900s, the increasing complexity and power of automotive engines required more advanced cooling solutions. The introduction of radiators with finned surfaces marked a major advancement. Radiators with forced airflow became standard, and fins were designed with improved shapes, such as corrugated or serrated shapes, to maximize heat dissipation. Additionally, turbochargers, which subjected engines to higher thermal loads, incorporated fins into their cooling systems to ensure reliability under demanding conditions.</w:t>
      </w:r>
    </w:p>
    <w:p w14:paraId="516731D2" w14:textId="47022E2D" w:rsidR="00AA76E2" w:rsidRPr="00B16830" w:rsidRDefault="00AA76E2" w:rsidP="00AA76E2">
      <w:pPr>
        <w:rPr>
          <w:rFonts w:ascii="Calibri" w:hAnsi="Calibri" w:cs="Calibri"/>
        </w:rPr>
      </w:pPr>
      <w:r w:rsidRPr="00B16830">
        <w:rPr>
          <w:rFonts w:ascii="Calibri" w:hAnsi="Calibri" w:cs="Calibri"/>
        </w:rPr>
        <w:t>Modern automotive applications have taken heat fin designs to new levels. Hybrid and electric vehicles, which operate under different thermal constraints, use fins extensively in their battery cooling systems. For example, micro-fins are now employed to manage the heat generated by densely packed battery cells. These designs allow precise thermal control, ensuring battery longevity and performance. Innovations in materials, such as composite fins and advanced alloys, further enhance efficiency while reducing overall weight.</w:t>
      </w:r>
    </w:p>
    <w:p w14:paraId="7EEF26D8" w14:textId="77777777" w:rsidR="00AA76E2" w:rsidRPr="00B16830" w:rsidRDefault="00AA76E2" w:rsidP="00AA76E2">
      <w:pPr>
        <w:rPr>
          <w:rFonts w:ascii="Calibri" w:hAnsi="Calibri" w:cs="Calibri"/>
          <w:b/>
          <w:bCs/>
        </w:rPr>
      </w:pPr>
      <w:r w:rsidRPr="00B16830">
        <w:rPr>
          <w:rFonts w:ascii="Calibri" w:hAnsi="Calibri" w:cs="Calibri"/>
          <w:b/>
          <w:bCs/>
        </w:rPr>
        <w:t>Fins in Microprocessors</w:t>
      </w:r>
    </w:p>
    <w:p w14:paraId="37B21957" w14:textId="77777777" w:rsidR="00AA76E2" w:rsidRPr="00B16830" w:rsidRDefault="00AA76E2" w:rsidP="00AA76E2">
      <w:pPr>
        <w:rPr>
          <w:rFonts w:ascii="Calibri" w:hAnsi="Calibri" w:cs="Calibri"/>
        </w:rPr>
      </w:pPr>
      <w:r w:rsidRPr="00B16830">
        <w:rPr>
          <w:rFonts w:ascii="Calibri" w:hAnsi="Calibri" w:cs="Calibri"/>
        </w:rPr>
        <w:t>The role of fins in cooling microprocessors has evolved dramatically as computing technology has advanced. In the early days of computing, processors generated minimal heat, and passive cooling systems with basic fins were sufficient to maintain acceptable operating temperatures. These early heat sinks typically used aluminium fins (similarly to the automotive sectors), relying on natural convection to dissipate heat. The relatively low power density of processors at the time meant that such simple solutions were both practical and effective.</w:t>
      </w:r>
    </w:p>
    <w:p w14:paraId="4682F599" w14:textId="77777777" w:rsidR="00AA76E2" w:rsidRPr="00B16830" w:rsidRDefault="00AA76E2" w:rsidP="00AA76E2">
      <w:pPr>
        <w:rPr>
          <w:rFonts w:ascii="Calibri" w:hAnsi="Calibri" w:cs="Calibri"/>
        </w:rPr>
      </w:pPr>
      <w:r w:rsidRPr="00B16830">
        <w:rPr>
          <w:rFonts w:ascii="Calibri" w:hAnsi="Calibri" w:cs="Calibri"/>
        </w:rPr>
        <w:t xml:space="preserve">However, the rapid increase in computing power during the 1990s and early 2000s introduced significant thermal challenges. As processors became faster and more compact, the amount of heat generated per unit increased massively. This development necessitated the adoption of active cooling systems, combining finned heat sinks with fans to enhance convective heat transfer. Copper, with its superior thermal conductivity compared to aluminium, became the most popular material </w:t>
      </w:r>
      <w:r w:rsidRPr="00B16830">
        <w:rPr>
          <w:rFonts w:ascii="Calibri" w:hAnsi="Calibri" w:cs="Calibri"/>
        </w:rPr>
        <w:lastRenderedPageBreak/>
        <w:t>for high-performance heat sinks, particularly high-end computing systems where modern CPUs and GPUs operated at upwards of 300-500 watts with a small area focusing this heat which means cooling solutions needed to be designed with a relatively small contact area but with a huge amount of heat to dissipate. At this point there was a switch from passive cooling to active cooling with the heat sinks (Heat fin cooling system) being sold with fans incorporated into the design which push cooler air across the extended surfaces in order to more quickly dissipate a larger amount of heat in order to stop the high wattage parts over heating.</w:t>
      </w:r>
    </w:p>
    <w:p w14:paraId="2914C401" w14:textId="77777777" w:rsidR="00AA76E2" w:rsidRPr="00B16830" w:rsidRDefault="00AA76E2" w:rsidP="00AA76E2">
      <w:pPr>
        <w:rPr>
          <w:rFonts w:ascii="Calibri" w:hAnsi="Calibri" w:cs="Calibri"/>
        </w:rPr>
      </w:pPr>
      <w:r w:rsidRPr="00B16830">
        <w:rPr>
          <w:rFonts w:ascii="Calibri" w:hAnsi="Calibri" w:cs="Calibri"/>
        </w:rPr>
        <w:t>In recent years, the trend toward miniaturization and increased power density has driven further innovation in fin design. Micro-fins, with dimensions in the micron range (1x10^-6 M), are now used to maximize surface area within extremely limited spaces. These are often integrated into heat pipes or liquid cooling systems, which provide superior thermal management for advanced processors. For high-performance computing systems, such as data centres and gaming computers, liquid cooling solutions with embedded fins offer the dual advantages of compactness and efficiency. The benefit of active liquid cooling when compared to active air cooling is that distilled water (the most common liquid in liquid cooling systems) can hold much more heat per litre than air. Also water has a greater heat transfer coefficient which means that the water can absorb and dissipate the heat faster than the air. A pump pushes the water over the hot contact parts of the component being cooled, absorbing a large amount of heat energy and the pump keeps pushing the water and it goes from the hot component to a integrated Heat fin radiator and flows through tubes connected to the fins which effectively dissipates the heat from the water. This now cooled water flows back to the pump to continue through the loop. Some of the main draw backs of liquid cooling is the increased risk that occurs when having flowing water in close contact with advanced and expensive electrical components. It also increases the downtime when a component needs to be changed or adjusted as great care needs to be taken when removing and installing a liquid cooling system.</w:t>
      </w:r>
    </w:p>
    <w:p w14:paraId="1CB0108A" w14:textId="77777777" w:rsidR="00AA76E2" w:rsidRPr="00B16830" w:rsidRDefault="00AA76E2" w:rsidP="00AA76E2">
      <w:pPr>
        <w:rPr>
          <w:rFonts w:ascii="Calibri" w:hAnsi="Calibri" w:cs="Calibri"/>
          <w:b/>
          <w:bCs/>
        </w:rPr>
      </w:pPr>
      <w:r w:rsidRPr="00B16830">
        <w:rPr>
          <w:rFonts w:ascii="Calibri" w:hAnsi="Calibri" w:cs="Calibri"/>
          <w:b/>
          <w:bCs/>
        </w:rPr>
        <w:t>Recent Advances in Fin Design</w:t>
      </w:r>
    </w:p>
    <w:p w14:paraId="29773E20" w14:textId="77777777" w:rsidR="00AA76E2" w:rsidRPr="00B16830" w:rsidRDefault="00AA76E2" w:rsidP="00AA76E2">
      <w:pPr>
        <w:rPr>
          <w:rFonts w:ascii="Calibri" w:hAnsi="Calibri" w:cs="Calibri"/>
        </w:rPr>
      </w:pPr>
      <w:r w:rsidRPr="00B16830">
        <w:rPr>
          <w:rFonts w:ascii="Calibri" w:hAnsi="Calibri" w:cs="Calibri"/>
        </w:rPr>
        <w:t>Modern advancements in fin design reflect a combination of engineering ingenuity and material science breakthroughs. One key area of innovation is geometry. While traditional straight fins remain common, complex geometries such as louvered, pin, and wavy fins have gained prominence. These designs disrupt laminar flow and promote turbulence, significantly enhancing heat transfer. Fractal-inspired geometries, which mimic natural patterns, have also been explored for their ability to maximize surface area while minimizing material usage.</w:t>
      </w:r>
    </w:p>
    <w:p w14:paraId="5E9709BF" w14:textId="77777777" w:rsidR="00AA76E2" w:rsidRPr="00B16830" w:rsidRDefault="00AA76E2" w:rsidP="00AA76E2">
      <w:pPr>
        <w:rPr>
          <w:rFonts w:ascii="Calibri" w:hAnsi="Calibri" w:cs="Calibri"/>
        </w:rPr>
      </w:pPr>
      <w:r w:rsidRPr="00B16830">
        <w:rPr>
          <w:rFonts w:ascii="Calibri" w:hAnsi="Calibri" w:cs="Calibri"/>
        </w:rPr>
        <w:t>Material innovation has played an equally critical role. Graphene, with its exceptional thermal conductivity, has emerged as a promising material for fins, particularly in high-tech applications like electronics. Metal foams, which combine low density with high surface area, are another innovative material increasingly used in extended surface designs. These foams not only improve heat transfer but also reduce the overall weight of the system, making them ideal for aerospace and automotive applications.</w:t>
      </w:r>
    </w:p>
    <w:p w14:paraId="5A4479CB" w14:textId="0F235068" w:rsidR="00AA76E2" w:rsidRPr="00B16830" w:rsidRDefault="00AA76E2" w:rsidP="00AA76E2">
      <w:pPr>
        <w:rPr>
          <w:rFonts w:ascii="Calibri" w:hAnsi="Calibri" w:cs="Calibri"/>
        </w:rPr>
      </w:pPr>
      <w:r w:rsidRPr="00B16830">
        <w:rPr>
          <w:rFonts w:ascii="Calibri" w:hAnsi="Calibri" w:cs="Calibri"/>
        </w:rPr>
        <w:t>In manufacturing, 3D printing has revolutionized the production of fins. Additive manufacturing enables the creation of highly customized and intricate fin geometries that would be impossible to achieve using traditional methods. This technology allows engineers to tailor fin designs to specific thermal requirements, optimizing performance for individual applications. Moreover, 3D printing reduces waste and accelerates the development process, making it a cost-effective solution for prototyping and small-scale production.</w:t>
      </w:r>
    </w:p>
    <w:p w14:paraId="466BF59F" w14:textId="0C717BF4" w:rsidR="00B16830" w:rsidRPr="00B16830" w:rsidRDefault="00952B53" w:rsidP="00690730">
      <w:pPr>
        <w:pStyle w:val="Heading1"/>
        <w:rPr>
          <w:rFonts w:ascii="Calibri" w:hAnsi="Calibri" w:cs="Calibri"/>
        </w:rPr>
      </w:pPr>
      <w:bookmarkStart w:id="2" w:name="_Toc184562225"/>
      <w:r w:rsidRPr="00B16830">
        <w:rPr>
          <w:rFonts w:ascii="Calibri" w:hAnsi="Calibri" w:cs="Calibri"/>
        </w:rPr>
        <w:lastRenderedPageBreak/>
        <w:t xml:space="preserve">Task </w:t>
      </w:r>
      <w:r w:rsidR="00F128E2" w:rsidRPr="00B16830">
        <w:rPr>
          <w:rFonts w:ascii="Calibri" w:hAnsi="Calibri" w:cs="Calibri"/>
        </w:rPr>
        <w:t>B</w:t>
      </w:r>
      <w:bookmarkEnd w:id="2"/>
    </w:p>
    <w:p w14:paraId="64424302" w14:textId="7F2ED098" w:rsidR="00F128E2" w:rsidRPr="009B00CB" w:rsidRDefault="005422D6" w:rsidP="009B00CB">
      <w:pPr>
        <w:rPr>
          <w:rFonts w:ascii="Calibri" w:eastAsiaTheme="majorEastAsia" w:hAnsi="Calibri" w:cs="Calibri"/>
          <w:color w:val="0F4761" w:themeColor="accent1" w:themeShade="BF"/>
          <w:sz w:val="40"/>
          <w:szCs w:val="40"/>
        </w:rPr>
      </w:pPr>
      <w:r>
        <w:rPr>
          <w:noProof/>
        </w:rPr>
        <mc:AlternateContent>
          <mc:Choice Requires="wps">
            <w:drawing>
              <wp:anchor distT="0" distB="0" distL="114300" distR="114300" simplePos="0" relativeHeight="251674624" behindDoc="1" locked="0" layoutInCell="1" allowOverlap="1" wp14:anchorId="42055A58" wp14:editId="797691AA">
                <wp:simplePos x="0" y="0"/>
                <wp:positionH relativeFrom="column">
                  <wp:posOffset>4095750</wp:posOffset>
                </wp:positionH>
                <wp:positionV relativeFrom="paragraph">
                  <wp:posOffset>8114665</wp:posOffset>
                </wp:positionV>
                <wp:extent cx="1570990" cy="635"/>
                <wp:effectExtent l="0" t="0" r="0" b="0"/>
                <wp:wrapNone/>
                <wp:docPr id="1796608427" name="Text Box 1"/>
                <wp:cNvGraphicFramePr/>
                <a:graphic xmlns:a="http://schemas.openxmlformats.org/drawingml/2006/main">
                  <a:graphicData uri="http://schemas.microsoft.com/office/word/2010/wordprocessingShape">
                    <wps:wsp>
                      <wps:cNvSpPr txBox="1"/>
                      <wps:spPr>
                        <a:xfrm>
                          <a:off x="0" y="0"/>
                          <a:ext cx="1570990" cy="635"/>
                        </a:xfrm>
                        <a:prstGeom prst="rect">
                          <a:avLst/>
                        </a:prstGeom>
                        <a:solidFill>
                          <a:prstClr val="white"/>
                        </a:solidFill>
                        <a:ln>
                          <a:noFill/>
                        </a:ln>
                      </wps:spPr>
                      <wps:txbx>
                        <w:txbxContent>
                          <w:p w14:paraId="6D53C20A" w14:textId="270588BA" w:rsidR="005422D6" w:rsidRPr="007638C3" w:rsidRDefault="005422D6" w:rsidP="005422D6">
                            <w:pPr>
                              <w:pStyle w:val="Caption"/>
                              <w:rPr>
                                <w:rFonts w:ascii="Calibri" w:hAnsi="Calibri" w:cs="Calibri"/>
                                <w:noProof/>
                                <w:sz w:val="22"/>
                                <w:szCs w:val="22"/>
                              </w:rPr>
                            </w:pPr>
                            <w:r>
                              <w:t xml:space="preserve">Figure </w:t>
                            </w:r>
                            <w:r w:rsidR="00B620DF">
                              <w:t>2</w:t>
                            </w:r>
                            <w:r>
                              <w:t xml:space="preserve"> - Calculated Values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2055A58" id="_x0000_t202" coordsize="21600,21600" o:spt="202" path="m,l,21600r21600,l21600,xe">
                <v:stroke joinstyle="miter"/>
                <v:path gradientshapeok="t" o:connecttype="rect"/>
              </v:shapetype>
              <v:shape id="Text Box 1" o:spid="_x0000_s1026" type="#_x0000_t202" style="position:absolute;margin-left:322.5pt;margin-top:638.95pt;width:123.7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tTJFQIAADgEAAAOAAAAZHJzL2Uyb0RvYy54bWysU8Fu2zAMvQ/YPwi6L046tFuNOEWWIsOA&#10;oC2QDj0rshwbkESNUmJnXz9KtpOu22nYRaZF6lF872l+1xnNjgp9A7bgs8mUM2UllI3dF/z78/rD&#10;Z858ELYUGqwq+El5frd4/27eulxdQQ26VMgIxPq8dQWvQ3B5lnlZKyP8BJyylKwAjQj0i/usRNES&#10;utHZ1XR6k7WApUOQynvave+TfJHwq0rJ8FhVXgWmC053C2nFtO7imi3mIt+jcHUjh2uIf7iFEY2l&#10;pmeoexEEO2DzB5RpJIKHKkwkmAyqqpEqzUDTzKZvptnWwqk0C5Hj3Zkm//9g5cNx656Qhe4LdCRg&#10;JKR1Pve0GefpKjTxSzdllCcKT2faVBeYjIeuP01vbyklKXfz8TpiZJejDn34qsCwGBQcSZNElThu&#10;fOhLx5LYyYNuynWjdfyJiZVGdhSkX1s3QQ3gv1VpG2stxFM9YNzJLnPEKHS7bhhuB+WJZkbo7eCd&#10;XDfUaCN8eBJI+tMs5OnwSEuloS04DBFnNeDPv+3HepKFspy15KeC+x8HgYoz/c2SYNF8Y4BjsBsD&#10;ezAroBFn9FqcTCEdwKDHsEIwL2T1ZexCKWEl9Sp4GMNV6F1NT0Wq5TIVkcWcCBu7dTJCj4Q+dy8C&#10;3SBHIBUfYHSayN+o0tcmXdzyEIjiJFkktGdx4JnsmUQfnlL0/+v/VHV58ItfAAAA//8DAFBLAwQU&#10;AAYACAAAACEAMmFyieMAAAANAQAADwAAAGRycy9kb3ducmV2LnhtbEyPwU7DMBBE70j8g7VIXFDr&#10;EEKahjhVVcGBXirSXri5sRsH4nUUO234exYucNyZ0eybYjXZjp314FuHAu7nETCNtVMtNgIO+5dZ&#10;BswHiUp2DrWAL+1hVV5fFTJX7oJv+lyFhlEJ+lwKMCH0Oee+NtpKP3e9RvJObrAy0Dk0XA3yQuW2&#10;43EUpdzKFumDkb3eGF1/VqMVsEved+ZuPD1v18nD8HoYN+lHUwlxezOtn4AFPYW/MPzgEzqUxHR0&#10;IyrPOgFp8khbAhnxYrEERpFsGSfAjr9SFgEvC/5/RfkNAAD//wMAUEsBAi0AFAAGAAgAAAAhALaD&#10;OJL+AAAA4QEAABMAAAAAAAAAAAAAAAAAAAAAAFtDb250ZW50X1R5cGVzXS54bWxQSwECLQAUAAYA&#10;CAAAACEAOP0h/9YAAACUAQAACwAAAAAAAAAAAAAAAAAvAQAAX3JlbHMvLnJlbHNQSwECLQAUAAYA&#10;CAAAACEAnzLUyRUCAAA4BAAADgAAAAAAAAAAAAAAAAAuAgAAZHJzL2Uyb0RvYy54bWxQSwECLQAU&#10;AAYACAAAACEAMmFyieMAAAANAQAADwAAAAAAAAAAAAAAAABvBAAAZHJzL2Rvd25yZXYueG1sUEsF&#10;BgAAAAAEAAQA8wAAAH8FAAAAAA==&#10;" stroked="f">
                <v:textbox style="mso-fit-shape-to-text:t" inset="0,0,0,0">
                  <w:txbxContent>
                    <w:p w14:paraId="6D53C20A" w14:textId="270588BA" w:rsidR="005422D6" w:rsidRPr="007638C3" w:rsidRDefault="005422D6" w:rsidP="005422D6">
                      <w:pPr>
                        <w:pStyle w:val="Caption"/>
                        <w:rPr>
                          <w:rFonts w:ascii="Calibri" w:hAnsi="Calibri" w:cs="Calibri"/>
                          <w:noProof/>
                          <w:sz w:val="22"/>
                          <w:szCs w:val="22"/>
                        </w:rPr>
                      </w:pPr>
                      <w:r>
                        <w:t xml:space="preserve">Figure </w:t>
                      </w:r>
                      <w:r w:rsidR="00B620DF">
                        <w:t>2</w:t>
                      </w:r>
                      <w:r>
                        <w:t xml:space="preserve"> - Calculated Values</w:t>
                      </w:r>
                    </w:p>
                  </w:txbxContent>
                </v:textbox>
              </v:shape>
            </w:pict>
          </mc:Fallback>
        </mc:AlternateContent>
      </w:r>
      <w:r w:rsidR="00FB777A" w:rsidRPr="00B16830">
        <w:rPr>
          <w:rFonts w:ascii="Calibri" w:hAnsi="Calibri" w:cs="Calibri"/>
          <w:noProof/>
        </w:rPr>
        <w:drawing>
          <wp:anchor distT="0" distB="0" distL="114300" distR="114300" simplePos="0" relativeHeight="251663360" behindDoc="1" locked="0" layoutInCell="1" allowOverlap="1" wp14:anchorId="654B4DAF" wp14:editId="3BD079FD">
            <wp:simplePos x="0" y="0"/>
            <wp:positionH relativeFrom="margin">
              <wp:posOffset>4095750</wp:posOffset>
            </wp:positionH>
            <wp:positionV relativeFrom="paragraph">
              <wp:posOffset>1363980</wp:posOffset>
            </wp:positionV>
            <wp:extent cx="1570990" cy="6693604"/>
            <wp:effectExtent l="19050" t="19050" r="10160" b="12065"/>
            <wp:wrapNone/>
            <wp:docPr id="1569037697" name="Picture 1" descr="A screenshot of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037697" name="Picture 1" descr="A screenshot of a table&#10;&#10;Description automatically generated"/>
                    <pic:cNvPicPr/>
                  </pic:nvPicPr>
                  <pic:blipFill rotWithShape="1">
                    <a:blip r:embed="rId12">
                      <a:extLst>
                        <a:ext uri="{28A0092B-C50C-407E-A947-70E740481C1C}">
                          <a14:useLocalDpi xmlns:a14="http://schemas.microsoft.com/office/drawing/2010/main" val="0"/>
                        </a:ext>
                      </a:extLst>
                    </a:blip>
                    <a:srcRect l="2311" t="551" r="3461" b="956"/>
                    <a:stretch/>
                  </pic:blipFill>
                  <pic:spPr bwMode="auto">
                    <a:xfrm>
                      <a:off x="0" y="0"/>
                      <a:ext cx="1574982" cy="6710613"/>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2576" behindDoc="1" locked="0" layoutInCell="1" allowOverlap="1" wp14:anchorId="3FF319B8" wp14:editId="009E9E0D">
                <wp:simplePos x="0" y="0"/>
                <wp:positionH relativeFrom="column">
                  <wp:posOffset>0</wp:posOffset>
                </wp:positionH>
                <wp:positionV relativeFrom="paragraph">
                  <wp:posOffset>5128895</wp:posOffset>
                </wp:positionV>
                <wp:extent cx="3740150" cy="635"/>
                <wp:effectExtent l="0" t="0" r="0" b="0"/>
                <wp:wrapNone/>
                <wp:docPr id="107581790" name="Text Box 1"/>
                <wp:cNvGraphicFramePr/>
                <a:graphic xmlns:a="http://schemas.openxmlformats.org/drawingml/2006/main">
                  <a:graphicData uri="http://schemas.microsoft.com/office/word/2010/wordprocessingShape">
                    <wps:wsp>
                      <wps:cNvSpPr txBox="1"/>
                      <wps:spPr>
                        <a:xfrm>
                          <a:off x="0" y="0"/>
                          <a:ext cx="3740150" cy="635"/>
                        </a:xfrm>
                        <a:prstGeom prst="rect">
                          <a:avLst/>
                        </a:prstGeom>
                        <a:solidFill>
                          <a:prstClr val="white"/>
                        </a:solidFill>
                        <a:ln>
                          <a:noFill/>
                        </a:ln>
                      </wps:spPr>
                      <wps:txbx>
                        <w:txbxContent>
                          <w:p w14:paraId="454D4521" w14:textId="0497E1D5" w:rsidR="005422D6" w:rsidRPr="00B620DF" w:rsidRDefault="005422D6" w:rsidP="005422D6">
                            <w:pPr>
                              <w:pStyle w:val="Caption"/>
                            </w:pPr>
                            <w:r>
                              <w:t xml:space="preserve">Figure </w:t>
                            </w:r>
                            <w:r w:rsidR="00B620DF">
                              <w:t xml:space="preserve">1 </w:t>
                            </w:r>
                            <w:r>
                              <w:t>- Qfinite/Qinfinite Ratio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F319B8" id="_x0000_s1027" type="#_x0000_t202" style="position:absolute;margin-left:0;margin-top:403.85pt;width:294.5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kBKGAIAAD8EAAAOAAAAZHJzL2Uyb0RvYy54bWysU8Fu2zAMvQ/YPwi6L07atRuMOEWWIsOA&#10;oC2QDj0rshwLkEWNUmJnXz9KtpOu22nYRaZJihTfe5zfdY1hR4Vegy34bDLlTFkJpbb7gn9/Xn/4&#10;zJkPwpbCgFUFPynP7xbv381bl6srqMGUChkVsT5vXcHrEFyeZV7WqhF+Ak5ZClaAjQj0i/usRNFS&#10;9cZkV9PpbdYClg5BKu/Je98H+SLVryolw2NVeRWYKTi9LaQT07mLZ7aYi3yPwtVaDs8Q//CKRmhL&#10;Tc+l7kUQ7ID6j1KNlggeqjCR0GRQVVqqNANNM5u+mWZbC6fSLASOd2eY/P8rKx+OW/eELHRfoCMC&#10;IyCt87knZ5ynq7CJX3opozhBeDrDprrAJDmvP32czm4oJCl2e30Ta2SXqw59+KqgYdEoOBInCSpx&#10;3PjQp44psZMHo8u1Nib+xMDKIDsK4q+tdVBD8d+yjI25FuKtvmD0ZJc5ohW6Xcd0+WrGHZQnGh2h&#10;V4V3cq2p30b48CSQZEAjkbTDIx2VgbbgMFic1YA//+aP+cQORTlrSVYF9z8OAhVn5psl3qIGRwNH&#10;Yzca9tCsgCad0dI4mUy6gMGMZoXQvJDil7ELhYSV1KvgYTRXoRc3bYxUy2VKIqU5ETZ262QsPeL6&#10;3L0IdAMrgch8gFFwIn9DTp+b6HHLQyCkE3MR1x7FAW5SaeJ+2Ki4Bq//U9Zl7xe/AAAA//8DAFBL&#10;AwQUAAYACAAAACEAu9YNN98AAAAIAQAADwAAAGRycy9kb3ducmV2LnhtbEyPwU7DMBBE70j8g7VI&#10;XFDrAKUNIU5VVXCgl4q0F25uso0D8TqynTb8PQsXOO7MaPZNvhxtJ07oQ+tIwe00AYFUubqlRsF+&#10;9zJJQYSoqdadI1TwhQGWxeVFrrPanekNT2VsBJdQyLQCE2OfSRkqg1aHqeuR2Ds6b3Xk0zey9vrM&#10;5baTd0kyl1a3xB+M7nFtsPosB6tgO3vfmpvh+LxZze79635Yzz+aUqnrq3H1BCLiGP/C8IPP6FAw&#10;08ENVAfRKeAhUUGaLBYg2H5IH1k5/CopyCKX/wcU3wAAAP//AwBQSwECLQAUAAYACAAAACEAtoM4&#10;kv4AAADhAQAAEwAAAAAAAAAAAAAAAAAAAAAAW0NvbnRlbnRfVHlwZXNdLnhtbFBLAQItABQABgAI&#10;AAAAIQA4/SH/1gAAAJQBAAALAAAAAAAAAAAAAAAAAC8BAABfcmVscy8ucmVsc1BLAQItABQABgAI&#10;AAAAIQDTUkBKGAIAAD8EAAAOAAAAAAAAAAAAAAAAAC4CAABkcnMvZTJvRG9jLnhtbFBLAQItABQA&#10;BgAIAAAAIQC71g033wAAAAgBAAAPAAAAAAAAAAAAAAAAAHIEAABkcnMvZG93bnJldi54bWxQSwUG&#10;AAAAAAQABADzAAAAfgUAAAAA&#10;" stroked="f">
                <v:textbox style="mso-fit-shape-to-text:t" inset="0,0,0,0">
                  <w:txbxContent>
                    <w:p w14:paraId="454D4521" w14:textId="0497E1D5" w:rsidR="005422D6" w:rsidRPr="00B620DF" w:rsidRDefault="005422D6" w:rsidP="005422D6">
                      <w:pPr>
                        <w:pStyle w:val="Caption"/>
                      </w:pPr>
                      <w:r>
                        <w:t xml:space="preserve">Figure </w:t>
                      </w:r>
                      <w:r w:rsidR="00B620DF">
                        <w:t xml:space="preserve">1 </w:t>
                      </w:r>
                      <w:r>
                        <w:t>- Qfinite/Qinfinite Ratio</w:t>
                      </w:r>
                    </w:p>
                  </w:txbxContent>
                </v:textbox>
              </v:shape>
            </w:pict>
          </mc:Fallback>
        </mc:AlternateContent>
      </w:r>
      <w:r w:rsidR="00FB777A" w:rsidRPr="00B16830">
        <w:rPr>
          <w:rFonts w:ascii="Calibri" w:hAnsi="Calibri" w:cs="Calibri"/>
          <w:noProof/>
        </w:rPr>
        <w:drawing>
          <wp:anchor distT="0" distB="0" distL="114300" distR="114300" simplePos="0" relativeHeight="251662336" behindDoc="1" locked="0" layoutInCell="1" allowOverlap="1" wp14:anchorId="3453A52A" wp14:editId="1E1B7535">
            <wp:simplePos x="0" y="0"/>
            <wp:positionH relativeFrom="margin">
              <wp:align>left</wp:align>
            </wp:positionH>
            <wp:positionV relativeFrom="paragraph">
              <wp:posOffset>1349375</wp:posOffset>
            </wp:positionV>
            <wp:extent cx="3740415" cy="3722474"/>
            <wp:effectExtent l="0" t="0" r="12700" b="11430"/>
            <wp:wrapNone/>
            <wp:docPr id="840096543" name="Chart 1">
              <a:extLst xmlns:a="http://schemas.openxmlformats.org/drawingml/2006/main">
                <a:ext uri="{FF2B5EF4-FFF2-40B4-BE49-F238E27FC236}">
                  <a16:creationId xmlns:a16="http://schemas.microsoft.com/office/drawing/2014/main" id="{33F728AA-9629-4EE7-A7DD-33FB6C8F96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r w:rsidR="00392950">
        <w:rPr>
          <w:rFonts w:ascii="Calibri" w:hAnsi="Calibri" w:cs="Calibri"/>
        </w:rPr>
        <w:t>This task</w:t>
      </w:r>
      <w:r w:rsidR="00E86B22">
        <w:rPr>
          <w:rFonts w:ascii="Calibri" w:hAnsi="Calibri" w:cs="Calibri"/>
        </w:rPr>
        <w:t xml:space="preserve"> compares the value of Heat Transfer Rate for a fin </w:t>
      </w:r>
      <w:r w:rsidR="00870C69">
        <w:rPr>
          <w:rFonts w:ascii="Calibri" w:hAnsi="Calibri" w:cs="Calibri"/>
        </w:rPr>
        <w:t>against values for mL by plotting them on a graph with mL in steps of 0.1 from 0 to 4. Once plotted on a graph the</w:t>
      </w:r>
      <w:r w:rsidR="00385304">
        <w:rPr>
          <w:rFonts w:ascii="Calibri" w:hAnsi="Calibri" w:cs="Calibri"/>
        </w:rPr>
        <w:t xml:space="preserve"> relationship between the values is clearly an </w:t>
      </w:r>
      <w:r w:rsidR="00077AE7">
        <w:rPr>
          <w:rFonts w:ascii="Calibri" w:hAnsi="Calibri" w:cs="Calibri"/>
        </w:rPr>
        <w:t xml:space="preserve">increasing exponential curve. The value of mL = 2.65 has been highlighted with a red line to </w:t>
      </w:r>
      <w:r w:rsidR="00F84B82">
        <w:rPr>
          <w:rFonts w:ascii="Calibri" w:hAnsi="Calibri" w:cs="Calibri"/>
        </w:rPr>
        <w:t>show the generally considered optimum mL value for a finite fin length.</w:t>
      </w:r>
      <w:r w:rsidR="00040E84">
        <w:rPr>
          <w:rFonts w:ascii="Calibri" w:hAnsi="Calibri" w:cs="Calibri"/>
        </w:rPr>
        <w:t xml:space="preserve"> </w:t>
      </w:r>
      <w:r w:rsidR="00A832F0">
        <w:rPr>
          <w:rFonts w:ascii="Calibri" w:hAnsi="Calibri" w:cs="Calibri"/>
        </w:rPr>
        <w:t>The formula used to generate the values for the ratio of Q</w:t>
      </w:r>
      <w:r w:rsidR="00A832F0">
        <w:rPr>
          <w:rFonts w:ascii="Calibri" w:hAnsi="Calibri" w:cs="Calibri"/>
          <w:sz w:val="18"/>
          <w:szCs w:val="18"/>
        </w:rPr>
        <w:t>fin</w:t>
      </w:r>
      <w:r w:rsidR="00D028F8">
        <w:rPr>
          <w:rFonts w:ascii="Calibri" w:hAnsi="Calibri" w:cs="Calibri"/>
          <w:sz w:val="18"/>
          <w:szCs w:val="18"/>
        </w:rPr>
        <w:t>i</w:t>
      </w:r>
      <w:r w:rsidR="00A832F0">
        <w:rPr>
          <w:rFonts w:ascii="Calibri" w:hAnsi="Calibri" w:cs="Calibri"/>
          <w:sz w:val="18"/>
          <w:szCs w:val="18"/>
        </w:rPr>
        <w:t>tie</w:t>
      </w:r>
      <w:r w:rsidR="00D028F8">
        <w:rPr>
          <w:rFonts w:ascii="Calibri" w:hAnsi="Calibri" w:cs="Calibri"/>
          <w:sz w:val="18"/>
          <w:szCs w:val="18"/>
        </w:rPr>
        <w:t xml:space="preserve"> </w:t>
      </w:r>
      <w:r w:rsidR="00D028F8">
        <w:rPr>
          <w:rFonts w:ascii="Calibri" w:hAnsi="Calibri" w:cs="Calibri"/>
        </w:rPr>
        <w:t>against Q</w:t>
      </w:r>
      <w:r w:rsidR="00D028F8">
        <w:rPr>
          <w:rFonts w:ascii="Calibri" w:hAnsi="Calibri" w:cs="Calibri"/>
          <w:sz w:val="18"/>
          <w:szCs w:val="18"/>
        </w:rPr>
        <w:t xml:space="preserve">jnfinite </w:t>
      </w:r>
      <w:r w:rsidR="00D028F8">
        <w:rPr>
          <w:rFonts w:ascii="Calibri" w:hAnsi="Calibri" w:cs="Calibri"/>
        </w:rPr>
        <w:t xml:space="preserve"> </w:t>
      </w:r>
      <w:r w:rsidR="00E000D7">
        <w:rPr>
          <w:rFonts w:ascii="Calibri" w:hAnsi="Calibri" w:cs="Calibri"/>
        </w:rPr>
        <w:t xml:space="preserve">was </w:t>
      </w:r>
      <w:r w:rsidR="00FB777A">
        <w:rPr>
          <w:rFonts w:ascii="Calibri" w:hAnsi="Calibri" w:cs="Calibri"/>
        </w:rPr>
        <w:t>TANH(mL) and Excel (software) was used to generate values and plot the graph.</w:t>
      </w:r>
      <w:r w:rsidR="00A832F0">
        <w:rPr>
          <w:rFonts w:ascii="Calibri" w:hAnsi="Calibri" w:cs="Calibri"/>
          <w:sz w:val="18"/>
          <w:szCs w:val="18"/>
        </w:rPr>
        <w:t xml:space="preserve"> </w:t>
      </w:r>
      <w:r w:rsidR="007F62AB" w:rsidRPr="00B16830">
        <w:rPr>
          <w:rFonts w:ascii="Calibri" w:hAnsi="Calibri" w:cs="Calibri"/>
        </w:rPr>
        <w:br w:type="page"/>
      </w:r>
    </w:p>
    <w:p w14:paraId="3293F9ED" w14:textId="300AC7AB" w:rsidR="00AA76E2" w:rsidRDefault="003329A0" w:rsidP="00F128E2">
      <w:pPr>
        <w:pStyle w:val="Heading1"/>
        <w:rPr>
          <w:rFonts w:ascii="Calibri" w:hAnsi="Calibri" w:cs="Calibri"/>
        </w:rPr>
      </w:pPr>
      <w:bookmarkStart w:id="3" w:name="_Toc184562226"/>
      <w:r>
        <w:rPr>
          <w:noProof/>
        </w:rPr>
        <w:lastRenderedPageBreak/>
        <mc:AlternateContent>
          <mc:Choice Requires="wps">
            <w:drawing>
              <wp:anchor distT="45720" distB="45720" distL="114300" distR="114300" simplePos="0" relativeHeight="251667456" behindDoc="1" locked="0" layoutInCell="1" allowOverlap="1" wp14:anchorId="618A2F70" wp14:editId="3E2D727E">
                <wp:simplePos x="0" y="0"/>
                <wp:positionH relativeFrom="column">
                  <wp:posOffset>1323975</wp:posOffset>
                </wp:positionH>
                <wp:positionV relativeFrom="paragraph">
                  <wp:posOffset>247650</wp:posOffset>
                </wp:positionV>
                <wp:extent cx="4695825" cy="1362075"/>
                <wp:effectExtent l="0" t="0" r="9525"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5825" cy="1362075"/>
                        </a:xfrm>
                        <a:prstGeom prst="rect">
                          <a:avLst/>
                        </a:prstGeom>
                        <a:solidFill>
                          <a:srgbClr val="FFFFFF"/>
                        </a:solidFill>
                        <a:ln w="9525">
                          <a:noFill/>
                          <a:miter lim="800000"/>
                          <a:headEnd/>
                          <a:tailEnd/>
                        </a:ln>
                      </wps:spPr>
                      <wps:txbx>
                        <w:txbxContent>
                          <w:p w14:paraId="4667D59B" w14:textId="360330B6" w:rsidR="00392231" w:rsidRPr="00392231" w:rsidRDefault="00392231" w:rsidP="003329A0">
                            <w:pPr>
                              <w:ind w:left="720"/>
                              <w:contextualSpacing/>
                              <w:jc w:val="center"/>
                              <w:rPr>
                                <w:rFonts w:ascii="Calibri" w:eastAsia="Calibri" w:hAnsi="Calibri"/>
                              </w:rPr>
                            </w:pPr>
                            <w:r w:rsidRPr="00392231">
                              <w:rPr>
                                <w:rFonts w:ascii="Calibri" w:eastAsia="Calibri" w:hAnsi="Calibri"/>
                              </w:rPr>
                              <w:t>Material properties:</w:t>
                            </w:r>
                          </w:p>
                          <w:p w14:paraId="187A6E42" w14:textId="77777777" w:rsidR="00392231" w:rsidRPr="00392231" w:rsidRDefault="00392231" w:rsidP="003329A0">
                            <w:pPr>
                              <w:ind w:left="720"/>
                              <w:contextualSpacing/>
                              <w:jc w:val="center"/>
                              <w:rPr>
                                <w:rFonts w:ascii="Calibri" w:eastAsia="Calibri" w:hAnsi="Calibri"/>
                              </w:rPr>
                            </w:pPr>
                          </w:p>
                          <w:p w14:paraId="2BE49060" w14:textId="77777777" w:rsidR="00392231" w:rsidRPr="00392231" w:rsidRDefault="00392231" w:rsidP="003329A0">
                            <w:pPr>
                              <w:ind w:left="720"/>
                              <w:contextualSpacing/>
                              <w:jc w:val="center"/>
                              <w:rPr>
                                <w:rFonts w:ascii="Calibri" w:eastAsia="Calibri" w:hAnsi="Calibri"/>
                              </w:rPr>
                            </w:pPr>
                            <w:r w:rsidRPr="00392231">
                              <w:rPr>
                                <w:rFonts w:ascii="Calibri" w:eastAsia="Calibri" w:hAnsi="Calibri"/>
                              </w:rPr>
                              <w:t>2024 Aluminium alloy:</w:t>
                            </w:r>
                            <w:r w:rsidRPr="00392231">
                              <w:rPr>
                                <w:rFonts w:ascii="Calibri" w:eastAsia="Calibri" w:hAnsi="Calibri"/>
                              </w:rPr>
                              <w:tab/>
                            </w:r>
                            <w:r w:rsidRPr="00392231">
                              <w:rPr>
                                <w:rFonts w:ascii="Calibri" w:eastAsia="Calibri" w:hAnsi="Calibri"/>
                                <w:i/>
                                <w:iCs/>
                              </w:rPr>
                              <w:t>h</w:t>
                            </w:r>
                            <w:r w:rsidRPr="00392231">
                              <w:rPr>
                                <w:rFonts w:ascii="Calibri" w:eastAsia="Calibri" w:hAnsi="Calibri"/>
                              </w:rPr>
                              <w:t xml:space="preserve"> = 30 W/m</w:t>
                            </w:r>
                            <w:r w:rsidRPr="00392231">
                              <w:rPr>
                                <w:rFonts w:ascii="Calibri" w:eastAsia="Calibri" w:hAnsi="Calibri"/>
                                <w:vertAlign w:val="superscript"/>
                              </w:rPr>
                              <w:t xml:space="preserve">2 </w:t>
                            </w:r>
                            <w:r w:rsidRPr="00392231">
                              <w:rPr>
                                <w:rFonts w:ascii="Calibri" w:eastAsia="Calibri" w:hAnsi="Calibri"/>
                              </w:rPr>
                              <w:t>K</w:t>
                            </w:r>
                            <w:r w:rsidRPr="00392231">
                              <w:rPr>
                                <w:rFonts w:ascii="Calibri" w:eastAsia="Calibri" w:hAnsi="Calibri"/>
                              </w:rPr>
                              <w:tab/>
                            </w:r>
                            <w:r w:rsidRPr="00392231">
                              <w:rPr>
                                <w:rFonts w:ascii="Calibri" w:eastAsia="Calibri" w:hAnsi="Calibri"/>
                              </w:rPr>
                              <w:tab/>
                              <w:t>and,</w:t>
                            </w:r>
                            <w:r w:rsidRPr="00392231">
                              <w:rPr>
                                <w:rFonts w:ascii="Calibri" w:eastAsia="Calibri" w:hAnsi="Calibri"/>
                              </w:rPr>
                              <w:tab/>
                            </w:r>
                            <w:r w:rsidRPr="00392231">
                              <w:rPr>
                                <w:rFonts w:ascii="Calibri" w:eastAsia="Calibri" w:hAnsi="Calibri"/>
                                <w:i/>
                                <w:iCs/>
                              </w:rPr>
                              <w:t>k</w:t>
                            </w:r>
                            <w:r w:rsidRPr="00392231">
                              <w:rPr>
                                <w:rFonts w:ascii="Calibri" w:eastAsia="Calibri" w:hAnsi="Calibri"/>
                              </w:rPr>
                              <w:t xml:space="preserve"> = 186 W/m K</w:t>
                            </w:r>
                          </w:p>
                          <w:p w14:paraId="7A8387C4" w14:textId="584016A7" w:rsidR="00392231" w:rsidRPr="00392231" w:rsidRDefault="00392231" w:rsidP="003329A0">
                            <w:pPr>
                              <w:ind w:left="720"/>
                              <w:contextualSpacing/>
                              <w:jc w:val="center"/>
                              <w:rPr>
                                <w:rFonts w:ascii="Calibri" w:eastAsia="Calibri" w:hAnsi="Calibri"/>
                              </w:rPr>
                            </w:pPr>
                            <w:r w:rsidRPr="00392231">
                              <w:rPr>
                                <w:rFonts w:ascii="Calibri" w:eastAsia="Calibri" w:hAnsi="Calibri"/>
                              </w:rPr>
                              <w:t>Brass (70 Cu/30 Zn):</w:t>
                            </w:r>
                            <w:r w:rsidRPr="00392231">
                              <w:rPr>
                                <w:rFonts w:ascii="Calibri" w:eastAsia="Calibri" w:hAnsi="Calibri"/>
                              </w:rPr>
                              <w:tab/>
                            </w:r>
                            <w:r w:rsidRPr="00392231">
                              <w:rPr>
                                <w:rFonts w:ascii="Calibri" w:eastAsia="Calibri" w:hAnsi="Calibri"/>
                                <w:i/>
                                <w:iCs/>
                              </w:rPr>
                              <w:t>h</w:t>
                            </w:r>
                            <w:r w:rsidRPr="00392231">
                              <w:rPr>
                                <w:rFonts w:ascii="Calibri" w:eastAsia="Calibri" w:hAnsi="Calibri"/>
                              </w:rPr>
                              <w:t xml:space="preserve"> = a30 W/m</w:t>
                            </w:r>
                            <w:r w:rsidRPr="00392231">
                              <w:rPr>
                                <w:rFonts w:ascii="Calibri" w:eastAsia="Calibri" w:hAnsi="Calibri"/>
                                <w:vertAlign w:val="superscript"/>
                              </w:rPr>
                              <w:t xml:space="preserve">2 </w:t>
                            </w:r>
                            <w:r w:rsidRPr="00392231">
                              <w:rPr>
                                <w:rFonts w:ascii="Calibri" w:eastAsia="Calibri" w:hAnsi="Calibri"/>
                              </w:rPr>
                              <w:t>K</w:t>
                            </w:r>
                            <w:r w:rsidRPr="00392231">
                              <w:rPr>
                                <w:rFonts w:ascii="Calibri" w:eastAsia="Calibri" w:hAnsi="Calibri"/>
                              </w:rPr>
                              <w:tab/>
                            </w:r>
                            <w:r w:rsidRPr="00392231">
                              <w:rPr>
                                <w:rFonts w:ascii="Calibri" w:eastAsia="Calibri" w:hAnsi="Calibri"/>
                              </w:rPr>
                              <w:tab/>
                              <w:t>and,</w:t>
                            </w:r>
                            <w:r w:rsidRPr="00392231">
                              <w:rPr>
                                <w:rFonts w:ascii="Calibri" w:eastAsia="Calibri" w:hAnsi="Calibri"/>
                              </w:rPr>
                              <w:tab/>
                            </w:r>
                            <w:r w:rsidRPr="00392231">
                              <w:rPr>
                                <w:rFonts w:ascii="Calibri" w:eastAsia="Calibri" w:hAnsi="Calibri"/>
                                <w:i/>
                                <w:iCs/>
                              </w:rPr>
                              <w:t>k</w:t>
                            </w:r>
                            <w:r w:rsidRPr="00392231">
                              <w:rPr>
                                <w:rFonts w:ascii="Calibri" w:eastAsia="Calibri" w:hAnsi="Calibri"/>
                              </w:rPr>
                              <w:t xml:space="preserve"> = 99 W/m K</w:t>
                            </w:r>
                          </w:p>
                          <w:p w14:paraId="22FC62B1" w14:textId="77777777" w:rsidR="00392231" w:rsidRPr="00392231" w:rsidRDefault="00392231" w:rsidP="003329A0">
                            <w:pPr>
                              <w:ind w:left="720"/>
                              <w:contextualSpacing/>
                              <w:jc w:val="center"/>
                              <w:rPr>
                                <w:rFonts w:ascii="Calibri" w:eastAsia="Calibri" w:hAnsi="Calibri"/>
                              </w:rPr>
                            </w:pPr>
                            <w:r w:rsidRPr="00392231">
                              <w:rPr>
                                <w:rFonts w:ascii="Calibri" w:eastAsia="Calibri" w:hAnsi="Calibri"/>
                              </w:rPr>
                              <w:t>Copper:</w:t>
                            </w:r>
                            <w:r w:rsidRPr="00392231">
                              <w:rPr>
                                <w:rFonts w:ascii="Calibri" w:eastAsia="Calibri" w:hAnsi="Calibri"/>
                              </w:rPr>
                              <w:tab/>
                            </w:r>
                            <w:r w:rsidRPr="00392231">
                              <w:rPr>
                                <w:rFonts w:ascii="Calibri" w:eastAsia="Calibri" w:hAnsi="Calibri"/>
                              </w:rPr>
                              <w:tab/>
                            </w:r>
                            <w:r w:rsidRPr="00392231">
                              <w:rPr>
                                <w:rFonts w:ascii="Calibri" w:eastAsia="Calibri" w:hAnsi="Calibri"/>
                              </w:rPr>
                              <w:tab/>
                            </w:r>
                            <w:r w:rsidRPr="00392231">
                              <w:rPr>
                                <w:rFonts w:ascii="Calibri" w:eastAsia="Calibri" w:hAnsi="Calibri"/>
                                <w:i/>
                                <w:iCs/>
                              </w:rPr>
                              <w:t>h</w:t>
                            </w:r>
                            <w:r w:rsidRPr="00392231">
                              <w:rPr>
                                <w:rFonts w:ascii="Calibri" w:eastAsia="Calibri" w:hAnsi="Calibri"/>
                              </w:rPr>
                              <w:t xml:space="preserve"> = 15 W/m</w:t>
                            </w:r>
                            <w:r w:rsidRPr="00392231">
                              <w:rPr>
                                <w:rFonts w:ascii="Calibri" w:eastAsia="Calibri" w:hAnsi="Calibri"/>
                                <w:vertAlign w:val="superscript"/>
                              </w:rPr>
                              <w:t xml:space="preserve">2 </w:t>
                            </w:r>
                            <w:r w:rsidRPr="00392231">
                              <w:rPr>
                                <w:rFonts w:ascii="Calibri" w:eastAsia="Calibri" w:hAnsi="Calibri"/>
                              </w:rPr>
                              <w:t>K</w:t>
                            </w:r>
                            <w:r w:rsidRPr="00392231">
                              <w:rPr>
                                <w:rFonts w:ascii="Calibri" w:eastAsia="Calibri" w:hAnsi="Calibri"/>
                              </w:rPr>
                              <w:tab/>
                            </w:r>
                            <w:r w:rsidRPr="00392231">
                              <w:rPr>
                                <w:rFonts w:ascii="Calibri" w:eastAsia="Calibri" w:hAnsi="Calibri"/>
                              </w:rPr>
                              <w:tab/>
                              <w:t>and,</w:t>
                            </w:r>
                            <w:r w:rsidRPr="00392231">
                              <w:rPr>
                                <w:rFonts w:ascii="Calibri" w:eastAsia="Calibri" w:hAnsi="Calibri"/>
                              </w:rPr>
                              <w:tab/>
                            </w:r>
                            <w:r w:rsidRPr="00392231">
                              <w:rPr>
                                <w:rFonts w:ascii="Calibri" w:eastAsia="Calibri" w:hAnsi="Calibri"/>
                                <w:i/>
                                <w:iCs/>
                              </w:rPr>
                              <w:t>k</w:t>
                            </w:r>
                            <w:r w:rsidRPr="00392231">
                              <w:rPr>
                                <w:rFonts w:ascii="Calibri" w:eastAsia="Calibri" w:hAnsi="Calibri"/>
                              </w:rPr>
                              <w:t xml:space="preserve"> = 398 W/m K</w:t>
                            </w:r>
                          </w:p>
                          <w:p w14:paraId="4762D6C6" w14:textId="1DDCB9F1" w:rsidR="00392231" w:rsidRPr="00392231" w:rsidRDefault="00392231" w:rsidP="003329A0">
                            <w:pPr>
                              <w:ind w:left="720"/>
                              <w:contextualSpacing/>
                              <w:jc w:val="center"/>
                              <w:rPr>
                                <w:rFonts w:ascii="Calibri" w:eastAsia="Calibri" w:hAnsi="Calibri"/>
                              </w:rPr>
                            </w:pPr>
                            <w:r w:rsidRPr="00392231">
                              <w:rPr>
                                <w:rFonts w:ascii="Calibri" w:eastAsia="Calibri" w:hAnsi="Calibri"/>
                              </w:rPr>
                              <w:t>304 Stainless Steel:</w:t>
                            </w:r>
                            <w:r w:rsidRPr="00392231">
                              <w:rPr>
                                <w:rFonts w:ascii="Calibri" w:eastAsia="Calibri" w:hAnsi="Calibri"/>
                              </w:rPr>
                              <w:tab/>
                            </w:r>
                            <w:r w:rsidRPr="00392231">
                              <w:rPr>
                                <w:rFonts w:ascii="Calibri" w:eastAsia="Calibri" w:hAnsi="Calibri"/>
                                <w:i/>
                                <w:iCs/>
                              </w:rPr>
                              <w:t>h</w:t>
                            </w:r>
                            <w:r w:rsidRPr="00392231">
                              <w:rPr>
                                <w:rFonts w:ascii="Calibri" w:eastAsia="Calibri" w:hAnsi="Calibri"/>
                              </w:rPr>
                              <w:t xml:space="preserve"> = 7.5 W/m</w:t>
                            </w:r>
                            <w:r w:rsidRPr="00392231">
                              <w:rPr>
                                <w:rFonts w:ascii="Calibri" w:eastAsia="Calibri" w:hAnsi="Calibri"/>
                                <w:vertAlign w:val="superscript"/>
                              </w:rPr>
                              <w:t xml:space="preserve">2 </w:t>
                            </w:r>
                            <w:r w:rsidRPr="00392231">
                              <w:rPr>
                                <w:rFonts w:ascii="Calibri" w:eastAsia="Calibri" w:hAnsi="Calibri"/>
                              </w:rPr>
                              <w:t>K</w:t>
                            </w:r>
                            <w:r w:rsidRPr="00392231">
                              <w:rPr>
                                <w:rFonts w:ascii="Calibri" w:eastAsia="Calibri" w:hAnsi="Calibri"/>
                              </w:rPr>
                              <w:tab/>
                            </w:r>
                            <w:r w:rsidR="003329A0">
                              <w:rPr>
                                <w:rFonts w:ascii="Calibri" w:eastAsia="Calibri" w:hAnsi="Calibri"/>
                              </w:rPr>
                              <w:tab/>
                            </w:r>
                            <w:r w:rsidRPr="00392231">
                              <w:rPr>
                                <w:rFonts w:ascii="Calibri" w:eastAsia="Calibri" w:hAnsi="Calibri"/>
                              </w:rPr>
                              <w:t>and,</w:t>
                            </w:r>
                            <w:r w:rsidRPr="00392231">
                              <w:rPr>
                                <w:rFonts w:ascii="Calibri" w:eastAsia="Calibri" w:hAnsi="Calibri"/>
                              </w:rPr>
                              <w:tab/>
                            </w:r>
                            <w:r w:rsidRPr="00392231">
                              <w:rPr>
                                <w:rFonts w:ascii="Calibri" w:eastAsia="Calibri" w:hAnsi="Calibri"/>
                                <w:i/>
                                <w:iCs/>
                              </w:rPr>
                              <w:t>k</w:t>
                            </w:r>
                            <w:r w:rsidRPr="00392231">
                              <w:rPr>
                                <w:rFonts w:ascii="Calibri" w:eastAsia="Calibri" w:hAnsi="Calibri"/>
                              </w:rPr>
                              <w:t xml:space="preserve"> = 16 W/m K</w:t>
                            </w:r>
                          </w:p>
                          <w:p w14:paraId="4C5B86FB" w14:textId="16E04D53" w:rsidR="00392231" w:rsidRPr="00392231" w:rsidRDefault="00392231" w:rsidP="003329A0">
                            <w:pPr>
                              <w:jc w:val="cente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A2F70" id="Text Box 2" o:spid="_x0000_s1028" type="#_x0000_t202" style="position:absolute;left:0;text-align:left;margin-left:104.25pt;margin-top:19.5pt;width:369.75pt;height:107.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dTDEgIAAP4DAAAOAAAAZHJzL2Uyb0RvYy54bWysU9uO2yAQfa/Uf0C8N3bcJJtYcVbbbFNV&#10;2l6kbT8AY2yjYoYCiZ1+/Q7Ym03bt6o8IIZhzsycOWxvh06Rk7BOgi7ofJZSIjSHSuqmoN+/Hd6s&#10;KXGe6Yop0KKgZ+Ho7e71q21vcpFBC6oSliCIdnlvCtp6b/IkcbwVHXMzMEKjswbbMY+mbZLKsh7R&#10;O5VkabpKerCVscCFc3h7PzrpLuLXteD+S1074YkqKNbm427jXoY92W1Z3lhmWsmnMtg/VNExqTHp&#10;BeqeeUaOVv4F1UluwUHtZxy6BOpachF7wG7m6R/dPLbMiNgLkuPMhSb3/2D559Oj+WqJH97BgAOM&#10;TTjzAPyHIxr2LdONuLMW+lawChPPA2VJb1w+hQaqXe4CSNl/ggqHzI4eItBQ2y6wgn0SRMcBnC+k&#10;i8ETjpeL1Wa5zpaUcPTN366y9GYZc7D8OdxY5z8I6Eg4FNTiVCM8Oz04H8ph+fOTkM2BktVBKhUN&#10;25R7ZcmJoQIOcU3ovz1TmvQF3SyxkBClIcRHcXTSo0KV7Aq6TsMaNRPoeK+r+MQzqcYzVqL0xE+g&#10;ZCTHD+VAZFXQLMQGukqozkiYhVGQ+IHw0IL9RUmPYiyo+3lkVlCiPmokfTNfLIJ6o7FY3mRo2GtP&#10;ee1hmiNUQT0l43Hvo+LHxu5wOLWMtL1UMpWMIotsTh8iqPjajq9evu3uCQAA//8DAFBLAwQUAAYA&#10;CAAAACEA+irWE94AAAAKAQAADwAAAGRycy9kb3ducmV2LnhtbEyPQU+DQBCF7yb+h82YeDF2sS0t&#10;IEujJhqvrf0BA0yByM4Sdlvov3c86W1e3pc37+W72fbqQqPvHBt4WkSgiCtXd9wYOH69PyagfECu&#10;sXdMBq7kYVfc3uSY1W7iPV0OoVESwj5DA20IQ6a1r1qy6BduIBbv5EaLQeTY6HrEScJtr5dRtNEW&#10;O5YPLQ701lL1fThbA6fP6SFOp/IjHLf79eYVu23prsbc380vz6ACzeEPht/6Uh0K6VS6M9de9QaW&#10;URILamCVyiYB0nUiRylOvIpBF7n+P6H4AQAA//8DAFBLAQItABQABgAIAAAAIQC2gziS/gAAAOEB&#10;AAATAAAAAAAAAAAAAAAAAAAAAABbQ29udGVudF9UeXBlc10ueG1sUEsBAi0AFAAGAAgAAAAhADj9&#10;If/WAAAAlAEAAAsAAAAAAAAAAAAAAAAALwEAAF9yZWxzLy5yZWxzUEsBAi0AFAAGAAgAAAAhAA2x&#10;1MMSAgAA/gMAAA4AAAAAAAAAAAAAAAAALgIAAGRycy9lMm9Eb2MueG1sUEsBAi0AFAAGAAgAAAAh&#10;APoq1hPeAAAACgEAAA8AAAAAAAAAAAAAAAAAbAQAAGRycy9kb3ducmV2LnhtbFBLBQYAAAAABAAE&#10;APMAAAB3BQAAAAA=&#10;" stroked="f">
                <v:textbox>
                  <w:txbxContent>
                    <w:p w14:paraId="4667D59B" w14:textId="360330B6" w:rsidR="00392231" w:rsidRPr="00392231" w:rsidRDefault="00392231" w:rsidP="003329A0">
                      <w:pPr>
                        <w:ind w:left="720"/>
                        <w:contextualSpacing/>
                        <w:jc w:val="center"/>
                        <w:rPr>
                          <w:rFonts w:ascii="Calibri" w:eastAsia="Calibri" w:hAnsi="Calibri"/>
                        </w:rPr>
                      </w:pPr>
                      <w:r w:rsidRPr="00392231">
                        <w:rPr>
                          <w:rFonts w:ascii="Calibri" w:eastAsia="Calibri" w:hAnsi="Calibri"/>
                        </w:rPr>
                        <w:t>Material properties:</w:t>
                      </w:r>
                    </w:p>
                    <w:p w14:paraId="187A6E42" w14:textId="77777777" w:rsidR="00392231" w:rsidRPr="00392231" w:rsidRDefault="00392231" w:rsidP="003329A0">
                      <w:pPr>
                        <w:ind w:left="720"/>
                        <w:contextualSpacing/>
                        <w:jc w:val="center"/>
                        <w:rPr>
                          <w:rFonts w:ascii="Calibri" w:eastAsia="Calibri" w:hAnsi="Calibri"/>
                        </w:rPr>
                      </w:pPr>
                    </w:p>
                    <w:p w14:paraId="2BE49060" w14:textId="77777777" w:rsidR="00392231" w:rsidRPr="00392231" w:rsidRDefault="00392231" w:rsidP="003329A0">
                      <w:pPr>
                        <w:ind w:left="720"/>
                        <w:contextualSpacing/>
                        <w:jc w:val="center"/>
                        <w:rPr>
                          <w:rFonts w:ascii="Calibri" w:eastAsia="Calibri" w:hAnsi="Calibri"/>
                        </w:rPr>
                      </w:pPr>
                      <w:r w:rsidRPr="00392231">
                        <w:rPr>
                          <w:rFonts w:ascii="Calibri" w:eastAsia="Calibri" w:hAnsi="Calibri"/>
                        </w:rPr>
                        <w:t>2024 Aluminium alloy:</w:t>
                      </w:r>
                      <w:r w:rsidRPr="00392231">
                        <w:rPr>
                          <w:rFonts w:ascii="Calibri" w:eastAsia="Calibri" w:hAnsi="Calibri"/>
                        </w:rPr>
                        <w:tab/>
                      </w:r>
                      <w:r w:rsidRPr="00392231">
                        <w:rPr>
                          <w:rFonts w:ascii="Calibri" w:eastAsia="Calibri" w:hAnsi="Calibri"/>
                          <w:i/>
                          <w:iCs/>
                        </w:rPr>
                        <w:t>h</w:t>
                      </w:r>
                      <w:r w:rsidRPr="00392231">
                        <w:rPr>
                          <w:rFonts w:ascii="Calibri" w:eastAsia="Calibri" w:hAnsi="Calibri"/>
                        </w:rPr>
                        <w:t xml:space="preserve"> = 30 W/m</w:t>
                      </w:r>
                      <w:r w:rsidRPr="00392231">
                        <w:rPr>
                          <w:rFonts w:ascii="Calibri" w:eastAsia="Calibri" w:hAnsi="Calibri"/>
                          <w:vertAlign w:val="superscript"/>
                        </w:rPr>
                        <w:t xml:space="preserve">2 </w:t>
                      </w:r>
                      <w:r w:rsidRPr="00392231">
                        <w:rPr>
                          <w:rFonts w:ascii="Calibri" w:eastAsia="Calibri" w:hAnsi="Calibri"/>
                        </w:rPr>
                        <w:t>K</w:t>
                      </w:r>
                      <w:r w:rsidRPr="00392231">
                        <w:rPr>
                          <w:rFonts w:ascii="Calibri" w:eastAsia="Calibri" w:hAnsi="Calibri"/>
                        </w:rPr>
                        <w:tab/>
                      </w:r>
                      <w:r w:rsidRPr="00392231">
                        <w:rPr>
                          <w:rFonts w:ascii="Calibri" w:eastAsia="Calibri" w:hAnsi="Calibri"/>
                        </w:rPr>
                        <w:tab/>
                        <w:t>and,</w:t>
                      </w:r>
                      <w:r w:rsidRPr="00392231">
                        <w:rPr>
                          <w:rFonts w:ascii="Calibri" w:eastAsia="Calibri" w:hAnsi="Calibri"/>
                        </w:rPr>
                        <w:tab/>
                      </w:r>
                      <w:r w:rsidRPr="00392231">
                        <w:rPr>
                          <w:rFonts w:ascii="Calibri" w:eastAsia="Calibri" w:hAnsi="Calibri"/>
                          <w:i/>
                          <w:iCs/>
                        </w:rPr>
                        <w:t>k</w:t>
                      </w:r>
                      <w:r w:rsidRPr="00392231">
                        <w:rPr>
                          <w:rFonts w:ascii="Calibri" w:eastAsia="Calibri" w:hAnsi="Calibri"/>
                        </w:rPr>
                        <w:t xml:space="preserve"> = 186 W/m K</w:t>
                      </w:r>
                    </w:p>
                    <w:p w14:paraId="7A8387C4" w14:textId="584016A7" w:rsidR="00392231" w:rsidRPr="00392231" w:rsidRDefault="00392231" w:rsidP="003329A0">
                      <w:pPr>
                        <w:ind w:left="720"/>
                        <w:contextualSpacing/>
                        <w:jc w:val="center"/>
                        <w:rPr>
                          <w:rFonts w:ascii="Calibri" w:eastAsia="Calibri" w:hAnsi="Calibri"/>
                        </w:rPr>
                      </w:pPr>
                      <w:r w:rsidRPr="00392231">
                        <w:rPr>
                          <w:rFonts w:ascii="Calibri" w:eastAsia="Calibri" w:hAnsi="Calibri"/>
                        </w:rPr>
                        <w:t>Brass (70 Cu/30 Zn):</w:t>
                      </w:r>
                      <w:r w:rsidRPr="00392231">
                        <w:rPr>
                          <w:rFonts w:ascii="Calibri" w:eastAsia="Calibri" w:hAnsi="Calibri"/>
                        </w:rPr>
                        <w:tab/>
                      </w:r>
                      <w:r w:rsidRPr="00392231">
                        <w:rPr>
                          <w:rFonts w:ascii="Calibri" w:eastAsia="Calibri" w:hAnsi="Calibri"/>
                          <w:i/>
                          <w:iCs/>
                        </w:rPr>
                        <w:t>h</w:t>
                      </w:r>
                      <w:r w:rsidRPr="00392231">
                        <w:rPr>
                          <w:rFonts w:ascii="Calibri" w:eastAsia="Calibri" w:hAnsi="Calibri"/>
                        </w:rPr>
                        <w:t xml:space="preserve"> = a30 W/m</w:t>
                      </w:r>
                      <w:r w:rsidRPr="00392231">
                        <w:rPr>
                          <w:rFonts w:ascii="Calibri" w:eastAsia="Calibri" w:hAnsi="Calibri"/>
                          <w:vertAlign w:val="superscript"/>
                        </w:rPr>
                        <w:t xml:space="preserve">2 </w:t>
                      </w:r>
                      <w:r w:rsidRPr="00392231">
                        <w:rPr>
                          <w:rFonts w:ascii="Calibri" w:eastAsia="Calibri" w:hAnsi="Calibri"/>
                        </w:rPr>
                        <w:t>K</w:t>
                      </w:r>
                      <w:r w:rsidRPr="00392231">
                        <w:rPr>
                          <w:rFonts w:ascii="Calibri" w:eastAsia="Calibri" w:hAnsi="Calibri"/>
                        </w:rPr>
                        <w:tab/>
                      </w:r>
                      <w:r w:rsidRPr="00392231">
                        <w:rPr>
                          <w:rFonts w:ascii="Calibri" w:eastAsia="Calibri" w:hAnsi="Calibri"/>
                        </w:rPr>
                        <w:tab/>
                        <w:t>and,</w:t>
                      </w:r>
                      <w:r w:rsidRPr="00392231">
                        <w:rPr>
                          <w:rFonts w:ascii="Calibri" w:eastAsia="Calibri" w:hAnsi="Calibri"/>
                        </w:rPr>
                        <w:tab/>
                      </w:r>
                      <w:r w:rsidRPr="00392231">
                        <w:rPr>
                          <w:rFonts w:ascii="Calibri" w:eastAsia="Calibri" w:hAnsi="Calibri"/>
                          <w:i/>
                          <w:iCs/>
                        </w:rPr>
                        <w:t>k</w:t>
                      </w:r>
                      <w:r w:rsidRPr="00392231">
                        <w:rPr>
                          <w:rFonts w:ascii="Calibri" w:eastAsia="Calibri" w:hAnsi="Calibri"/>
                        </w:rPr>
                        <w:t xml:space="preserve"> = 99 W/m K</w:t>
                      </w:r>
                    </w:p>
                    <w:p w14:paraId="22FC62B1" w14:textId="77777777" w:rsidR="00392231" w:rsidRPr="00392231" w:rsidRDefault="00392231" w:rsidP="003329A0">
                      <w:pPr>
                        <w:ind w:left="720"/>
                        <w:contextualSpacing/>
                        <w:jc w:val="center"/>
                        <w:rPr>
                          <w:rFonts w:ascii="Calibri" w:eastAsia="Calibri" w:hAnsi="Calibri"/>
                        </w:rPr>
                      </w:pPr>
                      <w:r w:rsidRPr="00392231">
                        <w:rPr>
                          <w:rFonts w:ascii="Calibri" w:eastAsia="Calibri" w:hAnsi="Calibri"/>
                        </w:rPr>
                        <w:t>Copper:</w:t>
                      </w:r>
                      <w:r w:rsidRPr="00392231">
                        <w:rPr>
                          <w:rFonts w:ascii="Calibri" w:eastAsia="Calibri" w:hAnsi="Calibri"/>
                        </w:rPr>
                        <w:tab/>
                      </w:r>
                      <w:r w:rsidRPr="00392231">
                        <w:rPr>
                          <w:rFonts w:ascii="Calibri" w:eastAsia="Calibri" w:hAnsi="Calibri"/>
                        </w:rPr>
                        <w:tab/>
                      </w:r>
                      <w:r w:rsidRPr="00392231">
                        <w:rPr>
                          <w:rFonts w:ascii="Calibri" w:eastAsia="Calibri" w:hAnsi="Calibri"/>
                        </w:rPr>
                        <w:tab/>
                      </w:r>
                      <w:r w:rsidRPr="00392231">
                        <w:rPr>
                          <w:rFonts w:ascii="Calibri" w:eastAsia="Calibri" w:hAnsi="Calibri"/>
                          <w:i/>
                          <w:iCs/>
                        </w:rPr>
                        <w:t>h</w:t>
                      </w:r>
                      <w:r w:rsidRPr="00392231">
                        <w:rPr>
                          <w:rFonts w:ascii="Calibri" w:eastAsia="Calibri" w:hAnsi="Calibri"/>
                        </w:rPr>
                        <w:t xml:space="preserve"> = 15 W/m</w:t>
                      </w:r>
                      <w:r w:rsidRPr="00392231">
                        <w:rPr>
                          <w:rFonts w:ascii="Calibri" w:eastAsia="Calibri" w:hAnsi="Calibri"/>
                          <w:vertAlign w:val="superscript"/>
                        </w:rPr>
                        <w:t xml:space="preserve">2 </w:t>
                      </w:r>
                      <w:r w:rsidRPr="00392231">
                        <w:rPr>
                          <w:rFonts w:ascii="Calibri" w:eastAsia="Calibri" w:hAnsi="Calibri"/>
                        </w:rPr>
                        <w:t>K</w:t>
                      </w:r>
                      <w:r w:rsidRPr="00392231">
                        <w:rPr>
                          <w:rFonts w:ascii="Calibri" w:eastAsia="Calibri" w:hAnsi="Calibri"/>
                        </w:rPr>
                        <w:tab/>
                      </w:r>
                      <w:r w:rsidRPr="00392231">
                        <w:rPr>
                          <w:rFonts w:ascii="Calibri" w:eastAsia="Calibri" w:hAnsi="Calibri"/>
                        </w:rPr>
                        <w:tab/>
                        <w:t>and,</w:t>
                      </w:r>
                      <w:r w:rsidRPr="00392231">
                        <w:rPr>
                          <w:rFonts w:ascii="Calibri" w:eastAsia="Calibri" w:hAnsi="Calibri"/>
                        </w:rPr>
                        <w:tab/>
                      </w:r>
                      <w:r w:rsidRPr="00392231">
                        <w:rPr>
                          <w:rFonts w:ascii="Calibri" w:eastAsia="Calibri" w:hAnsi="Calibri"/>
                          <w:i/>
                          <w:iCs/>
                        </w:rPr>
                        <w:t>k</w:t>
                      </w:r>
                      <w:r w:rsidRPr="00392231">
                        <w:rPr>
                          <w:rFonts w:ascii="Calibri" w:eastAsia="Calibri" w:hAnsi="Calibri"/>
                        </w:rPr>
                        <w:t xml:space="preserve"> = 398 W/m K</w:t>
                      </w:r>
                    </w:p>
                    <w:p w14:paraId="4762D6C6" w14:textId="1DDCB9F1" w:rsidR="00392231" w:rsidRPr="00392231" w:rsidRDefault="00392231" w:rsidP="003329A0">
                      <w:pPr>
                        <w:ind w:left="720"/>
                        <w:contextualSpacing/>
                        <w:jc w:val="center"/>
                        <w:rPr>
                          <w:rFonts w:ascii="Calibri" w:eastAsia="Calibri" w:hAnsi="Calibri"/>
                        </w:rPr>
                      </w:pPr>
                      <w:r w:rsidRPr="00392231">
                        <w:rPr>
                          <w:rFonts w:ascii="Calibri" w:eastAsia="Calibri" w:hAnsi="Calibri"/>
                        </w:rPr>
                        <w:t>304 Stainless Steel:</w:t>
                      </w:r>
                      <w:r w:rsidRPr="00392231">
                        <w:rPr>
                          <w:rFonts w:ascii="Calibri" w:eastAsia="Calibri" w:hAnsi="Calibri"/>
                        </w:rPr>
                        <w:tab/>
                      </w:r>
                      <w:r w:rsidRPr="00392231">
                        <w:rPr>
                          <w:rFonts w:ascii="Calibri" w:eastAsia="Calibri" w:hAnsi="Calibri"/>
                          <w:i/>
                          <w:iCs/>
                        </w:rPr>
                        <w:t>h</w:t>
                      </w:r>
                      <w:r w:rsidRPr="00392231">
                        <w:rPr>
                          <w:rFonts w:ascii="Calibri" w:eastAsia="Calibri" w:hAnsi="Calibri"/>
                        </w:rPr>
                        <w:t xml:space="preserve"> = 7.5 W/m</w:t>
                      </w:r>
                      <w:r w:rsidRPr="00392231">
                        <w:rPr>
                          <w:rFonts w:ascii="Calibri" w:eastAsia="Calibri" w:hAnsi="Calibri"/>
                          <w:vertAlign w:val="superscript"/>
                        </w:rPr>
                        <w:t xml:space="preserve">2 </w:t>
                      </w:r>
                      <w:r w:rsidRPr="00392231">
                        <w:rPr>
                          <w:rFonts w:ascii="Calibri" w:eastAsia="Calibri" w:hAnsi="Calibri"/>
                        </w:rPr>
                        <w:t>K</w:t>
                      </w:r>
                      <w:r w:rsidRPr="00392231">
                        <w:rPr>
                          <w:rFonts w:ascii="Calibri" w:eastAsia="Calibri" w:hAnsi="Calibri"/>
                        </w:rPr>
                        <w:tab/>
                      </w:r>
                      <w:r w:rsidR="003329A0">
                        <w:rPr>
                          <w:rFonts w:ascii="Calibri" w:eastAsia="Calibri" w:hAnsi="Calibri"/>
                        </w:rPr>
                        <w:tab/>
                      </w:r>
                      <w:r w:rsidRPr="00392231">
                        <w:rPr>
                          <w:rFonts w:ascii="Calibri" w:eastAsia="Calibri" w:hAnsi="Calibri"/>
                        </w:rPr>
                        <w:t>and,</w:t>
                      </w:r>
                      <w:r w:rsidRPr="00392231">
                        <w:rPr>
                          <w:rFonts w:ascii="Calibri" w:eastAsia="Calibri" w:hAnsi="Calibri"/>
                        </w:rPr>
                        <w:tab/>
                      </w:r>
                      <w:r w:rsidRPr="00392231">
                        <w:rPr>
                          <w:rFonts w:ascii="Calibri" w:eastAsia="Calibri" w:hAnsi="Calibri"/>
                          <w:i/>
                          <w:iCs/>
                        </w:rPr>
                        <w:t>k</w:t>
                      </w:r>
                      <w:r w:rsidRPr="00392231">
                        <w:rPr>
                          <w:rFonts w:ascii="Calibri" w:eastAsia="Calibri" w:hAnsi="Calibri"/>
                        </w:rPr>
                        <w:t xml:space="preserve"> = 16 W/m K</w:t>
                      </w:r>
                    </w:p>
                    <w:p w14:paraId="4C5B86FB" w14:textId="16E04D53" w:rsidR="00392231" w:rsidRPr="00392231" w:rsidRDefault="00392231" w:rsidP="003329A0">
                      <w:pPr>
                        <w:jc w:val="center"/>
                        <w:rPr>
                          <w:sz w:val="20"/>
                          <w:szCs w:val="20"/>
                        </w:rPr>
                      </w:pPr>
                    </w:p>
                  </w:txbxContent>
                </v:textbox>
              </v:shape>
            </w:pict>
          </mc:Fallback>
        </mc:AlternateContent>
      </w:r>
      <w:r w:rsidR="00F128E2" w:rsidRPr="00B16830">
        <w:rPr>
          <w:rFonts w:ascii="Calibri" w:hAnsi="Calibri" w:cs="Calibri"/>
        </w:rPr>
        <w:t>Task C</w:t>
      </w:r>
      <w:bookmarkEnd w:id="3"/>
    </w:p>
    <w:p w14:paraId="5F01843B" w14:textId="2A0F8269" w:rsidR="00C53FBE" w:rsidRDefault="00C53FBE" w:rsidP="00C53FBE">
      <w:r>
        <w:t>Initial values-</w:t>
      </w:r>
    </w:p>
    <w:p w14:paraId="52D37968" w14:textId="5F5A92C1" w:rsidR="00C53FBE" w:rsidRDefault="00C53FBE" w:rsidP="00C53FBE">
      <w:r>
        <w:t>-Rod diameter = 0.0075 m</w:t>
      </w:r>
    </w:p>
    <w:p w14:paraId="71C2ECB1" w14:textId="7EC2675B" w:rsidR="00957A46" w:rsidRDefault="00957A46" w:rsidP="00C53FBE">
      <w:r>
        <w:t>-Base temperature = 110*C</w:t>
      </w:r>
    </w:p>
    <w:p w14:paraId="4BF1E58A" w14:textId="5AFC06E1" w:rsidR="00957A46" w:rsidRDefault="00957A46" w:rsidP="00C53FBE">
      <w:r>
        <w:t>-Air temperature = 18*C</w:t>
      </w:r>
    </w:p>
    <w:p w14:paraId="1BE52AA1" w14:textId="6BFB3117" w:rsidR="00806745" w:rsidRDefault="003329A0" w:rsidP="00C53FBE">
      <w:pPr>
        <w:rPr>
          <w:rFonts w:eastAsiaTheme="minorEastAsia"/>
          <w:iCs/>
        </w:rPr>
      </w:pPr>
      <w:r>
        <w:t>Below are the m values for each material</w:t>
      </w:r>
      <w:r w:rsidR="00806745">
        <w:t xml:space="preserve">, these values have been calculated using the formula </w:t>
      </w:r>
      <m:oMath>
        <m:sSup>
          <m:sSupPr>
            <m:ctrlPr>
              <w:rPr>
                <w:rFonts w:ascii="Cambria Math" w:hAnsi="Cambria Math"/>
                <w:i/>
                <w:iCs/>
              </w:rPr>
            </m:ctrlPr>
          </m:sSupPr>
          <m:e>
            <m:r>
              <w:rPr>
                <w:rFonts w:ascii="Cambria Math" w:hAnsi="Cambria Math"/>
              </w:rPr>
              <m:t>m</m:t>
            </m:r>
          </m:e>
          <m:sup>
            <m:r>
              <w:rPr>
                <w:rFonts w:ascii="Cambria Math" w:hAnsi="Cambria Math"/>
              </w:rPr>
              <m:t>2</m:t>
            </m:r>
          </m:sup>
        </m:sSup>
        <m:r>
          <w:rPr>
            <w:rFonts w:ascii="Cambria Math" w:hAnsi="Cambria Math"/>
          </w:rPr>
          <m:t>= </m:t>
        </m:r>
        <m:f>
          <m:fPr>
            <m:ctrlPr>
              <w:rPr>
                <w:rFonts w:ascii="Cambria Math" w:hAnsi="Cambria Math"/>
                <w:i/>
                <w:iCs/>
              </w:rPr>
            </m:ctrlPr>
          </m:fPr>
          <m:num>
            <m:r>
              <w:rPr>
                <w:rFonts w:ascii="Cambria Math" w:hAnsi="Cambria Math"/>
              </w:rPr>
              <m:t>hP</m:t>
            </m:r>
          </m:num>
          <m:den>
            <m:r>
              <w:rPr>
                <w:rFonts w:ascii="Cambria Math" w:hAnsi="Cambria Math"/>
              </w:rPr>
              <m:t>k</m:t>
            </m:r>
            <m:sSub>
              <m:sSubPr>
                <m:ctrlPr>
                  <w:rPr>
                    <w:rFonts w:ascii="Cambria Math" w:hAnsi="Cambria Math"/>
                    <w:i/>
                    <w:iCs/>
                  </w:rPr>
                </m:ctrlPr>
              </m:sSubPr>
              <m:e>
                <m:r>
                  <w:rPr>
                    <w:rFonts w:ascii="Cambria Math" w:hAnsi="Cambria Math"/>
                  </w:rPr>
                  <m:t>A</m:t>
                </m:r>
              </m:e>
              <m:sub>
                <m:r>
                  <w:rPr>
                    <w:rFonts w:ascii="Cambria Math" w:hAnsi="Cambria Math"/>
                  </w:rPr>
                  <m:t>c</m:t>
                </m:r>
              </m:sub>
            </m:sSub>
          </m:den>
        </m:f>
      </m:oMath>
      <w:r w:rsidR="008437E2">
        <w:rPr>
          <w:rFonts w:eastAsiaTheme="minorEastAsia"/>
          <w:iCs/>
        </w:rPr>
        <w:t xml:space="preserve"> and rearranging the formula to </w:t>
      </w:r>
      <m:oMath>
        <m:r>
          <w:rPr>
            <w:rFonts w:ascii="Cambria Math" w:eastAsiaTheme="minorEastAsia" w:hAnsi="Cambria Math"/>
          </w:rPr>
          <m:t>m=</m:t>
        </m:r>
        <m:rad>
          <m:radPr>
            <m:degHide m:val="1"/>
            <m:ctrlPr>
              <w:rPr>
                <w:rFonts w:ascii="Cambria Math" w:eastAsiaTheme="minorEastAsia" w:hAnsi="Cambria Math"/>
                <w:i/>
                <w:iCs/>
              </w:rPr>
            </m:ctrlPr>
          </m:radPr>
          <m:deg/>
          <m:e>
            <m:f>
              <m:fPr>
                <m:ctrlPr>
                  <w:rPr>
                    <w:rFonts w:ascii="Cambria Math" w:eastAsiaTheme="minorEastAsia" w:hAnsi="Cambria Math"/>
                    <w:i/>
                    <w:iCs/>
                  </w:rPr>
                </m:ctrlPr>
              </m:fPr>
              <m:num>
                <m:r>
                  <w:rPr>
                    <w:rFonts w:ascii="Cambria Math" w:eastAsiaTheme="minorEastAsia" w:hAnsi="Cambria Math"/>
                  </w:rPr>
                  <m:t>hP</m:t>
                </m:r>
              </m:num>
              <m:den>
                <m:r>
                  <w:rPr>
                    <w:rFonts w:ascii="Cambria Math" w:eastAsiaTheme="minorEastAsia" w:hAnsi="Cambria Math"/>
                  </w:rPr>
                  <m:t>k</m:t>
                </m:r>
                <m:sSub>
                  <m:sSubPr>
                    <m:ctrlPr>
                      <w:rPr>
                        <w:rFonts w:ascii="Cambria Math" w:eastAsiaTheme="minorEastAsia" w:hAnsi="Cambria Math"/>
                        <w:i/>
                        <w:iCs/>
                      </w:rPr>
                    </m:ctrlPr>
                  </m:sSubPr>
                  <m:e>
                    <m:r>
                      <w:rPr>
                        <w:rFonts w:ascii="Cambria Math" w:eastAsiaTheme="minorEastAsia" w:hAnsi="Cambria Math"/>
                      </w:rPr>
                      <m:t>A</m:t>
                    </m:r>
                  </m:e>
                  <m:sub>
                    <m:r>
                      <w:rPr>
                        <w:rFonts w:ascii="Cambria Math" w:eastAsiaTheme="minorEastAsia" w:hAnsi="Cambria Math"/>
                      </w:rPr>
                      <m:t>c</m:t>
                    </m:r>
                  </m:sub>
                </m:sSub>
              </m:den>
            </m:f>
          </m:e>
        </m:rad>
        <m:r>
          <w:rPr>
            <w:rFonts w:ascii="Cambria Math" w:eastAsiaTheme="minorEastAsia" w:hAnsi="Cambria Math"/>
          </w:rPr>
          <m:t>.</m:t>
        </m:r>
      </m:oMath>
      <w:r w:rsidR="00B07D88">
        <w:rPr>
          <w:rFonts w:eastAsiaTheme="minorEastAsia"/>
          <w:iCs/>
        </w:rPr>
        <w:t xml:space="preserve"> </w:t>
      </w:r>
    </w:p>
    <w:p w14:paraId="122F7613" w14:textId="77777777" w:rsidR="00E93C96" w:rsidRDefault="00B07D88" w:rsidP="00E93C96">
      <w:pPr>
        <w:keepNext/>
        <w:jc w:val="center"/>
      </w:pPr>
      <w:r w:rsidRPr="00B07D88">
        <w:rPr>
          <w:noProof/>
        </w:rPr>
        <w:drawing>
          <wp:inline distT="0" distB="0" distL="0" distR="0" wp14:anchorId="7EE2C2C3" wp14:editId="7B1C569D">
            <wp:extent cx="2562225" cy="564265"/>
            <wp:effectExtent l="19050" t="19050" r="9525" b="26670"/>
            <wp:docPr id="1618467576" name="Picture 1" descr="A white grid with black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467576" name="Picture 1" descr="A white grid with black numbers&#10;&#10;Description automatically generated"/>
                    <pic:cNvPicPr/>
                  </pic:nvPicPr>
                  <pic:blipFill>
                    <a:blip r:embed="rId14"/>
                    <a:stretch>
                      <a:fillRect/>
                    </a:stretch>
                  </pic:blipFill>
                  <pic:spPr>
                    <a:xfrm>
                      <a:off x="0" y="0"/>
                      <a:ext cx="2573685" cy="566789"/>
                    </a:xfrm>
                    <a:prstGeom prst="rect">
                      <a:avLst/>
                    </a:prstGeom>
                    <a:ln w="12700">
                      <a:solidFill>
                        <a:schemeClr val="tx1"/>
                      </a:solidFill>
                    </a:ln>
                  </pic:spPr>
                </pic:pic>
              </a:graphicData>
            </a:graphic>
          </wp:inline>
        </w:drawing>
      </w:r>
    </w:p>
    <w:p w14:paraId="70467530" w14:textId="3EBAD925" w:rsidR="003329A0" w:rsidRPr="00C53FBE" w:rsidRDefault="00E93C96" w:rsidP="00E93C96">
      <w:pPr>
        <w:pStyle w:val="Caption"/>
        <w:jc w:val="center"/>
      </w:pPr>
      <w:r>
        <w:t>Figure 3 - m Values of Metals</w:t>
      </w:r>
    </w:p>
    <w:p w14:paraId="083819BB" w14:textId="5A9A2240" w:rsidR="00AA76E2" w:rsidRDefault="00024E51" w:rsidP="00024E51">
      <w:pPr>
        <w:pStyle w:val="Heading2"/>
      </w:pPr>
      <w:bookmarkStart w:id="4" w:name="_Toc184562227"/>
      <w:r>
        <w:lastRenderedPageBreak/>
        <w:t>Part 1</w:t>
      </w:r>
      <w:bookmarkEnd w:id="4"/>
    </w:p>
    <w:p w14:paraId="53878C80" w14:textId="784B75C8" w:rsidR="00AA76E2" w:rsidRDefault="0024771E" w:rsidP="00AA76E2">
      <w:pPr>
        <w:rPr>
          <w:rFonts w:eastAsiaTheme="minorEastAsia"/>
          <w:iCs/>
        </w:rPr>
      </w:pPr>
      <w:r w:rsidRPr="00F606A0">
        <w:rPr>
          <w:rFonts w:eastAsiaTheme="minorEastAsia"/>
          <w:iCs/>
          <w:noProof/>
        </w:rPr>
        <w:drawing>
          <wp:anchor distT="0" distB="0" distL="114300" distR="114300" simplePos="0" relativeHeight="251670528" behindDoc="1" locked="0" layoutInCell="1" allowOverlap="1" wp14:anchorId="0DACC02D" wp14:editId="4BC43AEA">
            <wp:simplePos x="0" y="0"/>
            <wp:positionH relativeFrom="column">
              <wp:posOffset>3552825</wp:posOffset>
            </wp:positionH>
            <wp:positionV relativeFrom="paragraph">
              <wp:posOffset>26670</wp:posOffset>
            </wp:positionV>
            <wp:extent cx="2838450" cy="5572760"/>
            <wp:effectExtent l="19050" t="19050" r="19050" b="27940"/>
            <wp:wrapTight wrapText="bothSides">
              <wp:wrapPolygon edited="0">
                <wp:start x="-145" y="-74"/>
                <wp:lineTo x="-145" y="21634"/>
                <wp:lineTo x="21600" y="21634"/>
                <wp:lineTo x="21600" y="-74"/>
                <wp:lineTo x="-145" y="-74"/>
              </wp:wrapPolygon>
            </wp:wrapTight>
            <wp:docPr id="6939689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968925" name="Picture 1" descr="A screenshot of a computer&#10;&#10;Description automatically generated"/>
                    <pic:cNvPicPr/>
                  </pic:nvPicPr>
                  <pic:blipFill rotWithShape="1">
                    <a:blip r:embed="rId15" cstate="print">
                      <a:extLst>
                        <a:ext uri="{28A0092B-C50C-407E-A947-70E740481C1C}">
                          <a14:useLocalDpi xmlns:a14="http://schemas.microsoft.com/office/drawing/2010/main" val="0"/>
                        </a:ext>
                      </a:extLst>
                    </a:blip>
                    <a:srcRect l="1349" t="-1" r="-368" b="852"/>
                    <a:stretch/>
                  </pic:blipFill>
                  <pic:spPr bwMode="auto">
                    <a:xfrm>
                      <a:off x="0" y="0"/>
                      <a:ext cx="2838450" cy="5572760"/>
                    </a:xfrm>
                    <a:prstGeom prst="rect">
                      <a:avLst/>
                    </a:prstGeom>
                    <a:ln w="190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24E51">
        <w:t xml:space="preserve">This part of Task C involves </w:t>
      </w:r>
      <w:r w:rsidR="007A527A">
        <w:t xml:space="preserve">calculating the temperature distribution along the rods. This is done using the </w:t>
      </w:r>
      <w:r w:rsidR="00C631EC">
        <w:t>formula</w:t>
      </w:r>
      <w:r w:rsidR="007A527A">
        <w:t xml:space="preserve"> </w:t>
      </w:r>
      <m:oMath>
        <m:r>
          <w:rPr>
            <w:rFonts w:ascii="Cambria Math" w:hAnsi="Cambria Math"/>
          </w:rPr>
          <m:t>T</m:t>
        </m:r>
        <m:d>
          <m:dPr>
            <m:ctrlPr>
              <w:rPr>
                <w:rFonts w:ascii="Cambria Math" w:hAnsi="Cambria Math"/>
                <w:i/>
                <w:iCs/>
              </w:rPr>
            </m:ctrlPr>
          </m:dPr>
          <m:e>
            <m:r>
              <w:rPr>
                <w:rFonts w:ascii="Cambria Math" w:hAnsi="Cambria Math"/>
              </w:rPr>
              <m:t>x</m:t>
            </m:r>
          </m:e>
        </m:d>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iCs/>
              </w:rPr>
            </m:ctrlPr>
          </m:fPr>
          <m:num>
            <m:r>
              <w:rPr>
                <w:rFonts w:ascii="Cambria Math" w:hAnsi="Cambria Math"/>
              </w:rPr>
              <m:t>cosh⁡[m</m:t>
            </m:r>
            <m:d>
              <m:dPr>
                <m:ctrlPr>
                  <w:rPr>
                    <w:rFonts w:ascii="Cambria Math" w:hAnsi="Cambria Math"/>
                    <w:i/>
                    <w:iCs/>
                  </w:rPr>
                </m:ctrlPr>
              </m:dPr>
              <m:e>
                <m:r>
                  <w:rPr>
                    <w:rFonts w:ascii="Cambria Math" w:hAnsi="Cambria Math"/>
                  </w:rPr>
                  <m:t>L-x</m:t>
                </m:r>
              </m:e>
            </m:d>
            <m:r>
              <w:rPr>
                <w:rFonts w:ascii="Cambria Math" w:hAnsi="Cambria Math"/>
              </w:rPr>
              <m:t>]</m:t>
            </m:r>
          </m:num>
          <m:den>
            <m:r>
              <w:rPr>
                <w:rFonts w:ascii="Cambria Math" w:hAnsi="Cambria Math"/>
              </w:rPr>
              <m:t>cosh⁡(mL)</m:t>
            </m:r>
          </m:den>
        </m:f>
      </m:oMath>
      <w:r w:rsidR="004B3B20">
        <w:rPr>
          <w:rFonts w:eastAsiaTheme="minorEastAsia"/>
          <w:iCs/>
        </w:rPr>
        <w:t xml:space="preserve"> to calculate the temperature </w:t>
      </w:r>
      <w:r w:rsidR="000560BD">
        <w:rPr>
          <w:rFonts w:eastAsiaTheme="minorEastAsia"/>
          <w:iCs/>
        </w:rPr>
        <w:t>at different distances from the base of the rod where the initial temperature is. The formula is a function of distance along the rod with  x being metres from the base.</w:t>
      </w:r>
      <w:r w:rsidR="00030194">
        <w:rPr>
          <w:rFonts w:eastAsiaTheme="minorEastAsia"/>
          <w:iCs/>
        </w:rPr>
        <w:t xml:space="preserve"> Using the above formula values of temperature were calculated using a range of x from 0 – 0.4 in</w:t>
      </w:r>
      <w:r w:rsidR="001506E3">
        <w:rPr>
          <w:rFonts w:eastAsiaTheme="minorEastAsia"/>
          <w:iCs/>
        </w:rPr>
        <w:t xml:space="preserve"> increments of 0.01. 4 columns of temperature distribution wer</w:t>
      </w:r>
      <w:r w:rsidR="00096F73">
        <w:rPr>
          <w:rFonts w:eastAsiaTheme="minorEastAsia"/>
          <w:iCs/>
        </w:rPr>
        <w:t xml:space="preserve">e generated using each of the 4 metals and their properties. </w:t>
      </w:r>
    </w:p>
    <w:p w14:paraId="02ED1EDB" w14:textId="0F7A8FC7" w:rsidR="00CA0C5F" w:rsidRDefault="00096F73" w:rsidP="00AA76E2">
      <w:pPr>
        <w:rPr>
          <w:rFonts w:eastAsiaTheme="minorEastAsia"/>
          <w:iCs/>
        </w:rPr>
      </w:pPr>
      <w:r>
        <w:rPr>
          <w:rFonts w:eastAsiaTheme="minorEastAsia"/>
          <w:iCs/>
        </w:rPr>
        <w:t xml:space="preserve">Below is a graph of all 4 metals temperature distribution against </w:t>
      </w:r>
      <w:r w:rsidR="00CA0C5F">
        <w:rPr>
          <w:rFonts w:eastAsiaTheme="minorEastAsia"/>
          <w:iCs/>
        </w:rPr>
        <w:t>distance from base. Also below is the table of values used to generate the graph.</w:t>
      </w:r>
    </w:p>
    <w:p w14:paraId="1B932990" w14:textId="74A386FA" w:rsidR="00CA0C5F" w:rsidRDefault="00E93C96" w:rsidP="00F606A0">
      <w:pPr>
        <w:rPr>
          <w:rFonts w:eastAsiaTheme="minorEastAsia"/>
          <w:iCs/>
        </w:rPr>
      </w:pPr>
      <w:r>
        <w:rPr>
          <w:noProof/>
        </w:rPr>
        <mc:AlternateContent>
          <mc:Choice Requires="wps">
            <w:drawing>
              <wp:anchor distT="0" distB="0" distL="114300" distR="114300" simplePos="0" relativeHeight="251676672" behindDoc="1" locked="0" layoutInCell="1" allowOverlap="1" wp14:anchorId="407E265F" wp14:editId="36916771">
                <wp:simplePos x="0" y="0"/>
                <wp:positionH relativeFrom="column">
                  <wp:posOffset>0</wp:posOffset>
                </wp:positionH>
                <wp:positionV relativeFrom="paragraph">
                  <wp:posOffset>2813050</wp:posOffset>
                </wp:positionV>
                <wp:extent cx="3314700" cy="635"/>
                <wp:effectExtent l="0" t="0" r="0" b="0"/>
                <wp:wrapNone/>
                <wp:docPr id="1665542557" name="Text Box 1"/>
                <wp:cNvGraphicFramePr/>
                <a:graphic xmlns:a="http://schemas.openxmlformats.org/drawingml/2006/main">
                  <a:graphicData uri="http://schemas.microsoft.com/office/word/2010/wordprocessingShape">
                    <wps:wsp>
                      <wps:cNvSpPr txBox="1"/>
                      <wps:spPr>
                        <a:xfrm>
                          <a:off x="0" y="0"/>
                          <a:ext cx="3314700" cy="635"/>
                        </a:xfrm>
                        <a:prstGeom prst="rect">
                          <a:avLst/>
                        </a:prstGeom>
                        <a:solidFill>
                          <a:prstClr val="white"/>
                        </a:solidFill>
                        <a:ln>
                          <a:noFill/>
                        </a:ln>
                      </wps:spPr>
                      <wps:txbx>
                        <w:txbxContent>
                          <w:p w14:paraId="25062634" w14:textId="3741C20E" w:rsidR="00E93C96" w:rsidRPr="001F6EA3" w:rsidRDefault="00E93C96" w:rsidP="00E93C96">
                            <w:pPr>
                              <w:pStyle w:val="Caption"/>
                              <w:rPr>
                                <w:noProof/>
                                <w:sz w:val="22"/>
                                <w:szCs w:val="22"/>
                              </w:rPr>
                            </w:pPr>
                            <w:r>
                              <w:t>Figure 4 - Table of Temperature distribution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7E265F" id="_x0000_s1029" type="#_x0000_t202" style="position:absolute;margin-left:0;margin-top:221.5pt;width:261pt;height:.05pt;z-index:-251639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NqNGQIAAD8EAAAOAAAAZHJzL2Uyb0RvYy54bWysU02P0zAQvSPxHyzfadotLChquipdFSFV&#10;uyt10Z5dx2ksOR4zdpuUX8/YSVpYOCEuzsQzno/33izuusawk0KvwRZ8NplypqyEUttDwb89b959&#10;4swHYUthwKqCn5Xnd8u3bxaty9UN1GBKhYySWJ+3ruB1CC7PMi9r1Qg/AacsOSvARgT6xUNWomgp&#10;e2Oym+n0NmsBS4cglfd0e987+TLlryolw2NVeRWYKTj1FtKJ6dzHM1suRH5A4WothzbEP3TRCG2p&#10;6CXVvQiCHVH/karREsFDFSYSmgyqSkuVZqBpZtNX0+xq4VSahcDx7gKT/39p5cNp556Qhe4zdERg&#10;BKR1Pvd0GefpKmzilzpl5CcIzxfYVBeYpMv5fPb+45Rckny38w8xR3Z96tCHLwoaFo2CI3GSoBKn&#10;rQ996BgSK3kwutxoY+JPdKwNspMg/tpaBzUk/y3K2BhrIb7qE8ab7DpHtEK375guqd1xxj2UZxod&#10;oVeFd3Kjqd5W+PAkkGRAI5G0wyMdlYG24DBYnNWAP/52H+OJHfJy1pKsCu6/HwUqzsxXS7xFDY4G&#10;jsZ+NOyxWQNNOqOlcTKZ9ACDGc0KoXkhxa9iFXIJK6lWwcNorkMvbtoYqVarFERKcyJs7c7JmHrE&#10;9bl7EegGVgKR+QCj4ET+ipw+NtHjVsdASCfmIq49igPcpNLE/bBRcQ1+/U9R171f/gQAAP//AwBQ&#10;SwMEFAAGAAgAAAAhAAoZ/j/eAAAACAEAAA8AAABkcnMvZG93bnJldi54bWxMjzFPwzAQhXck/oN1&#10;SCyIOk1DhUKcqqpgoEtF6MLmxtc4EJ+j2GnDv+foAtu7e6d33ytWk+vECYfQelIwnyUgkGpvWmoU&#10;7N9f7h9BhKjJ6M4TKvjGAKvy+qrQufFnesNTFRvBIRRyrcDG2OdShtqi02HmeyT2jn5wOvI4NNIM&#10;+szhrpNpkiyl0y3xB6t73Fisv6rRKdhlHzt7Nx6ft+tsMbzux83ys6mUur2Z1k8gIk7x7xh+8Rkd&#10;SmY6+JFMEJ0CLhIVZNmCBdsPacricNnMQZaF/F+g/AEAAP//AwBQSwECLQAUAAYACAAAACEAtoM4&#10;kv4AAADhAQAAEwAAAAAAAAAAAAAAAAAAAAAAW0NvbnRlbnRfVHlwZXNdLnhtbFBLAQItABQABgAI&#10;AAAAIQA4/SH/1gAAAJQBAAALAAAAAAAAAAAAAAAAAC8BAABfcmVscy8ucmVsc1BLAQItABQABgAI&#10;AAAAIQARoNqNGQIAAD8EAAAOAAAAAAAAAAAAAAAAAC4CAABkcnMvZTJvRG9jLnhtbFBLAQItABQA&#10;BgAIAAAAIQAKGf4/3gAAAAgBAAAPAAAAAAAAAAAAAAAAAHMEAABkcnMvZG93bnJldi54bWxQSwUG&#10;AAAAAAQABADzAAAAfgUAAAAA&#10;" stroked="f">
                <v:textbox style="mso-fit-shape-to-text:t" inset="0,0,0,0">
                  <w:txbxContent>
                    <w:p w14:paraId="25062634" w14:textId="3741C20E" w:rsidR="00E93C96" w:rsidRPr="001F6EA3" w:rsidRDefault="00E93C96" w:rsidP="00E93C96">
                      <w:pPr>
                        <w:pStyle w:val="Caption"/>
                        <w:rPr>
                          <w:noProof/>
                          <w:sz w:val="22"/>
                          <w:szCs w:val="22"/>
                        </w:rPr>
                      </w:pPr>
                      <w:r>
                        <w:t>Figure 4 - Table of Temperature distribution</w:t>
                      </w:r>
                    </w:p>
                  </w:txbxContent>
                </v:textbox>
              </v:shape>
            </w:pict>
          </mc:Fallback>
        </mc:AlternateContent>
      </w:r>
      <w:r w:rsidR="0024771E">
        <w:rPr>
          <w:noProof/>
        </w:rPr>
        <w:drawing>
          <wp:anchor distT="0" distB="0" distL="114300" distR="114300" simplePos="0" relativeHeight="251665408" behindDoc="1" locked="0" layoutInCell="1" allowOverlap="1" wp14:anchorId="36403B99" wp14:editId="6750A446">
            <wp:simplePos x="0" y="0"/>
            <wp:positionH relativeFrom="margin">
              <wp:align>left</wp:align>
            </wp:positionH>
            <wp:positionV relativeFrom="paragraph">
              <wp:posOffset>241300</wp:posOffset>
            </wp:positionV>
            <wp:extent cx="3314700" cy="2514600"/>
            <wp:effectExtent l="0" t="0" r="0" b="0"/>
            <wp:wrapNone/>
            <wp:docPr id="1280109595" name="Chart 1">
              <a:extLst xmlns:a="http://schemas.openxmlformats.org/drawingml/2006/main">
                <a:ext uri="{FF2B5EF4-FFF2-40B4-BE49-F238E27FC236}">
                  <a16:creationId xmlns:a16="http://schemas.microsoft.com/office/drawing/2014/main" id="{067913D6-2AA2-9A14-72DC-7091EB0DF8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58031444" w14:textId="6136C9D7" w:rsidR="00B81A9D" w:rsidRPr="00CA0C5F" w:rsidRDefault="00B81A9D" w:rsidP="00B81A9D">
      <w:pPr>
        <w:rPr>
          <w:rFonts w:eastAsiaTheme="minorEastAsia"/>
          <w:iCs/>
        </w:rPr>
      </w:pPr>
    </w:p>
    <w:p w14:paraId="425B087E" w14:textId="62BA3159" w:rsidR="00AA76E2" w:rsidRPr="00B16830" w:rsidRDefault="00AA76E2" w:rsidP="00AA76E2">
      <w:pPr>
        <w:rPr>
          <w:rFonts w:ascii="Calibri" w:hAnsi="Calibri" w:cs="Calibri"/>
        </w:rPr>
      </w:pPr>
    </w:p>
    <w:p w14:paraId="01F99304" w14:textId="5956DCF4" w:rsidR="00AA76E2" w:rsidRPr="00B16830" w:rsidRDefault="00AA76E2" w:rsidP="00AA76E2">
      <w:pPr>
        <w:rPr>
          <w:rFonts w:ascii="Calibri" w:hAnsi="Calibri" w:cs="Calibri"/>
        </w:rPr>
      </w:pPr>
    </w:p>
    <w:p w14:paraId="121A1A80" w14:textId="0497C46B" w:rsidR="00AA76E2" w:rsidRPr="00B16830" w:rsidRDefault="00AA76E2" w:rsidP="00AA76E2">
      <w:pPr>
        <w:rPr>
          <w:rFonts w:ascii="Calibri" w:hAnsi="Calibri" w:cs="Calibri"/>
        </w:rPr>
      </w:pPr>
    </w:p>
    <w:p w14:paraId="2441A96E" w14:textId="01F26974" w:rsidR="00F128E2" w:rsidRPr="006C7329" w:rsidRDefault="00E93C96">
      <w:pPr>
        <w:rPr>
          <w:rFonts w:ascii="Calibri" w:hAnsi="Calibri" w:cs="Calibri"/>
          <w:b/>
          <w:bCs/>
        </w:rPr>
      </w:pPr>
      <w:r>
        <w:rPr>
          <w:noProof/>
        </w:rPr>
        <mc:AlternateContent>
          <mc:Choice Requires="wps">
            <w:drawing>
              <wp:anchor distT="0" distB="0" distL="114300" distR="114300" simplePos="0" relativeHeight="251678720" behindDoc="1" locked="0" layoutInCell="1" allowOverlap="1" wp14:anchorId="1087B46C" wp14:editId="6C42551E">
                <wp:simplePos x="0" y="0"/>
                <wp:positionH relativeFrom="column">
                  <wp:posOffset>3552494</wp:posOffset>
                </wp:positionH>
                <wp:positionV relativeFrom="paragraph">
                  <wp:posOffset>1340485</wp:posOffset>
                </wp:positionV>
                <wp:extent cx="2838450" cy="635"/>
                <wp:effectExtent l="0" t="0" r="0" b="0"/>
                <wp:wrapTight wrapText="bothSides">
                  <wp:wrapPolygon edited="0">
                    <wp:start x="0" y="0"/>
                    <wp:lineTo x="0" y="20057"/>
                    <wp:lineTo x="21455" y="20057"/>
                    <wp:lineTo x="21455" y="0"/>
                    <wp:lineTo x="0" y="0"/>
                  </wp:wrapPolygon>
                </wp:wrapTight>
                <wp:docPr id="921928006" name="Text Box 1"/>
                <wp:cNvGraphicFramePr/>
                <a:graphic xmlns:a="http://schemas.openxmlformats.org/drawingml/2006/main">
                  <a:graphicData uri="http://schemas.microsoft.com/office/word/2010/wordprocessingShape">
                    <wps:wsp>
                      <wps:cNvSpPr txBox="1"/>
                      <wps:spPr>
                        <a:xfrm>
                          <a:off x="0" y="0"/>
                          <a:ext cx="2838450" cy="635"/>
                        </a:xfrm>
                        <a:prstGeom prst="rect">
                          <a:avLst/>
                        </a:prstGeom>
                        <a:solidFill>
                          <a:prstClr val="white"/>
                        </a:solidFill>
                        <a:ln>
                          <a:noFill/>
                        </a:ln>
                      </wps:spPr>
                      <wps:txbx>
                        <w:txbxContent>
                          <w:p w14:paraId="023656D1" w14:textId="47C84799" w:rsidR="00E93C96" w:rsidRPr="00CD53F1" w:rsidRDefault="00E93C96" w:rsidP="00E93C96">
                            <w:pPr>
                              <w:pStyle w:val="Caption"/>
                              <w:rPr>
                                <w:noProof/>
                                <w:sz w:val="22"/>
                                <w:szCs w:val="22"/>
                              </w:rPr>
                            </w:pPr>
                            <w:r>
                              <w:t>Figure 5 - Calculated Values for Figure 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87B46C" id="_x0000_s1030" type="#_x0000_t202" style="position:absolute;margin-left:279.7pt;margin-top:105.55pt;width:223.5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vjGgIAAD8EAAAOAAAAZHJzL2Uyb0RvYy54bWysU01v2zAMvQ/YfxB0X5ykHwiMOEWWIsOA&#10;oC2QDj0rshwLkEWNUmJnv36UHCdbt9Owi0yTFCm+9zh/6BrDjgq9BlvwyWjMmbISSm33Bf/2uv40&#10;48wHYUthwKqCn5TnD4uPH+aty9UUajClQkZFrM9bV/A6BJdnmZe1aoQfgVOWghVgIwL94j4rUbRU&#10;vTHZdDy+z1rA0iFI5T15H/sgX6T6VaVkeK4qrwIzBae3hXRiOnfxzBZzke9RuFrL8zPEP7yiEdpS&#10;00upRxEEO6D+o1SjJYKHKowkNBlUlZYqzUDTTMbvptnWwqk0C4Hj3QUm///Kyqfj1r0gC91n6IjA&#10;CEjrfO7JGefpKmzil17KKE4Qni6wqS4wSc7p7GZ2e0chSbH7m7tYI7tedejDFwUNi0bBkThJUInj&#10;xoc+dUiJnTwYXa61MfEnBlYG2VEQf22tgzoX/y3L2JhrId7qC0ZPdp0jWqHbdUyXBb8dZtxBeaLR&#10;EXpVeCfXmvpthA8vAkkGNBJJOzzTURloCw5ni7Ma8Mff/DGf2KEoZy3JquD++0Gg4sx8tcRb1OBg&#10;4GDsBsMemhXQpBNaGieTSRcwmMGsEJo3UvwydqGQsJJ6FTwM5ir04qaNkWq5TEmkNCfCxm6djKUH&#10;XF+7N4HuzEogMp9gEJzI35HT5yZ63PIQCOnEXMS1R/EMN6k0cX/eqLgGv/6nrOveL34CAAD//wMA&#10;UEsDBBQABgAIAAAAIQAux5kT4AAAAAwBAAAPAAAAZHJzL2Rvd25yZXYueG1sTI89T8MwEIZ3JP6D&#10;dUgsqHUS0gpCnKqqYIClInTp5sbXOBCfI9tpw7/HZYHx3nv0fpSryfTshM53lgSk8wQYUmNVR62A&#10;3cfL7AGYD5KU7C2hgG/0sKqur0pZKHumdzzVoWXRhHwhBegQhoJz32g00s/tgBR/R+uMDPF0LVdO&#10;nqO56XmWJEtuZEcxQcsBNxqbr3o0Arb5fqvvxuPz2zq/d6+7cbP8bGshbm+m9ROwgFP4g+FSP1aH&#10;KnY62JGUZ72AxeIxj6iALE1TYBci5kXp8CtlwKuS/x9R/QAAAP//AwBQSwECLQAUAAYACAAAACEA&#10;toM4kv4AAADhAQAAEwAAAAAAAAAAAAAAAAAAAAAAW0NvbnRlbnRfVHlwZXNdLnhtbFBLAQItABQA&#10;BgAIAAAAIQA4/SH/1gAAAJQBAAALAAAAAAAAAAAAAAAAAC8BAABfcmVscy8ucmVsc1BLAQItABQA&#10;BgAIAAAAIQCG/rvjGgIAAD8EAAAOAAAAAAAAAAAAAAAAAC4CAABkcnMvZTJvRG9jLnhtbFBLAQIt&#10;ABQABgAIAAAAIQAux5kT4AAAAAwBAAAPAAAAAAAAAAAAAAAAAHQEAABkcnMvZG93bnJldi54bWxQ&#10;SwUGAAAAAAQABADzAAAAgQUAAAAA&#10;" stroked="f">
                <v:textbox style="mso-fit-shape-to-text:t" inset="0,0,0,0">
                  <w:txbxContent>
                    <w:p w14:paraId="023656D1" w14:textId="47C84799" w:rsidR="00E93C96" w:rsidRPr="00CD53F1" w:rsidRDefault="00E93C96" w:rsidP="00E93C96">
                      <w:pPr>
                        <w:pStyle w:val="Caption"/>
                        <w:rPr>
                          <w:noProof/>
                          <w:sz w:val="22"/>
                          <w:szCs w:val="22"/>
                        </w:rPr>
                      </w:pPr>
                      <w:r>
                        <w:t>Figure 5 - Calculated Values for Figure 4</w:t>
                      </w:r>
                    </w:p>
                  </w:txbxContent>
                </v:textbox>
                <w10:wrap type="tight"/>
              </v:shape>
            </w:pict>
          </mc:Fallback>
        </mc:AlternateContent>
      </w:r>
      <w:r w:rsidR="00F128E2" w:rsidRPr="00B16830">
        <w:rPr>
          <w:rFonts w:ascii="Calibri" w:hAnsi="Calibri" w:cs="Calibri"/>
        </w:rPr>
        <w:br w:type="page"/>
      </w:r>
    </w:p>
    <w:p w14:paraId="39C8F485" w14:textId="77777777" w:rsidR="001332E6" w:rsidRDefault="001332E6" w:rsidP="001332E6">
      <w:pPr>
        <w:pStyle w:val="Heading2"/>
      </w:pPr>
      <w:bookmarkStart w:id="5" w:name="_Toc184562228"/>
      <w:r>
        <w:lastRenderedPageBreak/>
        <w:t>Part 2</w:t>
      </w:r>
      <w:bookmarkEnd w:id="5"/>
    </w:p>
    <w:p w14:paraId="373A7635" w14:textId="17DD5F35" w:rsidR="006947B3" w:rsidRDefault="001332E6" w:rsidP="006947B3">
      <w:pPr>
        <w:rPr>
          <w:rFonts w:eastAsiaTheme="minorEastAsia"/>
          <w:iCs/>
        </w:rPr>
      </w:pPr>
      <w:r>
        <w:t>This part of Task C involves calculating the values of heat loss for the 4 rods.</w:t>
      </w:r>
      <w:r w:rsidR="006947B3">
        <w:t xml:space="preserve"> This is done using the Heat Loss Formula, </w:t>
      </w: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hPk</m:t>
            </m:r>
            <m:sSub>
              <m:sSubPr>
                <m:ctrlPr>
                  <w:rPr>
                    <w:rFonts w:ascii="Cambria Math" w:hAnsi="Cambria Math"/>
                    <w:i/>
                    <w:iCs/>
                  </w:rPr>
                </m:ctrlPr>
              </m:sSubPr>
              <m:e>
                <m:r>
                  <w:rPr>
                    <w:rFonts w:ascii="Cambria Math" w:hAnsi="Cambria Math"/>
                  </w:rPr>
                  <m:t>A</m:t>
                </m:r>
              </m:e>
              <m:sub>
                <m:r>
                  <w:rPr>
                    <w:rFonts w:ascii="Cambria Math" w:hAnsi="Cambria Math"/>
                  </w:rPr>
                  <m:t>c</m:t>
                </m:r>
              </m:sub>
            </m:sSub>
          </m:e>
        </m:rad>
        <m:r>
          <w:rPr>
            <w:rFonts w:ascii="Cambria Math" w:hAnsi="Cambria Math"/>
          </w:rPr>
          <m:t> </m:t>
        </m:r>
        <m:d>
          <m:dPr>
            <m:ctrlPr>
              <w:rPr>
                <w:rFonts w:ascii="Cambria Math" w:hAnsi="Cambria Math"/>
                <w:i/>
                <w:iCs/>
              </w:rPr>
            </m:ctrlPr>
          </m:dPr>
          <m:e>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e>
        </m:d>
        <m:r>
          <m:rPr>
            <m:sty m:val="p"/>
          </m:rPr>
          <w:rPr>
            <w:rFonts w:ascii="Cambria Math" w:hAnsi="Cambria Math"/>
          </w:rPr>
          <m:t>tanh⁡</m:t>
        </m:r>
        <m:r>
          <w:rPr>
            <w:rFonts w:ascii="Cambria Math" w:hAnsi="Cambria Math"/>
          </w:rPr>
          <m:t>(mL)</m:t>
        </m:r>
      </m:oMath>
      <w:r w:rsidR="006947B3">
        <w:rPr>
          <w:rFonts w:eastAsiaTheme="minorEastAsia"/>
          <w:iCs/>
        </w:rPr>
        <w:t>. Below are the 4 heat loss values.</w:t>
      </w:r>
    </w:p>
    <w:p w14:paraId="23A2C2E4" w14:textId="77777777" w:rsidR="00E93C96" w:rsidRDefault="007530D8" w:rsidP="00E93C96">
      <w:pPr>
        <w:keepNext/>
        <w:jc w:val="center"/>
      </w:pPr>
      <w:r w:rsidRPr="007530D8">
        <w:rPr>
          <w:noProof/>
        </w:rPr>
        <w:drawing>
          <wp:inline distT="0" distB="0" distL="0" distR="0" wp14:anchorId="34450A74" wp14:editId="46CF4EDB">
            <wp:extent cx="2971800" cy="716004"/>
            <wp:effectExtent l="19050" t="19050" r="19050" b="27305"/>
            <wp:docPr id="1460856216" name="Picture 1" descr="A white gri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856216" name="Picture 1" descr="A white grid with black text&#10;&#10;Description automatically generated"/>
                    <pic:cNvPicPr/>
                  </pic:nvPicPr>
                  <pic:blipFill>
                    <a:blip r:embed="rId17"/>
                    <a:stretch>
                      <a:fillRect/>
                    </a:stretch>
                  </pic:blipFill>
                  <pic:spPr>
                    <a:xfrm>
                      <a:off x="0" y="0"/>
                      <a:ext cx="2977751" cy="717438"/>
                    </a:xfrm>
                    <a:prstGeom prst="rect">
                      <a:avLst/>
                    </a:prstGeom>
                    <a:ln w="12700">
                      <a:solidFill>
                        <a:schemeClr val="tx1"/>
                      </a:solidFill>
                    </a:ln>
                  </pic:spPr>
                </pic:pic>
              </a:graphicData>
            </a:graphic>
          </wp:inline>
        </w:drawing>
      </w:r>
    </w:p>
    <w:p w14:paraId="00C26050" w14:textId="146BDD85" w:rsidR="007530D8" w:rsidRDefault="00E93C96" w:rsidP="00E93C96">
      <w:pPr>
        <w:pStyle w:val="Caption"/>
        <w:jc w:val="center"/>
      </w:pPr>
      <w:r>
        <w:t>Figure 6 - Calculated Values of Heat loss</w:t>
      </w:r>
    </w:p>
    <w:p w14:paraId="4184A036" w14:textId="0FABD3F5" w:rsidR="007530D8" w:rsidRDefault="007530D8" w:rsidP="007530D8">
      <w:pPr>
        <w:pStyle w:val="Heading2"/>
        <w:rPr>
          <w:rFonts w:eastAsiaTheme="minorHAnsi"/>
        </w:rPr>
      </w:pPr>
      <w:bookmarkStart w:id="6" w:name="_Toc184562229"/>
      <w:r>
        <w:rPr>
          <w:rFonts w:eastAsiaTheme="minorHAnsi"/>
        </w:rPr>
        <w:t>Part 3</w:t>
      </w:r>
      <w:bookmarkEnd w:id="6"/>
    </w:p>
    <w:p w14:paraId="1135A072" w14:textId="5640886E" w:rsidR="00196F5E" w:rsidRDefault="007530D8" w:rsidP="007530D8">
      <w:pPr>
        <w:rPr>
          <w:rFonts w:eastAsiaTheme="minorEastAsia"/>
          <w:iCs/>
        </w:rPr>
      </w:pPr>
      <w:r>
        <w:t xml:space="preserve">This part of the Task requires </w:t>
      </w:r>
      <w:r w:rsidR="00E870BD">
        <w:t>calculating the optimum length of the rods where L = 2</w:t>
      </w:r>
      <w:r w:rsidR="009B22AA">
        <w:t>.65/</w:t>
      </w:r>
      <m:oMath>
        <m:r>
          <w:rPr>
            <w:rFonts w:ascii="Cambria Math" w:hAnsi="Cambria Math"/>
          </w:rPr>
          <m:t>m</m:t>
        </m:r>
      </m:oMath>
      <w:r w:rsidR="009B22AA">
        <w:rPr>
          <w:rFonts w:eastAsiaTheme="minorEastAsia"/>
          <w:iCs/>
        </w:rPr>
        <w:t>.</w:t>
      </w:r>
      <w:r w:rsidR="00797730">
        <w:rPr>
          <w:rFonts w:eastAsiaTheme="minorEastAsia"/>
          <w:iCs/>
        </w:rPr>
        <w:t xml:space="preserve"> Once the optimum length has been calculated, a new value for heat loss must be calculated using the same formula as before, </w:t>
      </w:r>
      <m:oMath>
        <m:acc>
          <m:accPr>
            <m:chr m:val="̇"/>
            <m:ctrlPr>
              <w:rPr>
                <w:rFonts w:ascii="Cambria Math" w:hAnsi="Cambria Math"/>
                <w:i/>
                <w:iCs/>
              </w:rPr>
            </m:ctrlPr>
          </m:accPr>
          <m:e>
            <m:r>
              <w:rPr>
                <w:rFonts w:ascii="Cambria Math" w:hAnsi="Cambria Math"/>
              </w:rPr>
              <m:t>Q</m:t>
            </m:r>
          </m:e>
        </m:acc>
        <m:r>
          <w:rPr>
            <w:rFonts w:ascii="Cambria Math" w:hAnsi="Cambria Math"/>
          </w:rPr>
          <m:t>= </m:t>
        </m:r>
        <m:rad>
          <m:radPr>
            <m:degHide m:val="1"/>
            <m:ctrlPr>
              <w:rPr>
                <w:rFonts w:ascii="Cambria Math" w:hAnsi="Cambria Math"/>
                <w:i/>
                <w:iCs/>
              </w:rPr>
            </m:ctrlPr>
          </m:radPr>
          <m:deg/>
          <m:e>
            <m:r>
              <w:rPr>
                <w:rFonts w:ascii="Cambria Math" w:hAnsi="Cambria Math"/>
              </w:rPr>
              <m:t>hPk</m:t>
            </m:r>
            <m:sSub>
              <m:sSubPr>
                <m:ctrlPr>
                  <w:rPr>
                    <w:rFonts w:ascii="Cambria Math" w:hAnsi="Cambria Math"/>
                    <w:i/>
                    <w:iCs/>
                  </w:rPr>
                </m:ctrlPr>
              </m:sSubPr>
              <m:e>
                <m:r>
                  <w:rPr>
                    <w:rFonts w:ascii="Cambria Math" w:hAnsi="Cambria Math"/>
                  </w:rPr>
                  <m:t>A</m:t>
                </m:r>
              </m:e>
              <m:sub>
                <m:r>
                  <w:rPr>
                    <w:rFonts w:ascii="Cambria Math" w:hAnsi="Cambria Math"/>
                  </w:rPr>
                  <m:t>c</m:t>
                </m:r>
              </m:sub>
            </m:sSub>
          </m:e>
        </m:rad>
        <m:r>
          <w:rPr>
            <w:rFonts w:ascii="Cambria Math" w:hAnsi="Cambria Math"/>
          </w:rPr>
          <m:t> </m:t>
        </m:r>
        <m:d>
          <m:dPr>
            <m:ctrlPr>
              <w:rPr>
                <w:rFonts w:ascii="Cambria Math" w:hAnsi="Cambria Math"/>
                <w:i/>
                <w:iCs/>
              </w:rPr>
            </m:ctrlPr>
          </m:dPr>
          <m:e>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e>
        </m:d>
        <m:func>
          <m:funcPr>
            <m:ctrlPr>
              <w:rPr>
                <w:rFonts w:ascii="Cambria Math" w:hAnsi="Cambria Math"/>
              </w:rPr>
            </m:ctrlPr>
          </m:funcPr>
          <m:fName>
            <m:r>
              <m:rPr>
                <m:sty m:val="p"/>
              </m:rPr>
              <w:rPr>
                <w:rFonts w:ascii="Cambria Math" w:hAnsi="Cambria Math"/>
              </w:rPr>
              <m:t>tanh</m:t>
            </m:r>
          </m:fName>
          <m:e>
            <m:d>
              <m:dPr>
                <m:ctrlPr>
                  <w:rPr>
                    <w:rFonts w:ascii="Cambria Math" w:hAnsi="Cambria Math"/>
                    <w:i/>
                    <w:iCs/>
                  </w:rPr>
                </m:ctrlPr>
              </m:dPr>
              <m:e>
                <m:r>
                  <w:rPr>
                    <w:rFonts w:ascii="Cambria Math" w:hAnsi="Cambria Math"/>
                  </w:rPr>
                  <m:t>mL</m:t>
                </m:r>
              </m:e>
            </m:d>
          </m:e>
        </m:func>
        <m:r>
          <w:rPr>
            <w:rFonts w:ascii="Cambria Math" w:hAnsi="Cambria Math"/>
          </w:rPr>
          <m:t>.</m:t>
        </m:r>
      </m:oMath>
      <w:r w:rsidR="00196F5E">
        <w:rPr>
          <w:rFonts w:eastAsiaTheme="minorEastAsia"/>
          <w:iCs/>
        </w:rPr>
        <w:t xml:space="preserve"> Below is the calculated Optimum Length, followed by the new value of heat loss.</w:t>
      </w:r>
    </w:p>
    <w:p w14:paraId="3800078F" w14:textId="77777777" w:rsidR="003E3FB2" w:rsidRDefault="002A270F" w:rsidP="003E3FB2">
      <w:pPr>
        <w:keepNext/>
        <w:jc w:val="center"/>
      </w:pPr>
      <w:r w:rsidRPr="002A270F">
        <w:rPr>
          <w:rFonts w:eastAsiaTheme="minorEastAsia"/>
          <w:iCs/>
          <w:noProof/>
        </w:rPr>
        <w:drawing>
          <wp:inline distT="0" distB="0" distL="0" distR="0" wp14:anchorId="137ED38A" wp14:editId="14738AE7">
            <wp:extent cx="2638425" cy="654493"/>
            <wp:effectExtent l="19050" t="19050" r="9525" b="12700"/>
            <wp:docPr id="2028011141" name="Picture 1" descr="A screenshot of a calcula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011141" name="Picture 1" descr="A screenshot of a calculator&#10;&#10;Description automatically generated"/>
                    <pic:cNvPicPr/>
                  </pic:nvPicPr>
                  <pic:blipFill>
                    <a:blip r:embed="rId18"/>
                    <a:stretch>
                      <a:fillRect/>
                    </a:stretch>
                  </pic:blipFill>
                  <pic:spPr>
                    <a:xfrm>
                      <a:off x="0" y="0"/>
                      <a:ext cx="2646259" cy="656436"/>
                    </a:xfrm>
                    <a:prstGeom prst="rect">
                      <a:avLst/>
                    </a:prstGeom>
                    <a:ln w="12700">
                      <a:solidFill>
                        <a:schemeClr val="tx1"/>
                      </a:solidFill>
                    </a:ln>
                  </pic:spPr>
                </pic:pic>
              </a:graphicData>
            </a:graphic>
          </wp:inline>
        </w:drawing>
      </w:r>
    </w:p>
    <w:p w14:paraId="2B8781E6" w14:textId="2A3289E8" w:rsidR="002A270F" w:rsidRDefault="003E3FB2" w:rsidP="003E3FB2">
      <w:pPr>
        <w:pStyle w:val="Caption"/>
        <w:jc w:val="center"/>
        <w:rPr>
          <w:rFonts w:eastAsiaTheme="minorEastAsia"/>
          <w:iCs w:val="0"/>
        </w:rPr>
      </w:pPr>
      <w:r>
        <w:t>Figure 7 - Calculated Values for Optimum Length</w:t>
      </w:r>
    </w:p>
    <w:p w14:paraId="0482BD35" w14:textId="77777777" w:rsidR="003E3FB2" w:rsidRDefault="00B124D0" w:rsidP="003E3FB2">
      <w:pPr>
        <w:keepNext/>
        <w:jc w:val="center"/>
      </w:pPr>
      <w:r w:rsidRPr="00B124D0">
        <w:rPr>
          <w:rFonts w:eastAsiaTheme="minorEastAsia"/>
          <w:iCs/>
          <w:noProof/>
        </w:rPr>
        <w:drawing>
          <wp:inline distT="0" distB="0" distL="0" distR="0" wp14:anchorId="77ACC142" wp14:editId="0A135231">
            <wp:extent cx="2724150" cy="689836"/>
            <wp:effectExtent l="19050" t="19050" r="19050" b="15240"/>
            <wp:docPr id="496703822"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703822" name="Picture 1" descr="A white background with black text&#10;&#10;Description automatically generated"/>
                    <pic:cNvPicPr/>
                  </pic:nvPicPr>
                  <pic:blipFill>
                    <a:blip r:embed="rId19"/>
                    <a:stretch>
                      <a:fillRect/>
                    </a:stretch>
                  </pic:blipFill>
                  <pic:spPr>
                    <a:xfrm>
                      <a:off x="0" y="0"/>
                      <a:ext cx="2749147" cy="696166"/>
                    </a:xfrm>
                    <a:prstGeom prst="rect">
                      <a:avLst/>
                    </a:prstGeom>
                    <a:ln w="12700">
                      <a:solidFill>
                        <a:schemeClr val="tx1"/>
                      </a:solidFill>
                    </a:ln>
                  </pic:spPr>
                </pic:pic>
              </a:graphicData>
            </a:graphic>
          </wp:inline>
        </w:drawing>
      </w:r>
    </w:p>
    <w:p w14:paraId="48ED5514" w14:textId="3175D6EA" w:rsidR="002A270F" w:rsidRPr="00196F5E" w:rsidRDefault="003E3FB2" w:rsidP="003E3FB2">
      <w:pPr>
        <w:pStyle w:val="Caption"/>
        <w:jc w:val="center"/>
        <w:rPr>
          <w:rFonts w:eastAsiaTheme="minorEastAsia"/>
          <w:iCs w:val="0"/>
        </w:rPr>
      </w:pPr>
      <w:r>
        <w:t>Figure 8 - Calculated Values for Heat Loss</w:t>
      </w:r>
    </w:p>
    <w:p w14:paraId="687B53A8" w14:textId="151B3B20" w:rsidR="00B124D0" w:rsidRDefault="00B124D0" w:rsidP="003E3FB2"/>
    <w:p w14:paraId="4A26E51D" w14:textId="77777777" w:rsidR="00174E57" w:rsidRDefault="00A93589" w:rsidP="00A93589">
      <w:r>
        <w:t>From comparing the values of heat loss from the original L to optimum L, it is shown that for Aluminium</w:t>
      </w:r>
      <w:r w:rsidR="00E177CD">
        <w:t xml:space="preserve"> and Brass</w:t>
      </w:r>
      <w:r w:rsidR="001D4229">
        <w:t xml:space="preserve"> there is a </w:t>
      </w:r>
      <w:r w:rsidR="00072404">
        <w:t xml:space="preserve">decreasing </w:t>
      </w:r>
      <w:r w:rsidR="001D4229">
        <w:t xml:space="preserve">change in </w:t>
      </w:r>
      <w:r w:rsidR="00072404">
        <w:t>heat loss</w:t>
      </w:r>
      <w:r w:rsidR="001D4229">
        <w:t xml:space="preserve"> of about 0.05</w:t>
      </w:r>
      <w:r w:rsidR="009547DE">
        <w:t xml:space="preserve"> Watts. For Copper there is an increase in the Watts of heat lost </w:t>
      </w:r>
      <w:r w:rsidR="00FA55B8">
        <w:t>of around 0.32 watts. The heat loss value for steel decreases very slightly by a value of 0.01 which is by far the smallest change.</w:t>
      </w:r>
    </w:p>
    <w:p w14:paraId="25DA5C97" w14:textId="77777777" w:rsidR="00174E57" w:rsidRDefault="00174E57" w:rsidP="00174E57">
      <w:pPr>
        <w:pStyle w:val="Heading2"/>
      </w:pPr>
      <w:bookmarkStart w:id="7" w:name="_Toc184562230"/>
      <w:r>
        <w:t>Part 4</w:t>
      </w:r>
      <w:bookmarkEnd w:id="7"/>
    </w:p>
    <w:p w14:paraId="3A32273A" w14:textId="77777777" w:rsidR="00FE5861" w:rsidRDefault="00104F52" w:rsidP="00174E57">
      <w:r>
        <w:t xml:space="preserve">Part 4 involves calculating the temperature distribution </w:t>
      </w:r>
      <w:r w:rsidR="006A73CD">
        <w:t>for the 4 rods at the optimum length of L.</w:t>
      </w:r>
      <w:r w:rsidR="00FE5861">
        <w:t xml:space="preserve"> This is done using the formula </w:t>
      </w:r>
      <m:oMath>
        <m:r>
          <w:rPr>
            <w:rFonts w:ascii="Cambria Math" w:hAnsi="Cambria Math"/>
          </w:rPr>
          <m:t>T</m:t>
        </m:r>
        <m:d>
          <m:dPr>
            <m:ctrlPr>
              <w:rPr>
                <w:rFonts w:ascii="Cambria Math" w:hAnsi="Cambria Math"/>
                <w:i/>
                <w:iCs/>
              </w:rPr>
            </m:ctrlPr>
          </m:dPr>
          <m:e>
            <m:r>
              <w:rPr>
                <w:rFonts w:ascii="Cambria Math" w:hAnsi="Cambria Math"/>
              </w:rPr>
              <m:t>x</m:t>
            </m:r>
          </m:e>
        </m:d>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b</m:t>
            </m:r>
          </m:sub>
        </m:sSub>
        <m:r>
          <w:rPr>
            <w:rFonts w:ascii="Cambria Math" w:hAnsi="Cambria Math"/>
          </w:rPr>
          <m:t>- </m:t>
        </m:r>
        <m:sSub>
          <m:sSubPr>
            <m:ctrlPr>
              <w:rPr>
                <w:rFonts w:ascii="Cambria Math" w:hAnsi="Cambria Math"/>
                <w:i/>
                <w:iCs/>
              </w:rPr>
            </m:ctrlPr>
          </m:sSubPr>
          <m:e>
            <m:r>
              <w:rPr>
                <w:rFonts w:ascii="Cambria Math" w:hAnsi="Cambria Math"/>
              </w:rPr>
              <m:t>T</m:t>
            </m:r>
          </m:e>
          <m:sub>
            <m:r>
              <w:rPr>
                <w:rFonts w:ascii="Cambria Math" w:hAnsi="Cambria Math"/>
              </w:rPr>
              <m:t>∞</m:t>
            </m:r>
          </m:sub>
        </m:sSub>
        <m:r>
          <w:rPr>
            <w:rFonts w:ascii="Cambria Math" w:hAnsi="Cambria Math"/>
          </w:rPr>
          <m:t>)</m:t>
        </m:r>
        <m:f>
          <m:fPr>
            <m:ctrlPr>
              <w:rPr>
                <w:rFonts w:ascii="Cambria Math" w:hAnsi="Cambria Math"/>
                <w:i/>
                <w:iCs/>
              </w:rPr>
            </m:ctrlPr>
          </m:fPr>
          <m:num>
            <m:r>
              <w:rPr>
                <w:rFonts w:ascii="Cambria Math" w:hAnsi="Cambria Math"/>
              </w:rPr>
              <m:t>cosh⁡[m</m:t>
            </m:r>
            <m:d>
              <m:dPr>
                <m:ctrlPr>
                  <w:rPr>
                    <w:rFonts w:ascii="Cambria Math" w:hAnsi="Cambria Math"/>
                    <w:i/>
                    <w:iCs/>
                  </w:rPr>
                </m:ctrlPr>
              </m:dPr>
              <m:e>
                <m:r>
                  <w:rPr>
                    <w:rFonts w:ascii="Cambria Math" w:hAnsi="Cambria Math"/>
                  </w:rPr>
                  <m:t>L-x</m:t>
                </m:r>
              </m:e>
            </m:d>
            <m:r>
              <w:rPr>
                <w:rFonts w:ascii="Cambria Math" w:hAnsi="Cambria Math"/>
              </w:rPr>
              <m:t>]</m:t>
            </m:r>
          </m:num>
          <m:den>
            <m:r>
              <w:rPr>
                <w:rFonts w:ascii="Cambria Math" w:hAnsi="Cambria Math"/>
              </w:rPr>
              <m:t>cosh⁡(mL)</m:t>
            </m:r>
          </m:den>
        </m:f>
      </m:oMath>
      <w:r w:rsidR="00FE5861">
        <w:t xml:space="preserve">  where x is the optimum length value.  Below are the calculated values.</w:t>
      </w:r>
    </w:p>
    <w:p w14:paraId="341DDE5B" w14:textId="77777777" w:rsidR="003E3FB2" w:rsidRDefault="009A3441" w:rsidP="003E3FB2">
      <w:pPr>
        <w:keepNext/>
        <w:jc w:val="center"/>
      </w:pPr>
      <w:r w:rsidRPr="009A3441">
        <w:rPr>
          <w:noProof/>
        </w:rPr>
        <w:drawing>
          <wp:inline distT="0" distB="0" distL="0" distR="0" wp14:anchorId="31191F67" wp14:editId="51A230E5">
            <wp:extent cx="2276475" cy="563190"/>
            <wp:effectExtent l="19050" t="19050" r="9525" b="27940"/>
            <wp:docPr id="9029044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904432" name="Picture 1" descr="A screenshot of a computer&#10;&#10;Description automatically generated"/>
                    <pic:cNvPicPr/>
                  </pic:nvPicPr>
                  <pic:blipFill>
                    <a:blip r:embed="rId20"/>
                    <a:stretch>
                      <a:fillRect/>
                    </a:stretch>
                  </pic:blipFill>
                  <pic:spPr>
                    <a:xfrm>
                      <a:off x="0" y="0"/>
                      <a:ext cx="2288759" cy="566229"/>
                    </a:xfrm>
                    <a:prstGeom prst="rect">
                      <a:avLst/>
                    </a:prstGeom>
                    <a:ln w="12700">
                      <a:solidFill>
                        <a:schemeClr val="tx1"/>
                      </a:solidFill>
                    </a:ln>
                  </pic:spPr>
                </pic:pic>
              </a:graphicData>
            </a:graphic>
          </wp:inline>
        </w:drawing>
      </w:r>
    </w:p>
    <w:p w14:paraId="78E82511" w14:textId="01BF6184" w:rsidR="003E3FB2" w:rsidRDefault="003E3FB2" w:rsidP="003E3FB2">
      <w:pPr>
        <w:pStyle w:val="Caption"/>
        <w:jc w:val="center"/>
      </w:pPr>
      <w:r>
        <w:t>Figure 9 - Calculated Values for Temperature Distribution</w:t>
      </w:r>
    </w:p>
    <w:p w14:paraId="3821AF0E" w14:textId="66CF2727" w:rsidR="00B124D0" w:rsidRDefault="00B124D0" w:rsidP="009A3441">
      <w:pPr>
        <w:jc w:val="center"/>
      </w:pPr>
      <w:r>
        <w:br w:type="page"/>
      </w:r>
    </w:p>
    <w:p w14:paraId="463F9430" w14:textId="64041259" w:rsidR="00776AF5" w:rsidRDefault="00776AF5" w:rsidP="00776AF5">
      <w:pPr>
        <w:pStyle w:val="Heading2"/>
      </w:pPr>
      <w:bookmarkStart w:id="8" w:name="_Toc184562231"/>
      <w:r>
        <w:lastRenderedPageBreak/>
        <w:t>Part 5</w:t>
      </w:r>
      <w:bookmarkEnd w:id="8"/>
    </w:p>
    <w:p w14:paraId="6B5DA313" w14:textId="49000169" w:rsidR="00044642" w:rsidRDefault="00C14206" w:rsidP="000F1B49">
      <w:pPr>
        <w:jc w:val="center"/>
      </w:pPr>
      <w:r>
        <w:t xml:space="preserve">Showing that </w:t>
      </w:r>
      <m:oMath>
        <m:sSup>
          <m:sSupPr>
            <m:ctrlPr>
              <w:rPr>
                <w:rFonts w:ascii="Cambria Math" w:eastAsia="Calibri" w:hAnsi="Cambria Math"/>
                <w:i/>
                <w:sz w:val="24"/>
                <w:szCs w:val="24"/>
              </w:rPr>
            </m:ctrlPr>
          </m:sSupPr>
          <m:e>
            <m:r>
              <w:rPr>
                <w:rFonts w:ascii="Cambria Math" w:eastAsia="Calibri" w:hAnsi="Cambria Math"/>
                <w:sz w:val="24"/>
                <w:szCs w:val="24"/>
              </w:rPr>
              <m:t>e</m:t>
            </m:r>
          </m:e>
          <m:sup>
            <m:r>
              <w:rPr>
                <w:rFonts w:ascii="Cambria Math" w:eastAsia="Calibri" w:hAnsi="Cambria Math"/>
                <w:sz w:val="24"/>
                <w:szCs w:val="24"/>
              </w:rPr>
              <m:t>-mL</m:t>
            </m:r>
          </m:sup>
        </m:sSup>
      </m:oMath>
      <w:r w:rsidR="00C07048">
        <w:rPr>
          <w:rFonts w:eastAsiaTheme="minorEastAsia"/>
          <w:sz w:val="24"/>
          <w:szCs w:val="24"/>
        </w:rPr>
        <w:t xml:space="preserve"> &lt; 0.02.</w:t>
      </w:r>
      <w:r w:rsidR="00386AA8">
        <w:rPr>
          <w:rFonts w:eastAsiaTheme="minorEastAsia"/>
          <w:sz w:val="24"/>
          <w:szCs w:val="24"/>
        </w:rPr>
        <w:t xml:space="preserve"> The requirement that the tip temperature needs to be close to the fluid temperature </w:t>
      </w:r>
      <w:r w:rsidR="00FF7198">
        <w:rPr>
          <w:rFonts w:eastAsiaTheme="minorEastAsia"/>
          <w:sz w:val="24"/>
          <w:szCs w:val="24"/>
        </w:rPr>
        <w:t xml:space="preserve">tells us that </w:t>
      </w:r>
      <m:oMath>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m:t>
            </m:r>
          </m:sub>
        </m:sSub>
      </m:oMath>
      <w:r w:rsidR="00FF7198">
        <w:rPr>
          <w:rFonts w:eastAsiaTheme="minorEastAsia"/>
          <w:iCs/>
          <w:sz w:val="24"/>
          <w:szCs w:val="24"/>
        </w:rPr>
        <w:t xml:space="preserve"> and </w:t>
      </w:r>
      <m:oMath>
        <m:r>
          <w:rPr>
            <w:rFonts w:ascii="Cambria Math" w:hAnsi="Cambria Math"/>
            <w:sz w:val="24"/>
            <w:szCs w:val="24"/>
          </w:rPr>
          <m:t>T</m:t>
        </m:r>
        <m:d>
          <m:dPr>
            <m:ctrlPr>
              <w:rPr>
                <w:rFonts w:ascii="Cambria Math" w:hAnsi="Cambria Math"/>
                <w:i/>
                <w:iCs/>
                <w:sz w:val="24"/>
                <w:szCs w:val="24"/>
              </w:rPr>
            </m:ctrlPr>
          </m:dPr>
          <m:e>
            <m:r>
              <w:rPr>
                <w:rFonts w:ascii="Cambria Math" w:hAnsi="Cambria Math"/>
                <w:sz w:val="24"/>
                <w:szCs w:val="24"/>
              </w:rPr>
              <m:t>x</m:t>
            </m:r>
          </m:e>
        </m:d>
        <m:r>
          <w:rPr>
            <w:rFonts w:ascii="Cambria Math" w:hAnsi="Cambria Math"/>
            <w:sz w:val="24"/>
            <w:szCs w:val="24"/>
          </w:rPr>
          <m:t xml:space="preserve"> </m:t>
        </m:r>
      </m:oMath>
      <w:r w:rsidR="00FF7198">
        <w:rPr>
          <w:rFonts w:eastAsiaTheme="minorEastAsia"/>
          <w:iCs/>
          <w:sz w:val="24"/>
          <w:szCs w:val="24"/>
        </w:rPr>
        <w:t xml:space="preserve">are very close </w:t>
      </w:r>
      <w:r w:rsidR="00EF7395">
        <w:rPr>
          <w:rFonts w:eastAsiaTheme="minorEastAsia"/>
          <w:iCs/>
          <w:sz w:val="24"/>
          <w:szCs w:val="24"/>
        </w:rPr>
        <w:t xml:space="preserve">in value I.E within a degree. Using this knowledge we can rewrite </w:t>
      </w:r>
      <m:oMath>
        <m:r>
          <w:rPr>
            <w:rFonts w:ascii="Cambria Math" w:hAnsi="Cambria Math"/>
            <w:sz w:val="24"/>
            <w:szCs w:val="24"/>
          </w:rPr>
          <m:t>T</m:t>
        </m:r>
        <m:d>
          <m:dPr>
            <m:ctrlPr>
              <w:rPr>
                <w:rFonts w:ascii="Cambria Math" w:hAnsi="Cambria Math"/>
                <w:i/>
                <w:iCs/>
                <w:sz w:val="24"/>
                <w:szCs w:val="24"/>
              </w:rPr>
            </m:ctrlPr>
          </m:dPr>
          <m:e>
            <m:r>
              <w:rPr>
                <w:rFonts w:ascii="Cambria Math" w:hAnsi="Cambria Math"/>
                <w:sz w:val="24"/>
                <w:szCs w:val="24"/>
              </w:rPr>
              <m:t>x</m:t>
            </m:r>
          </m:e>
        </m:d>
        <m:r>
          <w:rPr>
            <w:rFonts w:ascii="Cambria Math" w:hAnsi="Cambria Math"/>
            <w:sz w:val="24"/>
            <w:szCs w:val="24"/>
          </w:rPr>
          <m:t>= </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m:t>
            </m:r>
          </m:sub>
        </m:sSub>
        <m:r>
          <w:rPr>
            <w:rFonts w:ascii="Cambria Math" w:hAnsi="Cambria Math"/>
            <w:sz w:val="24"/>
            <w:szCs w:val="24"/>
          </w:rPr>
          <m:t>+ </m:t>
        </m:r>
        <m:d>
          <m:dPr>
            <m:ctrlPr>
              <w:rPr>
                <w:rFonts w:ascii="Cambria Math" w:hAnsi="Cambria Math"/>
                <w:i/>
                <w:iCs/>
                <w:sz w:val="24"/>
                <w:szCs w:val="24"/>
              </w:rPr>
            </m:ctrlPr>
          </m:dPr>
          <m:e>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b</m:t>
                </m:r>
              </m:sub>
            </m:sSub>
            <m:r>
              <w:rPr>
                <w:rFonts w:ascii="Cambria Math" w:hAnsi="Cambria Math"/>
                <w:sz w:val="24"/>
                <w:szCs w:val="24"/>
              </w:rPr>
              <m:t>- </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m:t>
                </m:r>
              </m:sub>
            </m:sSub>
          </m:e>
        </m:d>
        <m:sSup>
          <m:sSupPr>
            <m:ctrlPr>
              <w:rPr>
                <w:rFonts w:ascii="Cambria Math" w:hAnsi="Cambria Math"/>
                <w:i/>
                <w:iCs/>
                <w:sz w:val="24"/>
                <w:szCs w:val="24"/>
              </w:rPr>
            </m:ctrlPr>
          </m:sSupPr>
          <m:e>
            <m:r>
              <w:rPr>
                <w:rFonts w:ascii="Cambria Math" w:hAnsi="Cambria Math"/>
                <w:sz w:val="24"/>
                <w:szCs w:val="24"/>
              </w:rPr>
              <m:t>e</m:t>
            </m:r>
          </m:e>
          <m:sup>
            <m:r>
              <w:rPr>
                <w:rFonts w:ascii="Cambria Math" w:hAnsi="Cambria Math"/>
                <w:sz w:val="24"/>
                <w:szCs w:val="24"/>
              </w:rPr>
              <m:t>-mx</m:t>
            </m:r>
          </m:sup>
        </m:sSup>
      </m:oMath>
      <w:r w:rsidR="00EF7395">
        <w:rPr>
          <w:rFonts w:eastAsiaTheme="minorEastAsia"/>
          <w:iCs/>
          <w:sz w:val="24"/>
          <w:szCs w:val="24"/>
        </w:rPr>
        <w:t xml:space="preserve"> to make </w:t>
      </w:r>
      <m:oMath>
        <m:sSup>
          <m:sSupPr>
            <m:ctrlPr>
              <w:rPr>
                <w:rFonts w:ascii="Cambria Math" w:hAnsi="Cambria Math"/>
                <w:i/>
                <w:iCs/>
                <w:sz w:val="24"/>
                <w:szCs w:val="24"/>
              </w:rPr>
            </m:ctrlPr>
          </m:sSupPr>
          <m:e>
            <m:r>
              <w:rPr>
                <w:rFonts w:ascii="Cambria Math" w:hAnsi="Cambria Math"/>
                <w:sz w:val="24"/>
                <w:szCs w:val="24"/>
              </w:rPr>
              <m:t>e</m:t>
            </m:r>
          </m:e>
          <m:sup>
            <m:r>
              <w:rPr>
                <w:rFonts w:ascii="Cambria Math" w:hAnsi="Cambria Math"/>
                <w:sz w:val="24"/>
                <w:szCs w:val="24"/>
              </w:rPr>
              <m:t>-mx</m:t>
            </m:r>
          </m:sup>
        </m:sSup>
        <m:r>
          <w:rPr>
            <w:rFonts w:ascii="Cambria Math" w:hAnsi="Cambria Math"/>
            <w:sz w:val="24"/>
            <w:szCs w:val="24"/>
          </w:rPr>
          <m:t xml:space="preserve"> </m:t>
        </m:r>
      </m:oMath>
      <w:r w:rsidR="00EF7395">
        <w:rPr>
          <w:rFonts w:eastAsiaTheme="minorEastAsia"/>
          <w:iCs/>
          <w:sz w:val="24"/>
          <w:szCs w:val="24"/>
        </w:rPr>
        <w:t xml:space="preserve">the subject. </w:t>
      </w:r>
      <m:oMath>
        <m:f>
          <m:fPr>
            <m:ctrlPr>
              <w:rPr>
                <w:rFonts w:ascii="Cambria Math" w:hAnsi="Cambria Math"/>
                <w:i/>
                <w:sz w:val="24"/>
                <w:szCs w:val="24"/>
              </w:rPr>
            </m:ctrlPr>
          </m:fPr>
          <m:num>
            <m:r>
              <w:rPr>
                <w:rFonts w:ascii="Cambria Math" w:eastAsiaTheme="minorEastAsia" w:hAnsi="Cambria Math"/>
                <w:sz w:val="24"/>
                <w:szCs w:val="24"/>
              </w:rPr>
              <m:t>T</m:t>
            </m:r>
            <m:d>
              <m:dPr>
                <m:ctrlPr>
                  <w:rPr>
                    <w:rFonts w:ascii="Cambria Math" w:hAnsi="Cambria Math"/>
                    <w:i/>
                    <w:iCs/>
                    <w:sz w:val="24"/>
                    <w:szCs w:val="24"/>
                  </w:rPr>
                </m:ctrlPr>
              </m:dPr>
              <m:e>
                <m:r>
                  <w:rPr>
                    <w:rFonts w:ascii="Cambria Math" w:hAnsi="Cambria Math"/>
                    <w:sz w:val="24"/>
                    <w:szCs w:val="24"/>
                  </w:rPr>
                  <m:t>x</m:t>
                </m:r>
              </m:e>
            </m:d>
            <m:r>
              <w:rPr>
                <w:rFonts w:ascii="Cambria Math" w:hAnsi="Cambria Math"/>
                <w:sz w:val="24"/>
                <w:szCs w:val="24"/>
              </w:rPr>
              <m:t>-</m:t>
            </m:r>
            <m:r>
              <w:rPr>
                <w:rFonts w:ascii="Cambria Math" w:hAnsi="Cambria Math"/>
                <w:sz w:val="24"/>
                <w:szCs w:val="24"/>
              </w:rPr>
              <m:t> </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m:t>
                </m:r>
              </m:sub>
            </m:sSub>
          </m:num>
          <m:den>
            <m:r>
              <w:rPr>
                <w:rFonts w:ascii="Cambria Math" w:hAnsi="Cambria Math"/>
                <w:sz w:val="24"/>
                <w:szCs w:val="24"/>
              </w:rPr>
              <m:t> </m:t>
            </m:r>
            <m:d>
              <m:dPr>
                <m:ctrlPr>
                  <w:rPr>
                    <w:rFonts w:ascii="Cambria Math" w:hAnsi="Cambria Math"/>
                    <w:i/>
                    <w:iCs/>
                    <w:sz w:val="24"/>
                    <w:szCs w:val="24"/>
                  </w:rPr>
                </m:ctrlPr>
              </m:dPr>
              <m:e>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b</m:t>
                    </m:r>
                  </m:sub>
                </m:sSub>
                <m:r>
                  <w:rPr>
                    <w:rFonts w:ascii="Cambria Math" w:hAnsi="Cambria Math"/>
                    <w:sz w:val="24"/>
                    <w:szCs w:val="24"/>
                  </w:rPr>
                  <m:t>- </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m:t>
                    </m:r>
                  </m:sub>
                </m:sSub>
              </m:e>
            </m:d>
          </m:den>
        </m:f>
        <m:r>
          <w:rPr>
            <w:rFonts w:ascii="Cambria Math" w:hAnsi="Cambria Math"/>
            <w:sz w:val="24"/>
            <w:szCs w:val="24"/>
          </w:rPr>
          <m:t>=</m:t>
        </m:r>
        <m:sSup>
          <m:sSupPr>
            <m:ctrlPr>
              <w:rPr>
                <w:rFonts w:ascii="Cambria Math" w:hAnsi="Cambria Math"/>
                <w:i/>
                <w:iCs/>
                <w:sz w:val="24"/>
                <w:szCs w:val="24"/>
              </w:rPr>
            </m:ctrlPr>
          </m:sSupPr>
          <m:e>
            <m:r>
              <w:rPr>
                <w:rFonts w:ascii="Cambria Math" w:hAnsi="Cambria Math"/>
                <w:sz w:val="24"/>
                <w:szCs w:val="24"/>
              </w:rPr>
              <m:t>e</m:t>
            </m:r>
          </m:e>
          <m:sup>
            <m:r>
              <w:rPr>
                <w:rFonts w:ascii="Cambria Math" w:hAnsi="Cambria Math"/>
                <w:sz w:val="24"/>
                <w:szCs w:val="24"/>
              </w:rPr>
              <m:t>-mx</m:t>
            </m:r>
          </m:sup>
        </m:sSup>
      </m:oMath>
      <w:r w:rsidR="004E0925">
        <w:rPr>
          <w:rFonts w:eastAsiaTheme="minorEastAsia"/>
          <w:iCs/>
          <w:sz w:val="24"/>
          <w:szCs w:val="24"/>
        </w:rPr>
        <w:t xml:space="preserve">. </w:t>
      </w:r>
      <w:r w:rsidR="003356F4">
        <w:rPr>
          <w:rFonts w:eastAsiaTheme="minorEastAsia"/>
          <w:iCs/>
          <w:sz w:val="24"/>
          <w:szCs w:val="24"/>
        </w:rPr>
        <w:t xml:space="preserve"> Now using excel we can generate a set of temperatures from 15 to 25  to give a good range above and below 18, the ideal fluid temperature.</w:t>
      </w:r>
      <w:r w:rsidR="00FA2198">
        <w:rPr>
          <w:rFonts w:eastAsiaTheme="minorEastAsia"/>
          <w:iCs/>
          <w:sz w:val="24"/>
          <w:szCs w:val="24"/>
        </w:rPr>
        <w:t xml:space="preserve"> Next </w:t>
      </w:r>
      <w:r w:rsidR="00A22C1E">
        <w:rPr>
          <w:rFonts w:eastAsiaTheme="minorEastAsia"/>
          <w:iCs/>
          <w:sz w:val="24"/>
          <w:szCs w:val="24"/>
        </w:rPr>
        <w:t xml:space="preserve">values of </w:t>
      </w:r>
      <m:oMath>
        <m:sSup>
          <m:sSupPr>
            <m:ctrlPr>
              <w:rPr>
                <w:rFonts w:ascii="Cambria Math" w:hAnsi="Cambria Math"/>
                <w:i/>
                <w:iCs/>
                <w:sz w:val="24"/>
                <w:szCs w:val="24"/>
              </w:rPr>
            </m:ctrlPr>
          </m:sSupPr>
          <m:e>
            <m:r>
              <w:rPr>
                <w:rFonts w:ascii="Cambria Math" w:hAnsi="Cambria Math"/>
                <w:sz w:val="24"/>
                <w:szCs w:val="24"/>
              </w:rPr>
              <m:t>e</m:t>
            </m:r>
          </m:e>
          <m:sup>
            <m:r>
              <w:rPr>
                <w:rFonts w:ascii="Cambria Math" w:hAnsi="Cambria Math"/>
                <w:sz w:val="24"/>
                <w:szCs w:val="24"/>
              </w:rPr>
              <m:t>-mx</m:t>
            </m:r>
          </m:sup>
        </m:sSup>
        <m:r>
          <w:rPr>
            <w:rFonts w:ascii="Cambria Math" w:hAnsi="Cambria Math"/>
            <w:sz w:val="24"/>
            <w:szCs w:val="24"/>
          </w:rPr>
          <m:t xml:space="preserve"> </m:t>
        </m:r>
      </m:oMath>
      <w:r w:rsidR="00A22C1E">
        <w:rPr>
          <w:rFonts w:eastAsiaTheme="minorEastAsia"/>
          <w:iCs/>
          <w:sz w:val="24"/>
          <w:szCs w:val="24"/>
        </w:rPr>
        <w:t>are generated using the aforementioned temperatures.</w:t>
      </w:r>
      <w:r w:rsidR="000F1B49">
        <w:rPr>
          <w:rFonts w:eastAsiaTheme="minorEastAsia"/>
          <w:sz w:val="24"/>
          <w:szCs w:val="24"/>
        </w:rPr>
        <w:tab/>
      </w:r>
      <w:r w:rsidR="000F1B49" w:rsidRPr="000F1B49">
        <w:drawing>
          <wp:inline distT="0" distB="0" distL="0" distR="0" wp14:anchorId="40E61F5D" wp14:editId="3A610D48">
            <wp:extent cx="1514686" cy="6839905"/>
            <wp:effectExtent l="19050" t="19050" r="28575" b="18415"/>
            <wp:docPr id="258063296" name="Picture 1" descr="A table with numbers and a numb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063296" name="Picture 1" descr="A table with numbers and a number on it&#10;&#10;Description automatically generated"/>
                    <pic:cNvPicPr/>
                  </pic:nvPicPr>
                  <pic:blipFill>
                    <a:blip r:embed="rId21"/>
                    <a:stretch>
                      <a:fillRect/>
                    </a:stretch>
                  </pic:blipFill>
                  <pic:spPr>
                    <a:xfrm>
                      <a:off x="0" y="0"/>
                      <a:ext cx="1514686" cy="6839905"/>
                    </a:xfrm>
                    <a:prstGeom prst="rect">
                      <a:avLst/>
                    </a:prstGeom>
                    <a:ln w="12700">
                      <a:solidFill>
                        <a:schemeClr val="tx1"/>
                      </a:solidFill>
                    </a:ln>
                  </pic:spPr>
                </pic:pic>
              </a:graphicData>
            </a:graphic>
          </wp:inline>
        </w:drawing>
      </w:r>
    </w:p>
    <w:p w14:paraId="624F3E10" w14:textId="1FAD93B7" w:rsidR="00044642" w:rsidRPr="00044642" w:rsidRDefault="00044642" w:rsidP="00044642">
      <w:pPr>
        <w:pStyle w:val="Caption"/>
        <w:jc w:val="center"/>
        <w:rPr>
          <w:rFonts w:eastAsiaTheme="minorEastAsia"/>
          <w:b/>
          <w:bCs/>
          <w:sz w:val="24"/>
          <w:szCs w:val="24"/>
        </w:rPr>
      </w:pPr>
      <w:r>
        <w:t>Figure 20 - Calculated Values of</w:t>
      </w:r>
      <w:r>
        <w:rPr>
          <w:noProof/>
        </w:rPr>
        <w:t xml:space="preserve"> EXP(-mx)</w:t>
      </w:r>
    </w:p>
    <w:p w14:paraId="74D66BA0" w14:textId="77777777" w:rsidR="002D1C15" w:rsidRDefault="007D5299" w:rsidP="00C14206">
      <w:pPr>
        <w:rPr>
          <w:rFonts w:eastAsiaTheme="minorEastAsia"/>
          <w:iCs/>
          <w:sz w:val="24"/>
          <w:szCs w:val="24"/>
        </w:rPr>
      </w:pPr>
      <w:r>
        <w:rPr>
          <w:rFonts w:eastAsiaTheme="minorEastAsia"/>
          <w:sz w:val="24"/>
          <w:szCs w:val="24"/>
        </w:rPr>
        <w:lastRenderedPageBreak/>
        <w:t xml:space="preserve">From these values in Figure 20 its clear that </w:t>
      </w:r>
      <w:r w:rsidR="00B85684">
        <w:rPr>
          <w:rFonts w:eastAsiaTheme="minorEastAsia"/>
          <w:sz w:val="24"/>
          <w:szCs w:val="24"/>
        </w:rPr>
        <w:t xml:space="preserve">the any value of EXP(-mx) over </w:t>
      </w:r>
      <w:r w:rsidR="00397E87">
        <w:rPr>
          <w:rFonts w:eastAsiaTheme="minorEastAsia"/>
          <w:sz w:val="24"/>
          <w:szCs w:val="24"/>
        </w:rPr>
        <w:t xml:space="preserve">0.02 is at least 2 degrees away from </w:t>
      </w:r>
      <m:oMath>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m:t>
            </m:r>
          </m:sub>
        </m:sSub>
      </m:oMath>
      <w:r w:rsidR="005738A5">
        <w:rPr>
          <w:rFonts w:eastAsiaTheme="minorEastAsia"/>
          <w:iCs/>
          <w:sz w:val="24"/>
          <w:szCs w:val="24"/>
        </w:rPr>
        <w:t>.</w:t>
      </w:r>
      <w:r w:rsidR="00E720B0">
        <w:rPr>
          <w:rFonts w:eastAsiaTheme="minorEastAsia"/>
          <w:iCs/>
          <w:sz w:val="24"/>
          <w:szCs w:val="24"/>
        </w:rPr>
        <w:t xml:space="preserve"> Understanding that the smaller EXP(-mx) is, the closer the temperature at the tip to the fluid temperature, so we can use the equation </w:t>
      </w:r>
      <m:oMath>
        <m:f>
          <m:fPr>
            <m:ctrlPr>
              <w:rPr>
                <w:rFonts w:ascii="Cambria Math" w:hAnsi="Cambria Math"/>
                <w:i/>
                <w:sz w:val="24"/>
                <w:szCs w:val="24"/>
              </w:rPr>
            </m:ctrlPr>
          </m:fPr>
          <m:num>
            <m:r>
              <w:rPr>
                <w:rFonts w:ascii="Cambria Math" w:eastAsiaTheme="minorEastAsia" w:hAnsi="Cambria Math"/>
                <w:sz w:val="24"/>
                <w:szCs w:val="24"/>
              </w:rPr>
              <m:t>T</m:t>
            </m:r>
            <m:d>
              <m:dPr>
                <m:ctrlPr>
                  <w:rPr>
                    <w:rFonts w:ascii="Cambria Math" w:hAnsi="Cambria Math"/>
                    <w:i/>
                    <w:iCs/>
                    <w:sz w:val="24"/>
                    <w:szCs w:val="24"/>
                  </w:rPr>
                </m:ctrlPr>
              </m:dPr>
              <m:e>
                <m:r>
                  <w:rPr>
                    <w:rFonts w:ascii="Cambria Math" w:hAnsi="Cambria Math"/>
                    <w:sz w:val="24"/>
                    <w:szCs w:val="24"/>
                  </w:rPr>
                  <m:t>x</m:t>
                </m:r>
              </m:e>
            </m:d>
            <m:r>
              <w:rPr>
                <w:rFonts w:ascii="Cambria Math" w:hAnsi="Cambria Math"/>
                <w:sz w:val="24"/>
                <w:szCs w:val="24"/>
              </w:rPr>
              <m:t>- </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m:t>
                </m:r>
              </m:sub>
            </m:sSub>
          </m:num>
          <m:den>
            <m:r>
              <w:rPr>
                <w:rFonts w:ascii="Cambria Math" w:hAnsi="Cambria Math"/>
                <w:sz w:val="24"/>
                <w:szCs w:val="24"/>
              </w:rPr>
              <m:t> </m:t>
            </m:r>
            <m:d>
              <m:dPr>
                <m:ctrlPr>
                  <w:rPr>
                    <w:rFonts w:ascii="Cambria Math" w:hAnsi="Cambria Math"/>
                    <w:i/>
                    <w:iCs/>
                    <w:sz w:val="24"/>
                    <w:szCs w:val="24"/>
                  </w:rPr>
                </m:ctrlPr>
              </m:dPr>
              <m:e>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b</m:t>
                    </m:r>
                  </m:sub>
                </m:sSub>
                <m:r>
                  <w:rPr>
                    <w:rFonts w:ascii="Cambria Math" w:hAnsi="Cambria Math"/>
                    <w:sz w:val="24"/>
                    <w:szCs w:val="24"/>
                  </w:rPr>
                  <m:t>- </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m:t>
                    </m:r>
                  </m:sub>
                </m:sSub>
              </m:e>
            </m:d>
          </m:den>
        </m:f>
        <m:r>
          <w:rPr>
            <w:rFonts w:ascii="Cambria Math" w:hAnsi="Cambria Math"/>
            <w:sz w:val="24"/>
            <w:szCs w:val="24"/>
          </w:rPr>
          <m:t>=</m:t>
        </m:r>
        <m:sSup>
          <m:sSupPr>
            <m:ctrlPr>
              <w:rPr>
                <w:rFonts w:ascii="Cambria Math" w:hAnsi="Cambria Math"/>
                <w:i/>
                <w:iCs/>
                <w:sz w:val="24"/>
                <w:szCs w:val="24"/>
              </w:rPr>
            </m:ctrlPr>
          </m:sSupPr>
          <m:e>
            <m:r>
              <w:rPr>
                <w:rFonts w:ascii="Cambria Math" w:hAnsi="Cambria Math"/>
                <w:sz w:val="24"/>
                <w:szCs w:val="24"/>
              </w:rPr>
              <m:t>e</m:t>
            </m:r>
          </m:e>
          <m:sup>
            <m:r>
              <w:rPr>
                <w:rFonts w:ascii="Cambria Math" w:hAnsi="Cambria Math"/>
                <w:sz w:val="24"/>
                <w:szCs w:val="24"/>
              </w:rPr>
              <m:t>-mx</m:t>
            </m:r>
          </m:sup>
        </m:sSup>
      </m:oMath>
      <w:r w:rsidR="008D4541">
        <w:rPr>
          <w:rFonts w:eastAsiaTheme="minorEastAsia"/>
          <w:iCs/>
          <w:sz w:val="24"/>
          <w:szCs w:val="24"/>
        </w:rPr>
        <w:t xml:space="preserve"> </w:t>
      </w:r>
      <w:r w:rsidR="00911BB3">
        <w:rPr>
          <w:rFonts w:eastAsiaTheme="minorEastAsia"/>
          <w:iCs/>
          <w:sz w:val="24"/>
          <w:szCs w:val="24"/>
        </w:rPr>
        <w:t xml:space="preserve">and arrange it to get </w:t>
      </w:r>
      <m:oMath>
        <m:r>
          <w:rPr>
            <w:rFonts w:ascii="Cambria Math" w:eastAsiaTheme="minorEastAsia" w:hAnsi="Cambria Math"/>
            <w:sz w:val="24"/>
            <w:szCs w:val="24"/>
          </w:rPr>
          <m:t>-</m:t>
        </m:r>
        <m:f>
          <m:fPr>
            <m:ctrlPr>
              <w:rPr>
                <w:rFonts w:ascii="Cambria Math" w:hAnsi="Cambria Math"/>
                <w:i/>
                <w:sz w:val="24"/>
                <w:szCs w:val="24"/>
              </w:rPr>
            </m:ctrlPr>
          </m:fPr>
          <m:num>
            <m:func>
              <m:funcPr>
                <m:ctrlPr>
                  <w:rPr>
                    <w:rFonts w:ascii="Cambria Math" w:eastAsiaTheme="minorEastAsia" w:hAnsi="Cambria Math"/>
                    <w:i/>
                    <w:iCs/>
                    <w:sz w:val="24"/>
                    <w:szCs w:val="24"/>
                  </w:rPr>
                </m:ctrlPr>
              </m:funcPr>
              <m:fName>
                <m:r>
                  <m:rPr>
                    <m:sty m:val="p"/>
                  </m:rPr>
                  <w:rPr>
                    <w:rFonts w:ascii="Cambria Math" w:eastAsiaTheme="minorEastAsia" w:hAnsi="Cambria Math"/>
                    <w:sz w:val="24"/>
                    <w:szCs w:val="24"/>
                  </w:rPr>
                  <m:t>ln</m:t>
                </m:r>
              </m:fName>
              <m:e>
                <m:d>
                  <m:dPr>
                    <m:ctrlPr>
                      <w:rPr>
                        <w:rFonts w:ascii="Cambria Math" w:eastAsiaTheme="minorEastAsia" w:hAnsi="Cambria Math"/>
                        <w:i/>
                        <w:iCs/>
                        <w:sz w:val="24"/>
                        <w:szCs w:val="24"/>
                      </w:rPr>
                    </m:ctrlPr>
                  </m:dPr>
                  <m:e>
                    <m:f>
                      <m:fPr>
                        <m:ctrlPr>
                          <w:rPr>
                            <w:rFonts w:ascii="Cambria Math" w:hAnsi="Cambria Math"/>
                            <w:i/>
                            <w:sz w:val="24"/>
                            <w:szCs w:val="24"/>
                          </w:rPr>
                        </m:ctrlPr>
                      </m:fPr>
                      <m:num>
                        <m:r>
                          <w:rPr>
                            <w:rFonts w:ascii="Cambria Math" w:eastAsiaTheme="minorEastAsia" w:hAnsi="Cambria Math"/>
                            <w:sz w:val="24"/>
                            <w:szCs w:val="24"/>
                          </w:rPr>
                          <m:t>T</m:t>
                        </m:r>
                        <m:d>
                          <m:dPr>
                            <m:ctrlPr>
                              <w:rPr>
                                <w:rFonts w:ascii="Cambria Math" w:hAnsi="Cambria Math"/>
                                <w:i/>
                                <w:iCs/>
                                <w:sz w:val="24"/>
                                <w:szCs w:val="24"/>
                              </w:rPr>
                            </m:ctrlPr>
                          </m:dPr>
                          <m:e>
                            <m:r>
                              <w:rPr>
                                <w:rFonts w:ascii="Cambria Math" w:hAnsi="Cambria Math"/>
                                <w:sz w:val="24"/>
                                <w:szCs w:val="24"/>
                              </w:rPr>
                              <m:t>x</m:t>
                            </m:r>
                          </m:e>
                        </m:d>
                        <m:r>
                          <w:rPr>
                            <w:rFonts w:ascii="Cambria Math" w:hAnsi="Cambria Math"/>
                            <w:sz w:val="24"/>
                            <w:szCs w:val="24"/>
                          </w:rPr>
                          <m:t>- </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m:t>
                            </m:r>
                          </m:sub>
                        </m:sSub>
                      </m:num>
                      <m:den>
                        <m:r>
                          <w:rPr>
                            <w:rFonts w:ascii="Cambria Math" w:hAnsi="Cambria Math"/>
                            <w:sz w:val="24"/>
                            <w:szCs w:val="24"/>
                          </w:rPr>
                          <m:t> </m:t>
                        </m:r>
                        <m:d>
                          <m:dPr>
                            <m:ctrlPr>
                              <w:rPr>
                                <w:rFonts w:ascii="Cambria Math" w:hAnsi="Cambria Math"/>
                                <w:i/>
                                <w:iCs/>
                                <w:sz w:val="24"/>
                                <w:szCs w:val="24"/>
                              </w:rPr>
                            </m:ctrlPr>
                          </m:dPr>
                          <m:e>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b</m:t>
                                </m:r>
                              </m:sub>
                            </m:sSub>
                            <m:r>
                              <w:rPr>
                                <w:rFonts w:ascii="Cambria Math" w:hAnsi="Cambria Math"/>
                                <w:sz w:val="24"/>
                                <w:szCs w:val="24"/>
                              </w:rPr>
                              <m:t>- </m:t>
                            </m:r>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m:t>
                                </m:r>
                              </m:sub>
                            </m:sSub>
                          </m:e>
                        </m:d>
                      </m:den>
                    </m:f>
                    <m:ctrlPr>
                      <w:rPr>
                        <w:rFonts w:ascii="Cambria Math" w:hAnsi="Cambria Math"/>
                        <w:i/>
                        <w:sz w:val="24"/>
                        <w:szCs w:val="24"/>
                      </w:rPr>
                    </m:ctrlPr>
                  </m:e>
                </m:d>
              </m:e>
            </m:func>
            <m:ctrlPr>
              <w:rPr>
                <w:rFonts w:ascii="Cambria Math" w:eastAsiaTheme="minorEastAsia" w:hAnsi="Cambria Math"/>
                <w:i/>
                <w:iCs/>
                <w:sz w:val="24"/>
                <w:szCs w:val="24"/>
              </w:rPr>
            </m:ctrlPr>
          </m:num>
          <m:den>
            <m:r>
              <w:rPr>
                <w:rFonts w:ascii="Cambria Math" w:hAnsi="Cambria Math"/>
                <w:sz w:val="24"/>
                <w:szCs w:val="24"/>
              </w:rPr>
              <m:t>m</m:t>
            </m:r>
          </m:den>
        </m:f>
        <m:r>
          <w:rPr>
            <w:rFonts w:ascii="Cambria Math" w:hAnsi="Cambria Math"/>
            <w:sz w:val="24"/>
            <w:szCs w:val="24"/>
          </w:rPr>
          <m:t>=</m:t>
        </m:r>
        <m:r>
          <w:rPr>
            <w:rFonts w:ascii="Cambria Math" w:hAnsi="Cambria Math"/>
            <w:sz w:val="24"/>
            <w:szCs w:val="24"/>
          </w:rPr>
          <m:t>x</m:t>
        </m:r>
      </m:oMath>
      <w:r w:rsidR="00911BB3">
        <w:rPr>
          <w:rFonts w:eastAsiaTheme="minorEastAsia"/>
          <w:iCs/>
          <w:sz w:val="24"/>
          <w:szCs w:val="24"/>
        </w:rPr>
        <w:t xml:space="preserve"> with x being our refined length.</w:t>
      </w:r>
      <w:r w:rsidR="00D96B3A">
        <w:rPr>
          <w:rFonts w:eastAsiaTheme="minorEastAsia"/>
          <w:iCs/>
          <w:sz w:val="24"/>
          <w:szCs w:val="24"/>
        </w:rPr>
        <w:t xml:space="preserve"> We replace </w:t>
      </w:r>
      <m:oMath>
        <m:r>
          <w:rPr>
            <w:rFonts w:ascii="Cambria Math" w:eastAsiaTheme="minorEastAsia" w:hAnsi="Cambria Math"/>
            <w:sz w:val="24"/>
            <w:szCs w:val="24"/>
          </w:rPr>
          <m:t>T</m:t>
        </m:r>
        <m:d>
          <m:dPr>
            <m:ctrlPr>
              <w:rPr>
                <w:rFonts w:ascii="Cambria Math" w:hAnsi="Cambria Math"/>
                <w:i/>
                <w:iCs/>
                <w:sz w:val="24"/>
                <w:szCs w:val="24"/>
              </w:rPr>
            </m:ctrlPr>
          </m:dPr>
          <m:e>
            <m:r>
              <w:rPr>
                <w:rFonts w:ascii="Cambria Math" w:hAnsi="Cambria Math"/>
                <w:sz w:val="24"/>
                <w:szCs w:val="24"/>
              </w:rPr>
              <m:t>x</m:t>
            </m:r>
          </m:e>
        </m:d>
        <m:r>
          <w:rPr>
            <w:rFonts w:ascii="Cambria Math" w:hAnsi="Cambria Math"/>
            <w:sz w:val="24"/>
            <w:szCs w:val="24"/>
          </w:rPr>
          <m:t xml:space="preserve"> </m:t>
        </m:r>
      </m:oMath>
      <w:r w:rsidR="00D96B3A">
        <w:rPr>
          <w:rFonts w:eastAsiaTheme="minorEastAsia"/>
          <w:iCs/>
          <w:sz w:val="24"/>
          <w:szCs w:val="24"/>
        </w:rPr>
        <w:t>with 18.1and substitute out values to generate a value of x (refined length) for each metal. See below.</w:t>
      </w:r>
      <w:r w:rsidR="002D1C15">
        <w:rPr>
          <w:rFonts w:eastAsiaTheme="minorEastAsia"/>
          <w:iCs/>
          <w:sz w:val="24"/>
          <w:szCs w:val="24"/>
        </w:rPr>
        <w:t xml:space="preserve"> </w:t>
      </w:r>
    </w:p>
    <w:p w14:paraId="0446591C" w14:textId="77777777" w:rsidR="002D1C15" w:rsidRDefault="002D1C15" w:rsidP="002D1C15">
      <w:pPr>
        <w:keepNext/>
        <w:jc w:val="center"/>
      </w:pPr>
      <w:r w:rsidRPr="002D1C15">
        <w:rPr>
          <w:rFonts w:eastAsiaTheme="minorEastAsia"/>
          <w:iCs/>
          <w:sz w:val="24"/>
          <w:szCs w:val="24"/>
        </w:rPr>
        <w:drawing>
          <wp:inline distT="0" distB="0" distL="0" distR="0" wp14:anchorId="3FB025D0" wp14:editId="7198572B">
            <wp:extent cx="2114845" cy="428685"/>
            <wp:effectExtent l="19050" t="19050" r="19050" b="28575"/>
            <wp:docPr id="609160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160788" name=""/>
                    <pic:cNvPicPr/>
                  </pic:nvPicPr>
                  <pic:blipFill>
                    <a:blip r:embed="rId22"/>
                    <a:stretch>
                      <a:fillRect/>
                    </a:stretch>
                  </pic:blipFill>
                  <pic:spPr>
                    <a:xfrm>
                      <a:off x="0" y="0"/>
                      <a:ext cx="2114845" cy="428685"/>
                    </a:xfrm>
                    <a:prstGeom prst="rect">
                      <a:avLst/>
                    </a:prstGeom>
                    <a:ln w="12700">
                      <a:solidFill>
                        <a:schemeClr val="tx1"/>
                      </a:solidFill>
                    </a:ln>
                  </pic:spPr>
                </pic:pic>
              </a:graphicData>
            </a:graphic>
          </wp:inline>
        </w:drawing>
      </w:r>
    </w:p>
    <w:p w14:paraId="5BAC3FAF" w14:textId="5889CFE4" w:rsidR="008D4541" w:rsidRDefault="002D1C15" w:rsidP="002D1C15">
      <w:pPr>
        <w:pStyle w:val="Caption"/>
        <w:jc w:val="center"/>
        <w:rPr>
          <w:rFonts w:eastAsiaTheme="minorEastAsia"/>
          <w:iCs w:val="0"/>
          <w:sz w:val="24"/>
          <w:szCs w:val="24"/>
        </w:rPr>
      </w:pPr>
      <w:r>
        <w:t>Figure 21 - Calculated Values for Refined Length</w:t>
      </w:r>
    </w:p>
    <w:p w14:paraId="619F8A25" w14:textId="77777777" w:rsidR="00CD6976" w:rsidRDefault="004D16BE" w:rsidP="00CD6976">
      <w:pPr>
        <w:keepNext/>
        <w:jc w:val="center"/>
      </w:pPr>
      <w:r>
        <w:rPr>
          <w:rFonts w:eastAsiaTheme="minorEastAsia"/>
          <w:iCs/>
          <w:sz w:val="24"/>
          <w:szCs w:val="24"/>
        </w:rPr>
        <w:t xml:space="preserve">With these values for L we can calculate the new values for temperature distribution using the formula </w:t>
      </w:r>
      <m:oMath>
        <m:r>
          <w:rPr>
            <w:rFonts w:ascii="Cambria Math" w:eastAsiaTheme="minorEastAsia" w:hAnsi="Cambria Math"/>
            <w:sz w:val="24"/>
            <w:szCs w:val="24"/>
          </w:rPr>
          <m:t>T</m:t>
        </m:r>
        <m:d>
          <m:dPr>
            <m:ctrlPr>
              <w:rPr>
                <w:rFonts w:ascii="Cambria Math" w:eastAsiaTheme="minorEastAsia" w:hAnsi="Cambria Math"/>
                <w:i/>
                <w:iCs/>
                <w:sz w:val="24"/>
                <w:szCs w:val="24"/>
              </w:rPr>
            </m:ctrlPr>
          </m:dPr>
          <m:e>
            <m:r>
              <w:rPr>
                <w:rFonts w:ascii="Cambria Math" w:eastAsiaTheme="minorEastAsia" w:hAnsi="Cambria Math"/>
                <w:sz w:val="24"/>
                <w:szCs w:val="24"/>
              </w:rPr>
              <m:t>x</m:t>
            </m:r>
          </m:e>
        </m:d>
        <m:r>
          <w:rPr>
            <w:rFonts w:ascii="Cambria Math" w:eastAsiaTheme="minorEastAsia" w:hAnsi="Cambria Math"/>
            <w:sz w:val="24"/>
            <w:szCs w:val="24"/>
          </w:rPr>
          <m:t>= </m:t>
        </m:r>
        <m:sSub>
          <m:sSubPr>
            <m:ctrlPr>
              <w:rPr>
                <w:rFonts w:ascii="Cambria Math" w:eastAsiaTheme="minorEastAsia" w:hAnsi="Cambria Math"/>
                <w:i/>
                <w:iCs/>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m:t>
            </m:r>
          </m:sub>
        </m:sSub>
        <m:r>
          <w:rPr>
            <w:rFonts w:ascii="Cambria Math" w:eastAsiaTheme="minorEastAsia" w:hAnsi="Cambria Math"/>
            <w:sz w:val="24"/>
            <w:szCs w:val="24"/>
          </w:rPr>
          <m:t>+ (</m:t>
        </m:r>
        <m:sSub>
          <m:sSubPr>
            <m:ctrlPr>
              <w:rPr>
                <w:rFonts w:ascii="Cambria Math" w:eastAsiaTheme="minorEastAsia" w:hAnsi="Cambria Math"/>
                <w:i/>
                <w:iCs/>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b</m:t>
            </m:r>
          </m:sub>
        </m:sSub>
        <m:r>
          <w:rPr>
            <w:rFonts w:ascii="Cambria Math" w:eastAsiaTheme="minorEastAsia" w:hAnsi="Cambria Math"/>
            <w:sz w:val="24"/>
            <w:szCs w:val="24"/>
          </w:rPr>
          <m:t>- </m:t>
        </m:r>
        <m:sSub>
          <m:sSubPr>
            <m:ctrlPr>
              <w:rPr>
                <w:rFonts w:ascii="Cambria Math" w:eastAsiaTheme="minorEastAsia" w:hAnsi="Cambria Math"/>
                <w:i/>
                <w:iCs/>
                <w:sz w:val="24"/>
                <w:szCs w:val="24"/>
              </w:rPr>
            </m:ctrlPr>
          </m:sSubPr>
          <m:e>
            <m:r>
              <w:rPr>
                <w:rFonts w:ascii="Cambria Math" w:eastAsiaTheme="minorEastAsia" w:hAnsi="Cambria Math"/>
                <w:sz w:val="24"/>
                <w:szCs w:val="24"/>
              </w:rPr>
              <m:t>T</m:t>
            </m:r>
          </m:e>
          <m:sub>
            <m:r>
              <w:rPr>
                <w:rFonts w:ascii="Cambria Math" w:eastAsiaTheme="minorEastAsia" w:hAnsi="Cambria Math"/>
                <w:sz w:val="24"/>
                <w:szCs w:val="24"/>
              </w:rPr>
              <m:t>∞</m:t>
            </m:r>
          </m:sub>
        </m:sSub>
        <m:r>
          <w:rPr>
            <w:rFonts w:ascii="Cambria Math" w:eastAsiaTheme="minorEastAsia" w:hAnsi="Cambria Math"/>
            <w:sz w:val="24"/>
            <w:szCs w:val="24"/>
          </w:rPr>
          <m:t>)</m:t>
        </m:r>
        <m:f>
          <m:fPr>
            <m:ctrlPr>
              <w:rPr>
                <w:rFonts w:ascii="Cambria Math" w:eastAsiaTheme="minorEastAsia" w:hAnsi="Cambria Math"/>
                <w:i/>
                <w:iCs/>
                <w:sz w:val="24"/>
                <w:szCs w:val="24"/>
              </w:rPr>
            </m:ctrlPr>
          </m:fPr>
          <m:num>
            <m:r>
              <m:rPr>
                <m:sty m:val="p"/>
              </m:rPr>
              <w:rPr>
                <w:rFonts w:ascii="Cambria Math" w:eastAsiaTheme="minorEastAsia" w:hAnsi="Cambria Math"/>
                <w:sz w:val="24"/>
                <w:szCs w:val="24"/>
              </w:rPr>
              <m:t>cosh⁡</m:t>
            </m:r>
            <m:r>
              <w:rPr>
                <w:rFonts w:ascii="Cambria Math" w:eastAsiaTheme="minorEastAsia" w:hAnsi="Cambria Math"/>
                <w:sz w:val="24"/>
                <w:szCs w:val="24"/>
              </w:rPr>
              <m:t>[m</m:t>
            </m:r>
            <m:d>
              <m:dPr>
                <m:ctrlPr>
                  <w:rPr>
                    <w:rFonts w:ascii="Cambria Math" w:eastAsiaTheme="minorEastAsia" w:hAnsi="Cambria Math"/>
                    <w:i/>
                    <w:iCs/>
                    <w:sz w:val="24"/>
                    <w:szCs w:val="24"/>
                  </w:rPr>
                </m:ctrlPr>
              </m:dPr>
              <m:e>
                <m:r>
                  <w:rPr>
                    <w:rFonts w:ascii="Cambria Math" w:eastAsiaTheme="minorEastAsia" w:hAnsi="Cambria Math"/>
                    <w:sz w:val="24"/>
                    <w:szCs w:val="24"/>
                  </w:rPr>
                  <m:t>L-x</m:t>
                </m:r>
              </m:e>
            </m:d>
            <m:r>
              <w:rPr>
                <w:rFonts w:ascii="Cambria Math" w:eastAsiaTheme="minorEastAsia" w:hAnsi="Cambria Math"/>
                <w:sz w:val="24"/>
                <w:szCs w:val="24"/>
              </w:rPr>
              <m:t>]</m:t>
            </m:r>
          </m:num>
          <m:den>
            <m:r>
              <m:rPr>
                <m:sty m:val="p"/>
              </m:rPr>
              <w:rPr>
                <w:rFonts w:ascii="Cambria Math" w:eastAsiaTheme="minorEastAsia" w:hAnsi="Cambria Math"/>
                <w:sz w:val="24"/>
                <w:szCs w:val="24"/>
              </w:rPr>
              <m:t>cosh⁡</m:t>
            </m:r>
            <m:r>
              <w:rPr>
                <w:rFonts w:ascii="Cambria Math" w:eastAsiaTheme="minorEastAsia" w:hAnsi="Cambria Math"/>
                <w:sz w:val="24"/>
                <w:szCs w:val="24"/>
              </w:rPr>
              <m:t>(mL)</m:t>
            </m:r>
          </m:den>
        </m:f>
      </m:oMath>
      <w:r w:rsidR="00CD6976" w:rsidRPr="00CD6976">
        <w:rPr>
          <w:noProof/>
        </w:rPr>
        <w:t xml:space="preserve"> </w:t>
      </w:r>
      <w:r w:rsidR="00CD6976" w:rsidRPr="00CD6976">
        <w:rPr>
          <w:rFonts w:eastAsiaTheme="minorEastAsia"/>
          <w:iCs/>
          <w:sz w:val="24"/>
          <w:szCs w:val="24"/>
        </w:rPr>
        <w:drawing>
          <wp:inline distT="0" distB="0" distL="0" distR="0" wp14:anchorId="602A9114" wp14:editId="161B70D6">
            <wp:extent cx="2381582" cy="419158"/>
            <wp:effectExtent l="19050" t="19050" r="19050" b="19050"/>
            <wp:docPr id="984443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443325" name=""/>
                    <pic:cNvPicPr/>
                  </pic:nvPicPr>
                  <pic:blipFill>
                    <a:blip r:embed="rId23"/>
                    <a:stretch>
                      <a:fillRect/>
                    </a:stretch>
                  </pic:blipFill>
                  <pic:spPr>
                    <a:xfrm>
                      <a:off x="0" y="0"/>
                      <a:ext cx="2381582" cy="419158"/>
                    </a:xfrm>
                    <a:prstGeom prst="rect">
                      <a:avLst/>
                    </a:prstGeom>
                    <a:ln w="12700">
                      <a:solidFill>
                        <a:schemeClr val="tx1"/>
                      </a:solidFill>
                    </a:ln>
                  </pic:spPr>
                </pic:pic>
              </a:graphicData>
            </a:graphic>
          </wp:inline>
        </w:drawing>
      </w:r>
    </w:p>
    <w:p w14:paraId="6D901345" w14:textId="19E33405" w:rsidR="008D4541" w:rsidRDefault="00CD6976" w:rsidP="00CD6976">
      <w:pPr>
        <w:pStyle w:val="Caption"/>
        <w:jc w:val="center"/>
        <w:rPr>
          <w:rFonts w:eastAsiaTheme="minorEastAsia"/>
          <w:iCs w:val="0"/>
          <w:sz w:val="24"/>
          <w:szCs w:val="24"/>
        </w:rPr>
      </w:pPr>
      <w:r>
        <w:t>Figure 22 - Calculated Values for Refined Temperature distribution</w:t>
      </w:r>
    </w:p>
    <w:p w14:paraId="6770DD7C" w14:textId="57EF6E86" w:rsidR="009D53B2" w:rsidRDefault="00704D96" w:rsidP="009D53B2">
      <w:pPr>
        <w:rPr>
          <w:rFonts w:ascii="Calibri" w:eastAsiaTheme="minorEastAsia" w:hAnsi="Calibri"/>
          <w:iCs/>
          <w:sz w:val="24"/>
          <w:szCs w:val="24"/>
        </w:rPr>
      </w:pPr>
      <w:r>
        <w:rPr>
          <w:rFonts w:ascii="Calibri" w:eastAsiaTheme="minorEastAsia" w:hAnsi="Calibri"/>
          <w:iCs/>
          <w:sz w:val="24"/>
          <w:szCs w:val="24"/>
        </w:rPr>
        <w:t xml:space="preserve">Its clear from the data in Figure 22 that using the refined lengths the temperature at the tip of the fin is within 0.2 degrees of </w:t>
      </w:r>
      <m:oMath>
        <m:sSub>
          <m:sSubPr>
            <m:ctrlPr>
              <w:rPr>
                <w:rFonts w:ascii="Cambria Math" w:hAnsi="Cambria Math"/>
                <w:i/>
                <w:iCs/>
                <w:sz w:val="24"/>
                <w:szCs w:val="24"/>
              </w:rPr>
            </m:ctrlPr>
          </m:sSubPr>
          <m:e>
            <m:r>
              <w:rPr>
                <w:rFonts w:ascii="Cambria Math" w:hAnsi="Cambria Math"/>
                <w:sz w:val="24"/>
                <w:szCs w:val="24"/>
              </w:rPr>
              <m:t>T</m:t>
            </m:r>
          </m:e>
          <m:sub>
            <m:r>
              <w:rPr>
                <w:rFonts w:ascii="Cambria Math" w:hAnsi="Cambria Math"/>
                <w:sz w:val="24"/>
                <w:szCs w:val="24"/>
              </w:rPr>
              <m:t>∞</m:t>
            </m:r>
          </m:sub>
        </m:sSub>
      </m:oMath>
      <w:r>
        <w:rPr>
          <w:rFonts w:ascii="Calibri" w:eastAsiaTheme="minorEastAsia" w:hAnsi="Calibri"/>
          <w:iCs/>
          <w:sz w:val="24"/>
          <w:szCs w:val="24"/>
        </w:rPr>
        <w:t>. This shows that the refined length is by far the most efficient.</w:t>
      </w:r>
    </w:p>
    <w:p w14:paraId="743BB4FF" w14:textId="77777777" w:rsidR="00D06FC8" w:rsidRDefault="00D06FC8" w:rsidP="00776AF5">
      <w:pPr>
        <w:rPr>
          <w:rFonts w:ascii="Calibri" w:eastAsiaTheme="minorEastAsia" w:hAnsi="Calibri"/>
          <w:iCs/>
          <w:sz w:val="24"/>
          <w:szCs w:val="24"/>
        </w:rPr>
      </w:pPr>
    </w:p>
    <w:p w14:paraId="2F4C8780" w14:textId="2605A434" w:rsidR="00D06FC8" w:rsidRDefault="007B1AB9" w:rsidP="00776AF5">
      <w:pPr>
        <w:rPr>
          <w:rFonts w:ascii="Calibri" w:eastAsiaTheme="minorEastAsia" w:hAnsi="Calibri"/>
          <w:iCs/>
          <w:sz w:val="24"/>
          <w:szCs w:val="24"/>
        </w:rPr>
      </w:pPr>
      <w:r>
        <w:rPr>
          <w:rFonts w:ascii="Calibri" w:eastAsiaTheme="minorEastAsia" w:hAnsi="Calibri"/>
          <w:iCs/>
          <w:sz w:val="24"/>
          <w:szCs w:val="24"/>
        </w:rPr>
        <w:br w:type="page"/>
      </w:r>
    </w:p>
    <w:p w14:paraId="14F7F828" w14:textId="69C2C592" w:rsidR="006B7FF5" w:rsidRPr="00C05ECA" w:rsidRDefault="00FE2324" w:rsidP="00881DF5">
      <w:pPr>
        <w:pStyle w:val="Heading1"/>
      </w:pPr>
      <w:r>
        <w:rPr>
          <w:rFonts w:eastAsiaTheme="minorEastAsia"/>
          <w:iCs/>
          <w:sz w:val="24"/>
          <w:szCs w:val="24"/>
        </w:rPr>
        <w:lastRenderedPageBreak/>
        <w:t xml:space="preserve"> </w:t>
      </w:r>
      <w:bookmarkStart w:id="9" w:name="_Toc184562232"/>
      <w:r w:rsidR="002B68B8" w:rsidRPr="00B16830">
        <w:t>References</w:t>
      </w:r>
      <w:bookmarkEnd w:id="9"/>
    </w:p>
    <w:p w14:paraId="4E78F24C" w14:textId="16148518" w:rsidR="00E50D04" w:rsidRDefault="00934C43" w:rsidP="00934C43">
      <w:pPr>
        <w:pStyle w:val="ListParagraph"/>
        <w:numPr>
          <w:ilvl w:val="0"/>
          <w:numId w:val="5"/>
        </w:numPr>
        <w:rPr>
          <w:rFonts w:ascii="Calibri" w:hAnsi="Calibri" w:cs="Calibri"/>
        </w:rPr>
      </w:pPr>
      <w:r>
        <w:rPr>
          <w:rFonts w:ascii="Calibri" w:hAnsi="Calibri" w:cs="Calibri"/>
        </w:rPr>
        <w:t xml:space="preserve">Spakovsky.Z, </w:t>
      </w:r>
      <w:r w:rsidR="00EC0667" w:rsidRPr="00EC0667">
        <w:rPr>
          <w:rFonts w:ascii="Calibri" w:hAnsi="Calibri" w:cs="Calibri"/>
        </w:rPr>
        <w:t>PART 3 INTRODUCTION TO ENGINEERING HEAT TRANSFER</w:t>
      </w:r>
      <w:r w:rsidR="00EC0667">
        <w:rPr>
          <w:rFonts w:ascii="Calibri" w:hAnsi="Calibri" w:cs="Calibri"/>
        </w:rPr>
        <w:t>, 2002</w:t>
      </w:r>
    </w:p>
    <w:p w14:paraId="13F12931" w14:textId="34DC4C72" w:rsidR="00EC0667" w:rsidRDefault="00EC0667" w:rsidP="00EC0667">
      <w:pPr>
        <w:pStyle w:val="ListParagraph"/>
        <w:rPr>
          <w:rFonts w:ascii="Calibri" w:hAnsi="Calibri" w:cs="Calibri"/>
        </w:rPr>
      </w:pPr>
      <w:r>
        <w:rPr>
          <w:rFonts w:ascii="Calibri" w:hAnsi="Calibri" w:cs="Calibri"/>
        </w:rPr>
        <w:t>(Accessed 3/10/2024)</w:t>
      </w:r>
    </w:p>
    <w:p w14:paraId="014AAC78" w14:textId="7F8274C4" w:rsidR="0080205B" w:rsidRPr="008C5BE1" w:rsidRDefault="00EC0667" w:rsidP="008C5BE1">
      <w:pPr>
        <w:pStyle w:val="ListParagraph"/>
        <w:rPr>
          <w:rFonts w:ascii="Calibri" w:hAnsi="Calibri" w:cs="Calibri"/>
        </w:rPr>
      </w:pPr>
      <w:r>
        <w:rPr>
          <w:rFonts w:ascii="Calibri" w:hAnsi="Calibri" w:cs="Calibri"/>
        </w:rPr>
        <w:t>Available at (</w:t>
      </w:r>
      <w:r w:rsidR="00C05ECA" w:rsidRPr="00C05ECA">
        <w:rPr>
          <w:rFonts w:ascii="Calibri" w:hAnsi="Calibri" w:cs="Calibri"/>
        </w:rPr>
        <w:t>https://ocw.mit.edu/courses/16-050-thermal-energy-fall-2002/</w:t>
      </w:r>
      <w:r w:rsidR="00C05ECA">
        <w:rPr>
          <w:rFonts w:ascii="Calibri" w:hAnsi="Calibri" w:cs="Calibri"/>
        </w:rPr>
        <w:t>)</w:t>
      </w:r>
    </w:p>
    <w:sectPr w:rsidR="0080205B" w:rsidRPr="008C5BE1" w:rsidSect="000B1DE5">
      <w:footerReference w:type="first" r:id="rId24"/>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5F6706" w14:textId="77777777" w:rsidR="00786C78" w:rsidRDefault="00786C78" w:rsidP="00943DA8">
      <w:pPr>
        <w:spacing w:after="0" w:line="240" w:lineRule="auto"/>
      </w:pPr>
      <w:r>
        <w:separator/>
      </w:r>
    </w:p>
  </w:endnote>
  <w:endnote w:type="continuationSeparator" w:id="0">
    <w:p w14:paraId="39B8ADE7" w14:textId="77777777" w:rsidR="00786C78" w:rsidRDefault="00786C78" w:rsidP="00943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0350558"/>
      <w:docPartObj>
        <w:docPartGallery w:val="Page Numbers (Bottom of Page)"/>
        <w:docPartUnique/>
      </w:docPartObj>
    </w:sdtPr>
    <w:sdtEndPr>
      <w:rPr>
        <w:noProof/>
      </w:rPr>
    </w:sdtEndPr>
    <w:sdtContent>
      <w:p w14:paraId="1DE5A7B9" w14:textId="1A7BC397" w:rsidR="00DA3D3E" w:rsidRDefault="00DA3D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D2C3435" w14:textId="77777777" w:rsidR="00DA3D3E" w:rsidRDefault="00DA3D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B2BEE6" w14:textId="77777777" w:rsidR="00786C78" w:rsidRDefault="00786C78" w:rsidP="00943DA8">
      <w:pPr>
        <w:spacing w:after="0" w:line="240" w:lineRule="auto"/>
      </w:pPr>
      <w:r>
        <w:separator/>
      </w:r>
    </w:p>
  </w:footnote>
  <w:footnote w:type="continuationSeparator" w:id="0">
    <w:p w14:paraId="17A5D7CA" w14:textId="77777777" w:rsidR="00786C78" w:rsidRDefault="00786C78" w:rsidP="00943D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7A7898"/>
    <w:multiLevelType w:val="hybridMultilevel"/>
    <w:tmpl w:val="93849E96"/>
    <w:lvl w:ilvl="0" w:tplc="71261D18">
      <w:start w:val="1"/>
      <w:numFmt w:val="bullet"/>
      <w:lvlText w:val="-"/>
      <w:lvlJc w:val="left"/>
      <w:pPr>
        <w:ind w:left="720" w:hanging="360"/>
      </w:pPr>
      <w:rPr>
        <w:rFonts w:ascii="Aptos" w:eastAsiaTheme="minorHAnsi" w:hAnsi="Aptos"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553F74"/>
    <w:multiLevelType w:val="multilevel"/>
    <w:tmpl w:val="0A8CE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E106419"/>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7D417268"/>
    <w:multiLevelType w:val="hybridMultilevel"/>
    <w:tmpl w:val="88F6C9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7421072">
    <w:abstractNumId w:val="2"/>
  </w:num>
  <w:num w:numId="2" w16cid:durableId="2114550837">
    <w:abstractNumId w:val="3"/>
  </w:num>
  <w:num w:numId="3" w16cid:durableId="850099042">
    <w:abstractNumId w:val="2"/>
    <w:lvlOverride w:ilvl="0">
      <w:startOverride w:val="1"/>
    </w:lvlOverride>
  </w:num>
  <w:num w:numId="4" w16cid:durableId="201528036">
    <w:abstractNumId w:val="1"/>
  </w:num>
  <w:num w:numId="5" w16cid:durableId="920023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DA8"/>
    <w:rsid w:val="000045A6"/>
    <w:rsid w:val="00005C61"/>
    <w:rsid w:val="000064FE"/>
    <w:rsid w:val="00010397"/>
    <w:rsid w:val="000109E7"/>
    <w:rsid w:val="000234D0"/>
    <w:rsid w:val="000241C4"/>
    <w:rsid w:val="00024E51"/>
    <w:rsid w:val="0002767A"/>
    <w:rsid w:val="00030194"/>
    <w:rsid w:val="00032346"/>
    <w:rsid w:val="00040E84"/>
    <w:rsid w:val="00044642"/>
    <w:rsid w:val="00055CC8"/>
    <w:rsid w:val="000560BD"/>
    <w:rsid w:val="00057DFA"/>
    <w:rsid w:val="00066ACE"/>
    <w:rsid w:val="00067657"/>
    <w:rsid w:val="00067A44"/>
    <w:rsid w:val="00072404"/>
    <w:rsid w:val="000763D9"/>
    <w:rsid w:val="00077445"/>
    <w:rsid w:val="00077AE7"/>
    <w:rsid w:val="00085558"/>
    <w:rsid w:val="00086138"/>
    <w:rsid w:val="00094E7D"/>
    <w:rsid w:val="000957B5"/>
    <w:rsid w:val="00096F73"/>
    <w:rsid w:val="00097067"/>
    <w:rsid w:val="000A2C49"/>
    <w:rsid w:val="000A6655"/>
    <w:rsid w:val="000B1883"/>
    <w:rsid w:val="000B1DE5"/>
    <w:rsid w:val="000B4A5B"/>
    <w:rsid w:val="000C3536"/>
    <w:rsid w:val="000C7297"/>
    <w:rsid w:val="000D0B6A"/>
    <w:rsid w:val="000D12EA"/>
    <w:rsid w:val="000D20F3"/>
    <w:rsid w:val="000D46B5"/>
    <w:rsid w:val="000E0BEE"/>
    <w:rsid w:val="000F1B49"/>
    <w:rsid w:val="000F6B6C"/>
    <w:rsid w:val="000F7F9E"/>
    <w:rsid w:val="00100AC2"/>
    <w:rsid w:val="00104F52"/>
    <w:rsid w:val="00124012"/>
    <w:rsid w:val="00124A8E"/>
    <w:rsid w:val="00124E67"/>
    <w:rsid w:val="00132460"/>
    <w:rsid w:val="001332E6"/>
    <w:rsid w:val="00135E6F"/>
    <w:rsid w:val="00136FCC"/>
    <w:rsid w:val="00137288"/>
    <w:rsid w:val="001378AA"/>
    <w:rsid w:val="00140558"/>
    <w:rsid w:val="00143BE4"/>
    <w:rsid w:val="00144EB9"/>
    <w:rsid w:val="001506E3"/>
    <w:rsid w:val="00163F9A"/>
    <w:rsid w:val="00170AC9"/>
    <w:rsid w:val="001724FB"/>
    <w:rsid w:val="00172EB8"/>
    <w:rsid w:val="00173085"/>
    <w:rsid w:val="00174E57"/>
    <w:rsid w:val="00176927"/>
    <w:rsid w:val="00184E59"/>
    <w:rsid w:val="00196F5E"/>
    <w:rsid w:val="001B2DE2"/>
    <w:rsid w:val="001B328A"/>
    <w:rsid w:val="001B6A31"/>
    <w:rsid w:val="001C28F8"/>
    <w:rsid w:val="001C6193"/>
    <w:rsid w:val="001D4229"/>
    <w:rsid w:val="001E4F29"/>
    <w:rsid w:val="001E7518"/>
    <w:rsid w:val="001F1E05"/>
    <w:rsid w:val="001F2140"/>
    <w:rsid w:val="001F68B2"/>
    <w:rsid w:val="001F7365"/>
    <w:rsid w:val="00217783"/>
    <w:rsid w:val="00221FC8"/>
    <w:rsid w:val="00223842"/>
    <w:rsid w:val="00224B7A"/>
    <w:rsid w:val="00230208"/>
    <w:rsid w:val="0023689A"/>
    <w:rsid w:val="00244F83"/>
    <w:rsid w:val="00247567"/>
    <w:rsid w:val="0024771E"/>
    <w:rsid w:val="002578A4"/>
    <w:rsid w:val="00264384"/>
    <w:rsid w:val="002660BC"/>
    <w:rsid w:val="00274110"/>
    <w:rsid w:val="0028354E"/>
    <w:rsid w:val="0029001C"/>
    <w:rsid w:val="00293A71"/>
    <w:rsid w:val="00293AC4"/>
    <w:rsid w:val="002950CF"/>
    <w:rsid w:val="0029765F"/>
    <w:rsid w:val="002A270F"/>
    <w:rsid w:val="002B139A"/>
    <w:rsid w:val="002B414C"/>
    <w:rsid w:val="002B68B8"/>
    <w:rsid w:val="002C431D"/>
    <w:rsid w:val="002C6534"/>
    <w:rsid w:val="002D14DD"/>
    <w:rsid w:val="002D1C15"/>
    <w:rsid w:val="002D307F"/>
    <w:rsid w:val="002E4A7C"/>
    <w:rsid w:val="003329A0"/>
    <w:rsid w:val="00333A18"/>
    <w:rsid w:val="003356F4"/>
    <w:rsid w:val="003467CE"/>
    <w:rsid w:val="00355A81"/>
    <w:rsid w:val="00365DFC"/>
    <w:rsid w:val="00365EC8"/>
    <w:rsid w:val="00370592"/>
    <w:rsid w:val="003723EB"/>
    <w:rsid w:val="00374A53"/>
    <w:rsid w:val="00376247"/>
    <w:rsid w:val="00380481"/>
    <w:rsid w:val="003839C1"/>
    <w:rsid w:val="00385304"/>
    <w:rsid w:val="00386AA8"/>
    <w:rsid w:val="00387F85"/>
    <w:rsid w:val="00392231"/>
    <w:rsid w:val="00392950"/>
    <w:rsid w:val="00397E87"/>
    <w:rsid w:val="003A30BB"/>
    <w:rsid w:val="003A3E69"/>
    <w:rsid w:val="003A4790"/>
    <w:rsid w:val="003A5831"/>
    <w:rsid w:val="003B33ED"/>
    <w:rsid w:val="003C1B4E"/>
    <w:rsid w:val="003D26F7"/>
    <w:rsid w:val="003D2845"/>
    <w:rsid w:val="003E3FB2"/>
    <w:rsid w:val="003E5FBA"/>
    <w:rsid w:val="003F0CDB"/>
    <w:rsid w:val="00400888"/>
    <w:rsid w:val="00406DEA"/>
    <w:rsid w:val="0041016A"/>
    <w:rsid w:val="00420B3B"/>
    <w:rsid w:val="0042379C"/>
    <w:rsid w:val="00431222"/>
    <w:rsid w:val="004318F3"/>
    <w:rsid w:val="00431F62"/>
    <w:rsid w:val="00445DF7"/>
    <w:rsid w:val="00446C90"/>
    <w:rsid w:val="00451069"/>
    <w:rsid w:val="00454AE8"/>
    <w:rsid w:val="00457783"/>
    <w:rsid w:val="004635BC"/>
    <w:rsid w:val="00472ADE"/>
    <w:rsid w:val="00482EA1"/>
    <w:rsid w:val="00497196"/>
    <w:rsid w:val="004A10F4"/>
    <w:rsid w:val="004B3B20"/>
    <w:rsid w:val="004C37C3"/>
    <w:rsid w:val="004C501C"/>
    <w:rsid w:val="004D16BE"/>
    <w:rsid w:val="004E0925"/>
    <w:rsid w:val="004E5513"/>
    <w:rsid w:val="00500100"/>
    <w:rsid w:val="0050772F"/>
    <w:rsid w:val="0050777D"/>
    <w:rsid w:val="00507B13"/>
    <w:rsid w:val="005112C4"/>
    <w:rsid w:val="00515738"/>
    <w:rsid w:val="00517174"/>
    <w:rsid w:val="0052333E"/>
    <w:rsid w:val="00531719"/>
    <w:rsid w:val="00531A17"/>
    <w:rsid w:val="005332C1"/>
    <w:rsid w:val="00535A87"/>
    <w:rsid w:val="005422D6"/>
    <w:rsid w:val="00547365"/>
    <w:rsid w:val="005611DC"/>
    <w:rsid w:val="0056767E"/>
    <w:rsid w:val="00573607"/>
    <w:rsid w:val="005738A5"/>
    <w:rsid w:val="00582246"/>
    <w:rsid w:val="00584FC8"/>
    <w:rsid w:val="005872D1"/>
    <w:rsid w:val="00591F7A"/>
    <w:rsid w:val="005B23BF"/>
    <w:rsid w:val="005B5C0C"/>
    <w:rsid w:val="005B6E25"/>
    <w:rsid w:val="005C5225"/>
    <w:rsid w:val="005C5E71"/>
    <w:rsid w:val="005D029F"/>
    <w:rsid w:val="005D06FF"/>
    <w:rsid w:val="005F0DC3"/>
    <w:rsid w:val="00603F58"/>
    <w:rsid w:val="00625318"/>
    <w:rsid w:val="00627553"/>
    <w:rsid w:val="00631DFE"/>
    <w:rsid w:val="006370CA"/>
    <w:rsid w:val="00641107"/>
    <w:rsid w:val="0065587E"/>
    <w:rsid w:val="00656D58"/>
    <w:rsid w:val="0066758A"/>
    <w:rsid w:val="006850A4"/>
    <w:rsid w:val="00687E47"/>
    <w:rsid w:val="00690730"/>
    <w:rsid w:val="006947B3"/>
    <w:rsid w:val="006A085E"/>
    <w:rsid w:val="006A0C6D"/>
    <w:rsid w:val="006A196E"/>
    <w:rsid w:val="006A35A3"/>
    <w:rsid w:val="006A5A7C"/>
    <w:rsid w:val="006A73CD"/>
    <w:rsid w:val="006B3578"/>
    <w:rsid w:val="006B6380"/>
    <w:rsid w:val="006B7FF5"/>
    <w:rsid w:val="006C0555"/>
    <w:rsid w:val="006C29A2"/>
    <w:rsid w:val="006C4563"/>
    <w:rsid w:val="006C7141"/>
    <w:rsid w:val="006C7329"/>
    <w:rsid w:val="006D177B"/>
    <w:rsid w:val="006D1A00"/>
    <w:rsid w:val="006D2322"/>
    <w:rsid w:val="006E2829"/>
    <w:rsid w:val="006F0DEA"/>
    <w:rsid w:val="006F6EF8"/>
    <w:rsid w:val="00700E51"/>
    <w:rsid w:val="00701F9F"/>
    <w:rsid w:val="00704D96"/>
    <w:rsid w:val="007201B8"/>
    <w:rsid w:val="007220C2"/>
    <w:rsid w:val="00723425"/>
    <w:rsid w:val="00726D85"/>
    <w:rsid w:val="00731FB5"/>
    <w:rsid w:val="00733A8D"/>
    <w:rsid w:val="00736827"/>
    <w:rsid w:val="007530D8"/>
    <w:rsid w:val="00755597"/>
    <w:rsid w:val="0076583E"/>
    <w:rsid w:val="00766794"/>
    <w:rsid w:val="00776AF5"/>
    <w:rsid w:val="00785CBD"/>
    <w:rsid w:val="00786358"/>
    <w:rsid w:val="00786C78"/>
    <w:rsid w:val="007932A5"/>
    <w:rsid w:val="007933B0"/>
    <w:rsid w:val="00796408"/>
    <w:rsid w:val="00797730"/>
    <w:rsid w:val="007A291C"/>
    <w:rsid w:val="007A2BEE"/>
    <w:rsid w:val="007A527A"/>
    <w:rsid w:val="007A5A8B"/>
    <w:rsid w:val="007B1AB9"/>
    <w:rsid w:val="007B7ECA"/>
    <w:rsid w:val="007C030D"/>
    <w:rsid w:val="007C2605"/>
    <w:rsid w:val="007C77F7"/>
    <w:rsid w:val="007D5299"/>
    <w:rsid w:val="007F11F1"/>
    <w:rsid w:val="007F2A9E"/>
    <w:rsid w:val="007F62AB"/>
    <w:rsid w:val="0080205B"/>
    <w:rsid w:val="0080558E"/>
    <w:rsid w:val="00806745"/>
    <w:rsid w:val="0080677C"/>
    <w:rsid w:val="00811CE4"/>
    <w:rsid w:val="008139A0"/>
    <w:rsid w:val="008372E8"/>
    <w:rsid w:val="008437E2"/>
    <w:rsid w:val="00862ED9"/>
    <w:rsid w:val="008654AB"/>
    <w:rsid w:val="008654F9"/>
    <w:rsid w:val="00870C69"/>
    <w:rsid w:val="008751EC"/>
    <w:rsid w:val="00876B2B"/>
    <w:rsid w:val="00881DF5"/>
    <w:rsid w:val="00881E2A"/>
    <w:rsid w:val="0088278F"/>
    <w:rsid w:val="00886418"/>
    <w:rsid w:val="0089006F"/>
    <w:rsid w:val="00892F3E"/>
    <w:rsid w:val="008977DC"/>
    <w:rsid w:val="008A27EA"/>
    <w:rsid w:val="008A493D"/>
    <w:rsid w:val="008A521D"/>
    <w:rsid w:val="008A77E2"/>
    <w:rsid w:val="008B65DF"/>
    <w:rsid w:val="008B6B44"/>
    <w:rsid w:val="008B7450"/>
    <w:rsid w:val="008C2808"/>
    <w:rsid w:val="008C2CA9"/>
    <w:rsid w:val="008C45AF"/>
    <w:rsid w:val="008C4F64"/>
    <w:rsid w:val="008C54FD"/>
    <w:rsid w:val="008C5BE1"/>
    <w:rsid w:val="008C7AD2"/>
    <w:rsid w:val="008D2337"/>
    <w:rsid w:val="008D4541"/>
    <w:rsid w:val="008D465B"/>
    <w:rsid w:val="008D7B69"/>
    <w:rsid w:val="008E1D21"/>
    <w:rsid w:val="008E518E"/>
    <w:rsid w:val="00904AAF"/>
    <w:rsid w:val="0090624C"/>
    <w:rsid w:val="009075BD"/>
    <w:rsid w:val="0091056A"/>
    <w:rsid w:val="00911BB3"/>
    <w:rsid w:val="00927701"/>
    <w:rsid w:val="00934C43"/>
    <w:rsid w:val="00935CD0"/>
    <w:rsid w:val="00943DA8"/>
    <w:rsid w:val="00952B53"/>
    <w:rsid w:val="009547DE"/>
    <w:rsid w:val="00957A46"/>
    <w:rsid w:val="009617C6"/>
    <w:rsid w:val="0096250A"/>
    <w:rsid w:val="009653F8"/>
    <w:rsid w:val="009706FF"/>
    <w:rsid w:val="00974FAD"/>
    <w:rsid w:val="0097660F"/>
    <w:rsid w:val="009836DE"/>
    <w:rsid w:val="00985F1D"/>
    <w:rsid w:val="00992FEA"/>
    <w:rsid w:val="0099371C"/>
    <w:rsid w:val="009A22DC"/>
    <w:rsid w:val="009A3441"/>
    <w:rsid w:val="009B00CB"/>
    <w:rsid w:val="009B22AA"/>
    <w:rsid w:val="009C3ACE"/>
    <w:rsid w:val="009D207C"/>
    <w:rsid w:val="009D53B2"/>
    <w:rsid w:val="009E354F"/>
    <w:rsid w:val="009E39F1"/>
    <w:rsid w:val="009F1012"/>
    <w:rsid w:val="00A05849"/>
    <w:rsid w:val="00A10180"/>
    <w:rsid w:val="00A13C1D"/>
    <w:rsid w:val="00A20E89"/>
    <w:rsid w:val="00A22C1E"/>
    <w:rsid w:val="00A3087D"/>
    <w:rsid w:val="00A33565"/>
    <w:rsid w:val="00A3422E"/>
    <w:rsid w:val="00A36E07"/>
    <w:rsid w:val="00A402E1"/>
    <w:rsid w:val="00A43FEE"/>
    <w:rsid w:val="00A45D71"/>
    <w:rsid w:val="00A507C0"/>
    <w:rsid w:val="00A50ADB"/>
    <w:rsid w:val="00A51D39"/>
    <w:rsid w:val="00A53EE9"/>
    <w:rsid w:val="00A6581D"/>
    <w:rsid w:val="00A67D0E"/>
    <w:rsid w:val="00A67F96"/>
    <w:rsid w:val="00A7071B"/>
    <w:rsid w:val="00A70EE5"/>
    <w:rsid w:val="00A71D5A"/>
    <w:rsid w:val="00A832F0"/>
    <w:rsid w:val="00A86FEB"/>
    <w:rsid w:val="00A916EE"/>
    <w:rsid w:val="00A93589"/>
    <w:rsid w:val="00A93848"/>
    <w:rsid w:val="00A93D90"/>
    <w:rsid w:val="00A9631D"/>
    <w:rsid w:val="00A97EE0"/>
    <w:rsid w:val="00AA251D"/>
    <w:rsid w:val="00AA2569"/>
    <w:rsid w:val="00AA76E2"/>
    <w:rsid w:val="00AB0F59"/>
    <w:rsid w:val="00AB3FDD"/>
    <w:rsid w:val="00AB4643"/>
    <w:rsid w:val="00AB7B67"/>
    <w:rsid w:val="00AC7C2F"/>
    <w:rsid w:val="00AE008B"/>
    <w:rsid w:val="00AE3418"/>
    <w:rsid w:val="00AE56D1"/>
    <w:rsid w:val="00AE68C8"/>
    <w:rsid w:val="00AE6C8A"/>
    <w:rsid w:val="00B00BAE"/>
    <w:rsid w:val="00B07D88"/>
    <w:rsid w:val="00B103FA"/>
    <w:rsid w:val="00B124D0"/>
    <w:rsid w:val="00B16830"/>
    <w:rsid w:val="00B1708C"/>
    <w:rsid w:val="00B21906"/>
    <w:rsid w:val="00B2223B"/>
    <w:rsid w:val="00B22A88"/>
    <w:rsid w:val="00B22DEF"/>
    <w:rsid w:val="00B26107"/>
    <w:rsid w:val="00B268F2"/>
    <w:rsid w:val="00B33219"/>
    <w:rsid w:val="00B405CE"/>
    <w:rsid w:val="00B6116F"/>
    <w:rsid w:val="00B61277"/>
    <w:rsid w:val="00B620DF"/>
    <w:rsid w:val="00B622EB"/>
    <w:rsid w:val="00B6426F"/>
    <w:rsid w:val="00B72B10"/>
    <w:rsid w:val="00B7422C"/>
    <w:rsid w:val="00B77F9D"/>
    <w:rsid w:val="00B81A9D"/>
    <w:rsid w:val="00B82036"/>
    <w:rsid w:val="00B82D88"/>
    <w:rsid w:val="00B85684"/>
    <w:rsid w:val="00B9249A"/>
    <w:rsid w:val="00B92608"/>
    <w:rsid w:val="00BA0A50"/>
    <w:rsid w:val="00BA1B68"/>
    <w:rsid w:val="00BB4917"/>
    <w:rsid w:val="00BC1B46"/>
    <w:rsid w:val="00BD1DD5"/>
    <w:rsid w:val="00BD28B2"/>
    <w:rsid w:val="00BD3BC4"/>
    <w:rsid w:val="00BE167F"/>
    <w:rsid w:val="00BE7FD0"/>
    <w:rsid w:val="00BF6140"/>
    <w:rsid w:val="00BF757D"/>
    <w:rsid w:val="00C0418E"/>
    <w:rsid w:val="00C05095"/>
    <w:rsid w:val="00C05ECA"/>
    <w:rsid w:val="00C06B8B"/>
    <w:rsid w:val="00C07048"/>
    <w:rsid w:val="00C1182E"/>
    <w:rsid w:val="00C14206"/>
    <w:rsid w:val="00C202DE"/>
    <w:rsid w:val="00C235C3"/>
    <w:rsid w:val="00C23D5A"/>
    <w:rsid w:val="00C249AF"/>
    <w:rsid w:val="00C31A05"/>
    <w:rsid w:val="00C37524"/>
    <w:rsid w:val="00C42FDC"/>
    <w:rsid w:val="00C53FBE"/>
    <w:rsid w:val="00C57910"/>
    <w:rsid w:val="00C6077B"/>
    <w:rsid w:val="00C61EA4"/>
    <w:rsid w:val="00C62758"/>
    <w:rsid w:val="00C631EC"/>
    <w:rsid w:val="00C7299D"/>
    <w:rsid w:val="00C75679"/>
    <w:rsid w:val="00C85851"/>
    <w:rsid w:val="00C870FE"/>
    <w:rsid w:val="00C9046F"/>
    <w:rsid w:val="00CA0C5F"/>
    <w:rsid w:val="00CB7540"/>
    <w:rsid w:val="00CC394E"/>
    <w:rsid w:val="00CC6DA7"/>
    <w:rsid w:val="00CD6976"/>
    <w:rsid w:val="00CE521D"/>
    <w:rsid w:val="00CF4ED5"/>
    <w:rsid w:val="00CF5647"/>
    <w:rsid w:val="00D0215D"/>
    <w:rsid w:val="00D028F8"/>
    <w:rsid w:val="00D06FC8"/>
    <w:rsid w:val="00D07009"/>
    <w:rsid w:val="00D15845"/>
    <w:rsid w:val="00D325D5"/>
    <w:rsid w:val="00D33861"/>
    <w:rsid w:val="00D35967"/>
    <w:rsid w:val="00D3703D"/>
    <w:rsid w:val="00D40B05"/>
    <w:rsid w:val="00D51254"/>
    <w:rsid w:val="00D51333"/>
    <w:rsid w:val="00D54AA8"/>
    <w:rsid w:val="00D57D21"/>
    <w:rsid w:val="00D623D7"/>
    <w:rsid w:val="00D65873"/>
    <w:rsid w:val="00D66B51"/>
    <w:rsid w:val="00D70B4A"/>
    <w:rsid w:val="00D928D4"/>
    <w:rsid w:val="00D929DF"/>
    <w:rsid w:val="00D96B3A"/>
    <w:rsid w:val="00D974CB"/>
    <w:rsid w:val="00DA3D3E"/>
    <w:rsid w:val="00DA3EB6"/>
    <w:rsid w:val="00DB1A53"/>
    <w:rsid w:val="00DB1EA1"/>
    <w:rsid w:val="00DB2E00"/>
    <w:rsid w:val="00DB3D7E"/>
    <w:rsid w:val="00DB64CF"/>
    <w:rsid w:val="00DD1AE2"/>
    <w:rsid w:val="00DD546D"/>
    <w:rsid w:val="00DD63FF"/>
    <w:rsid w:val="00DF40A9"/>
    <w:rsid w:val="00DF7308"/>
    <w:rsid w:val="00E000D7"/>
    <w:rsid w:val="00E05677"/>
    <w:rsid w:val="00E104D0"/>
    <w:rsid w:val="00E177CD"/>
    <w:rsid w:val="00E22BDF"/>
    <w:rsid w:val="00E3685D"/>
    <w:rsid w:val="00E373E3"/>
    <w:rsid w:val="00E41D81"/>
    <w:rsid w:val="00E50D04"/>
    <w:rsid w:val="00E513EE"/>
    <w:rsid w:val="00E548E1"/>
    <w:rsid w:val="00E55373"/>
    <w:rsid w:val="00E60B58"/>
    <w:rsid w:val="00E64583"/>
    <w:rsid w:val="00E720B0"/>
    <w:rsid w:val="00E81A8D"/>
    <w:rsid w:val="00E86B22"/>
    <w:rsid w:val="00E86E25"/>
    <w:rsid w:val="00E870BD"/>
    <w:rsid w:val="00E90ADE"/>
    <w:rsid w:val="00E92089"/>
    <w:rsid w:val="00E924CC"/>
    <w:rsid w:val="00E93C96"/>
    <w:rsid w:val="00EB0812"/>
    <w:rsid w:val="00EC0667"/>
    <w:rsid w:val="00EC1615"/>
    <w:rsid w:val="00EC3588"/>
    <w:rsid w:val="00ED3241"/>
    <w:rsid w:val="00EE1611"/>
    <w:rsid w:val="00EF3EC8"/>
    <w:rsid w:val="00EF7395"/>
    <w:rsid w:val="00F03F74"/>
    <w:rsid w:val="00F045B8"/>
    <w:rsid w:val="00F0599B"/>
    <w:rsid w:val="00F062C4"/>
    <w:rsid w:val="00F101E6"/>
    <w:rsid w:val="00F128E2"/>
    <w:rsid w:val="00F25B71"/>
    <w:rsid w:val="00F25E73"/>
    <w:rsid w:val="00F318FD"/>
    <w:rsid w:val="00F565A6"/>
    <w:rsid w:val="00F5711B"/>
    <w:rsid w:val="00F606A0"/>
    <w:rsid w:val="00F637FA"/>
    <w:rsid w:val="00F66201"/>
    <w:rsid w:val="00F70893"/>
    <w:rsid w:val="00F84006"/>
    <w:rsid w:val="00F84B82"/>
    <w:rsid w:val="00F86C73"/>
    <w:rsid w:val="00F909EE"/>
    <w:rsid w:val="00F972F5"/>
    <w:rsid w:val="00FA2198"/>
    <w:rsid w:val="00FA55B8"/>
    <w:rsid w:val="00FB3EB6"/>
    <w:rsid w:val="00FB692F"/>
    <w:rsid w:val="00FB777A"/>
    <w:rsid w:val="00FC0556"/>
    <w:rsid w:val="00FC3B67"/>
    <w:rsid w:val="00FC762A"/>
    <w:rsid w:val="00FD6456"/>
    <w:rsid w:val="00FE2324"/>
    <w:rsid w:val="00FE3CDC"/>
    <w:rsid w:val="00FE40D9"/>
    <w:rsid w:val="00FE5861"/>
    <w:rsid w:val="00FF1656"/>
    <w:rsid w:val="00FF262B"/>
    <w:rsid w:val="00FF57F4"/>
    <w:rsid w:val="00FF7198"/>
    <w:rsid w:val="741AF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4C4610"/>
  <w15:chartTrackingRefBased/>
  <w15:docId w15:val="{B2EE9B6C-C7D3-4912-B391-C40D397DD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DA8"/>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43DA8"/>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43DA8"/>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43DA8"/>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3DA8"/>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3DA8"/>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3DA8"/>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3DA8"/>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3DA8"/>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D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43D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43D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43D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3D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3D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3D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3D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3DA8"/>
    <w:rPr>
      <w:rFonts w:eastAsiaTheme="majorEastAsia" w:cstheme="majorBidi"/>
      <w:color w:val="272727" w:themeColor="text1" w:themeTint="D8"/>
    </w:rPr>
  </w:style>
  <w:style w:type="paragraph" w:styleId="Title">
    <w:name w:val="Title"/>
    <w:basedOn w:val="Normal"/>
    <w:next w:val="Normal"/>
    <w:link w:val="TitleChar"/>
    <w:uiPriority w:val="10"/>
    <w:qFormat/>
    <w:rsid w:val="00943D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D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3D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3D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3DA8"/>
    <w:pPr>
      <w:spacing w:before="160"/>
      <w:jc w:val="center"/>
    </w:pPr>
    <w:rPr>
      <w:i/>
      <w:iCs/>
      <w:color w:val="404040" w:themeColor="text1" w:themeTint="BF"/>
    </w:rPr>
  </w:style>
  <w:style w:type="character" w:customStyle="1" w:styleId="QuoteChar">
    <w:name w:val="Quote Char"/>
    <w:basedOn w:val="DefaultParagraphFont"/>
    <w:link w:val="Quote"/>
    <w:uiPriority w:val="29"/>
    <w:rsid w:val="00943DA8"/>
    <w:rPr>
      <w:i/>
      <w:iCs/>
      <w:color w:val="404040" w:themeColor="text1" w:themeTint="BF"/>
    </w:rPr>
  </w:style>
  <w:style w:type="paragraph" w:styleId="ListParagraph">
    <w:name w:val="List Paragraph"/>
    <w:basedOn w:val="Normal"/>
    <w:uiPriority w:val="34"/>
    <w:qFormat/>
    <w:rsid w:val="00943DA8"/>
    <w:pPr>
      <w:ind w:left="720"/>
      <w:contextualSpacing/>
    </w:pPr>
  </w:style>
  <w:style w:type="character" w:styleId="IntenseEmphasis">
    <w:name w:val="Intense Emphasis"/>
    <w:basedOn w:val="DefaultParagraphFont"/>
    <w:uiPriority w:val="21"/>
    <w:qFormat/>
    <w:rsid w:val="00943DA8"/>
    <w:rPr>
      <w:i/>
      <w:iCs/>
      <w:color w:val="0F4761" w:themeColor="accent1" w:themeShade="BF"/>
    </w:rPr>
  </w:style>
  <w:style w:type="paragraph" w:styleId="IntenseQuote">
    <w:name w:val="Intense Quote"/>
    <w:basedOn w:val="Normal"/>
    <w:next w:val="Normal"/>
    <w:link w:val="IntenseQuoteChar"/>
    <w:uiPriority w:val="30"/>
    <w:qFormat/>
    <w:rsid w:val="00943D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3DA8"/>
    <w:rPr>
      <w:i/>
      <w:iCs/>
      <w:color w:val="0F4761" w:themeColor="accent1" w:themeShade="BF"/>
    </w:rPr>
  </w:style>
  <w:style w:type="character" w:styleId="IntenseReference">
    <w:name w:val="Intense Reference"/>
    <w:basedOn w:val="DefaultParagraphFont"/>
    <w:uiPriority w:val="32"/>
    <w:qFormat/>
    <w:rsid w:val="00943DA8"/>
    <w:rPr>
      <w:b/>
      <w:bCs/>
      <w:smallCaps/>
      <w:color w:val="0F4761" w:themeColor="accent1" w:themeShade="BF"/>
      <w:spacing w:val="5"/>
    </w:rPr>
  </w:style>
  <w:style w:type="paragraph" w:styleId="Header">
    <w:name w:val="header"/>
    <w:basedOn w:val="Normal"/>
    <w:link w:val="HeaderChar"/>
    <w:uiPriority w:val="99"/>
    <w:unhideWhenUsed/>
    <w:rsid w:val="00943D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DA8"/>
  </w:style>
  <w:style w:type="paragraph" w:styleId="Footer">
    <w:name w:val="footer"/>
    <w:basedOn w:val="Normal"/>
    <w:link w:val="FooterChar"/>
    <w:uiPriority w:val="99"/>
    <w:unhideWhenUsed/>
    <w:rsid w:val="00943D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DA8"/>
  </w:style>
  <w:style w:type="paragraph" w:styleId="TOCHeading">
    <w:name w:val="TOC Heading"/>
    <w:basedOn w:val="Heading1"/>
    <w:next w:val="Normal"/>
    <w:uiPriority w:val="39"/>
    <w:unhideWhenUsed/>
    <w:qFormat/>
    <w:rsid w:val="00B82D8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F6EF8"/>
    <w:pPr>
      <w:spacing w:after="100"/>
    </w:pPr>
  </w:style>
  <w:style w:type="character" w:styleId="Hyperlink">
    <w:name w:val="Hyperlink"/>
    <w:basedOn w:val="DefaultParagraphFont"/>
    <w:uiPriority w:val="99"/>
    <w:unhideWhenUsed/>
    <w:rsid w:val="006F6EF8"/>
    <w:rPr>
      <w:color w:val="467886" w:themeColor="hyperlink"/>
      <w:u w:val="single"/>
    </w:rPr>
  </w:style>
  <w:style w:type="paragraph" w:styleId="TOC2">
    <w:name w:val="toc 2"/>
    <w:basedOn w:val="Normal"/>
    <w:next w:val="Normal"/>
    <w:autoRedefine/>
    <w:uiPriority w:val="39"/>
    <w:unhideWhenUsed/>
    <w:rsid w:val="006F6EF8"/>
    <w:pPr>
      <w:spacing w:after="100"/>
      <w:ind w:left="220"/>
    </w:pPr>
  </w:style>
  <w:style w:type="paragraph" w:styleId="TOC3">
    <w:name w:val="toc 3"/>
    <w:basedOn w:val="Normal"/>
    <w:next w:val="Normal"/>
    <w:autoRedefine/>
    <w:uiPriority w:val="39"/>
    <w:unhideWhenUsed/>
    <w:rsid w:val="00173085"/>
    <w:pPr>
      <w:spacing w:after="100"/>
      <w:ind w:left="440"/>
    </w:pPr>
  </w:style>
  <w:style w:type="character" w:styleId="UnresolvedMention">
    <w:name w:val="Unresolved Mention"/>
    <w:basedOn w:val="DefaultParagraphFont"/>
    <w:uiPriority w:val="99"/>
    <w:semiHidden/>
    <w:unhideWhenUsed/>
    <w:rsid w:val="00066ACE"/>
    <w:rPr>
      <w:color w:val="605E5C"/>
      <w:shd w:val="clear" w:color="auto" w:fill="E1DFDD"/>
    </w:rPr>
  </w:style>
  <w:style w:type="paragraph" w:styleId="NormalWeb">
    <w:name w:val="Normal (Web)"/>
    <w:basedOn w:val="Normal"/>
    <w:uiPriority w:val="99"/>
    <w:semiHidden/>
    <w:unhideWhenUsed/>
    <w:rsid w:val="00365EC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365EC8"/>
    <w:rPr>
      <w:b/>
      <w:bCs/>
    </w:rPr>
  </w:style>
  <w:style w:type="character" w:customStyle="1" w:styleId="katex-mathml">
    <w:name w:val="katex-mathml"/>
    <w:basedOn w:val="DefaultParagraphFont"/>
    <w:rsid w:val="00365EC8"/>
  </w:style>
  <w:style w:type="character" w:customStyle="1" w:styleId="mord">
    <w:name w:val="mord"/>
    <w:basedOn w:val="DefaultParagraphFont"/>
    <w:rsid w:val="00365EC8"/>
  </w:style>
  <w:style w:type="character" w:customStyle="1" w:styleId="mrel">
    <w:name w:val="mrel"/>
    <w:basedOn w:val="DefaultParagraphFont"/>
    <w:rsid w:val="00365EC8"/>
  </w:style>
  <w:style w:type="character" w:styleId="PlaceholderText">
    <w:name w:val="Placeholder Text"/>
    <w:basedOn w:val="DefaultParagraphFont"/>
    <w:uiPriority w:val="99"/>
    <w:semiHidden/>
    <w:rsid w:val="00726D85"/>
    <w:rPr>
      <w:color w:val="666666"/>
    </w:rPr>
  </w:style>
  <w:style w:type="character" w:styleId="FollowedHyperlink">
    <w:name w:val="FollowedHyperlink"/>
    <w:basedOn w:val="DefaultParagraphFont"/>
    <w:uiPriority w:val="99"/>
    <w:semiHidden/>
    <w:unhideWhenUsed/>
    <w:rsid w:val="007B1AB9"/>
    <w:rPr>
      <w:color w:val="96607D" w:themeColor="followedHyperlink"/>
      <w:u w:val="single"/>
    </w:rPr>
  </w:style>
  <w:style w:type="paragraph" w:styleId="Caption">
    <w:name w:val="caption"/>
    <w:basedOn w:val="Normal"/>
    <w:next w:val="Normal"/>
    <w:uiPriority w:val="35"/>
    <w:unhideWhenUsed/>
    <w:qFormat/>
    <w:rsid w:val="005422D6"/>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576111">
      <w:bodyDiv w:val="1"/>
      <w:marLeft w:val="0"/>
      <w:marRight w:val="0"/>
      <w:marTop w:val="0"/>
      <w:marBottom w:val="0"/>
      <w:divBdr>
        <w:top w:val="none" w:sz="0" w:space="0" w:color="auto"/>
        <w:left w:val="none" w:sz="0" w:space="0" w:color="auto"/>
        <w:bottom w:val="none" w:sz="0" w:space="0" w:color="auto"/>
        <w:right w:val="none" w:sz="0" w:space="0" w:color="auto"/>
      </w:divBdr>
    </w:div>
    <w:div w:id="68770036">
      <w:bodyDiv w:val="1"/>
      <w:marLeft w:val="0"/>
      <w:marRight w:val="0"/>
      <w:marTop w:val="0"/>
      <w:marBottom w:val="0"/>
      <w:divBdr>
        <w:top w:val="none" w:sz="0" w:space="0" w:color="auto"/>
        <w:left w:val="none" w:sz="0" w:space="0" w:color="auto"/>
        <w:bottom w:val="none" w:sz="0" w:space="0" w:color="auto"/>
        <w:right w:val="none" w:sz="0" w:space="0" w:color="auto"/>
      </w:divBdr>
    </w:div>
    <w:div w:id="624778447">
      <w:bodyDiv w:val="1"/>
      <w:marLeft w:val="0"/>
      <w:marRight w:val="0"/>
      <w:marTop w:val="0"/>
      <w:marBottom w:val="0"/>
      <w:divBdr>
        <w:top w:val="none" w:sz="0" w:space="0" w:color="auto"/>
        <w:left w:val="none" w:sz="0" w:space="0" w:color="auto"/>
        <w:bottom w:val="none" w:sz="0" w:space="0" w:color="auto"/>
        <w:right w:val="none" w:sz="0" w:space="0" w:color="auto"/>
      </w:divBdr>
    </w:div>
    <w:div w:id="1794405166">
      <w:bodyDiv w:val="1"/>
      <w:marLeft w:val="0"/>
      <w:marRight w:val="0"/>
      <w:marTop w:val="0"/>
      <w:marBottom w:val="0"/>
      <w:divBdr>
        <w:top w:val="none" w:sz="0" w:space="0" w:color="auto"/>
        <w:left w:val="none" w:sz="0" w:space="0" w:color="auto"/>
        <w:bottom w:val="none" w:sz="0" w:space="0" w:color="auto"/>
        <w:right w:val="none" w:sz="0" w:space="0" w:color="auto"/>
      </w:divBdr>
    </w:div>
    <w:div w:id="1881824072">
      <w:bodyDiv w:val="1"/>
      <w:marLeft w:val="0"/>
      <w:marRight w:val="0"/>
      <w:marTop w:val="0"/>
      <w:marBottom w:val="0"/>
      <w:divBdr>
        <w:top w:val="none" w:sz="0" w:space="0" w:color="auto"/>
        <w:left w:val="none" w:sz="0" w:space="0" w:color="auto"/>
        <w:bottom w:val="none" w:sz="0" w:space="0" w:color="auto"/>
        <w:right w:val="none" w:sz="0" w:space="0" w:color="auto"/>
      </w:divBdr>
    </w:div>
    <w:div w:id="2049446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0.pn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218428_student_uwtsd_ac_uk/Documents/Thermo%20quesions/task%20b.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218428_student_uwtsd_ac_uk/Documents/Thermo%20quesions/Task%20cd.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Heat</a:t>
            </a:r>
            <a:r>
              <a:rPr lang="en-GB" baseline="0"/>
              <a:t> Transfer Ratio agaisnt mL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998558425987821"/>
          <c:y val="0.14460038986354776"/>
          <c:w val="0.81133971096809443"/>
          <c:h val="0.68259919264477908"/>
        </c:manualLayout>
      </c:layout>
      <c:scatterChart>
        <c:scatterStyle val="smoothMarker"/>
        <c:varyColors val="0"/>
        <c:ser>
          <c:idx val="0"/>
          <c:order val="0"/>
          <c:spPr>
            <a:ln w="19050" cap="rnd">
              <a:solidFill>
                <a:schemeClr val="accent1"/>
              </a:solidFill>
              <a:round/>
            </a:ln>
            <a:effectLst/>
          </c:spPr>
          <c:marker>
            <c:symbol val="none"/>
          </c:marker>
          <c:xVal>
            <c:numRef>
              <c:f>'[task b.xlsx]Sheet1'!$A$3:$A$42</c:f>
              <c:numCache>
                <c:formatCode>General</c:formatCode>
                <c:ptCount val="40"/>
                <c:pt idx="0">
                  <c:v>0.1</c:v>
                </c:pt>
                <c:pt idx="1">
                  <c:v>0.2</c:v>
                </c:pt>
                <c:pt idx="2">
                  <c:v>0.3</c:v>
                </c:pt>
                <c:pt idx="3">
                  <c:v>0.4</c:v>
                </c:pt>
                <c:pt idx="4">
                  <c:v>0.5</c:v>
                </c:pt>
                <c:pt idx="5">
                  <c:v>0.6</c:v>
                </c:pt>
                <c:pt idx="6">
                  <c:v>0.7</c:v>
                </c:pt>
                <c:pt idx="7">
                  <c:v>0.8</c:v>
                </c:pt>
                <c:pt idx="8">
                  <c:v>0.9</c:v>
                </c:pt>
                <c:pt idx="9">
                  <c:v>1</c:v>
                </c:pt>
                <c:pt idx="10">
                  <c:v>1.1000000000000001</c:v>
                </c:pt>
                <c:pt idx="11">
                  <c:v>1.2</c:v>
                </c:pt>
                <c:pt idx="12">
                  <c:v>1.3</c:v>
                </c:pt>
                <c:pt idx="13">
                  <c:v>1.4</c:v>
                </c:pt>
                <c:pt idx="14">
                  <c:v>1.5</c:v>
                </c:pt>
                <c:pt idx="15">
                  <c:v>1.6</c:v>
                </c:pt>
                <c:pt idx="16">
                  <c:v>1.7</c:v>
                </c:pt>
                <c:pt idx="17">
                  <c:v>1.8</c:v>
                </c:pt>
                <c:pt idx="18">
                  <c:v>1.9</c:v>
                </c:pt>
                <c:pt idx="19">
                  <c:v>2</c:v>
                </c:pt>
                <c:pt idx="20">
                  <c:v>2.1</c:v>
                </c:pt>
                <c:pt idx="21">
                  <c:v>2.2000000000000002</c:v>
                </c:pt>
                <c:pt idx="22">
                  <c:v>2.2999999999999998</c:v>
                </c:pt>
                <c:pt idx="23">
                  <c:v>2.4</c:v>
                </c:pt>
                <c:pt idx="24">
                  <c:v>2.5</c:v>
                </c:pt>
                <c:pt idx="25">
                  <c:v>2.6</c:v>
                </c:pt>
                <c:pt idx="26">
                  <c:v>2.7</c:v>
                </c:pt>
                <c:pt idx="27">
                  <c:v>2.8</c:v>
                </c:pt>
                <c:pt idx="28">
                  <c:v>2.9</c:v>
                </c:pt>
                <c:pt idx="29">
                  <c:v>3</c:v>
                </c:pt>
                <c:pt idx="30">
                  <c:v>3.1</c:v>
                </c:pt>
                <c:pt idx="31">
                  <c:v>3.2</c:v>
                </c:pt>
                <c:pt idx="32">
                  <c:v>3.3</c:v>
                </c:pt>
                <c:pt idx="33">
                  <c:v>3.4</c:v>
                </c:pt>
                <c:pt idx="34">
                  <c:v>3.5</c:v>
                </c:pt>
                <c:pt idx="35">
                  <c:v>3.6</c:v>
                </c:pt>
                <c:pt idx="36">
                  <c:v>3.7</c:v>
                </c:pt>
                <c:pt idx="37">
                  <c:v>3.8</c:v>
                </c:pt>
                <c:pt idx="38">
                  <c:v>3.9</c:v>
                </c:pt>
                <c:pt idx="39">
                  <c:v>4</c:v>
                </c:pt>
              </c:numCache>
            </c:numRef>
          </c:xVal>
          <c:yVal>
            <c:numRef>
              <c:f>'[task b.xlsx]Sheet1'!$B$2:$B$42</c:f>
              <c:numCache>
                <c:formatCode>General</c:formatCode>
                <c:ptCount val="41"/>
                <c:pt idx="0">
                  <c:v>0</c:v>
                </c:pt>
                <c:pt idx="1">
                  <c:v>9.9667994624955833E-2</c:v>
                </c:pt>
                <c:pt idx="2">
                  <c:v>0.19737532022490403</c:v>
                </c:pt>
                <c:pt idx="3">
                  <c:v>0.2913126124515909</c:v>
                </c:pt>
                <c:pt idx="4">
                  <c:v>0.3799489622552249</c:v>
                </c:pt>
                <c:pt idx="5">
                  <c:v>0.46211715726000979</c:v>
                </c:pt>
                <c:pt idx="6">
                  <c:v>0.5370495669980353</c:v>
                </c:pt>
                <c:pt idx="7">
                  <c:v>0.60436777711716361</c:v>
                </c:pt>
                <c:pt idx="8">
                  <c:v>0.66403677026784891</c:v>
                </c:pt>
                <c:pt idx="9">
                  <c:v>0.71629787019902458</c:v>
                </c:pt>
                <c:pt idx="10">
                  <c:v>0.76159415595576485</c:v>
                </c:pt>
                <c:pt idx="11">
                  <c:v>0.8004990217606297</c:v>
                </c:pt>
                <c:pt idx="12">
                  <c:v>0.83365460701215521</c:v>
                </c:pt>
                <c:pt idx="13">
                  <c:v>0.86172315931330645</c:v>
                </c:pt>
                <c:pt idx="14">
                  <c:v>0.88535164820226242</c:v>
                </c:pt>
                <c:pt idx="15">
                  <c:v>0.9051482536448664</c:v>
                </c:pt>
                <c:pt idx="16">
                  <c:v>0.92166855440647122</c:v>
                </c:pt>
                <c:pt idx="17">
                  <c:v>0.93540907060309908</c:v>
                </c:pt>
                <c:pt idx="18">
                  <c:v>0.9468060128462682</c:v>
                </c:pt>
                <c:pt idx="19">
                  <c:v>0.95623745812773897</c:v>
                </c:pt>
                <c:pt idx="20">
                  <c:v>0.96402758007581701</c:v>
                </c:pt>
                <c:pt idx="21">
                  <c:v>0.97045193661345408</c:v>
                </c:pt>
                <c:pt idx="22">
                  <c:v>0.97574313003145152</c:v>
                </c:pt>
                <c:pt idx="23">
                  <c:v>0.98009639626619138</c:v>
                </c:pt>
                <c:pt idx="24">
                  <c:v>0.98367485769368002</c:v>
                </c:pt>
                <c:pt idx="25">
                  <c:v>0.98661429815143042</c:v>
                </c:pt>
                <c:pt idx="26">
                  <c:v>0.9890274022010993</c:v>
                </c:pt>
                <c:pt idx="27">
                  <c:v>0.99100745367811749</c:v>
                </c:pt>
                <c:pt idx="28">
                  <c:v>0.99263152020112788</c:v>
                </c:pt>
                <c:pt idx="29">
                  <c:v>0.99396316735058299</c:v>
                </c:pt>
                <c:pt idx="30">
                  <c:v>0.99505475368673058</c:v>
                </c:pt>
                <c:pt idx="31">
                  <c:v>0.99594935922190031</c:v>
                </c:pt>
                <c:pt idx="32">
                  <c:v>0.99668239783965107</c:v>
                </c:pt>
                <c:pt idx="33">
                  <c:v>0.99728296009914219</c:v>
                </c:pt>
                <c:pt idx="34">
                  <c:v>0.99777492793427935</c:v>
                </c:pt>
                <c:pt idx="35">
                  <c:v>0.99817789761119868</c:v>
                </c:pt>
                <c:pt idx="36">
                  <c:v>0.99850794233232665</c:v>
                </c:pt>
                <c:pt idx="37">
                  <c:v>0.99877824128113124</c:v>
                </c:pt>
                <c:pt idx="38">
                  <c:v>0.9989995977858408</c:v>
                </c:pt>
                <c:pt idx="39">
                  <c:v>0.99918086567002806</c:v>
                </c:pt>
                <c:pt idx="40">
                  <c:v>0.99932929973906692</c:v>
                </c:pt>
              </c:numCache>
            </c:numRef>
          </c:yVal>
          <c:smooth val="1"/>
          <c:extLst>
            <c:ext xmlns:c16="http://schemas.microsoft.com/office/drawing/2014/chart" uri="{C3380CC4-5D6E-409C-BE32-E72D297353CC}">
              <c16:uniqueId val="{00000000-9DFD-42E3-8C37-0149015AE22B}"/>
            </c:ext>
          </c:extLst>
        </c:ser>
        <c:ser>
          <c:idx val="1"/>
          <c:order val="1"/>
          <c:tx>
            <c:v>mL = 2.65</c:v>
          </c:tx>
          <c:spPr>
            <a:ln w="19050" cap="rnd">
              <a:solidFill>
                <a:schemeClr val="accent2"/>
              </a:solidFill>
              <a:round/>
            </a:ln>
            <a:effectLst/>
          </c:spPr>
          <c:marker>
            <c:symbol val="none"/>
          </c:marker>
          <c:xVal>
            <c:numRef>
              <c:f>'[task b.xlsx]Sheet1'!$D$2:$D$3</c:f>
              <c:numCache>
                <c:formatCode>General</c:formatCode>
                <c:ptCount val="2"/>
                <c:pt idx="0">
                  <c:v>2.65</c:v>
                </c:pt>
                <c:pt idx="1">
                  <c:v>2.65</c:v>
                </c:pt>
              </c:numCache>
            </c:numRef>
          </c:xVal>
          <c:yVal>
            <c:numRef>
              <c:f>'[task b.xlsx]Sheet1'!$E$2:$E$3</c:f>
              <c:numCache>
                <c:formatCode>General</c:formatCode>
                <c:ptCount val="2"/>
                <c:pt idx="0">
                  <c:v>0</c:v>
                </c:pt>
                <c:pt idx="1">
                  <c:v>1.1000000000000001</c:v>
                </c:pt>
              </c:numCache>
            </c:numRef>
          </c:yVal>
          <c:smooth val="1"/>
          <c:extLst>
            <c:ext xmlns:c16="http://schemas.microsoft.com/office/drawing/2014/chart" uri="{C3380CC4-5D6E-409C-BE32-E72D297353CC}">
              <c16:uniqueId val="{00000001-9DFD-42E3-8C37-0149015AE22B}"/>
            </c:ext>
          </c:extLst>
        </c:ser>
        <c:dLbls>
          <c:showLegendKey val="0"/>
          <c:showVal val="0"/>
          <c:showCatName val="0"/>
          <c:showSerName val="0"/>
          <c:showPercent val="0"/>
          <c:showBubbleSize val="0"/>
        </c:dLbls>
        <c:axId val="606922319"/>
        <c:axId val="606914159"/>
      </c:scatterChart>
      <c:valAx>
        <c:axId val="606922319"/>
        <c:scaling>
          <c:orientation val="minMax"/>
          <c:max val="4"/>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6914159"/>
        <c:crosses val="autoZero"/>
        <c:crossBetween val="midCat"/>
      </c:valAx>
      <c:valAx>
        <c:axId val="606914159"/>
        <c:scaling>
          <c:orientation val="minMax"/>
          <c:max val="1.1000000000000001"/>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a:t>
                </a:r>
                <a:r>
                  <a:rPr lang="en-GB" sz="800"/>
                  <a:t>finite</a:t>
                </a:r>
                <a:r>
                  <a:rPr lang="en-GB" sz="1050"/>
                  <a:t>/Q</a:t>
                </a:r>
                <a:r>
                  <a:rPr lang="en-GB" sz="800"/>
                  <a:t>infinite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6922319"/>
        <c:crosses val="autoZero"/>
        <c:crossBetween val="midCat"/>
      </c:valAx>
      <c:spPr>
        <a:noFill/>
        <a:ln>
          <a:noFill/>
        </a:ln>
        <a:effectLst/>
      </c:spPr>
    </c:plotArea>
    <c:legend>
      <c:legendPos val="r"/>
      <c:legendEntry>
        <c:idx val="0"/>
        <c:delete val="1"/>
      </c:legendEntry>
      <c:layout>
        <c:manualLayout>
          <c:xMode val="edge"/>
          <c:yMode val="edge"/>
          <c:x val="0.59913043862652127"/>
          <c:y val="0.90002885604211758"/>
          <c:w val="0.26041210264437364"/>
          <c:h val="6.640669662984016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Heat Distribtuion</a:t>
            </a:r>
            <a:r>
              <a:rPr lang="en-GB" baseline="0"/>
              <a:t> against Length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Aluminium</c:v>
          </c:tx>
          <c:spPr>
            <a:ln w="19050" cap="rnd">
              <a:solidFill>
                <a:schemeClr val="accent1"/>
              </a:solidFill>
              <a:round/>
            </a:ln>
            <a:effectLst/>
          </c:spPr>
          <c:marker>
            <c:symbol val="none"/>
          </c:marker>
          <c:xVal>
            <c:numRef>
              <c:f>'[Task cd.xlsx]Sheet1'!$A$13:$A$53</c:f>
              <c:numCache>
                <c:formatCode>General</c:formatCode>
                <c:ptCount val="41"/>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numCache>
            </c:numRef>
          </c:xVal>
          <c:yVal>
            <c:numRef>
              <c:f>'[Task cd.xlsx]Sheet1'!$C$17:$C$57</c:f>
              <c:numCache>
                <c:formatCode>General</c:formatCode>
                <c:ptCount val="41"/>
                <c:pt idx="0">
                  <c:v>110</c:v>
                </c:pt>
                <c:pt idx="1">
                  <c:v>101.86118350360222</c:v>
                </c:pt>
                <c:pt idx="2">
                  <c:v>94.444270803225194</c:v>
                </c:pt>
                <c:pt idx="3">
                  <c:v>87.685414750409251</c:v>
                </c:pt>
                <c:pt idx="4">
                  <c:v>81.526432958054286</c:v>
                </c:pt>
                <c:pt idx="5">
                  <c:v>75.914306947887326</c:v>
                </c:pt>
                <c:pt idx="6">
                  <c:v>70.800725750503673</c:v>
                </c:pt>
                <c:pt idx="7">
                  <c:v>66.141670029144365</c:v>
                </c:pt>
                <c:pt idx="8">
                  <c:v>61.897033147215389</c:v>
                </c:pt>
                <c:pt idx="9">
                  <c:v>58.030275917577093</c:v>
                </c:pt>
                <c:pt idx="10">
                  <c:v>54.508112061575289</c:v>
                </c:pt>
                <c:pt idx="11">
                  <c:v>51.300221670145667</c:v>
                </c:pt>
                <c:pt idx="12">
                  <c:v>48.378990200372925</c:v>
                </c:pt>
                <c:pt idx="13">
                  <c:v>45.719270760703893</c:v>
                </c:pt>
                <c:pt idx="14">
                  <c:v>43.298167638490227</c:v>
                </c:pt>
                <c:pt idx="15">
                  <c:v>41.094839206396585</c:v>
                </c:pt>
                <c:pt idx="16">
                  <c:v>39.090318511029807</c:v>
                </c:pt>
                <c:pt idx="17">
                  <c:v>37.267349999358899</c:v>
                </c:pt>
                <c:pt idx="18">
                  <c:v>35.610240977414847</c:v>
                </c:pt>
                <c:pt idx="19">
                  <c:v>34.104726522579298</c:v>
                </c:pt>
                <c:pt idx="20">
                  <c:v>32.737846686584149</c:v>
                </c:pt>
                <c:pt idx="21">
                  <c:v>31.497834932146183</c:v>
                </c:pt>
                <c:pt idx="22">
                  <c:v>30.374016842863909</c:v>
                </c:pt>
                <c:pt idx="23">
                  <c:v>29.356718234439008</c:v>
                </c:pt>
                <c:pt idx="24">
                  <c:v>28.437181876214488</c:v>
                </c:pt>
                <c:pt idx="25">
                  <c:v>27.607492106142097</c:v>
                </c:pt>
                <c:pt idx="26">
                  <c:v>26.860506690240491</c:v>
                </c:pt>
                <c:pt idx="27">
                  <c:v>26.189795339968754</c:v>
                </c:pt>
                <c:pt idx="28">
                  <c:v>25.589584358253138</c:v>
                </c:pt>
                <c:pt idx="29">
                  <c:v>25.054706937662466</c:v>
                </c:pt>
                <c:pt idx="30">
                  <c:v>24.580558682882977</c:v>
                </c:pt>
                <c:pt idx="31">
                  <c:v>24.163057974615949</c:v>
                </c:pt>
                <c:pt idx="32">
                  <c:v>23.798610833697879</c:v>
                </c:pt>
                <c:pt idx="33">
                  <c:v>23.484079982982337</c:v>
                </c:pt>
                <c:pt idx="34">
                  <c:v>23.216757840658399</c:v>
                </c:pt>
                <c:pt idx="35">
                  <c:v>22.994343212523439</c:v>
                </c:pt>
                <c:pt idx="36">
                  <c:v>22.814921482569986</c:v>
                </c:pt>
                <c:pt idx="37">
                  <c:v>22.676948131360909</c:v>
                </c:pt>
                <c:pt idx="38">
                  <c:v>22.579235440313834</c:v>
                </c:pt>
                <c:pt idx="39">
                  <c:v>22.520942267441022</c:v>
                </c:pt>
                <c:pt idx="40">
                  <c:v>22.501566806531052</c:v>
                </c:pt>
              </c:numCache>
            </c:numRef>
          </c:yVal>
          <c:smooth val="1"/>
          <c:extLst>
            <c:ext xmlns:c16="http://schemas.microsoft.com/office/drawing/2014/chart" uri="{C3380CC4-5D6E-409C-BE32-E72D297353CC}">
              <c16:uniqueId val="{00000000-623C-43B4-BDC3-C535A5F6A433}"/>
            </c:ext>
          </c:extLst>
        </c:ser>
        <c:ser>
          <c:idx val="1"/>
          <c:order val="1"/>
          <c:tx>
            <c:v>Steel</c:v>
          </c:tx>
          <c:spPr>
            <a:ln w="19050" cap="rnd">
              <a:solidFill>
                <a:schemeClr val="accent2"/>
              </a:solidFill>
              <a:round/>
            </a:ln>
            <a:effectLst/>
          </c:spPr>
          <c:marker>
            <c:symbol val="none"/>
          </c:marker>
          <c:xVal>
            <c:numRef>
              <c:f>'[Task cd.xlsx]Sheet1'!$A$13:$A$53</c:f>
              <c:numCache>
                <c:formatCode>General</c:formatCode>
                <c:ptCount val="41"/>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numCache>
            </c:numRef>
          </c:xVal>
          <c:yVal>
            <c:numRef>
              <c:f>'[Task cd.xlsx]Sheet1'!$F$17:$F$57</c:f>
              <c:numCache>
                <c:formatCode>General</c:formatCode>
                <c:ptCount val="41"/>
                <c:pt idx="0">
                  <c:v>110</c:v>
                </c:pt>
                <c:pt idx="1">
                  <c:v>96.545328253927252</c:v>
                </c:pt>
                <c:pt idx="2">
                  <c:v>85.058384027323783</c:v>
                </c:pt>
                <c:pt idx="3">
                  <c:v>75.251394937391268</c:v>
                </c:pt>
                <c:pt idx="4">
                  <c:v>66.878675050359121</c:v>
                </c:pt>
                <c:pt idx="5">
                  <c:v>59.730469926329079</c:v>
                </c:pt>
                <c:pt idx="6">
                  <c:v>53.627701824459685</c:v>
                </c:pt>
                <c:pt idx="7">
                  <c:v>48.417483424703562</c:v>
                </c:pt>
                <c:pt idx="8">
                  <c:v>43.969287675286225</c:v>
                </c:pt>
                <c:pt idx="9">
                  <c:v>40.171677812460018</c:v>
                </c:pt>
                <c:pt idx="10">
                  <c:v>36.929515632573505</c:v>
                </c:pt>
                <c:pt idx="11">
                  <c:v>34.161578077734291</c:v>
                </c:pt>
                <c:pt idx="12">
                  <c:v>31.798522425467269</c:v>
                </c:pt>
                <c:pt idx="13">
                  <c:v>29.781149106041575</c:v>
                </c:pt>
                <c:pt idx="14">
                  <c:v>28.058918627345783</c:v>
                </c:pt>
                <c:pt idx="15">
                  <c:v>26.58868545312545</c:v>
                </c:pt>
                <c:pt idx="16">
                  <c:v>25.333617115539877</c:v>
                </c:pt>
                <c:pt idx="17">
                  <c:v>24.262271483509053</c:v>
                </c:pt>
                <c:pt idx="18">
                  <c:v>23.347809070460407</c:v>
                </c:pt>
                <c:pt idx="19">
                  <c:v>22.56732064810911</c:v>
                </c:pt>
                <c:pt idx="20">
                  <c:v>21.901253321567221</c:v>
                </c:pt>
                <c:pt idx="21">
                  <c:v>21.332920687742526</c:v>
                </c:pt>
                <c:pt idx="22">
                  <c:v>20.848084805453151</c:v>
                </c:pt>
                <c:pt idx="23">
                  <c:v>20.434599504720389</c:v>
                </c:pt>
                <c:pt idx="24">
                  <c:v>20.082106099378738</c:v>
                </c:pt>
                <c:pt idx="25">
                  <c:v>19.781773879957111</c:v>
                </c:pt>
                <c:pt idx="26">
                  <c:v>19.526078885625793</c:v>
                </c:pt>
                <c:pt idx="27">
                  <c:v>19.308615412976053</c:v>
                </c:pt>
                <c:pt idx="28">
                  <c:v>19.123935539526382</c:v>
                </c:pt>
                <c:pt idx="29">
                  <c:v>18.967412641677928</c:v>
                </c:pt>
                <c:pt idx="30">
                  <c:v>18.835125487953658</c:v>
                </c:pt>
                <c:pt idx="31">
                  <c:v>18.723760003810341</c:v>
                </c:pt>
                <c:pt idx="32">
                  <c:v>18.630526247023042</c:v>
                </c:pt>
                <c:pt idx="33">
                  <c:v>18.553088513698825</c:v>
                </c:pt>
                <c:pt idx="34">
                  <c:v>18.489506823926799</c:v>
                </c:pt>
                <c:pt idx="35">
                  <c:v>18.438188321155469</c:v>
                </c:pt>
                <c:pt idx="36">
                  <c:v>18.397847367748501</c:v>
                </c:pt>
                <c:pt idx="37">
                  <c:v>18.367473337027704</c:v>
                </c:pt>
                <c:pt idx="38">
                  <c:v>18.346305294925394</c:v>
                </c:pt>
                <c:pt idx="39">
                  <c:v>18.33381293696765</c:v>
                </c:pt>
                <c:pt idx="40">
                  <c:v>18.329683303019443</c:v>
                </c:pt>
              </c:numCache>
            </c:numRef>
          </c:yVal>
          <c:smooth val="1"/>
          <c:extLst>
            <c:ext xmlns:c16="http://schemas.microsoft.com/office/drawing/2014/chart" uri="{C3380CC4-5D6E-409C-BE32-E72D297353CC}">
              <c16:uniqueId val="{00000001-623C-43B4-BDC3-C535A5F6A433}"/>
            </c:ext>
          </c:extLst>
        </c:ser>
        <c:ser>
          <c:idx val="2"/>
          <c:order val="2"/>
          <c:tx>
            <c:v>Brass</c:v>
          </c:tx>
          <c:spPr>
            <a:ln w="19050" cap="rnd">
              <a:solidFill>
                <a:schemeClr val="accent3"/>
              </a:solidFill>
              <a:round/>
            </a:ln>
            <a:effectLst/>
          </c:spPr>
          <c:marker>
            <c:symbol val="none"/>
          </c:marker>
          <c:xVal>
            <c:numRef>
              <c:f>'[Task cd.xlsx]Sheet1'!$A$13:$A$53</c:f>
              <c:numCache>
                <c:formatCode>General</c:formatCode>
                <c:ptCount val="41"/>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numCache>
            </c:numRef>
          </c:xVal>
          <c:yVal>
            <c:numRef>
              <c:f>'[Task cd.xlsx]Sheet1'!$D$17:$D$57</c:f>
              <c:numCache>
                <c:formatCode>General</c:formatCode>
                <c:ptCount val="41"/>
                <c:pt idx="0">
                  <c:v>110</c:v>
                </c:pt>
                <c:pt idx="1">
                  <c:v>99.017997146936551</c:v>
                </c:pt>
                <c:pt idx="2">
                  <c:v>89.347140493374525</c:v>
                </c:pt>
                <c:pt idx="3">
                  <c:v>80.830922752121353</c:v>
                </c:pt>
                <c:pt idx="4">
                  <c:v>73.331522612865911</c:v>
                </c:pt>
                <c:pt idx="5">
                  <c:v>66.727574325560241</c:v>
                </c:pt>
                <c:pt idx="6">
                  <c:v>60.912203590622397</c:v>
                </c:pt>
                <c:pt idx="7">
                  <c:v>55.7912979699978</c:v>
                </c:pt>
                <c:pt idx="8">
                  <c:v>51.281983828458017</c:v>
                </c:pt>
                <c:pt idx="9">
                  <c:v>47.311285156878725</c:v>
                </c:pt>
                <c:pt idx="10">
                  <c:v>43.814942572703551</c:v>
                </c:pt>
                <c:pt idx="11">
                  <c:v>40.736373385014105</c:v>
                </c:pt>
                <c:pt idx="12">
                  <c:v>38.025755894527684</c:v>
                </c:pt>
                <c:pt idx="13">
                  <c:v>35.639223109389306</c:v>
                </c:pt>
                <c:pt idx="14">
                  <c:v>33.538152828342305</c:v>
                </c:pt>
                <c:pt idx="15">
                  <c:v>31.688542602413719</c:v>
                </c:pt>
                <c:pt idx="16">
                  <c:v>30.060459459872767</c:v>
                </c:pt>
                <c:pt idx="17">
                  <c:v>28.627555489144381</c:v>
                </c:pt>
                <c:pt idx="18">
                  <c:v>27.366641440165239</c:v>
                </c:pt>
                <c:pt idx="19">
                  <c:v>26.257311443604614</c:v>
                </c:pt>
                <c:pt idx="20">
                  <c:v>25.281612774633416</c:v>
                </c:pt>
                <c:pt idx="21">
                  <c:v>24.423755316898117</c:v>
                </c:pt>
                <c:pt idx="22">
                  <c:v>23.669856024840527</c:v>
                </c:pt>
                <c:pt idx="23">
                  <c:v>23.007714248896391</c:v>
                </c:pt>
                <c:pt idx="24">
                  <c:v>22.426614287571809</c:v>
                </c:pt>
                <c:pt idx="25">
                  <c:v>21.91715197101993</c:v>
                </c:pt>
                <c:pt idx="26">
                  <c:v>21.471082469651538</c:v>
                </c:pt>
                <c:pt idx="27">
                  <c:v>21.081186864806231</c:v>
                </c:pt>
                <c:pt idx="28">
                  <c:v>20.741155322144756</c:v>
                </c:pt>
                <c:pt idx="29">
                  <c:v>20.445484977111441</c:v>
                </c:pt>
                <c:pt idx="30">
                  <c:v>20.189390879906892</c:v>
                </c:pt>
                <c:pt idx="31">
                  <c:v>19.968728558758308</c:v>
                </c:pt>
                <c:pt idx="32">
                  <c:v>19.779926948298289</c:v>
                </c:pt>
                <c:pt idx="33">
                  <c:v>19.619930597605663</c:v>
                </c:pt>
                <c:pt idx="34">
                  <c:v>19.486150222638219</c:v>
                </c:pt>
                <c:pt idx="35">
                  <c:v>19.376420802827887</c:v>
                </c:pt>
                <c:pt idx="36">
                  <c:v>19.288966543699068</c:v>
                </c:pt>
                <c:pt idx="37">
                  <c:v>19.222372138486296</c:v>
                </c:pt>
                <c:pt idx="38">
                  <c:v>19.17555986366667</c:v>
                </c:pt>
                <c:pt idx="39">
                  <c:v>19.147772137735089</c:v>
                </c:pt>
                <c:pt idx="40">
                  <c:v>19.138559260963937</c:v>
                </c:pt>
              </c:numCache>
            </c:numRef>
          </c:yVal>
          <c:smooth val="1"/>
          <c:extLst>
            <c:ext xmlns:c16="http://schemas.microsoft.com/office/drawing/2014/chart" uri="{C3380CC4-5D6E-409C-BE32-E72D297353CC}">
              <c16:uniqueId val="{00000002-623C-43B4-BDC3-C535A5F6A433}"/>
            </c:ext>
          </c:extLst>
        </c:ser>
        <c:ser>
          <c:idx val="3"/>
          <c:order val="3"/>
          <c:tx>
            <c:v>Copper</c:v>
          </c:tx>
          <c:spPr>
            <a:ln w="19050" cap="rnd">
              <a:solidFill>
                <a:schemeClr val="accent4"/>
              </a:solidFill>
              <a:round/>
            </a:ln>
            <a:effectLst/>
          </c:spPr>
          <c:marker>
            <c:symbol val="none"/>
          </c:marker>
          <c:xVal>
            <c:numRef>
              <c:f>'[Task cd.xlsx]Sheet1'!$A$13:$A$53</c:f>
              <c:numCache>
                <c:formatCode>General</c:formatCode>
                <c:ptCount val="41"/>
                <c:pt idx="0">
                  <c:v>0</c:v>
                </c:pt>
                <c:pt idx="1">
                  <c:v>0.01</c:v>
                </c:pt>
                <c:pt idx="2">
                  <c:v>0.02</c:v>
                </c:pt>
                <c:pt idx="3">
                  <c:v>0.03</c:v>
                </c:pt>
                <c:pt idx="4">
                  <c:v>0.04</c:v>
                </c:pt>
                <c:pt idx="5">
                  <c:v>0.05</c:v>
                </c:pt>
                <c:pt idx="6">
                  <c:v>0.06</c:v>
                </c:pt>
                <c:pt idx="7">
                  <c:v>7.0000000000000007E-2</c:v>
                </c:pt>
                <c:pt idx="8">
                  <c:v>0.08</c:v>
                </c:pt>
                <c:pt idx="9">
                  <c:v>0.09</c:v>
                </c:pt>
                <c:pt idx="10">
                  <c:v>0.1</c:v>
                </c:pt>
                <c:pt idx="11">
                  <c:v>0.11</c:v>
                </c:pt>
                <c:pt idx="12">
                  <c:v>0.12</c:v>
                </c:pt>
                <c:pt idx="13">
                  <c:v>0.13</c:v>
                </c:pt>
                <c:pt idx="14">
                  <c:v>0.14000000000000001</c:v>
                </c:pt>
                <c:pt idx="15">
                  <c:v>0.15</c:v>
                </c:pt>
                <c:pt idx="16">
                  <c:v>0.16</c:v>
                </c:pt>
                <c:pt idx="17">
                  <c:v>0.17</c:v>
                </c:pt>
                <c:pt idx="18">
                  <c:v>0.18</c:v>
                </c:pt>
                <c:pt idx="19">
                  <c:v>0.19</c:v>
                </c:pt>
                <c:pt idx="20">
                  <c:v>0.2</c:v>
                </c:pt>
                <c:pt idx="21">
                  <c:v>0.21</c:v>
                </c:pt>
                <c:pt idx="22">
                  <c:v>0.22</c:v>
                </c:pt>
                <c:pt idx="23">
                  <c:v>0.23</c:v>
                </c:pt>
                <c:pt idx="24">
                  <c:v>0.24</c:v>
                </c:pt>
                <c:pt idx="25">
                  <c:v>0.25</c:v>
                </c:pt>
                <c:pt idx="26">
                  <c:v>0.26</c:v>
                </c:pt>
                <c:pt idx="27">
                  <c:v>0.27</c:v>
                </c:pt>
                <c:pt idx="28">
                  <c:v>0.28000000000000003</c:v>
                </c:pt>
                <c:pt idx="29">
                  <c:v>0.28999999999999998</c:v>
                </c:pt>
                <c:pt idx="30">
                  <c:v>0.3</c:v>
                </c:pt>
                <c:pt idx="31">
                  <c:v>0.31</c:v>
                </c:pt>
                <c:pt idx="32">
                  <c:v>0.32</c:v>
                </c:pt>
                <c:pt idx="33">
                  <c:v>0.33</c:v>
                </c:pt>
                <c:pt idx="34">
                  <c:v>0.34</c:v>
                </c:pt>
                <c:pt idx="35">
                  <c:v>0.35</c:v>
                </c:pt>
                <c:pt idx="36">
                  <c:v>0.36</c:v>
                </c:pt>
                <c:pt idx="37">
                  <c:v>0.37</c:v>
                </c:pt>
                <c:pt idx="38">
                  <c:v>0.38</c:v>
                </c:pt>
                <c:pt idx="39">
                  <c:v>0.39</c:v>
                </c:pt>
                <c:pt idx="40">
                  <c:v>0.4</c:v>
                </c:pt>
              </c:numCache>
            </c:numRef>
          </c:xVal>
          <c:yVal>
            <c:numRef>
              <c:f>'[Task cd.xlsx]Sheet1'!$E$17:$E$57</c:f>
              <c:numCache>
                <c:formatCode>General</c:formatCode>
                <c:ptCount val="41"/>
                <c:pt idx="0">
                  <c:v>110</c:v>
                </c:pt>
                <c:pt idx="1">
                  <c:v>106.1887506434274</c:v>
                </c:pt>
                <c:pt idx="2">
                  <c:v>102.5547948016653</c:v>
                </c:pt>
                <c:pt idx="3">
                  <c:v>99.090826817255746</c:v>
                </c:pt>
                <c:pt idx="4">
                  <c:v>95.789882774113423</c:v>
                </c:pt>
                <c:pt idx="5">
                  <c:v>92.645326497359633</c:v>
                </c:pt>
                <c:pt idx="6">
                  <c:v>89.650836212042833</c:v>
                </c:pt>
                <c:pt idx="7">
                  <c:v>86.800391833924706</c:v>
                </c:pt>
                <c:pt idx="8">
                  <c:v>84.088262866781122</c:v>
                </c:pt>
                <c:pt idx="9">
                  <c:v>81.508996881887384</c:v>
                </c:pt>
                <c:pt idx="10">
                  <c:v>79.057408556526553</c:v>
                </c:pt>
                <c:pt idx="11">
                  <c:v>76.728569249484138</c:v>
                </c:pt>
                <c:pt idx="12">
                  <c:v>74.517797092572181</c:v>
                </c:pt>
                <c:pt idx="13">
                  <c:v>72.42064757826239</c:v>
                </c:pt>
                <c:pt idx="14">
                  <c:v>70.432904624506222</c:v>
                </c:pt>
                <c:pt idx="15">
                  <c:v>68.550572098778332</c:v>
                </c:pt>
                <c:pt idx="16">
                  <c:v>66.769865784304002</c:v>
                </c:pt>
                <c:pt idx="17">
                  <c:v>65.087205772318953</c:v>
                </c:pt>
                <c:pt idx="18">
                  <c:v>63.499209265067478</c:v>
                </c:pt>
                <c:pt idx="19">
                  <c:v>62.002683775069897</c:v>
                </c:pt>
                <c:pt idx="20">
                  <c:v>60.594620706987335</c:v>
                </c:pt>
                <c:pt idx="21">
                  <c:v>59.272189309180931</c:v>
                </c:pt>
                <c:pt idx="22">
                  <c:v>58.032730982805553</c:v>
                </c:pt>
                <c:pt idx="23">
                  <c:v>56.873753936997403</c:v>
                </c:pt>
                <c:pt idx="24">
                  <c:v>55.792928179410097</c:v>
                </c:pt>
                <c:pt idx="25">
                  <c:v>54.788080832028434</c:v>
                </c:pt>
                <c:pt idx="26">
                  <c:v>53.857191762842774</c:v>
                </c:pt>
                <c:pt idx="27">
                  <c:v>52.998389524601961</c:v>
                </c:pt>
                <c:pt idx="28">
                  <c:v>52.209947592480155</c:v>
                </c:pt>
                <c:pt idx="29">
                  <c:v>51.490280893093875</c:v>
                </c:pt>
                <c:pt idx="30">
                  <c:v>50.837942617891024</c:v>
                </c:pt>
                <c:pt idx="31">
                  <c:v>50.251621314505961</c:v>
                </c:pt>
                <c:pt idx="32">
                  <c:v>49.73013825023267</c:v>
                </c:pt>
                <c:pt idx="33">
                  <c:v>49.272445042315937</c:v>
                </c:pt>
                <c:pt idx="34">
                  <c:v>48.877621550296283</c:v>
                </c:pt>
                <c:pt idx="35">
                  <c:v>48.544874026171641</c:v>
                </c:pt>
                <c:pt idx="36">
                  <c:v>48.273533518656649</c:v>
                </c:pt>
                <c:pt idx="37">
                  <c:v>48.06305452833174</c:v>
                </c:pt>
                <c:pt idx="38">
                  <c:v>47.913013910978222</c:v>
                </c:pt>
                <c:pt idx="39">
                  <c:v>47.823110026894653</c:v>
                </c:pt>
                <c:pt idx="40">
                  <c:v>47.793162134484319</c:v>
                </c:pt>
              </c:numCache>
            </c:numRef>
          </c:yVal>
          <c:smooth val="1"/>
          <c:extLst>
            <c:ext xmlns:c16="http://schemas.microsoft.com/office/drawing/2014/chart" uri="{C3380CC4-5D6E-409C-BE32-E72D297353CC}">
              <c16:uniqueId val="{00000003-623C-43B4-BDC3-C535A5F6A433}"/>
            </c:ext>
          </c:extLst>
        </c:ser>
        <c:dLbls>
          <c:showLegendKey val="0"/>
          <c:showVal val="0"/>
          <c:showCatName val="0"/>
          <c:showSerName val="0"/>
          <c:showPercent val="0"/>
          <c:showBubbleSize val="0"/>
        </c:dLbls>
        <c:axId val="1627551007"/>
        <c:axId val="1627553887"/>
      </c:scatterChart>
      <c:valAx>
        <c:axId val="1627551007"/>
        <c:scaling>
          <c:orientation val="minMax"/>
          <c:max val="0.4"/>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Distance from base (metres)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7553887"/>
        <c:crosses val="autoZero"/>
        <c:crossBetween val="midCat"/>
      </c:valAx>
      <c:valAx>
        <c:axId val="1627553887"/>
        <c:scaling>
          <c:orientation val="minMax"/>
          <c:max val="115"/>
          <c:min val="1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 Distribution</a:t>
                </a:r>
                <a:r>
                  <a:rPr lang="en-GB" baseline="0"/>
                  <a:t> (C)</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7551007"/>
        <c:crosses val="autoZero"/>
        <c:crossBetween val="midCat"/>
        <c:majorUnit val="10"/>
        <c:minorUnit val="1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19050"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981ecbd2cd64b1cd1ca9696e9780d189">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2ed5a8b7de656a854cf6bab6aeb4bb9"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7C211F-AB27-4300-93F3-833926BDC32D}">
  <ds:schemaRefs>
    <ds:schemaRef ds:uri="http://schemas.microsoft.com/office/2006/metadata/properties"/>
    <ds:schemaRef ds:uri="http://schemas.microsoft.com/office/infopath/2007/PartnerControls"/>
    <ds:schemaRef ds:uri="4055ddc6-ee7b-4b5b-b8fb-52871646f80e"/>
  </ds:schemaRefs>
</ds:datastoreItem>
</file>

<file path=customXml/itemProps2.xml><?xml version="1.0" encoding="utf-8"?>
<ds:datastoreItem xmlns:ds="http://schemas.openxmlformats.org/officeDocument/2006/customXml" ds:itemID="{EF0B0FA6-FA49-4B42-B88B-2D65EB9D79F2}">
  <ds:schemaRefs>
    <ds:schemaRef ds:uri="http://schemas.openxmlformats.org/officeDocument/2006/bibliography"/>
  </ds:schemaRefs>
</ds:datastoreItem>
</file>

<file path=customXml/itemProps3.xml><?xml version="1.0" encoding="utf-8"?>
<ds:datastoreItem xmlns:ds="http://schemas.openxmlformats.org/officeDocument/2006/customXml" ds:itemID="{D89699C7-BB48-435E-975A-F34BB68D2768}">
  <ds:schemaRefs>
    <ds:schemaRef ds:uri="http://schemas.microsoft.com/sharepoint/v3/contenttype/forms"/>
  </ds:schemaRefs>
</ds:datastoreItem>
</file>

<file path=customXml/itemProps4.xml><?xml version="1.0" encoding="utf-8"?>
<ds:datastoreItem xmlns:ds="http://schemas.openxmlformats.org/officeDocument/2006/customXml" ds:itemID="{04801B2C-80FF-49FC-9139-D91C02F4F8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3226</TotalTime>
  <Pages>12</Pages>
  <Words>2169</Words>
  <Characters>12364</Characters>
  <Application>Microsoft Office Word</Application>
  <DocSecurity>0</DocSecurity>
  <Lines>103</Lines>
  <Paragraphs>29</Paragraphs>
  <ScaleCrop>false</ScaleCrop>
  <Company/>
  <LinksUpToDate>false</LinksUpToDate>
  <CharactersWithSpaces>14504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Oliver (2218428)</dc:creator>
  <cp:keywords/>
  <dc:description/>
  <cp:lastModifiedBy>Max Oliver (2218428)</cp:lastModifiedBy>
  <cp:revision>155</cp:revision>
  <dcterms:created xsi:type="dcterms:W3CDTF">2024-12-01T18:44:00Z</dcterms:created>
  <dcterms:modified xsi:type="dcterms:W3CDTF">2024-12-08T19:51:00Z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