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89958" w14:textId="77777777" w:rsidR="00D11982" w:rsidRPr="00D11982" w:rsidRDefault="00D11982" w:rsidP="00D11982">
      <w:pPr>
        <w:spacing w:after="0" w:line="360" w:lineRule="auto"/>
        <w:jc w:val="center"/>
        <w:rPr>
          <w:rFonts w:ascii="Times New Roman" w:eastAsia="Times New Roman" w:hAnsi="Times New Roman" w:cs="Times New Roman"/>
          <w:b/>
          <w:kern w:val="0"/>
          <w:sz w:val="32"/>
          <w:szCs w:val="32"/>
          <w:lang w:val="en" w:eastAsia="en-IN"/>
          <w14:ligatures w14:val="none"/>
        </w:rPr>
      </w:pPr>
    </w:p>
    <w:p w14:paraId="5D6FA5ED" w14:textId="77777777" w:rsidR="00D11982" w:rsidRPr="00D11982" w:rsidRDefault="00D11982" w:rsidP="00D11982">
      <w:pPr>
        <w:spacing w:after="0" w:line="360" w:lineRule="auto"/>
        <w:jc w:val="center"/>
        <w:rPr>
          <w:rFonts w:ascii="Times New Roman" w:eastAsia="Times New Roman" w:hAnsi="Times New Roman" w:cs="Times New Roman"/>
          <w:b/>
          <w:kern w:val="0"/>
          <w:sz w:val="32"/>
          <w:szCs w:val="32"/>
          <w:lang w:val="en" w:eastAsia="en-IN"/>
          <w14:ligatures w14:val="none"/>
        </w:rPr>
      </w:pPr>
    </w:p>
    <w:p w14:paraId="2F4C04DF" w14:textId="701009E7" w:rsidR="00D11982" w:rsidRDefault="00D11982" w:rsidP="00D11982">
      <w:pPr>
        <w:rPr>
          <w:rFonts w:ascii="Times New Roman" w:eastAsia="Times New Roman" w:hAnsi="Times New Roman" w:cs="Times New Roman"/>
          <w:b/>
          <w:bCs/>
          <w:i/>
          <w:iCs/>
          <w:sz w:val="52"/>
          <w:szCs w:val="52"/>
        </w:rPr>
      </w:pPr>
      <w:r>
        <w:rPr>
          <w:rFonts w:ascii="Times New Roman" w:eastAsia="Times New Roman" w:hAnsi="Times New Roman" w:cs="Times New Roman"/>
          <w:b/>
          <w:bCs/>
          <w:i/>
          <w:iCs/>
          <w:sz w:val="52"/>
          <w:szCs w:val="52"/>
        </w:rPr>
        <w:t xml:space="preserve">      </w:t>
      </w:r>
      <w:r w:rsidRPr="65FA6B6C">
        <w:rPr>
          <w:rFonts w:ascii="Times New Roman" w:eastAsia="Times New Roman" w:hAnsi="Times New Roman" w:cs="Times New Roman"/>
          <w:b/>
          <w:bCs/>
          <w:i/>
          <w:iCs/>
          <w:sz w:val="52"/>
          <w:szCs w:val="52"/>
        </w:rPr>
        <w:t>BA BUSINESS MANAGEMENT</w:t>
      </w:r>
    </w:p>
    <w:p w14:paraId="1263A659" w14:textId="72FC5F9C" w:rsidR="00D11982" w:rsidRDefault="00D11982" w:rsidP="00D11982">
      <w:pPr>
        <w:rPr>
          <w:rFonts w:ascii="Times New Roman" w:eastAsia="Times New Roman" w:hAnsi="Times New Roman" w:cs="Times New Roman"/>
          <w:b/>
          <w:bCs/>
          <w:i/>
          <w:iCs/>
          <w:sz w:val="52"/>
          <w:szCs w:val="52"/>
        </w:rPr>
      </w:pPr>
      <w:r w:rsidRPr="65FA6B6C">
        <w:rPr>
          <w:rFonts w:ascii="Times New Roman" w:eastAsia="Times New Roman" w:hAnsi="Times New Roman" w:cs="Times New Roman"/>
          <w:b/>
          <w:bCs/>
          <w:i/>
          <w:iCs/>
          <w:sz w:val="52"/>
          <w:szCs w:val="52"/>
        </w:rPr>
        <w:t xml:space="preserve">            ENTREPRENEURSHIP</w:t>
      </w:r>
    </w:p>
    <w:p w14:paraId="13F154D0" w14:textId="77777777" w:rsidR="00D11982" w:rsidRDefault="00D11982" w:rsidP="00D11982">
      <w:pPr>
        <w:rPr>
          <w:rFonts w:ascii="Times New Roman" w:eastAsia="Times New Roman" w:hAnsi="Times New Roman" w:cs="Times New Roman"/>
          <w:b/>
          <w:bCs/>
          <w:i/>
          <w:iCs/>
          <w:sz w:val="52"/>
          <w:szCs w:val="52"/>
        </w:rPr>
      </w:pPr>
      <w:r w:rsidRPr="65FA6B6C">
        <w:rPr>
          <w:rFonts w:ascii="Times New Roman" w:eastAsia="Times New Roman" w:hAnsi="Times New Roman" w:cs="Times New Roman"/>
          <w:b/>
          <w:bCs/>
          <w:i/>
          <w:iCs/>
          <w:sz w:val="52"/>
          <w:szCs w:val="52"/>
        </w:rPr>
        <w:t xml:space="preserve">                    LCBB5001 </w:t>
      </w:r>
    </w:p>
    <w:p w14:paraId="168B1A65" w14:textId="33C022DB" w:rsidR="00D11982" w:rsidRDefault="00D11982" w:rsidP="00D11982">
      <w:pPr>
        <w:rPr>
          <w:rFonts w:ascii="Times New Roman" w:eastAsia="Times New Roman" w:hAnsi="Times New Roman" w:cs="Times New Roman"/>
          <w:b/>
          <w:bCs/>
          <w:i/>
          <w:iCs/>
          <w:sz w:val="52"/>
          <w:szCs w:val="52"/>
        </w:rPr>
      </w:pPr>
      <w:r>
        <w:rPr>
          <w:rFonts w:ascii="Times New Roman" w:eastAsia="Times New Roman" w:hAnsi="Times New Roman" w:cs="Times New Roman"/>
          <w:b/>
          <w:bCs/>
          <w:i/>
          <w:iCs/>
          <w:sz w:val="52"/>
          <w:szCs w:val="52"/>
        </w:rPr>
        <w:t xml:space="preserve">                  Assessment 1</w:t>
      </w:r>
    </w:p>
    <w:p w14:paraId="2C4F770C" w14:textId="77777777" w:rsidR="00D11982" w:rsidRDefault="00D11982" w:rsidP="00D11982">
      <w:pPr>
        <w:rPr>
          <w:rFonts w:ascii="Times New Roman" w:eastAsia="Times New Roman" w:hAnsi="Times New Roman" w:cs="Times New Roman"/>
          <w:i/>
          <w:iCs/>
          <w:sz w:val="52"/>
          <w:szCs w:val="52"/>
        </w:rPr>
      </w:pPr>
    </w:p>
    <w:p w14:paraId="7F96C5C5" w14:textId="77777777" w:rsidR="00D11982" w:rsidRDefault="00D11982" w:rsidP="00D11982">
      <w:pPr>
        <w:rPr>
          <w:rFonts w:ascii="Times New Roman" w:eastAsia="Times New Roman" w:hAnsi="Times New Roman" w:cs="Times New Roman"/>
          <w:i/>
          <w:iCs/>
          <w:sz w:val="52"/>
          <w:szCs w:val="52"/>
        </w:rPr>
      </w:pPr>
    </w:p>
    <w:p w14:paraId="562E2288" w14:textId="77777777" w:rsidR="00D11982" w:rsidRDefault="00D11982" w:rsidP="00D11982">
      <w:pPr>
        <w:rPr>
          <w:rFonts w:ascii="Times New Roman" w:eastAsia="Times New Roman" w:hAnsi="Times New Roman" w:cs="Times New Roman"/>
          <w:i/>
          <w:iCs/>
          <w:sz w:val="52"/>
          <w:szCs w:val="52"/>
        </w:rPr>
      </w:pPr>
    </w:p>
    <w:p w14:paraId="42EFA0EF" w14:textId="77777777" w:rsidR="00D11982" w:rsidRDefault="00D11982" w:rsidP="00D11982">
      <w:pPr>
        <w:rPr>
          <w:rFonts w:ascii="Times New Roman" w:eastAsia="Times New Roman" w:hAnsi="Times New Roman" w:cs="Times New Roman"/>
          <w:i/>
          <w:iCs/>
          <w:sz w:val="36"/>
          <w:szCs w:val="36"/>
        </w:rPr>
      </w:pPr>
      <w:r w:rsidRPr="65FA6B6C">
        <w:rPr>
          <w:rFonts w:ascii="Times New Roman" w:eastAsia="Times New Roman" w:hAnsi="Times New Roman" w:cs="Times New Roman"/>
          <w:i/>
          <w:iCs/>
          <w:sz w:val="52"/>
          <w:szCs w:val="52"/>
        </w:rPr>
        <w:t xml:space="preserve">   </w:t>
      </w:r>
      <w:r w:rsidRPr="65FA6B6C">
        <w:rPr>
          <w:rFonts w:ascii="Times New Roman" w:eastAsia="Times New Roman" w:hAnsi="Times New Roman" w:cs="Times New Roman"/>
          <w:b/>
          <w:bCs/>
          <w:i/>
          <w:iCs/>
          <w:sz w:val="52"/>
          <w:szCs w:val="52"/>
        </w:rPr>
        <w:t xml:space="preserve"> </w:t>
      </w:r>
      <w:r w:rsidRPr="65FA6B6C">
        <w:rPr>
          <w:rFonts w:ascii="Times New Roman" w:eastAsia="Times New Roman" w:hAnsi="Times New Roman" w:cs="Times New Roman"/>
          <w:b/>
          <w:bCs/>
          <w:i/>
          <w:iCs/>
          <w:sz w:val="36"/>
          <w:szCs w:val="36"/>
        </w:rPr>
        <w:t>LECTURER EJIRO ESOHWODE</w:t>
      </w:r>
    </w:p>
    <w:p w14:paraId="7DFDCF61" w14:textId="77777777" w:rsidR="00D11982" w:rsidRDefault="00D11982" w:rsidP="00D11982">
      <w:pPr>
        <w:rPr>
          <w:rFonts w:ascii="Times New Roman" w:eastAsia="Times New Roman" w:hAnsi="Times New Roman" w:cs="Times New Roman"/>
          <w:b/>
          <w:bCs/>
          <w:i/>
          <w:iCs/>
          <w:sz w:val="36"/>
          <w:szCs w:val="36"/>
        </w:rPr>
      </w:pPr>
      <w:r w:rsidRPr="65FA6B6C">
        <w:rPr>
          <w:rFonts w:ascii="Times New Roman" w:eastAsia="Times New Roman" w:hAnsi="Times New Roman" w:cs="Times New Roman"/>
          <w:i/>
          <w:iCs/>
          <w:sz w:val="36"/>
          <w:szCs w:val="36"/>
        </w:rPr>
        <w:t xml:space="preserve">    </w:t>
      </w:r>
      <w:r w:rsidRPr="65FA6B6C">
        <w:rPr>
          <w:rFonts w:ascii="Times New Roman" w:eastAsia="Times New Roman" w:hAnsi="Times New Roman" w:cs="Times New Roman"/>
          <w:b/>
          <w:bCs/>
          <w:i/>
          <w:iCs/>
          <w:sz w:val="36"/>
          <w:szCs w:val="36"/>
        </w:rPr>
        <w:t xml:space="preserve">STUDENT LILIA TRIBOI </w:t>
      </w:r>
    </w:p>
    <w:p w14:paraId="0D09C549" w14:textId="77777777" w:rsidR="00D11982" w:rsidRDefault="00D11982" w:rsidP="00D11982">
      <w:pPr>
        <w:rPr>
          <w:rFonts w:ascii="Times New Roman" w:eastAsia="Times New Roman" w:hAnsi="Times New Roman" w:cs="Times New Roman"/>
          <w:b/>
          <w:bCs/>
          <w:i/>
          <w:iCs/>
          <w:sz w:val="36"/>
          <w:szCs w:val="36"/>
        </w:rPr>
      </w:pPr>
      <w:r w:rsidRPr="65FA6B6C">
        <w:rPr>
          <w:rFonts w:ascii="Times New Roman" w:eastAsia="Times New Roman" w:hAnsi="Times New Roman" w:cs="Times New Roman"/>
          <w:b/>
          <w:bCs/>
          <w:i/>
          <w:iCs/>
          <w:sz w:val="36"/>
          <w:szCs w:val="36"/>
        </w:rPr>
        <w:t xml:space="preserve">    ID 2027089</w:t>
      </w:r>
    </w:p>
    <w:p w14:paraId="1F3D5096" w14:textId="58DE7AC3" w:rsidR="00D11982" w:rsidRPr="00D11982" w:rsidRDefault="00D11982" w:rsidP="00D11982">
      <w:pPr>
        <w:spacing w:after="0" w:line="360" w:lineRule="auto"/>
        <w:jc w:val="center"/>
        <w:rPr>
          <w:rFonts w:ascii="Times New Roman" w:eastAsia="Times New Roman" w:hAnsi="Times New Roman" w:cs="Times New Roman"/>
          <w:b/>
          <w:kern w:val="0"/>
          <w:sz w:val="32"/>
          <w:szCs w:val="32"/>
          <w:lang w:val="en" w:eastAsia="en-IN"/>
          <w14:ligatures w14:val="none"/>
        </w:rPr>
      </w:pPr>
      <w:r w:rsidRPr="00D11982">
        <w:rPr>
          <w:rFonts w:ascii="Times New Roman" w:eastAsia="Times New Roman" w:hAnsi="Times New Roman" w:cs="Times New Roman"/>
          <w:kern w:val="0"/>
          <w:sz w:val="24"/>
          <w:szCs w:val="24"/>
          <w:lang w:val="en" w:eastAsia="en-IN"/>
          <w14:ligatures w14:val="none"/>
        </w:rPr>
        <w:br w:type="page"/>
      </w:r>
    </w:p>
    <w:p w14:paraId="0E495C04" w14:textId="77777777" w:rsidR="00D11982" w:rsidRPr="00D11982" w:rsidRDefault="00D11982" w:rsidP="00D11982">
      <w:pPr>
        <w:spacing w:after="0" w:line="360" w:lineRule="auto"/>
        <w:jc w:val="center"/>
        <w:rPr>
          <w:rFonts w:ascii="Times New Roman" w:eastAsia="Times New Roman" w:hAnsi="Times New Roman" w:cs="Times New Roman"/>
          <w:b/>
          <w:kern w:val="0"/>
          <w:sz w:val="28"/>
          <w:szCs w:val="28"/>
          <w:lang w:val="en" w:eastAsia="en-IN"/>
          <w14:ligatures w14:val="none"/>
        </w:rPr>
      </w:pPr>
      <w:r w:rsidRPr="00D11982">
        <w:rPr>
          <w:rFonts w:ascii="Times New Roman" w:eastAsia="Times New Roman" w:hAnsi="Times New Roman" w:cs="Times New Roman"/>
          <w:b/>
          <w:kern w:val="0"/>
          <w:sz w:val="28"/>
          <w:szCs w:val="28"/>
          <w:lang w:val="en" w:eastAsia="en-IN"/>
          <w14:ligatures w14:val="none"/>
        </w:rPr>
        <w:lastRenderedPageBreak/>
        <w:t>Executive Summary</w:t>
      </w:r>
    </w:p>
    <w:p w14:paraId="2F5BD0E8" w14:textId="77777777" w:rsidR="00D11982" w:rsidRPr="00D11982" w:rsidRDefault="00D11982" w:rsidP="00D11982">
      <w:pPr>
        <w:spacing w:after="0" w:line="360" w:lineRule="auto"/>
        <w:jc w:val="both"/>
        <w:rPr>
          <w:rFonts w:ascii="Times New Roman" w:eastAsia="Times New Roman" w:hAnsi="Times New Roman" w:cs="Times New Roman"/>
          <w:b/>
          <w:kern w:val="0"/>
          <w:sz w:val="28"/>
          <w:szCs w:val="28"/>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A successful business can be launched after carrying out an extensive analysis of its industry. It is also important to concentrate on important business aspects, such as operations and marketing to have a structured plan before the actual launch. The following report sheds light on a new startup company called Eco Brushes that will be selling sustainable bamboo brushes. To understand the success the company can gain, an internal and external analysis has been carried out with the use of VRIO and Porter's 5 forces respectively. The operations and management plan has been elaborately discussed which focuses on processes, skills, and revenue generation methods. Lastly, a marketing and financial plan has also been covered in the below report. </w:t>
      </w:r>
    </w:p>
    <w:p w14:paraId="706A2ABF"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0" w:name="_2s7gq8u9ua9d" w:colFirst="0" w:colLast="0"/>
      <w:bookmarkEnd w:id="0"/>
      <w:r w:rsidRPr="00D11982">
        <w:rPr>
          <w:rFonts w:ascii="Times New Roman" w:eastAsia="Times New Roman" w:hAnsi="Times New Roman" w:cs="Times New Roman"/>
          <w:b/>
          <w:kern w:val="0"/>
          <w:sz w:val="28"/>
          <w:szCs w:val="28"/>
          <w:lang w:val="en" w:eastAsia="en-IN"/>
          <w14:ligatures w14:val="none"/>
        </w:rPr>
        <w:br w:type="page"/>
      </w:r>
    </w:p>
    <w:bookmarkStart w:id="1" w:name="_g12u5g8t3z55" w:colFirst="0" w:colLast="0" w:displacedByCustomXml="next"/>
    <w:bookmarkEnd w:id="1" w:displacedByCustomXml="next"/>
    <w:sdt>
      <w:sdtPr>
        <w:rPr>
          <w:rFonts w:ascii="Times New Roman" w:eastAsia="Times New Roman" w:hAnsi="Times New Roman" w:cs="Times New Roman"/>
          <w:kern w:val="0"/>
          <w:sz w:val="24"/>
          <w:szCs w:val="24"/>
          <w:lang w:val="en" w:eastAsia="en-IN"/>
          <w14:ligatures w14:val="none"/>
        </w:rPr>
        <w:id w:val="-1795755518"/>
        <w:docPartObj>
          <w:docPartGallery w:val="Table of Contents"/>
          <w:docPartUnique/>
        </w:docPartObj>
      </w:sdtPr>
      <w:sdtEndPr>
        <w:rPr>
          <w:b/>
          <w:bCs/>
          <w:noProof/>
        </w:rPr>
      </w:sdtEndPr>
      <w:sdtContent>
        <w:p w14:paraId="33F6D2C1" w14:textId="77777777" w:rsidR="00D11982" w:rsidRPr="00D11982" w:rsidRDefault="00D11982" w:rsidP="00D11982">
          <w:pPr>
            <w:keepNext/>
            <w:keepLines/>
            <w:spacing w:before="240" w:after="0"/>
            <w:jc w:val="center"/>
            <w:rPr>
              <w:rFonts w:ascii="Times New Roman" w:eastAsia="Times New Roman" w:hAnsi="Times New Roman" w:cs="Times New Roman"/>
              <w:b/>
              <w:bCs/>
              <w:kern w:val="0"/>
              <w:sz w:val="28"/>
              <w:szCs w:val="28"/>
              <w:lang w:val="en-US"/>
              <w14:ligatures w14:val="none"/>
            </w:rPr>
          </w:pPr>
          <w:r w:rsidRPr="00D11982">
            <w:rPr>
              <w:rFonts w:ascii="Times New Roman" w:eastAsia="Times New Roman" w:hAnsi="Times New Roman" w:cs="Times New Roman"/>
              <w:b/>
              <w:bCs/>
              <w:kern w:val="0"/>
              <w:sz w:val="28"/>
              <w:szCs w:val="28"/>
              <w:lang w:val="en-US"/>
              <w14:ligatures w14:val="none"/>
            </w:rPr>
            <w:t>Table of Contents</w:t>
          </w:r>
        </w:p>
        <w:p w14:paraId="1F000936" w14:textId="77777777" w:rsidR="00D11982" w:rsidRPr="00D11982" w:rsidRDefault="00D11982" w:rsidP="00D11982">
          <w:pPr>
            <w:tabs>
              <w:tab w:val="right" w:leader="dot" w:pos="9350"/>
            </w:tabs>
            <w:spacing w:after="100" w:line="360" w:lineRule="auto"/>
            <w:jc w:val="both"/>
            <w:rPr>
              <w:rFonts w:ascii="Times New Roman" w:eastAsia="Times New Roman" w:hAnsi="Times New Roman" w:cs="Times New Roman"/>
              <w:noProof/>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fldChar w:fldCharType="begin"/>
          </w:r>
          <w:r w:rsidRPr="00D11982">
            <w:rPr>
              <w:rFonts w:ascii="Times New Roman" w:eastAsia="Times New Roman" w:hAnsi="Times New Roman" w:cs="Times New Roman"/>
              <w:kern w:val="0"/>
              <w:sz w:val="24"/>
              <w:szCs w:val="24"/>
              <w:lang w:val="en" w:eastAsia="en-IN"/>
              <w14:ligatures w14:val="none"/>
            </w:rPr>
            <w:instrText xml:space="preserve"> TOC \o "1-3" \h \z \u </w:instrText>
          </w:r>
          <w:r w:rsidRPr="00D11982">
            <w:rPr>
              <w:rFonts w:ascii="Times New Roman" w:eastAsia="Times New Roman" w:hAnsi="Times New Roman" w:cs="Times New Roman"/>
              <w:kern w:val="0"/>
              <w:sz w:val="24"/>
              <w:szCs w:val="24"/>
              <w:lang w:val="en" w:eastAsia="en-IN"/>
              <w14:ligatures w14:val="none"/>
            </w:rPr>
            <w:fldChar w:fldCharType="separate"/>
          </w:r>
          <w:hyperlink w:anchor="_Toc151761879" w:history="1">
            <w:r w:rsidRPr="00D11982">
              <w:rPr>
                <w:rFonts w:ascii="Times New Roman" w:eastAsia="Times New Roman" w:hAnsi="Times New Roman" w:cs="Times New Roman"/>
                <w:noProof/>
                <w:kern w:val="0"/>
                <w:sz w:val="24"/>
                <w:szCs w:val="24"/>
                <w:u w:val="single"/>
                <w:lang w:val="en" w:eastAsia="en-IN"/>
                <w14:ligatures w14:val="none"/>
              </w:rPr>
              <w:t>Introduction</w:t>
            </w:r>
            <w:r w:rsidRPr="00D11982">
              <w:rPr>
                <w:rFonts w:ascii="Times New Roman" w:eastAsia="Times New Roman" w:hAnsi="Times New Roman" w:cs="Times New Roman"/>
                <w:noProof/>
                <w:webHidden/>
                <w:kern w:val="0"/>
                <w:sz w:val="24"/>
                <w:szCs w:val="24"/>
                <w:lang w:val="en" w:eastAsia="en-IN"/>
                <w14:ligatures w14:val="none"/>
              </w:rPr>
              <w:tab/>
            </w:r>
            <w:r w:rsidRPr="00D11982">
              <w:rPr>
                <w:rFonts w:ascii="Times New Roman" w:eastAsia="Times New Roman" w:hAnsi="Times New Roman" w:cs="Times New Roman"/>
                <w:noProof/>
                <w:webHidden/>
                <w:kern w:val="0"/>
                <w:sz w:val="24"/>
                <w:szCs w:val="24"/>
                <w:lang w:val="en" w:eastAsia="en-IN"/>
                <w14:ligatures w14:val="none"/>
              </w:rPr>
              <w:fldChar w:fldCharType="begin"/>
            </w:r>
            <w:r w:rsidRPr="00D11982">
              <w:rPr>
                <w:rFonts w:ascii="Times New Roman" w:eastAsia="Times New Roman" w:hAnsi="Times New Roman" w:cs="Times New Roman"/>
                <w:noProof/>
                <w:webHidden/>
                <w:kern w:val="0"/>
                <w:sz w:val="24"/>
                <w:szCs w:val="24"/>
                <w:lang w:val="en" w:eastAsia="en-IN"/>
                <w14:ligatures w14:val="none"/>
              </w:rPr>
              <w:instrText xml:space="preserve"> PAGEREF _Toc151761879 \h </w:instrText>
            </w:r>
            <w:r w:rsidRPr="00D11982">
              <w:rPr>
                <w:rFonts w:ascii="Times New Roman" w:eastAsia="Times New Roman" w:hAnsi="Times New Roman" w:cs="Times New Roman"/>
                <w:noProof/>
                <w:webHidden/>
                <w:kern w:val="0"/>
                <w:sz w:val="24"/>
                <w:szCs w:val="24"/>
                <w:lang w:val="en" w:eastAsia="en-IN"/>
                <w14:ligatures w14:val="none"/>
              </w:rPr>
            </w:r>
            <w:r w:rsidRPr="00D11982">
              <w:rPr>
                <w:rFonts w:ascii="Times New Roman" w:eastAsia="Times New Roman" w:hAnsi="Times New Roman" w:cs="Times New Roman"/>
                <w:noProof/>
                <w:webHidden/>
                <w:kern w:val="0"/>
                <w:sz w:val="24"/>
                <w:szCs w:val="24"/>
                <w:lang w:val="en" w:eastAsia="en-IN"/>
                <w14:ligatures w14:val="none"/>
              </w:rPr>
              <w:fldChar w:fldCharType="separate"/>
            </w:r>
            <w:r w:rsidRPr="00D11982">
              <w:rPr>
                <w:rFonts w:ascii="Times New Roman" w:eastAsia="Times New Roman" w:hAnsi="Times New Roman" w:cs="Times New Roman"/>
                <w:noProof/>
                <w:webHidden/>
                <w:kern w:val="0"/>
                <w:sz w:val="24"/>
                <w:szCs w:val="24"/>
                <w:lang w:val="en" w:eastAsia="en-IN"/>
                <w14:ligatures w14:val="none"/>
              </w:rPr>
              <w:t>3</w:t>
            </w:r>
            <w:r w:rsidRPr="00D11982">
              <w:rPr>
                <w:rFonts w:ascii="Times New Roman" w:eastAsia="Times New Roman" w:hAnsi="Times New Roman" w:cs="Times New Roman"/>
                <w:noProof/>
                <w:webHidden/>
                <w:kern w:val="0"/>
                <w:sz w:val="24"/>
                <w:szCs w:val="24"/>
                <w:lang w:val="en" w:eastAsia="en-IN"/>
                <w14:ligatures w14:val="none"/>
              </w:rPr>
              <w:fldChar w:fldCharType="end"/>
            </w:r>
          </w:hyperlink>
        </w:p>
        <w:p w14:paraId="5F6E20F3" w14:textId="77777777" w:rsidR="00D11982" w:rsidRPr="00D11982" w:rsidRDefault="00D11982" w:rsidP="00D11982">
          <w:pPr>
            <w:tabs>
              <w:tab w:val="right" w:leader="dot" w:pos="9350"/>
            </w:tabs>
            <w:spacing w:after="100" w:line="360" w:lineRule="auto"/>
            <w:jc w:val="both"/>
            <w:rPr>
              <w:rFonts w:ascii="Times New Roman" w:eastAsia="Times New Roman" w:hAnsi="Times New Roman" w:cs="Times New Roman"/>
              <w:noProof/>
              <w:kern w:val="0"/>
              <w:sz w:val="24"/>
              <w:szCs w:val="24"/>
              <w:lang w:val="en" w:eastAsia="en-IN"/>
              <w14:ligatures w14:val="none"/>
            </w:rPr>
          </w:pPr>
          <w:hyperlink w:anchor="_Toc151761880" w:history="1">
            <w:r w:rsidRPr="00D11982">
              <w:rPr>
                <w:rFonts w:ascii="Times New Roman" w:eastAsia="Times New Roman" w:hAnsi="Times New Roman" w:cs="Times New Roman"/>
                <w:noProof/>
                <w:kern w:val="0"/>
                <w:sz w:val="24"/>
                <w:szCs w:val="24"/>
                <w:u w:val="single"/>
                <w:lang w:val="en" w:eastAsia="en-IN"/>
                <w14:ligatures w14:val="none"/>
              </w:rPr>
              <w:t>Business description</w:t>
            </w:r>
            <w:r w:rsidRPr="00D11982">
              <w:rPr>
                <w:rFonts w:ascii="Times New Roman" w:eastAsia="Times New Roman" w:hAnsi="Times New Roman" w:cs="Times New Roman"/>
                <w:noProof/>
                <w:webHidden/>
                <w:kern w:val="0"/>
                <w:sz w:val="24"/>
                <w:szCs w:val="24"/>
                <w:lang w:val="en" w:eastAsia="en-IN"/>
                <w14:ligatures w14:val="none"/>
              </w:rPr>
              <w:tab/>
            </w:r>
            <w:r w:rsidRPr="00D11982">
              <w:rPr>
                <w:rFonts w:ascii="Times New Roman" w:eastAsia="Times New Roman" w:hAnsi="Times New Roman" w:cs="Times New Roman"/>
                <w:noProof/>
                <w:webHidden/>
                <w:kern w:val="0"/>
                <w:sz w:val="24"/>
                <w:szCs w:val="24"/>
                <w:lang w:val="en" w:eastAsia="en-IN"/>
                <w14:ligatures w14:val="none"/>
              </w:rPr>
              <w:fldChar w:fldCharType="begin"/>
            </w:r>
            <w:r w:rsidRPr="00D11982">
              <w:rPr>
                <w:rFonts w:ascii="Times New Roman" w:eastAsia="Times New Roman" w:hAnsi="Times New Roman" w:cs="Times New Roman"/>
                <w:noProof/>
                <w:webHidden/>
                <w:kern w:val="0"/>
                <w:sz w:val="24"/>
                <w:szCs w:val="24"/>
                <w:lang w:val="en" w:eastAsia="en-IN"/>
                <w14:ligatures w14:val="none"/>
              </w:rPr>
              <w:instrText xml:space="preserve"> PAGEREF _Toc151761880 \h </w:instrText>
            </w:r>
            <w:r w:rsidRPr="00D11982">
              <w:rPr>
                <w:rFonts w:ascii="Times New Roman" w:eastAsia="Times New Roman" w:hAnsi="Times New Roman" w:cs="Times New Roman"/>
                <w:noProof/>
                <w:webHidden/>
                <w:kern w:val="0"/>
                <w:sz w:val="24"/>
                <w:szCs w:val="24"/>
                <w:lang w:val="en" w:eastAsia="en-IN"/>
                <w14:ligatures w14:val="none"/>
              </w:rPr>
            </w:r>
            <w:r w:rsidRPr="00D11982">
              <w:rPr>
                <w:rFonts w:ascii="Times New Roman" w:eastAsia="Times New Roman" w:hAnsi="Times New Roman" w:cs="Times New Roman"/>
                <w:noProof/>
                <w:webHidden/>
                <w:kern w:val="0"/>
                <w:sz w:val="24"/>
                <w:szCs w:val="24"/>
                <w:lang w:val="en" w:eastAsia="en-IN"/>
                <w14:ligatures w14:val="none"/>
              </w:rPr>
              <w:fldChar w:fldCharType="separate"/>
            </w:r>
            <w:r w:rsidRPr="00D11982">
              <w:rPr>
                <w:rFonts w:ascii="Times New Roman" w:eastAsia="Times New Roman" w:hAnsi="Times New Roman" w:cs="Times New Roman"/>
                <w:noProof/>
                <w:webHidden/>
                <w:kern w:val="0"/>
                <w:sz w:val="24"/>
                <w:szCs w:val="24"/>
                <w:lang w:val="en" w:eastAsia="en-IN"/>
                <w14:ligatures w14:val="none"/>
              </w:rPr>
              <w:t>3</w:t>
            </w:r>
            <w:r w:rsidRPr="00D11982">
              <w:rPr>
                <w:rFonts w:ascii="Times New Roman" w:eastAsia="Times New Roman" w:hAnsi="Times New Roman" w:cs="Times New Roman"/>
                <w:noProof/>
                <w:webHidden/>
                <w:kern w:val="0"/>
                <w:sz w:val="24"/>
                <w:szCs w:val="24"/>
                <w:lang w:val="en" w:eastAsia="en-IN"/>
                <w14:ligatures w14:val="none"/>
              </w:rPr>
              <w:fldChar w:fldCharType="end"/>
            </w:r>
          </w:hyperlink>
        </w:p>
        <w:p w14:paraId="1EF2FD4B" w14:textId="77777777" w:rsidR="00D11982" w:rsidRPr="00D11982" w:rsidRDefault="00D11982" w:rsidP="00D11982">
          <w:pPr>
            <w:tabs>
              <w:tab w:val="right" w:leader="dot" w:pos="9350"/>
            </w:tabs>
            <w:spacing w:after="100" w:line="360" w:lineRule="auto"/>
            <w:jc w:val="both"/>
            <w:rPr>
              <w:rFonts w:ascii="Times New Roman" w:eastAsia="Times New Roman" w:hAnsi="Times New Roman" w:cs="Times New Roman"/>
              <w:noProof/>
              <w:kern w:val="0"/>
              <w:sz w:val="24"/>
              <w:szCs w:val="24"/>
              <w:lang w:val="en" w:eastAsia="en-IN"/>
              <w14:ligatures w14:val="none"/>
            </w:rPr>
          </w:pPr>
          <w:hyperlink w:anchor="_Toc151761881" w:history="1">
            <w:r w:rsidRPr="00D11982">
              <w:rPr>
                <w:rFonts w:ascii="Times New Roman" w:eastAsia="Times New Roman" w:hAnsi="Times New Roman" w:cs="Times New Roman"/>
                <w:noProof/>
                <w:kern w:val="0"/>
                <w:sz w:val="24"/>
                <w:szCs w:val="24"/>
                <w:u w:val="single"/>
                <w:lang w:val="en" w:eastAsia="en-IN"/>
                <w14:ligatures w14:val="none"/>
              </w:rPr>
              <w:t>Industry analysis</w:t>
            </w:r>
            <w:r w:rsidRPr="00D11982">
              <w:rPr>
                <w:rFonts w:ascii="Times New Roman" w:eastAsia="Times New Roman" w:hAnsi="Times New Roman" w:cs="Times New Roman"/>
                <w:noProof/>
                <w:webHidden/>
                <w:kern w:val="0"/>
                <w:sz w:val="24"/>
                <w:szCs w:val="24"/>
                <w:lang w:val="en" w:eastAsia="en-IN"/>
                <w14:ligatures w14:val="none"/>
              </w:rPr>
              <w:tab/>
            </w:r>
            <w:r w:rsidRPr="00D11982">
              <w:rPr>
                <w:rFonts w:ascii="Times New Roman" w:eastAsia="Times New Roman" w:hAnsi="Times New Roman" w:cs="Times New Roman"/>
                <w:noProof/>
                <w:webHidden/>
                <w:kern w:val="0"/>
                <w:sz w:val="24"/>
                <w:szCs w:val="24"/>
                <w:lang w:val="en" w:eastAsia="en-IN"/>
                <w14:ligatures w14:val="none"/>
              </w:rPr>
              <w:fldChar w:fldCharType="begin"/>
            </w:r>
            <w:r w:rsidRPr="00D11982">
              <w:rPr>
                <w:rFonts w:ascii="Times New Roman" w:eastAsia="Times New Roman" w:hAnsi="Times New Roman" w:cs="Times New Roman"/>
                <w:noProof/>
                <w:webHidden/>
                <w:kern w:val="0"/>
                <w:sz w:val="24"/>
                <w:szCs w:val="24"/>
                <w:lang w:val="en" w:eastAsia="en-IN"/>
                <w14:ligatures w14:val="none"/>
              </w:rPr>
              <w:instrText xml:space="preserve"> PAGEREF _Toc151761881 \h </w:instrText>
            </w:r>
            <w:r w:rsidRPr="00D11982">
              <w:rPr>
                <w:rFonts w:ascii="Times New Roman" w:eastAsia="Times New Roman" w:hAnsi="Times New Roman" w:cs="Times New Roman"/>
                <w:noProof/>
                <w:webHidden/>
                <w:kern w:val="0"/>
                <w:sz w:val="24"/>
                <w:szCs w:val="24"/>
                <w:lang w:val="en" w:eastAsia="en-IN"/>
                <w14:ligatures w14:val="none"/>
              </w:rPr>
            </w:r>
            <w:r w:rsidRPr="00D11982">
              <w:rPr>
                <w:rFonts w:ascii="Times New Roman" w:eastAsia="Times New Roman" w:hAnsi="Times New Roman" w:cs="Times New Roman"/>
                <w:noProof/>
                <w:webHidden/>
                <w:kern w:val="0"/>
                <w:sz w:val="24"/>
                <w:szCs w:val="24"/>
                <w:lang w:val="en" w:eastAsia="en-IN"/>
                <w14:ligatures w14:val="none"/>
              </w:rPr>
              <w:fldChar w:fldCharType="separate"/>
            </w:r>
            <w:r w:rsidRPr="00D11982">
              <w:rPr>
                <w:rFonts w:ascii="Times New Roman" w:eastAsia="Times New Roman" w:hAnsi="Times New Roman" w:cs="Times New Roman"/>
                <w:noProof/>
                <w:webHidden/>
                <w:kern w:val="0"/>
                <w:sz w:val="24"/>
                <w:szCs w:val="24"/>
                <w:lang w:val="en" w:eastAsia="en-IN"/>
                <w14:ligatures w14:val="none"/>
              </w:rPr>
              <w:t>3</w:t>
            </w:r>
            <w:r w:rsidRPr="00D11982">
              <w:rPr>
                <w:rFonts w:ascii="Times New Roman" w:eastAsia="Times New Roman" w:hAnsi="Times New Roman" w:cs="Times New Roman"/>
                <w:noProof/>
                <w:webHidden/>
                <w:kern w:val="0"/>
                <w:sz w:val="24"/>
                <w:szCs w:val="24"/>
                <w:lang w:val="en" w:eastAsia="en-IN"/>
                <w14:ligatures w14:val="none"/>
              </w:rPr>
              <w:fldChar w:fldCharType="end"/>
            </w:r>
          </w:hyperlink>
        </w:p>
        <w:p w14:paraId="6AEBF91D" w14:textId="77777777" w:rsidR="00D11982" w:rsidRPr="00D11982" w:rsidRDefault="00D11982" w:rsidP="00D11982">
          <w:pPr>
            <w:tabs>
              <w:tab w:val="right" w:leader="dot" w:pos="9350"/>
            </w:tabs>
            <w:spacing w:after="100" w:line="360" w:lineRule="auto"/>
            <w:jc w:val="both"/>
            <w:rPr>
              <w:rFonts w:ascii="Times New Roman" w:eastAsia="Times New Roman" w:hAnsi="Times New Roman" w:cs="Times New Roman"/>
              <w:noProof/>
              <w:kern w:val="0"/>
              <w:sz w:val="24"/>
              <w:szCs w:val="24"/>
              <w:lang w:val="en" w:eastAsia="en-IN"/>
              <w14:ligatures w14:val="none"/>
            </w:rPr>
          </w:pPr>
          <w:hyperlink w:anchor="_Toc151761882" w:history="1">
            <w:r w:rsidRPr="00D11982">
              <w:rPr>
                <w:rFonts w:ascii="Times New Roman" w:eastAsia="Times New Roman" w:hAnsi="Times New Roman" w:cs="Times New Roman"/>
                <w:noProof/>
                <w:kern w:val="0"/>
                <w:sz w:val="24"/>
                <w:szCs w:val="24"/>
                <w:u w:val="single"/>
                <w:lang w:val="en" w:eastAsia="en-IN"/>
                <w14:ligatures w14:val="none"/>
              </w:rPr>
              <w:t>The operations and management team plan</w:t>
            </w:r>
            <w:r w:rsidRPr="00D11982">
              <w:rPr>
                <w:rFonts w:ascii="Times New Roman" w:eastAsia="Times New Roman" w:hAnsi="Times New Roman" w:cs="Times New Roman"/>
                <w:noProof/>
                <w:webHidden/>
                <w:kern w:val="0"/>
                <w:sz w:val="24"/>
                <w:szCs w:val="24"/>
                <w:lang w:val="en" w:eastAsia="en-IN"/>
                <w14:ligatures w14:val="none"/>
              </w:rPr>
              <w:tab/>
            </w:r>
            <w:r w:rsidRPr="00D11982">
              <w:rPr>
                <w:rFonts w:ascii="Times New Roman" w:eastAsia="Times New Roman" w:hAnsi="Times New Roman" w:cs="Times New Roman"/>
                <w:noProof/>
                <w:webHidden/>
                <w:kern w:val="0"/>
                <w:sz w:val="24"/>
                <w:szCs w:val="24"/>
                <w:lang w:val="en" w:eastAsia="en-IN"/>
                <w14:ligatures w14:val="none"/>
              </w:rPr>
              <w:fldChar w:fldCharType="begin"/>
            </w:r>
            <w:r w:rsidRPr="00D11982">
              <w:rPr>
                <w:rFonts w:ascii="Times New Roman" w:eastAsia="Times New Roman" w:hAnsi="Times New Roman" w:cs="Times New Roman"/>
                <w:noProof/>
                <w:webHidden/>
                <w:kern w:val="0"/>
                <w:sz w:val="24"/>
                <w:szCs w:val="24"/>
                <w:lang w:val="en" w:eastAsia="en-IN"/>
                <w14:ligatures w14:val="none"/>
              </w:rPr>
              <w:instrText xml:space="preserve"> PAGEREF _Toc151761882 \h </w:instrText>
            </w:r>
            <w:r w:rsidRPr="00D11982">
              <w:rPr>
                <w:rFonts w:ascii="Times New Roman" w:eastAsia="Times New Roman" w:hAnsi="Times New Roman" w:cs="Times New Roman"/>
                <w:noProof/>
                <w:webHidden/>
                <w:kern w:val="0"/>
                <w:sz w:val="24"/>
                <w:szCs w:val="24"/>
                <w:lang w:val="en" w:eastAsia="en-IN"/>
                <w14:ligatures w14:val="none"/>
              </w:rPr>
            </w:r>
            <w:r w:rsidRPr="00D11982">
              <w:rPr>
                <w:rFonts w:ascii="Times New Roman" w:eastAsia="Times New Roman" w:hAnsi="Times New Roman" w:cs="Times New Roman"/>
                <w:noProof/>
                <w:webHidden/>
                <w:kern w:val="0"/>
                <w:sz w:val="24"/>
                <w:szCs w:val="24"/>
                <w:lang w:val="en" w:eastAsia="en-IN"/>
                <w14:ligatures w14:val="none"/>
              </w:rPr>
              <w:fldChar w:fldCharType="separate"/>
            </w:r>
            <w:r w:rsidRPr="00D11982">
              <w:rPr>
                <w:rFonts w:ascii="Times New Roman" w:eastAsia="Times New Roman" w:hAnsi="Times New Roman" w:cs="Times New Roman"/>
                <w:noProof/>
                <w:webHidden/>
                <w:kern w:val="0"/>
                <w:sz w:val="24"/>
                <w:szCs w:val="24"/>
                <w:lang w:val="en" w:eastAsia="en-IN"/>
                <w14:ligatures w14:val="none"/>
              </w:rPr>
              <w:t>6</w:t>
            </w:r>
            <w:r w:rsidRPr="00D11982">
              <w:rPr>
                <w:rFonts w:ascii="Times New Roman" w:eastAsia="Times New Roman" w:hAnsi="Times New Roman" w:cs="Times New Roman"/>
                <w:noProof/>
                <w:webHidden/>
                <w:kern w:val="0"/>
                <w:sz w:val="24"/>
                <w:szCs w:val="24"/>
                <w:lang w:val="en" w:eastAsia="en-IN"/>
                <w14:ligatures w14:val="none"/>
              </w:rPr>
              <w:fldChar w:fldCharType="end"/>
            </w:r>
          </w:hyperlink>
        </w:p>
        <w:p w14:paraId="79C0C9B0" w14:textId="77777777" w:rsidR="00D11982" w:rsidRPr="00D11982" w:rsidRDefault="00D11982" w:rsidP="00D11982">
          <w:pPr>
            <w:tabs>
              <w:tab w:val="right" w:leader="dot" w:pos="9350"/>
            </w:tabs>
            <w:spacing w:after="100" w:line="360" w:lineRule="auto"/>
            <w:jc w:val="both"/>
            <w:rPr>
              <w:rFonts w:ascii="Times New Roman" w:eastAsia="Times New Roman" w:hAnsi="Times New Roman" w:cs="Times New Roman"/>
              <w:noProof/>
              <w:kern w:val="0"/>
              <w:sz w:val="24"/>
              <w:szCs w:val="24"/>
              <w:lang w:val="en" w:eastAsia="en-IN"/>
              <w14:ligatures w14:val="none"/>
            </w:rPr>
          </w:pPr>
          <w:hyperlink w:anchor="_Toc151761883" w:history="1">
            <w:r w:rsidRPr="00D11982">
              <w:rPr>
                <w:rFonts w:ascii="Times New Roman" w:eastAsia="Times New Roman" w:hAnsi="Times New Roman" w:cs="Times New Roman"/>
                <w:noProof/>
                <w:kern w:val="0"/>
                <w:sz w:val="24"/>
                <w:szCs w:val="24"/>
                <w:u w:val="single"/>
                <w:lang w:val="en" w:eastAsia="en-IN"/>
                <w14:ligatures w14:val="none"/>
              </w:rPr>
              <w:t>Marketing plan and strategy</w:t>
            </w:r>
            <w:r w:rsidRPr="00D11982">
              <w:rPr>
                <w:rFonts w:ascii="Times New Roman" w:eastAsia="Times New Roman" w:hAnsi="Times New Roman" w:cs="Times New Roman"/>
                <w:noProof/>
                <w:webHidden/>
                <w:kern w:val="0"/>
                <w:sz w:val="24"/>
                <w:szCs w:val="24"/>
                <w:lang w:val="en" w:eastAsia="en-IN"/>
                <w14:ligatures w14:val="none"/>
              </w:rPr>
              <w:tab/>
            </w:r>
            <w:r w:rsidRPr="00D11982">
              <w:rPr>
                <w:rFonts w:ascii="Times New Roman" w:eastAsia="Times New Roman" w:hAnsi="Times New Roman" w:cs="Times New Roman"/>
                <w:noProof/>
                <w:webHidden/>
                <w:kern w:val="0"/>
                <w:sz w:val="24"/>
                <w:szCs w:val="24"/>
                <w:lang w:val="en" w:eastAsia="en-IN"/>
                <w14:ligatures w14:val="none"/>
              </w:rPr>
              <w:fldChar w:fldCharType="begin"/>
            </w:r>
            <w:r w:rsidRPr="00D11982">
              <w:rPr>
                <w:rFonts w:ascii="Times New Roman" w:eastAsia="Times New Roman" w:hAnsi="Times New Roman" w:cs="Times New Roman"/>
                <w:noProof/>
                <w:webHidden/>
                <w:kern w:val="0"/>
                <w:sz w:val="24"/>
                <w:szCs w:val="24"/>
                <w:lang w:val="en" w:eastAsia="en-IN"/>
                <w14:ligatures w14:val="none"/>
              </w:rPr>
              <w:instrText xml:space="preserve"> PAGEREF _Toc151761883 \h </w:instrText>
            </w:r>
            <w:r w:rsidRPr="00D11982">
              <w:rPr>
                <w:rFonts w:ascii="Times New Roman" w:eastAsia="Times New Roman" w:hAnsi="Times New Roman" w:cs="Times New Roman"/>
                <w:noProof/>
                <w:webHidden/>
                <w:kern w:val="0"/>
                <w:sz w:val="24"/>
                <w:szCs w:val="24"/>
                <w:lang w:val="en" w:eastAsia="en-IN"/>
                <w14:ligatures w14:val="none"/>
              </w:rPr>
            </w:r>
            <w:r w:rsidRPr="00D11982">
              <w:rPr>
                <w:rFonts w:ascii="Times New Roman" w:eastAsia="Times New Roman" w:hAnsi="Times New Roman" w:cs="Times New Roman"/>
                <w:noProof/>
                <w:webHidden/>
                <w:kern w:val="0"/>
                <w:sz w:val="24"/>
                <w:szCs w:val="24"/>
                <w:lang w:val="en" w:eastAsia="en-IN"/>
                <w14:ligatures w14:val="none"/>
              </w:rPr>
              <w:fldChar w:fldCharType="separate"/>
            </w:r>
            <w:r w:rsidRPr="00D11982">
              <w:rPr>
                <w:rFonts w:ascii="Times New Roman" w:eastAsia="Times New Roman" w:hAnsi="Times New Roman" w:cs="Times New Roman"/>
                <w:noProof/>
                <w:webHidden/>
                <w:kern w:val="0"/>
                <w:sz w:val="24"/>
                <w:szCs w:val="24"/>
                <w:lang w:val="en" w:eastAsia="en-IN"/>
                <w14:ligatures w14:val="none"/>
              </w:rPr>
              <w:t>8</w:t>
            </w:r>
            <w:r w:rsidRPr="00D11982">
              <w:rPr>
                <w:rFonts w:ascii="Times New Roman" w:eastAsia="Times New Roman" w:hAnsi="Times New Roman" w:cs="Times New Roman"/>
                <w:noProof/>
                <w:webHidden/>
                <w:kern w:val="0"/>
                <w:sz w:val="24"/>
                <w:szCs w:val="24"/>
                <w:lang w:val="en" w:eastAsia="en-IN"/>
                <w14:ligatures w14:val="none"/>
              </w:rPr>
              <w:fldChar w:fldCharType="end"/>
            </w:r>
          </w:hyperlink>
        </w:p>
        <w:p w14:paraId="74066463" w14:textId="77777777" w:rsidR="00D11982" w:rsidRPr="00D11982" w:rsidRDefault="00D11982" w:rsidP="00D11982">
          <w:pPr>
            <w:tabs>
              <w:tab w:val="right" w:leader="dot" w:pos="9350"/>
            </w:tabs>
            <w:spacing w:after="100" w:line="360" w:lineRule="auto"/>
            <w:jc w:val="both"/>
            <w:rPr>
              <w:rFonts w:ascii="Times New Roman" w:eastAsia="Times New Roman" w:hAnsi="Times New Roman" w:cs="Times New Roman"/>
              <w:noProof/>
              <w:kern w:val="0"/>
              <w:sz w:val="24"/>
              <w:szCs w:val="24"/>
              <w:lang w:val="en" w:eastAsia="en-IN"/>
              <w14:ligatures w14:val="none"/>
            </w:rPr>
          </w:pPr>
          <w:hyperlink w:anchor="_Toc151761884" w:history="1">
            <w:r w:rsidRPr="00D11982">
              <w:rPr>
                <w:rFonts w:ascii="Times New Roman" w:eastAsia="Times New Roman" w:hAnsi="Times New Roman" w:cs="Times New Roman"/>
                <w:noProof/>
                <w:kern w:val="0"/>
                <w:sz w:val="24"/>
                <w:szCs w:val="24"/>
                <w:u w:val="single"/>
                <w:lang w:val="en" w:eastAsia="en-IN"/>
                <w14:ligatures w14:val="none"/>
              </w:rPr>
              <w:t>Financial plan</w:t>
            </w:r>
            <w:r w:rsidRPr="00D11982">
              <w:rPr>
                <w:rFonts w:ascii="Times New Roman" w:eastAsia="Times New Roman" w:hAnsi="Times New Roman" w:cs="Times New Roman"/>
                <w:noProof/>
                <w:webHidden/>
                <w:kern w:val="0"/>
                <w:sz w:val="24"/>
                <w:szCs w:val="24"/>
                <w:lang w:val="en" w:eastAsia="en-IN"/>
                <w14:ligatures w14:val="none"/>
              </w:rPr>
              <w:tab/>
            </w:r>
            <w:r w:rsidRPr="00D11982">
              <w:rPr>
                <w:rFonts w:ascii="Times New Roman" w:eastAsia="Times New Roman" w:hAnsi="Times New Roman" w:cs="Times New Roman"/>
                <w:noProof/>
                <w:webHidden/>
                <w:kern w:val="0"/>
                <w:sz w:val="24"/>
                <w:szCs w:val="24"/>
                <w:lang w:val="en" w:eastAsia="en-IN"/>
                <w14:ligatures w14:val="none"/>
              </w:rPr>
              <w:fldChar w:fldCharType="begin"/>
            </w:r>
            <w:r w:rsidRPr="00D11982">
              <w:rPr>
                <w:rFonts w:ascii="Times New Roman" w:eastAsia="Times New Roman" w:hAnsi="Times New Roman" w:cs="Times New Roman"/>
                <w:noProof/>
                <w:webHidden/>
                <w:kern w:val="0"/>
                <w:sz w:val="24"/>
                <w:szCs w:val="24"/>
                <w:lang w:val="en" w:eastAsia="en-IN"/>
                <w14:ligatures w14:val="none"/>
              </w:rPr>
              <w:instrText xml:space="preserve"> PAGEREF _Toc151761884 \h </w:instrText>
            </w:r>
            <w:r w:rsidRPr="00D11982">
              <w:rPr>
                <w:rFonts w:ascii="Times New Roman" w:eastAsia="Times New Roman" w:hAnsi="Times New Roman" w:cs="Times New Roman"/>
                <w:noProof/>
                <w:webHidden/>
                <w:kern w:val="0"/>
                <w:sz w:val="24"/>
                <w:szCs w:val="24"/>
                <w:lang w:val="en" w:eastAsia="en-IN"/>
                <w14:ligatures w14:val="none"/>
              </w:rPr>
            </w:r>
            <w:r w:rsidRPr="00D11982">
              <w:rPr>
                <w:rFonts w:ascii="Times New Roman" w:eastAsia="Times New Roman" w:hAnsi="Times New Roman" w:cs="Times New Roman"/>
                <w:noProof/>
                <w:webHidden/>
                <w:kern w:val="0"/>
                <w:sz w:val="24"/>
                <w:szCs w:val="24"/>
                <w:lang w:val="en" w:eastAsia="en-IN"/>
                <w14:ligatures w14:val="none"/>
              </w:rPr>
              <w:fldChar w:fldCharType="separate"/>
            </w:r>
            <w:r w:rsidRPr="00D11982">
              <w:rPr>
                <w:rFonts w:ascii="Times New Roman" w:eastAsia="Times New Roman" w:hAnsi="Times New Roman" w:cs="Times New Roman"/>
                <w:noProof/>
                <w:webHidden/>
                <w:kern w:val="0"/>
                <w:sz w:val="24"/>
                <w:szCs w:val="24"/>
                <w:lang w:val="en" w:eastAsia="en-IN"/>
                <w14:ligatures w14:val="none"/>
              </w:rPr>
              <w:t>9</w:t>
            </w:r>
            <w:r w:rsidRPr="00D11982">
              <w:rPr>
                <w:rFonts w:ascii="Times New Roman" w:eastAsia="Times New Roman" w:hAnsi="Times New Roman" w:cs="Times New Roman"/>
                <w:noProof/>
                <w:webHidden/>
                <w:kern w:val="0"/>
                <w:sz w:val="24"/>
                <w:szCs w:val="24"/>
                <w:lang w:val="en" w:eastAsia="en-IN"/>
                <w14:ligatures w14:val="none"/>
              </w:rPr>
              <w:fldChar w:fldCharType="end"/>
            </w:r>
          </w:hyperlink>
        </w:p>
        <w:p w14:paraId="3446291F" w14:textId="77777777" w:rsidR="00D11982" w:rsidRPr="00D11982" w:rsidRDefault="00D11982" w:rsidP="00D11982">
          <w:pPr>
            <w:tabs>
              <w:tab w:val="right" w:leader="dot" w:pos="9350"/>
            </w:tabs>
            <w:spacing w:after="100" w:line="360" w:lineRule="auto"/>
            <w:jc w:val="both"/>
            <w:rPr>
              <w:rFonts w:ascii="Times New Roman" w:eastAsia="Times New Roman" w:hAnsi="Times New Roman" w:cs="Times New Roman"/>
              <w:noProof/>
              <w:kern w:val="0"/>
              <w:sz w:val="24"/>
              <w:szCs w:val="24"/>
              <w:lang w:val="en" w:eastAsia="en-IN"/>
              <w14:ligatures w14:val="none"/>
            </w:rPr>
          </w:pPr>
          <w:hyperlink w:anchor="_Toc151761885" w:history="1">
            <w:r w:rsidRPr="00D11982">
              <w:rPr>
                <w:rFonts w:ascii="Times New Roman" w:eastAsia="Times New Roman" w:hAnsi="Times New Roman" w:cs="Times New Roman"/>
                <w:noProof/>
                <w:kern w:val="0"/>
                <w:sz w:val="24"/>
                <w:szCs w:val="24"/>
                <w:u w:val="single"/>
                <w:lang w:val="en" w:eastAsia="en-IN"/>
                <w14:ligatures w14:val="none"/>
              </w:rPr>
              <w:t>Conclusion</w:t>
            </w:r>
            <w:r w:rsidRPr="00D11982">
              <w:rPr>
                <w:rFonts w:ascii="Times New Roman" w:eastAsia="Times New Roman" w:hAnsi="Times New Roman" w:cs="Times New Roman"/>
                <w:noProof/>
                <w:webHidden/>
                <w:kern w:val="0"/>
                <w:sz w:val="24"/>
                <w:szCs w:val="24"/>
                <w:lang w:val="en" w:eastAsia="en-IN"/>
                <w14:ligatures w14:val="none"/>
              </w:rPr>
              <w:tab/>
            </w:r>
            <w:r w:rsidRPr="00D11982">
              <w:rPr>
                <w:rFonts w:ascii="Times New Roman" w:eastAsia="Times New Roman" w:hAnsi="Times New Roman" w:cs="Times New Roman"/>
                <w:noProof/>
                <w:webHidden/>
                <w:kern w:val="0"/>
                <w:sz w:val="24"/>
                <w:szCs w:val="24"/>
                <w:lang w:val="en" w:eastAsia="en-IN"/>
                <w14:ligatures w14:val="none"/>
              </w:rPr>
              <w:fldChar w:fldCharType="begin"/>
            </w:r>
            <w:r w:rsidRPr="00D11982">
              <w:rPr>
                <w:rFonts w:ascii="Times New Roman" w:eastAsia="Times New Roman" w:hAnsi="Times New Roman" w:cs="Times New Roman"/>
                <w:noProof/>
                <w:webHidden/>
                <w:kern w:val="0"/>
                <w:sz w:val="24"/>
                <w:szCs w:val="24"/>
                <w:lang w:val="en" w:eastAsia="en-IN"/>
                <w14:ligatures w14:val="none"/>
              </w:rPr>
              <w:instrText xml:space="preserve"> PAGEREF _Toc151761885 \h </w:instrText>
            </w:r>
            <w:r w:rsidRPr="00D11982">
              <w:rPr>
                <w:rFonts w:ascii="Times New Roman" w:eastAsia="Times New Roman" w:hAnsi="Times New Roman" w:cs="Times New Roman"/>
                <w:noProof/>
                <w:webHidden/>
                <w:kern w:val="0"/>
                <w:sz w:val="24"/>
                <w:szCs w:val="24"/>
                <w:lang w:val="en" w:eastAsia="en-IN"/>
                <w14:ligatures w14:val="none"/>
              </w:rPr>
            </w:r>
            <w:r w:rsidRPr="00D11982">
              <w:rPr>
                <w:rFonts w:ascii="Times New Roman" w:eastAsia="Times New Roman" w:hAnsi="Times New Roman" w:cs="Times New Roman"/>
                <w:noProof/>
                <w:webHidden/>
                <w:kern w:val="0"/>
                <w:sz w:val="24"/>
                <w:szCs w:val="24"/>
                <w:lang w:val="en" w:eastAsia="en-IN"/>
                <w14:ligatures w14:val="none"/>
              </w:rPr>
              <w:fldChar w:fldCharType="separate"/>
            </w:r>
            <w:r w:rsidRPr="00D11982">
              <w:rPr>
                <w:rFonts w:ascii="Times New Roman" w:eastAsia="Times New Roman" w:hAnsi="Times New Roman" w:cs="Times New Roman"/>
                <w:noProof/>
                <w:webHidden/>
                <w:kern w:val="0"/>
                <w:sz w:val="24"/>
                <w:szCs w:val="24"/>
                <w:lang w:val="en" w:eastAsia="en-IN"/>
                <w14:ligatures w14:val="none"/>
              </w:rPr>
              <w:t>11</w:t>
            </w:r>
            <w:r w:rsidRPr="00D11982">
              <w:rPr>
                <w:rFonts w:ascii="Times New Roman" w:eastAsia="Times New Roman" w:hAnsi="Times New Roman" w:cs="Times New Roman"/>
                <w:noProof/>
                <w:webHidden/>
                <w:kern w:val="0"/>
                <w:sz w:val="24"/>
                <w:szCs w:val="24"/>
                <w:lang w:val="en" w:eastAsia="en-IN"/>
                <w14:ligatures w14:val="none"/>
              </w:rPr>
              <w:fldChar w:fldCharType="end"/>
            </w:r>
          </w:hyperlink>
        </w:p>
        <w:p w14:paraId="02A4472F" w14:textId="77777777" w:rsidR="00D11982" w:rsidRPr="00D11982" w:rsidRDefault="00D11982" w:rsidP="00D11982">
          <w:pPr>
            <w:tabs>
              <w:tab w:val="right" w:leader="dot" w:pos="9350"/>
            </w:tabs>
            <w:spacing w:after="100" w:line="360" w:lineRule="auto"/>
            <w:jc w:val="both"/>
            <w:rPr>
              <w:rFonts w:ascii="Times New Roman" w:eastAsia="Times New Roman" w:hAnsi="Times New Roman" w:cs="Times New Roman"/>
              <w:noProof/>
              <w:kern w:val="0"/>
              <w:sz w:val="24"/>
              <w:szCs w:val="24"/>
              <w:lang w:val="en" w:eastAsia="en-IN"/>
              <w14:ligatures w14:val="none"/>
            </w:rPr>
          </w:pPr>
          <w:hyperlink w:anchor="_Toc151761886" w:history="1">
            <w:r w:rsidRPr="00D11982">
              <w:rPr>
                <w:rFonts w:ascii="Times New Roman" w:eastAsia="Times New Roman" w:hAnsi="Times New Roman" w:cs="Times New Roman"/>
                <w:noProof/>
                <w:kern w:val="0"/>
                <w:sz w:val="24"/>
                <w:szCs w:val="24"/>
                <w:u w:val="single"/>
                <w:lang w:val="en" w:eastAsia="en-IN"/>
                <w14:ligatures w14:val="none"/>
              </w:rPr>
              <w:t>References</w:t>
            </w:r>
            <w:r w:rsidRPr="00D11982">
              <w:rPr>
                <w:rFonts w:ascii="Times New Roman" w:eastAsia="Times New Roman" w:hAnsi="Times New Roman" w:cs="Times New Roman"/>
                <w:noProof/>
                <w:webHidden/>
                <w:kern w:val="0"/>
                <w:sz w:val="24"/>
                <w:szCs w:val="24"/>
                <w:lang w:val="en" w:eastAsia="en-IN"/>
                <w14:ligatures w14:val="none"/>
              </w:rPr>
              <w:tab/>
            </w:r>
            <w:r w:rsidRPr="00D11982">
              <w:rPr>
                <w:rFonts w:ascii="Times New Roman" w:eastAsia="Times New Roman" w:hAnsi="Times New Roman" w:cs="Times New Roman"/>
                <w:noProof/>
                <w:webHidden/>
                <w:kern w:val="0"/>
                <w:sz w:val="24"/>
                <w:szCs w:val="24"/>
                <w:lang w:val="en" w:eastAsia="en-IN"/>
                <w14:ligatures w14:val="none"/>
              </w:rPr>
              <w:fldChar w:fldCharType="begin"/>
            </w:r>
            <w:r w:rsidRPr="00D11982">
              <w:rPr>
                <w:rFonts w:ascii="Times New Roman" w:eastAsia="Times New Roman" w:hAnsi="Times New Roman" w:cs="Times New Roman"/>
                <w:noProof/>
                <w:webHidden/>
                <w:kern w:val="0"/>
                <w:sz w:val="24"/>
                <w:szCs w:val="24"/>
                <w:lang w:val="en" w:eastAsia="en-IN"/>
                <w14:ligatures w14:val="none"/>
              </w:rPr>
              <w:instrText xml:space="preserve"> PAGEREF _Toc151761886 \h </w:instrText>
            </w:r>
            <w:r w:rsidRPr="00D11982">
              <w:rPr>
                <w:rFonts w:ascii="Times New Roman" w:eastAsia="Times New Roman" w:hAnsi="Times New Roman" w:cs="Times New Roman"/>
                <w:noProof/>
                <w:webHidden/>
                <w:kern w:val="0"/>
                <w:sz w:val="24"/>
                <w:szCs w:val="24"/>
                <w:lang w:val="en" w:eastAsia="en-IN"/>
                <w14:ligatures w14:val="none"/>
              </w:rPr>
            </w:r>
            <w:r w:rsidRPr="00D11982">
              <w:rPr>
                <w:rFonts w:ascii="Times New Roman" w:eastAsia="Times New Roman" w:hAnsi="Times New Roman" w:cs="Times New Roman"/>
                <w:noProof/>
                <w:webHidden/>
                <w:kern w:val="0"/>
                <w:sz w:val="24"/>
                <w:szCs w:val="24"/>
                <w:lang w:val="en" w:eastAsia="en-IN"/>
                <w14:ligatures w14:val="none"/>
              </w:rPr>
              <w:fldChar w:fldCharType="separate"/>
            </w:r>
            <w:r w:rsidRPr="00D11982">
              <w:rPr>
                <w:rFonts w:ascii="Times New Roman" w:eastAsia="Times New Roman" w:hAnsi="Times New Roman" w:cs="Times New Roman"/>
                <w:noProof/>
                <w:webHidden/>
                <w:kern w:val="0"/>
                <w:sz w:val="24"/>
                <w:szCs w:val="24"/>
                <w:lang w:val="en" w:eastAsia="en-IN"/>
                <w14:ligatures w14:val="none"/>
              </w:rPr>
              <w:t>12</w:t>
            </w:r>
            <w:r w:rsidRPr="00D11982">
              <w:rPr>
                <w:rFonts w:ascii="Times New Roman" w:eastAsia="Times New Roman" w:hAnsi="Times New Roman" w:cs="Times New Roman"/>
                <w:noProof/>
                <w:webHidden/>
                <w:kern w:val="0"/>
                <w:sz w:val="24"/>
                <w:szCs w:val="24"/>
                <w:lang w:val="en" w:eastAsia="en-IN"/>
                <w14:ligatures w14:val="none"/>
              </w:rPr>
              <w:fldChar w:fldCharType="end"/>
            </w:r>
          </w:hyperlink>
        </w:p>
        <w:p w14:paraId="734B7D09"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bCs/>
              <w:noProof/>
              <w:kern w:val="0"/>
              <w:sz w:val="24"/>
              <w:szCs w:val="24"/>
              <w:lang w:val="en" w:eastAsia="en-IN"/>
              <w14:ligatures w14:val="none"/>
            </w:rPr>
            <w:fldChar w:fldCharType="end"/>
          </w:r>
        </w:p>
      </w:sdtContent>
    </w:sdt>
    <w:p w14:paraId="3208AD7F" w14:textId="77777777" w:rsidR="00D11982" w:rsidRPr="00D11982" w:rsidRDefault="00D11982" w:rsidP="00D11982">
      <w:pPr>
        <w:spacing w:after="0" w:line="360" w:lineRule="auto"/>
        <w:jc w:val="both"/>
        <w:rPr>
          <w:rFonts w:ascii="Times New Roman" w:eastAsia="Times New Roman" w:hAnsi="Times New Roman" w:cs="Times New Roman"/>
          <w:b/>
          <w:kern w:val="0"/>
          <w:sz w:val="28"/>
          <w:szCs w:val="28"/>
          <w:lang w:val="en" w:eastAsia="en-IN"/>
          <w14:ligatures w14:val="none"/>
        </w:rPr>
      </w:pPr>
      <w:bookmarkStart w:id="2" w:name="_Toc151761879"/>
      <w:r w:rsidRPr="00D11982">
        <w:rPr>
          <w:rFonts w:ascii="Times New Roman" w:eastAsia="Times New Roman" w:hAnsi="Times New Roman" w:cs="Times New Roman"/>
          <w:kern w:val="0"/>
          <w:sz w:val="24"/>
          <w:szCs w:val="24"/>
          <w:lang w:val="en" w:eastAsia="en-IN"/>
          <w14:ligatures w14:val="none"/>
        </w:rPr>
        <w:br w:type="page"/>
      </w:r>
    </w:p>
    <w:p w14:paraId="11F4A8D9"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r w:rsidRPr="00D11982">
        <w:rPr>
          <w:rFonts w:ascii="Times New Roman" w:eastAsia="Times New Roman" w:hAnsi="Times New Roman" w:cs="Times New Roman"/>
          <w:b/>
          <w:kern w:val="0"/>
          <w:sz w:val="28"/>
          <w:szCs w:val="28"/>
          <w:lang w:val="en" w:eastAsia="en-IN"/>
          <w14:ligatures w14:val="none"/>
        </w:rPr>
        <w:lastRenderedPageBreak/>
        <w:t>Introduction</w:t>
      </w:r>
      <w:bookmarkEnd w:id="2"/>
    </w:p>
    <w:p w14:paraId="71FE39C9"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The following report will discuss an entrepreneurial idea for a new business startup. An in-depth analysis of the industry in which it will operate will be provided. Further, an operations and management plan that discusses the business’s processes and the method of revenue generation will be included. Lastly, a marketing and financial plan will be elucidated in the undertaken report. </w:t>
      </w:r>
    </w:p>
    <w:p w14:paraId="40FBD39F"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3" w:name="_n6801zolbs6x" w:colFirst="0" w:colLast="0"/>
      <w:bookmarkStart w:id="4" w:name="_Toc151761880"/>
      <w:bookmarkEnd w:id="3"/>
      <w:r w:rsidRPr="00D11982">
        <w:rPr>
          <w:rFonts w:ascii="Times New Roman" w:eastAsia="Times New Roman" w:hAnsi="Times New Roman" w:cs="Times New Roman"/>
          <w:b/>
          <w:kern w:val="0"/>
          <w:sz w:val="28"/>
          <w:szCs w:val="28"/>
          <w:lang w:val="en" w:eastAsia="en-IN"/>
          <w14:ligatures w14:val="none"/>
        </w:rPr>
        <w:t>Business description</w:t>
      </w:r>
      <w:bookmarkEnd w:id="4"/>
    </w:p>
    <w:p w14:paraId="17F2617E"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Eco Brushes will be a new startup that will operate through an online and offline business model. The main product portfolio of the company will comprise bamboo toothbrushes that are minimally designed with sustainable raw materials. The mission of the company is to promote sustainable oral hygiene practices through eco-friendly and stylish alternatives to traditional plastic toothbrushes. The intellectual property of Eco Brushes will encompass the product's sleek and unique design that must be protected from being duplicated by competitors. The brand’s name and logo will also be registered to prevent other firms from using similar graphical content for their products or services. Further, the ownership structure will be of a sole proprietorship. According to Zutter and Smart (2019), a sole proprietorship is the simplest form of business enterprise where an individual owns all the properties and carries out activities as the sole owner. Therefore, the entrepreneur will have unlimited liability for all the obligations of the startup. However, some legal considerations also must be addressed to ensure compliance with all the applicable laws and regulations. In this context, having a business license is the most important. Bionic.co.uk (2021) claims that it refers to an official permit issued by any professional body or the government that instructs the way certain business activities must be carried out. Additionally, bamboo toothbrushes have to comply with the General Product Safety Regulations 2005 that apply to every consumer product being supplied within the borders of the United Kingdom (Gov. </w:t>
      </w:r>
      <w:proofErr w:type="spellStart"/>
      <w:r w:rsidRPr="00D11982">
        <w:rPr>
          <w:rFonts w:ascii="Times New Roman" w:eastAsia="Times New Roman" w:hAnsi="Times New Roman" w:cs="Times New Roman"/>
          <w:kern w:val="0"/>
          <w:sz w:val="24"/>
          <w:szCs w:val="24"/>
          <w:lang w:val="en" w:eastAsia="en-IN"/>
          <w14:ligatures w14:val="none"/>
        </w:rPr>
        <w:t>uk</w:t>
      </w:r>
      <w:proofErr w:type="spellEnd"/>
      <w:r w:rsidRPr="00D11982">
        <w:rPr>
          <w:rFonts w:ascii="Times New Roman" w:eastAsia="Times New Roman" w:hAnsi="Times New Roman" w:cs="Times New Roman"/>
          <w:kern w:val="0"/>
          <w:sz w:val="24"/>
          <w:szCs w:val="24"/>
          <w:lang w:val="en" w:eastAsia="en-IN"/>
          <w14:ligatures w14:val="none"/>
        </w:rPr>
        <w:t xml:space="preserve">, 2023). Registering for taxes with the HM Revenue and Customs will also be necessary for obtaining the 10-digit unique taxpayer reference number. This is necessary to register for various other taxes, such as corporation, payroll, and income tax. </w:t>
      </w:r>
    </w:p>
    <w:p w14:paraId="4892D35F"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5" w:name="_ko87apvnadzz" w:colFirst="0" w:colLast="0"/>
      <w:bookmarkStart w:id="6" w:name="_Toc151761881"/>
      <w:bookmarkEnd w:id="5"/>
      <w:r w:rsidRPr="00D11982">
        <w:rPr>
          <w:rFonts w:ascii="Times New Roman" w:eastAsia="Times New Roman" w:hAnsi="Times New Roman" w:cs="Times New Roman"/>
          <w:b/>
          <w:kern w:val="0"/>
          <w:sz w:val="28"/>
          <w:szCs w:val="28"/>
          <w:lang w:val="en" w:eastAsia="en-IN"/>
          <w14:ligatures w14:val="none"/>
        </w:rPr>
        <w:t>Industry analysis</w:t>
      </w:r>
      <w:bookmarkEnd w:id="6"/>
    </w:p>
    <w:p w14:paraId="43C3D0FB"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Internal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11982" w:rsidRPr="00D11982" w14:paraId="3F552249" w14:textId="77777777" w:rsidTr="00C73FA1">
        <w:tc>
          <w:tcPr>
            <w:tcW w:w="1872" w:type="dxa"/>
            <w:shd w:val="clear" w:color="auto" w:fill="FFF2CC"/>
            <w:tcMar>
              <w:top w:w="100" w:type="dxa"/>
              <w:left w:w="100" w:type="dxa"/>
              <w:bottom w:w="100" w:type="dxa"/>
              <w:right w:w="100" w:type="dxa"/>
            </w:tcMar>
          </w:tcPr>
          <w:p w14:paraId="4A35157C" w14:textId="77777777" w:rsidR="00D11982" w:rsidRPr="00D11982" w:rsidRDefault="00D11982" w:rsidP="00D11982">
            <w:pPr>
              <w:spacing w:after="0" w:line="360" w:lineRule="auto"/>
              <w:jc w:val="both"/>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Capability</w:t>
            </w:r>
          </w:p>
        </w:tc>
        <w:tc>
          <w:tcPr>
            <w:tcW w:w="1872" w:type="dxa"/>
            <w:shd w:val="clear" w:color="auto" w:fill="FFF2CC"/>
            <w:tcMar>
              <w:top w:w="100" w:type="dxa"/>
              <w:left w:w="100" w:type="dxa"/>
              <w:bottom w:w="100" w:type="dxa"/>
              <w:right w:w="100" w:type="dxa"/>
            </w:tcMar>
          </w:tcPr>
          <w:p w14:paraId="718609E4" w14:textId="77777777" w:rsidR="00D11982" w:rsidRPr="00D11982" w:rsidRDefault="00D11982" w:rsidP="00D11982">
            <w:pPr>
              <w:spacing w:after="0" w:line="360" w:lineRule="auto"/>
              <w:jc w:val="both"/>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Valuable</w:t>
            </w:r>
          </w:p>
        </w:tc>
        <w:tc>
          <w:tcPr>
            <w:tcW w:w="1872" w:type="dxa"/>
            <w:shd w:val="clear" w:color="auto" w:fill="FFF2CC"/>
            <w:tcMar>
              <w:top w:w="100" w:type="dxa"/>
              <w:left w:w="100" w:type="dxa"/>
              <w:bottom w:w="100" w:type="dxa"/>
              <w:right w:w="100" w:type="dxa"/>
            </w:tcMar>
          </w:tcPr>
          <w:p w14:paraId="3E36537C" w14:textId="77777777" w:rsidR="00D11982" w:rsidRPr="00D11982" w:rsidRDefault="00D11982" w:rsidP="00D11982">
            <w:pPr>
              <w:spacing w:after="0" w:line="360" w:lineRule="auto"/>
              <w:jc w:val="both"/>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Rare</w:t>
            </w:r>
          </w:p>
        </w:tc>
        <w:tc>
          <w:tcPr>
            <w:tcW w:w="1872" w:type="dxa"/>
            <w:shd w:val="clear" w:color="auto" w:fill="FFF2CC"/>
            <w:tcMar>
              <w:top w:w="100" w:type="dxa"/>
              <w:left w:w="100" w:type="dxa"/>
              <w:bottom w:w="100" w:type="dxa"/>
              <w:right w:w="100" w:type="dxa"/>
            </w:tcMar>
          </w:tcPr>
          <w:p w14:paraId="452D8600" w14:textId="77777777" w:rsidR="00D11982" w:rsidRPr="00D11982" w:rsidRDefault="00D11982" w:rsidP="00D11982">
            <w:pPr>
              <w:spacing w:after="0" w:line="360" w:lineRule="auto"/>
              <w:jc w:val="both"/>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Inimitable</w:t>
            </w:r>
          </w:p>
        </w:tc>
        <w:tc>
          <w:tcPr>
            <w:tcW w:w="1872" w:type="dxa"/>
            <w:shd w:val="clear" w:color="auto" w:fill="FFF2CC"/>
            <w:tcMar>
              <w:top w:w="100" w:type="dxa"/>
              <w:left w:w="100" w:type="dxa"/>
              <w:bottom w:w="100" w:type="dxa"/>
              <w:right w:w="100" w:type="dxa"/>
            </w:tcMar>
          </w:tcPr>
          <w:p w14:paraId="7E7A928D" w14:textId="77777777" w:rsidR="00D11982" w:rsidRPr="00D11982" w:rsidRDefault="00D11982" w:rsidP="00D11982">
            <w:pPr>
              <w:spacing w:after="0" w:line="360" w:lineRule="auto"/>
              <w:jc w:val="both"/>
              <w:rPr>
                <w:rFonts w:ascii="Times New Roman" w:eastAsia="Times New Roman" w:hAnsi="Times New Roman" w:cs="Times New Roman"/>
                <w:b/>
                <w:kern w:val="0"/>
                <w:sz w:val="24"/>
                <w:szCs w:val="24"/>
                <w:lang w:val="en" w:eastAsia="en-IN"/>
                <w14:ligatures w14:val="none"/>
              </w:rPr>
            </w:pPr>
            <w:proofErr w:type="spellStart"/>
            <w:r w:rsidRPr="00D11982">
              <w:rPr>
                <w:rFonts w:ascii="Times New Roman" w:eastAsia="Times New Roman" w:hAnsi="Times New Roman" w:cs="Times New Roman"/>
                <w:b/>
                <w:kern w:val="0"/>
                <w:sz w:val="24"/>
                <w:szCs w:val="24"/>
                <w:lang w:val="en" w:eastAsia="en-IN"/>
                <w14:ligatures w14:val="none"/>
              </w:rPr>
              <w:t>Organised</w:t>
            </w:r>
            <w:proofErr w:type="spellEnd"/>
          </w:p>
        </w:tc>
      </w:tr>
      <w:tr w:rsidR="00D11982" w:rsidRPr="00D11982" w14:paraId="1A9085F5" w14:textId="77777777" w:rsidTr="00C73FA1">
        <w:tc>
          <w:tcPr>
            <w:tcW w:w="1872" w:type="dxa"/>
            <w:shd w:val="clear" w:color="auto" w:fill="FFE599"/>
            <w:tcMar>
              <w:top w:w="100" w:type="dxa"/>
              <w:left w:w="100" w:type="dxa"/>
              <w:bottom w:w="100" w:type="dxa"/>
              <w:right w:w="100" w:type="dxa"/>
            </w:tcMar>
          </w:tcPr>
          <w:p w14:paraId="4011161F"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Brand </w:t>
            </w:r>
            <w:r w:rsidRPr="00D11982">
              <w:rPr>
                <w:rFonts w:ascii="Times New Roman" w:eastAsia="Times New Roman" w:hAnsi="Times New Roman" w:cs="Times New Roman"/>
                <w:kern w:val="0"/>
                <w:sz w:val="24"/>
                <w:szCs w:val="24"/>
                <w:lang w:val="en" w:eastAsia="en-IN"/>
                <w14:ligatures w14:val="none"/>
              </w:rPr>
              <w:lastRenderedPageBreak/>
              <w:t>dominance (size)</w:t>
            </w:r>
          </w:p>
        </w:tc>
        <w:tc>
          <w:tcPr>
            <w:tcW w:w="1872" w:type="dxa"/>
            <w:shd w:val="clear" w:color="auto" w:fill="D9EAD3"/>
            <w:tcMar>
              <w:top w:w="100" w:type="dxa"/>
              <w:left w:w="100" w:type="dxa"/>
              <w:bottom w:w="100" w:type="dxa"/>
              <w:right w:w="100" w:type="dxa"/>
            </w:tcMar>
          </w:tcPr>
          <w:p w14:paraId="6A8A87AA"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lastRenderedPageBreak/>
              <w:t>Yes</w:t>
            </w:r>
          </w:p>
        </w:tc>
        <w:tc>
          <w:tcPr>
            <w:tcW w:w="1872" w:type="dxa"/>
            <w:shd w:val="clear" w:color="auto" w:fill="D9EAD3"/>
            <w:tcMar>
              <w:top w:w="100" w:type="dxa"/>
              <w:left w:w="100" w:type="dxa"/>
              <w:bottom w:w="100" w:type="dxa"/>
              <w:right w:w="100" w:type="dxa"/>
            </w:tcMar>
          </w:tcPr>
          <w:p w14:paraId="5F836DE1"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Yes</w:t>
            </w:r>
          </w:p>
        </w:tc>
        <w:tc>
          <w:tcPr>
            <w:tcW w:w="1872" w:type="dxa"/>
            <w:shd w:val="clear" w:color="auto" w:fill="FCE5CD"/>
            <w:tcMar>
              <w:top w:w="100" w:type="dxa"/>
              <w:left w:w="100" w:type="dxa"/>
              <w:bottom w:w="100" w:type="dxa"/>
              <w:right w:w="100" w:type="dxa"/>
            </w:tcMar>
          </w:tcPr>
          <w:p w14:paraId="501B4ADF"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No</w:t>
            </w:r>
          </w:p>
        </w:tc>
        <w:tc>
          <w:tcPr>
            <w:tcW w:w="1872" w:type="dxa"/>
            <w:shd w:val="clear" w:color="auto" w:fill="FCE5CD"/>
            <w:tcMar>
              <w:top w:w="100" w:type="dxa"/>
              <w:left w:w="100" w:type="dxa"/>
              <w:bottom w:w="100" w:type="dxa"/>
              <w:right w:w="100" w:type="dxa"/>
            </w:tcMar>
          </w:tcPr>
          <w:p w14:paraId="421429B3"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No</w:t>
            </w:r>
          </w:p>
        </w:tc>
      </w:tr>
      <w:tr w:rsidR="00D11982" w:rsidRPr="00D11982" w14:paraId="78E84E5D" w14:textId="77777777" w:rsidTr="00C73FA1">
        <w:tc>
          <w:tcPr>
            <w:tcW w:w="1872" w:type="dxa"/>
            <w:shd w:val="clear" w:color="auto" w:fill="FFE599"/>
            <w:tcMar>
              <w:top w:w="100" w:type="dxa"/>
              <w:left w:w="100" w:type="dxa"/>
              <w:bottom w:w="100" w:type="dxa"/>
              <w:right w:w="100" w:type="dxa"/>
            </w:tcMar>
          </w:tcPr>
          <w:p w14:paraId="356FB7E2"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Innovative leadership (growth rate)</w:t>
            </w:r>
          </w:p>
        </w:tc>
        <w:tc>
          <w:tcPr>
            <w:tcW w:w="1872" w:type="dxa"/>
            <w:shd w:val="clear" w:color="auto" w:fill="D9EAD3"/>
            <w:tcMar>
              <w:top w:w="100" w:type="dxa"/>
              <w:left w:w="100" w:type="dxa"/>
              <w:bottom w:w="100" w:type="dxa"/>
              <w:right w:w="100" w:type="dxa"/>
            </w:tcMar>
          </w:tcPr>
          <w:p w14:paraId="19EE3591"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Yes</w:t>
            </w:r>
          </w:p>
        </w:tc>
        <w:tc>
          <w:tcPr>
            <w:tcW w:w="1872" w:type="dxa"/>
            <w:shd w:val="clear" w:color="auto" w:fill="D9EAD3"/>
            <w:tcMar>
              <w:top w:w="100" w:type="dxa"/>
              <w:left w:w="100" w:type="dxa"/>
              <w:bottom w:w="100" w:type="dxa"/>
              <w:right w:w="100" w:type="dxa"/>
            </w:tcMar>
          </w:tcPr>
          <w:p w14:paraId="6289B4B2"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Yes</w:t>
            </w:r>
          </w:p>
        </w:tc>
        <w:tc>
          <w:tcPr>
            <w:tcW w:w="1872" w:type="dxa"/>
            <w:shd w:val="clear" w:color="auto" w:fill="FCE5CD"/>
            <w:tcMar>
              <w:top w:w="100" w:type="dxa"/>
              <w:left w:w="100" w:type="dxa"/>
              <w:bottom w:w="100" w:type="dxa"/>
              <w:right w:w="100" w:type="dxa"/>
            </w:tcMar>
          </w:tcPr>
          <w:p w14:paraId="57E5F345"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No</w:t>
            </w:r>
          </w:p>
        </w:tc>
        <w:tc>
          <w:tcPr>
            <w:tcW w:w="1872" w:type="dxa"/>
            <w:shd w:val="clear" w:color="auto" w:fill="D9EAD3"/>
            <w:tcMar>
              <w:top w:w="100" w:type="dxa"/>
              <w:left w:w="100" w:type="dxa"/>
              <w:bottom w:w="100" w:type="dxa"/>
              <w:right w:w="100" w:type="dxa"/>
            </w:tcMar>
          </w:tcPr>
          <w:p w14:paraId="2BB27968"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Yes</w:t>
            </w:r>
          </w:p>
        </w:tc>
      </w:tr>
      <w:tr w:rsidR="00D11982" w:rsidRPr="00D11982" w14:paraId="40DFF1B4" w14:textId="77777777" w:rsidTr="00C73FA1">
        <w:tc>
          <w:tcPr>
            <w:tcW w:w="1872" w:type="dxa"/>
            <w:shd w:val="clear" w:color="auto" w:fill="FFE599"/>
            <w:tcMar>
              <w:top w:w="100" w:type="dxa"/>
              <w:left w:w="100" w:type="dxa"/>
              <w:bottom w:w="100" w:type="dxa"/>
              <w:right w:w="100" w:type="dxa"/>
            </w:tcMar>
          </w:tcPr>
          <w:p w14:paraId="03133FD9"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Sustainable market trends (sales projection)</w:t>
            </w:r>
          </w:p>
        </w:tc>
        <w:tc>
          <w:tcPr>
            <w:tcW w:w="1872" w:type="dxa"/>
            <w:shd w:val="clear" w:color="auto" w:fill="D9EAD3"/>
            <w:tcMar>
              <w:top w:w="100" w:type="dxa"/>
              <w:left w:w="100" w:type="dxa"/>
              <w:bottom w:w="100" w:type="dxa"/>
              <w:right w:w="100" w:type="dxa"/>
            </w:tcMar>
          </w:tcPr>
          <w:p w14:paraId="14851744"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Yes</w:t>
            </w:r>
          </w:p>
        </w:tc>
        <w:tc>
          <w:tcPr>
            <w:tcW w:w="1872" w:type="dxa"/>
            <w:shd w:val="clear" w:color="auto" w:fill="FCE5CD"/>
            <w:tcMar>
              <w:top w:w="100" w:type="dxa"/>
              <w:left w:w="100" w:type="dxa"/>
              <w:bottom w:w="100" w:type="dxa"/>
              <w:right w:w="100" w:type="dxa"/>
            </w:tcMar>
          </w:tcPr>
          <w:p w14:paraId="50DA3E5B"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No</w:t>
            </w:r>
          </w:p>
        </w:tc>
        <w:tc>
          <w:tcPr>
            <w:tcW w:w="1872" w:type="dxa"/>
            <w:shd w:val="clear" w:color="auto" w:fill="D9EAD3"/>
            <w:tcMar>
              <w:top w:w="100" w:type="dxa"/>
              <w:left w:w="100" w:type="dxa"/>
              <w:bottom w:w="100" w:type="dxa"/>
              <w:right w:w="100" w:type="dxa"/>
            </w:tcMar>
          </w:tcPr>
          <w:p w14:paraId="5F9711CF"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Yes</w:t>
            </w:r>
          </w:p>
        </w:tc>
        <w:tc>
          <w:tcPr>
            <w:tcW w:w="1872" w:type="dxa"/>
            <w:shd w:val="clear" w:color="auto" w:fill="D9EAD3"/>
            <w:tcMar>
              <w:top w:w="100" w:type="dxa"/>
              <w:left w:w="100" w:type="dxa"/>
              <w:bottom w:w="100" w:type="dxa"/>
              <w:right w:w="100" w:type="dxa"/>
            </w:tcMar>
          </w:tcPr>
          <w:p w14:paraId="4193097E"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Yes</w:t>
            </w:r>
          </w:p>
        </w:tc>
      </w:tr>
    </w:tbl>
    <w:p w14:paraId="6A485271"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p>
    <w:p w14:paraId="738FA0E6" w14:textId="77777777" w:rsidR="00D11982" w:rsidRPr="00D11982" w:rsidRDefault="00D11982" w:rsidP="00D11982">
      <w:pPr>
        <w:spacing w:after="0" w:line="360" w:lineRule="auto"/>
        <w:jc w:val="center"/>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Table 1: VRIO analysis</w:t>
      </w:r>
    </w:p>
    <w:p w14:paraId="681C8E50" w14:textId="77777777" w:rsidR="00D11982" w:rsidRPr="00D11982" w:rsidRDefault="00D11982" w:rsidP="00D11982">
      <w:pPr>
        <w:spacing w:after="0" w:line="360" w:lineRule="auto"/>
        <w:jc w:val="center"/>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(Source: Created by author)</w:t>
      </w:r>
    </w:p>
    <w:p w14:paraId="2A8C8F85"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Eco brushes will be operating as a part of the bamboo toothbrush industry. As reported by LinkedIn (2022), the market share of this industry is expected to generate a revenue of £32.58 ($40.97) billion by the year 2020. This directs toward the significant value that the startup can gain through the growing size of the industry. Moreover, by establishing itself as a prominent player, the startup will be able to attract investors who </w:t>
      </w:r>
      <w:proofErr w:type="spellStart"/>
      <w:r w:rsidRPr="00D11982">
        <w:rPr>
          <w:rFonts w:ascii="Times New Roman" w:eastAsia="Times New Roman" w:hAnsi="Times New Roman" w:cs="Times New Roman"/>
          <w:kern w:val="0"/>
          <w:sz w:val="24"/>
          <w:szCs w:val="24"/>
          <w:lang w:val="en" w:eastAsia="en-IN"/>
          <w14:ligatures w14:val="none"/>
        </w:rPr>
        <w:t>recognise</w:t>
      </w:r>
      <w:proofErr w:type="spellEnd"/>
      <w:r w:rsidRPr="00D11982">
        <w:rPr>
          <w:rFonts w:ascii="Times New Roman" w:eastAsia="Times New Roman" w:hAnsi="Times New Roman" w:cs="Times New Roman"/>
          <w:kern w:val="0"/>
          <w:sz w:val="24"/>
          <w:szCs w:val="24"/>
          <w:lang w:val="en" w:eastAsia="en-IN"/>
          <w14:ligatures w14:val="none"/>
        </w:rPr>
        <w:t xml:space="preserve"> the potential of this rapidly growing industry. Further, this growth rate is facilitated through innovative leadership. Products that are made with eco-friendly materials are groundbreaking ideas that can help drive industry growth. Becoming a leader in this aspect is also a rare phenomenon that cannot be easily imitated by other competitors. However, the sustainable market trends that dominate this industry are followed by almost every company. This is because following a trend helps to stay up-to-date with customer preferences and allure a larger audience towards a brand's offerings. On one side, following the trends will make Eco brushes more attractive and increase its overall sales. On the other hand, its competitors may also embark on the journey of incorporating the trend within their operations, which may even include imitating the startup's strategy for gaining a foothold within the industry. </w:t>
      </w:r>
    </w:p>
    <w:p w14:paraId="6D6AAFD7"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External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75"/>
        <w:gridCol w:w="6075"/>
        <w:gridCol w:w="1710"/>
      </w:tblGrid>
      <w:tr w:rsidR="00D11982" w:rsidRPr="00D11982" w14:paraId="242B9387" w14:textId="77777777" w:rsidTr="00C73FA1">
        <w:tc>
          <w:tcPr>
            <w:tcW w:w="1575" w:type="dxa"/>
            <w:shd w:val="clear" w:color="auto" w:fill="auto"/>
            <w:tcMar>
              <w:top w:w="100" w:type="dxa"/>
              <w:left w:w="100" w:type="dxa"/>
              <w:bottom w:w="100" w:type="dxa"/>
              <w:right w:w="100" w:type="dxa"/>
            </w:tcMar>
          </w:tcPr>
          <w:p w14:paraId="30E8B2BC" w14:textId="77777777" w:rsidR="00D11982" w:rsidRPr="00D11982" w:rsidRDefault="00D11982" w:rsidP="00D11982">
            <w:pPr>
              <w:widowControl w:val="0"/>
              <w:spacing w:after="0" w:line="360" w:lineRule="auto"/>
              <w:jc w:val="both"/>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Force</w:t>
            </w:r>
          </w:p>
        </w:tc>
        <w:tc>
          <w:tcPr>
            <w:tcW w:w="6075" w:type="dxa"/>
            <w:shd w:val="clear" w:color="auto" w:fill="auto"/>
            <w:tcMar>
              <w:top w:w="100" w:type="dxa"/>
              <w:left w:w="100" w:type="dxa"/>
              <w:bottom w:w="100" w:type="dxa"/>
              <w:right w:w="100" w:type="dxa"/>
            </w:tcMar>
          </w:tcPr>
          <w:p w14:paraId="6A1D91DD" w14:textId="77777777" w:rsidR="00D11982" w:rsidRPr="00D11982" w:rsidRDefault="00D11982" w:rsidP="00D11982">
            <w:pPr>
              <w:widowControl w:val="0"/>
              <w:spacing w:after="0" w:line="360" w:lineRule="auto"/>
              <w:jc w:val="both"/>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Explanation</w:t>
            </w:r>
          </w:p>
        </w:tc>
        <w:tc>
          <w:tcPr>
            <w:tcW w:w="1710" w:type="dxa"/>
            <w:shd w:val="clear" w:color="auto" w:fill="auto"/>
            <w:tcMar>
              <w:top w:w="100" w:type="dxa"/>
              <w:left w:w="100" w:type="dxa"/>
              <w:bottom w:w="100" w:type="dxa"/>
              <w:right w:w="100" w:type="dxa"/>
            </w:tcMar>
          </w:tcPr>
          <w:p w14:paraId="0B71B4A3" w14:textId="77777777" w:rsidR="00D11982" w:rsidRPr="00D11982" w:rsidRDefault="00D11982" w:rsidP="00D11982">
            <w:pPr>
              <w:widowControl w:val="0"/>
              <w:spacing w:after="0" w:line="360" w:lineRule="auto"/>
              <w:jc w:val="both"/>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Impact</w:t>
            </w:r>
          </w:p>
        </w:tc>
      </w:tr>
      <w:tr w:rsidR="00D11982" w:rsidRPr="00D11982" w14:paraId="51456D43" w14:textId="77777777" w:rsidTr="00C73FA1">
        <w:tc>
          <w:tcPr>
            <w:tcW w:w="1575" w:type="dxa"/>
            <w:shd w:val="clear" w:color="auto" w:fill="auto"/>
            <w:tcMar>
              <w:top w:w="100" w:type="dxa"/>
              <w:left w:w="100" w:type="dxa"/>
              <w:bottom w:w="100" w:type="dxa"/>
              <w:right w:w="100" w:type="dxa"/>
            </w:tcMar>
          </w:tcPr>
          <w:p w14:paraId="36C7725E" w14:textId="77777777" w:rsidR="00D11982" w:rsidRPr="00D11982" w:rsidRDefault="00D11982" w:rsidP="00D11982">
            <w:pPr>
              <w:spacing w:after="0" w:line="360" w:lineRule="auto"/>
              <w:jc w:val="both"/>
              <w:rPr>
                <w:rFonts w:ascii="Times New Roman" w:eastAsia="Times New Roman" w:hAnsi="Times New Roman" w:cs="Times New Roman"/>
                <w:i/>
                <w:kern w:val="0"/>
                <w:sz w:val="24"/>
                <w:szCs w:val="24"/>
                <w:lang w:val="en" w:eastAsia="en-IN"/>
                <w14:ligatures w14:val="none"/>
              </w:rPr>
            </w:pPr>
            <w:r w:rsidRPr="00D11982">
              <w:rPr>
                <w:rFonts w:ascii="Times New Roman" w:eastAsia="Times New Roman" w:hAnsi="Times New Roman" w:cs="Times New Roman"/>
                <w:i/>
                <w:kern w:val="0"/>
                <w:sz w:val="24"/>
                <w:szCs w:val="24"/>
                <w:lang w:val="en" w:eastAsia="en-IN"/>
                <w14:ligatures w14:val="none"/>
              </w:rPr>
              <w:t>Substitutes</w:t>
            </w:r>
          </w:p>
        </w:tc>
        <w:tc>
          <w:tcPr>
            <w:tcW w:w="6075" w:type="dxa"/>
            <w:shd w:val="clear" w:color="auto" w:fill="auto"/>
            <w:tcMar>
              <w:top w:w="100" w:type="dxa"/>
              <w:left w:w="100" w:type="dxa"/>
              <w:bottom w:w="100" w:type="dxa"/>
              <w:right w:w="100" w:type="dxa"/>
            </w:tcMar>
          </w:tcPr>
          <w:p w14:paraId="1C7B4F33"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The main substitutes for bamboo toothbrushes are electric and plastic toothbrushes. In this respect, if the prices offered by Eco Brushes do not satisfy customers, they can easily resort to a substitute that can drastically impact the sales of the firm.</w:t>
            </w:r>
          </w:p>
        </w:tc>
        <w:tc>
          <w:tcPr>
            <w:tcW w:w="1710" w:type="dxa"/>
            <w:shd w:val="clear" w:color="auto" w:fill="auto"/>
            <w:tcMar>
              <w:top w:w="100" w:type="dxa"/>
              <w:left w:w="100" w:type="dxa"/>
              <w:bottom w:w="100" w:type="dxa"/>
              <w:right w:w="100" w:type="dxa"/>
            </w:tcMar>
          </w:tcPr>
          <w:p w14:paraId="419A2335"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High</w:t>
            </w:r>
          </w:p>
        </w:tc>
      </w:tr>
      <w:tr w:rsidR="00D11982" w:rsidRPr="00D11982" w14:paraId="4DC42B95" w14:textId="77777777" w:rsidTr="00C73FA1">
        <w:tc>
          <w:tcPr>
            <w:tcW w:w="1575" w:type="dxa"/>
            <w:shd w:val="clear" w:color="auto" w:fill="auto"/>
            <w:tcMar>
              <w:top w:w="100" w:type="dxa"/>
              <w:left w:w="100" w:type="dxa"/>
              <w:bottom w:w="100" w:type="dxa"/>
              <w:right w:w="100" w:type="dxa"/>
            </w:tcMar>
          </w:tcPr>
          <w:p w14:paraId="6F7D8857" w14:textId="77777777" w:rsidR="00D11982" w:rsidRPr="00D11982" w:rsidRDefault="00D11982" w:rsidP="00D11982">
            <w:pPr>
              <w:spacing w:after="0" w:line="360" w:lineRule="auto"/>
              <w:jc w:val="both"/>
              <w:rPr>
                <w:rFonts w:ascii="Times New Roman" w:eastAsia="Times New Roman" w:hAnsi="Times New Roman" w:cs="Times New Roman"/>
                <w:i/>
                <w:kern w:val="0"/>
                <w:sz w:val="24"/>
                <w:szCs w:val="24"/>
                <w:lang w:val="en" w:eastAsia="en-IN"/>
                <w14:ligatures w14:val="none"/>
              </w:rPr>
            </w:pPr>
            <w:r w:rsidRPr="00D11982">
              <w:rPr>
                <w:rFonts w:ascii="Times New Roman" w:eastAsia="Times New Roman" w:hAnsi="Times New Roman" w:cs="Times New Roman"/>
                <w:i/>
                <w:kern w:val="0"/>
                <w:sz w:val="24"/>
                <w:szCs w:val="24"/>
                <w:lang w:val="en" w:eastAsia="en-IN"/>
                <w14:ligatures w14:val="none"/>
              </w:rPr>
              <w:lastRenderedPageBreak/>
              <w:t>Competitors</w:t>
            </w:r>
          </w:p>
        </w:tc>
        <w:tc>
          <w:tcPr>
            <w:tcW w:w="6075" w:type="dxa"/>
            <w:shd w:val="clear" w:color="auto" w:fill="auto"/>
            <w:tcMar>
              <w:top w:w="100" w:type="dxa"/>
              <w:left w:w="100" w:type="dxa"/>
              <w:bottom w:w="100" w:type="dxa"/>
              <w:right w:w="100" w:type="dxa"/>
            </w:tcMar>
          </w:tcPr>
          <w:p w14:paraId="3DE46C1D"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The bamboo toothbrush industry is highly competitive. There are several dominant players such as Protect the Planet, </w:t>
            </w:r>
            <w:proofErr w:type="spellStart"/>
            <w:r w:rsidRPr="00D11982">
              <w:rPr>
                <w:rFonts w:ascii="Times New Roman" w:eastAsia="Times New Roman" w:hAnsi="Times New Roman" w:cs="Times New Roman"/>
                <w:kern w:val="0"/>
                <w:sz w:val="24"/>
                <w:szCs w:val="24"/>
                <w:lang w:val="en" w:eastAsia="en-IN"/>
                <w14:ligatures w14:val="none"/>
              </w:rPr>
              <w:t>Boobalou</w:t>
            </w:r>
            <w:proofErr w:type="spellEnd"/>
            <w:r w:rsidRPr="00D11982">
              <w:rPr>
                <w:rFonts w:ascii="Times New Roman" w:eastAsia="Times New Roman" w:hAnsi="Times New Roman" w:cs="Times New Roman"/>
                <w:kern w:val="0"/>
                <w:sz w:val="24"/>
                <w:szCs w:val="24"/>
                <w:lang w:val="en" w:eastAsia="en-IN"/>
                <w14:ligatures w14:val="none"/>
              </w:rPr>
              <w:t xml:space="preserve">, </w:t>
            </w:r>
            <w:proofErr w:type="spellStart"/>
            <w:r w:rsidRPr="00D11982">
              <w:rPr>
                <w:rFonts w:ascii="Times New Roman" w:eastAsia="Times New Roman" w:hAnsi="Times New Roman" w:cs="Times New Roman"/>
                <w:kern w:val="0"/>
                <w:sz w:val="24"/>
                <w:szCs w:val="24"/>
                <w:lang w:val="en" w:eastAsia="en-IN"/>
                <w14:ligatures w14:val="none"/>
              </w:rPr>
              <w:t>Bambooth</w:t>
            </w:r>
            <w:proofErr w:type="spellEnd"/>
            <w:r w:rsidRPr="00D11982">
              <w:rPr>
                <w:rFonts w:ascii="Times New Roman" w:eastAsia="Times New Roman" w:hAnsi="Times New Roman" w:cs="Times New Roman"/>
                <w:kern w:val="0"/>
                <w:sz w:val="24"/>
                <w:szCs w:val="24"/>
                <w:lang w:val="en" w:eastAsia="en-IN"/>
                <w14:ligatures w14:val="none"/>
              </w:rPr>
              <w:t>, and The Refill Jar that aim to reach a similar audience and can make it difficult to develop strong brand recognition in the market.</w:t>
            </w:r>
          </w:p>
        </w:tc>
        <w:tc>
          <w:tcPr>
            <w:tcW w:w="1710" w:type="dxa"/>
            <w:shd w:val="clear" w:color="auto" w:fill="auto"/>
            <w:tcMar>
              <w:top w:w="100" w:type="dxa"/>
              <w:left w:w="100" w:type="dxa"/>
              <w:bottom w:w="100" w:type="dxa"/>
              <w:right w:w="100" w:type="dxa"/>
            </w:tcMar>
          </w:tcPr>
          <w:p w14:paraId="7F146DC5"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High</w:t>
            </w:r>
          </w:p>
        </w:tc>
      </w:tr>
      <w:tr w:rsidR="00D11982" w:rsidRPr="00D11982" w14:paraId="2D00ECC7" w14:textId="77777777" w:rsidTr="00C73FA1">
        <w:tc>
          <w:tcPr>
            <w:tcW w:w="1575" w:type="dxa"/>
            <w:shd w:val="clear" w:color="auto" w:fill="auto"/>
            <w:tcMar>
              <w:top w:w="100" w:type="dxa"/>
              <w:left w:w="100" w:type="dxa"/>
              <w:bottom w:w="100" w:type="dxa"/>
              <w:right w:w="100" w:type="dxa"/>
            </w:tcMar>
          </w:tcPr>
          <w:p w14:paraId="79C8C745" w14:textId="77777777" w:rsidR="00D11982" w:rsidRPr="00D11982" w:rsidRDefault="00D11982" w:rsidP="00D11982">
            <w:pPr>
              <w:spacing w:after="0" w:line="360" w:lineRule="auto"/>
              <w:jc w:val="both"/>
              <w:rPr>
                <w:rFonts w:ascii="Times New Roman" w:eastAsia="Times New Roman" w:hAnsi="Times New Roman" w:cs="Times New Roman"/>
                <w:i/>
                <w:kern w:val="0"/>
                <w:sz w:val="24"/>
                <w:szCs w:val="24"/>
                <w:lang w:val="en" w:eastAsia="en-IN"/>
                <w14:ligatures w14:val="none"/>
              </w:rPr>
            </w:pPr>
            <w:r w:rsidRPr="00D11982">
              <w:rPr>
                <w:rFonts w:ascii="Times New Roman" w:eastAsia="Times New Roman" w:hAnsi="Times New Roman" w:cs="Times New Roman"/>
                <w:i/>
                <w:kern w:val="0"/>
                <w:sz w:val="24"/>
                <w:szCs w:val="24"/>
                <w:lang w:val="en" w:eastAsia="en-IN"/>
                <w14:ligatures w14:val="none"/>
              </w:rPr>
              <w:t>Customers</w:t>
            </w:r>
          </w:p>
        </w:tc>
        <w:tc>
          <w:tcPr>
            <w:tcW w:w="6075" w:type="dxa"/>
            <w:shd w:val="clear" w:color="auto" w:fill="auto"/>
            <w:tcMar>
              <w:top w:w="100" w:type="dxa"/>
              <w:left w:w="100" w:type="dxa"/>
              <w:bottom w:w="100" w:type="dxa"/>
              <w:right w:w="100" w:type="dxa"/>
            </w:tcMar>
          </w:tcPr>
          <w:p w14:paraId="2691A199"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They are the primary source of income and any changes in their preferences will directly impact the company's revenue. However, those who prefer eco-friendly products can be attracted by enticing discounts in offers.</w:t>
            </w:r>
          </w:p>
        </w:tc>
        <w:tc>
          <w:tcPr>
            <w:tcW w:w="1710" w:type="dxa"/>
            <w:shd w:val="clear" w:color="auto" w:fill="auto"/>
            <w:tcMar>
              <w:top w:w="100" w:type="dxa"/>
              <w:left w:w="100" w:type="dxa"/>
              <w:bottom w:w="100" w:type="dxa"/>
              <w:right w:w="100" w:type="dxa"/>
            </w:tcMar>
          </w:tcPr>
          <w:p w14:paraId="3BF1240D"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Moderate</w:t>
            </w:r>
          </w:p>
        </w:tc>
      </w:tr>
      <w:tr w:rsidR="00D11982" w:rsidRPr="00D11982" w14:paraId="4ACEB568" w14:textId="77777777" w:rsidTr="00C73FA1">
        <w:tc>
          <w:tcPr>
            <w:tcW w:w="1575" w:type="dxa"/>
            <w:shd w:val="clear" w:color="auto" w:fill="auto"/>
            <w:tcMar>
              <w:top w:w="100" w:type="dxa"/>
              <w:left w:w="100" w:type="dxa"/>
              <w:bottom w:w="100" w:type="dxa"/>
              <w:right w:w="100" w:type="dxa"/>
            </w:tcMar>
          </w:tcPr>
          <w:p w14:paraId="178850E8" w14:textId="77777777" w:rsidR="00D11982" w:rsidRPr="00D11982" w:rsidRDefault="00D11982" w:rsidP="00D11982">
            <w:pPr>
              <w:spacing w:after="0" w:line="360" w:lineRule="auto"/>
              <w:jc w:val="both"/>
              <w:rPr>
                <w:rFonts w:ascii="Times New Roman" w:eastAsia="Times New Roman" w:hAnsi="Times New Roman" w:cs="Times New Roman"/>
                <w:i/>
                <w:kern w:val="0"/>
                <w:sz w:val="24"/>
                <w:szCs w:val="24"/>
                <w:lang w:val="en" w:eastAsia="en-IN"/>
                <w14:ligatures w14:val="none"/>
              </w:rPr>
            </w:pPr>
            <w:r w:rsidRPr="00D11982">
              <w:rPr>
                <w:rFonts w:ascii="Times New Roman" w:eastAsia="Times New Roman" w:hAnsi="Times New Roman" w:cs="Times New Roman"/>
                <w:i/>
                <w:kern w:val="0"/>
                <w:sz w:val="24"/>
                <w:szCs w:val="24"/>
                <w:lang w:val="en" w:eastAsia="en-IN"/>
                <w14:ligatures w14:val="none"/>
              </w:rPr>
              <w:t>Suppliers</w:t>
            </w:r>
          </w:p>
        </w:tc>
        <w:tc>
          <w:tcPr>
            <w:tcW w:w="6075" w:type="dxa"/>
            <w:shd w:val="clear" w:color="auto" w:fill="auto"/>
            <w:tcMar>
              <w:top w:w="100" w:type="dxa"/>
              <w:left w:w="100" w:type="dxa"/>
              <w:bottom w:w="100" w:type="dxa"/>
              <w:right w:w="100" w:type="dxa"/>
            </w:tcMar>
          </w:tcPr>
          <w:p w14:paraId="63949A1D"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The industry is dependent on a diverse range of suppliers. This includes bamboo growers, who cultivate bamboo from forests by ensuring responsible sourcing practices (</w:t>
            </w:r>
            <w:proofErr w:type="spellStart"/>
            <w:r w:rsidRPr="00D11982">
              <w:rPr>
                <w:rFonts w:ascii="Times New Roman" w:eastAsia="Times New Roman" w:hAnsi="Times New Roman" w:cs="Times New Roman"/>
                <w:kern w:val="0"/>
                <w:sz w:val="24"/>
                <w:szCs w:val="24"/>
                <w:lang w:val="en" w:eastAsia="en-IN"/>
                <w14:ligatures w14:val="none"/>
              </w:rPr>
              <w:t>Dolom</w:t>
            </w:r>
            <w:proofErr w:type="spellEnd"/>
            <w:r w:rsidRPr="00D11982">
              <w:rPr>
                <w:rFonts w:ascii="Times New Roman" w:eastAsia="Times New Roman" w:hAnsi="Times New Roman" w:cs="Times New Roman"/>
                <w:kern w:val="0"/>
                <w:sz w:val="24"/>
                <w:szCs w:val="24"/>
                <w:lang w:val="en" w:eastAsia="en-IN"/>
                <w14:ligatures w14:val="none"/>
              </w:rPr>
              <w:t xml:space="preserve"> et al. 2019). Secondly, there are packaging manufacturers who produce eco-friendly packaging materials for the products. Some additional suppliers can be printing and labelling companies that offer their services to ensure compliant product information. The rapid growth of this industry is directed toward an ample number of suppliers. Hence, on not acquiring </w:t>
            </w:r>
            <w:proofErr w:type="spellStart"/>
            <w:r w:rsidRPr="00D11982">
              <w:rPr>
                <w:rFonts w:ascii="Times New Roman" w:eastAsia="Times New Roman" w:hAnsi="Times New Roman" w:cs="Times New Roman"/>
                <w:kern w:val="0"/>
                <w:sz w:val="24"/>
                <w:szCs w:val="24"/>
                <w:lang w:val="en" w:eastAsia="en-IN"/>
                <w14:ligatures w14:val="none"/>
              </w:rPr>
              <w:t>favourable</w:t>
            </w:r>
            <w:proofErr w:type="spellEnd"/>
            <w:r w:rsidRPr="00D11982">
              <w:rPr>
                <w:rFonts w:ascii="Times New Roman" w:eastAsia="Times New Roman" w:hAnsi="Times New Roman" w:cs="Times New Roman"/>
                <w:kern w:val="0"/>
                <w:sz w:val="24"/>
                <w:szCs w:val="24"/>
                <w:lang w:val="en" w:eastAsia="en-IN"/>
                <w14:ligatures w14:val="none"/>
              </w:rPr>
              <w:t xml:space="preserve"> terms and conditions, the startup can seek other options for carrying out the desired operations.</w:t>
            </w:r>
          </w:p>
        </w:tc>
        <w:tc>
          <w:tcPr>
            <w:tcW w:w="1710" w:type="dxa"/>
            <w:shd w:val="clear" w:color="auto" w:fill="auto"/>
            <w:tcMar>
              <w:top w:w="100" w:type="dxa"/>
              <w:left w:w="100" w:type="dxa"/>
              <w:bottom w:w="100" w:type="dxa"/>
              <w:right w:w="100" w:type="dxa"/>
            </w:tcMar>
          </w:tcPr>
          <w:p w14:paraId="56E92F76"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Moderate</w:t>
            </w:r>
          </w:p>
        </w:tc>
      </w:tr>
      <w:tr w:rsidR="00D11982" w:rsidRPr="00D11982" w14:paraId="7E47D008" w14:textId="77777777" w:rsidTr="00C73FA1">
        <w:tc>
          <w:tcPr>
            <w:tcW w:w="1575" w:type="dxa"/>
            <w:shd w:val="clear" w:color="auto" w:fill="auto"/>
            <w:tcMar>
              <w:top w:w="100" w:type="dxa"/>
              <w:left w:w="100" w:type="dxa"/>
              <w:bottom w:w="100" w:type="dxa"/>
              <w:right w:w="100" w:type="dxa"/>
            </w:tcMar>
          </w:tcPr>
          <w:p w14:paraId="77123410" w14:textId="77777777" w:rsidR="00D11982" w:rsidRPr="00D11982" w:rsidRDefault="00D11982" w:rsidP="00D11982">
            <w:pPr>
              <w:spacing w:after="0" w:line="360" w:lineRule="auto"/>
              <w:jc w:val="both"/>
              <w:rPr>
                <w:rFonts w:ascii="Times New Roman" w:eastAsia="Times New Roman" w:hAnsi="Times New Roman" w:cs="Times New Roman"/>
                <w:i/>
                <w:kern w:val="0"/>
                <w:sz w:val="24"/>
                <w:szCs w:val="24"/>
                <w:lang w:val="en" w:eastAsia="en-IN"/>
                <w14:ligatures w14:val="none"/>
              </w:rPr>
            </w:pPr>
            <w:r w:rsidRPr="00D11982">
              <w:rPr>
                <w:rFonts w:ascii="Times New Roman" w:eastAsia="Times New Roman" w:hAnsi="Times New Roman" w:cs="Times New Roman"/>
                <w:i/>
                <w:kern w:val="0"/>
                <w:sz w:val="24"/>
                <w:szCs w:val="24"/>
                <w:lang w:val="en" w:eastAsia="en-IN"/>
                <w14:ligatures w14:val="none"/>
              </w:rPr>
              <w:t>New entrants</w:t>
            </w:r>
          </w:p>
        </w:tc>
        <w:tc>
          <w:tcPr>
            <w:tcW w:w="6075" w:type="dxa"/>
            <w:shd w:val="clear" w:color="auto" w:fill="auto"/>
            <w:tcMar>
              <w:top w:w="100" w:type="dxa"/>
              <w:left w:w="100" w:type="dxa"/>
              <w:bottom w:w="100" w:type="dxa"/>
              <w:right w:w="100" w:type="dxa"/>
            </w:tcMar>
          </w:tcPr>
          <w:p w14:paraId="10644F7D"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Entering the concerned industry can be a costly affair as it involves expenses related to several aspects of the business. This includes product development, manufacturing, branding, and logistics costs. Thus, the threat posed by new entrants is low for companies that have all the necessary resources needed to successfully operate within the industry. </w:t>
            </w:r>
          </w:p>
        </w:tc>
        <w:tc>
          <w:tcPr>
            <w:tcW w:w="1710" w:type="dxa"/>
            <w:shd w:val="clear" w:color="auto" w:fill="auto"/>
            <w:tcMar>
              <w:top w:w="100" w:type="dxa"/>
              <w:left w:w="100" w:type="dxa"/>
              <w:bottom w:w="100" w:type="dxa"/>
              <w:right w:w="100" w:type="dxa"/>
            </w:tcMar>
          </w:tcPr>
          <w:p w14:paraId="734A23AE" w14:textId="77777777" w:rsidR="00D11982" w:rsidRPr="00D11982" w:rsidRDefault="00D11982" w:rsidP="00D11982">
            <w:pPr>
              <w:widowControl w:val="0"/>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Low</w:t>
            </w:r>
          </w:p>
        </w:tc>
      </w:tr>
    </w:tbl>
    <w:p w14:paraId="2404ACA2"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p>
    <w:p w14:paraId="625F81B7" w14:textId="77777777" w:rsidR="00D11982" w:rsidRPr="00D11982" w:rsidRDefault="00D11982" w:rsidP="00D11982">
      <w:pPr>
        <w:spacing w:after="0" w:line="360" w:lineRule="auto"/>
        <w:jc w:val="center"/>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Table 2: Porter’s five forces</w:t>
      </w:r>
    </w:p>
    <w:p w14:paraId="05003289" w14:textId="77777777" w:rsidR="00D11982" w:rsidRPr="00D11982" w:rsidRDefault="00D11982" w:rsidP="00D11982">
      <w:pPr>
        <w:spacing w:after="0" w:line="360" w:lineRule="auto"/>
        <w:jc w:val="center"/>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(Source: Created by author)</w:t>
      </w:r>
    </w:p>
    <w:p w14:paraId="739F5834"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7" w:name="_80esr7fxkmcm" w:colFirst="0" w:colLast="0"/>
      <w:bookmarkStart w:id="8" w:name="_Toc151761882"/>
      <w:bookmarkEnd w:id="7"/>
      <w:r w:rsidRPr="00D11982">
        <w:rPr>
          <w:rFonts w:ascii="Times New Roman" w:eastAsia="Times New Roman" w:hAnsi="Times New Roman" w:cs="Times New Roman"/>
          <w:b/>
          <w:kern w:val="0"/>
          <w:sz w:val="28"/>
          <w:szCs w:val="28"/>
          <w:lang w:val="en" w:eastAsia="en-IN"/>
          <w14:ligatures w14:val="none"/>
        </w:rPr>
        <w:lastRenderedPageBreak/>
        <w:t>The operations and management team plan</w:t>
      </w:r>
      <w:bookmarkEnd w:id="8"/>
    </w:p>
    <w:p w14:paraId="4307CA10"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Business processes</w:t>
      </w:r>
    </w:p>
    <w:p w14:paraId="1CDF955E"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For manufacturing bamboo toothbrushes for the startup, 4 main processes will be involved namely sourcing, manufacturing, quality control, and packaging. The main raw material, bamboo, will be exported from China. This is because Ncsu.edu (2022) reports that the country has nearly 3.77 billion bamboo trees as of 2020, where an annual compound growth rate stands at 10.7% Thus, sourcing from this foreign destination will prevent shortage issues that can cause disruptions in the manufacturing process. However, the other important supplies, such as bristles and packaging material will be sourced via suppliers within the UK itself. After sourcing, the toothbrush will be crafted at a production facility that will be taken on lease for 2 years. The facility will have several machineries. For example, equipment for cutting and drawing moisture from bamboo, for attaching bristles to the brush, and so on. After packaging the finished products, they will be transported via carbon-neutral shipping options offered by UPS. This implies that the startup will place its confidence in UPS to mitigate the impact of shipping activities on the climate and the wider environment (Ups, 2021). The contracted transport company will have the responsibility of securely getting the manufactured brushes to the physical outlet of the company. The last step which involves selling the toothbrush will be carried out through both, a traditional brick-and-mortar model and an e-commerce platform. For the former, a physical outlet will be established in Birmingham, United Kingdom. The entire store will be decorated with minimal designs. On the other hand, customers who wish to purchase online can directly place an order on the official website, after which it will be delivered to the set destination. However, after manufacturing, all the products will be stored at the back unit of the physical outlet. Hence, on receiving online orders, the product will be sent from the store itself, where a delivery boy will act as a medium of transportation. </w:t>
      </w:r>
    </w:p>
    <w:p w14:paraId="4871EA8D"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Revenue generation</w:t>
      </w:r>
    </w:p>
    <w:p w14:paraId="553FEDED"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For generating revenue for the startup business, two main strategies will be employed:</w:t>
      </w:r>
    </w:p>
    <w:p w14:paraId="10977A9D" w14:textId="77777777" w:rsidR="00D11982" w:rsidRPr="00D11982" w:rsidRDefault="00D11982" w:rsidP="00D11982">
      <w:pPr>
        <w:numPr>
          <w:ilvl w:val="0"/>
          <w:numId w:val="1"/>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kern w:val="0"/>
          <w:sz w:val="24"/>
          <w:szCs w:val="24"/>
          <w:u w:val="single"/>
          <w:lang w:val="en" w:eastAsia="en-IN"/>
          <w14:ligatures w14:val="none"/>
        </w:rPr>
        <w:t xml:space="preserve">Bundled pricing: </w:t>
      </w:r>
      <w:r w:rsidRPr="00D11982">
        <w:rPr>
          <w:rFonts w:ascii="Times New Roman" w:eastAsia="Times New Roman" w:hAnsi="Times New Roman" w:cs="Times New Roman"/>
          <w:kern w:val="0"/>
          <w:sz w:val="24"/>
          <w:szCs w:val="24"/>
          <w:lang w:val="en" w:eastAsia="en-IN"/>
          <w14:ligatures w14:val="none"/>
        </w:rPr>
        <w:t>As asserted by Indeed (2022), a business strategy that enables a company to group several products into a bundle and sell them at a single price rate is referred to as bundled pricing. Each bundle will comprise of toothbrush, a cover, a holder, and an attractive travel case. This will be particularly appealing to those who frequently travel and require portable and convenient oral hygiene options.</w:t>
      </w:r>
    </w:p>
    <w:p w14:paraId="1E478086" w14:textId="77777777" w:rsidR="00D11982" w:rsidRPr="00D11982" w:rsidRDefault="00D11982" w:rsidP="00D11982">
      <w:pPr>
        <w:numPr>
          <w:ilvl w:val="0"/>
          <w:numId w:val="1"/>
        </w:numPr>
        <w:spacing w:after="0" w:line="360" w:lineRule="auto"/>
        <w:jc w:val="both"/>
        <w:rPr>
          <w:rFonts w:ascii="Times New Roman" w:eastAsia="Times New Roman" w:hAnsi="Times New Roman" w:cs="Times New Roman"/>
          <w:kern w:val="0"/>
          <w:sz w:val="24"/>
          <w:szCs w:val="24"/>
          <w:lang w:val="en" w:eastAsia="en-IN"/>
          <w14:ligatures w14:val="none"/>
        </w:rPr>
      </w:pPr>
      <w:proofErr w:type="spellStart"/>
      <w:r w:rsidRPr="00D11982">
        <w:rPr>
          <w:rFonts w:ascii="Times New Roman" w:eastAsia="Times New Roman" w:hAnsi="Times New Roman" w:cs="Times New Roman"/>
          <w:b/>
          <w:kern w:val="0"/>
          <w:sz w:val="24"/>
          <w:szCs w:val="24"/>
          <w:u w:val="single"/>
          <w:lang w:val="en" w:eastAsia="en-IN"/>
          <w14:ligatures w14:val="none"/>
        </w:rPr>
        <w:lastRenderedPageBreak/>
        <w:t>Personalised</w:t>
      </w:r>
      <w:proofErr w:type="spellEnd"/>
      <w:r w:rsidRPr="00D11982">
        <w:rPr>
          <w:rFonts w:ascii="Times New Roman" w:eastAsia="Times New Roman" w:hAnsi="Times New Roman" w:cs="Times New Roman"/>
          <w:b/>
          <w:kern w:val="0"/>
          <w:sz w:val="24"/>
          <w:szCs w:val="24"/>
          <w:u w:val="single"/>
          <w:lang w:val="en" w:eastAsia="en-IN"/>
          <w14:ligatures w14:val="none"/>
        </w:rPr>
        <w:t xml:space="preserve"> recommendations</w:t>
      </w:r>
      <w:r w:rsidRPr="00D11982">
        <w:rPr>
          <w:rFonts w:ascii="Times New Roman" w:eastAsia="Times New Roman" w:hAnsi="Times New Roman" w:cs="Times New Roman"/>
          <w:kern w:val="0"/>
          <w:sz w:val="24"/>
          <w:szCs w:val="24"/>
          <w:lang w:val="en" w:eastAsia="en-IN"/>
          <w14:ligatures w14:val="none"/>
        </w:rPr>
        <w:t xml:space="preserve">. This strategy will be specifically used for customers who purchase through the e-commerce platform. Important customer data, such as their purchase history will be used for making tailored recommendations that enhance the likelihood of additional purchases from Eco Brushes. </w:t>
      </w:r>
    </w:p>
    <w:p w14:paraId="381A63F4"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To prevent any loss of revenue, two main strategies will be implemented:</w:t>
      </w:r>
    </w:p>
    <w:p w14:paraId="67796839" w14:textId="77777777" w:rsidR="00D11982" w:rsidRPr="00D11982" w:rsidRDefault="00D11982" w:rsidP="00D11982">
      <w:pPr>
        <w:numPr>
          <w:ilvl w:val="0"/>
          <w:numId w:val="2"/>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Extensive market research will be carried out to learn about the reputation of the partners. This even includes the bamboo growers who will be contacted from China. Thus, ensuring a robust supply chain that offers a steady flow of bamboo, and prevents any instances of revenue loss. </w:t>
      </w:r>
    </w:p>
    <w:p w14:paraId="37A031B8" w14:textId="77777777" w:rsidR="00D11982" w:rsidRPr="00D11982" w:rsidRDefault="00D11982" w:rsidP="00D11982">
      <w:pPr>
        <w:numPr>
          <w:ilvl w:val="0"/>
          <w:numId w:val="2"/>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The inventory will be </w:t>
      </w:r>
      <w:proofErr w:type="spellStart"/>
      <w:r w:rsidRPr="00D11982">
        <w:rPr>
          <w:rFonts w:ascii="Times New Roman" w:eastAsia="Times New Roman" w:hAnsi="Times New Roman" w:cs="Times New Roman"/>
          <w:kern w:val="0"/>
          <w:sz w:val="24"/>
          <w:szCs w:val="24"/>
          <w:lang w:val="en" w:eastAsia="en-IN"/>
          <w14:ligatures w14:val="none"/>
        </w:rPr>
        <w:t>optimised</w:t>
      </w:r>
      <w:proofErr w:type="spellEnd"/>
      <w:r w:rsidRPr="00D11982">
        <w:rPr>
          <w:rFonts w:ascii="Times New Roman" w:eastAsia="Times New Roman" w:hAnsi="Times New Roman" w:cs="Times New Roman"/>
          <w:kern w:val="0"/>
          <w:sz w:val="24"/>
          <w:szCs w:val="24"/>
          <w:lang w:val="en" w:eastAsia="en-IN"/>
          <w14:ligatures w14:val="none"/>
        </w:rPr>
        <w:t xml:space="preserve"> that help avoid overstocking and stock-out issues. The former will occupy unnecessary space, whereas the latter will prevent fulfilling customer demand. Hence, by following efficient inventory practices, the occurrence of financial losses will be limited for the company.</w:t>
      </w:r>
    </w:p>
    <w:p w14:paraId="17A01F9C"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Operational activity</w:t>
      </w:r>
    </w:p>
    <w:p w14:paraId="74E96D40"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The top management that will comprise all the department heads from sales, IT, R&amp;D, and marketing must have the following competencies to get hired within the company.</w:t>
      </w:r>
    </w:p>
    <w:p w14:paraId="3A111853" w14:textId="77777777" w:rsidR="00D11982" w:rsidRPr="00D11982" w:rsidRDefault="00D11982" w:rsidP="00D11982">
      <w:pPr>
        <w:numPr>
          <w:ilvl w:val="0"/>
          <w:numId w:val="3"/>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kern w:val="0"/>
          <w:sz w:val="24"/>
          <w:szCs w:val="24"/>
          <w:u w:val="single"/>
          <w:lang w:val="en" w:eastAsia="en-IN"/>
          <w14:ligatures w14:val="none"/>
        </w:rPr>
        <w:t>Communication:</w:t>
      </w:r>
      <w:r w:rsidRPr="00D11982">
        <w:rPr>
          <w:rFonts w:ascii="Times New Roman" w:eastAsia="Times New Roman" w:hAnsi="Times New Roman" w:cs="Times New Roman"/>
          <w:kern w:val="0"/>
          <w:sz w:val="24"/>
          <w:szCs w:val="24"/>
          <w:lang w:val="en" w:eastAsia="en-IN"/>
          <w14:ligatures w14:val="none"/>
        </w:rPr>
        <w:t xml:space="preserve"> According to Dimbleby and Burton (2020), the ability of an individual to effectively convey ideas both verbally and non-verbally to others is termed communication. When the leader or head of the team possesses this skill, they will be able to guide the rest of the workforce in a positive direction. Moreover, the manager will be able to communicate the expectations and foster an environment that promotes transparent and open dialogue among team members.</w:t>
      </w:r>
    </w:p>
    <w:p w14:paraId="3CDF0D88" w14:textId="77777777" w:rsidR="00D11982" w:rsidRPr="00D11982" w:rsidRDefault="00D11982" w:rsidP="00D11982">
      <w:pPr>
        <w:numPr>
          <w:ilvl w:val="0"/>
          <w:numId w:val="3"/>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kern w:val="0"/>
          <w:sz w:val="24"/>
          <w:szCs w:val="24"/>
          <w:u w:val="single"/>
          <w:lang w:val="en" w:eastAsia="en-IN"/>
          <w14:ligatures w14:val="none"/>
        </w:rPr>
        <w:t>Problem-solving:</w:t>
      </w:r>
      <w:r w:rsidRPr="00D11982">
        <w:rPr>
          <w:rFonts w:ascii="Times New Roman" w:eastAsia="Times New Roman" w:hAnsi="Times New Roman" w:cs="Times New Roman"/>
          <w:kern w:val="0"/>
          <w:sz w:val="24"/>
          <w:szCs w:val="24"/>
          <w:lang w:val="en" w:eastAsia="en-IN"/>
          <w14:ligatures w14:val="none"/>
        </w:rPr>
        <w:t xml:space="preserve"> Possession of the skill is highly important for the head of every department. Problems will be encountered daily in every business operation. Solving it with effective and innovative solutions is essential for increasing business resilience and improving the overall output of Eco Brush.</w:t>
      </w:r>
    </w:p>
    <w:p w14:paraId="5416EB07" w14:textId="77777777" w:rsidR="00D11982" w:rsidRPr="00D11982" w:rsidRDefault="00D11982" w:rsidP="00D11982">
      <w:pPr>
        <w:numPr>
          <w:ilvl w:val="0"/>
          <w:numId w:val="3"/>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kern w:val="0"/>
          <w:sz w:val="24"/>
          <w:szCs w:val="24"/>
          <w:u w:val="single"/>
          <w:lang w:val="en" w:eastAsia="en-IN"/>
          <w14:ligatures w14:val="none"/>
        </w:rPr>
        <w:t>Time management</w:t>
      </w:r>
      <w:r w:rsidRPr="00D11982">
        <w:rPr>
          <w:rFonts w:ascii="Times New Roman" w:eastAsia="Times New Roman" w:hAnsi="Times New Roman" w:cs="Times New Roman"/>
          <w:kern w:val="0"/>
          <w:sz w:val="24"/>
          <w:szCs w:val="24"/>
          <w:lang w:val="en" w:eastAsia="en-IN"/>
          <w14:ligatures w14:val="none"/>
        </w:rPr>
        <w:t xml:space="preserve">: The process that relates to planning and controlling the time spent on different activities is referred to as time management (LinkedIn, 2021). Having this skill will enable the leaders to meet the set targets within the given deadline. They will also be equipped with the ability to </w:t>
      </w:r>
      <w:proofErr w:type="spellStart"/>
      <w:r w:rsidRPr="00D11982">
        <w:rPr>
          <w:rFonts w:ascii="Times New Roman" w:eastAsia="Times New Roman" w:hAnsi="Times New Roman" w:cs="Times New Roman"/>
          <w:kern w:val="0"/>
          <w:sz w:val="24"/>
          <w:szCs w:val="24"/>
          <w:lang w:val="en" w:eastAsia="en-IN"/>
          <w14:ligatures w14:val="none"/>
        </w:rPr>
        <w:t>privatise</w:t>
      </w:r>
      <w:proofErr w:type="spellEnd"/>
      <w:r w:rsidRPr="00D11982">
        <w:rPr>
          <w:rFonts w:ascii="Times New Roman" w:eastAsia="Times New Roman" w:hAnsi="Times New Roman" w:cs="Times New Roman"/>
          <w:kern w:val="0"/>
          <w:sz w:val="24"/>
          <w:szCs w:val="24"/>
          <w:lang w:val="en" w:eastAsia="en-IN"/>
          <w14:ligatures w14:val="none"/>
        </w:rPr>
        <w:t xml:space="preserve"> tasks and accordingly allocate resources for preventing delays and disruptions. </w:t>
      </w:r>
    </w:p>
    <w:p w14:paraId="0E435678"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9" w:name="_anw7bqaskoxv" w:colFirst="0" w:colLast="0"/>
      <w:bookmarkStart w:id="10" w:name="_Toc151761883"/>
      <w:bookmarkEnd w:id="9"/>
      <w:r w:rsidRPr="00D11982">
        <w:rPr>
          <w:rFonts w:ascii="Times New Roman" w:eastAsia="Times New Roman" w:hAnsi="Times New Roman" w:cs="Times New Roman"/>
          <w:b/>
          <w:kern w:val="0"/>
          <w:sz w:val="28"/>
          <w:szCs w:val="28"/>
          <w:lang w:val="en" w:eastAsia="en-IN"/>
          <w14:ligatures w14:val="none"/>
        </w:rPr>
        <w:lastRenderedPageBreak/>
        <w:t>Marketing plan and strategy</w:t>
      </w:r>
      <w:bookmarkEnd w:id="10"/>
    </w:p>
    <w:p w14:paraId="4858F4C9"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Marketing Plan</w:t>
      </w:r>
    </w:p>
    <w:p w14:paraId="17B3AFE5"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Eco Brush’s marketing strategy will aim to promote the benefits of sustainable oral hygiene and establish brand awareness in the market scenario. It will revolve around digital channels that can improve the chances of reaching the target demographic. The employed strategy will also be regularly evaluated and updated to adapt the tactics to the evolving dynamics of the toothbrush manufacturing industry. </w:t>
      </w:r>
    </w:p>
    <w:p w14:paraId="636F94BE"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Positioning and differentiating propositions</w:t>
      </w:r>
    </w:p>
    <w:p w14:paraId="4AAA31D6"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The brand will position itself as the ideal Eco-conscious choice for gaining a healthy smile. The simplicity of the message will contribute to the brand's clarity and provide a memorable positioning. Further, the differentiating proposition is the 100% usage of natural bamboo handles that have been crafted from responsibly sourced forests. This highlights the commitment to eco-friendly practices that </w:t>
      </w:r>
      <w:proofErr w:type="spellStart"/>
      <w:r w:rsidRPr="00D11982">
        <w:rPr>
          <w:rFonts w:ascii="Times New Roman" w:eastAsia="Times New Roman" w:hAnsi="Times New Roman" w:cs="Times New Roman"/>
          <w:kern w:val="0"/>
          <w:sz w:val="24"/>
          <w:szCs w:val="24"/>
          <w:lang w:val="en" w:eastAsia="en-IN"/>
          <w14:ligatures w14:val="none"/>
        </w:rPr>
        <w:t>unable</w:t>
      </w:r>
      <w:proofErr w:type="spellEnd"/>
      <w:r w:rsidRPr="00D11982">
        <w:rPr>
          <w:rFonts w:ascii="Times New Roman" w:eastAsia="Times New Roman" w:hAnsi="Times New Roman" w:cs="Times New Roman"/>
          <w:kern w:val="0"/>
          <w:sz w:val="24"/>
          <w:szCs w:val="24"/>
          <w:lang w:val="en" w:eastAsia="en-IN"/>
          <w14:ligatures w14:val="none"/>
        </w:rPr>
        <w:t xml:space="preserve"> consumers to get hold of an alternative to traditional toothbrushes. Additionally, it communicates a focus on ensuring that the raw material is harvested in an eco-friendly manner, thereby maintaining sustainability at every well of the production process. </w:t>
      </w:r>
    </w:p>
    <w:p w14:paraId="7E46BF65"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Marketing mix</w:t>
      </w:r>
    </w:p>
    <w:p w14:paraId="7B299207" w14:textId="77777777" w:rsidR="00D11982" w:rsidRPr="00D11982" w:rsidRDefault="00D11982" w:rsidP="00D11982">
      <w:pPr>
        <w:numPr>
          <w:ilvl w:val="0"/>
          <w:numId w:val="4"/>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kern w:val="0"/>
          <w:sz w:val="24"/>
          <w:szCs w:val="24"/>
          <w:u w:val="single"/>
          <w:lang w:val="en" w:eastAsia="en-IN"/>
          <w14:ligatures w14:val="none"/>
        </w:rPr>
        <w:t xml:space="preserve">Product: </w:t>
      </w:r>
      <w:r w:rsidRPr="00D11982">
        <w:rPr>
          <w:rFonts w:ascii="Times New Roman" w:eastAsia="Times New Roman" w:hAnsi="Times New Roman" w:cs="Times New Roman"/>
          <w:kern w:val="0"/>
          <w:sz w:val="24"/>
          <w:szCs w:val="24"/>
          <w:lang w:val="en" w:eastAsia="en-IN"/>
          <w14:ligatures w14:val="none"/>
        </w:rPr>
        <w:t xml:space="preserve">Eco Brush will be selling sustainable bamboo toothbrushes. As it will be sold in a bundled format, customers will also be getting a toothbrush cover, holder, and a travel case on purchase. </w:t>
      </w:r>
    </w:p>
    <w:p w14:paraId="04D41EFE" w14:textId="77777777" w:rsidR="00D11982" w:rsidRPr="00D11982" w:rsidRDefault="00D11982" w:rsidP="00D11982">
      <w:pPr>
        <w:numPr>
          <w:ilvl w:val="0"/>
          <w:numId w:val="4"/>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kern w:val="0"/>
          <w:sz w:val="24"/>
          <w:szCs w:val="24"/>
          <w:u w:val="single"/>
          <w:lang w:val="en" w:eastAsia="en-IN"/>
          <w14:ligatures w14:val="none"/>
        </w:rPr>
        <w:t xml:space="preserve">Price: </w:t>
      </w:r>
      <w:r w:rsidRPr="00D11982">
        <w:rPr>
          <w:rFonts w:ascii="Times New Roman" w:eastAsia="Times New Roman" w:hAnsi="Times New Roman" w:cs="Times New Roman"/>
          <w:kern w:val="0"/>
          <w:sz w:val="24"/>
          <w:szCs w:val="24"/>
          <w:lang w:val="en" w:eastAsia="en-IN"/>
          <w14:ligatures w14:val="none"/>
        </w:rPr>
        <w:t>A premium pricing strategy will be followed for the brand's offerings. It refers to a marketing approach where a higher price is set as compared to the market competitors (Nagle and Muller, 2018). This will highlight the quality and different benefits that customers will gain through the sustainable dental care solution.</w:t>
      </w:r>
    </w:p>
    <w:p w14:paraId="58B5A0E8" w14:textId="77777777" w:rsidR="00D11982" w:rsidRPr="00D11982" w:rsidRDefault="00D11982" w:rsidP="00D11982">
      <w:pPr>
        <w:numPr>
          <w:ilvl w:val="0"/>
          <w:numId w:val="4"/>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kern w:val="0"/>
          <w:sz w:val="24"/>
          <w:szCs w:val="24"/>
          <w:u w:val="single"/>
          <w:lang w:val="en" w:eastAsia="en-IN"/>
          <w14:ligatures w14:val="none"/>
        </w:rPr>
        <w:t xml:space="preserve">Place: </w:t>
      </w:r>
      <w:r w:rsidRPr="00D11982">
        <w:rPr>
          <w:rFonts w:ascii="Times New Roman" w:eastAsia="Times New Roman" w:hAnsi="Times New Roman" w:cs="Times New Roman"/>
          <w:kern w:val="0"/>
          <w:sz w:val="24"/>
          <w:szCs w:val="24"/>
          <w:lang w:val="en" w:eastAsia="en-IN"/>
          <w14:ligatures w14:val="none"/>
        </w:rPr>
        <w:t>Products will be sold through both, a brick-and-motor store and an online platform. The physical outlet will be situated in Birmingham, United Kingdom. On the other hand, customers will be able to directly place an order on the e-commerce platform and get it delivered to their doorstep</w:t>
      </w:r>
    </w:p>
    <w:p w14:paraId="4AEACBAF" w14:textId="77777777" w:rsidR="00D11982" w:rsidRPr="00D11982" w:rsidRDefault="00D11982" w:rsidP="00D11982">
      <w:pPr>
        <w:numPr>
          <w:ilvl w:val="0"/>
          <w:numId w:val="4"/>
        </w:num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b/>
          <w:kern w:val="0"/>
          <w:sz w:val="24"/>
          <w:szCs w:val="24"/>
          <w:u w:val="single"/>
          <w:lang w:val="en" w:eastAsia="en-IN"/>
          <w14:ligatures w14:val="none"/>
        </w:rPr>
        <w:t xml:space="preserve">Promotion: </w:t>
      </w:r>
      <w:r w:rsidRPr="00D11982">
        <w:rPr>
          <w:rFonts w:ascii="Times New Roman" w:eastAsia="Times New Roman" w:hAnsi="Times New Roman" w:cs="Times New Roman"/>
          <w:kern w:val="0"/>
          <w:sz w:val="24"/>
          <w:szCs w:val="24"/>
          <w:lang w:val="en" w:eastAsia="en-IN"/>
          <w14:ligatures w14:val="none"/>
        </w:rPr>
        <w:t xml:space="preserve">For promoting, creative content including images and videos of the toothbrush and behind-scene-glimpses will be posted on Instagram, Facebook, and Twitter. The marketing department will also contact influencers whom, Chopra, </w:t>
      </w:r>
      <w:proofErr w:type="spellStart"/>
      <w:r w:rsidRPr="00D11982">
        <w:rPr>
          <w:rFonts w:ascii="Times New Roman" w:eastAsia="Times New Roman" w:hAnsi="Times New Roman" w:cs="Times New Roman"/>
          <w:kern w:val="0"/>
          <w:sz w:val="24"/>
          <w:szCs w:val="24"/>
          <w:lang w:val="en" w:eastAsia="en-IN"/>
          <w14:ligatures w14:val="none"/>
        </w:rPr>
        <w:t>Avhad</w:t>
      </w:r>
      <w:proofErr w:type="spellEnd"/>
      <w:r w:rsidRPr="00D11982">
        <w:rPr>
          <w:rFonts w:ascii="Times New Roman" w:eastAsia="Times New Roman" w:hAnsi="Times New Roman" w:cs="Times New Roman"/>
          <w:kern w:val="0"/>
          <w:sz w:val="24"/>
          <w:szCs w:val="24"/>
          <w:lang w:val="en" w:eastAsia="en-IN"/>
          <w14:ligatures w14:val="none"/>
        </w:rPr>
        <w:t xml:space="preserve"> and Jaju 2021 claim can win consumer trust faster when compared to other online sources. Hence, the </w:t>
      </w:r>
      <w:r w:rsidRPr="00D11982">
        <w:rPr>
          <w:rFonts w:ascii="Times New Roman" w:eastAsia="Times New Roman" w:hAnsi="Times New Roman" w:cs="Times New Roman"/>
          <w:kern w:val="0"/>
          <w:sz w:val="24"/>
          <w:szCs w:val="24"/>
          <w:lang w:val="en" w:eastAsia="en-IN"/>
          <w14:ligatures w14:val="none"/>
        </w:rPr>
        <w:lastRenderedPageBreak/>
        <w:t>company will contact influencers with at least a million followers who can increase the brand's awareness to the target demographic.</w:t>
      </w:r>
    </w:p>
    <w:p w14:paraId="2C94C587"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Market entry</w:t>
      </w:r>
    </w:p>
    <w:p w14:paraId="626A946C"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Indirect exporting is the chosen market entry strategy. The company will be sourcing its key raw material, bamboo from China, which is a foreign destination (Leeman, 2021). However, the actual manufacturing and production process for the finished product will take place in its home country itself. </w:t>
      </w:r>
    </w:p>
    <w:p w14:paraId="2DCCDEE8"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11" w:name="_hbhg6mq4gvpl" w:colFirst="0" w:colLast="0"/>
      <w:bookmarkStart w:id="12" w:name="_Toc151761884"/>
      <w:bookmarkEnd w:id="11"/>
      <w:r w:rsidRPr="00D11982">
        <w:rPr>
          <w:rFonts w:ascii="Times New Roman" w:eastAsia="Times New Roman" w:hAnsi="Times New Roman" w:cs="Times New Roman"/>
          <w:b/>
          <w:kern w:val="0"/>
          <w:sz w:val="28"/>
          <w:szCs w:val="28"/>
          <w:lang w:val="en" w:eastAsia="en-IN"/>
          <w14:ligatures w14:val="none"/>
        </w:rPr>
        <w:t>Financial plan</w:t>
      </w:r>
      <w:bookmarkEnd w:id="12"/>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40"/>
        <w:gridCol w:w="2220"/>
      </w:tblGrid>
      <w:tr w:rsidR="00D11982" w:rsidRPr="00D11982" w14:paraId="36FFA53B" w14:textId="77777777" w:rsidTr="00C73FA1">
        <w:tc>
          <w:tcPr>
            <w:tcW w:w="7140" w:type="dxa"/>
            <w:shd w:val="clear" w:color="auto" w:fill="auto"/>
            <w:tcMar>
              <w:top w:w="100" w:type="dxa"/>
              <w:left w:w="100" w:type="dxa"/>
              <w:bottom w:w="100" w:type="dxa"/>
              <w:right w:w="100" w:type="dxa"/>
            </w:tcMar>
          </w:tcPr>
          <w:p w14:paraId="279044CC" w14:textId="77777777" w:rsidR="00D11982" w:rsidRPr="00D11982" w:rsidRDefault="00D11982" w:rsidP="00D11982">
            <w:pPr>
              <w:widowControl w:val="0"/>
              <w:spacing w:after="0" w:line="24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AREA</w:t>
            </w:r>
          </w:p>
        </w:tc>
        <w:tc>
          <w:tcPr>
            <w:tcW w:w="2220" w:type="dxa"/>
            <w:shd w:val="clear" w:color="auto" w:fill="auto"/>
            <w:tcMar>
              <w:top w:w="100" w:type="dxa"/>
              <w:left w:w="100" w:type="dxa"/>
              <w:bottom w:w="100" w:type="dxa"/>
              <w:right w:w="100" w:type="dxa"/>
            </w:tcMar>
          </w:tcPr>
          <w:p w14:paraId="64AC09C5" w14:textId="77777777" w:rsidR="00D11982" w:rsidRPr="00D11982" w:rsidRDefault="00D11982" w:rsidP="00D11982">
            <w:pPr>
              <w:widowControl w:val="0"/>
              <w:spacing w:after="0" w:line="24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COST</w:t>
            </w:r>
          </w:p>
        </w:tc>
      </w:tr>
      <w:tr w:rsidR="00D11982" w:rsidRPr="00D11982" w14:paraId="279C23DD" w14:textId="77777777" w:rsidTr="00C73FA1">
        <w:tc>
          <w:tcPr>
            <w:tcW w:w="7140" w:type="dxa"/>
            <w:shd w:val="clear" w:color="auto" w:fill="auto"/>
            <w:tcMar>
              <w:top w:w="100" w:type="dxa"/>
              <w:left w:w="100" w:type="dxa"/>
              <w:bottom w:w="100" w:type="dxa"/>
              <w:right w:w="100" w:type="dxa"/>
            </w:tcMar>
          </w:tcPr>
          <w:p w14:paraId="08729A09"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Product development</w:t>
            </w:r>
          </w:p>
        </w:tc>
        <w:tc>
          <w:tcPr>
            <w:tcW w:w="2220" w:type="dxa"/>
            <w:shd w:val="clear" w:color="auto" w:fill="auto"/>
            <w:tcMar>
              <w:top w:w="100" w:type="dxa"/>
              <w:left w:w="100" w:type="dxa"/>
              <w:bottom w:w="100" w:type="dxa"/>
              <w:right w:w="100" w:type="dxa"/>
            </w:tcMar>
          </w:tcPr>
          <w:p w14:paraId="2F8BF754"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£10,000</w:t>
            </w:r>
          </w:p>
        </w:tc>
      </w:tr>
      <w:tr w:rsidR="00D11982" w:rsidRPr="00D11982" w14:paraId="544AD81A" w14:textId="77777777" w:rsidTr="00C73FA1">
        <w:tc>
          <w:tcPr>
            <w:tcW w:w="7140" w:type="dxa"/>
            <w:shd w:val="clear" w:color="auto" w:fill="auto"/>
            <w:tcMar>
              <w:top w:w="100" w:type="dxa"/>
              <w:left w:w="100" w:type="dxa"/>
              <w:bottom w:w="100" w:type="dxa"/>
              <w:right w:w="100" w:type="dxa"/>
            </w:tcMar>
          </w:tcPr>
          <w:p w14:paraId="2C18A0AA"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High-quality bristles</w:t>
            </w:r>
          </w:p>
        </w:tc>
        <w:tc>
          <w:tcPr>
            <w:tcW w:w="2220" w:type="dxa"/>
            <w:shd w:val="clear" w:color="auto" w:fill="auto"/>
            <w:tcMar>
              <w:top w:w="100" w:type="dxa"/>
              <w:left w:w="100" w:type="dxa"/>
              <w:bottom w:w="100" w:type="dxa"/>
              <w:right w:w="100" w:type="dxa"/>
            </w:tcMar>
          </w:tcPr>
          <w:p w14:paraId="47D86942"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£2,100</w:t>
            </w:r>
          </w:p>
        </w:tc>
      </w:tr>
      <w:tr w:rsidR="00D11982" w:rsidRPr="00D11982" w14:paraId="637924AF" w14:textId="77777777" w:rsidTr="00C73FA1">
        <w:tc>
          <w:tcPr>
            <w:tcW w:w="7140" w:type="dxa"/>
            <w:shd w:val="clear" w:color="auto" w:fill="auto"/>
            <w:tcMar>
              <w:top w:w="100" w:type="dxa"/>
              <w:left w:w="100" w:type="dxa"/>
              <w:bottom w:w="100" w:type="dxa"/>
              <w:right w:w="100" w:type="dxa"/>
            </w:tcMar>
          </w:tcPr>
          <w:p w14:paraId="56513017"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Packaging material</w:t>
            </w:r>
          </w:p>
        </w:tc>
        <w:tc>
          <w:tcPr>
            <w:tcW w:w="2220" w:type="dxa"/>
            <w:shd w:val="clear" w:color="auto" w:fill="auto"/>
            <w:tcMar>
              <w:top w:w="100" w:type="dxa"/>
              <w:left w:w="100" w:type="dxa"/>
              <w:bottom w:w="100" w:type="dxa"/>
              <w:right w:w="100" w:type="dxa"/>
            </w:tcMar>
          </w:tcPr>
          <w:p w14:paraId="03AEC99C"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£1,000</w:t>
            </w:r>
          </w:p>
        </w:tc>
      </w:tr>
      <w:tr w:rsidR="00D11982" w:rsidRPr="00D11982" w14:paraId="616AA891" w14:textId="77777777" w:rsidTr="00C73FA1">
        <w:tc>
          <w:tcPr>
            <w:tcW w:w="7140" w:type="dxa"/>
            <w:shd w:val="clear" w:color="auto" w:fill="auto"/>
            <w:tcMar>
              <w:top w:w="100" w:type="dxa"/>
              <w:left w:w="100" w:type="dxa"/>
              <w:bottom w:w="100" w:type="dxa"/>
              <w:right w:w="100" w:type="dxa"/>
            </w:tcMar>
          </w:tcPr>
          <w:p w14:paraId="39814490"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Manufacturing facility rent</w:t>
            </w:r>
          </w:p>
        </w:tc>
        <w:tc>
          <w:tcPr>
            <w:tcW w:w="2220" w:type="dxa"/>
            <w:shd w:val="clear" w:color="auto" w:fill="auto"/>
            <w:tcMar>
              <w:top w:w="100" w:type="dxa"/>
              <w:left w:w="100" w:type="dxa"/>
              <w:bottom w:w="100" w:type="dxa"/>
              <w:right w:w="100" w:type="dxa"/>
            </w:tcMar>
          </w:tcPr>
          <w:p w14:paraId="2F300CE0"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£1,000</w:t>
            </w:r>
          </w:p>
        </w:tc>
      </w:tr>
      <w:tr w:rsidR="00D11982" w:rsidRPr="00D11982" w14:paraId="2A4EF4BF" w14:textId="77777777" w:rsidTr="00C73FA1">
        <w:tc>
          <w:tcPr>
            <w:tcW w:w="7140" w:type="dxa"/>
            <w:shd w:val="clear" w:color="auto" w:fill="auto"/>
            <w:tcMar>
              <w:top w:w="100" w:type="dxa"/>
              <w:left w:w="100" w:type="dxa"/>
              <w:bottom w:w="100" w:type="dxa"/>
              <w:right w:w="100" w:type="dxa"/>
            </w:tcMar>
          </w:tcPr>
          <w:p w14:paraId="53D1AF8C"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Hiring employees </w:t>
            </w:r>
          </w:p>
        </w:tc>
        <w:tc>
          <w:tcPr>
            <w:tcW w:w="2220" w:type="dxa"/>
            <w:shd w:val="clear" w:color="auto" w:fill="auto"/>
            <w:tcMar>
              <w:top w:w="100" w:type="dxa"/>
              <w:left w:w="100" w:type="dxa"/>
              <w:bottom w:w="100" w:type="dxa"/>
              <w:right w:w="100" w:type="dxa"/>
            </w:tcMar>
          </w:tcPr>
          <w:p w14:paraId="2E4864C7"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£2,000</w:t>
            </w:r>
          </w:p>
        </w:tc>
      </w:tr>
      <w:tr w:rsidR="00D11982" w:rsidRPr="00D11982" w14:paraId="20892D72" w14:textId="77777777" w:rsidTr="00C73FA1">
        <w:tc>
          <w:tcPr>
            <w:tcW w:w="7140" w:type="dxa"/>
            <w:shd w:val="clear" w:color="auto" w:fill="auto"/>
            <w:tcMar>
              <w:top w:w="100" w:type="dxa"/>
              <w:left w:w="100" w:type="dxa"/>
              <w:bottom w:w="100" w:type="dxa"/>
              <w:right w:w="100" w:type="dxa"/>
            </w:tcMar>
          </w:tcPr>
          <w:p w14:paraId="320FFDAF"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Office space and utilities</w:t>
            </w:r>
          </w:p>
        </w:tc>
        <w:tc>
          <w:tcPr>
            <w:tcW w:w="2220" w:type="dxa"/>
            <w:shd w:val="clear" w:color="auto" w:fill="auto"/>
            <w:tcMar>
              <w:top w:w="100" w:type="dxa"/>
              <w:left w:w="100" w:type="dxa"/>
              <w:bottom w:w="100" w:type="dxa"/>
              <w:right w:w="100" w:type="dxa"/>
            </w:tcMar>
          </w:tcPr>
          <w:p w14:paraId="2A83E231"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£1,500</w:t>
            </w:r>
          </w:p>
        </w:tc>
      </w:tr>
      <w:tr w:rsidR="00D11982" w:rsidRPr="00D11982" w14:paraId="12FD9417" w14:textId="77777777" w:rsidTr="00C73FA1">
        <w:tc>
          <w:tcPr>
            <w:tcW w:w="7140" w:type="dxa"/>
            <w:shd w:val="clear" w:color="auto" w:fill="auto"/>
            <w:tcMar>
              <w:top w:w="100" w:type="dxa"/>
              <w:left w:w="100" w:type="dxa"/>
              <w:bottom w:w="100" w:type="dxa"/>
              <w:right w:w="100" w:type="dxa"/>
            </w:tcMar>
          </w:tcPr>
          <w:p w14:paraId="49A1385E"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Regulatory compliance</w:t>
            </w:r>
          </w:p>
        </w:tc>
        <w:tc>
          <w:tcPr>
            <w:tcW w:w="2220" w:type="dxa"/>
            <w:shd w:val="clear" w:color="auto" w:fill="auto"/>
            <w:tcMar>
              <w:top w:w="100" w:type="dxa"/>
              <w:left w:w="100" w:type="dxa"/>
              <w:bottom w:w="100" w:type="dxa"/>
              <w:right w:w="100" w:type="dxa"/>
            </w:tcMar>
          </w:tcPr>
          <w:p w14:paraId="48FC52B4"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£1,500</w:t>
            </w:r>
          </w:p>
        </w:tc>
      </w:tr>
      <w:tr w:rsidR="00D11982" w:rsidRPr="00D11982" w14:paraId="64801889" w14:textId="77777777" w:rsidTr="00C73FA1">
        <w:trPr>
          <w:trHeight w:val="440"/>
        </w:trPr>
        <w:tc>
          <w:tcPr>
            <w:tcW w:w="9360" w:type="dxa"/>
            <w:gridSpan w:val="2"/>
            <w:shd w:val="clear" w:color="auto" w:fill="auto"/>
            <w:tcMar>
              <w:top w:w="100" w:type="dxa"/>
              <w:left w:w="100" w:type="dxa"/>
              <w:bottom w:w="100" w:type="dxa"/>
              <w:right w:w="100" w:type="dxa"/>
            </w:tcMar>
          </w:tcPr>
          <w:p w14:paraId="252701E3"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Machinery</w:t>
            </w:r>
          </w:p>
        </w:tc>
      </w:tr>
      <w:tr w:rsidR="00D11982" w:rsidRPr="00D11982" w14:paraId="09FBF60B" w14:textId="77777777" w:rsidTr="00C73FA1">
        <w:tc>
          <w:tcPr>
            <w:tcW w:w="7140" w:type="dxa"/>
            <w:shd w:val="clear" w:color="auto" w:fill="auto"/>
            <w:tcMar>
              <w:top w:w="100" w:type="dxa"/>
              <w:left w:w="100" w:type="dxa"/>
              <w:bottom w:w="100" w:type="dxa"/>
              <w:right w:w="100" w:type="dxa"/>
            </w:tcMar>
          </w:tcPr>
          <w:p w14:paraId="213A2D04"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For bristle attachment</w:t>
            </w:r>
          </w:p>
        </w:tc>
        <w:tc>
          <w:tcPr>
            <w:tcW w:w="2220" w:type="dxa"/>
            <w:shd w:val="clear" w:color="auto" w:fill="auto"/>
            <w:tcMar>
              <w:top w:w="100" w:type="dxa"/>
              <w:left w:w="100" w:type="dxa"/>
              <w:bottom w:w="100" w:type="dxa"/>
              <w:right w:w="100" w:type="dxa"/>
            </w:tcMar>
          </w:tcPr>
          <w:p w14:paraId="4FDDC5D9"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£1,600</w:t>
            </w:r>
          </w:p>
        </w:tc>
      </w:tr>
      <w:tr w:rsidR="00D11982" w:rsidRPr="00D11982" w14:paraId="0E71EB33" w14:textId="77777777" w:rsidTr="00C73FA1">
        <w:tc>
          <w:tcPr>
            <w:tcW w:w="7140" w:type="dxa"/>
            <w:shd w:val="clear" w:color="auto" w:fill="auto"/>
            <w:tcMar>
              <w:top w:w="100" w:type="dxa"/>
              <w:left w:w="100" w:type="dxa"/>
              <w:bottom w:w="100" w:type="dxa"/>
              <w:right w:w="100" w:type="dxa"/>
            </w:tcMar>
          </w:tcPr>
          <w:p w14:paraId="221AC02A"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Cutting bamboos</w:t>
            </w:r>
          </w:p>
        </w:tc>
        <w:tc>
          <w:tcPr>
            <w:tcW w:w="2220" w:type="dxa"/>
            <w:shd w:val="clear" w:color="auto" w:fill="auto"/>
            <w:tcMar>
              <w:top w:w="100" w:type="dxa"/>
              <w:left w:w="100" w:type="dxa"/>
              <w:bottom w:w="100" w:type="dxa"/>
              <w:right w:w="100" w:type="dxa"/>
            </w:tcMar>
          </w:tcPr>
          <w:p w14:paraId="774ADFA0"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£1,000</w:t>
            </w:r>
          </w:p>
        </w:tc>
      </w:tr>
      <w:tr w:rsidR="00D11982" w:rsidRPr="00D11982" w14:paraId="38AF6710" w14:textId="77777777" w:rsidTr="00C73FA1">
        <w:tc>
          <w:tcPr>
            <w:tcW w:w="7140" w:type="dxa"/>
            <w:shd w:val="clear" w:color="auto" w:fill="auto"/>
            <w:tcMar>
              <w:top w:w="100" w:type="dxa"/>
              <w:left w:w="100" w:type="dxa"/>
              <w:bottom w:w="100" w:type="dxa"/>
              <w:right w:w="100" w:type="dxa"/>
            </w:tcMar>
          </w:tcPr>
          <w:p w14:paraId="4358B08F"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Drying bamboos</w:t>
            </w:r>
          </w:p>
        </w:tc>
        <w:tc>
          <w:tcPr>
            <w:tcW w:w="2220" w:type="dxa"/>
            <w:shd w:val="clear" w:color="auto" w:fill="auto"/>
            <w:tcMar>
              <w:top w:w="100" w:type="dxa"/>
              <w:left w:w="100" w:type="dxa"/>
              <w:bottom w:w="100" w:type="dxa"/>
              <w:right w:w="100" w:type="dxa"/>
            </w:tcMar>
          </w:tcPr>
          <w:p w14:paraId="3C7A3E28"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£800</w:t>
            </w:r>
          </w:p>
        </w:tc>
      </w:tr>
      <w:tr w:rsidR="00D11982" w:rsidRPr="00D11982" w14:paraId="2E35A2FA" w14:textId="77777777" w:rsidTr="00C73FA1">
        <w:tc>
          <w:tcPr>
            <w:tcW w:w="7140" w:type="dxa"/>
            <w:shd w:val="clear" w:color="auto" w:fill="auto"/>
            <w:tcMar>
              <w:top w:w="100" w:type="dxa"/>
              <w:left w:w="100" w:type="dxa"/>
              <w:bottom w:w="100" w:type="dxa"/>
              <w:right w:w="100" w:type="dxa"/>
            </w:tcMar>
          </w:tcPr>
          <w:p w14:paraId="3C11A52F"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Marketing</w:t>
            </w:r>
          </w:p>
        </w:tc>
        <w:tc>
          <w:tcPr>
            <w:tcW w:w="2220" w:type="dxa"/>
            <w:shd w:val="clear" w:color="auto" w:fill="auto"/>
            <w:tcMar>
              <w:top w:w="100" w:type="dxa"/>
              <w:left w:w="100" w:type="dxa"/>
              <w:bottom w:w="100" w:type="dxa"/>
              <w:right w:w="100" w:type="dxa"/>
            </w:tcMar>
          </w:tcPr>
          <w:p w14:paraId="0BFAC3C9" w14:textId="77777777" w:rsidR="00D11982" w:rsidRPr="00D11982" w:rsidRDefault="00D11982" w:rsidP="00D11982">
            <w:pPr>
              <w:widowControl w:val="0"/>
              <w:spacing w:after="0" w:line="24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£1,500</w:t>
            </w:r>
          </w:p>
        </w:tc>
      </w:tr>
      <w:tr w:rsidR="00D11982" w:rsidRPr="00D11982" w14:paraId="32628171" w14:textId="77777777" w:rsidTr="00C73FA1">
        <w:tc>
          <w:tcPr>
            <w:tcW w:w="7140" w:type="dxa"/>
            <w:shd w:val="clear" w:color="auto" w:fill="auto"/>
            <w:tcMar>
              <w:top w:w="100" w:type="dxa"/>
              <w:left w:w="100" w:type="dxa"/>
              <w:bottom w:w="100" w:type="dxa"/>
              <w:right w:w="100" w:type="dxa"/>
            </w:tcMar>
          </w:tcPr>
          <w:p w14:paraId="5ABA2A0F" w14:textId="77777777" w:rsidR="00D11982" w:rsidRPr="00D11982" w:rsidRDefault="00D11982" w:rsidP="00D11982">
            <w:pPr>
              <w:widowControl w:val="0"/>
              <w:spacing w:after="0" w:line="24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TOTAL</w:t>
            </w:r>
          </w:p>
        </w:tc>
        <w:tc>
          <w:tcPr>
            <w:tcW w:w="2220" w:type="dxa"/>
            <w:shd w:val="clear" w:color="auto" w:fill="auto"/>
            <w:tcMar>
              <w:top w:w="100" w:type="dxa"/>
              <w:left w:w="100" w:type="dxa"/>
              <w:bottom w:w="100" w:type="dxa"/>
              <w:right w:w="100" w:type="dxa"/>
            </w:tcMar>
          </w:tcPr>
          <w:p w14:paraId="32EC681A" w14:textId="77777777" w:rsidR="00D11982" w:rsidRPr="00D11982" w:rsidRDefault="00D11982" w:rsidP="00D11982">
            <w:pPr>
              <w:widowControl w:val="0"/>
              <w:spacing w:after="0" w:line="24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£25,000</w:t>
            </w:r>
          </w:p>
        </w:tc>
      </w:tr>
    </w:tbl>
    <w:p w14:paraId="080C9748"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p>
    <w:p w14:paraId="661466B7" w14:textId="77777777" w:rsidR="00D11982" w:rsidRPr="00D11982" w:rsidRDefault="00D11982" w:rsidP="00D11982">
      <w:pPr>
        <w:spacing w:after="0" w:line="360" w:lineRule="auto"/>
        <w:jc w:val="center"/>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Table 3: Predicted initial costings</w:t>
      </w:r>
    </w:p>
    <w:p w14:paraId="37B57836" w14:textId="77777777" w:rsidR="00D11982" w:rsidRPr="00D11982" w:rsidRDefault="00D11982" w:rsidP="00D11982">
      <w:pPr>
        <w:spacing w:after="0" w:line="360" w:lineRule="auto"/>
        <w:jc w:val="center"/>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lastRenderedPageBreak/>
        <w:t>(Source: Created by author)</w:t>
      </w:r>
    </w:p>
    <w:p w14:paraId="47D18183"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Financing sources</w:t>
      </w:r>
    </w:p>
    <w:p w14:paraId="4B626CE2"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Eco Brush will be applying for a startup loan offered by the UK Government. This startup loan can be availed up to £25,000. As the predicted cost needed to launch the business is also £25,000, this can be regarded as the most advantageous option. Most importantly, Gov. </w:t>
      </w:r>
      <w:proofErr w:type="spellStart"/>
      <w:r w:rsidRPr="00D11982">
        <w:rPr>
          <w:rFonts w:ascii="Times New Roman" w:eastAsia="Times New Roman" w:hAnsi="Times New Roman" w:cs="Times New Roman"/>
          <w:kern w:val="0"/>
          <w:sz w:val="24"/>
          <w:szCs w:val="24"/>
          <w:lang w:val="en" w:eastAsia="en-IN"/>
          <w14:ligatures w14:val="none"/>
        </w:rPr>
        <w:t>uk</w:t>
      </w:r>
      <w:proofErr w:type="spellEnd"/>
      <w:r w:rsidRPr="00D11982">
        <w:rPr>
          <w:rFonts w:ascii="Times New Roman" w:eastAsia="Times New Roman" w:hAnsi="Times New Roman" w:cs="Times New Roman"/>
          <w:kern w:val="0"/>
          <w:sz w:val="24"/>
          <w:szCs w:val="24"/>
          <w:lang w:val="en" w:eastAsia="en-IN"/>
          <w14:ligatures w14:val="none"/>
        </w:rPr>
        <w:t xml:space="preserve"> (2023) claims that it is an unsecured personal loan, where the business has to pass a credit check. As the business idea is founded on the notions of sustainability, it automatically strengthens the chances of getting selected and successfully launching the planned business </w:t>
      </w:r>
      <w:proofErr w:type="spellStart"/>
      <w:r w:rsidRPr="00D11982">
        <w:rPr>
          <w:rFonts w:ascii="Times New Roman" w:eastAsia="Times New Roman" w:hAnsi="Times New Roman" w:cs="Times New Roman"/>
          <w:kern w:val="0"/>
          <w:sz w:val="24"/>
          <w:szCs w:val="24"/>
          <w:lang w:val="en" w:eastAsia="en-IN"/>
          <w14:ligatures w14:val="none"/>
        </w:rPr>
        <w:t>endeavour</w:t>
      </w:r>
      <w:proofErr w:type="spellEnd"/>
      <w:r w:rsidRPr="00D11982">
        <w:rPr>
          <w:rFonts w:ascii="Times New Roman" w:eastAsia="Times New Roman" w:hAnsi="Times New Roman" w:cs="Times New Roman"/>
          <w:kern w:val="0"/>
          <w:sz w:val="24"/>
          <w:szCs w:val="24"/>
          <w:lang w:val="en" w:eastAsia="en-IN"/>
          <w14:ligatures w14:val="none"/>
        </w:rPr>
        <w:t xml:space="preserve">. </w:t>
      </w:r>
    </w:p>
    <w:p w14:paraId="19F80254" w14:textId="77777777" w:rsidR="00D11982" w:rsidRPr="00D11982" w:rsidRDefault="00D11982" w:rsidP="00D11982">
      <w:pPr>
        <w:spacing w:after="0" w:line="360" w:lineRule="auto"/>
        <w:jc w:val="both"/>
        <w:rPr>
          <w:rFonts w:ascii="Times New Roman" w:eastAsia="Times New Roman" w:hAnsi="Times New Roman" w:cs="Times New Roman"/>
          <w:b/>
          <w:i/>
          <w:kern w:val="0"/>
          <w:sz w:val="24"/>
          <w:szCs w:val="24"/>
          <w:lang w:val="en" w:eastAsia="en-IN"/>
          <w14:ligatures w14:val="none"/>
        </w:rPr>
      </w:pPr>
      <w:r w:rsidRPr="00D11982">
        <w:rPr>
          <w:rFonts w:ascii="Times New Roman" w:eastAsia="Times New Roman" w:hAnsi="Times New Roman" w:cs="Times New Roman"/>
          <w:b/>
          <w:i/>
          <w:kern w:val="0"/>
          <w:sz w:val="24"/>
          <w:szCs w:val="24"/>
          <w:lang w:val="en" w:eastAsia="en-IN"/>
          <w14:ligatures w14:val="none"/>
        </w:rPr>
        <w:t>Six-month cash budget forecast</w:t>
      </w:r>
    </w:p>
    <w:p w14:paraId="5A7E1D64"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u w:val="single"/>
          <w:lang w:val="en" w:eastAsia="en-IN"/>
          <w14:ligatures w14:val="none"/>
        </w:rPr>
        <w:t>Starting cash balance:</w:t>
      </w:r>
      <w:r w:rsidRPr="00D11982">
        <w:rPr>
          <w:rFonts w:ascii="Times New Roman" w:eastAsia="Times New Roman" w:hAnsi="Times New Roman" w:cs="Times New Roman"/>
          <w:kern w:val="0"/>
          <w:sz w:val="24"/>
          <w:szCs w:val="24"/>
          <w:lang w:val="en" w:eastAsia="en-IN"/>
          <w14:ligatures w14:val="none"/>
        </w:rPr>
        <w:t xml:space="preserve"> 20,000</w:t>
      </w:r>
    </w:p>
    <w:p w14:paraId="333A6D1B"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u w:val="single"/>
          <w:lang w:val="en" w:eastAsia="en-IN"/>
          <w14:ligatures w14:val="none"/>
        </w:rPr>
        <w:t>Sales revenue:</w:t>
      </w:r>
      <w:r w:rsidRPr="00D11982">
        <w:rPr>
          <w:rFonts w:ascii="Times New Roman" w:eastAsia="Times New Roman" w:hAnsi="Times New Roman" w:cs="Times New Roman"/>
          <w:kern w:val="0"/>
          <w:sz w:val="24"/>
          <w:szCs w:val="24"/>
          <w:lang w:val="en" w:eastAsia="en-IN"/>
          <w14:ligatures w14:val="none"/>
        </w:rPr>
        <w:t xml:space="preserve"> 50,000</w:t>
      </w:r>
    </w:p>
    <w:p w14:paraId="63786E3D"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u w:val="single"/>
          <w:lang w:val="en" w:eastAsia="en-IN"/>
          <w14:ligatures w14:val="none"/>
        </w:rPr>
        <w:t>Collection</w:t>
      </w:r>
      <w:r w:rsidRPr="00D11982">
        <w:rPr>
          <w:rFonts w:ascii="Times New Roman" w:eastAsia="Times New Roman" w:hAnsi="Times New Roman" w:cs="Times New Roman"/>
          <w:kern w:val="0"/>
          <w:sz w:val="24"/>
          <w:szCs w:val="24"/>
          <w:lang w:val="en" w:eastAsia="en-IN"/>
          <w14:ligatures w14:val="none"/>
        </w:rPr>
        <w:t>: 50%</w:t>
      </w:r>
    </w:p>
    <w:p w14:paraId="1E29F44D"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u w:val="single"/>
          <w:lang w:val="en" w:eastAsia="en-IN"/>
          <w14:ligatures w14:val="none"/>
        </w:rPr>
        <w:t>Cost of raw material:</w:t>
      </w:r>
      <w:r w:rsidRPr="00D11982">
        <w:rPr>
          <w:rFonts w:ascii="Times New Roman" w:eastAsia="Times New Roman" w:hAnsi="Times New Roman" w:cs="Times New Roman"/>
          <w:kern w:val="0"/>
          <w:sz w:val="24"/>
          <w:szCs w:val="24"/>
          <w:lang w:val="en" w:eastAsia="en-IN"/>
          <w14:ligatures w14:val="none"/>
        </w:rPr>
        <w:t xml:space="preserve"> 30% of sales</w:t>
      </w:r>
    </w:p>
    <w:p w14:paraId="4A8DF527"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u w:val="single"/>
          <w:lang w:val="en" w:eastAsia="en-IN"/>
          <w14:ligatures w14:val="none"/>
        </w:rPr>
        <w:t>Operating expense</w:t>
      </w:r>
      <w:r w:rsidRPr="00D11982">
        <w:rPr>
          <w:rFonts w:ascii="Times New Roman" w:eastAsia="Times New Roman" w:hAnsi="Times New Roman" w:cs="Times New Roman"/>
          <w:kern w:val="0"/>
          <w:sz w:val="24"/>
          <w:szCs w:val="24"/>
          <w:lang w:val="en" w:eastAsia="en-IN"/>
          <w14:ligatures w14:val="none"/>
        </w:rPr>
        <w:t>s: 20,000</w:t>
      </w:r>
    </w:p>
    <w:p w14:paraId="4302C870"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u w:val="single"/>
          <w:lang w:val="en" w:eastAsia="en-IN"/>
          <w14:ligatures w14:val="none"/>
        </w:rPr>
        <w:t>Tax and interes</w:t>
      </w:r>
      <w:r w:rsidRPr="00D11982">
        <w:rPr>
          <w:rFonts w:ascii="Times New Roman" w:eastAsia="Times New Roman" w:hAnsi="Times New Roman" w:cs="Times New Roman"/>
          <w:kern w:val="0"/>
          <w:sz w:val="24"/>
          <w:szCs w:val="24"/>
          <w:lang w:val="en" w:eastAsia="en-IN"/>
          <w14:ligatures w14:val="none"/>
        </w:rPr>
        <w:t>t: 2,000</w:t>
      </w:r>
    </w:p>
    <w:p w14:paraId="5CD04069"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u w:val="single"/>
          <w:lang w:val="en" w:eastAsia="en-IN"/>
          <w14:ligatures w14:val="none"/>
        </w:rPr>
        <w:t>Capital expenditure</w:t>
      </w:r>
      <w:r w:rsidRPr="00D11982">
        <w:rPr>
          <w:rFonts w:ascii="Times New Roman" w:eastAsia="Times New Roman" w:hAnsi="Times New Roman" w:cs="Times New Roman"/>
          <w:kern w:val="0"/>
          <w:sz w:val="24"/>
          <w:szCs w:val="24"/>
          <w:lang w:val="en" w:eastAsia="en-IN"/>
          <w14:ligatures w14:val="none"/>
        </w:rPr>
        <w:t>: 5,000</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D11982" w:rsidRPr="00D11982" w14:paraId="0B44A2BD" w14:textId="77777777" w:rsidTr="00C73FA1">
        <w:tc>
          <w:tcPr>
            <w:tcW w:w="1560" w:type="dxa"/>
            <w:shd w:val="clear" w:color="auto" w:fill="auto"/>
            <w:tcMar>
              <w:top w:w="100" w:type="dxa"/>
              <w:left w:w="100" w:type="dxa"/>
              <w:bottom w:w="100" w:type="dxa"/>
              <w:right w:w="100" w:type="dxa"/>
            </w:tcMar>
          </w:tcPr>
          <w:p w14:paraId="3C43E02D" w14:textId="77777777" w:rsidR="00D11982" w:rsidRPr="00D11982" w:rsidRDefault="00D11982" w:rsidP="00D11982">
            <w:pPr>
              <w:widowControl w:val="0"/>
              <w:spacing w:after="0" w:line="36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Months</w:t>
            </w:r>
          </w:p>
        </w:tc>
        <w:tc>
          <w:tcPr>
            <w:tcW w:w="1560" w:type="dxa"/>
            <w:shd w:val="clear" w:color="auto" w:fill="auto"/>
            <w:tcMar>
              <w:top w:w="100" w:type="dxa"/>
              <w:left w:w="100" w:type="dxa"/>
              <w:bottom w:w="100" w:type="dxa"/>
              <w:right w:w="100" w:type="dxa"/>
            </w:tcMar>
          </w:tcPr>
          <w:p w14:paraId="12FBE4A2" w14:textId="77777777" w:rsidR="00D11982" w:rsidRPr="00D11982" w:rsidRDefault="00D11982" w:rsidP="00D11982">
            <w:pPr>
              <w:widowControl w:val="0"/>
              <w:spacing w:after="0" w:line="36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Opening balance</w:t>
            </w:r>
          </w:p>
        </w:tc>
        <w:tc>
          <w:tcPr>
            <w:tcW w:w="1560" w:type="dxa"/>
            <w:shd w:val="clear" w:color="auto" w:fill="auto"/>
            <w:tcMar>
              <w:top w:w="100" w:type="dxa"/>
              <w:left w:w="100" w:type="dxa"/>
              <w:bottom w:w="100" w:type="dxa"/>
              <w:right w:w="100" w:type="dxa"/>
            </w:tcMar>
          </w:tcPr>
          <w:p w14:paraId="647EDCDD" w14:textId="77777777" w:rsidR="00D11982" w:rsidRPr="00D11982" w:rsidRDefault="00D11982" w:rsidP="00D11982">
            <w:pPr>
              <w:widowControl w:val="0"/>
              <w:spacing w:after="0" w:line="36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Cash inflow</w:t>
            </w:r>
          </w:p>
        </w:tc>
        <w:tc>
          <w:tcPr>
            <w:tcW w:w="1560" w:type="dxa"/>
            <w:shd w:val="clear" w:color="auto" w:fill="auto"/>
            <w:tcMar>
              <w:top w:w="100" w:type="dxa"/>
              <w:left w:w="100" w:type="dxa"/>
              <w:bottom w:w="100" w:type="dxa"/>
              <w:right w:w="100" w:type="dxa"/>
            </w:tcMar>
          </w:tcPr>
          <w:p w14:paraId="71EBE518" w14:textId="77777777" w:rsidR="00D11982" w:rsidRPr="00D11982" w:rsidRDefault="00D11982" w:rsidP="00D11982">
            <w:pPr>
              <w:widowControl w:val="0"/>
              <w:spacing w:after="0" w:line="36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Total cash available</w:t>
            </w:r>
          </w:p>
        </w:tc>
        <w:tc>
          <w:tcPr>
            <w:tcW w:w="1560" w:type="dxa"/>
            <w:shd w:val="clear" w:color="auto" w:fill="auto"/>
            <w:tcMar>
              <w:top w:w="100" w:type="dxa"/>
              <w:left w:w="100" w:type="dxa"/>
              <w:bottom w:w="100" w:type="dxa"/>
              <w:right w:w="100" w:type="dxa"/>
            </w:tcMar>
          </w:tcPr>
          <w:p w14:paraId="01C0CF9F" w14:textId="77777777" w:rsidR="00D11982" w:rsidRPr="00D11982" w:rsidRDefault="00D11982" w:rsidP="00D11982">
            <w:pPr>
              <w:widowControl w:val="0"/>
              <w:spacing w:after="0" w:line="36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Cash outflow</w:t>
            </w:r>
          </w:p>
        </w:tc>
        <w:tc>
          <w:tcPr>
            <w:tcW w:w="1560" w:type="dxa"/>
            <w:shd w:val="clear" w:color="auto" w:fill="auto"/>
            <w:tcMar>
              <w:top w:w="100" w:type="dxa"/>
              <w:left w:w="100" w:type="dxa"/>
              <w:bottom w:w="100" w:type="dxa"/>
              <w:right w:w="100" w:type="dxa"/>
            </w:tcMar>
          </w:tcPr>
          <w:p w14:paraId="5CE9AAA7" w14:textId="77777777" w:rsidR="00D11982" w:rsidRPr="00D11982" w:rsidRDefault="00D11982" w:rsidP="00D11982">
            <w:pPr>
              <w:widowControl w:val="0"/>
              <w:spacing w:after="0" w:line="360" w:lineRule="auto"/>
              <w:rPr>
                <w:rFonts w:ascii="Times New Roman" w:eastAsia="Times New Roman" w:hAnsi="Times New Roman" w:cs="Times New Roman"/>
                <w:b/>
                <w:kern w:val="0"/>
                <w:sz w:val="24"/>
                <w:szCs w:val="24"/>
                <w:lang w:val="en" w:eastAsia="en-IN"/>
                <w14:ligatures w14:val="none"/>
              </w:rPr>
            </w:pPr>
            <w:r w:rsidRPr="00D11982">
              <w:rPr>
                <w:rFonts w:ascii="Times New Roman" w:eastAsia="Times New Roman" w:hAnsi="Times New Roman" w:cs="Times New Roman"/>
                <w:b/>
                <w:kern w:val="0"/>
                <w:sz w:val="24"/>
                <w:szCs w:val="24"/>
                <w:lang w:val="en" w:eastAsia="en-IN"/>
                <w14:ligatures w14:val="none"/>
              </w:rPr>
              <w:t>Closing balance</w:t>
            </w:r>
          </w:p>
        </w:tc>
      </w:tr>
      <w:tr w:rsidR="00D11982" w:rsidRPr="00D11982" w14:paraId="77A820B3" w14:textId="77777777" w:rsidTr="00C73FA1">
        <w:tc>
          <w:tcPr>
            <w:tcW w:w="1560" w:type="dxa"/>
            <w:shd w:val="clear" w:color="auto" w:fill="auto"/>
            <w:tcMar>
              <w:top w:w="100" w:type="dxa"/>
              <w:left w:w="100" w:type="dxa"/>
              <w:bottom w:w="100" w:type="dxa"/>
              <w:right w:w="100" w:type="dxa"/>
            </w:tcMar>
          </w:tcPr>
          <w:p w14:paraId="6323DD83"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Month 1</w:t>
            </w:r>
          </w:p>
        </w:tc>
        <w:tc>
          <w:tcPr>
            <w:tcW w:w="1560" w:type="dxa"/>
            <w:shd w:val="clear" w:color="auto" w:fill="auto"/>
            <w:tcMar>
              <w:top w:w="100" w:type="dxa"/>
              <w:left w:w="100" w:type="dxa"/>
              <w:bottom w:w="100" w:type="dxa"/>
              <w:right w:w="100" w:type="dxa"/>
            </w:tcMar>
          </w:tcPr>
          <w:p w14:paraId="71F5D4E9"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£20,000</w:t>
            </w:r>
          </w:p>
        </w:tc>
        <w:tc>
          <w:tcPr>
            <w:tcW w:w="1560" w:type="dxa"/>
            <w:shd w:val="clear" w:color="auto" w:fill="auto"/>
            <w:tcMar>
              <w:top w:w="100" w:type="dxa"/>
              <w:left w:w="100" w:type="dxa"/>
              <w:bottom w:w="100" w:type="dxa"/>
              <w:right w:w="100" w:type="dxa"/>
            </w:tcMar>
          </w:tcPr>
          <w:p w14:paraId="7EF5E52D"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3A65FD56"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£55,000</w:t>
            </w:r>
          </w:p>
        </w:tc>
        <w:tc>
          <w:tcPr>
            <w:tcW w:w="1560" w:type="dxa"/>
            <w:shd w:val="clear" w:color="auto" w:fill="auto"/>
            <w:tcMar>
              <w:top w:w="100" w:type="dxa"/>
              <w:left w:w="100" w:type="dxa"/>
              <w:bottom w:w="100" w:type="dxa"/>
              <w:right w:w="100" w:type="dxa"/>
            </w:tcMar>
          </w:tcPr>
          <w:p w14:paraId="75B4AE2C"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2F8AB756"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£25,000</w:t>
            </w:r>
          </w:p>
        </w:tc>
      </w:tr>
      <w:tr w:rsidR="00D11982" w:rsidRPr="00D11982" w14:paraId="113D07F0" w14:textId="77777777" w:rsidTr="00C73FA1">
        <w:tc>
          <w:tcPr>
            <w:tcW w:w="1560" w:type="dxa"/>
            <w:shd w:val="clear" w:color="auto" w:fill="auto"/>
            <w:tcMar>
              <w:top w:w="100" w:type="dxa"/>
              <w:left w:w="100" w:type="dxa"/>
              <w:bottom w:w="100" w:type="dxa"/>
              <w:right w:w="100" w:type="dxa"/>
            </w:tcMar>
          </w:tcPr>
          <w:p w14:paraId="07FB77A7"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Month 2</w:t>
            </w:r>
          </w:p>
        </w:tc>
        <w:tc>
          <w:tcPr>
            <w:tcW w:w="1560" w:type="dxa"/>
            <w:shd w:val="clear" w:color="auto" w:fill="auto"/>
            <w:tcMar>
              <w:top w:w="100" w:type="dxa"/>
              <w:left w:w="100" w:type="dxa"/>
              <w:bottom w:w="100" w:type="dxa"/>
              <w:right w:w="100" w:type="dxa"/>
            </w:tcMar>
          </w:tcPr>
          <w:p w14:paraId="552A08A0"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£25,000</w:t>
            </w:r>
          </w:p>
        </w:tc>
        <w:tc>
          <w:tcPr>
            <w:tcW w:w="1560" w:type="dxa"/>
            <w:shd w:val="clear" w:color="auto" w:fill="auto"/>
            <w:tcMar>
              <w:top w:w="100" w:type="dxa"/>
              <w:left w:w="100" w:type="dxa"/>
              <w:bottom w:w="100" w:type="dxa"/>
              <w:right w:w="100" w:type="dxa"/>
            </w:tcMar>
          </w:tcPr>
          <w:p w14:paraId="4899BC7D"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4CE0E37F"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£60,000</w:t>
            </w:r>
          </w:p>
        </w:tc>
        <w:tc>
          <w:tcPr>
            <w:tcW w:w="1560" w:type="dxa"/>
            <w:shd w:val="clear" w:color="auto" w:fill="auto"/>
            <w:tcMar>
              <w:top w:w="100" w:type="dxa"/>
              <w:left w:w="100" w:type="dxa"/>
              <w:bottom w:w="100" w:type="dxa"/>
              <w:right w:w="100" w:type="dxa"/>
            </w:tcMar>
          </w:tcPr>
          <w:p w14:paraId="6A84620A"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73B210D7"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r>
      <w:tr w:rsidR="00D11982" w:rsidRPr="00D11982" w14:paraId="741F0B51" w14:textId="77777777" w:rsidTr="00C73FA1">
        <w:tc>
          <w:tcPr>
            <w:tcW w:w="1560" w:type="dxa"/>
            <w:shd w:val="clear" w:color="auto" w:fill="auto"/>
            <w:tcMar>
              <w:top w:w="100" w:type="dxa"/>
              <w:left w:w="100" w:type="dxa"/>
              <w:bottom w:w="100" w:type="dxa"/>
              <w:right w:w="100" w:type="dxa"/>
            </w:tcMar>
          </w:tcPr>
          <w:p w14:paraId="6D66312A"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Month 3</w:t>
            </w:r>
          </w:p>
        </w:tc>
        <w:tc>
          <w:tcPr>
            <w:tcW w:w="1560" w:type="dxa"/>
            <w:shd w:val="clear" w:color="auto" w:fill="auto"/>
            <w:tcMar>
              <w:top w:w="100" w:type="dxa"/>
              <w:left w:w="100" w:type="dxa"/>
              <w:bottom w:w="100" w:type="dxa"/>
              <w:right w:w="100" w:type="dxa"/>
            </w:tcMar>
          </w:tcPr>
          <w:p w14:paraId="04791431"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34086010"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405A0B7F"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£65,000</w:t>
            </w:r>
          </w:p>
        </w:tc>
        <w:tc>
          <w:tcPr>
            <w:tcW w:w="1560" w:type="dxa"/>
            <w:shd w:val="clear" w:color="auto" w:fill="auto"/>
            <w:tcMar>
              <w:top w:w="100" w:type="dxa"/>
              <w:left w:w="100" w:type="dxa"/>
              <w:bottom w:w="100" w:type="dxa"/>
              <w:right w:w="100" w:type="dxa"/>
            </w:tcMar>
          </w:tcPr>
          <w:p w14:paraId="5977DE21"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66916D68"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£35,000</w:t>
            </w:r>
          </w:p>
        </w:tc>
      </w:tr>
      <w:tr w:rsidR="00D11982" w:rsidRPr="00D11982" w14:paraId="603E7666" w14:textId="77777777" w:rsidTr="00C73FA1">
        <w:tc>
          <w:tcPr>
            <w:tcW w:w="1560" w:type="dxa"/>
            <w:shd w:val="clear" w:color="auto" w:fill="auto"/>
            <w:tcMar>
              <w:top w:w="100" w:type="dxa"/>
              <w:left w:w="100" w:type="dxa"/>
              <w:bottom w:w="100" w:type="dxa"/>
              <w:right w:w="100" w:type="dxa"/>
            </w:tcMar>
          </w:tcPr>
          <w:p w14:paraId="660208C7"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Month 4</w:t>
            </w:r>
          </w:p>
        </w:tc>
        <w:tc>
          <w:tcPr>
            <w:tcW w:w="1560" w:type="dxa"/>
            <w:shd w:val="clear" w:color="auto" w:fill="auto"/>
            <w:tcMar>
              <w:top w:w="100" w:type="dxa"/>
              <w:left w:w="100" w:type="dxa"/>
              <w:bottom w:w="100" w:type="dxa"/>
              <w:right w:w="100" w:type="dxa"/>
            </w:tcMar>
          </w:tcPr>
          <w:p w14:paraId="771798ED"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£35,000</w:t>
            </w:r>
          </w:p>
        </w:tc>
        <w:tc>
          <w:tcPr>
            <w:tcW w:w="1560" w:type="dxa"/>
            <w:shd w:val="clear" w:color="auto" w:fill="auto"/>
            <w:tcMar>
              <w:top w:w="100" w:type="dxa"/>
              <w:left w:w="100" w:type="dxa"/>
              <w:bottom w:w="100" w:type="dxa"/>
              <w:right w:w="100" w:type="dxa"/>
            </w:tcMar>
          </w:tcPr>
          <w:p w14:paraId="5F52A5BF"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00AD6EBA"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£70,000</w:t>
            </w:r>
          </w:p>
        </w:tc>
        <w:tc>
          <w:tcPr>
            <w:tcW w:w="1560" w:type="dxa"/>
            <w:shd w:val="clear" w:color="auto" w:fill="auto"/>
            <w:tcMar>
              <w:top w:w="100" w:type="dxa"/>
              <w:left w:w="100" w:type="dxa"/>
              <w:bottom w:w="100" w:type="dxa"/>
              <w:right w:w="100" w:type="dxa"/>
            </w:tcMar>
          </w:tcPr>
          <w:p w14:paraId="187D7CFC"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213097DB"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£40,000</w:t>
            </w:r>
          </w:p>
        </w:tc>
      </w:tr>
      <w:tr w:rsidR="00D11982" w:rsidRPr="00D11982" w14:paraId="5E2B1825" w14:textId="77777777" w:rsidTr="00C73FA1">
        <w:tc>
          <w:tcPr>
            <w:tcW w:w="1560" w:type="dxa"/>
            <w:shd w:val="clear" w:color="auto" w:fill="auto"/>
            <w:tcMar>
              <w:top w:w="100" w:type="dxa"/>
              <w:left w:w="100" w:type="dxa"/>
              <w:bottom w:w="100" w:type="dxa"/>
              <w:right w:w="100" w:type="dxa"/>
            </w:tcMar>
          </w:tcPr>
          <w:p w14:paraId="57511456"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Month 5</w:t>
            </w:r>
          </w:p>
        </w:tc>
        <w:tc>
          <w:tcPr>
            <w:tcW w:w="1560" w:type="dxa"/>
            <w:shd w:val="clear" w:color="auto" w:fill="auto"/>
            <w:tcMar>
              <w:top w:w="100" w:type="dxa"/>
              <w:left w:w="100" w:type="dxa"/>
              <w:bottom w:w="100" w:type="dxa"/>
              <w:right w:w="100" w:type="dxa"/>
            </w:tcMar>
          </w:tcPr>
          <w:p w14:paraId="5C861157"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£40,000</w:t>
            </w:r>
          </w:p>
        </w:tc>
        <w:tc>
          <w:tcPr>
            <w:tcW w:w="1560" w:type="dxa"/>
            <w:shd w:val="clear" w:color="auto" w:fill="auto"/>
            <w:tcMar>
              <w:top w:w="100" w:type="dxa"/>
              <w:left w:w="100" w:type="dxa"/>
              <w:bottom w:w="100" w:type="dxa"/>
              <w:right w:w="100" w:type="dxa"/>
            </w:tcMar>
          </w:tcPr>
          <w:p w14:paraId="1E54183D"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1B32A9A3"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£75,000</w:t>
            </w:r>
          </w:p>
        </w:tc>
        <w:tc>
          <w:tcPr>
            <w:tcW w:w="1560" w:type="dxa"/>
            <w:shd w:val="clear" w:color="auto" w:fill="auto"/>
            <w:tcMar>
              <w:top w:w="100" w:type="dxa"/>
              <w:left w:w="100" w:type="dxa"/>
              <w:bottom w:w="100" w:type="dxa"/>
              <w:right w:w="100" w:type="dxa"/>
            </w:tcMar>
          </w:tcPr>
          <w:p w14:paraId="01A2A504"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57A132EA"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£45,000</w:t>
            </w:r>
          </w:p>
        </w:tc>
      </w:tr>
      <w:tr w:rsidR="00D11982" w:rsidRPr="00D11982" w14:paraId="02806A76" w14:textId="77777777" w:rsidTr="00C73FA1">
        <w:tc>
          <w:tcPr>
            <w:tcW w:w="1560" w:type="dxa"/>
            <w:shd w:val="clear" w:color="auto" w:fill="auto"/>
            <w:tcMar>
              <w:top w:w="100" w:type="dxa"/>
              <w:left w:w="100" w:type="dxa"/>
              <w:bottom w:w="100" w:type="dxa"/>
              <w:right w:w="100" w:type="dxa"/>
            </w:tcMar>
          </w:tcPr>
          <w:p w14:paraId="364A2047"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Month 6</w:t>
            </w:r>
          </w:p>
        </w:tc>
        <w:tc>
          <w:tcPr>
            <w:tcW w:w="1560" w:type="dxa"/>
            <w:shd w:val="clear" w:color="auto" w:fill="auto"/>
            <w:tcMar>
              <w:top w:w="100" w:type="dxa"/>
              <w:left w:w="100" w:type="dxa"/>
              <w:bottom w:w="100" w:type="dxa"/>
              <w:right w:w="100" w:type="dxa"/>
            </w:tcMar>
          </w:tcPr>
          <w:p w14:paraId="54C51FA7"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£45,000</w:t>
            </w:r>
          </w:p>
        </w:tc>
        <w:tc>
          <w:tcPr>
            <w:tcW w:w="1560" w:type="dxa"/>
            <w:shd w:val="clear" w:color="auto" w:fill="auto"/>
            <w:tcMar>
              <w:top w:w="100" w:type="dxa"/>
              <w:left w:w="100" w:type="dxa"/>
              <w:bottom w:w="100" w:type="dxa"/>
              <w:right w:w="100" w:type="dxa"/>
            </w:tcMar>
          </w:tcPr>
          <w:p w14:paraId="295C3E09"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52C4961E"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£80,000</w:t>
            </w:r>
          </w:p>
        </w:tc>
        <w:tc>
          <w:tcPr>
            <w:tcW w:w="1560" w:type="dxa"/>
            <w:shd w:val="clear" w:color="auto" w:fill="auto"/>
            <w:tcMar>
              <w:top w:w="100" w:type="dxa"/>
              <w:left w:w="100" w:type="dxa"/>
              <w:bottom w:w="100" w:type="dxa"/>
              <w:right w:w="100" w:type="dxa"/>
            </w:tcMar>
          </w:tcPr>
          <w:p w14:paraId="5ABFD53D"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£30,000</w:t>
            </w:r>
          </w:p>
        </w:tc>
        <w:tc>
          <w:tcPr>
            <w:tcW w:w="1560" w:type="dxa"/>
            <w:shd w:val="clear" w:color="auto" w:fill="auto"/>
            <w:tcMar>
              <w:top w:w="100" w:type="dxa"/>
              <w:left w:w="100" w:type="dxa"/>
              <w:bottom w:w="100" w:type="dxa"/>
              <w:right w:w="100" w:type="dxa"/>
            </w:tcMar>
          </w:tcPr>
          <w:p w14:paraId="0C6464EC" w14:textId="77777777" w:rsidR="00D11982" w:rsidRPr="00D11982" w:rsidRDefault="00D11982" w:rsidP="00D11982">
            <w:pPr>
              <w:widowControl w:val="0"/>
              <w:spacing w:after="0" w:line="360" w:lineRule="auto"/>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£50,000</w:t>
            </w:r>
          </w:p>
        </w:tc>
      </w:tr>
    </w:tbl>
    <w:p w14:paraId="1380D13D"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13" w:name="_lgvn8y7xux4h" w:colFirst="0" w:colLast="0"/>
      <w:bookmarkEnd w:id="13"/>
    </w:p>
    <w:p w14:paraId="4FE7D69F"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14" w:name="_tvibf6epjzdn" w:colFirst="0" w:colLast="0"/>
      <w:bookmarkStart w:id="15" w:name="_Toc151761885"/>
      <w:bookmarkEnd w:id="14"/>
      <w:r w:rsidRPr="00D11982">
        <w:rPr>
          <w:rFonts w:ascii="Times New Roman" w:eastAsia="Times New Roman" w:hAnsi="Times New Roman" w:cs="Times New Roman"/>
          <w:b/>
          <w:kern w:val="0"/>
          <w:sz w:val="28"/>
          <w:szCs w:val="28"/>
          <w:lang w:val="en" w:eastAsia="en-IN"/>
          <w14:ligatures w14:val="none"/>
        </w:rPr>
        <w:t>Conclusion</w:t>
      </w:r>
      <w:bookmarkEnd w:id="15"/>
    </w:p>
    <w:p w14:paraId="0C216ADB" w14:textId="77777777" w:rsidR="00D11982" w:rsidRPr="00D11982" w:rsidRDefault="00D11982" w:rsidP="00D11982">
      <w:pPr>
        <w:spacing w:after="0" w:line="360" w:lineRule="auto"/>
        <w:jc w:val="both"/>
        <w:rPr>
          <w:rFonts w:ascii="Times New Roman" w:eastAsia="Times New Roman" w:hAnsi="Times New Roman" w:cs="Times New Roman"/>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In conclusion, Eco Brush is designed to achieve success and establish itself as a dominant </w:t>
      </w:r>
      <w:proofErr w:type="spellStart"/>
      <w:r w:rsidRPr="00D11982">
        <w:rPr>
          <w:rFonts w:ascii="Times New Roman" w:eastAsia="Times New Roman" w:hAnsi="Times New Roman" w:cs="Times New Roman"/>
          <w:kern w:val="0"/>
          <w:sz w:val="24"/>
          <w:szCs w:val="24"/>
          <w:lang w:val="en" w:eastAsia="en-IN"/>
          <w14:ligatures w14:val="none"/>
        </w:rPr>
        <w:t>layer</w:t>
      </w:r>
      <w:proofErr w:type="spellEnd"/>
      <w:r w:rsidRPr="00D11982">
        <w:rPr>
          <w:rFonts w:ascii="Times New Roman" w:eastAsia="Times New Roman" w:hAnsi="Times New Roman" w:cs="Times New Roman"/>
          <w:kern w:val="0"/>
          <w:sz w:val="24"/>
          <w:szCs w:val="24"/>
          <w:lang w:val="en" w:eastAsia="en-IN"/>
          <w14:ligatures w14:val="none"/>
        </w:rPr>
        <w:t xml:space="preserve"> in the bamboo toothbrush industry. Additionally, the growth of the selected industry can also help in achieving a constant demand that will contribute to the profitability of the company. However, the firm needs to hire skilled individuals and effectively promote the business that helps reach the right audience and enhances the sustainability of the firm.</w:t>
      </w:r>
    </w:p>
    <w:p w14:paraId="790D05E8"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16" w:name="_hiz94qkrevn5" w:colFirst="0" w:colLast="0"/>
      <w:bookmarkEnd w:id="16"/>
      <w:r w:rsidRPr="00D11982">
        <w:rPr>
          <w:rFonts w:ascii="Times New Roman" w:eastAsia="Times New Roman" w:hAnsi="Times New Roman" w:cs="Times New Roman"/>
          <w:b/>
          <w:kern w:val="0"/>
          <w:sz w:val="28"/>
          <w:szCs w:val="28"/>
          <w:lang w:val="en" w:eastAsia="en-IN"/>
          <w14:ligatures w14:val="none"/>
        </w:rPr>
        <w:br w:type="page"/>
      </w:r>
    </w:p>
    <w:p w14:paraId="03A897E3" w14:textId="77777777" w:rsidR="00D11982" w:rsidRPr="00D11982" w:rsidRDefault="00D11982" w:rsidP="00D11982">
      <w:pPr>
        <w:keepNext/>
        <w:keepLines/>
        <w:spacing w:after="0" w:line="360" w:lineRule="auto"/>
        <w:jc w:val="both"/>
        <w:outlineLvl w:val="0"/>
        <w:rPr>
          <w:rFonts w:ascii="Times New Roman" w:eastAsia="Times New Roman" w:hAnsi="Times New Roman" w:cs="Times New Roman"/>
          <w:b/>
          <w:kern w:val="0"/>
          <w:sz w:val="28"/>
          <w:szCs w:val="28"/>
          <w:lang w:val="en" w:eastAsia="en-IN"/>
          <w14:ligatures w14:val="none"/>
        </w:rPr>
      </w:pPr>
      <w:bookmarkStart w:id="17" w:name="_lqunf58iybfp" w:colFirst="0" w:colLast="0"/>
      <w:bookmarkStart w:id="18" w:name="_Toc151761886"/>
      <w:bookmarkEnd w:id="17"/>
      <w:r w:rsidRPr="00D11982">
        <w:rPr>
          <w:rFonts w:ascii="Times New Roman" w:eastAsia="Times New Roman" w:hAnsi="Times New Roman" w:cs="Times New Roman"/>
          <w:b/>
          <w:kern w:val="0"/>
          <w:sz w:val="28"/>
          <w:szCs w:val="28"/>
          <w:lang w:val="en" w:eastAsia="en-IN"/>
          <w14:ligatures w14:val="none"/>
        </w:rPr>
        <w:lastRenderedPageBreak/>
        <w:t>References</w:t>
      </w:r>
      <w:bookmarkEnd w:id="18"/>
    </w:p>
    <w:p w14:paraId="75D783A7"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Bionic.co.uk (2021) </w:t>
      </w:r>
      <w:r w:rsidRPr="00D11982">
        <w:rPr>
          <w:rFonts w:ascii="Times New Roman" w:eastAsia="Times New Roman" w:hAnsi="Times New Roman" w:cs="Times New Roman"/>
          <w:i/>
          <w:kern w:val="0"/>
          <w:sz w:val="24"/>
          <w:szCs w:val="24"/>
          <w:lang w:val="en" w:eastAsia="en-IN"/>
          <w14:ligatures w14:val="none"/>
        </w:rPr>
        <w:t xml:space="preserve">A guide to business </w:t>
      </w:r>
      <w:proofErr w:type="spellStart"/>
      <w:r w:rsidRPr="00D11982">
        <w:rPr>
          <w:rFonts w:ascii="Times New Roman" w:eastAsia="Times New Roman" w:hAnsi="Times New Roman" w:cs="Times New Roman"/>
          <w:i/>
          <w:kern w:val="0"/>
          <w:sz w:val="24"/>
          <w:szCs w:val="24"/>
          <w:lang w:val="en" w:eastAsia="en-IN"/>
          <w14:ligatures w14:val="none"/>
        </w:rPr>
        <w:t>licences</w:t>
      </w:r>
      <w:proofErr w:type="spellEnd"/>
      <w:r w:rsidRPr="00D11982">
        <w:rPr>
          <w:rFonts w:ascii="Times New Roman" w:eastAsia="Times New Roman" w:hAnsi="Times New Roman" w:cs="Times New Roman"/>
          <w:i/>
          <w:kern w:val="0"/>
          <w:sz w:val="24"/>
          <w:szCs w:val="24"/>
          <w:lang w:val="en" w:eastAsia="en-IN"/>
          <w14:ligatures w14:val="none"/>
        </w:rPr>
        <w:t xml:space="preserve"> - what is one and does my company need it? </w:t>
      </w:r>
      <w:r w:rsidRPr="00D11982">
        <w:rPr>
          <w:rFonts w:ascii="Times New Roman" w:eastAsia="Times New Roman" w:hAnsi="Times New Roman" w:cs="Times New Roman"/>
          <w:color w:val="222222"/>
          <w:kern w:val="0"/>
          <w:sz w:val="24"/>
          <w:szCs w:val="24"/>
          <w:lang w:val="en" w:eastAsia="en-IN"/>
          <w14:ligatures w14:val="none"/>
        </w:rPr>
        <w:t xml:space="preserve">Available at: </w:t>
      </w:r>
      <w:hyperlink r:id="rId5">
        <w:r w:rsidRPr="00D11982">
          <w:rPr>
            <w:rFonts w:ascii="Times New Roman" w:eastAsia="Times New Roman" w:hAnsi="Times New Roman" w:cs="Times New Roman"/>
            <w:color w:val="1155CC"/>
            <w:kern w:val="0"/>
            <w:sz w:val="24"/>
            <w:szCs w:val="24"/>
            <w:u w:val="single"/>
            <w:lang w:val="en" w:eastAsia="en-IN"/>
            <w14:ligatures w14:val="none"/>
          </w:rPr>
          <w:t>https://bionic.co.uk/business-insurance/guides/business-licences/</w:t>
        </w:r>
      </w:hyperlink>
      <w:r w:rsidRPr="00D11982">
        <w:rPr>
          <w:rFonts w:ascii="Times New Roman" w:eastAsia="Times New Roman" w:hAnsi="Times New Roman" w:cs="Times New Roman"/>
          <w:color w:val="222222"/>
          <w:kern w:val="0"/>
          <w:sz w:val="24"/>
          <w:szCs w:val="24"/>
          <w:lang w:val="en" w:eastAsia="en-IN"/>
          <w14:ligatures w14:val="none"/>
        </w:rPr>
        <w:t xml:space="preserve"> (Accessed on 24 November 2023)</w:t>
      </w:r>
    </w:p>
    <w:p w14:paraId="67E2939A"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color w:val="222222"/>
          <w:kern w:val="0"/>
          <w:sz w:val="24"/>
          <w:szCs w:val="24"/>
          <w:lang w:val="en" w:eastAsia="en-IN"/>
          <w14:ligatures w14:val="none"/>
        </w:rPr>
        <w:t xml:space="preserve">Chopra, A., </w:t>
      </w:r>
      <w:proofErr w:type="spellStart"/>
      <w:r w:rsidRPr="00D11982">
        <w:rPr>
          <w:rFonts w:ascii="Times New Roman" w:eastAsia="Times New Roman" w:hAnsi="Times New Roman" w:cs="Times New Roman"/>
          <w:color w:val="222222"/>
          <w:kern w:val="0"/>
          <w:sz w:val="24"/>
          <w:szCs w:val="24"/>
          <w:lang w:val="en" w:eastAsia="en-IN"/>
          <w14:ligatures w14:val="none"/>
        </w:rPr>
        <w:t>Avhad</w:t>
      </w:r>
      <w:proofErr w:type="spellEnd"/>
      <w:r w:rsidRPr="00D11982">
        <w:rPr>
          <w:rFonts w:ascii="Times New Roman" w:eastAsia="Times New Roman" w:hAnsi="Times New Roman" w:cs="Times New Roman"/>
          <w:color w:val="222222"/>
          <w:kern w:val="0"/>
          <w:sz w:val="24"/>
          <w:szCs w:val="24"/>
          <w:lang w:val="en" w:eastAsia="en-IN"/>
          <w14:ligatures w14:val="none"/>
        </w:rPr>
        <w:t xml:space="preserve">, V. and Jaju, A.S., 2021. Influencer marketing: An exploratory study to identify antecedents of consumer </w:t>
      </w:r>
      <w:proofErr w:type="spellStart"/>
      <w:r w:rsidRPr="00D11982">
        <w:rPr>
          <w:rFonts w:ascii="Times New Roman" w:eastAsia="Times New Roman" w:hAnsi="Times New Roman" w:cs="Times New Roman"/>
          <w:color w:val="222222"/>
          <w:kern w:val="0"/>
          <w:sz w:val="24"/>
          <w:szCs w:val="24"/>
          <w:lang w:val="en" w:eastAsia="en-IN"/>
          <w14:ligatures w14:val="none"/>
        </w:rPr>
        <w:t>behaviour</w:t>
      </w:r>
      <w:proofErr w:type="spellEnd"/>
      <w:r w:rsidRPr="00D11982">
        <w:rPr>
          <w:rFonts w:ascii="Times New Roman" w:eastAsia="Times New Roman" w:hAnsi="Times New Roman" w:cs="Times New Roman"/>
          <w:color w:val="222222"/>
          <w:kern w:val="0"/>
          <w:sz w:val="24"/>
          <w:szCs w:val="24"/>
          <w:lang w:val="en" w:eastAsia="en-IN"/>
          <w14:ligatures w14:val="none"/>
        </w:rPr>
        <w:t xml:space="preserve"> of millennials. </w:t>
      </w:r>
      <w:r w:rsidRPr="00D11982">
        <w:rPr>
          <w:rFonts w:ascii="Times New Roman" w:eastAsia="Times New Roman" w:hAnsi="Times New Roman" w:cs="Times New Roman"/>
          <w:i/>
          <w:color w:val="222222"/>
          <w:kern w:val="0"/>
          <w:sz w:val="24"/>
          <w:szCs w:val="24"/>
          <w:lang w:val="en" w:eastAsia="en-IN"/>
          <w14:ligatures w14:val="none"/>
        </w:rPr>
        <w:t>Business Perspectives and Research</w:t>
      </w:r>
      <w:r w:rsidRPr="00D11982">
        <w:rPr>
          <w:rFonts w:ascii="Times New Roman" w:eastAsia="Times New Roman" w:hAnsi="Times New Roman" w:cs="Times New Roman"/>
          <w:color w:val="222222"/>
          <w:kern w:val="0"/>
          <w:sz w:val="24"/>
          <w:szCs w:val="24"/>
          <w:lang w:val="en" w:eastAsia="en-IN"/>
          <w14:ligatures w14:val="none"/>
        </w:rPr>
        <w:t xml:space="preserve">, </w:t>
      </w:r>
      <w:r w:rsidRPr="00D11982">
        <w:rPr>
          <w:rFonts w:ascii="Times New Roman" w:eastAsia="Times New Roman" w:hAnsi="Times New Roman" w:cs="Times New Roman"/>
          <w:i/>
          <w:color w:val="222222"/>
          <w:kern w:val="0"/>
          <w:sz w:val="24"/>
          <w:szCs w:val="24"/>
          <w:lang w:val="en" w:eastAsia="en-IN"/>
          <w14:ligatures w14:val="none"/>
        </w:rPr>
        <w:t>9</w:t>
      </w:r>
      <w:r w:rsidRPr="00D11982">
        <w:rPr>
          <w:rFonts w:ascii="Times New Roman" w:eastAsia="Times New Roman" w:hAnsi="Times New Roman" w:cs="Times New Roman"/>
          <w:color w:val="222222"/>
          <w:kern w:val="0"/>
          <w:sz w:val="24"/>
          <w:szCs w:val="24"/>
          <w:lang w:val="en" w:eastAsia="en-IN"/>
          <w14:ligatures w14:val="none"/>
        </w:rPr>
        <w:t>(1), pp.77-91.</w:t>
      </w:r>
    </w:p>
    <w:p w14:paraId="7A45778C"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color w:val="222222"/>
          <w:kern w:val="0"/>
          <w:sz w:val="24"/>
          <w:szCs w:val="24"/>
          <w:lang w:val="en" w:eastAsia="en-IN"/>
          <w14:ligatures w14:val="none"/>
        </w:rPr>
        <w:t xml:space="preserve">Dimbleby, R. and Burton, G., (2020). </w:t>
      </w:r>
      <w:r w:rsidRPr="00D11982">
        <w:rPr>
          <w:rFonts w:ascii="Times New Roman" w:eastAsia="Times New Roman" w:hAnsi="Times New Roman" w:cs="Times New Roman"/>
          <w:i/>
          <w:color w:val="222222"/>
          <w:kern w:val="0"/>
          <w:sz w:val="24"/>
          <w:szCs w:val="24"/>
          <w:lang w:val="en" w:eastAsia="en-IN"/>
          <w14:ligatures w14:val="none"/>
        </w:rPr>
        <w:t>More than words: An introduction to communication</w:t>
      </w:r>
      <w:r w:rsidRPr="00D11982">
        <w:rPr>
          <w:rFonts w:ascii="Times New Roman" w:eastAsia="Times New Roman" w:hAnsi="Times New Roman" w:cs="Times New Roman"/>
          <w:color w:val="222222"/>
          <w:kern w:val="0"/>
          <w:sz w:val="24"/>
          <w:szCs w:val="24"/>
          <w:lang w:val="en" w:eastAsia="en-IN"/>
          <w14:ligatures w14:val="none"/>
        </w:rPr>
        <w:t>. Routledge.</w:t>
      </w:r>
    </w:p>
    <w:p w14:paraId="560838AF"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proofErr w:type="spellStart"/>
      <w:r w:rsidRPr="00D11982">
        <w:rPr>
          <w:rFonts w:ascii="Times New Roman" w:eastAsia="Times New Roman" w:hAnsi="Times New Roman" w:cs="Times New Roman"/>
          <w:color w:val="222222"/>
          <w:kern w:val="0"/>
          <w:sz w:val="24"/>
          <w:szCs w:val="24"/>
          <w:lang w:val="en" w:eastAsia="en-IN"/>
          <w14:ligatures w14:val="none"/>
        </w:rPr>
        <w:t>Dolom</w:t>
      </w:r>
      <w:proofErr w:type="spellEnd"/>
      <w:r w:rsidRPr="00D11982">
        <w:rPr>
          <w:rFonts w:ascii="Times New Roman" w:eastAsia="Times New Roman" w:hAnsi="Times New Roman" w:cs="Times New Roman"/>
          <w:color w:val="222222"/>
          <w:kern w:val="0"/>
          <w:sz w:val="24"/>
          <w:szCs w:val="24"/>
          <w:lang w:val="en" w:eastAsia="en-IN"/>
          <w14:ligatures w14:val="none"/>
        </w:rPr>
        <w:t xml:space="preserve">, P., Palacpac, A., Capinpin, H.L., Tolentino, N., Villanueva, M.M., Camacho, S., </w:t>
      </w:r>
      <w:proofErr w:type="spellStart"/>
      <w:r w:rsidRPr="00D11982">
        <w:rPr>
          <w:rFonts w:ascii="Times New Roman" w:eastAsia="Times New Roman" w:hAnsi="Times New Roman" w:cs="Times New Roman"/>
          <w:color w:val="222222"/>
          <w:kern w:val="0"/>
          <w:sz w:val="24"/>
          <w:szCs w:val="24"/>
          <w:lang w:val="en" w:eastAsia="en-IN"/>
          <w14:ligatures w14:val="none"/>
        </w:rPr>
        <w:t>Daracan</w:t>
      </w:r>
      <w:proofErr w:type="spellEnd"/>
      <w:r w:rsidRPr="00D11982">
        <w:rPr>
          <w:rFonts w:ascii="Times New Roman" w:eastAsia="Times New Roman" w:hAnsi="Times New Roman" w:cs="Times New Roman"/>
          <w:color w:val="222222"/>
          <w:kern w:val="0"/>
          <w:sz w:val="24"/>
          <w:szCs w:val="24"/>
          <w:lang w:val="en" w:eastAsia="en-IN"/>
          <w14:ligatures w14:val="none"/>
        </w:rPr>
        <w:t xml:space="preserve">, V., </w:t>
      </w:r>
      <w:proofErr w:type="spellStart"/>
      <w:r w:rsidRPr="00D11982">
        <w:rPr>
          <w:rFonts w:ascii="Times New Roman" w:eastAsia="Times New Roman" w:hAnsi="Times New Roman" w:cs="Times New Roman"/>
          <w:color w:val="222222"/>
          <w:kern w:val="0"/>
          <w:sz w:val="24"/>
          <w:szCs w:val="24"/>
          <w:lang w:val="en" w:eastAsia="en-IN"/>
          <w14:ligatures w14:val="none"/>
        </w:rPr>
        <w:t>Codilan</w:t>
      </w:r>
      <w:proofErr w:type="spellEnd"/>
      <w:r w:rsidRPr="00D11982">
        <w:rPr>
          <w:rFonts w:ascii="Times New Roman" w:eastAsia="Times New Roman" w:hAnsi="Times New Roman" w:cs="Times New Roman"/>
          <w:color w:val="222222"/>
          <w:kern w:val="0"/>
          <w:sz w:val="24"/>
          <w:szCs w:val="24"/>
          <w:lang w:val="en" w:eastAsia="en-IN"/>
          <w14:ligatures w14:val="none"/>
        </w:rPr>
        <w:t xml:space="preserve">, A., Devera, E., </w:t>
      </w:r>
      <w:proofErr w:type="spellStart"/>
      <w:r w:rsidRPr="00D11982">
        <w:rPr>
          <w:rFonts w:ascii="Times New Roman" w:eastAsia="Times New Roman" w:hAnsi="Times New Roman" w:cs="Times New Roman"/>
          <w:color w:val="222222"/>
          <w:kern w:val="0"/>
          <w:sz w:val="24"/>
          <w:szCs w:val="24"/>
          <w:lang w:val="en" w:eastAsia="en-IN"/>
          <w14:ligatures w14:val="none"/>
        </w:rPr>
        <w:t>Alborida</w:t>
      </w:r>
      <w:proofErr w:type="spellEnd"/>
      <w:r w:rsidRPr="00D11982">
        <w:rPr>
          <w:rFonts w:ascii="Times New Roman" w:eastAsia="Times New Roman" w:hAnsi="Times New Roman" w:cs="Times New Roman"/>
          <w:color w:val="222222"/>
          <w:kern w:val="0"/>
          <w:sz w:val="24"/>
          <w:szCs w:val="24"/>
          <w:lang w:val="en" w:eastAsia="en-IN"/>
          <w14:ligatures w14:val="none"/>
        </w:rPr>
        <w:t xml:space="preserve">, L. and Razal, R., (2019). An enabling policy for a more vibrant Philippine bamboo industry. </w:t>
      </w:r>
      <w:r w:rsidRPr="00D11982">
        <w:rPr>
          <w:rFonts w:ascii="Times New Roman" w:eastAsia="Times New Roman" w:hAnsi="Times New Roman" w:cs="Times New Roman"/>
          <w:i/>
          <w:color w:val="222222"/>
          <w:kern w:val="0"/>
          <w:sz w:val="24"/>
          <w:szCs w:val="24"/>
          <w:lang w:val="en" w:eastAsia="en-IN"/>
          <w14:ligatures w14:val="none"/>
        </w:rPr>
        <w:t>Ecosystems and Development Journal</w:t>
      </w:r>
      <w:r w:rsidRPr="00D11982">
        <w:rPr>
          <w:rFonts w:ascii="Times New Roman" w:eastAsia="Times New Roman" w:hAnsi="Times New Roman" w:cs="Times New Roman"/>
          <w:color w:val="222222"/>
          <w:kern w:val="0"/>
          <w:sz w:val="24"/>
          <w:szCs w:val="24"/>
          <w:lang w:val="en" w:eastAsia="en-IN"/>
          <w14:ligatures w14:val="none"/>
        </w:rPr>
        <w:t xml:space="preserve">, </w:t>
      </w:r>
      <w:r w:rsidRPr="00D11982">
        <w:rPr>
          <w:rFonts w:ascii="Times New Roman" w:eastAsia="Times New Roman" w:hAnsi="Times New Roman" w:cs="Times New Roman"/>
          <w:i/>
          <w:color w:val="222222"/>
          <w:kern w:val="0"/>
          <w:sz w:val="24"/>
          <w:szCs w:val="24"/>
          <w:lang w:val="en" w:eastAsia="en-IN"/>
          <w14:ligatures w14:val="none"/>
        </w:rPr>
        <w:t>9</w:t>
      </w:r>
      <w:r w:rsidRPr="00D11982">
        <w:rPr>
          <w:rFonts w:ascii="Times New Roman" w:eastAsia="Times New Roman" w:hAnsi="Times New Roman" w:cs="Times New Roman"/>
          <w:color w:val="222222"/>
          <w:kern w:val="0"/>
          <w:sz w:val="24"/>
          <w:szCs w:val="24"/>
          <w:lang w:val="en" w:eastAsia="en-IN"/>
          <w14:ligatures w14:val="none"/>
        </w:rPr>
        <w:t>(1 and 2), pp.37-44.</w:t>
      </w:r>
    </w:p>
    <w:p w14:paraId="1473711C"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Gov. </w:t>
      </w:r>
      <w:proofErr w:type="spellStart"/>
      <w:r w:rsidRPr="00D11982">
        <w:rPr>
          <w:rFonts w:ascii="Times New Roman" w:eastAsia="Times New Roman" w:hAnsi="Times New Roman" w:cs="Times New Roman"/>
          <w:kern w:val="0"/>
          <w:sz w:val="24"/>
          <w:szCs w:val="24"/>
          <w:lang w:val="en" w:eastAsia="en-IN"/>
          <w14:ligatures w14:val="none"/>
        </w:rPr>
        <w:t>uk</w:t>
      </w:r>
      <w:proofErr w:type="spellEnd"/>
      <w:r w:rsidRPr="00D11982">
        <w:rPr>
          <w:rFonts w:ascii="Times New Roman" w:eastAsia="Times New Roman" w:hAnsi="Times New Roman" w:cs="Times New Roman"/>
          <w:kern w:val="0"/>
          <w:sz w:val="24"/>
          <w:szCs w:val="24"/>
          <w:lang w:val="en" w:eastAsia="en-IN"/>
          <w14:ligatures w14:val="none"/>
        </w:rPr>
        <w:t xml:space="preserve"> (2023) </w:t>
      </w:r>
      <w:r w:rsidRPr="00D11982">
        <w:rPr>
          <w:rFonts w:ascii="Times New Roman" w:eastAsia="Times New Roman" w:hAnsi="Times New Roman" w:cs="Times New Roman"/>
          <w:i/>
          <w:kern w:val="0"/>
          <w:sz w:val="24"/>
          <w:szCs w:val="24"/>
          <w:lang w:val="en" w:eastAsia="en-IN"/>
          <w14:ligatures w14:val="none"/>
        </w:rPr>
        <w:t xml:space="preserve">Apply for a Start Up Loan for your business. </w:t>
      </w:r>
      <w:r w:rsidRPr="00D11982">
        <w:rPr>
          <w:rFonts w:ascii="Times New Roman" w:eastAsia="Times New Roman" w:hAnsi="Times New Roman" w:cs="Times New Roman"/>
          <w:color w:val="222222"/>
          <w:kern w:val="0"/>
          <w:sz w:val="24"/>
          <w:szCs w:val="24"/>
          <w:lang w:val="en" w:eastAsia="en-IN"/>
          <w14:ligatures w14:val="none"/>
        </w:rPr>
        <w:t xml:space="preserve">Available at:  </w:t>
      </w:r>
      <w:hyperlink r:id="rId6" w:anchor=":~:text=Apply%20for%20a%20government%2Dbacked,is%20an%20unsecured%20personal%20loan">
        <w:r w:rsidRPr="00D11982">
          <w:rPr>
            <w:rFonts w:ascii="Times New Roman" w:eastAsia="Times New Roman" w:hAnsi="Times New Roman" w:cs="Times New Roman"/>
            <w:color w:val="1155CC"/>
            <w:kern w:val="0"/>
            <w:sz w:val="24"/>
            <w:szCs w:val="24"/>
            <w:u w:val="single"/>
            <w:lang w:val="en" w:eastAsia="en-IN"/>
            <w14:ligatures w14:val="none"/>
          </w:rPr>
          <w:t>https://www.gov.uk/apply-start-up-loan#:~:text=Apply%20for%20a%20government%2Dbacked,is%20an%20unsecured%20personal%20loan</w:t>
        </w:r>
      </w:hyperlink>
      <w:r w:rsidRPr="00D11982">
        <w:rPr>
          <w:rFonts w:ascii="Times New Roman" w:eastAsia="Times New Roman" w:hAnsi="Times New Roman" w:cs="Times New Roman"/>
          <w:color w:val="222222"/>
          <w:kern w:val="0"/>
          <w:sz w:val="24"/>
          <w:szCs w:val="24"/>
          <w:lang w:val="en" w:eastAsia="en-IN"/>
          <w14:ligatures w14:val="none"/>
        </w:rPr>
        <w:t>. (Accessed on 24 November 2023)</w:t>
      </w:r>
    </w:p>
    <w:p w14:paraId="2BC7095A"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Gov. </w:t>
      </w:r>
      <w:proofErr w:type="spellStart"/>
      <w:r w:rsidRPr="00D11982">
        <w:rPr>
          <w:rFonts w:ascii="Times New Roman" w:eastAsia="Times New Roman" w:hAnsi="Times New Roman" w:cs="Times New Roman"/>
          <w:kern w:val="0"/>
          <w:sz w:val="24"/>
          <w:szCs w:val="24"/>
          <w:lang w:val="en" w:eastAsia="en-IN"/>
          <w14:ligatures w14:val="none"/>
        </w:rPr>
        <w:t>uk</w:t>
      </w:r>
      <w:proofErr w:type="spellEnd"/>
      <w:r w:rsidRPr="00D11982">
        <w:rPr>
          <w:rFonts w:ascii="Times New Roman" w:eastAsia="Times New Roman" w:hAnsi="Times New Roman" w:cs="Times New Roman"/>
          <w:kern w:val="0"/>
          <w:sz w:val="24"/>
          <w:szCs w:val="24"/>
          <w:lang w:val="en" w:eastAsia="en-IN"/>
          <w14:ligatures w14:val="none"/>
        </w:rPr>
        <w:t xml:space="preserve"> (2023) </w:t>
      </w:r>
      <w:r w:rsidRPr="00D11982">
        <w:rPr>
          <w:rFonts w:ascii="Times New Roman" w:eastAsia="Times New Roman" w:hAnsi="Times New Roman" w:cs="Times New Roman"/>
          <w:i/>
          <w:kern w:val="0"/>
          <w:sz w:val="24"/>
          <w:szCs w:val="24"/>
          <w:lang w:val="en" w:eastAsia="en-IN"/>
          <w14:ligatures w14:val="none"/>
        </w:rPr>
        <w:t xml:space="preserve">The General Product Safety Regulations 2005 </w:t>
      </w:r>
      <w:r w:rsidRPr="00D11982">
        <w:rPr>
          <w:rFonts w:ascii="Times New Roman" w:eastAsia="Times New Roman" w:hAnsi="Times New Roman" w:cs="Times New Roman"/>
          <w:color w:val="222222"/>
          <w:kern w:val="0"/>
          <w:sz w:val="24"/>
          <w:szCs w:val="24"/>
          <w:lang w:val="en" w:eastAsia="en-IN"/>
          <w14:ligatures w14:val="none"/>
        </w:rPr>
        <w:t xml:space="preserve">Available at: </w:t>
      </w:r>
      <w:hyperlink r:id="rId7">
        <w:r w:rsidRPr="00D11982">
          <w:rPr>
            <w:rFonts w:ascii="Times New Roman" w:eastAsia="Times New Roman" w:hAnsi="Times New Roman" w:cs="Times New Roman"/>
            <w:color w:val="1155CC"/>
            <w:kern w:val="0"/>
            <w:sz w:val="24"/>
            <w:szCs w:val="24"/>
            <w:u w:val="single"/>
            <w:lang w:val="en" w:eastAsia="en-IN"/>
            <w14:ligatures w14:val="none"/>
          </w:rPr>
          <w:t>https://www.legislation.gov.uk/uksi/2005/1803/contents/made</w:t>
        </w:r>
      </w:hyperlink>
      <w:r w:rsidRPr="00D11982">
        <w:rPr>
          <w:rFonts w:ascii="Times New Roman" w:eastAsia="Times New Roman" w:hAnsi="Times New Roman" w:cs="Times New Roman"/>
          <w:color w:val="222222"/>
          <w:kern w:val="0"/>
          <w:sz w:val="24"/>
          <w:szCs w:val="24"/>
          <w:lang w:val="en" w:eastAsia="en-IN"/>
          <w14:ligatures w14:val="none"/>
        </w:rPr>
        <w:t xml:space="preserve"> (Accessed on 24 November 2023)</w:t>
      </w:r>
    </w:p>
    <w:p w14:paraId="0DBE94CB"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Indeed (2022) </w:t>
      </w:r>
      <w:r w:rsidRPr="00D11982">
        <w:rPr>
          <w:rFonts w:ascii="Times New Roman" w:eastAsia="Times New Roman" w:hAnsi="Times New Roman" w:cs="Times New Roman"/>
          <w:i/>
          <w:kern w:val="0"/>
          <w:sz w:val="24"/>
          <w:szCs w:val="24"/>
          <w:lang w:val="en" w:eastAsia="en-IN"/>
          <w14:ligatures w14:val="none"/>
        </w:rPr>
        <w:t xml:space="preserve">What Is a Bundle Pricing Strategy and Who Can Use It? </w:t>
      </w:r>
      <w:r w:rsidRPr="00D11982">
        <w:rPr>
          <w:rFonts w:ascii="Times New Roman" w:eastAsia="Times New Roman" w:hAnsi="Times New Roman" w:cs="Times New Roman"/>
          <w:color w:val="222222"/>
          <w:kern w:val="0"/>
          <w:sz w:val="24"/>
          <w:szCs w:val="24"/>
          <w:lang w:val="en" w:eastAsia="en-IN"/>
          <w14:ligatures w14:val="none"/>
        </w:rPr>
        <w:t xml:space="preserve">Available at:   </w:t>
      </w:r>
      <w:hyperlink r:id="rId8">
        <w:r w:rsidRPr="00D11982">
          <w:rPr>
            <w:rFonts w:ascii="Times New Roman" w:eastAsia="Times New Roman" w:hAnsi="Times New Roman" w:cs="Times New Roman"/>
            <w:color w:val="1155CC"/>
            <w:kern w:val="0"/>
            <w:sz w:val="24"/>
            <w:szCs w:val="24"/>
            <w:u w:val="single"/>
            <w:lang w:val="en" w:eastAsia="en-IN"/>
            <w14:ligatures w14:val="none"/>
          </w:rPr>
          <w:t>https://www.indeed.com/career-advice/career-development/bundle-pricing-strategy</w:t>
        </w:r>
      </w:hyperlink>
      <w:r w:rsidRPr="00D11982">
        <w:rPr>
          <w:rFonts w:ascii="Times New Roman" w:eastAsia="Times New Roman" w:hAnsi="Times New Roman" w:cs="Times New Roman"/>
          <w:color w:val="222222"/>
          <w:kern w:val="0"/>
          <w:sz w:val="24"/>
          <w:szCs w:val="24"/>
          <w:lang w:val="en" w:eastAsia="en-IN"/>
          <w14:ligatures w14:val="none"/>
        </w:rPr>
        <w:t xml:space="preserve"> (Accessed on 24 November 2023)</w:t>
      </w:r>
    </w:p>
    <w:p w14:paraId="635EF414"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color w:val="222222"/>
          <w:kern w:val="0"/>
          <w:sz w:val="24"/>
          <w:szCs w:val="24"/>
          <w:lang w:val="en" w:eastAsia="en-IN"/>
          <w14:ligatures w14:val="none"/>
        </w:rPr>
        <w:t xml:space="preserve">Leeman, J., (2021). </w:t>
      </w:r>
      <w:r w:rsidRPr="00D11982">
        <w:rPr>
          <w:rFonts w:ascii="Times New Roman" w:eastAsia="Times New Roman" w:hAnsi="Times New Roman" w:cs="Times New Roman"/>
          <w:i/>
          <w:color w:val="222222"/>
          <w:kern w:val="0"/>
          <w:sz w:val="24"/>
          <w:szCs w:val="24"/>
          <w:lang w:val="en" w:eastAsia="en-IN"/>
          <w14:ligatures w14:val="none"/>
        </w:rPr>
        <w:t>Export Planning: A 10-step approach--</w:t>
      </w:r>
      <w:r w:rsidRPr="00D11982">
        <w:rPr>
          <w:rFonts w:ascii="Times New Roman" w:eastAsia="Times New Roman" w:hAnsi="Times New Roman" w:cs="Times New Roman"/>
          <w:color w:val="222222"/>
          <w:kern w:val="0"/>
          <w:sz w:val="24"/>
          <w:szCs w:val="24"/>
          <w:lang w:val="en" w:eastAsia="en-IN"/>
          <w14:ligatures w14:val="none"/>
        </w:rPr>
        <w:t xml:space="preserve">. </w:t>
      </w:r>
      <w:proofErr w:type="spellStart"/>
      <w:r w:rsidRPr="00D11982">
        <w:rPr>
          <w:rFonts w:ascii="Times New Roman" w:eastAsia="Times New Roman" w:hAnsi="Times New Roman" w:cs="Times New Roman"/>
          <w:color w:val="222222"/>
          <w:kern w:val="0"/>
          <w:sz w:val="24"/>
          <w:szCs w:val="24"/>
          <w:lang w:val="en" w:eastAsia="en-IN"/>
          <w14:ligatures w14:val="none"/>
        </w:rPr>
        <w:t>BoD</w:t>
      </w:r>
      <w:proofErr w:type="spellEnd"/>
      <w:r w:rsidRPr="00D11982">
        <w:rPr>
          <w:rFonts w:ascii="Times New Roman" w:eastAsia="Times New Roman" w:hAnsi="Times New Roman" w:cs="Times New Roman"/>
          <w:color w:val="222222"/>
          <w:kern w:val="0"/>
          <w:sz w:val="24"/>
          <w:szCs w:val="24"/>
          <w:lang w:val="en" w:eastAsia="en-IN"/>
          <w14:ligatures w14:val="none"/>
        </w:rPr>
        <w:t>–Books on Demand.</w:t>
      </w:r>
    </w:p>
    <w:p w14:paraId="4CC69648"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LinkedIn (2021) </w:t>
      </w:r>
      <w:r w:rsidRPr="00D11982">
        <w:rPr>
          <w:rFonts w:ascii="Times New Roman" w:eastAsia="Times New Roman" w:hAnsi="Times New Roman" w:cs="Times New Roman"/>
          <w:i/>
          <w:kern w:val="0"/>
          <w:sz w:val="24"/>
          <w:szCs w:val="24"/>
          <w:lang w:val="en" w:eastAsia="en-IN"/>
          <w14:ligatures w14:val="none"/>
        </w:rPr>
        <w:t xml:space="preserve">Time Management: Planning and controlling how much time to spend on specific activities. </w:t>
      </w:r>
      <w:r w:rsidRPr="00D11982">
        <w:rPr>
          <w:rFonts w:ascii="Times New Roman" w:eastAsia="Times New Roman" w:hAnsi="Times New Roman" w:cs="Times New Roman"/>
          <w:color w:val="222222"/>
          <w:kern w:val="0"/>
          <w:sz w:val="24"/>
          <w:szCs w:val="24"/>
          <w:lang w:val="en" w:eastAsia="en-IN"/>
          <w14:ligatures w14:val="none"/>
        </w:rPr>
        <w:t xml:space="preserve">Available at:  </w:t>
      </w:r>
      <w:hyperlink r:id="rId9">
        <w:r w:rsidRPr="00D11982">
          <w:rPr>
            <w:rFonts w:ascii="Times New Roman" w:eastAsia="Times New Roman" w:hAnsi="Times New Roman" w:cs="Times New Roman"/>
            <w:color w:val="1155CC"/>
            <w:kern w:val="0"/>
            <w:sz w:val="24"/>
            <w:szCs w:val="24"/>
            <w:u w:val="single"/>
            <w:lang w:val="en" w:eastAsia="en-IN"/>
            <w14:ligatures w14:val="none"/>
          </w:rPr>
          <w:t>https://www.linkedin.com/pulse/time-management-planning-controlling-how-much-spend-specific-condruz/</w:t>
        </w:r>
      </w:hyperlink>
      <w:r w:rsidRPr="00D11982">
        <w:rPr>
          <w:rFonts w:ascii="Times New Roman" w:eastAsia="Times New Roman" w:hAnsi="Times New Roman" w:cs="Times New Roman"/>
          <w:color w:val="222222"/>
          <w:kern w:val="0"/>
          <w:sz w:val="24"/>
          <w:szCs w:val="24"/>
          <w:lang w:val="en" w:eastAsia="en-IN"/>
          <w14:ligatures w14:val="none"/>
        </w:rPr>
        <w:t xml:space="preserve"> (Accessed on 24 November 2023)</w:t>
      </w:r>
    </w:p>
    <w:p w14:paraId="79801B06"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LinkedIn (2022) </w:t>
      </w:r>
      <w:r w:rsidRPr="00D11982">
        <w:rPr>
          <w:rFonts w:ascii="Times New Roman" w:eastAsia="Times New Roman" w:hAnsi="Times New Roman" w:cs="Times New Roman"/>
          <w:i/>
          <w:kern w:val="0"/>
          <w:sz w:val="24"/>
          <w:szCs w:val="24"/>
          <w:lang w:val="en" w:eastAsia="en-IN"/>
          <w14:ligatures w14:val="none"/>
        </w:rPr>
        <w:t xml:space="preserve">Bamboo Toothbrush Market Is Expected To Generate A Revenue Of USD 40.97 Billion By 2028 </w:t>
      </w:r>
      <w:r w:rsidRPr="00D11982">
        <w:rPr>
          <w:rFonts w:ascii="Times New Roman" w:eastAsia="Times New Roman" w:hAnsi="Times New Roman" w:cs="Times New Roman"/>
          <w:color w:val="222222"/>
          <w:kern w:val="0"/>
          <w:sz w:val="24"/>
          <w:szCs w:val="24"/>
          <w:lang w:val="en" w:eastAsia="en-IN"/>
          <w14:ligatures w14:val="none"/>
        </w:rPr>
        <w:t xml:space="preserve">Available at: </w:t>
      </w:r>
      <w:hyperlink r:id="rId10">
        <w:r w:rsidRPr="00D11982">
          <w:rPr>
            <w:rFonts w:ascii="Times New Roman" w:eastAsia="Times New Roman" w:hAnsi="Times New Roman" w:cs="Times New Roman"/>
            <w:color w:val="1155CC"/>
            <w:kern w:val="0"/>
            <w:sz w:val="24"/>
            <w:szCs w:val="24"/>
            <w:u w:val="single"/>
            <w:lang w:val="en" w:eastAsia="en-IN"/>
            <w14:ligatures w14:val="none"/>
          </w:rPr>
          <w:t>https://www.linkedin.com/pulse/bamboo-toothbrush-market-expected-generate-revenue-usd-singh/</w:t>
        </w:r>
      </w:hyperlink>
      <w:r w:rsidRPr="00D11982">
        <w:rPr>
          <w:rFonts w:ascii="Times New Roman" w:eastAsia="Times New Roman" w:hAnsi="Times New Roman" w:cs="Times New Roman"/>
          <w:color w:val="222222"/>
          <w:kern w:val="0"/>
          <w:sz w:val="24"/>
          <w:szCs w:val="24"/>
          <w:lang w:val="en" w:eastAsia="en-IN"/>
          <w14:ligatures w14:val="none"/>
        </w:rPr>
        <w:t xml:space="preserve"> (Accessed on 24 November 2023)</w:t>
      </w:r>
    </w:p>
    <w:p w14:paraId="4299B156"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color w:val="222222"/>
          <w:kern w:val="0"/>
          <w:sz w:val="24"/>
          <w:szCs w:val="24"/>
          <w:lang w:val="en" w:eastAsia="en-IN"/>
          <w14:ligatures w14:val="none"/>
        </w:rPr>
        <w:t xml:space="preserve">Nagle, T.T. and Muller, G., (2018). </w:t>
      </w:r>
      <w:r w:rsidRPr="00D11982">
        <w:rPr>
          <w:rFonts w:ascii="Times New Roman" w:eastAsia="Times New Roman" w:hAnsi="Times New Roman" w:cs="Times New Roman"/>
          <w:i/>
          <w:color w:val="222222"/>
          <w:kern w:val="0"/>
          <w:sz w:val="24"/>
          <w:szCs w:val="24"/>
          <w:lang w:val="en" w:eastAsia="en-IN"/>
          <w14:ligatures w14:val="none"/>
        </w:rPr>
        <w:t>The strategy and tactics of pricing</w:t>
      </w:r>
      <w:r w:rsidRPr="00D11982">
        <w:rPr>
          <w:rFonts w:ascii="Times New Roman" w:eastAsia="Times New Roman" w:hAnsi="Times New Roman" w:cs="Times New Roman"/>
          <w:color w:val="222222"/>
          <w:kern w:val="0"/>
          <w:sz w:val="24"/>
          <w:szCs w:val="24"/>
          <w:lang w:val="en" w:eastAsia="en-IN"/>
          <w14:ligatures w14:val="none"/>
        </w:rPr>
        <w:t>. Routledge.</w:t>
      </w:r>
    </w:p>
    <w:p w14:paraId="1D350956"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Ncsu.edu (2022) </w:t>
      </w:r>
      <w:r w:rsidRPr="00D11982">
        <w:rPr>
          <w:rFonts w:ascii="Times New Roman" w:eastAsia="Times New Roman" w:hAnsi="Times New Roman" w:cs="Times New Roman"/>
          <w:i/>
          <w:kern w:val="0"/>
          <w:sz w:val="24"/>
          <w:szCs w:val="24"/>
          <w:lang w:val="en" w:eastAsia="en-IN"/>
          <w14:ligatures w14:val="none"/>
        </w:rPr>
        <w:t xml:space="preserve">Bamboo as a valuable resource and its utilization in historical and modern-day China </w:t>
      </w:r>
      <w:r w:rsidRPr="00D11982">
        <w:rPr>
          <w:rFonts w:ascii="Times New Roman" w:eastAsia="Times New Roman" w:hAnsi="Times New Roman" w:cs="Times New Roman"/>
          <w:color w:val="222222"/>
          <w:kern w:val="0"/>
          <w:sz w:val="24"/>
          <w:szCs w:val="24"/>
          <w:lang w:val="en" w:eastAsia="en-IN"/>
          <w14:ligatures w14:val="none"/>
        </w:rPr>
        <w:t xml:space="preserve">Available at: </w:t>
      </w:r>
      <w:hyperlink r:id="rId11" w:anchor=":~:text=According%20to%20data%20obtained%20from,10.7%25%20(Wu%202020)">
        <w:r w:rsidRPr="00D11982">
          <w:rPr>
            <w:rFonts w:ascii="Times New Roman" w:eastAsia="Times New Roman" w:hAnsi="Times New Roman" w:cs="Times New Roman"/>
            <w:color w:val="1155CC"/>
            <w:kern w:val="0"/>
            <w:sz w:val="24"/>
            <w:szCs w:val="24"/>
            <w:u w:val="single"/>
            <w:lang w:val="en" w:eastAsia="en-IN"/>
            <w14:ligatures w14:val="none"/>
          </w:rPr>
          <w:t>https://bioresources.cnr.ncsu.edu/resources/bamboo-as-a-valuable-resource-</w:t>
        </w:r>
        <w:r w:rsidRPr="00D11982">
          <w:rPr>
            <w:rFonts w:ascii="Times New Roman" w:eastAsia="Times New Roman" w:hAnsi="Times New Roman" w:cs="Times New Roman"/>
            <w:color w:val="1155CC"/>
            <w:kern w:val="0"/>
            <w:sz w:val="24"/>
            <w:szCs w:val="24"/>
            <w:u w:val="single"/>
            <w:lang w:val="en" w:eastAsia="en-IN"/>
            <w14:ligatures w14:val="none"/>
          </w:rPr>
          <w:lastRenderedPageBreak/>
          <w:t>and-its-utilization-in-historical-and-modern-day-china/#:~:text=According%20to%20data%20obtained%20from,10.7%25%20(Wu%202020)</w:t>
        </w:r>
      </w:hyperlink>
      <w:r w:rsidRPr="00D11982">
        <w:rPr>
          <w:rFonts w:ascii="Times New Roman" w:eastAsia="Times New Roman" w:hAnsi="Times New Roman" w:cs="Times New Roman"/>
          <w:color w:val="222222"/>
          <w:kern w:val="0"/>
          <w:sz w:val="24"/>
          <w:szCs w:val="24"/>
          <w:lang w:val="en" w:eastAsia="en-IN"/>
          <w14:ligatures w14:val="none"/>
        </w:rPr>
        <w:t>. (Accessed on 24 November 2023)</w:t>
      </w:r>
    </w:p>
    <w:p w14:paraId="16B3DA99"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kern w:val="0"/>
          <w:sz w:val="24"/>
          <w:szCs w:val="24"/>
          <w:lang w:val="en" w:eastAsia="en-IN"/>
          <w14:ligatures w14:val="none"/>
        </w:rPr>
        <w:t xml:space="preserve">Ups (2021) </w:t>
      </w:r>
      <w:r w:rsidRPr="00D11982">
        <w:rPr>
          <w:rFonts w:ascii="Times New Roman" w:eastAsia="Times New Roman" w:hAnsi="Times New Roman" w:cs="Times New Roman"/>
          <w:i/>
          <w:kern w:val="0"/>
          <w:sz w:val="24"/>
          <w:szCs w:val="24"/>
          <w:lang w:val="en" w:eastAsia="en-IN"/>
          <w14:ligatures w14:val="none"/>
        </w:rPr>
        <w:t xml:space="preserve">Credentials for UPS carbon neutral </w:t>
      </w:r>
      <w:r w:rsidRPr="00D11982">
        <w:rPr>
          <w:rFonts w:ascii="Times New Roman" w:eastAsia="Times New Roman" w:hAnsi="Times New Roman" w:cs="Times New Roman"/>
          <w:color w:val="222222"/>
          <w:kern w:val="0"/>
          <w:sz w:val="24"/>
          <w:szCs w:val="24"/>
          <w:lang w:val="en" w:eastAsia="en-IN"/>
          <w14:ligatures w14:val="none"/>
        </w:rPr>
        <w:t xml:space="preserve">Available at:  </w:t>
      </w:r>
      <w:hyperlink r:id="rId12" w:anchor=":~:text=Our%20carbon%20neutral%20shipping%20is,verification%20programmes%20respect%20worldwide%20standards">
        <w:r w:rsidRPr="00D11982">
          <w:rPr>
            <w:rFonts w:ascii="Times New Roman" w:eastAsia="Times New Roman" w:hAnsi="Times New Roman" w:cs="Times New Roman"/>
            <w:color w:val="1155CC"/>
            <w:kern w:val="0"/>
            <w:sz w:val="24"/>
            <w:szCs w:val="24"/>
            <w:u w:val="single"/>
            <w:lang w:val="en" w:eastAsia="en-IN"/>
            <w14:ligatures w14:val="none"/>
          </w:rPr>
          <w:t>https://about.ups.com/us/en/our-company/governance/carbon-neutral-credentials.html#:~:text=Our%20carbon%20neutral%20shipping%20is,verification%20programmes%20respect%20worldwide%20standards</w:t>
        </w:r>
      </w:hyperlink>
      <w:r w:rsidRPr="00D11982">
        <w:rPr>
          <w:rFonts w:ascii="Times New Roman" w:eastAsia="Times New Roman" w:hAnsi="Times New Roman" w:cs="Times New Roman"/>
          <w:color w:val="222222"/>
          <w:kern w:val="0"/>
          <w:sz w:val="24"/>
          <w:szCs w:val="24"/>
          <w:lang w:val="en" w:eastAsia="en-IN"/>
          <w14:ligatures w14:val="none"/>
        </w:rPr>
        <w:t>. (Accessed on 24 November 2023)</w:t>
      </w:r>
    </w:p>
    <w:p w14:paraId="0CD5D575" w14:textId="77777777" w:rsidR="00D11982" w:rsidRPr="00D11982" w:rsidRDefault="00D11982" w:rsidP="00D11982">
      <w:pPr>
        <w:spacing w:after="0" w:line="360" w:lineRule="auto"/>
        <w:jc w:val="both"/>
        <w:rPr>
          <w:rFonts w:ascii="Times New Roman" w:eastAsia="Times New Roman" w:hAnsi="Times New Roman" w:cs="Times New Roman"/>
          <w:color w:val="222222"/>
          <w:kern w:val="0"/>
          <w:sz w:val="24"/>
          <w:szCs w:val="24"/>
          <w:lang w:val="en" w:eastAsia="en-IN"/>
          <w14:ligatures w14:val="none"/>
        </w:rPr>
      </w:pPr>
      <w:r w:rsidRPr="00D11982">
        <w:rPr>
          <w:rFonts w:ascii="Times New Roman" w:eastAsia="Times New Roman" w:hAnsi="Times New Roman" w:cs="Times New Roman"/>
          <w:color w:val="222222"/>
          <w:kern w:val="0"/>
          <w:sz w:val="24"/>
          <w:szCs w:val="24"/>
          <w:lang w:val="en" w:eastAsia="en-IN"/>
          <w14:ligatures w14:val="none"/>
        </w:rPr>
        <w:t xml:space="preserve">Zutter, C.J. and Smart, S.B., (2019). </w:t>
      </w:r>
      <w:r w:rsidRPr="00D11982">
        <w:rPr>
          <w:rFonts w:ascii="Times New Roman" w:eastAsia="Times New Roman" w:hAnsi="Times New Roman" w:cs="Times New Roman"/>
          <w:i/>
          <w:color w:val="222222"/>
          <w:kern w:val="0"/>
          <w:sz w:val="24"/>
          <w:szCs w:val="24"/>
          <w:lang w:val="en" w:eastAsia="en-IN"/>
          <w14:ligatures w14:val="none"/>
        </w:rPr>
        <w:t>Principles of managerial finance</w:t>
      </w:r>
      <w:r w:rsidRPr="00D11982">
        <w:rPr>
          <w:rFonts w:ascii="Times New Roman" w:eastAsia="Times New Roman" w:hAnsi="Times New Roman" w:cs="Times New Roman"/>
          <w:color w:val="222222"/>
          <w:kern w:val="0"/>
          <w:sz w:val="24"/>
          <w:szCs w:val="24"/>
          <w:lang w:val="en" w:eastAsia="en-IN"/>
          <w14:ligatures w14:val="none"/>
        </w:rPr>
        <w:t>. London: Pearson.</w:t>
      </w:r>
    </w:p>
    <w:p w14:paraId="66E5CB8C" w14:textId="77777777" w:rsidR="00F73DDE" w:rsidRPr="00D11982" w:rsidRDefault="00F73DDE">
      <w:pPr>
        <w:rPr>
          <w:lang w:val="en"/>
        </w:rPr>
      </w:pPr>
    </w:p>
    <w:sectPr w:rsidR="00F73DDE" w:rsidRPr="00D11982" w:rsidSect="00F247E0">
      <w:footerReference w:type="default" r:id="rId13"/>
      <w:pgSz w:w="12240" w:h="15840"/>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3461305"/>
      <w:docPartObj>
        <w:docPartGallery w:val="Page Numbers (Bottom of Page)"/>
        <w:docPartUnique/>
      </w:docPartObj>
    </w:sdtPr>
    <w:sdtContent>
      <w:sdt>
        <w:sdtPr>
          <w:id w:val="-1769616900"/>
          <w:docPartObj>
            <w:docPartGallery w:val="Page Numbers (Top of Page)"/>
            <w:docPartUnique/>
          </w:docPartObj>
        </w:sdtPr>
        <w:sdtContent>
          <w:p w14:paraId="026AB3FD" w14:textId="77777777" w:rsidR="00000000"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2879327"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23C26"/>
    <w:multiLevelType w:val="multilevel"/>
    <w:tmpl w:val="989E7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AC2950"/>
    <w:multiLevelType w:val="multilevel"/>
    <w:tmpl w:val="4E767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04507C"/>
    <w:multiLevelType w:val="multilevel"/>
    <w:tmpl w:val="F502E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1A6DF6"/>
    <w:multiLevelType w:val="multilevel"/>
    <w:tmpl w:val="7C207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4006212">
    <w:abstractNumId w:val="1"/>
  </w:num>
  <w:num w:numId="2" w16cid:durableId="1620794708">
    <w:abstractNumId w:val="2"/>
  </w:num>
  <w:num w:numId="3" w16cid:durableId="718438012">
    <w:abstractNumId w:val="0"/>
  </w:num>
  <w:num w:numId="4" w16cid:durableId="3288686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982"/>
    <w:rsid w:val="008D75E5"/>
    <w:rsid w:val="00BE20BC"/>
    <w:rsid w:val="00C007A6"/>
    <w:rsid w:val="00D11982"/>
    <w:rsid w:val="00F73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C098C"/>
  <w15:chartTrackingRefBased/>
  <w15:docId w15:val="{76E1ADF6-ABA8-4ED5-8E71-85EFBBAA9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11982"/>
    <w:pPr>
      <w:tabs>
        <w:tab w:val="center" w:pos="4513"/>
        <w:tab w:val="right" w:pos="9026"/>
      </w:tabs>
      <w:spacing w:after="0" w:line="240" w:lineRule="auto"/>
      <w:jc w:val="both"/>
    </w:pPr>
    <w:rPr>
      <w:rFonts w:ascii="Times New Roman" w:eastAsia="Times New Roman" w:hAnsi="Times New Roman" w:cs="Times New Roman"/>
      <w:kern w:val="0"/>
      <w:sz w:val="24"/>
      <w:szCs w:val="24"/>
      <w:lang w:val="en" w:eastAsia="en-IN"/>
      <w14:ligatures w14:val="none"/>
    </w:rPr>
  </w:style>
  <w:style w:type="character" w:customStyle="1" w:styleId="FooterChar">
    <w:name w:val="Footer Char"/>
    <w:basedOn w:val="DefaultParagraphFont"/>
    <w:link w:val="Footer"/>
    <w:uiPriority w:val="99"/>
    <w:rsid w:val="00D11982"/>
    <w:rPr>
      <w:rFonts w:ascii="Times New Roman" w:eastAsia="Times New Roman" w:hAnsi="Times New Roman" w:cs="Times New Roman"/>
      <w:kern w:val="0"/>
      <w:sz w:val="24"/>
      <w:szCs w:val="24"/>
      <w:lang w:val="e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bundle-pricing-strateg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si/2005/1803/contents/made" TargetMode="External"/><Relationship Id="rId12" Type="http://schemas.openxmlformats.org/officeDocument/2006/relationships/hyperlink" Target="https://about.ups.com/us/en/our-company/governance/carbon-neutral-credential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apply-start-up-loan" TargetMode="External"/><Relationship Id="rId11" Type="http://schemas.openxmlformats.org/officeDocument/2006/relationships/hyperlink" Target="https://bioresources.cnr.ncsu.edu/resources/bamboo-as-a-valuable-resource-and-its-utilization-in-historical-and-modern-day-china/" TargetMode="External"/><Relationship Id="rId5" Type="http://schemas.openxmlformats.org/officeDocument/2006/relationships/hyperlink" Target="https://bionic.co.uk/business-insurance/guides/business-licences/" TargetMode="External"/><Relationship Id="rId15" Type="http://schemas.openxmlformats.org/officeDocument/2006/relationships/theme" Target="theme/theme1.xml"/><Relationship Id="rId10" Type="http://schemas.openxmlformats.org/officeDocument/2006/relationships/hyperlink" Target="https://www.linkedin.com/pulse/bamboo-toothbrush-market-expected-generate-revenue-usd-singh/" TargetMode="External"/><Relationship Id="rId4" Type="http://schemas.openxmlformats.org/officeDocument/2006/relationships/webSettings" Target="webSettings.xml"/><Relationship Id="rId9" Type="http://schemas.openxmlformats.org/officeDocument/2006/relationships/hyperlink" Target="https://www.linkedin.com/pulse/time-management-planning-controlling-how-much-spend-specific-condruz/"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3165</Words>
  <Characters>18041</Characters>
  <Application>Microsoft Office Word</Application>
  <DocSecurity>0</DocSecurity>
  <Lines>150</Lines>
  <Paragraphs>42</Paragraphs>
  <ScaleCrop>false</ScaleCrop>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Triboi (2027089)</dc:creator>
  <cp:keywords/>
  <dc:description/>
  <cp:lastModifiedBy>Lilia Triboi (2027089)</cp:lastModifiedBy>
  <cp:revision>1</cp:revision>
  <dcterms:created xsi:type="dcterms:W3CDTF">2023-12-20T19:30:00Z</dcterms:created>
  <dcterms:modified xsi:type="dcterms:W3CDTF">2023-12-20T19:37:00Z</dcterms:modified>
</cp:coreProperties>
</file>