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1A5C8358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7F47878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28BE7214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2D2B44FB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7002113F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A7B9570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A277858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740BCB6" w14:textId="7FE1B987" w:rsidR="008150DF" w:rsidRDefault="004630B6" w:rsidP="008150DF">
            <w:pPr>
              <w:spacing w:before="120" w:after="120"/>
              <w:jc w:val="left"/>
            </w:pPr>
            <w:r>
              <w:t>ECAY400</w:t>
            </w:r>
            <w:r w:rsidR="002A7E0E">
              <w:t>3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59944571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838EA27" w14:textId="058BEDE2" w:rsidR="008150DF" w:rsidRDefault="004630B6" w:rsidP="008150DF">
            <w:pPr>
              <w:spacing w:before="120" w:after="120"/>
              <w:jc w:val="left"/>
            </w:pPr>
            <w:r>
              <w:t xml:space="preserve">Advocacy </w:t>
            </w:r>
            <w:r w:rsidR="002A7E0E">
              <w:t>Services in the 21</w:t>
            </w:r>
            <w:r w:rsidR="002A7E0E" w:rsidRPr="002A7E0E">
              <w:rPr>
                <w:vertAlign w:val="superscript"/>
              </w:rPr>
              <w:t>st</w:t>
            </w:r>
            <w:r w:rsidR="002A7E0E">
              <w:t xml:space="preserve"> Century</w:t>
            </w:r>
          </w:p>
        </w:tc>
      </w:tr>
      <w:tr w:rsidR="008150DF" w14:paraId="033F7CEA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6220B729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28B832D8" w14:textId="12036E40" w:rsidR="002A7E0E" w:rsidRDefault="002A7E0E" w:rsidP="002A7E0E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Develop an understanding of underpinning theories relating to advocacy provision.</w:t>
            </w:r>
          </w:p>
          <w:p w14:paraId="1C1F990E" w14:textId="3D8346A9" w:rsidR="008150DF" w:rsidRDefault="002A7E0E" w:rsidP="002A7E0E">
            <w:pPr>
              <w:pStyle w:val="ListParagraph"/>
              <w:numPr>
                <w:ilvl w:val="0"/>
                <w:numId w:val="3"/>
              </w:numPr>
              <w:spacing w:before="120" w:after="120"/>
              <w:jc w:val="left"/>
            </w:pPr>
            <w:r>
              <w:t>Describe how the social services and Well-being Act (2014) is designed to support individuals, groups and families in developing agency and empowerment.</w:t>
            </w:r>
          </w:p>
        </w:tc>
      </w:tr>
      <w:tr w:rsidR="00454402" w14:paraId="60A52E3B" w14:textId="77777777" w:rsidTr="004257A5">
        <w:tc>
          <w:tcPr>
            <w:tcW w:w="852" w:type="dxa"/>
            <w:shd w:val="clear" w:color="auto" w:fill="D6E3BC" w:themeFill="accent3" w:themeFillTint="66"/>
          </w:tcPr>
          <w:p w14:paraId="35A7D3C8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0274710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821146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8196F3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2CD7F9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10DD070A" w14:textId="77777777" w:rsidTr="004257A5">
        <w:tc>
          <w:tcPr>
            <w:tcW w:w="852" w:type="dxa"/>
          </w:tcPr>
          <w:p w14:paraId="3BEB6DDE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51E2AEB8" w14:textId="77777777" w:rsidR="00454402" w:rsidRPr="00454402" w:rsidRDefault="004630B6" w:rsidP="004257A5">
            <w:pPr>
              <w:spacing w:before="120" w:after="120"/>
              <w:jc w:val="left"/>
            </w:pPr>
            <w:r>
              <w:t>Read through Annex 1 of the Welsh Government Code of Practice ‘The role of the independent professional advocate’ and identify the skills, qualities and understanding that are required to perform the role.</w:t>
            </w:r>
          </w:p>
        </w:tc>
        <w:tc>
          <w:tcPr>
            <w:tcW w:w="689" w:type="dxa"/>
          </w:tcPr>
          <w:p w14:paraId="0055B738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736281CF" w14:textId="77777777" w:rsidR="00454402" w:rsidRPr="00454402" w:rsidRDefault="004630B6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51AD152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4630B6" w14:paraId="32978648" w14:textId="77777777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14:paraId="0A63D2B8" w14:textId="77777777" w:rsidR="004630B6" w:rsidRPr="004630B6" w:rsidRDefault="00826D0F" w:rsidP="004630B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Skills</w:t>
            </w:r>
          </w:p>
        </w:tc>
      </w:tr>
      <w:tr w:rsidR="00826D0F" w14:paraId="0BC5A251" w14:textId="77777777" w:rsidTr="007F63AF">
        <w:tc>
          <w:tcPr>
            <w:tcW w:w="10065" w:type="dxa"/>
            <w:gridSpan w:val="9"/>
          </w:tcPr>
          <w:p w14:paraId="7A073CCA" w14:textId="77777777" w:rsidR="00826D0F" w:rsidRDefault="00826D0F" w:rsidP="00454402">
            <w:pPr>
              <w:spacing w:before="120" w:after="120"/>
              <w:jc w:val="left"/>
            </w:pPr>
          </w:p>
          <w:p w14:paraId="02B3F9E9" w14:textId="77777777" w:rsidR="000B227C" w:rsidRDefault="000B227C" w:rsidP="00454402">
            <w:pPr>
              <w:spacing w:before="120" w:after="120"/>
              <w:jc w:val="left"/>
            </w:pPr>
          </w:p>
          <w:p w14:paraId="4D87221B" w14:textId="77777777" w:rsidR="000B227C" w:rsidRDefault="000B227C" w:rsidP="00454402">
            <w:pPr>
              <w:spacing w:before="120" w:after="120"/>
              <w:jc w:val="left"/>
            </w:pPr>
          </w:p>
          <w:p w14:paraId="54344412" w14:textId="77777777" w:rsidR="000B227C" w:rsidRDefault="000B227C" w:rsidP="00454402">
            <w:pPr>
              <w:spacing w:before="120" w:after="120"/>
              <w:jc w:val="left"/>
            </w:pPr>
          </w:p>
          <w:p w14:paraId="74244459" w14:textId="77777777" w:rsidR="000B227C" w:rsidRDefault="000B227C" w:rsidP="00454402">
            <w:pPr>
              <w:spacing w:before="120" w:after="120"/>
              <w:jc w:val="left"/>
            </w:pPr>
          </w:p>
          <w:p w14:paraId="2E5EF40F" w14:textId="77777777" w:rsidR="000B227C" w:rsidRPr="00454402" w:rsidRDefault="000B227C" w:rsidP="00454402">
            <w:pPr>
              <w:spacing w:before="120" w:after="120"/>
              <w:jc w:val="left"/>
            </w:pPr>
          </w:p>
        </w:tc>
      </w:tr>
      <w:tr w:rsidR="004630B6" w14:paraId="2A06E557" w14:textId="77777777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14:paraId="37F0C01D" w14:textId="77777777" w:rsidR="004630B6" w:rsidRPr="004630B6" w:rsidRDefault="00826D0F" w:rsidP="004630B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Qualities</w:t>
            </w:r>
          </w:p>
        </w:tc>
      </w:tr>
      <w:tr w:rsidR="00826D0F" w14:paraId="7CA626A8" w14:textId="77777777" w:rsidTr="002574C0">
        <w:tc>
          <w:tcPr>
            <w:tcW w:w="10065" w:type="dxa"/>
            <w:gridSpan w:val="9"/>
          </w:tcPr>
          <w:p w14:paraId="6598F50C" w14:textId="77777777" w:rsidR="00826D0F" w:rsidRDefault="00826D0F" w:rsidP="00A15F95">
            <w:pPr>
              <w:spacing w:before="120" w:after="120"/>
              <w:jc w:val="left"/>
            </w:pPr>
          </w:p>
          <w:p w14:paraId="37FDC146" w14:textId="77777777" w:rsidR="000B227C" w:rsidRDefault="000B227C" w:rsidP="00A15F95">
            <w:pPr>
              <w:spacing w:before="120" w:after="120"/>
              <w:jc w:val="left"/>
            </w:pPr>
          </w:p>
          <w:p w14:paraId="1CEC7432" w14:textId="77777777" w:rsidR="000B227C" w:rsidRDefault="000B227C" w:rsidP="00A15F95">
            <w:pPr>
              <w:spacing w:before="120" w:after="120"/>
              <w:jc w:val="left"/>
            </w:pPr>
          </w:p>
          <w:p w14:paraId="36326CDE" w14:textId="77777777" w:rsidR="000B227C" w:rsidRDefault="000B227C" w:rsidP="00A15F95">
            <w:pPr>
              <w:spacing w:before="120" w:after="120"/>
              <w:jc w:val="left"/>
            </w:pPr>
          </w:p>
          <w:p w14:paraId="47875E29" w14:textId="77777777" w:rsidR="000B227C" w:rsidRDefault="000B227C" w:rsidP="00A15F95">
            <w:pPr>
              <w:spacing w:before="120" w:after="120"/>
              <w:jc w:val="left"/>
            </w:pPr>
          </w:p>
          <w:p w14:paraId="2F3418BF" w14:textId="77777777" w:rsidR="000B227C" w:rsidRPr="00454402" w:rsidRDefault="000B227C" w:rsidP="00A15F95">
            <w:pPr>
              <w:spacing w:before="120" w:after="120"/>
              <w:jc w:val="left"/>
            </w:pPr>
          </w:p>
        </w:tc>
      </w:tr>
      <w:tr w:rsidR="00826D0F" w14:paraId="0626B2E8" w14:textId="77777777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14:paraId="0D2601FB" w14:textId="77777777" w:rsidR="00826D0F" w:rsidRPr="00826D0F" w:rsidRDefault="00826D0F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Knowledge &amp; Understanding</w:t>
            </w:r>
          </w:p>
        </w:tc>
      </w:tr>
      <w:tr w:rsidR="00826D0F" w14:paraId="367CDBE3" w14:textId="77777777" w:rsidTr="00F45F14">
        <w:tc>
          <w:tcPr>
            <w:tcW w:w="10065" w:type="dxa"/>
            <w:gridSpan w:val="9"/>
          </w:tcPr>
          <w:p w14:paraId="15AA3504" w14:textId="77777777" w:rsidR="00826D0F" w:rsidRDefault="00826D0F" w:rsidP="00A15F95">
            <w:pPr>
              <w:spacing w:before="120" w:after="120"/>
              <w:jc w:val="left"/>
            </w:pPr>
          </w:p>
          <w:p w14:paraId="3DC09FEA" w14:textId="77777777" w:rsidR="000B227C" w:rsidRDefault="000B227C" w:rsidP="00A15F95">
            <w:pPr>
              <w:spacing w:before="120" w:after="120"/>
              <w:jc w:val="left"/>
            </w:pPr>
          </w:p>
          <w:p w14:paraId="21C39619" w14:textId="77777777" w:rsidR="000B227C" w:rsidRDefault="000B227C" w:rsidP="00A15F95">
            <w:pPr>
              <w:spacing w:before="120" w:after="120"/>
              <w:jc w:val="left"/>
            </w:pPr>
          </w:p>
          <w:p w14:paraId="6761F880" w14:textId="77777777" w:rsidR="000B227C" w:rsidRDefault="000B227C" w:rsidP="00A15F95">
            <w:pPr>
              <w:spacing w:before="120" w:after="120"/>
              <w:jc w:val="left"/>
            </w:pPr>
          </w:p>
          <w:p w14:paraId="348721EA" w14:textId="77777777" w:rsidR="000B227C" w:rsidRDefault="000B227C" w:rsidP="00A15F95">
            <w:pPr>
              <w:spacing w:before="120" w:after="120"/>
              <w:jc w:val="left"/>
            </w:pPr>
          </w:p>
          <w:p w14:paraId="3F2CD890" w14:textId="77777777" w:rsidR="000B227C" w:rsidRPr="00454402" w:rsidRDefault="000B227C" w:rsidP="00A15F95">
            <w:pPr>
              <w:spacing w:before="120" w:after="120"/>
              <w:jc w:val="left"/>
            </w:pPr>
          </w:p>
        </w:tc>
      </w:tr>
    </w:tbl>
    <w:p w14:paraId="6F0C698E" w14:textId="77777777" w:rsidR="00AF00D7" w:rsidRDefault="00AF00D7"/>
    <w:sectPr w:rsidR="00AF00D7" w:rsidSect="000B227C">
      <w:headerReference w:type="default" r:id="rId7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53415B" w14:textId="77777777" w:rsidR="002177D4" w:rsidRDefault="002177D4" w:rsidP="008150DF">
      <w:pPr>
        <w:spacing w:before="0"/>
      </w:pPr>
      <w:r>
        <w:separator/>
      </w:r>
    </w:p>
  </w:endnote>
  <w:endnote w:type="continuationSeparator" w:id="0">
    <w:p w14:paraId="4ACADBA4" w14:textId="77777777" w:rsidR="002177D4" w:rsidRDefault="002177D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736E2A" w14:textId="77777777" w:rsidR="002177D4" w:rsidRDefault="002177D4" w:rsidP="008150DF">
      <w:pPr>
        <w:spacing w:before="0"/>
      </w:pPr>
      <w:r>
        <w:separator/>
      </w:r>
    </w:p>
  </w:footnote>
  <w:footnote w:type="continuationSeparator" w:id="0">
    <w:p w14:paraId="62D065F6" w14:textId="77777777" w:rsidR="002177D4" w:rsidRDefault="002177D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0213FE" w14:textId="2C2E02B3" w:rsidR="008150DF" w:rsidRPr="008150DF" w:rsidRDefault="004630B6">
    <w:pPr>
      <w:pStyle w:val="Header"/>
      <w:rPr>
        <w:sz w:val="32"/>
        <w:szCs w:val="32"/>
      </w:rPr>
    </w:pPr>
    <w:r>
      <w:rPr>
        <w:sz w:val="32"/>
        <w:szCs w:val="32"/>
      </w:rPr>
      <w:t>ECAY400</w:t>
    </w:r>
    <w:r w:rsidR="002A7E0E">
      <w:rPr>
        <w:sz w:val="32"/>
        <w:szCs w:val="32"/>
      </w:rPr>
      <w:t>3</w:t>
    </w:r>
    <w:r>
      <w:rPr>
        <w:sz w:val="32"/>
        <w:szCs w:val="32"/>
      </w:rPr>
      <w:t xml:space="preserve"> </w:t>
    </w:r>
    <w:r w:rsidR="008150DF">
      <w:rPr>
        <w:sz w:val="32"/>
        <w:szCs w:val="32"/>
      </w:rPr>
      <w:t>Guided Study Activity</w:t>
    </w:r>
    <w:r>
      <w:rPr>
        <w:sz w:val="32"/>
        <w:szCs w:val="32"/>
      </w:rPr>
      <w:t xml:space="preserve"> – </w:t>
    </w:r>
    <w:r w:rsidR="002A7E0E">
      <w:rPr>
        <w:sz w:val="32"/>
        <w:szCs w:val="32"/>
      </w:rPr>
      <w:t xml:space="preserve">Advocacy: </w:t>
    </w:r>
    <w:r>
      <w:rPr>
        <w:sz w:val="32"/>
        <w:szCs w:val="32"/>
      </w:rPr>
      <w:t>Skills, Qualities and Understanding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4C1DB3"/>
    <w:multiLevelType w:val="hybridMultilevel"/>
    <w:tmpl w:val="37703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0B6"/>
    <w:rsid w:val="000B227C"/>
    <w:rsid w:val="002177D4"/>
    <w:rsid w:val="002A7E0E"/>
    <w:rsid w:val="003F568A"/>
    <w:rsid w:val="004257A5"/>
    <w:rsid w:val="00454402"/>
    <w:rsid w:val="004630B6"/>
    <w:rsid w:val="006003C8"/>
    <w:rsid w:val="008150DF"/>
    <w:rsid w:val="00826D0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7DF36"/>
  <w15:docId w15:val="{CFECE433-2B58-49B1-A033-500C11D165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2</Pages>
  <Words>105</Words>
  <Characters>604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Phillip Morgan</cp:lastModifiedBy>
  <cp:revision>2</cp:revision>
  <cp:lastPrinted>2018-02-05T12:22:00Z</cp:lastPrinted>
  <dcterms:created xsi:type="dcterms:W3CDTF">2022-04-11T08:32:00Z</dcterms:created>
  <dcterms:modified xsi:type="dcterms:W3CDTF">2022-04-11T08:32:00Z</dcterms:modified>
</cp:coreProperties>
</file>