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AC324F" w:rsidRPr="0033229A" w:rsidRDefault="0033229A" w:rsidP="004C70CD">
      <w:pPr>
        <w:spacing w:line="360" w:lineRule="auto"/>
        <w:jc w:val="center"/>
        <w:rPr>
          <w:rFonts w:ascii="Times New Roman" w:eastAsia="Times New Roman" w:hAnsi="Times New Roman" w:cs="Times New Roman"/>
          <w:b/>
          <w:sz w:val="44"/>
          <w:szCs w:val="44"/>
        </w:rPr>
      </w:pPr>
      <w:r w:rsidRPr="0033229A">
        <w:rPr>
          <w:rFonts w:ascii="Times New Roman" w:eastAsia="Times New Roman" w:hAnsi="Times New Roman" w:cs="Times New Roman"/>
          <w:b/>
          <w:sz w:val="44"/>
          <w:szCs w:val="44"/>
        </w:rPr>
        <w:t>MANAGING PERFORMANCE</w:t>
      </w:r>
    </w:p>
    <w:p w:rsidR="0033229A" w:rsidRPr="0033229A" w:rsidRDefault="0033229A" w:rsidP="004C70CD">
      <w:pPr>
        <w:spacing w:line="360" w:lineRule="auto"/>
        <w:jc w:val="center"/>
        <w:rPr>
          <w:rFonts w:ascii="Times New Roman" w:eastAsia="Times New Roman" w:hAnsi="Times New Roman" w:cs="Times New Roman"/>
          <w:b/>
          <w:sz w:val="44"/>
          <w:szCs w:val="44"/>
        </w:rPr>
      </w:pPr>
      <w:r w:rsidRPr="0033229A">
        <w:rPr>
          <w:rFonts w:ascii="Times New Roman" w:eastAsia="Times New Roman" w:hAnsi="Times New Roman" w:cs="Times New Roman"/>
          <w:b/>
          <w:sz w:val="44"/>
          <w:szCs w:val="44"/>
        </w:rPr>
        <w:t>LCMB7013</w:t>
      </w:r>
    </w:p>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AC324F" w:rsidRDefault="00AC324F" w:rsidP="004C70CD">
      <w:pPr>
        <w:spacing w:line="360" w:lineRule="auto"/>
        <w:jc w:val="center"/>
        <w:rPr>
          <w:rFonts w:ascii="Times New Roman" w:eastAsia="Times New Roman" w:hAnsi="Times New Roman" w:cs="Times New Roman"/>
          <w:b/>
          <w:sz w:val="32"/>
          <w:szCs w:val="32"/>
        </w:rPr>
      </w:pPr>
    </w:p>
    <w:p w:rsidR="0033229A" w:rsidRDefault="0033229A" w:rsidP="004C70CD">
      <w:pPr>
        <w:spacing w:line="360" w:lineRule="auto"/>
        <w:jc w:val="center"/>
        <w:rPr>
          <w:rFonts w:ascii="Times New Roman" w:eastAsia="Times New Roman" w:hAnsi="Times New Roman" w:cs="Times New Roman"/>
          <w:b/>
          <w:sz w:val="32"/>
          <w:szCs w:val="32"/>
        </w:rPr>
      </w:pPr>
    </w:p>
    <w:p w:rsidR="0033229A" w:rsidRDefault="0033229A" w:rsidP="0033229A">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 Honey Shinoy</w:t>
      </w:r>
    </w:p>
    <w:p w:rsidR="00AC324F" w:rsidRPr="0033229A" w:rsidRDefault="0033229A" w:rsidP="0033229A">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ID      :  2218830</w:t>
      </w:r>
      <w:r w:rsidR="00AC324F">
        <w:rPr>
          <w:rFonts w:ascii="Times New Roman" w:eastAsia="Times New Roman" w:hAnsi="Times New Roman" w:cs="Times New Roman"/>
          <w:b/>
          <w:sz w:val="24"/>
          <w:szCs w:val="24"/>
        </w:rPr>
        <w:br w:type="page"/>
      </w:r>
    </w:p>
    <w:p w:rsidR="0033229A" w:rsidRDefault="0033229A" w:rsidP="0033229A">
      <w:pPr>
        <w:tabs>
          <w:tab w:val="left" w:pos="2520"/>
        </w:tabs>
        <w:spacing w:before="240" w:after="240" w:line="360" w:lineRule="auto"/>
        <w:rPr>
          <w:rFonts w:ascii="Times New Roman" w:eastAsia="Times New Roman" w:hAnsi="Times New Roman" w:cs="Times New Roman"/>
          <w:b/>
          <w:sz w:val="28"/>
          <w:szCs w:val="28"/>
        </w:rPr>
      </w:pPr>
      <w:r w:rsidRPr="00AC324F">
        <w:rPr>
          <w:rFonts w:ascii="Times New Roman" w:eastAsia="Times New Roman" w:hAnsi="Times New Roman" w:cs="Times New Roman"/>
          <w:b/>
          <w:sz w:val="32"/>
          <w:szCs w:val="32"/>
        </w:rPr>
        <w:lastRenderedPageBreak/>
        <w:t>NEW PERFORMANCE MANAGEMENT FOR SAINCO</w:t>
      </w:r>
    </w:p>
    <w:p w:rsidR="009827F6" w:rsidRPr="009827F6" w:rsidRDefault="009827F6" w:rsidP="004C70CD">
      <w:pPr>
        <w:spacing w:before="240" w:after="240" w:line="360" w:lineRule="auto"/>
        <w:jc w:val="center"/>
        <w:rPr>
          <w:rFonts w:ascii="Times New Roman" w:eastAsia="Times New Roman" w:hAnsi="Times New Roman" w:cs="Times New Roman"/>
          <w:b/>
          <w:sz w:val="28"/>
          <w:szCs w:val="28"/>
        </w:rPr>
      </w:pPr>
      <w:r w:rsidRPr="009827F6">
        <w:rPr>
          <w:rFonts w:ascii="Times New Roman" w:eastAsia="Times New Roman" w:hAnsi="Times New Roman" w:cs="Times New Roman"/>
          <w:b/>
          <w:sz w:val="28"/>
          <w:szCs w:val="28"/>
        </w:rPr>
        <w:t>Abstract</w:t>
      </w:r>
    </w:p>
    <w:p w:rsidR="0046437C" w:rsidRDefault="009827F6" w:rsidP="004C70CD">
      <w:pPr>
        <w:pStyle w:val="NormalWeb"/>
        <w:spacing w:before="0" w:beforeAutospacing="0" w:after="0" w:afterAutospacing="0" w:line="360" w:lineRule="auto"/>
        <w:jc w:val="both"/>
        <w:textAlignment w:val="baseline"/>
        <w:rPr>
          <w:color w:val="000000"/>
        </w:rPr>
      </w:pPr>
      <w:r w:rsidRPr="009827F6">
        <w:rPr>
          <w:bCs/>
        </w:rPr>
        <w:t>Effective management of performance is important for every business organization as it helps in enhancing employee engagement, resource allocation and overall improvement in the business operations. In this study SainCo should focused on “</w:t>
      </w:r>
      <w:r w:rsidRPr="00F524A3">
        <w:rPr>
          <w:bCs/>
          <w:iCs/>
        </w:rPr>
        <w:t>Continuous Performance Management</w:t>
      </w:r>
      <w:r w:rsidRPr="009827F6">
        <w:rPr>
          <w:bCs/>
        </w:rPr>
        <w:t xml:space="preserve">” approach for performance management. It can help in developing the efficiency and effectiveness of employees and assist them in delivering high-quality performance. </w:t>
      </w:r>
      <w:r w:rsidR="0046437C">
        <w:rPr>
          <w:color w:val="000000"/>
        </w:rPr>
        <w:t>This company can immediately increase employee engagement and foster a more happy work atmosphere by speaking openly, showing appreciation, offering training, fostering collaboration, and asking for feedback.</w:t>
      </w:r>
      <w:r w:rsidR="00A41C1A">
        <w:rPr>
          <w:color w:val="000000"/>
        </w:rPr>
        <w:t xml:space="preserve">   </w:t>
      </w:r>
      <w:r w:rsidR="00A41C1A" w:rsidRPr="00A41C1A">
        <w:rPr>
          <w:color w:val="000000"/>
        </w:rPr>
        <w:t xml:space="preserve">This </w:t>
      </w:r>
      <w:r w:rsidR="00A41C1A">
        <w:rPr>
          <w:color w:val="000000"/>
        </w:rPr>
        <w:t>report</w:t>
      </w:r>
      <w:r w:rsidR="00A41C1A" w:rsidRPr="00A41C1A">
        <w:rPr>
          <w:color w:val="000000"/>
        </w:rPr>
        <w:t xml:space="preserve"> </w:t>
      </w:r>
      <w:r w:rsidR="00A41C1A">
        <w:rPr>
          <w:color w:val="000000"/>
        </w:rPr>
        <w:t>has</w:t>
      </w:r>
      <w:r w:rsidR="00A41C1A" w:rsidRPr="00A41C1A">
        <w:rPr>
          <w:color w:val="000000"/>
        </w:rPr>
        <w:t xml:space="preserve"> offer</w:t>
      </w:r>
      <w:r w:rsidR="00A41C1A">
        <w:rPr>
          <w:color w:val="000000"/>
        </w:rPr>
        <w:t>ed</w:t>
      </w:r>
      <w:r w:rsidR="00A41C1A" w:rsidRPr="00A41C1A">
        <w:rPr>
          <w:color w:val="000000"/>
        </w:rPr>
        <w:t xml:space="preserve"> both immediate and long-term suggestions that will aid the business in creating a distinct competitive edge and boosting the value of its brand.</w:t>
      </w:r>
    </w:p>
    <w:p w:rsidR="00AC324F" w:rsidRPr="009827F6" w:rsidRDefault="00AC324F" w:rsidP="004C70CD">
      <w:pPr>
        <w:spacing w:before="240" w:after="240" w:line="360" w:lineRule="auto"/>
        <w:jc w:val="both"/>
        <w:rPr>
          <w:rFonts w:ascii="Times New Roman" w:eastAsia="Times New Roman" w:hAnsi="Times New Roman" w:cs="Times New Roman"/>
          <w:bCs/>
          <w:sz w:val="24"/>
          <w:szCs w:val="24"/>
        </w:rPr>
      </w:pPr>
      <w:r w:rsidRPr="009827F6">
        <w:rPr>
          <w:rFonts w:ascii="Times New Roman" w:eastAsia="Times New Roman" w:hAnsi="Times New Roman" w:cs="Times New Roman"/>
          <w:bCs/>
          <w:sz w:val="24"/>
          <w:szCs w:val="24"/>
        </w:rPr>
        <w:br w:type="page"/>
      </w:r>
    </w:p>
    <w:sdt>
      <w:sdtPr>
        <w:rPr>
          <w:rFonts w:ascii="Arial" w:eastAsia="Arial" w:hAnsi="Arial" w:cs="Arial"/>
          <w:color w:val="auto"/>
          <w:sz w:val="22"/>
          <w:szCs w:val="22"/>
          <w:lang w:eastAsia="en-IN" w:bidi="bn-IN"/>
        </w:rPr>
        <w:id w:val="-1861190385"/>
        <w:docPartObj>
          <w:docPartGallery w:val="Table of Contents"/>
          <w:docPartUnique/>
        </w:docPartObj>
      </w:sdtPr>
      <w:sdtEndPr>
        <w:rPr>
          <w:b/>
          <w:bCs/>
          <w:noProof/>
        </w:rPr>
      </w:sdtEndPr>
      <w:sdtContent>
        <w:p w:rsidR="00532E5C" w:rsidRPr="00434082" w:rsidRDefault="00532E5C" w:rsidP="004C70CD">
          <w:pPr>
            <w:pStyle w:val="TOCHeading"/>
            <w:spacing w:line="360" w:lineRule="auto"/>
            <w:jc w:val="center"/>
            <w:rPr>
              <w:rFonts w:ascii="Times New Roman" w:hAnsi="Times New Roman" w:cs="Times New Roman"/>
              <w:b/>
              <w:bCs/>
              <w:color w:val="auto"/>
              <w:sz w:val="28"/>
              <w:szCs w:val="28"/>
            </w:rPr>
          </w:pPr>
          <w:r w:rsidRPr="00434082">
            <w:rPr>
              <w:rFonts w:ascii="Times New Roman" w:hAnsi="Times New Roman" w:cs="Times New Roman"/>
              <w:b/>
              <w:bCs/>
              <w:color w:val="auto"/>
              <w:sz w:val="28"/>
              <w:szCs w:val="28"/>
            </w:rPr>
            <w:t>Table of Contents</w:t>
          </w:r>
        </w:p>
        <w:p w:rsidR="0046437C" w:rsidRPr="004C70CD" w:rsidRDefault="001C20B4"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r w:rsidRPr="00434082">
            <w:rPr>
              <w:rFonts w:ascii="Times New Roman" w:hAnsi="Times New Roman" w:cs="Times New Roman"/>
              <w:sz w:val="24"/>
              <w:szCs w:val="24"/>
            </w:rPr>
            <w:fldChar w:fldCharType="begin"/>
          </w:r>
          <w:r w:rsidR="00532E5C" w:rsidRPr="00434082">
            <w:rPr>
              <w:rFonts w:ascii="Times New Roman" w:hAnsi="Times New Roman" w:cs="Times New Roman"/>
              <w:sz w:val="24"/>
              <w:szCs w:val="24"/>
            </w:rPr>
            <w:instrText xml:space="preserve"> TOC \o "1-3" \h \z \u </w:instrText>
          </w:r>
          <w:r w:rsidRPr="00434082">
            <w:rPr>
              <w:rFonts w:ascii="Times New Roman" w:hAnsi="Times New Roman" w:cs="Times New Roman"/>
              <w:sz w:val="24"/>
              <w:szCs w:val="24"/>
            </w:rPr>
            <w:fldChar w:fldCharType="separate"/>
          </w:r>
          <w:hyperlink w:anchor="_Toc132330575" w:history="1">
            <w:r w:rsidR="0046437C" w:rsidRPr="004C70CD">
              <w:rPr>
                <w:rStyle w:val="Hyperlink"/>
                <w:rFonts w:ascii="Times New Roman" w:hAnsi="Times New Roman" w:cs="Times New Roman"/>
                <w:noProof/>
                <w:sz w:val="24"/>
              </w:rPr>
              <w:t>Introduction</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_Toc132330575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4</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hyperlink w:anchor="_Toc132330576" w:history="1">
            <w:r w:rsidR="0046437C" w:rsidRPr="004C70CD">
              <w:rPr>
                <w:rStyle w:val="Hyperlink"/>
                <w:rFonts w:ascii="Times New Roman" w:hAnsi="Times New Roman" w:cs="Times New Roman"/>
                <w:noProof/>
                <w:sz w:val="24"/>
              </w:rPr>
              <w:t>Performance Management</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_Toc132330576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4</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hyperlink w:anchor="_Toc132330577" w:history="1">
            <w:r w:rsidR="0046437C" w:rsidRPr="004C70CD">
              <w:rPr>
                <w:rStyle w:val="Hyperlink"/>
                <w:rFonts w:ascii="Times New Roman" w:hAnsi="Times New Roman" w:cs="Times New Roman"/>
                <w:noProof/>
                <w:sz w:val="24"/>
              </w:rPr>
              <w:t>New performance management approach</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_Toc132330577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5</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hyperlink w:anchor="_Toc132330578" w:history="1">
            <w:r w:rsidR="0046437C" w:rsidRPr="004C70CD">
              <w:rPr>
                <w:rStyle w:val="Hyperlink"/>
                <w:rFonts w:ascii="Times New Roman" w:hAnsi="Times New Roman" w:cs="Times New Roman"/>
                <w:noProof/>
                <w:sz w:val="24"/>
              </w:rPr>
              <w:t>Organisational and Employee Concerns</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_Toc132330578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7</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hyperlink w:anchor="_Toc132330579" w:history="1">
            <w:r w:rsidR="0046437C" w:rsidRPr="004C70CD">
              <w:rPr>
                <w:rStyle w:val="Hyperlink"/>
                <w:rFonts w:ascii="Times New Roman" w:hAnsi="Times New Roman" w:cs="Times New Roman"/>
                <w:noProof/>
                <w:sz w:val="24"/>
              </w:rPr>
              <w:t>Employee Engagement and Employee Involvement</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_Toc132330579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10</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hyperlink w:anchor="_Toc132330580" w:history="1">
            <w:r w:rsidR="0046437C" w:rsidRPr="004C70CD">
              <w:rPr>
                <w:rStyle w:val="Hyperlink"/>
                <w:rFonts w:ascii="Times New Roman" w:hAnsi="Times New Roman" w:cs="Times New Roman"/>
                <w:noProof/>
                <w:sz w:val="24"/>
              </w:rPr>
              <w:t>Recommendations</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_Toc132330580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14</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2"/>
            <w:tabs>
              <w:tab w:val="right" w:leader="dot" w:pos="9350"/>
            </w:tabs>
            <w:spacing w:line="360" w:lineRule="auto"/>
            <w:jc w:val="both"/>
            <w:rPr>
              <w:rFonts w:ascii="Times New Roman" w:hAnsi="Times New Roman" w:cs="Times New Roman"/>
              <w:noProof/>
              <w:sz w:val="24"/>
            </w:rPr>
          </w:pPr>
          <w:hyperlink w:anchor="_Toc132330581" w:history="1">
            <w:r w:rsidR="0046437C" w:rsidRPr="004C70CD">
              <w:rPr>
                <w:rStyle w:val="Hyperlink"/>
                <w:rFonts w:ascii="Times New Roman" w:hAnsi="Times New Roman" w:cs="Times New Roman"/>
                <w:noProof/>
                <w:sz w:val="24"/>
              </w:rPr>
              <w:t>Recommendations based on short-term</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_Toc132330581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14</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2"/>
            <w:tabs>
              <w:tab w:val="right" w:leader="dot" w:pos="9350"/>
            </w:tabs>
            <w:spacing w:line="360" w:lineRule="auto"/>
            <w:jc w:val="both"/>
            <w:rPr>
              <w:rFonts w:ascii="Times New Roman" w:hAnsi="Times New Roman" w:cs="Times New Roman"/>
              <w:noProof/>
              <w:sz w:val="24"/>
            </w:rPr>
          </w:pPr>
          <w:hyperlink w:anchor="_Toc132330582" w:history="1">
            <w:r w:rsidR="0046437C" w:rsidRPr="004C70CD">
              <w:rPr>
                <w:rStyle w:val="Hyperlink"/>
                <w:rFonts w:ascii="Times New Roman" w:hAnsi="Times New Roman" w:cs="Times New Roman"/>
                <w:noProof/>
                <w:sz w:val="24"/>
              </w:rPr>
              <w:t>Recommendations based on long-term</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_Toc132330582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15</w:t>
            </w:r>
            <w:r w:rsidR="0046437C" w:rsidRPr="004C70CD">
              <w:rPr>
                <w:rFonts w:ascii="Times New Roman" w:hAnsi="Times New Roman" w:cs="Times New Roman"/>
                <w:noProof/>
                <w:webHidden/>
                <w:sz w:val="24"/>
              </w:rPr>
              <w:fldChar w:fldCharType="end"/>
            </w:r>
          </w:hyperlink>
        </w:p>
        <w:p w:rsidR="0046437C" w:rsidRPr="004C70CD" w:rsidRDefault="00CD50AB" w:rsidP="004C70CD">
          <w:pPr>
            <w:pStyle w:val="TOC1"/>
            <w:tabs>
              <w:tab w:val="right" w:leader="dot" w:pos="9350"/>
            </w:tabs>
            <w:spacing w:line="360" w:lineRule="auto"/>
            <w:jc w:val="both"/>
            <w:rPr>
              <w:rFonts w:ascii="Times New Roman" w:eastAsiaTheme="minorEastAsia" w:hAnsi="Times New Roman" w:cs="Times New Roman"/>
              <w:noProof/>
              <w:sz w:val="24"/>
              <w:szCs w:val="22"/>
              <w:lang w:eastAsia="en-US" w:bidi="ar-SA"/>
            </w:rPr>
          </w:pPr>
          <w:hyperlink w:anchor="_Toc132330583" w:history="1">
            <w:r w:rsidR="0046437C" w:rsidRPr="004C70CD">
              <w:rPr>
                <w:rStyle w:val="Hyperlink"/>
                <w:rFonts w:ascii="Times New Roman" w:hAnsi="Times New Roman" w:cs="Times New Roman"/>
                <w:noProof/>
                <w:sz w:val="24"/>
              </w:rPr>
              <w:t>Conclusion</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_Toc132330583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17</w:t>
            </w:r>
            <w:r w:rsidR="0046437C" w:rsidRPr="004C70CD">
              <w:rPr>
                <w:rFonts w:ascii="Times New Roman" w:hAnsi="Times New Roman" w:cs="Times New Roman"/>
                <w:noProof/>
                <w:webHidden/>
                <w:sz w:val="24"/>
              </w:rPr>
              <w:fldChar w:fldCharType="end"/>
            </w:r>
          </w:hyperlink>
        </w:p>
        <w:p w:rsidR="0046437C" w:rsidRDefault="00CD50AB" w:rsidP="004C70CD">
          <w:pPr>
            <w:pStyle w:val="TOC1"/>
            <w:tabs>
              <w:tab w:val="right" w:leader="dot" w:pos="9350"/>
            </w:tabs>
            <w:spacing w:line="360" w:lineRule="auto"/>
            <w:jc w:val="both"/>
            <w:rPr>
              <w:rFonts w:asciiTheme="minorHAnsi" w:eastAsiaTheme="minorEastAsia" w:hAnsiTheme="minorHAnsi" w:cstheme="minorBidi"/>
              <w:noProof/>
              <w:szCs w:val="22"/>
              <w:lang w:eastAsia="en-US" w:bidi="ar-SA"/>
            </w:rPr>
          </w:pPr>
          <w:hyperlink w:anchor="_Toc132330584" w:history="1">
            <w:r w:rsidR="0046437C" w:rsidRPr="004C70CD">
              <w:rPr>
                <w:rStyle w:val="Hyperlink"/>
                <w:rFonts w:ascii="Times New Roman" w:hAnsi="Times New Roman" w:cs="Times New Roman"/>
                <w:noProof/>
                <w:sz w:val="24"/>
              </w:rPr>
              <w:t>Reference list</w:t>
            </w:r>
            <w:r w:rsidR="0046437C" w:rsidRPr="004C70CD">
              <w:rPr>
                <w:rFonts w:ascii="Times New Roman" w:hAnsi="Times New Roman" w:cs="Times New Roman"/>
                <w:noProof/>
                <w:webHidden/>
                <w:sz w:val="24"/>
              </w:rPr>
              <w:tab/>
            </w:r>
            <w:r w:rsidR="0046437C" w:rsidRPr="004C70CD">
              <w:rPr>
                <w:rFonts w:ascii="Times New Roman" w:hAnsi="Times New Roman" w:cs="Times New Roman"/>
                <w:noProof/>
                <w:webHidden/>
                <w:sz w:val="24"/>
              </w:rPr>
              <w:fldChar w:fldCharType="begin"/>
            </w:r>
            <w:r w:rsidR="0046437C" w:rsidRPr="004C70CD">
              <w:rPr>
                <w:rFonts w:ascii="Times New Roman" w:hAnsi="Times New Roman" w:cs="Times New Roman"/>
                <w:noProof/>
                <w:webHidden/>
                <w:sz w:val="24"/>
              </w:rPr>
              <w:instrText xml:space="preserve"> PAGEREF _Toc132330584 \h </w:instrText>
            </w:r>
            <w:r w:rsidR="0046437C" w:rsidRPr="004C70CD">
              <w:rPr>
                <w:rFonts w:ascii="Times New Roman" w:hAnsi="Times New Roman" w:cs="Times New Roman"/>
                <w:noProof/>
                <w:webHidden/>
                <w:sz w:val="24"/>
              </w:rPr>
            </w:r>
            <w:r w:rsidR="0046437C" w:rsidRPr="004C70CD">
              <w:rPr>
                <w:rFonts w:ascii="Times New Roman" w:hAnsi="Times New Roman" w:cs="Times New Roman"/>
                <w:noProof/>
                <w:webHidden/>
                <w:sz w:val="24"/>
              </w:rPr>
              <w:fldChar w:fldCharType="separate"/>
            </w:r>
            <w:r w:rsidR="0046437C" w:rsidRPr="004C70CD">
              <w:rPr>
                <w:rFonts w:ascii="Times New Roman" w:hAnsi="Times New Roman" w:cs="Times New Roman"/>
                <w:noProof/>
                <w:webHidden/>
                <w:sz w:val="24"/>
              </w:rPr>
              <w:t>18</w:t>
            </w:r>
            <w:r w:rsidR="0046437C" w:rsidRPr="004C70CD">
              <w:rPr>
                <w:rFonts w:ascii="Times New Roman" w:hAnsi="Times New Roman" w:cs="Times New Roman"/>
                <w:noProof/>
                <w:webHidden/>
                <w:sz w:val="24"/>
              </w:rPr>
              <w:fldChar w:fldCharType="end"/>
            </w:r>
          </w:hyperlink>
        </w:p>
        <w:p w:rsidR="00532E5C" w:rsidRDefault="001C20B4" w:rsidP="004C70CD">
          <w:pPr>
            <w:spacing w:line="360" w:lineRule="auto"/>
            <w:jc w:val="both"/>
          </w:pPr>
          <w:r w:rsidRPr="00434082">
            <w:rPr>
              <w:rFonts w:ascii="Times New Roman" w:hAnsi="Times New Roman" w:cs="Times New Roman"/>
              <w:b/>
              <w:bCs/>
              <w:noProof/>
              <w:sz w:val="24"/>
              <w:szCs w:val="24"/>
            </w:rPr>
            <w:fldChar w:fldCharType="end"/>
          </w:r>
        </w:p>
      </w:sdtContent>
    </w:sdt>
    <w:p w:rsidR="00AC324F" w:rsidRDefault="00AC324F" w:rsidP="004C70CD">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DB120B" w:rsidRPr="00AC324F" w:rsidRDefault="00C62EEA" w:rsidP="004C70CD">
      <w:pPr>
        <w:pStyle w:val="Heading1"/>
      </w:pPr>
      <w:bookmarkStart w:id="0" w:name="_Toc132330575"/>
      <w:r w:rsidRPr="00AC324F">
        <w:lastRenderedPageBreak/>
        <w:t>Introduction</w:t>
      </w:r>
      <w:bookmarkEnd w:id="0"/>
    </w:p>
    <w:p w:rsidR="00DB120B" w:rsidRDefault="00C62EEA" w:rsidP="004C70C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“Human resource management (MRM)” plays a significant role in the success and development of an organization. As there are almost 2000 employees at SainCo, there is a requirement for efficiency and effectiveness in the HRM of this company.  As this organization is based on the “traditional business method”, improvement of the “performance management approach” is required to improve the position of the company in the operating markets. The report will develop a “performance management approach” for the organization in the context of its present business environment and employee concerns. This report will also deliver both short-term as well as long-term recommendations that can assist the company in developing its competitive advantages and increasing the brand value of the company. </w:t>
      </w:r>
    </w:p>
    <w:p w:rsidR="00DB120B" w:rsidRDefault="00C62EEA" w:rsidP="004C70CD">
      <w:pPr>
        <w:pStyle w:val="Heading1"/>
      </w:pPr>
      <w:bookmarkStart w:id="1" w:name="_Toc132330576"/>
      <w:r>
        <w:t>Performance Management</w:t>
      </w:r>
      <w:bookmarkEnd w:id="1"/>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performance can be described as an approach used by companies in the segment of improving the performance of companies. This segment includes the factors of monitoring progress, setting goals and expectations, and recognizing and rewarding employees on the basis of their performance (Neher and Maley, 2020). The development of effective collaboration and cooperation among employees in the workplaces of SainCo can assist the company in building a healthy environment of work and enhancing the productivity level of the company. As stated by Ahmad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(2021), in recent years, the adoption rate of advanced technology has increased companies in terms of developing the performance of the company and improving productivity level of the company. As this organization has developed its presence in different locations in UK, improvement of “performance management” can be effective for the development of success and increasing the rate of sales. The process of “performance management” includes the segments of “Rewards and Recognition”, “Performance Review”, “Feedback and Coaching”, “Performance Monitoring” as well as “Goal Setting” (Grossi</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The development of clear goals and objectives assists the companies </w:t>
      </w:r>
      <w:r w:rsidR="00EF58C5">
        <w:rPr>
          <w:rFonts w:ascii="Times New Roman" w:eastAsia="Times New Roman" w:hAnsi="Times New Roman" w:cs="Times New Roman"/>
          <w:sz w:val="24"/>
          <w:szCs w:val="24"/>
        </w:rPr>
        <w:t>in developing</w:t>
      </w:r>
      <w:r>
        <w:rPr>
          <w:rFonts w:ascii="Times New Roman" w:eastAsia="Times New Roman" w:hAnsi="Times New Roman" w:cs="Times New Roman"/>
          <w:sz w:val="24"/>
          <w:szCs w:val="24"/>
        </w:rPr>
        <w:t xml:space="preserve"> the engagement of employees and running the operations of the business smoothly in its operating markets. </w:t>
      </w:r>
    </w:p>
    <w:p w:rsidR="00AC324F"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Improvement in performance management can assist SainCo in developing its competitive advantages as this organization is based on a “traditional organization” as well as an “autocratic </w:t>
      </w:r>
      <w:r>
        <w:rPr>
          <w:rFonts w:ascii="Times New Roman" w:eastAsia="Times New Roman" w:hAnsi="Times New Roman" w:cs="Times New Roman"/>
          <w:sz w:val="24"/>
          <w:szCs w:val="24"/>
        </w:rPr>
        <w:lastRenderedPageBreak/>
        <w:t>management style”. As opined by Diamantidis and Chatzoglou (2019), “Modern performance management” defines changing nature of work and the needs of employees and organizations. There is a requirement for understanding the needs and requirements of employees in order to support them effectively. It assists managers in building healthy relationships and developing cooperation in the business environment. The establishment of a positive work environment is required in developing innovation, and cooperation as well as develop the performance of employees (Al-bdareen, 2020)</w:t>
      </w:r>
      <w:r w:rsidR="00AC324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The management of the company needs to focus on the performance evaluation of employees in terms of understanding the arrears that are required to be developed.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HRM of the company needs to develop strong ethics and policies for its workplaces in different locations which can help in maintaining the environment of work as well as achieving the objectives of business within a certain period. It can assist the company in increasing the number of business opportunities in the market of UK as well as can develop the productivity level of the company. According to Hartinah</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in the modern era, the traditional method used by companies needs to be improved in terms of increasing efficiency in performance and achieving objectives within a certain period. The components of “performance management” beyond the factors of appraisal include feedback, training programs, and setting of goals as well as objectives. In recent years, the larger context of companies in UK has embraced modern managerial techniques in order to improve the performance of the companies and develop managerial practices effectively (Muñoz-Villamizar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SainCo needs to focus on “performance improvement plan” development to assist employees in improving their performance and assist the company in achieving the objectives within a certain period. </w:t>
      </w:r>
    </w:p>
    <w:p w:rsidR="00DB120B" w:rsidRDefault="00C62EEA" w:rsidP="004C70CD">
      <w:pPr>
        <w:pStyle w:val="Heading1"/>
      </w:pPr>
      <w:bookmarkStart w:id="2" w:name="_Toc132330577"/>
      <w:r>
        <w:t>New performance management approach</w:t>
      </w:r>
      <w:bookmarkEnd w:id="2"/>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segment of developing “Modern performance management”, SainCo needs to focus on “</w:t>
      </w:r>
      <w:r>
        <w:rPr>
          <w:rFonts w:ascii="Times New Roman" w:eastAsia="Times New Roman" w:hAnsi="Times New Roman" w:cs="Times New Roman"/>
          <w:b/>
          <w:i/>
          <w:sz w:val="24"/>
          <w:szCs w:val="24"/>
        </w:rPr>
        <w:t>Continuous Performance Management</w:t>
      </w:r>
      <w:r>
        <w:rPr>
          <w:rFonts w:ascii="Times New Roman" w:eastAsia="Times New Roman" w:hAnsi="Times New Roman" w:cs="Times New Roman"/>
          <w:sz w:val="24"/>
          <w:szCs w:val="24"/>
        </w:rPr>
        <w:t xml:space="preserve">”. This approach focuses on emphasizing coaching as well as feedback. As the organization has developed its presence in almost 10 locations and there is a presence of a wide range of employees, the management needs to focus on providing feedback and developing “coaching programs”. As stated by Bhatti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it can help in developing the efficiency and effectiveness of employees and assist them in delivering high-quality performance. The management of an organization needs to understand the challenges faced by </w:t>
      </w:r>
      <w:r>
        <w:rPr>
          <w:rFonts w:ascii="Times New Roman" w:eastAsia="Times New Roman" w:hAnsi="Times New Roman" w:cs="Times New Roman"/>
          <w:sz w:val="24"/>
          <w:szCs w:val="24"/>
        </w:rPr>
        <w:lastRenderedPageBreak/>
        <w:t xml:space="preserve">employees in developing different training programs. It can assist them in developing their confidence toward better performance and can increase the profitability rate of the company.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most distinctive feature associated with the new approach based on performance management includes a “radically changed time frame”. The approach of the “high-growth model of performance management” can be effective for the company in developing the profitability rate of the company by managing its people and improving their motivation towards better performance (Cortellessa</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In the development of a new approach, there is a requirement for building innovation and encouragement among employees along with trust and loyalty. The practices of developing healthy relationships with consumers assist in bringing innovation and developing changes properly. There is a requirement for specific goals as well as objectives in the segment of the “high-growth model”. </w:t>
      </w:r>
    </w:p>
    <w:p w:rsidR="00AC324F"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SainCo needs to develop “SMART (specific, measurable, achievable, relevant, and time-bound)” objectives for employees associated with the goals of the company. There is a requirement for developing effective awareness among employees associated with the goals and objectives of the company. It can help in developing their motivation towards better performance and achieving these objectives of the organization within a certain period (Medne and Lapina, 2019).  The management of the company needs to focus on “defining clear objectives”, “Regular Check-ins”, “Real-time Feedback”, “Continuous Learning and Development”, “Performance Metrics” “Recognition and Rewards” as well as “Employee Input”. The practices of providing effective rewards to employees based on their performances can help the management of the company in developing their motivation towards better performance and it can increase the retention rate of employees. As opined by Wickramasinghe and Chathurani (2021), the development of a retention rate can be effective for the organization in improving the performance of the company and developing the satisfaction rate of customers by providing them with high-quality services.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years, the majority of organizations around international markets including UK have adopted advanced technology, for instance, IoT, AI, and blockchain in order to develop their performance and increase efficiency in the development of their performance. Along this with, embracing advanced tools has assisted the companies in developing their competitive advantages.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requirement for the replacement of the “traditional annual performance review process” with “regular check-ins”. It can assist managers in providing effective feedback to employees based on their performance and assist them in identifying their strengths and weaknesses (Yu </w:t>
      </w:r>
      <w:r>
        <w:rPr>
          <w:rFonts w:ascii="Times New Roman" w:eastAsia="Times New Roman" w:hAnsi="Times New Roman" w:cs="Times New Roman"/>
          <w:i/>
          <w:sz w:val="24"/>
          <w:szCs w:val="24"/>
        </w:rPr>
        <w:t xml:space="preserve">et </w:t>
      </w:r>
      <w:r>
        <w:rPr>
          <w:rFonts w:ascii="Times New Roman" w:eastAsia="Times New Roman" w:hAnsi="Times New Roman" w:cs="Times New Roman"/>
          <w:i/>
          <w:sz w:val="24"/>
          <w:szCs w:val="24"/>
        </w:rPr>
        <w:lastRenderedPageBreak/>
        <w:t>al</w:t>
      </w:r>
      <w:r>
        <w:rPr>
          <w:rFonts w:ascii="Times New Roman" w:eastAsia="Times New Roman" w:hAnsi="Times New Roman" w:cs="Times New Roman"/>
          <w:sz w:val="24"/>
          <w:szCs w:val="24"/>
        </w:rPr>
        <w:t>. 2022). The activities of providing effective and adequate opportunities to employees for their personal and professional development assist companies in improving their engagement towards performance and enhancing the retention rate of employees. Continuous development of “performance management” is required in businesses in order to increase business opportunities a</w:t>
      </w:r>
      <w:r w:rsidR="00AC324F">
        <w:rPr>
          <w:rFonts w:ascii="Times New Roman" w:eastAsia="Times New Roman" w:hAnsi="Times New Roman" w:cs="Times New Roman"/>
          <w:sz w:val="24"/>
          <w:szCs w:val="24"/>
        </w:rPr>
        <w:t>n</w:t>
      </w:r>
      <w:r>
        <w:rPr>
          <w:rFonts w:ascii="Times New Roman" w:eastAsia="Times New Roman" w:hAnsi="Times New Roman" w:cs="Times New Roman"/>
          <w:sz w:val="24"/>
          <w:szCs w:val="24"/>
        </w:rPr>
        <w:t xml:space="preserve">d builds a strong market position in the operating markets (Tjale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“Real-time feedback” can be effective in improving the performance of employees. Along with this, it can be significant for the managers in establishing relevant and proper “training and development programs”.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management of the company needs to focus on establishing efficient planning and a clear purpose associated with the development of the new approach. It would be helpful in increasing motivation among employees and guiding them towards better performance and achieving business objectives within a certain period. Continuous development of the performance of the company can help the organization increase motivation among them and assist them in improving their work effectively. </w:t>
      </w:r>
    </w:p>
    <w:p w:rsidR="00DB120B" w:rsidRDefault="00C62EEA" w:rsidP="004C70CD">
      <w:pPr>
        <w:pStyle w:val="Heading1"/>
      </w:pPr>
      <w:bookmarkStart w:id="3" w:name="_Toc132330578"/>
      <w:r>
        <w:t>Organisational and Employee Concerns</w:t>
      </w:r>
      <w:bookmarkEnd w:id="3"/>
    </w:p>
    <w:p w:rsidR="00DB120B" w:rsidRDefault="00C62EEA" w:rsidP="004C70CD">
      <w:pPr>
        <w:spacing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Organizational concern </w:t>
      </w:r>
    </w:p>
    <w:p w:rsidR="00DB120B" w:rsidRDefault="00C62EEA" w:rsidP="004C70CD">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recent years “Continuous Performance Management” (CPM) has become an increasingly popular approach taken by business organizations to performance management. Effective implementation of CPM in the business process can offer many benefits to the organization, however, while implementing CPM, an organization should have some concerns because poor implementation can lead to a decrease in the overall performance of the firm (McLean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 potential for over-reliance on technology is one of the main concerns with CPM. This is because at present many CPM systems used digital tools and software to facilitate ongoing feedback and goal-setting. These tools and technologies are </w:t>
      </w:r>
      <w:r w:rsidR="00AC324F">
        <w:rPr>
          <w:rFonts w:ascii="Times New Roman" w:eastAsia="Times New Roman" w:hAnsi="Times New Roman" w:cs="Times New Roman"/>
          <w:sz w:val="24"/>
          <w:szCs w:val="24"/>
        </w:rPr>
        <w:t>useful;</w:t>
      </w:r>
      <w:r>
        <w:rPr>
          <w:rFonts w:ascii="Times New Roman" w:eastAsia="Times New Roman" w:hAnsi="Times New Roman" w:cs="Times New Roman"/>
          <w:sz w:val="24"/>
          <w:szCs w:val="24"/>
        </w:rPr>
        <w:t xml:space="preserve"> however, business organizations should not replace the human element of performance management. Therefore, </w:t>
      </w:r>
      <w:r w:rsidR="00AC324F">
        <w:rPr>
          <w:rFonts w:ascii="Times New Roman" w:eastAsia="Times New Roman" w:hAnsi="Times New Roman" w:cs="Times New Roman"/>
          <w:sz w:val="24"/>
          <w:szCs w:val="24"/>
        </w:rPr>
        <w:t>SainCo</w:t>
      </w:r>
      <w:r>
        <w:rPr>
          <w:rFonts w:ascii="Times New Roman" w:eastAsia="Times New Roman" w:hAnsi="Times New Roman" w:cs="Times New Roman"/>
          <w:sz w:val="24"/>
          <w:szCs w:val="24"/>
        </w:rPr>
        <w:t xml:space="preserve"> should make sure that they have a strong culture for training and development in the working place and that managers of the firm are trained in order to provide effective and efficient coaching and feedback, rather than relying only on advanced technologies.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 addition to this, CPM also includes ongoing feedback and communication, which can be very emotionally demanding and time-consuming. This process of communication and feedback can lead to burnout, this is mainly applicable to business managers as they are responsible for proving feedback to multiple numbers of employees (Elkefi</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Therefore, after implementing the CPM approach, </w:t>
      </w:r>
      <w:r w:rsidR="00AC324F">
        <w:rPr>
          <w:rFonts w:ascii="Times New Roman" w:eastAsia="Times New Roman" w:hAnsi="Times New Roman" w:cs="Times New Roman"/>
          <w:sz w:val="24"/>
          <w:szCs w:val="24"/>
        </w:rPr>
        <w:t>SainCo</w:t>
      </w:r>
      <w:r>
        <w:rPr>
          <w:rFonts w:ascii="Times New Roman" w:eastAsia="Times New Roman" w:hAnsi="Times New Roman" w:cs="Times New Roman"/>
          <w:sz w:val="24"/>
          <w:szCs w:val="24"/>
        </w:rPr>
        <w:t xml:space="preserve">need to be aware of the risk of burnout and take suitable steps to mitigate it. The mitigating steps can include setting realistic expectations and providing training and resources for managers for feedback frequency. Moreover, as the CPM approach includes feedback and a coaching system, therefore, it also poses some biases, which can creep into the process (Tamghe, 2020). For example, managers can give positive feedback to those employees who they like or who remind them of themselves. Therefore, in order to mitigate this risk, </w:t>
      </w:r>
      <w:r w:rsidR="00AC324F">
        <w:rPr>
          <w:rFonts w:ascii="Times New Roman" w:eastAsia="Times New Roman" w:hAnsi="Times New Roman" w:cs="Times New Roman"/>
          <w:sz w:val="24"/>
          <w:szCs w:val="24"/>
        </w:rPr>
        <w:t>SainCo</w:t>
      </w:r>
      <w:r>
        <w:rPr>
          <w:rFonts w:ascii="Times New Roman" w:eastAsia="Times New Roman" w:hAnsi="Times New Roman" w:cs="Times New Roman"/>
          <w:sz w:val="24"/>
          <w:szCs w:val="24"/>
        </w:rPr>
        <w:t xml:space="preserve"> should make sure that the feedback system of the firm is subjective based on the metrics of performance.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Micromanagement is another concern with CPM approach because it includes frequent communication and feedback, </w:t>
      </w:r>
      <w:r w:rsidR="00AC324F">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may result in over-engagement of the managers in work of the employees, which leads to micromanagement. </w:t>
      </w:r>
      <w:r w:rsidR="00524014">
        <w:rPr>
          <w:rFonts w:ascii="Times New Roman" w:eastAsia="Times New Roman" w:hAnsi="Times New Roman" w:cs="Times New Roman"/>
          <w:sz w:val="24"/>
          <w:szCs w:val="24"/>
        </w:rPr>
        <w:t xml:space="preserve">As per the words of Audenaert </w:t>
      </w:r>
      <w:r w:rsidR="00524014">
        <w:rPr>
          <w:rFonts w:ascii="Times New Roman" w:eastAsia="Times New Roman" w:hAnsi="Times New Roman" w:cs="Times New Roman"/>
          <w:i/>
          <w:sz w:val="24"/>
          <w:szCs w:val="24"/>
        </w:rPr>
        <w:t>et al</w:t>
      </w:r>
      <w:r w:rsidR="00524014">
        <w:rPr>
          <w:rFonts w:ascii="Times New Roman" w:eastAsia="Times New Roman" w:hAnsi="Times New Roman" w:cs="Times New Roman"/>
          <w:sz w:val="24"/>
          <w:szCs w:val="24"/>
        </w:rPr>
        <w:t>. (2019), t</w:t>
      </w:r>
      <w:r>
        <w:rPr>
          <w:rFonts w:ascii="Times New Roman" w:eastAsia="Times New Roman" w:hAnsi="Times New Roman" w:cs="Times New Roman"/>
          <w:sz w:val="24"/>
          <w:szCs w:val="24"/>
        </w:rPr>
        <w:t>his can affect the engagement levels of the employees, which reduces the overall worki</w:t>
      </w:r>
      <w:r w:rsidR="00524014">
        <w:rPr>
          <w:rFonts w:ascii="Times New Roman" w:eastAsia="Times New Roman" w:hAnsi="Times New Roman" w:cs="Times New Roman"/>
          <w:sz w:val="24"/>
          <w:szCs w:val="24"/>
        </w:rPr>
        <w:t>ng efficiency of the employees</w:t>
      </w:r>
      <w:r>
        <w:rPr>
          <w:rFonts w:ascii="Times New Roman" w:eastAsia="Times New Roman" w:hAnsi="Times New Roman" w:cs="Times New Roman"/>
          <w:sz w:val="24"/>
          <w:szCs w:val="24"/>
        </w:rPr>
        <w:t xml:space="preserve">. In addition, it can also affect the motivation level of the employees and can be counterproductive. In order to mitigate this concern, </w:t>
      </w:r>
      <w:r w:rsidR="00AC324F">
        <w:rPr>
          <w:rFonts w:ascii="Times New Roman" w:eastAsia="Times New Roman" w:hAnsi="Times New Roman" w:cs="Times New Roman"/>
          <w:sz w:val="24"/>
          <w:szCs w:val="24"/>
        </w:rPr>
        <w:t>SainCo</w:t>
      </w:r>
      <w:r w:rsidR="00524014">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should have concern that their managers have clear guidelines for providing feedback and coaching. Moreover, business firms should also make sure that managers focus on outcomes rather than processes.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the implementation of CPM for performance management can lead to a focus on short-term goals at the expense of long-term development. As per the words of Benocci and Simino (2021), CPM emphasizes goal-setting and ongoing feedback because of which, managers or employees may focus on short-term goals keeping long-term goals aside. This can increase the overall operational cost of the firm and leads to a decrease in profitability and overall performance of the firm. In addition, this can be very challenging for business organizations that are mainly focused on innovation and creativity as it may stifle long-term thinking. Therefore, in order to avoid this mistake business </w:t>
      </w:r>
      <w:r w:rsidR="00AC324F">
        <w:rPr>
          <w:rFonts w:ascii="Times New Roman" w:eastAsia="Times New Roman" w:hAnsi="Times New Roman" w:cs="Times New Roman"/>
          <w:sz w:val="24"/>
          <w:szCs w:val="24"/>
        </w:rPr>
        <w:t>firms,</w:t>
      </w:r>
      <w:r>
        <w:rPr>
          <w:rFonts w:ascii="Times New Roman" w:eastAsia="Times New Roman" w:hAnsi="Times New Roman" w:cs="Times New Roman"/>
          <w:sz w:val="24"/>
          <w:szCs w:val="24"/>
        </w:rPr>
        <w:t xml:space="preserve"> need to make sure that their CPM approach is balanced with longer-term goals for future growth and development. Moreover, </w:t>
      </w:r>
      <w:r w:rsidR="00AC324F">
        <w:rPr>
          <w:rFonts w:ascii="Times New Roman" w:eastAsia="Times New Roman" w:hAnsi="Times New Roman" w:cs="Times New Roman"/>
          <w:sz w:val="24"/>
          <w:szCs w:val="24"/>
        </w:rPr>
        <w:t>SainCo</w:t>
      </w:r>
      <w:r>
        <w:rPr>
          <w:rFonts w:ascii="Times New Roman" w:eastAsia="Times New Roman" w:hAnsi="Times New Roman" w:cs="Times New Roman"/>
          <w:sz w:val="24"/>
          <w:szCs w:val="24"/>
        </w:rPr>
        <w:t xml:space="preserve">should also need to motivate their employees to think beyond immediate performance metrics.      </w:t>
      </w:r>
    </w:p>
    <w:p w:rsidR="00DB120B" w:rsidRDefault="00C62EEA" w:rsidP="004C70CD">
      <w:pPr>
        <w:spacing w:before="240" w:after="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Employee concern </w:t>
      </w:r>
    </w:p>
    <w:p w:rsidR="00DB120B" w:rsidRDefault="00C62EEA" w:rsidP="004C70C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Employees play a significant role in the development of companies by providing positive services to consumers and following their responsibilities in business performance. As per the views of Aguinis (2019), continuous development of “performance management” can assist the organization in increasing the number of business opportunities in the operating markets and establishing a significant brand value. There can be several concerns of employees associated with the development of new “performance management” such as fear related to changes, job security, poor clarity, poor trust, Resistance to feedback, as well as unfairness. Changes in managerial practices can affect the motivation and willingness of employees towards better performance. As per the statement of Tjale</w:t>
      </w:r>
      <w:r>
        <w:rPr>
          <w:rFonts w:ascii="Times New Roman" w:eastAsia="Times New Roman" w:hAnsi="Times New Roman" w:cs="Times New Roman"/>
          <w:i/>
          <w:sz w:val="24"/>
          <w:szCs w:val="24"/>
        </w:rPr>
        <w:t xml:space="preserve"> et al.</w:t>
      </w:r>
      <w:r>
        <w:rPr>
          <w:rFonts w:ascii="Times New Roman" w:eastAsia="Times New Roman" w:hAnsi="Times New Roman" w:cs="Times New Roman"/>
          <w:sz w:val="24"/>
          <w:szCs w:val="24"/>
        </w:rPr>
        <w:t xml:space="preserve"> (2019), the development of a new “performance management system” can develop additional work for employees which can affect the environment of work as well as can decrease collaboration. There is a requirement for developing effective understanding among employees associated with the goals and objectives of change. In the globalized era, innovation and the availability of advanced technology have developed intense competition around the world. In this segment, as SainCo has developed its presence in different locations in UK, the management needs to embrace modern methods as well as advanced technology to improve the managerial practices and increase the competitive advantages of the company. </w:t>
      </w:r>
    </w:p>
    <w:p w:rsidR="00DB120B"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Poor trust can also affect the effectiveness of CPM in the environment of workplaces. Lack of trust and cooperation in workplaces can decrease the retention rate of employees and can</w:t>
      </w:r>
      <w:r w:rsidR="00430A5C">
        <w:rPr>
          <w:rFonts w:ascii="Times New Roman" w:eastAsia="Times New Roman" w:hAnsi="Times New Roman" w:cs="Times New Roman"/>
          <w:sz w:val="24"/>
          <w:szCs w:val="24"/>
        </w:rPr>
        <w:t xml:space="preserve"> affect operational efficiency. As per the words of Wickramasinghe and Chathurani (2021), i</w:t>
      </w:r>
      <w:r>
        <w:rPr>
          <w:rFonts w:ascii="Times New Roman" w:eastAsia="Times New Roman" w:hAnsi="Times New Roman" w:cs="Times New Roman"/>
          <w:sz w:val="24"/>
          <w:szCs w:val="24"/>
        </w:rPr>
        <w:t xml:space="preserve">n the success and development of an organization, HRM needs to understand the challenges or concerns of employees in order to give them effective values and improve the environment of the workplace. The managerial style of the company includes an ‘autocratic management style” which is not entirely suitable for developing a motivated as well as engaged environment of work.  A motivated environment is required in the workplaces of this organization in order to embrace changes effectively and improve employees engagement effectively. As per the words of McLean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HRM of the company needs to understand the factors and concerns of employees associated with the membrane of the “modern performance management approach”. It can be effective for the manager of SainCo in developing planning and strategies to develop motivation for employees and assist them in their performance. </w:t>
      </w:r>
    </w:p>
    <w:p w:rsidR="00532E5C" w:rsidRDefault="00C62EEA" w:rsidP="004C70C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segment of the decision-making process, the management needs to develop the presence of employees to develop clear understaffing and awareness among them related to the changes in </w:t>
      </w:r>
      <w:r>
        <w:rPr>
          <w:rFonts w:ascii="Times New Roman" w:eastAsia="Times New Roman" w:hAnsi="Times New Roman" w:cs="Times New Roman"/>
          <w:sz w:val="24"/>
          <w:szCs w:val="24"/>
        </w:rPr>
        <w:lastRenderedPageBreak/>
        <w:t>“performance management”. As opined by Medne and Lapina (2019), the establishment of new performance management in the workplaces of the company can develop a wide range of concerns for employees for instance job security, stress, new performance management, increase work pressure as well as collaboration. For instance, the practice of providing rewards based on the performance of employees can affect collaboration in the workplace as well as it can affect the quality of work activities and increase business obs</w:t>
      </w:r>
      <w:r w:rsidR="00430A5C">
        <w:rPr>
          <w:rFonts w:ascii="Times New Roman" w:eastAsia="Times New Roman" w:hAnsi="Times New Roman" w:cs="Times New Roman"/>
          <w:sz w:val="24"/>
          <w:szCs w:val="24"/>
        </w:rPr>
        <w:t>tacles</w:t>
      </w:r>
      <w:r>
        <w:rPr>
          <w:rFonts w:ascii="Times New Roman" w:eastAsia="Times New Roman" w:hAnsi="Times New Roman" w:cs="Times New Roman"/>
          <w:sz w:val="24"/>
          <w:szCs w:val="24"/>
        </w:rPr>
        <w:t xml:space="preserve">. </w:t>
      </w:r>
      <w:r w:rsidR="00430A5C">
        <w:rPr>
          <w:rFonts w:ascii="Times New Roman" w:eastAsia="Times New Roman" w:hAnsi="Times New Roman" w:cs="Times New Roman"/>
          <w:sz w:val="24"/>
          <w:szCs w:val="24"/>
        </w:rPr>
        <w:t xml:space="preserve">As opined by Yu </w:t>
      </w:r>
      <w:r w:rsidR="00430A5C">
        <w:rPr>
          <w:rFonts w:ascii="Times New Roman" w:eastAsia="Times New Roman" w:hAnsi="Times New Roman" w:cs="Times New Roman"/>
          <w:i/>
          <w:sz w:val="24"/>
          <w:szCs w:val="24"/>
        </w:rPr>
        <w:t>et al.</w:t>
      </w:r>
      <w:r w:rsidR="00430A5C">
        <w:rPr>
          <w:rFonts w:ascii="Times New Roman" w:eastAsia="Times New Roman" w:hAnsi="Times New Roman" w:cs="Times New Roman"/>
          <w:sz w:val="24"/>
          <w:szCs w:val="24"/>
        </w:rPr>
        <w:t xml:space="preserve"> (2021), a</w:t>
      </w:r>
      <w:r>
        <w:rPr>
          <w:rFonts w:ascii="Times New Roman" w:eastAsia="Times New Roman" w:hAnsi="Times New Roman" w:cs="Times New Roman"/>
          <w:sz w:val="24"/>
          <w:szCs w:val="24"/>
        </w:rPr>
        <w:t>long with this, it can affect the reputation and competitive position of the company in its operating markets. The HRM of SainCo needs to develop the participation rate of employees in the development of CPM and provide them with effective training. The activities of developing adequate training programs can assist the managers of the company in identifying the concerns of employees associated with the establishment of CPM in the company and resolving them properly to improve motivation and trust in the workplace</w:t>
      </w:r>
      <w:r w:rsidR="00430A5C">
        <w:rPr>
          <w:rFonts w:ascii="Times New Roman" w:eastAsia="Times New Roman" w:hAnsi="Times New Roman" w:cs="Times New Roman"/>
          <w:sz w:val="24"/>
          <w:szCs w:val="24"/>
        </w:rPr>
        <w:t xml:space="preserve">. As opined by </w:t>
      </w:r>
      <w:r>
        <w:rPr>
          <w:rFonts w:ascii="Times New Roman" w:eastAsia="Times New Roman" w:hAnsi="Times New Roman" w:cs="Times New Roman"/>
          <w:sz w:val="24"/>
          <w:szCs w:val="24"/>
        </w:rPr>
        <w:t xml:space="preserve">Bhatti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w:t>
      </w:r>
      <w:r w:rsidR="00430A5C">
        <w:rPr>
          <w:rFonts w:ascii="Times New Roman" w:eastAsia="Times New Roman" w:hAnsi="Times New Roman" w:cs="Times New Roman"/>
          <w:sz w:val="24"/>
          <w:szCs w:val="24"/>
        </w:rPr>
        <w:t>(</w:t>
      </w:r>
      <w:r>
        <w:rPr>
          <w:rFonts w:ascii="Times New Roman" w:eastAsia="Times New Roman" w:hAnsi="Times New Roman" w:cs="Times New Roman"/>
          <w:sz w:val="24"/>
          <w:szCs w:val="24"/>
        </w:rPr>
        <w:t>2022)</w:t>
      </w:r>
      <w:r w:rsidR="00430A5C">
        <w:rPr>
          <w:rFonts w:ascii="Times New Roman" w:eastAsia="Times New Roman" w:hAnsi="Times New Roman" w:cs="Times New Roman"/>
          <w:sz w:val="24"/>
          <w:szCs w:val="24"/>
        </w:rPr>
        <w:t>, a</w:t>
      </w:r>
      <w:r>
        <w:rPr>
          <w:rFonts w:ascii="Times New Roman" w:eastAsia="Times New Roman" w:hAnsi="Times New Roman" w:cs="Times New Roman"/>
          <w:sz w:val="24"/>
          <w:szCs w:val="24"/>
        </w:rPr>
        <w:t xml:space="preserve">long with this, the management needs to communicate with employees clearly to establish the “performance management system” properly and assist both employees as well as the organization in the context of profitability. </w:t>
      </w:r>
    </w:p>
    <w:p w:rsidR="004C5B3C" w:rsidRDefault="004C5B3C" w:rsidP="004C70CD">
      <w:pPr>
        <w:pStyle w:val="Heading1"/>
      </w:pPr>
      <w:bookmarkStart w:id="4" w:name="_Toc132330579"/>
      <w:r>
        <w:t>Employee Engagement and Employee Involvement</w:t>
      </w:r>
      <w:bookmarkEnd w:id="4"/>
    </w:p>
    <w:p w:rsidR="004C5B3C" w:rsidRDefault="004C5B3C" w:rsidP="004C70CD">
      <w:pPr>
        <w:pStyle w:val="NormalWeb"/>
        <w:spacing w:before="0" w:beforeAutospacing="0" w:after="0" w:afterAutospacing="0" w:line="360" w:lineRule="auto"/>
        <w:jc w:val="both"/>
      </w:pPr>
      <w:r>
        <w:rPr>
          <w:color w:val="000000"/>
        </w:rPr>
        <w:t xml:space="preserve">Engagement is the “emotional commitment” of an employee to this company. Engagements are caring for the work and are different in retail than the industry.  As per the words by </w:t>
      </w:r>
      <w:r>
        <w:rPr>
          <w:color w:val="000000"/>
          <w:shd w:val="clear" w:color="auto" w:fill="FFFFFF"/>
        </w:rPr>
        <w:t xml:space="preserve">Riyanto </w:t>
      </w:r>
      <w:r>
        <w:rPr>
          <w:i/>
          <w:iCs/>
          <w:color w:val="000000"/>
          <w:shd w:val="clear" w:color="auto" w:fill="FFFFFF"/>
        </w:rPr>
        <w:t>et al.</w:t>
      </w:r>
      <w:r>
        <w:rPr>
          <w:color w:val="000000"/>
          <w:shd w:val="clear" w:color="auto" w:fill="FFFFFF"/>
        </w:rPr>
        <w:t xml:space="preserve"> (2021), t</w:t>
      </w:r>
      <w:r>
        <w:rPr>
          <w:color w:val="000000"/>
        </w:rPr>
        <w:t xml:space="preserve">his is different in “retail” than other industries. Engaged employees make a connection with customers and </w:t>
      </w:r>
      <w:r w:rsidR="00101AF0">
        <w:rPr>
          <w:color w:val="000000"/>
        </w:rPr>
        <w:t>provide assistance. Disengaged </w:t>
      </w:r>
      <w:r>
        <w:rPr>
          <w:color w:val="000000"/>
        </w:rPr>
        <w:t>employees offer poor service with customers or colleagues with them. “Engaged empl</w:t>
      </w:r>
      <w:r w:rsidR="00101AF0">
        <w:rPr>
          <w:color w:val="000000"/>
        </w:rPr>
        <w:t>oyees” are 17% extra productive</w:t>
      </w:r>
      <w:r>
        <w:rPr>
          <w:color w:val="000000"/>
        </w:rPr>
        <w:t xml:space="preserve"> than others. The </w:t>
      </w:r>
      <w:r w:rsidR="00101AF0">
        <w:rPr>
          <w:color w:val="000000"/>
        </w:rPr>
        <w:t>concept of the particular function of “retail employees” creates</w:t>
      </w:r>
      <w:r>
        <w:rPr>
          <w:color w:val="000000"/>
        </w:rPr>
        <w:t xml:space="preserve"> engagements essential in different ways. This is important </w:t>
      </w:r>
      <w:r w:rsidR="00101AF0">
        <w:rPr>
          <w:color w:val="000000"/>
        </w:rPr>
        <w:t>in retail stores because it is </w:t>
      </w:r>
      <w:r>
        <w:rPr>
          <w:color w:val="000000"/>
        </w:rPr>
        <w:t>related to the most employees with customers. </w:t>
      </w:r>
    </w:p>
    <w:p w:rsidR="004C5B3C" w:rsidRDefault="004C5B3C" w:rsidP="004C70CD">
      <w:pPr>
        <w:pStyle w:val="NormalWeb"/>
        <w:spacing w:before="0" w:beforeAutospacing="0" w:after="0" w:afterAutospacing="0" w:line="360" w:lineRule="auto"/>
        <w:jc w:val="both"/>
      </w:pPr>
      <w:r>
        <w:rPr>
          <w:color w:val="000000"/>
        </w:rPr>
        <w:t xml:space="preserve">There are 96% of customer service is essential in the choices of brands by them. The unsatisfied customer impacts the method of the employees in this company. Employees have to </w:t>
      </w:r>
      <w:r w:rsidR="009E0ADE">
        <w:rPr>
          <w:color w:val="000000"/>
        </w:rPr>
        <w:t>organize</w:t>
      </w:r>
      <w:r>
        <w:rPr>
          <w:color w:val="000000"/>
        </w:rPr>
        <w:t xml:space="preserve"> with the short notice for the customers. As per the discussion by </w:t>
      </w:r>
      <w:r>
        <w:rPr>
          <w:color w:val="000000"/>
          <w:shd w:val="clear" w:color="auto" w:fill="FFFFFF"/>
        </w:rPr>
        <w:t>Chan (2019), t</w:t>
      </w:r>
      <w:r>
        <w:rPr>
          <w:color w:val="000000"/>
        </w:rPr>
        <w:t>he most common cause for the employee on the company leaving their function was 58%. This is not given the stress of the employees of this company. This is staying busy with time and the</w:t>
      </w:r>
      <w:r w:rsidR="009E0ADE">
        <w:rPr>
          <w:color w:val="000000"/>
        </w:rPr>
        <w:t xml:space="preserve"> nature of the physical role of retail.  The shift work of employees can</w:t>
      </w:r>
      <w:r>
        <w:rPr>
          <w:color w:val="000000"/>
        </w:rPr>
        <w:t xml:space="preserve">not do face to face interaction with managers. This leads to the level of variety and getting a sense of the direction and disconnection between the </w:t>
      </w:r>
      <w:r w:rsidR="009E0ADE">
        <w:rPr>
          <w:color w:val="000000"/>
        </w:rPr>
        <w:t>managers</w:t>
      </w:r>
      <w:r>
        <w:rPr>
          <w:color w:val="000000"/>
        </w:rPr>
        <w:t>. </w:t>
      </w:r>
    </w:p>
    <w:p w:rsidR="004C5B3C" w:rsidRDefault="009E0ADE" w:rsidP="004C70CD">
      <w:pPr>
        <w:pStyle w:val="NormalWeb"/>
        <w:spacing w:before="0" w:beforeAutospacing="0" w:after="0" w:afterAutospacing="0" w:line="360" w:lineRule="auto"/>
        <w:jc w:val="both"/>
      </w:pPr>
      <w:r>
        <w:rPr>
          <w:color w:val="000000"/>
        </w:rPr>
        <w:lastRenderedPageBreak/>
        <w:t>Technology used the way to do in theory leave. They have </w:t>
      </w:r>
      <w:r w:rsidR="004C5B3C">
        <w:rPr>
          <w:color w:val="000000"/>
        </w:rPr>
        <w:t xml:space="preserve">face to face with each other. The instant company manages the platform has helped to bring connectivity to the workplace. As per the ideology by </w:t>
      </w:r>
      <w:r w:rsidR="004C5B3C">
        <w:rPr>
          <w:color w:val="000000"/>
          <w:shd w:val="clear" w:color="auto" w:fill="FFFFFF"/>
        </w:rPr>
        <w:t xml:space="preserve">Kwon and Kim (2020), </w:t>
      </w:r>
      <w:r w:rsidR="004C5B3C">
        <w:rPr>
          <w:color w:val="000000"/>
        </w:rPr>
        <w:t xml:space="preserve">“retail employees” work on time and make sense of communication is going through email and applications. </w:t>
      </w:r>
      <w:r>
        <w:rPr>
          <w:color w:val="000000"/>
        </w:rPr>
        <w:t>Technology makes the engagements with workers and connects</w:t>
      </w:r>
      <w:r w:rsidR="004C5B3C">
        <w:rPr>
          <w:color w:val="000000"/>
        </w:rPr>
        <w:t xml:space="preserve"> with the devices. The degree to which employees are emotionally engaged in their work and devoted to the objectives and values of their employer is known as employee engagement. Engaging employees in a retail </w:t>
      </w:r>
      <w:r>
        <w:rPr>
          <w:color w:val="000000"/>
        </w:rPr>
        <w:t>organization</w:t>
      </w:r>
      <w:r w:rsidR="004C5B3C">
        <w:rPr>
          <w:color w:val="000000"/>
        </w:rPr>
        <w:t xml:space="preserve"> depends on effective communication. </w:t>
      </w:r>
    </w:p>
    <w:p w:rsidR="004C5B3C" w:rsidRDefault="004C5B3C" w:rsidP="004C70CD">
      <w:pPr>
        <w:pStyle w:val="NormalWeb"/>
        <w:spacing w:before="0" w:beforeAutospacing="0" w:after="0" w:afterAutospacing="0" w:line="360" w:lineRule="auto"/>
        <w:jc w:val="both"/>
      </w:pPr>
      <w:r>
        <w:rPr>
          <w:color w:val="000000"/>
        </w:rPr>
        <w:t xml:space="preserve">The </w:t>
      </w:r>
      <w:r w:rsidR="009E0ADE">
        <w:rPr>
          <w:color w:val="000000"/>
        </w:rPr>
        <w:t>organization</w:t>
      </w:r>
      <w:r>
        <w:rPr>
          <w:color w:val="000000"/>
        </w:rPr>
        <w:t xml:space="preserve"> needs to be clear with its staff about its expectations, beliefs, and goals. Additionally, it is important to promote the feedback and question-asking of staff members. Employees should have the freedom to decide for themselves and accept responsibility for their job. Retail businesses should give opportunities for professional development and the tools and resources staff members need to do their jobs well. As per the remarks of </w:t>
      </w:r>
      <w:r>
        <w:rPr>
          <w:color w:val="000000"/>
          <w:shd w:val="clear" w:color="auto" w:fill="FFFFFF"/>
        </w:rPr>
        <w:t xml:space="preserve">De-la-Calle-Durán and Rodríguez-Sánchez (2021), </w:t>
      </w:r>
      <w:r>
        <w:rPr>
          <w:color w:val="000000"/>
        </w:rPr>
        <w:t>retail businesses should thank and appreciate staff for their efforts and services. This can involve giving staff incentives like bonuses, raises, or other types of acknowledgment to let them know their efforts are valued. </w:t>
      </w:r>
    </w:p>
    <w:p w:rsidR="004C5B3C" w:rsidRDefault="004C5B3C" w:rsidP="004C70CD">
      <w:pPr>
        <w:pStyle w:val="NormalWeb"/>
        <w:spacing w:before="0" w:beforeAutospacing="0" w:after="0" w:afterAutospacing="0" w:line="360" w:lineRule="auto"/>
        <w:jc w:val="both"/>
      </w:pPr>
      <w:r>
        <w:rPr>
          <w:color w:val="000000"/>
        </w:rPr>
        <w:t xml:space="preserve">This company encourages teamwork, collaboration, and mutual support, and retail businesses should establish a healthy work atmosphere. This can include team-building exercises, social gatherings, and other chances for workers to </w:t>
      </w:r>
      <w:r w:rsidR="009E0ADE">
        <w:rPr>
          <w:color w:val="000000"/>
        </w:rPr>
        <w:t>socialize</w:t>
      </w:r>
      <w:r>
        <w:rPr>
          <w:color w:val="000000"/>
        </w:rPr>
        <w:t xml:space="preserve"> and form connections. To assist employees improve their performance and grow their skills, retail </w:t>
      </w:r>
      <w:r w:rsidR="009E0ADE">
        <w:rPr>
          <w:color w:val="000000"/>
        </w:rPr>
        <w:t>organizations</w:t>
      </w:r>
      <w:r>
        <w:rPr>
          <w:color w:val="000000"/>
        </w:rPr>
        <w:t xml:space="preserve"> should give them coaching and feedback on a regular basis. As per the thinking of </w:t>
      </w:r>
      <w:r>
        <w:rPr>
          <w:color w:val="000000"/>
          <w:shd w:val="clear" w:color="auto" w:fill="FFFFFF"/>
        </w:rPr>
        <w:t xml:space="preserve">Suomi </w:t>
      </w:r>
      <w:r>
        <w:rPr>
          <w:i/>
          <w:iCs/>
          <w:color w:val="000000"/>
          <w:shd w:val="clear" w:color="auto" w:fill="FFFFFF"/>
        </w:rPr>
        <w:t>et al.</w:t>
      </w:r>
      <w:r>
        <w:rPr>
          <w:color w:val="000000"/>
          <w:shd w:val="clear" w:color="auto" w:fill="FFFFFF"/>
        </w:rPr>
        <w:t xml:space="preserve"> (2021), t</w:t>
      </w:r>
      <w:r w:rsidR="009E0ADE">
        <w:rPr>
          <w:color w:val="000000"/>
        </w:rPr>
        <w:t>he training helps them</w:t>
      </w:r>
      <w:r>
        <w:rPr>
          <w:color w:val="000000"/>
        </w:rPr>
        <w:t xml:space="preserve"> to develop their skills such as one-on-one conversations, performance reviews, and training opportunities might all fall under this category. The success of a retail business depends on employee engagement. Retail businesses may foster a productive workplace that inspires employees by encouraging open communication, employee empowerment, appreciation, teamwork, and feedback helps to collaborate to satisfaction of job.</w:t>
      </w:r>
    </w:p>
    <w:p w:rsidR="004C5B3C" w:rsidRDefault="004C5B3C" w:rsidP="004C70CD">
      <w:pPr>
        <w:pStyle w:val="NormalWeb"/>
        <w:spacing w:before="0" w:beforeAutospacing="0" w:after="0" w:afterAutospacing="0" w:line="360" w:lineRule="auto"/>
        <w:jc w:val="both"/>
      </w:pPr>
      <w:r>
        <w:rPr>
          <w:b/>
          <w:bCs/>
          <w:i/>
          <w:iCs/>
          <w:color w:val="000000"/>
        </w:rPr>
        <w:t>Employee Involvement</w:t>
      </w:r>
    </w:p>
    <w:p w:rsidR="004C5B3C" w:rsidRDefault="004C5B3C" w:rsidP="004C70CD">
      <w:pPr>
        <w:pStyle w:val="NormalWeb"/>
        <w:spacing w:before="0" w:beforeAutospacing="0" w:after="0" w:afterAutospacing="0" w:line="360" w:lineRule="auto"/>
        <w:jc w:val="both"/>
      </w:pPr>
      <w:r>
        <w:rPr>
          <w:color w:val="000000"/>
        </w:rPr>
        <w:t xml:space="preserve">Employee involvement is the same as “engaged employees”, but an engaged employee is not  to be an involved employee. Employee involvement is essential to any </w:t>
      </w:r>
      <w:r w:rsidR="009E0ADE">
        <w:rPr>
          <w:color w:val="000000"/>
        </w:rPr>
        <w:t>organization</w:t>
      </w:r>
      <w:r>
        <w:rPr>
          <w:color w:val="000000"/>
        </w:rPr>
        <w:t xml:space="preserve">, but especially to Sainco. According to the view of </w:t>
      </w:r>
      <w:r>
        <w:rPr>
          <w:color w:val="000000"/>
          <w:shd w:val="clear" w:color="auto" w:fill="FFFFFF"/>
        </w:rPr>
        <w:t xml:space="preserve">Arifin </w:t>
      </w:r>
      <w:r>
        <w:rPr>
          <w:i/>
          <w:iCs/>
          <w:color w:val="000000"/>
          <w:shd w:val="clear" w:color="auto" w:fill="FFFFFF"/>
        </w:rPr>
        <w:t>et al</w:t>
      </w:r>
      <w:r>
        <w:rPr>
          <w:color w:val="000000"/>
          <w:shd w:val="clear" w:color="auto" w:fill="FFFFFF"/>
        </w:rPr>
        <w:t>. (20190, i</w:t>
      </w:r>
      <w:r>
        <w:rPr>
          <w:color w:val="000000"/>
        </w:rPr>
        <w:t xml:space="preserve">t has to do with how actively an employee participates in processes like problem-solving and decision-making that affect their performance at work as well as the environment in which they operate. To keep their workers informed of the </w:t>
      </w:r>
      <w:r>
        <w:rPr>
          <w:color w:val="000000"/>
        </w:rPr>
        <w:lastRenderedPageBreak/>
        <w:t>business's strategies, aims, and objectives, this corporation should speak with them frequently. Employee participation in the expansion of the company is thereby encouraged. On a variety of business-related topics, such as customer service, store design, and product selection, Sainco may consult its workers by soliciting their opinions and suggestions. This company can engage their staff by giving them opportunities for training and development that advance their knowledge and abilities. </w:t>
      </w:r>
    </w:p>
    <w:p w:rsidR="004C5B3C" w:rsidRDefault="004C5B3C" w:rsidP="004C70CD">
      <w:pPr>
        <w:pStyle w:val="NormalWeb"/>
        <w:spacing w:before="0" w:beforeAutospacing="0" w:after="0" w:afterAutospacing="0" w:line="360" w:lineRule="auto"/>
        <w:jc w:val="both"/>
      </w:pPr>
      <w:r>
        <w:rPr>
          <w:color w:val="000000"/>
        </w:rPr>
        <w:t xml:space="preserve">Training on the job and other possibilities for learning can all fall under this category. By rewarding their employees' accomplishments and contributions to the business, retail </w:t>
      </w:r>
      <w:r w:rsidR="009E0ADE">
        <w:rPr>
          <w:color w:val="000000"/>
        </w:rPr>
        <w:t>organizations</w:t>
      </w:r>
      <w:r>
        <w:rPr>
          <w:color w:val="000000"/>
        </w:rPr>
        <w:t xml:space="preserve"> may engage their workforce. According to the opinion of </w:t>
      </w:r>
      <w:r>
        <w:rPr>
          <w:color w:val="000000"/>
          <w:shd w:val="clear" w:color="auto" w:fill="FFFFFF"/>
        </w:rPr>
        <w:t xml:space="preserve">Men </w:t>
      </w:r>
      <w:r>
        <w:rPr>
          <w:i/>
          <w:iCs/>
          <w:color w:val="000000"/>
          <w:shd w:val="clear" w:color="auto" w:fill="FFFFFF"/>
        </w:rPr>
        <w:t>et al.</w:t>
      </w:r>
      <w:r>
        <w:rPr>
          <w:color w:val="000000"/>
          <w:shd w:val="clear" w:color="auto" w:fill="FFFFFF"/>
        </w:rPr>
        <w:t xml:space="preserve"> (2020), t</w:t>
      </w:r>
      <w:r>
        <w:rPr>
          <w:color w:val="000000"/>
        </w:rPr>
        <w:t xml:space="preserve">his can be accomplished through rewards, offers, incentives, or other types of acknowledgment. Employee participation in decision-making processes that affect their working conditions and their performance at work is possible in the retail industry. Team meetings, focus groups, and other forms of collective decision-making can be used to accomplish this. Employee involvement in this business can result in higher satisfaction of job, and better performance. It also aids in creating a culture of cooperation and teamwork that can be advantageous to the </w:t>
      </w:r>
      <w:r w:rsidR="009E0ADE">
        <w:rPr>
          <w:color w:val="000000"/>
        </w:rPr>
        <w:t>organization</w:t>
      </w:r>
      <w:r>
        <w:rPr>
          <w:color w:val="000000"/>
        </w:rPr>
        <w:t>.</w:t>
      </w:r>
    </w:p>
    <w:p w:rsidR="004C5B3C" w:rsidRDefault="004C5B3C" w:rsidP="004C70CD">
      <w:pPr>
        <w:pStyle w:val="NormalWeb"/>
        <w:spacing w:before="0" w:beforeAutospacing="0" w:after="0" w:afterAutospacing="0" w:line="360" w:lineRule="auto"/>
        <w:jc w:val="both"/>
      </w:pPr>
      <w:r>
        <w:rPr>
          <w:b/>
          <w:bCs/>
          <w:i/>
          <w:iCs/>
          <w:color w:val="000000"/>
        </w:rPr>
        <w:t>Way to improve “employee engagement” in this company</w:t>
      </w:r>
    </w:p>
    <w:p w:rsidR="004C5B3C" w:rsidRDefault="004C5B3C" w:rsidP="004C70CD">
      <w:pPr>
        <w:pStyle w:val="NormalWeb"/>
        <w:spacing w:before="0" w:beforeAutospacing="0" w:after="0" w:afterAutospacing="0" w:line="360" w:lineRule="auto"/>
        <w:jc w:val="both"/>
      </w:pPr>
      <w:r>
        <w:rPr>
          <w:b/>
          <w:bCs/>
          <w:i/>
          <w:iCs/>
          <w:color w:val="000000"/>
        </w:rPr>
        <w:t xml:space="preserve">Provide incentives and rewards: </w:t>
      </w:r>
      <w:r>
        <w:rPr>
          <w:color w:val="000000"/>
        </w:rPr>
        <w:t xml:space="preserve">The </w:t>
      </w:r>
      <w:r w:rsidR="009E0ADE">
        <w:rPr>
          <w:color w:val="000000"/>
        </w:rPr>
        <w:t>Company</w:t>
      </w:r>
      <w:r>
        <w:rPr>
          <w:color w:val="000000"/>
        </w:rPr>
        <w:t xml:space="preserve"> should offer their staff proper incentives for their work. According to the insights of </w:t>
      </w:r>
      <w:r>
        <w:rPr>
          <w:color w:val="000000"/>
          <w:shd w:val="clear" w:color="auto" w:fill="FFFFFF"/>
        </w:rPr>
        <w:t xml:space="preserve">Braganza </w:t>
      </w:r>
      <w:r>
        <w:rPr>
          <w:i/>
          <w:iCs/>
          <w:color w:val="000000"/>
          <w:shd w:val="clear" w:color="auto" w:fill="FFFFFF"/>
        </w:rPr>
        <w:t>et al.</w:t>
      </w:r>
      <w:r>
        <w:rPr>
          <w:color w:val="000000"/>
          <w:shd w:val="clear" w:color="auto" w:fill="FFFFFF"/>
        </w:rPr>
        <w:t xml:space="preserve"> (2021), t</w:t>
      </w:r>
      <w:r>
        <w:rPr>
          <w:color w:val="000000"/>
        </w:rPr>
        <w:t xml:space="preserve">he employees of this company will do better at their work and feel value at the workplace. Employees </w:t>
      </w:r>
      <w:r w:rsidR="009E0ADE">
        <w:rPr>
          <w:color w:val="000000"/>
        </w:rPr>
        <w:t>recognized by the company </w:t>
      </w:r>
      <w:r>
        <w:rPr>
          <w:color w:val="000000"/>
        </w:rPr>
        <w:t>which show the knowledge of their effort at the workplace. </w:t>
      </w:r>
    </w:p>
    <w:p w:rsidR="004C5B3C" w:rsidRDefault="009E0ADE" w:rsidP="004C70CD">
      <w:pPr>
        <w:pStyle w:val="NormalWeb"/>
        <w:spacing w:before="0" w:beforeAutospacing="0" w:after="0" w:afterAutospacing="0" w:line="360" w:lineRule="auto"/>
        <w:jc w:val="both"/>
      </w:pPr>
      <w:r>
        <w:rPr>
          <w:b/>
          <w:bCs/>
          <w:i/>
          <w:iCs/>
          <w:color w:val="000000"/>
        </w:rPr>
        <w:t>Organize</w:t>
      </w:r>
      <w:r w:rsidR="004C5B3C">
        <w:rPr>
          <w:b/>
          <w:bCs/>
          <w:i/>
          <w:iCs/>
          <w:color w:val="000000"/>
        </w:rPr>
        <w:t xml:space="preserve"> wellness programs:</w:t>
      </w:r>
      <w:r w:rsidR="004C5B3C">
        <w:rPr>
          <w:color w:val="000000"/>
        </w:rPr>
        <w:t xml:space="preserve"> With this program the employee is taking care of their health. This program will look for the employees of the company mentally and physically. This enhances the rate of productivity of the company and decreases the expenses of long time expenses. </w:t>
      </w:r>
    </w:p>
    <w:p w:rsidR="004C5B3C" w:rsidRDefault="004C5B3C" w:rsidP="004C70CD">
      <w:pPr>
        <w:pStyle w:val="NormalWeb"/>
        <w:spacing w:before="0" w:beforeAutospacing="0" w:after="0" w:afterAutospacing="0" w:line="360" w:lineRule="auto"/>
        <w:jc w:val="both"/>
      </w:pPr>
      <w:r>
        <w:rPr>
          <w:b/>
          <w:bCs/>
          <w:i/>
          <w:iCs/>
          <w:color w:val="000000"/>
        </w:rPr>
        <w:t>Set the group health insurance for employees:</w:t>
      </w:r>
      <w:r>
        <w:rPr>
          <w:color w:val="000000"/>
        </w:rPr>
        <w:t xml:space="preserve"> This is the way to increase the productivity and engagement of the employee by giving to the security through “health insurance policies”. According to the thoughts of </w:t>
      </w:r>
      <w:r>
        <w:rPr>
          <w:color w:val="000000"/>
          <w:shd w:val="clear" w:color="auto" w:fill="FFFFFF"/>
        </w:rPr>
        <w:t xml:space="preserve">Oksa </w:t>
      </w:r>
      <w:r>
        <w:rPr>
          <w:i/>
          <w:iCs/>
          <w:color w:val="000000"/>
          <w:shd w:val="clear" w:color="auto" w:fill="FFFFFF"/>
        </w:rPr>
        <w:t xml:space="preserve">et al. </w:t>
      </w:r>
      <w:r>
        <w:rPr>
          <w:color w:val="000000"/>
          <w:shd w:val="clear" w:color="auto" w:fill="FFFFFF"/>
        </w:rPr>
        <w:t xml:space="preserve">(2021), </w:t>
      </w:r>
      <w:r>
        <w:rPr>
          <w:color w:val="000000"/>
        </w:rPr>
        <w:t xml:space="preserve">“Group health insurance” is one of the most important resources which secure the employees supported in the </w:t>
      </w:r>
      <w:r w:rsidR="009E0ADE">
        <w:rPr>
          <w:color w:val="000000"/>
        </w:rPr>
        <w:t>time of requirements. Employees</w:t>
      </w:r>
      <w:r>
        <w:rPr>
          <w:color w:val="000000"/>
        </w:rPr>
        <w:t xml:space="preserve"> “</w:t>
      </w:r>
      <w:r>
        <w:rPr>
          <w:color w:val="000000"/>
          <w:shd w:val="clear" w:color="auto" w:fill="FFFFFF"/>
        </w:rPr>
        <w:t>mentally, physically, and financially secure” in   their best job. </w:t>
      </w:r>
    </w:p>
    <w:p w:rsidR="004C5B3C" w:rsidRDefault="004C5B3C" w:rsidP="004C70CD">
      <w:pPr>
        <w:pStyle w:val="NormalWeb"/>
        <w:spacing w:before="200" w:beforeAutospacing="0" w:after="200" w:afterAutospacing="0" w:line="360" w:lineRule="auto"/>
        <w:jc w:val="both"/>
      </w:pPr>
      <w:r>
        <w:rPr>
          <w:b/>
          <w:bCs/>
          <w:i/>
          <w:iCs/>
          <w:color w:val="000000"/>
          <w:shd w:val="clear" w:color="auto" w:fill="FFFFFF"/>
        </w:rPr>
        <w:t xml:space="preserve">Keep channels of communication: </w:t>
      </w:r>
      <w:r>
        <w:rPr>
          <w:color w:val="000000"/>
          <w:shd w:val="clear" w:color="auto" w:fill="FFFFFF"/>
        </w:rPr>
        <w:t xml:space="preserve">Communication is the key to the function  of the team in the company. </w:t>
      </w:r>
      <w:r w:rsidR="009E0ADE">
        <w:rPr>
          <w:color w:val="000000"/>
          <w:shd w:val="clear" w:color="auto" w:fill="FFFFFF"/>
        </w:rPr>
        <w:t>This company makes</w:t>
      </w:r>
      <w:r>
        <w:rPr>
          <w:color w:val="000000"/>
          <w:shd w:val="clear" w:color="auto" w:fill="FFFFFF"/>
        </w:rPr>
        <w:t xml:space="preserve"> the confidence among the employees and offers</w:t>
      </w:r>
      <w:r w:rsidR="009E0ADE">
        <w:rPr>
          <w:color w:val="000000"/>
          <w:shd w:val="clear" w:color="auto" w:fill="FFFFFF"/>
        </w:rPr>
        <w:t xml:space="preserve"> the space to share and discuss</w:t>
      </w:r>
      <w:r>
        <w:rPr>
          <w:color w:val="000000"/>
          <w:shd w:val="clear" w:color="auto" w:fill="FFFFFF"/>
        </w:rPr>
        <w:t xml:space="preserve"> the ideas. This avoids the misunderstanding of training on employees for working the </w:t>
      </w:r>
      <w:r>
        <w:rPr>
          <w:color w:val="000000"/>
          <w:shd w:val="clear" w:color="auto" w:fill="FFFFFF"/>
        </w:rPr>
        <w:lastRenderedPageBreak/>
        <w:t>relationship with them. The flow of interruption of data and informing the employees their services they can offer to customers.</w:t>
      </w:r>
    </w:p>
    <w:p w:rsidR="004C5B3C" w:rsidRDefault="004C5B3C" w:rsidP="004C70CD">
      <w:pPr>
        <w:pStyle w:val="NormalWeb"/>
        <w:spacing w:before="200" w:beforeAutospacing="0" w:after="200" w:afterAutospacing="0" w:line="360" w:lineRule="auto"/>
        <w:jc w:val="both"/>
      </w:pPr>
      <w:r>
        <w:rPr>
          <w:b/>
          <w:bCs/>
          <w:i/>
          <w:iCs/>
          <w:color w:val="000000"/>
          <w:shd w:val="clear" w:color="auto" w:fill="FFFFFF"/>
        </w:rPr>
        <w:t xml:space="preserve">Execute the surveys and gather feedback: </w:t>
      </w:r>
      <w:r>
        <w:rPr>
          <w:color w:val="000000"/>
          <w:shd w:val="clear" w:color="auto" w:fill="FFFFFF"/>
        </w:rPr>
        <w:t>Employees of the company are important to execute</w:t>
      </w:r>
      <w:r w:rsidR="009E0ADE">
        <w:rPr>
          <w:color w:val="000000"/>
          <w:shd w:val="clear" w:color="auto" w:fill="FFFFFF"/>
        </w:rPr>
        <w:t> this</w:t>
      </w:r>
      <w:r>
        <w:rPr>
          <w:color w:val="000000"/>
          <w:shd w:val="clear" w:color="auto" w:fill="FFFFFF"/>
        </w:rPr>
        <w:t xml:space="preserve"> survey. According to the insights of Balwant </w:t>
      </w:r>
      <w:r>
        <w:rPr>
          <w:i/>
          <w:iCs/>
          <w:color w:val="000000"/>
          <w:shd w:val="clear" w:color="auto" w:fill="FFFFFF"/>
        </w:rPr>
        <w:t xml:space="preserve">et al. </w:t>
      </w:r>
      <w:r>
        <w:rPr>
          <w:color w:val="000000"/>
          <w:shd w:val="clear" w:color="auto" w:fill="FFFFFF"/>
        </w:rPr>
        <w:t>(2020, this company should motivate the employee to participate to find out the challenges and issues employees face which are required for addressing. T</w:t>
      </w:r>
      <w:r w:rsidR="009E0ADE">
        <w:rPr>
          <w:color w:val="000000"/>
          <w:shd w:val="clear" w:color="auto" w:fill="FFFFFF"/>
        </w:rPr>
        <w:t>hose who are taking the action </w:t>
      </w:r>
      <w:r>
        <w:rPr>
          <w:color w:val="000000"/>
          <w:shd w:val="clear" w:color="auto" w:fill="FFFFFF"/>
        </w:rPr>
        <w:t>of prompt f</w:t>
      </w:r>
      <w:r w:rsidR="009E0ADE">
        <w:rPr>
          <w:color w:val="000000"/>
          <w:shd w:val="clear" w:color="auto" w:fill="FFFFFF"/>
        </w:rPr>
        <w:t>eedback will convey which needs</w:t>
      </w:r>
      <w:r>
        <w:rPr>
          <w:color w:val="000000"/>
          <w:shd w:val="clear" w:color="auto" w:fill="FFFFFF"/>
        </w:rPr>
        <w:t xml:space="preserve"> the opinions.</w:t>
      </w:r>
    </w:p>
    <w:p w:rsidR="004C5B3C" w:rsidRDefault="004C5B3C" w:rsidP="004C70CD">
      <w:pPr>
        <w:pStyle w:val="NormalWeb"/>
        <w:spacing w:before="200" w:beforeAutospacing="0" w:after="200" w:afterAutospacing="0" w:line="360" w:lineRule="auto"/>
        <w:jc w:val="both"/>
      </w:pPr>
      <w:r>
        <w:rPr>
          <w:b/>
          <w:bCs/>
          <w:i/>
          <w:iCs/>
          <w:color w:val="000000"/>
          <w:shd w:val="clear" w:color="auto" w:fill="FFFFFF"/>
        </w:rPr>
        <w:t>Set up goals for employees:</w:t>
      </w:r>
      <w:r>
        <w:rPr>
          <w:color w:val="000000"/>
          <w:shd w:val="clear" w:color="auto" w:fill="FFFFFF"/>
        </w:rPr>
        <w:t xml:space="preserve"> The </w:t>
      </w:r>
      <w:r w:rsidR="009E0ADE">
        <w:rPr>
          <w:color w:val="000000"/>
          <w:shd w:val="clear" w:color="auto" w:fill="FFFFFF"/>
        </w:rPr>
        <w:t>Company</w:t>
      </w:r>
      <w:r>
        <w:rPr>
          <w:color w:val="000000"/>
          <w:shd w:val="clear" w:color="auto" w:fill="FFFFFF"/>
        </w:rPr>
        <w:t xml:space="preserve"> should set the goal for employees and encourage them to achieve the goal. Those goals should be small for employees to attain to keep the track of work without getting the challenges. This feeling accomplished the employees in a schedule.</w:t>
      </w:r>
    </w:p>
    <w:p w:rsidR="004C5B3C" w:rsidRDefault="004C5B3C" w:rsidP="004C70CD">
      <w:pPr>
        <w:pStyle w:val="NormalWeb"/>
        <w:spacing w:before="200" w:beforeAutospacing="0" w:after="200" w:afterAutospacing="0" w:line="360" w:lineRule="auto"/>
        <w:jc w:val="both"/>
      </w:pPr>
      <w:r>
        <w:rPr>
          <w:b/>
          <w:bCs/>
          <w:i/>
          <w:iCs/>
          <w:color w:val="000000"/>
          <w:shd w:val="clear" w:color="auto" w:fill="FFFFFF"/>
        </w:rPr>
        <w:t xml:space="preserve">Offer the right tools: </w:t>
      </w:r>
      <w:r>
        <w:rPr>
          <w:color w:val="000000"/>
          <w:shd w:val="clear" w:color="auto" w:fill="FFFFFF"/>
        </w:rPr>
        <w:t>The employees of the company to perform their ebay</w:t>
      </w:r>
      <w:r w:rsidR="009E0ADE">
        <w:rPr>
          <w:color w:val="000000"/>
          <w:shd w:val="clear" w:color="auto" w:fill="FFFFFF"/>
        </w:rPr>
        <w:t>, they require to get access to “right</w:t>
      </w:r>
      <w:r>
        <w:rPr>
          <w:color w:val="000000"/>
          <w:shd w:val="clear" w:color="auto" w:fill="FFFFFF"/>
        </w:rPr>
        <w:t xml:space="preserve"> tools” for this company. According to the words by Heslina and Syahruni (2021), this ha</w:t>
      </w:r>
      <w:r w:rsidR="009E0ADE">
        <w:rPr>
          <w:color w:val="000000"/>
          <w:shd w:val="clear" w:color="auto" w:fill="FFFFFF"/>
        </w:rPr>
        <w:t>s executed the “training programs” for helping the </w:t>
      </w:r>
      <w:r>
        <w:rPr>
          <w:color w:val="000000"/>
          <w:shd w:val="clear" w:color="auto" w:fill="FFFFFF"/>
        </w:rPr>
        <w:t>employees to communicate with customers. The “right tools” have performances at it.</w:t>
      </w:r>
    </w:p>
    <w:p w:rsidR="004C5B3C" w:rsidRDefault="004C5B3C" w:rsidP="004C70CD">
      <w:pPr>
        <w:pStyle w:val="NormalWeb"/>
        <w:spacing w:before="200" w:beforeAutospacing="0" w:after="200" w:afterAutospacing="0" w:line="360" w:lineRule="auto"/>
        <w:jc w:val="both"/>
      </w:pPr>
      <w:r>
        <w:rPr>
          <w:b/>
          <w:bCs/>
          <w:i/>
          <w:iCs/>
          <w:color w:val="000000"/>
          <w:shd w:val="clear" w:color="auto" w:fill="FFFFFF"/>
        </w:rPr>
        <w:t xml:space="preserve">Make recognition of culture: </w:t>
      </w:r>
      <w:r>
        <w:rPr>
          <w:color w:val="000000"/>
          <w:shd w:val="clear" w:color="auto" w:fill="FFFFFF"/>
        </w:rPr>
        <w:t>Employees of the company valued their morale which impacted their performances negatively. The encouragement and appreciation has made the recognitio</w:t>
      </w:r>
      <w:r w:rsidR="009E0ADE">
        <w:rPr>
          <w:color w:val="000000"/>
          <w:shd w:val="clear" w:color="auto" w:fill="FFFFFF"/>
        </w:rPr>
        <w:t xml:space="preserve">n of the culture for their work </w:t>
      </w:r>
      <w:r>
        <w:rPr>
          <w:color w:val="000000"/>
          <w:shd w:val="clear" w:color="auto" w:fill="FFFFFF"/>
        </w:rPr>
        <w:t>develop</w:t>
      </w:r>
      <w:r w:rsidR="009E0ADE">
        <w:rPr>
          <w:color w:val="000000"/>
          <w:shd w:val="clear" w:color="auto" w:fill="FFFFFF"/>
        </w:rPr>
        <w:t xml:space="preserve"> the motivation </w:t>
      </w:r>
      <w:r>
        <w:rPr>
          <w:color w:val="000000"/>
          <w:shd w:val="clear" w:color="auto" w:fill="FFFFFF"/>
        </w:rPr>
        <w:t>of employees. This helps to improve their confidence and helps them to perform with cus</w:t>
      </w:r>
      <w:r w:rsidR="009E0ADE">
        <w:rPr>
          <w:color w:val="000000"/>
          <w:shd w:val="clear" w:color="auto" w:fill="FFFFFF"/>
        </w:rPr>
        <w:t>tomers and leave an impression </w:t>
      </w:r>
      <w:r>
        <w:rPr>
          <w:color w:val="000000"/>
          <w:shd w:val="clear" w:color="auto" w:fill="FFFFFF"/>
        </w:rPr>
        <w:t>on them. </w:t>
      </w:r>
    </w:p>
    <w:p w:rsidR="004C5B3C" w:rsidRDefault="004C5B3C" w:rsidP="004C70CD">
      <w:pPr>
        <w:pStyle w:val="NormalWeb"/>
        <w:spacing w:before="200" w:beforeAutospacing="0" w:after="200" w:afterAutospacing="0" w:line="360" w:lineRule="auto"/>
        <w:jc w:val="both"/>
      </w:pPr>
      <w:r>
        <w:rPr>
          <w:b/>
          <w:bCs/>
          <w:i/>
          <w:iCs/>
          <w:color w:val="000000"/>
        </w:rPr>
        <w:t xml:space="preserve">Introduce group activities: </w:t>
      </w:r>
      <w:r>
        <w:rPr>
          <w:color w:val="000000"/>
        </w:rPr>
        <w:t>Spirit</w:t>
      </w:r>
      <w:r w:rsidR="009E0ADE">
        <w:rPr>
          <w:color w:val="000000"/>
        </w:rPr>
        <w:t xml:space="preserve"> of team has sense between the </w:t>
      </w:r>
      <w:r>
        <w:rPr>
          <w:color w:val="000000"/>
        </w:rPr>
        <w:t xml:space="preserve">employees and can make the work with experiences of employees. According to the discussion by </w:t>
      </w:r>
      <w:r>
        <w:rPr>
          <w:color w:val="000000"/>
          <w:shd w:val="clear" w:color="auto" w:fill="FFFFFF"/>
        </w:rPr>
        <w:t xml:space="preserve">Ahmed </w:t>
      </w:r>
      <w:r>
        <w:rPr>
          <w:i/>
          <w:iCs/>
          <w:color w:val="000000"/>
          <w:shd w:val="clear" w:color="auto" w:fill="FFFFFF"/>
        </w:rPr>
        <w:t>et al.</w:t>
      </w:r>
      <w:r>
        <w:rPr>
          <w:color w:val="000000"/>
          <w:shd w:val="clear" w:color="auto" w:fill="FFFFFF"/>
        </w:rPr>
        <w:t xml:space="preserve"> (2020), t</w:t>
      </w:r>
      <w:r>
        <w:rPr>
          <w:color w:val="000000"/>
        </w:rPr>
        <w:t>he activities of the group are introduced for employees in the company as building the team that develop the engagement of employees and increase t</w:t>
      </w:r>
      <w:r w:rsidR="00101AF0">
        <w:rPr>
          <w:color w:val="000000"/>
        </w:rPr>
        <w:t>h</w:t>
      </w:r>
      <w:r>
        <w:rPr>
          <w:color w:val="000000"/>
        </w:rPr>
        <w:t>e morale. They are able to manage the “social media marketing platform”. The company helps to develop those.</w:t>
      </w:r>
    </w:p>
    <w:p w:rsidR="004C5B3C" w:rsidRDefault="004C5B3C" w:rsidP="004C70CD">
      <w:pPr>
        <w:pStyle w:val="Heading1"/>
      </w:pPr>
      <w:bookmarkStart w:id="5" w:name="_Toc132330580"/>
      <w:r>
        <w:t>Recommendations</w:t>
      </w:r>
      <w:bookmarkEnd w:id="5"/>
    </w:p>
    <w:p w:rsidR="004C5B3C" w:rsidRDefault="004C5B3C" w:rsidP="004C70CD">
      <w:pPr>
        <w:pStyle w:val="Heading2"/>
      </w:pPr>
      <w:bookmarkStart w:id="6" w:name="_Toc132330581"/>
      <w:r>
        <w:lastRenderedPageBreak/>
        <w:t>Recommendations based on short-term</w:t>
      </w:r>
      <w:bookmarkEnd w:id="6"/>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This company should give the employees a purpose which drives the engagement of employees in this company. This is the most important element to develop transparency in the company. </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 xml:space="preserve">There are lacks of opportunities for revenue of the company which cause the lack of engagement of employees in this company. According to the remarks of </w:t>
      </w:r>
      <w:r>
        <w:rPr>
          <w:color w:val="000000"/>
          <w:shd w:val="clear" w:color="auto" w:fill="FFFFFF"/>
        </w:rPr>
        <w:t>Hu</w:t>
      </w:r>
      <w:r>
        <w:rPr>
          <w:i/>
          <w:iCs/>
          <w:color w:val="000000"/>
          <w:shd w:val="clear" w:color="auto" w:fill="FFFFFF"/>
        </w:rPr>
        <w:t xml:space="preserve"> et al. </w:t>
      </w:r>
      <w:r>
        <w:rPr>
          <w:color w:val="000000"/>
          <w:shd w:val="clear" w:color="auto" w:fill="FFFFFF"/>
        </w:rPr>
        <w:t>(2020), t</w:t>
      </w:r>
      <w:r>
        <w:rPr>
          <w:color w:val="000000"/>
        </w:rPr>
        <w:t>his company attracts the employees with options given by the company.</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Employees feel connected with their team and those are getting work in various functions in stores. Thai helps to take the approach to build their team for developing the engagement of employees.</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 xml:space="preserve">The initiation of the company, recognition of employees has power to engagements tools of employees for this company. According to the ideology by </w:t>
      </w:r>
      <w:r>
        <w:rPr>
          <w:color w:val="000000"/>
          <w:shd w:val="clear" w:color="auto" w:fill="FFFFFF"/>
        </w:rPr>
        <w:t xml:space="preserve">Santhanam and Srinivas </w:t>
      </w:r>
      <w:bookmarkStart w:id="7" w:name="_GoBack"/>
      <w:bookmarkEnd w:id="7"/>
      <w:r>
        <w:rPr>
          <w:color w:val="000000"/>
          <w:shd w:val="clear" w:color="auto" w:fill="FFFFFF"/>
        </w:rPr>
        <w:t>(2019), a</w:t>
      </w:r>
      <w:r>
        <w:rPr>
          <w:color w:val="000000"/>
        </w:rPr>
        <w:t xml:space="preserve"> “recognition program” is one of the ways to develop the morale of their team. They are working in retail which can be demanding and making the employee valued and wages for affording them to keep them engaged and motivated.</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They are ensuring that everyone in the firm is aware of the expectations, values, and goals. Inform them of any modifications to the policies or practices, and encourage them to raise questions. </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They should reward staff members for their efforts and accomplishments. Employees might be encouraged by incentives to meet short-term objectives and continue to be interested in their work. This company should provide bonuses, gifts, or other incentives in exchange for achieving particular goals.</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 xml:space="preserve">They should give workers the chance to develop new skills or hone existing ones. According to the remarks of </w:t>
      </w:r>
      <w:r>
        <w:rPr>
          <w:color w:val="000000"/>
          <w:shd w:val="clear" w:color="auto" w:fill="FFFFFF"/>
        </w:rPr>
        <w:t xml:space="preserve">Huang </w:t>
      </w:r>
      <w:r>
        <w:rPr>
          <w:i/>
          <w:iCs/>
          <w:color w:val="000000"/>
          <w:shd w:val="clear" w:color="auto" w:fill="FFFFFF"/>
        </w:rPr>
        <w:t>et al.</w:t>
      </w:r>
      <w:r>
        <w:rPr>
          <w:color w:val="000000"/>
          <w:shd w:val="clear" w:color="auto" w:fill="FFFFFF"/>
        </w:rPr>
        <w:t xml:space="preserve"> (2019), t</w:t>
      </w:r>
      <w:r>
        <w:rPr>
          <w:color w:val="000000"/>
        </w:rPr>
        <w:t>hey may experience an increase in motivation and self-assurance as a result. </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 xml:space="preserve">They should encourage staff to collaborate on projects and initiatives to promote a team-oriented workplace. This can foster </w:t>
      </w:r>
      <w:r w:rsidR="00CF3EC3">
        <w:rPr>
          <w:color w:val="000000"/>
        </w:rPr>
        <w:t>company</w:t>
      </w:r>
      <w:r>
        <w:rPr>
          <w:color w:val="000000"/>
        </w:rPr>
        <w:t xml:space="preserve"> and </w:t>
      </w:r>
      <w:r w:rsidR="00CF3EC3">
        <w:rPr>
          <w:color w:val="000000"/>
        </w:rPr>
        <w:t xml:space="preserve">increase the </w:t>
      </w:r>
      <w:r>
        <w:rPr>
          <w:color w:val="000000"/>
        </w:rPr>
        <w:t>spirits</w:t>
      </w:r>
      <w:r w:rsidR="00CF3EC3">
        <w:rPr>
          <w:color w:val="000000"/>
        </w:rPr>
        <w:t xml:space="preserve"> of the company</w:t>
      </w:r>
      <w:r>
        <w:rPr>
          <w:color w:val="000000"/>
        </w:rPr>
        <w:t>.  </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They should obtain feedback from the workforce regarding the way the business might be improved, and take their suggestions into account. Employees may feel empowered and respected as a result. </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lastRenderedPageBreak/>
        <w:t xml:space="preserve">This company should keep their staff informed and interested, communication is essential. According to the thinking of </w:t>
      </w:r>
      <w:r>
        <w:rPr>
          <w:color w:val="000000"/>
          <w:shd w:val="clear" w:color="auto" w:fill="FFFFFF"/>
        </w:rPr>
        <w:t xml:space="preserve">Tensay and Singh (2020), those factors are going </w:t>
      </w:r>
      <w:r>
        <w:rPr>
          <w:color w:val="000000"/>
        </w:rPr>
        <w:t>through meetings, emails, or other media; retail businesses should communicate openly and frequently with their staff.</w:t>
      </w:r>
    </w:p>
    <w:p w:rsid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They should spirits and encourage staff to keep up their hard work. They should acknowledge accomplishments in public, plan a company outing, or hold a small party inside the workplace.</w:t>
      </w:r>
    </w:p>
    <w:p w:rsidR="004C5B3C" w:rsidRPr="004C5B3C" w:rsidRDefault="004C5B3C" w:rsidP="004C70CD">
      <w:pPr>
        <w:pStyle w:val="NormalWeb"/>
        <w:numPr>
          <w:ilvl w:val="0"/>
          <w:numId w:val="2"/>
        </w:numPr>
        <w:spacing w:before="0" w:beforeAutospacing="0" w:after="0" w:afterAutospacing="0" w:line="360" w:lineRule="auto"/>
        <w:jc w:val="both"/>
        <w:textAlignment w:val="baseline"/>
        <w:rPr>
          <w:color w:val="000000"/>
        </w:rPr>
      </w:pPr>
      <w:r>
        <w:rPr>
          <w:color w:val="000000"/>
        </w:rPr>
        <w:t>Team building exercises can strengthen relationships between workers, promote unity, and raise spirits. This company can plan enjoyable events like team lunches or happy hours as well as formal ones.</w:t>
      </w:r>
    </w:p>
    <w:p w:rsidR="008C7414" w:rsidRDefault="008C7414" w:rsidP="004C70CD">
      <w:pPr>
        <w:pStyle w:val="Heading2"/>
        <w:spacing w:before="400"/>
        <w:rPr>
          <w:b w:val="0"/>
        </w:rPr>
      </w:pPr>
      <w:bookmarkStart w:id="8" w:name="_Toc132330582"/>
      <w:r>
        <w:t>Recommendations based on long-term</w:t>
      </w:r>
      <w:bookmarkEnd w:id="8"/>
    </w:p>
    <w:p w:rsidR="008C7414" w:rsidRDefault="008C7414" w:rsidP="004C70CD">
      <w:pPr>
        <w:spacing w:before="40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performance management of the employees on a "long-term basis", it is essential for SainCo to restructure their HRM system along with the modification of employee management. </w:t>
      </w:r>
      <w:r w:rsidRPr="00EA55CC">
        <w:rPr>
          <w:rFonts w:ascii="Times New Roman" w:eastAsia="Times New Roman" w:hAnsi="Times New Roman" w:cs="Times New Roman"/>
          <w:sz w:val="24"/>
          <w:szCs w:val="24"/>
        </w:rPr>
        <w:t xml:space="preserve">When employees have the chance to learn new skills, take on new challenges, and advance professionally, they are more likely to remain involved in their employment. </w:t>
      </w:r>
      <w:r>
        <w:rPr>
          <w:rFonts w:ascii="Times New Roman" w:eastAsia="Times New Roman" w:hAnsi="Times New Roman" w:cs="Times New Roman"/>
          <w:sz w:val="24"/>
          <w:szCs w:val="24"/>
        </w:rPr>
        <w:t xml:space="preserve">As per the thoughts of Roscoe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this company </w:t>
      </w:r>
      <w:r w:rsidRPr="00EA55CC">
        <w:rPr>
          <w:rFonts w:ascii="Times New Roman" w:eastAsia="Times New Roman" w:hAnsi="Times New Roman" w:cs="Times New Roman"/>
          <w:sz w:val="24"/>
          <w:szCs w:val="24"/>
        </w:rPr>
        <w:t xml:space="preserve">can support employees in advancing their careers by providing training programmers, mentorship opportunities, and career development activities. </w:t>
      </w:r>
      <w:r>
        <w:rPr>
          <w:rFonts w:ascii="Times New Roman" w:eastAsia="Times New Roman" w:hAnsi="Times New Roman" w:cs="Times New Roman"/>
          <w:sz w:val="24"/>
          <w:szCs w:val="24"/>
        </w:rPr>
        <w:t xml:space="preserve">This company </w:t>
      </w:r>
      <w:r w:rsidRPr="00EA55CC">
        <w:rPr>
          <w:rFonts w:ascii="Times New Roman" w:eastAsia="Times New Roman" w:hAnsi="Times New Roman" w:cs="Times New Roman"/>
          <w:sz w:val="24"/>
          <w:szCs w:val="24"/>
        </w:rPr>
        <w:t>should make an effort to foster a culture that is considerate, supportive, and collaborative. Initiatives like team-building exercises, frequent feedback meetings, and open lines of communication might be included in this.</w:t>
      </w:r>
      <w:r>
        <w:rPr>
          <w:rFonts w:ascii="Times New Roman" w:eastAsia="Times New Roman" w:hAnsi="Times New Roman" w:cs="Times New Roman"/>
          <w:sz w:val="24"/>
          <w:szCs w:val="24"/>
        </w:rPr>
        <w:t xml:space="preserve"> In the following description, some of the key recommendations have been highlighted for the improvement of performance in the long run.</w:t>
      </w:r>
    </w:p>
    <w:p w:rsidR="008C7414" w:rsidRDefault="008C7414" w:rsidP="004C70CD">
      <w:pPr>
        <w:spacing w:before="40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Selection of performance objectives</w:t>
      </w:r>
    </w:p>
    <w:p w:rsidR="008C7414" w:rsidRDefault="008C7414" w:rsidP="004C70CD">
      <w:pPr>
        <w:spacing w:before="40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selection of proper objectives has a positive impact on this organization to measure the performance level of the employees in a successful manner. As per the insights of Yusoff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evaluation of measurable objectives is essential in this context to improve the level of performance of the workforce in a significant way in the long run. However, it is essential to set the objectives by considering the business goals of SainCo and this is essential for this organization </w:t>
      </w:r>
      <w:r>
        <w:rPr>
          <w:rFonts w:ascii="Times New Roman" w:eastAsia="Times New Roman" w:hAnsi="Times New Roman" w:cs="Times New Roman"/>
          <w:sz w:val="24"/>
          <w:szCs w:val="24"/>
        </w:rPr>
        <w:lastRenderedPageBreak/>
        <w:t xml:space="preserve">to enhance its business performance along with the effective management of performance. Furthermore, the association of SMART objectives has a positive impact to provide success to this organization on a long-term basis. On the other hand, it is essential to set the objectives based on the requirements of the project, and the performance of the employees has to check with the objectives. This is not only effective for the organization to improve the quality of the project but also helps them to effectively manage the performance of the employees. </w:t>
      </w:r>
    </w:p>
    <w:p w:rsidR="008C7414" w:rsidRDefault="008C7414" w:rsidP="004C70CD">
      <w:pPr>
        <w:spacing w:before="400" w:after="12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Regular monitoring of performance</w:t>
      </w:r>
    </w:p>
    <w:p w:rsidR="008C7414" w:rsidRDefault="008C7414" w:rsidP="004C70CD">
      <w:pPr>
        <w:spacing w:before="40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also a key strategy for the management of performance for the employees. This particular strategy has allowed the manager of this organization to track the performance of the employees. Proper tracking of performance is not only helpful for this organization to assess the performance of the employees but also to identify the gap in performance as well. As per the opinion of Parthasarathy and Vivekanandan (2020), identification of gaps in this context is essential to implement strategies based on the gap and improve the performance level in a sustainable manner. Along with the monitoring of performance, it is essential to record the performance evaluation for the future reference and this is impactful for this company to create a sustainable system for managing performance. Therefore, implementation of this strategy is effective for this organization to enhance its capability in performance management in a significant way. </w:t>
      </w:r>
    </w:p>
    <w:p w:rsidR="008C7414" w:rsidRDefault="008C7414" w:rsidP="004C70CD">
      <w:pPr>
        <w:spacing w:before="400" w:after="12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Structured training and development</w:t>
      </w:r>
    </w:p>
    <w:p w:rsidR="008C7414" w:rsidRDefault="008C7414" w:rsidP="004C70CD">
      <w:pPr>
        <w:spacing w:before="40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a training plan in a structured way is essential for this company to manage a higher level of performance from their employees. In addition, the development of facilities in a structured manner is effective for this company to build the base of skill enhancement and improve the level of performance accordingly. As per the view of Whysall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it is also essential to focus on the development of advanced technologies through training and this is helpful for this organization to perform better in the upcoming time. On the other hand, the development of e-learning facilities along with a proper assessment of the employees after learning is essential in this context to develop a sustainable framework for learning and development. Consideration of </w:t>
      </w:r>
      <w:r>
        <w:rPr>
          <w:rFonts w:ascii="Times New Roman" w:eastAsia="Times New Roman" w:hAnsi="Times New Roman" w:cs="Times New Roman"/>
          <w:sz w:val="24"/>
          <w:szCs w:val="24"/>
        </w:rPr>
        <w:lastRenderedPageBreak/>
        <w:t xml:space="preserve">this framework is essential for this organization to manage the performance of its workforce effectively. </w:t>
      </w:r>
    </w:p>
    <w:p w:rsidR="00F766EF" w:rsidRDefault="00F766EF" w:rsidP="004C70CD">
      <w:pPr>
        <w:pStyle w:val="Heading1"/>
      </w:pPr>
      <w:bookmarkStart w:id="9" w:name="_Toc132330583"/>
      <w:r>
        <w:t>Conclusion</w:t>
      </w:r>
      <w:bookmarkEnd w:id="9"/>
    </w:p>
    <w:p w:rsidR="008319E4" w:rsidRDefault="007621FC" w:rsidP="004C70CD">
      <w:pPr>
        <w:pStyle w:val="NormalWeb"/>
        <w:spacing w:before="0" w:beforeAutospacing="0" w:after="0" w:afterAutospacing="0" w:line="360" w:lineRule="auto"/>
        <w:jc w:val="both"/>
        <w:textAlignment w:val="baseline"/>
        <w:rPr>
          <w:color w:val="000000"/>
        </w:rPr>
      </w:pPr>
      <w:r w:rsidRPr="007621FC">
        <w:t xml:space="preserve">The report </w:t>
      </w:r>
      <w:r w:rsidR="00DE4312">
        <w:t>has been focused on</w:t>
      </w:r>
      <w:r w:rsidRPr="007621FC">
        <w:t xml:space="preserve"> a </w:t>
      </w:r>
      <w:r w:rsidR="00DE4312">
        <w:t>“</w:t>
      </w:r>
      <w:r w:rsidRPr="007621FC">
        <w:t>performance management approach</w:t>
      </w:r>
      <w:r w:rsidR="00DE4312">
        <w:t>”</w:t>
      </w:r>
      <w:r w:rsidRPr="007621FC">
        <w:t xml:space="preserve"> for the organization in light of its current business environment and employee concerns. This report </w:t>
      </w:r>
      <w:r w:rsidR="00DE4312">
        <w:t xml:space="preserve">highlights </w:t>
      </w:r>
      <w:r w:rsidRPr="007621FC">
        <w:t xml:space="preserve">short-term </w:t>
      </w:r>
      <w:r w:rsidR="00DE4312">
        <w:t>and</w:t>
      </w:r>
      <w:r w:rsidRPr="007621FC">
        <w:t xml:space="preserve"> long-term recommendations </w:t>
      </w:r>
      <w:r w:rsidR="00DE4312">
        <w:t xml:space="preserve">which </w:t>
      </w:r>
      <w:r w:rsidRPr="007621FC">
        <w:t>can help the company develop its competitive advantage and enhance the company's brand value.</w:t>
      </w:r>
      <w:r w:rsidR="008319E4" w:rsidRPr="008319E4">
        <w:rPr>
          <w:color w:val="000000"/>
        </w:rPr>
        <w:t xml:space="preserve"> </w:t>
      </w:r>
      <w:r w:rsidR="008319E4">
        <w:rPr>
          <w:color w:val="000000"/>
        </w:rPr>
        <w:t>Employees prefer to feel that their efforts are valued and acknowledged. This company can provide shout-outs, prizes, or other types of appreciation for individual or group accomplishments.</w:t>
      </w:r>
    </w:p>
    <w:p w:rsidR="00F766EF" w:rsidRDefault="00F766EF" w:rsidP="004C70CD">
      <w:pPr>
        <w:spacing w:before="400" w:after="120" w:line="360" w:lineRule="auto"/>
        <w:jc w:val="both"/>
        <w:rPr>
          <w:rFonts w:ascii="Times New Roman" w:eastAsia="Times New Roman" w:hAnsi="Times New Roman" w:cs="Times New Roman"/>
          <w:sz w:val="24"/>
          <w:szCs w:val="24"/>
        </w:rPr>
      </w:pPr>
    </w:p>
    <w:p w:rsidR="008C7414" w:rsidRDefault="008C7414" w:rsidP="004C70CD">
      <w:pPr>
        <w:spacing w:line="360" w:lineRule="auto"/>
        <w:jc w:val="both"/>
        <w:rPr>
          <w:rFonts w:ascii="Times New Roman" w:eastAsia="Times New Roman" w:hAnsi="Times New Roman" w:cs="Times New Roman"/>
          <w:sz w:val="24"/>
          <w:szCs w:val="24"/>
        </w:rPr>
      </w:pPr>
    </w:p>
    <w:p w:rsidR="00532E5C" w:rsidRDefault="00532E5C" w:rsidP="004C70CD">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rsidR="00532E5C" w:rsidRPr="00532E5C" w:rsidRDefault="00532E5C" w:rsidP="004C70CD">
      <w:pPr>
        <w:pStyle w:val="Heading1"/>
      </w:pPr>
      <w:bookmarkStart w:id="10" w:name="_Toc132330584"/>
      <w:r w:rsidRPr="00532E5C">
        <w:lastRenderedPageBreak/>
        <w:t>Reference list</w:t>
      </w:r>
      <w:bookmarkEnd w:id="10"/>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[Book] Aguinis, H., 2019. </w:t>
      </w:r>
      <w:r w:rsidRPr="00532E5C">
        <w:rPr>
          <w:rFonts w:ascii="Times New Roman" w:hAnsi="Times New Roman" w:cs="Times New Roman"/>
          <w:i/>
          <w:iCs/>
          <w:color w:val="222222"/>
          <w:sz w:val="24"/>
          <w:szCs w:val="24"/>
          <w:shd w:val="clear" w:color="auto" w:fill="FFFFFF"/>
        </w:rPr>
        <w:t>Performance management for dummies</w:t>
      </w:r>
      <w:r w:rsidRPr="00532E5C">
        <w:rPr>
          <w:rFonts w:ascii="Times New Roman" w:hAnsi="Times New Roman" w:cs="Times New Roman"/>
          <w:color w:val="222222"/>
          <w:sz w:val="24"/>
          <w:szCs w:val="24"/>
          <w:shd w:val="clear" w:color="auto" w:fill="FFFFFF"/>
        </w:rPr>
        <w:t>. John Wiley &amp; Sons.</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Ahmad, S., Abdullah, A. and Talib, F., 2021. Lean-green performance management in Indian SMEs: a novel perspective using the best-worst method approach. </w:t>
      </w:r>
      <w:r w:rsidRPr="00532E5C">
        <w:rPr>
          <w:rFonts w:ascii="Times New Roman" w:hAnsi="Times New Roman" w:cs="Times New Roman"/>
          <w:i/>
          <w:iCs/>
          <w:color w:val="222222"/>
          <w:sz w:val="24"/>
          <w:szCs w:val="24"/>
          <w:shd w:val="clear" w:color="auto" w:fill="FFFFFF"/>
        </w:rPr>
        <w:t>Benchmarking: An International Journal</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28</w:t>
      </w:r>
      <w:r w:rsidRPr="00532E5C">
        <w:rPr>
          <w:rFonts w:ascii="Times New Roman" w:hAnsi="Times New Roman" w:cs="Times New Roman"/>
          <w:color w:val="222222"/>
          <w:sz w:val="24"/>
          <w:szCs w:val="24"/>
          <w:shd w:val="clear" w:color="auto" w:fill="FFFFFF"/>
        </w:rPr>
        <w:t>(2), pp.737-765.</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Ahmed, T., Khan, M.S., Thitivesa, D., Siraphatthada, Y. and Phumdara, T., 2020. Impact of employees engagement and knowledge sharing on organizational performance: Study of HR challenges in COVID-19 pandemic. </w:t>
      </w:r>
      <w:r w:rsidRPr="00E71C73">
        <w:rPr>
          <w:i/>
          <w:iCs/>
          <w:color w:val="000000" w:themeColor="text1"/>
          <w:szCs w:val="20"/>
          <w:shd w:val="clear" w:color="auto" w:fill="FFFFFF"/>
        </w:rPr>
        <w:t>Human Systems Management</w:t>
      </w:r>
      <w:r w:rsidRPr="00E71C73">
        <w:rPr>
          <w:color w:val="000000" w:themeColor="text1"/>
          <w:szCs w:val="20"/>
          <w:shd w:val="clear" w:color="auto" w:fill="FFFFFF"/>
        </w:rPr>
        <w:t>, </w:t>
      </w:r>
      <w:r w:rsidRPr="00E71C73">
        <w:rPr>
          <w:i/>
          <w:iCs/>
          <w:color w:val="000000" w:themeColor="text1"/>
          <w:szCs w:val="20"/>
          <w:shd w:val="clear" w:color="auto" w:fill="FFFFFF"/>
        </w:rPr>
        <w:t>39</w:t>
      </w:r>
      <w:r w:rsidRPr="00E71C73">
        <w:rPr>
          <w:color w:val="000000" w:themeColor="text1"/>
          <w:szCs w:val="20"/>
          <w:shd w:val="clear" w:color="auto" w:fill="FFFFFF"/>
        </w:rPr>
        <w:t>(4), pp.589-601.</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Al-bdareen, R., 2020. The impact of the administrative empowerment on the employees performance management process. </w:t>
      </w:r>
      <w:r w:rsidRPr="00532E5C">
        <w:rPr>
          <w:rFonts w:ascii="Times New Roman" w:hAnsi="Times New Roman" w:cs="Times New Roman"/>
          <w:i/>
          <w:iCs/>
          <w:color w:val="222222"/>
          <w:sz w:val="24"/>
          <w:szCs w:val="24"/>
          <w:shd w:val="clear" w:color="auto" w:fill="FFFFFF"/>
        </w:rPr>
        <w:t>International Journal of Asian Social Science</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10</w:t>
      </w:r>
      <w:r w:rsidRPr="00532E5C">
        <w:rPr>
          <w:rFonts w:ascii="Times New Roman" w:hAnsi="Times New Roman" w:cs="Times New Roman"/>
          <w:color w:val="222222"/>
          <w:sz w:val="24"/>
          <w:szCs w:val="24"/>
          <w:shd w:val="clear" w:color="auto" w:fill="FFFFFF"/>
        </w:rPr>
        <w:t>(4), pp.193-206.</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Arifin, Z., Nirwanto, N. and Manan, A., 2019. Analysis of bullying effects on job performance using employee engagement and job satisfaction as mediation. </w:t>
      </w:r>
      <w:r w:rsidRPr="00E71C73">
        <w:rPr>
          <w:i/>
          <w:iCs/>
          <w:color w:val="000000" w:themeColor="text1"/>
          <w:szCs w:val="20"/>
          <w:shd w:val="clear" w:color="auto" w:fill="FFFFFF"/>
        </w:rPr>
        <w:t>International Journal of Innovation, Creativity and Change</w:t>
      </w:r>
      <w:r w:rsidRPr="00E71C73">
        <w:rPr>
          <w:color w:val="000000" w:themeColor="text1"/>
          <w:szCs w:val="20"/>
          <w:shd w:val="clear" w:color="auto" w:fill="FFFFFF"/>
        </w:rPr>
        <w:t>.</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Audenaert, M., Decramer, A., George, B., Verschuere, B. and Van Waeyenberg, T., 2019. When employee performance management affects individual innovation in public organizations: The role of consistency and LMX. </w:t>
      </w:r>
      <w:r w:rsidRPr="00532E5C">
        <w:rPr>
          <w:rFonts w:ascii="Times New Roman" w:hAnsi="Times New Roman" w:cs="Times New Roman"/>
          <w:i/>
          <w:iCs/>
          <w:color w:val="222222"/>
          <w:sz w:val="24"/>
          <w:szCs w:val="24"/>
          <w:shd w:val="clear" w:color="auto" w:fill="FFFFFF"/>
        </w:rPr>
        <w:t>The International Journal of Human Resource Management</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30</w:t>
      </w:r>
      <w:r w:rsidRPr="00532E5C">
        <w:rPr>
          <w:rFonts w:ascii="Times New Roman" w:hAnsi="Times New Roman" w:cs="Times New Roman"/>
          <w:color w:val="222222"/>
          <w:sz w:val="24"/>
          <w:szCs w:val="24"/>
          <w:shd w:val="clear" w:color="auto" w:fill="FFFFFF"/>
        </w:rPr>
        <w:t>(5), pp.815-834.</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Balwant, P.T., Mohammed, R. and Singh, R., 2020. Transformational leadership and employee engagement in Trinidad’s service sector: The role of job resources. </w:t>
      </w:r>
      <w:r w:rsidRPr="00E71C73">
        <w:rPr>
          <w:i/>
          <w:iCs/>
          <w:color w:val="000000" w:themeColor="text1"/>
          <w:szCs w:val="20"/>
          <w:shd w:val="clear" w:color="auto" w:fill="FFFFFF"/>
        </w:rPr>
        <w:t>International Journal of Emerging Markets</w:t>
      </w:r>
      <w:r w:rsidRPr="00E71C73">
        <w:rPr>
          <w:color w:val="000000" w:themeColor="text1"/>
          <w:szCs w:val="20"/>
          <w:shd w:val="clear" w:color="auto" w:fill="FFFFFF"/>
        </w:rPr>
        <w:t>, </w:t>
      </w:r>
      <w:r w:rsidRPr="00E71C73">
        <w:rPr>
          <w:i/>
          <w:iCs/>
          <w:color w:val="000000" w:themeColor="text1"/>
          <w:szCs w:val="20"/>
          <w:shd w:val="clear" w:color="auto" w:fill="FFFFFF"/>
        </w:rPr>
        <w:t>15</w:t>
      </w:r>
      <w:r w:rsidRPr="00E71C73">
        <w:rPr>
          <w:color w:val="000000" w:themeColor="text1"/>
          <w:szCs w:val="20"/>
          <w:shd w:val="clear" w:color="auto" w:fill="FFFFFF"/>
        </w:rPr>
        <w:t>(4), pp.691-715.</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Benocci, A. and Simino, G.T., 2021. Applying Enterprise Management Standards for Continuous Improvement of Business Processes. </w:t>
      </w:r>
      <w:r w:rsidRPr="00532E5C">
        <w:rPr>
          <w:rFonts w:ascii="Times New Roman" w:hAnsi="Times New Roman" w:cs="Times New Roman"/>
          <w:i/>
          <w:iCs/>
          <w:color w:val="222222"/>
          <w:sz w:val="24"/>
          <w:szCs w:val="24"/>
          <w:shd w:val="clear" w:color="auto" w:fill="FFFFFF"/>
        </w:rPr>
        <w:t>International Journal of Millennium Studies</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6</w:t>
      </w:r>
      <w:r w:rsidRPr="00532E5C">
        <w:rPr>
          <w:rFonts w:ascii="Times New Roman" w:hAnsi="Times New Roman" w:cs="Times New Roman"/>
          <w:color w:val="222222"/>
          <w:sz w:val="24"/>
          <w:szCs w:val="24"/>
          <w:shd w:val="clear" w:color="auto" w:fill="FFFFFF"/>
        </w:rPr>
        <w:t>(2).</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Bhatti, M.K., Soomro, B.A. and Shah, N., 2022. Predictive power of training design on employee performance: an empirical approach in Pakistan's health sector. </w:t>
      </w:r>
      <w:r w:rsidRPr="00532E5C">
        <w:rPr>
          <w:rFonts w:ascii="Times New Roman" w:hAnsi="Times New Roman" w:cs="Times New Roman"/>
          <w:i/>
          <w:iCs/>
          <w:color w:val="222222"/>
          <w:sz w:val="24"/>
          <w:szCs w:val="24"/>
          <w:shd w:val="clear" w:color="auto" w:fill="FFFFFF"/>
        </w:rPr>
        <w:t>International Journal of Productivity and Performance Management</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71</w:t>
      </w:r>
      <w:r w:rsidRPr="00532E5C">
        <w:rPr>
          <w:rFonts w:ascii="Times New Roman" w:hAnsi="Times New Roman" w:cs="Times New Roman"/>
          <w:color w:val="222222"/>
          <w:sz w:val="24"/>
          <w:szCs w:val="24"/>
          <w:shd w:val="clear" w:color="auto" w:fill="FFFFFF"/>
        </w:rPr>
        <w:t>(8), pp.3792-3808.</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lastRenderedPageBreak/>
        <w:t>Braganza, A., Chen, W., Canhoto, A. and Sap, S., 2021. Productive employment and decent work: The impact of AI adoption on psychological contracts, job engagement and employee trust. </w:t>
      </w:r>
      <w:r w:rsidRPr="00E71C73">
        <w:rPr>
          <w:i/>
          <w:iCs/>
          <w:color w:val="000000" w:themeColor="text1"/>
          <w:szCs w:val="20"/>
          <w:shd w:val="clear" w:color="auto" w:fill="FFFFFF"/>
        </w:rPr>
        <w:t>Journal of business research</w:t>
      </w:r>
      <w:r w:rsidRPr="00E71C73">
        <w:rPr>
          <w:color w:val="000000" w:themeColor="text1"/>
          <w:szCs w:val="20"/>
          <w:shd w:val="clear" w:color="auto" w:fill="FFFFFF"/>
        </w:rPr>
        <w:t>, </w:t>
      </w:r>
      <w:r w:rsidRPr="00E71C73">
        <w:rPr>
          <w:i/>
          <w:iCs/>
          <w:color w:val="000000" w:themeColor="text1"/>
          <w:szCs w:val="20"/>
          <w:shd w:val="clear" w:color="auto" w:fill="FFFFFF"/>
        </w:rPr>
        <w:t>131</w:t>
      </w:r>
      <w:r w:rsidRPr="00E71C73">
        <w:rPr>
          <w:color w:val="000000" w:themeColor="text1"/>
          <w:szCs w:val="20"/>
          <w:shd w:val="clear" w:color="auto" w:fill="FFFFFF"/>
        </w:rPr>
        <w:t>, pp.485-494.</w:t>
      </w:r>
    </w:p>
    <w:p w:rsidR="000A0B8E" w:rsidRPr="00E71C73" w:rsidRDefault="000A0B8E" w:rsidP="004C70CD">
      <w:pPr>
        <w:pStyle w:val="NormalWeb"/>
        <w:spacing w:before="0" w:beforeAutospacing="0" w:after="240" w:afterAutospacing="0" w:line="360" w:lineRule="auto"/>
        <w:jc w:val="both"/>
        <w:rPr>
          <w:color w:val="000000" w:themeColor="text1"/>
          <w:szCs w:val="20"/>
          <w:shd w:val="clear" w:color="auto" w:fill="FFFFFF"/>
        </w:rPr>
      </w:pPr>
      <w:r w:rsidRPr="00E71C73">
        <w:rPr>
          <w:color w:val="000000" w:themeColor="text1"/>
          <w:szCs w:val="20"/>
          <w:shd w:val="clear" w:color="auto" w:fill="FFFFFF"/>
        </w:rPr>
        <w:t>Chan, S.C., 2019. Participative leadership and job satisfaction: The mediating role of work engagement and the moderating role of fun experienced at work. </w:t>
      </w:r>
      <w:r w:rsidRPr="00E71C73">
        <w:rPr>
          <w:i/>
          <w:iCs/>
          <w:color w:val="000000" w:themeColor="text1"/>
          <w:szCs w:val="20"/>
          <w:shd w:val="clear" w:color="auto" w:fill="FFFFFF"/>
        </w:rPr>
        <w:t>Leadership &amp; Organization Development Journal</w:t>
      </w:r>
      <w:r w:rsidRPr="00E71C73">
        <w:rPr>
          <w:color w:val="000000" w:themeColor="text1"/>
          <w:szCs w:val="20"/>
          <w:shd w:val="clear" w:color="auto" w:fill="FFFFFF"/>
        </w:rPr>
        <w:t>, </w:t>
      </w:r>
      <w:r w:rsidRPr="00E71C73">
        <w:rPr>
          <w:i/>
          <w:iCs/>
          <w:color w:val="000000" w:themeColor="text1"/>
          <w:szCs w:val="20"/>
          <w:shd w:val="clear" w:color="auto" w:fill="FFFFFF"/>
        </w:rPr>
        <w:t>40</w:t>
      </w:r>
      <w:r w:rsidRPr="00E71C73">
        <w:rPr>
          <w:color w:val="000000" w:themeColor="text1"/>
          <w:szCs w:val="20"/>
          <w:shd w:val="clear" w:color="auto" w:fill="FFFFFF"/>
        </w:rPr>
        <w:t>(3), pp.319-333.</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Cortellessa, V., Di Pompeo, D., Eramo, R. and Tucci, M., 2022. A model-driven approach for continuous performance engineering in microservice-based systems. </w:t>
      </w:r>
      <w:r w:rsidRPr="00532E5C">
        <w:rPr>
          <w:rFonts w:ascii="Times New Roman" w:hAnsi="Times New Roman" w:cs="Times New Roman"/>
          <w:i/>
          <w:iCs/>
          <w:color w:val="222222"/>
          <w:sz w:val="24"/>
          <w:szCs w:val="24"/>
          <w:shd w:val="clear" w:color="auto" w:fill="FFFFFF"/>
        </w:rPr>
        <w:t>Journal of Systems and Software</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183</w:t>
      </w:r>
      <w:r w:rsidRPr="00532E5C">
        <w:rPr>
          <w:rFonts w:ascii="Times New Roman" w:hAnsi="Times New Roman" w:cs="Times New Roman"/>
          <w:color w:val="222222"/>
          <w:sz w:val="24"/>
          <w:szCs w:val="24"/>
          <w:shd w:val="clear" w:color="auto" w:fill="FFFFFF"/>
        </w:rPr>
        <w:t>, p.111084.</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De-la-Calle-Durán, M.C. and Rodríguez-Sánchez, J.L., 2021. Employee engagement and wellbeing in times of COVID-19: A proposal of the 5Cs model. </w:t>
      </w:r>
      <w:r w:rsidRPr="00E71C73">
        <w:rPr>
          <w:i/>
          <w:iCs/>
          <w:color w:val="000000" w:themeColor="text1"/>
          <w:szCs w:val="20"/>
          <w:shd w:val="clear" w:color="auto" w:fill="FFFFFF"/>
        </w:rPr>
        <w:t>International Journal of Environmental Research and Public Health</w:t>
      </w:r>
      <w:r w:rsidRPr="00E71C73">
        <w:rPr>
          <w:color w:val="000000" w:themeColor="text1"/>
          <w:szCs w:val="20"/>
          <w:shd w:val="clear" w:color="auto" w:fill="FFFFFF"/>
        </w:rPr>
        <w:t>, </w:t>
      </w:r>
      <w:r w:rsidRPr="00E71C73">
        <w:rPr>
          <w:i/>
          <w:iCs/>
          <w:color w:val="000000" w:themeColor="text1"/>
          <w:szCs w:val="20"/>
          <w:shd w:val="clear" w:color="auto" w:fill="FFFFFF"/>
        </w:rPr>
        <w:t>18</w:t>
      </w:r>
      <w:r w:rsidRPr="00E71C73">
        <w:rPr>
          <w:color w:val="000000" w:themeColor="text1"/>
          <w:szCs w:val="20"/>
          <w:shd w:val="clear" w:color="auto" w:fill="FFFFFF"/>
        </w:rPr>
        <w:t>(10), p.5470.</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Diamantidis, A.D. and Chatzoglou, P., 2019. Factors affecting employee performance: an empirical approach. </w:t>
      </w:r>
      <w:r w:rsidRPr="00532E5C">
        <w:rPr>
          <w:rFonts w:ascii="Times New Roman" w:hAnsi="Times New Roman" w:cs="Times New Roman"/>
          <w:i/>
          <w:iCs/>
          <w:color w:val="222222"/>
          <w:sz w:val="24"/>
          <w:szCs w:val="24"/>
          <w:shd w:val="clear" w:color="auto" w:fill="FFFFFF"/>
        </w:rPr>
        <w:t>International Journal of Productivity and Performance Management</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68</w:t>
      </w:r>
      <w:r w:rsidRPr="00532E5C">
        <w:rPr>
          <w:rFonts w:ascii="Times New Roman" w:hAnsi="Times New Roman" w:cs="Times New Roman"/>
          <w:color w:val="222222"/>
          <w:sz w:val="24"/>
          <w:szCs w:val="24"/>
          <w:shd w:val="clear" w:color="auto" w:fill="FFFFFF"/>
        </w:rPr>
        <w:t>(1), pp.171-193.</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Elkefi, S., Asan, O. and Mnasouri, M., 2021, September. Change management and continuous improvement for Smarter Care: A Systems Viewpoint. In </w:t>
      </w:r>
      <w:r w:rsidRPr="00532E5C">
        <w:rPr>
          <w:rFonts w:ascii="Times New Roman" w:hAnsi="Times New Roman" w:cs="Times New Roman"/>
          <w:i/>
          <w:iCs/>
          <w:color w:val="222222"/>
          <w:sz w:val="24"/>
          <w:szCs w:val="24"/>
          <w:shd w:val="clear" w:color="auto" w:fill="FFFFFF"/>
        </w:rPr>
        <w:t>2021 IEEE International Symposium on Systems Engineering (ISSE)</w:t>
      </w:r>
      <w:r w:rsidRPr="00532E5C">
        <w:rPr>
          <w:rFonts w:ascii="Times New Roman" w:hAnsi="Times New Roman" w:cs="Times New Roman"/>
          <w:color w:val="222222"/>
          <w:sz w:val="24"/>
          <w:szCs w:val="24"/>
          <w:shd w:val="clear" w:color="auto" w:fill="FFFFFF"/>
        </w:rPr>
        <w:t> (pp. 1-7). IEEE.</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Grossi, G., Kallio, K.M., Sargiacomo, M. and Skoog, M., 2020. Accounting, performance management systems and accountability changes in knowledge-intensive public organizations: a literature review and research agenda. </w:t>
      </w:r>
      <w:r w:rsidRPr="00532E5C">
        <w:rPr>
          <w:rFonts w:ascii="Times New Roman" w:hAnsi="Times New Roman" w:cs="Times New Roman"/>
          <w:i/>
          <w:iCs/>
          <w:color w:val="222222"/>
          <w:sz w:val="24"/>
          <w:szCs w:val="24"/>
          <w:shd w:val="clear" w:color="auto" w:fill="FFFFFF"/>
        </w:rPr>
        <w:t>Accounting, Auditing &amp; Accountability Journal</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33</w:t>
      </w:r>
      <w:r w:rsidRPr="00532E5C">
        <w:rPr>
          <w:rFonts w:ascii="Times New Roman" w:hAnsi="Times New Roman" w:cs="Times New Roman"/>
          <w:color w:val="222222"/>
          <w:sz w:val="24"/>
          <w:szCs w:val="24"/>
          <w:shd w:val="clear" w:color="auto" w:fill="FFFFFF"/>
        </w:rPr>
        <w:t>(1), pp.256-280.</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Hartinah, S., Suharso, P., Umam, R., Syazali, M., Lestari, B., Roslina, R. and Jermsittiparsert, K., 2020. Retracted: Teacher’s performance management: The role of principal’s leadership, work environment and motivation in Tegal City, Indonesia. </w:t>
      </w:r>
      <w:r w:rsidRPr="00532E5C">
        <w:rPr>
          <w:rFonts w:ascii="Times New Roman" w:hAnsi="Times New Roman" w:cs="Times New Roman"/>
          <w:i/>
          <w:iCs/>
          <w:color w:val="222222"/>
          <w:sz w:val="24"/>
          <w:szCs w:val="24"/>
          <w:shd w:val="clear" w:color="auto" w:fill="FFFFFF"/>
        </w:rPr>
        <w:t>Management Science Letters</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10</w:t>
      </w:r>
      <w:r w:rsidRPr="00532E5C">
        <w:rPr>
          <w:rFonts w:ascii="Times New Roman" w:hAnsi="Times New Roman" w:cs="Times New Roman"/>
          <w:color w:val="222222"/>
          <w:sz w:val="24"/>
          <w:szCs w:val="24"/>
          <w:shd w:val="clear" w:color="auto" w:fill="FFFFFF"/>
        </w:rPr>
        <w:t>(1), pp.235-246.</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lastRenderedPageBreak/>
        <w:t>Heslina, H. and Syahruni, A., 2021. The influence of information technology, human resources competency and employee engagement on performance of employees. </w:t>
      </w:r>
      <w:r w:rsidRPr="00E71C73">
        <w:rPr>
          <w:i/>
          <w:iCs/>
          <w:color w:val="000000" w:themeColor="text1"/>
          <w:szCs w:val="20"/>
          <w:shd w:val="clear" w:color="auto" w:fill="FFFFFF"/>
        </w:rPr>
        <w:t>Golden Ratio of Human Resource Management</w:t>
      </w:r>
      <w:r w:rsidRPr="00E71C73">
        <w:rPr>
          <w:color w:val="000000" w:themeColor="text1"/>
          <w:szCs w:val="20"/>
          <w:shd w:val="clear" w:color="auto" w:fill="FFFFFF"/>
        </w:rPr>
        <w:t>, </w:t>
      </w:r>
      <w:r w:rsidRPr="00E71C73">
        <w:rPr>
          <w:i/>
          <w:iCs/>
          <w:color w:val="000000" w:themeColor="text1"/>
          <w:szCs w:val="20"/>
          <w:shd w:val="clear" w:color="auto" w:fill="FFFFFF"/>
        </w:rPr>
        <w:t>1</w:t>
      </w:r>
      <w:r w:rsidRPr="00E71C73">
        <w:rPr>
          <w:color w:val="000000" w:themeColor="text1"/>
          <w:szCs w:val="20"/>
          <w:shd w:val="clear" w:color="auto" w:fill="FFFFFF"/>
        </w:rPr>
        <w:t>(1), pp.01-12.</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Hu, J., He, W. and Zhou, K., 2020. The mind, the heart, and the leader in times of crisis: How and when COVID-19-triggered mortality salience relates to state anxiety, job engagement, and prosocial behavior. </w:t>
      </w:r>
      <w:r w:rsidRPr="00E71C73">
        <w:rPr>
          <w:i/>
          <w:iCs/>
          <w:color w:val="000000" w:themeColor="text1"/>
          <w:szCs w:val="20"/>
          <w:shd w:val="clear" w:color="auto" w:fill="FFFFFF"/>
        </w:rPr>
        <w:t>Journal of Applied Psychology</w:t>
      </w:r>
      <w:r w:rsidRPr="00E71C73">
        <w:rPr>
          <w:color w:val="000000" w:themeColor="text1"/>
          <w:szCs w:val="20"/>
          <w:shd w:val="clear" w:color="auto" w:fill="FFFFFF"/>
        </w:rPr>
        <w:t>, </w:t>
      </w:r>
      <w:r w:rsidRPr="00E71C73">
        <w:rPr>
          <w:i/>
          <w:iCs/>
          <w:color w:val="000000" w:themeColor="text1"/>
          <w:szCs w:val="20"/>
          <w:shd w:val="clear" w:color="auto" w:fill="FFFFFF"/>
        </w:rPr>
        <w:t>105</w:t>
      </w:r>
      <w:r w:rsidRPr="00E71C73">
        <w:rPr>
          <w:color w:val="000000" w:themeColor="text1"/>
          <w:szCs w:val="20"/>
          <w:shd w:val="clear" w:color="auto" w:fill="FFFFFF"/>
        </w:rPr>
        <w:t>(11), p.1218.</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Huang, Q., Xing, Y. and Gamble, J., 2019. Job demands–resources: A gender perspective on employee well-being and resilience in retail stores in China. </w:t>
      </w:r>
      <w:r w:rsidRPr="00E71C73">
        <w:rPr>
          <w:i/>
          <w:iCs/>
          <w:color w:val="000000" w:themeColor="text1"/>
          <w:szCs w:val="20"/>
          <w:shd w:val="clear" w:color="auto" w:fill="FFFFFF"/>
        </w:rPr>
        <w:t>The International Journal of Human Resource Management</w:t>
      </w:r>
      <w:r w:rsidRPr="00E71C73">
        <w:rPr>
          <w:color w:val="000000" w:themeColor="text1"/>
          <w:szCs w:val="20"/>
          <w:shd w:val="clear" w:color="auto" w:fill="FFFFFF"/>
        </w:rPr>
        <w:t>, </w:t>
      </w:r>
      <w:r w:rsidRPr="00E71C73">
        <w:rPr>
          <w:i/>
          <w:iCs/>
          <w:color w:val="000000" w:themeColor="text1"/>
          <w:szCs w:val="20"/>
          <w:shd w:val="clear" w:color="auto" w:fill="FFFFFF"/>
        </w:rPr>
        <w:t>30</w:t>
      </w:r>
      <w:r w:rsidRPr="00E71C73">
        <w:rPr>
          <w:color w:val="000000" w:themeColor="text1"/>
          <w:szCs w:val="20"/>
          <w:shd w:val="clear" w:color="auto" w:fill="FFFFFF"/>
        </w:rPr>
        <w:t>(8), pp.1323-1341.</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Kwon, K. and Kim, T., 2020. An integrative literature review of employee engagement and innovative behavior: Revisiting the JD-R model. </w:t>
      </w:r>
      <w:r w:rsidRPr="00E71C73">
        <w:rPr>
          <w:i/>
          <w:iCs/>
          <w:color w:val="000000" w:themeColor="text1"/>
          <w:szCs w:val="20"/>
          <w:shd w:val="clear" w:color="auto" w:fill="FFFFFF"/>
        </w:rPr>
        <w:t>Human Resource Management Review</w:t>
      </w:r>
      <w:r w:rsidRPr="00E71C73">
        <w:rPr>
          <w:color w:val="000000" w:themeColor="text1"/>
          <w:szCs w:val="20"/>
          <w:shd w:val="clear" w:color="auto" w:fill="FFFFFF"/>
        </w:rPr>
        <w:t>, </w:t>
      </w:r>
      <w:r w:rsidRPr="00E71C73">
        <w:rPr>
          <w:i/>
          <w:iCs/>
          <w:color w:val="000000" w:themeColor="text1"/>
          <w:szCs w:val="20"/>
          <w:shd w:val="clear" w:color="auto" w:fill="FFFFFF"/>
        </w:rPr>
        <w:t>30</w:t>
      </w:r>
      <w:r w:rsidRPr="00E71C73">
        <w:rPr>
          <w:color w:val="000000" w:themeColor="text1"/>
          <w:szCs w:val="20"/>
          <w:shd w:val="clear" w:color="auto" w:fill="FFFFFF"/>
        </w:rPr>
        <w:t>(2), p.100704.</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McLean, R.S., Antony, J., Garza-Reyes, J.A. and Samadhiya, A., 2023. A continuous improvement implementation framework for manufacturing companies: a Delphi study-based approach for development and validation. </w:t>
      </w:r>
      <w:r w:rsidRPr="00532E5C">
        <w:rPr>
          <w:rFonts w:ascii="Times New Roman" w:hAnsi="Times New Roman" w:cs="Times New Roman"/>
          <w:i/>
          <w:iCs/>
          <w:color w:val="222222"/>
          <w:sz w:val="24"/>
          <w:szCs w:val="24"/>
          <w:shd w:val="clear" w:color="auto" w:fill="FFFFFF"/>
        </w:rPr>
        <w:t>International Journal of Quality &amp; Reliability Management</w:t>
      </w:r>
      <w:r w:rsidRPr="00532E5C">
        <w:rPr>
          <w:rFonts w:ascii="Times New Roman" w:hAnsi="Times New Roman" w:cs="Times New Roman"/>
          <w:color w:val="222222"/>
          <w:sz w:val="24"/>
          <w:szCs w:val="24"/>
          <w:shd w:val="clear" w:color="auto" w:fill="FFFFFF"/>
        </w:rPr>
        <w:t>.</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Medne, A. and Lapina, I., 2019. Sustainability and continuous improvement of organization: Review of process-oriented performance indicators. </w:t>
      </w:r>
      <w:r w:rsidRPr="00532E5C">
        <w:rPr>
          <w:rFonts w:ascii="Times New Roman" w:hAnsi="Times New Roman" w:cs="Times New Roman"/>
          <w:i/>
          <w:iCs/>
          <w:color w:val="222222"/>
          <w:sz w:val="24"/>
          <w:szCs w:val="24"/>
          <w:shd w:val="clear" w:color="auto" w:fill="FFFFFF"/>
        </w:rPr>
        <w:t>Journal of Open Innovation: Technology, Market, and Complexity</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5</w:t>
      </w:r>
      <w:r w:rsidRPr="00532E5C">
        <w:rPr>
          <w:rFonts w:ascii="Times New Roman" w:hAnsi="Times New Roman" w:cs="Times New Roman"/>
          <w:color w:val="222222"/>
          <w:sz w:val="24"/>
          <w:szCs w:val="24"/>
          <w:shd w:val="clear" w:color="auto" w:fill="FFFFFF"/>
        </w:rPr>
        <w:t>(3), p.49.</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Men, L.R., O’Neil, J. and Ewing, M., 2020. Examining the effects of internal social media usage on employee engagement. </w:t>
      </w:r>
      <w:r w:rsidRPr="00E71C73">
        <w:rPr>
          <w:i/>
          <w:iCs/>
          <w:color w:val="000000" w:themeColor="text1"/>
          <w:szCs w:val="20"/>
          <w:shd w:val="clear" w:color="auto" w:fill="FFFFFF"/>
        </w:rPr>
        <w:t>Public Relations Review</w:t>
      </w:r>
      <w:r w:rsidRPr="00E71C73">
        <w:rPr>
          <w:color w:val="000000" w:themeColor="text1"/>
          <w:szCs w:val="20"/>
          <w:shd w:val="clear" w:color="auto" w:fill="FFFFFF"/>
        </w:rPr>
        <w:t>, </w:t>
      </w:r>
      <w:r w:rsidRPr="00E71C73">
        <w:rPr>
          <w:i/>
          <w:iCs/>
          <w:color w:val="000000" w:themeColor="text1"/>
          <w:szCs w:val="20"/>
          <w:shd w:val="clear" w:color="auto" w:fill="FFFFFF"/>
        </w:rPr>
        <w:t>46</w:t>
      </w:r>
      <w:r w:rsidRPr="00E71C73">
        <w:rPr>
          <w:color w:val="000000" w:themeColor="text1"/>
          <w:szCs w:val="20"/>
          <w:shd w:val="clear" w:color="auto" w:fill="FFFFFF"/>
        </w:rPr>
        <w:t>(2), p.101880.</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Muñoz-Villamizar, A., Santos, J., Garcia-Sabater, J.J., Lleo, A. and Grau, P., 2019. Green value stream mapping approach to improving productivity and environmental performance. </w:t>
      </w:r>
      <w:r w:rsidRPr="00532E5C">
        <w:rPr>
          <w:rFonts w:ascii="Times New Roman" w:hAnsi="Times New Roman" w:cs="Times New Roman"/>
          <w:i/>
          <w:iCs/>
          <w:color w:val="222222"/>
          <w:sz w:val="24"/>
          <w:szCs w:val="24"/>
          <w:shd w:val="clear" w:color="auto" w:fill="FFFFFF"/>
        </w:rPr>
        <w:t>International Journal of Productivity and Performance Management</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68</w:t>
      </w:r>
      <w:r w:rsidRPr="00532E5C">
        <w:rPr>
          <w:rFonts w:ascii="Times New Roman" w:hAnsi="Times New Roman" w:cs="Times New Roman"/>
          <w:color w:val="222222"/>
          <w:sz w:val="24"/>
          <w:szCs w:val="24"/>
          <w:shd w:val="clear" w:color="auto" w:fill="FFFFFF"/>
        </w:rPr>
        <w:t>(3), pp.608-625.</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lastRenderedPageBreak/>
        <w:t>Neher, A. and Maley, J., 2020. Improving the effectiveness of the employee performance management process: A managerial values approach. </w:t>
      </w:r>
      <w:r w:rsidRPr="00532E5C">
        <w:rPr>
          <w:rFonts w:ascii="Times New Roman" w:hAnsi="Times New Roman" w:cs="Times New Roman"/>
          <w:i/>
          <w:iCs/>
          <w:color w:val="222222"/>
          <w:sz w:val="24"/>
          <w:szCs w:val="24"/>
          <w:shd w:val="clear" w:color="auto" w:fill="FFFFFF"/>
        </w:rPr>
        <w:t>International Journal of Productivity and Performance Management</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69</w:t>
      </w:r>
      <w:r w:rsidRPr="00532E5C">
        <w:rPr>
          <w:rFonts w:ascii="Times New Roman" w:hAnsi="Times New Roman" w:cs="Times New Roman"/>
          <w:color w:val="222222"/>
          <w:sz w:val="24"/>
          <w:szCs w:val="24"/>
          <w:shd w:val="clear" w:color="auto" w:fill="FFFFFF"/>
        </w:rPr>
        <w:t>(6), pp.1129-1152.</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Oksa, R., Kaakinen, M., Savela, N., Ellonen, N. and Oksanen, A., 2021. Professional social media usage: Work engagement perspective. </w:t>
      </w:r>
      <w:r w:rsidRPr="00E71C73">
        <w:rPr>
          <w:i/>
          <w:iCs/>
          <w:color w:val="000000" w:themeColor="text1"/>
          <w:szCs w:val="20"/>
          <w:shd w:val="clear" w:color="auto" w:fill="FFFFFF"/>
        </w:rPr>
        <w:t>New media &amp; society</w:t>
      </w:r>
      <w:r w:rsidRPr="00E71C73">
        <w:rPr>
          <w:color w:val="000000" w:themeColor="text1"/>
          <w:szCs w:val="20"/>
          <w:shd w:val="clear" w:color="auto" w:fill="FFFFFF"/>
        </w:rPr>
        <w:t>, </w:t>
      </w:r>
      <w:r w:rsidRPr="00E71C73">
        <w:rPr>
          <w:i/>
          <w:iCs/>
          <w:color w:val="000000" w:themeColor="text1"/>
          <w:szCs w:val="20"/>
          <w:shd w:val="clear" w:color="auto" w:fill="FFFFFF"/>
        </w:rPr>
        <w:t>23</w:t>
      </w:r>
      <w:r w:rsidRPr="00E71C73">
        <w:rPr>
          <w:color w:val="000000" w:themeColor="text1"/>
          <w:szCs w:val="20"/>
          <w:shd w:val="clear" w:color="auto" w:fill="FFFFFF"/>
        </w:rPr>
        <w:t>(8), pp.2303-2326.</w:t>
      </w:r>
    </w:p>
    <w:p w:rsidR="000A0B8E" w:rsidRDefault="000A0B8E" w:rsidP="004C70CD">
      <w:pPr>
        <w:pStyle w:val="NormalWeb"/>
        <w:spacing w:before="0" w:beforeAutospacing="0" w:after="240" w:afterAutospacing="0" w:line="360" w:lineRule="auto"/>
        <w:jc w:val="both"/>
      </w:pPr>
      <w:r>
        <w:rPr>
          <w:color w:val="000000"/>
        </w:rPr>
        <w:t>Parthasarathy, P. and Vivekanandan, S., 2020. A typical IoT architecture-based regular monitoring of arthritis disease using time wrapping algorithm. International Journal of Computers and Applications, 42(3), pp.222-232.</w:t>
      </w:r>
    </w:p>
    <w:p w:rsidR="000A0B8E" w:rsidRPr="00E71C73" w:rsidRDefault="000A0B8E" w:rsidP="004C70CD">
      <w:pPr>
        <w:pStyle w:val="NormalWeb"/>
        <w:spacing w:before="0" w:beforeAutospacing="0" w:after="240" w:afterAutospacing="0" w:line="360" w:lineRule="auto"/>
        <w:jc w:val="both"/>
        <w:rPr>
          <w:color w:val="000000" w:themeColor="text1"/>
          <w:szCs w:val="20"/>
          <w:shd w:val="clear" w:color="auto" w:fill="FFFFFF"/>
        </w:rPr>
      </w:pPr>
      <w:r w:rsidRPr="00E71C73">
        <w:rPr>
          <w:color w:val="000000" w:themeColor="text1"/>
          <w:szCs w:val="20"/>
          <w:shd w:val="clear" w:color="auto" w:fill="FFFFFF"/>
        </w:rPr>
        <w:t>Riyanto, S., Endri, E. and Herlisha, N., 2021. Effect of work motivation and job satisfaction on employee performance: Mediating role of employee engagement. </w:t>
      </w:r>
      <w:r w:rsidRPr="00E71C73">
        <w:rPr>
          <w:i/>
          <w:iCs/>
          <w:color w:val="000000" w:themeColor="text1"/>
          <w:szCs w:val="20"/>
          <w:shd w:val="clear" w:color="auto" w:fill="FFFFFF"/>
        </w:rPr>
        <w:t>Problems and Perspectives in Management</w:t>
      </w:r>
      <w:r w:rsidRPr="00E71C73">
        <w:rPr>
          <w:color w:val="000000" w:themeColor="text1"/>
          <w:szCs w:val="20"/>
          <w:shd w:val="clear" w:color="auto" w:fill="FFFFFF"/>
        </w:rPr>
        <w:t>, </w:t>
      </w:r>
      <w:r w:rsidRPr="00E71C73">
        <w:rPr>
          <w:i/>
          <w:iCs/>
          <w:color w:val="000000" w:themeColor="text1"/>
          <w:szCs w:val="20"/>
          <w:shd w:val="clear" w:color="auto" w:fill="FFFFFF"/>
        </w:rPr>
        <w:t>19</w:t>
      </w:r>
      <w:r w:rsidRPr="00E71C73">
        <w:rPr>
          <w:color w:val="000000" w:themeColor="text1"/>
          <w:szCs w:val="20"/>
          <w:shd w:val="clear" w:color="auto" w:fill="FFFFFF"/>
        </w:rPr>
        <w:t>(3), p.162.</w:t>
      </w:r>
    </w:p>
    <w:p w:rsidR="000A0B8E" w:rsidRDefault="000A0B8E" w:rsidP="004C70CD">
      <w:pPr>
        <w:pStyle w:val="NormalWeb"/>
        <w:spacing w:before="0" w:beforeAutospacing="0" w:after="240" w:afterAutospacing="0" w:line="360" w:lineRule="auto"/>
        <w:jc w:val="both"/>
      </w:pPr>
      <w:r>
        <w:rPr>
          <w:color w:val="000000"/>
        </w:rPr>
        <w:t>Roscoe, S., Subramanian, N., Jabbour, C.J. and Chong, T., 2019. Green human resource management and the enablers of green organisational culture: Enhancing a firm's environmental performance for sustainable development. Business Strategy and the Environment, 28(5), pp.737-749.</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Santhanam, N. and Srinivas, S., 2019. Modeling the impact of employee engagement and happiness on burnout and turnover intention among blue-collar workers at a manufacturing company. </w:t>
      </w:r>
      <w:r w:rsidRPr="00E71C73">
        <w:rPr>
          <w:i/>
          <w:iCs/>
          <w:color w:val="000000" w:themeColor="text1"/>
          <w:szCs w:val="20"/>
          <w:shd w:val="clear" w:color="auto" w:fill="FFFFFF"/>
        </w:rPr>
        <w:t>Benchmarking: An International Journal</w:t>
      </w:r>
      <w:r w:rsidRPr="00E71C73">
        <w:rPr>
          <w:color w:val="000000" w:themeColor="text1"/>
          <w:szCs w:val="20"/>
          <w:shd w:val="clear" w:color="auto" w:fill="FFFFFF"/>
        </w:rPr>
        <w:t>, </w:t>
      </w:r>
      <w:r w:rsidRPr="00E71C73">
        <w:rPr>
          <w:i/>
          <w:iCs/>
          <w:color w:val="000000" w:themeColor="text1"/>
          <w:szCs w:val="20"/>
          <w:shd w:val="clear" w:color="auto" w:fill="FFFFFF"/>
        </w:rPr>
        <w:t>27</w:t>
      </w:r>
      <w:r w:rsidRPr="00E71C73">
        <w:rPr>
          <w:color w:val="000000" w:themeColor="text1"/>
          <w:szCs w:val="20"/>
          <w:shd w:val="clear" w:color="auto" w:fill="FFFFFF"/>
        </w:rPr>
        <w:t>(2), pp.499-516.</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Suomi, K., Saraniemi, S., Vähätalo, M., Kallio, T.J. and Tevameri, T., 2021. Employee engagement and internal branding: two sides of the same coin?. </w:t>
      </w:r>
      <w:r w:rsidRPr="00E71C73">
        <w:rPr>
          <w:i/>
          <w:iCs/>
          <w:color w:val="000000" w:themeColor="text1"/>
          <w:szCs w:val="20"/>
          <w:shd w:val="clear" w:color="auto" w:fill="FFFFFF"/>
        </w:rPr>
        <w:t>Corporate Reputation Review</w:t>
      </w:r>
      <w:r w:rsidRPr="00E71C73">
        <w:rPr>
          <w:color w:val="000000" w:themeColor="text1"/>
          <w:szCs w:val="20"/>
          <w:shd w:val="clear" w:color="auto" w:fill="FFFFFF"/>
        </w:rPr>
        <w:t>, </w:t>
      </w:r>
      <w:r w:rsidRPr="00E71C73">
        <w:rPr>
          <w:i/>
          <w:iCs/>
          <w:color w:val="000000" w:themeColor="text1"/>
          <w:szCs w:val="20"/>
          <w:shd w:val="clear" w:color="auto" w:fill="FFFFFF"/>
        </w:rPr>
        <w:t>24</w:t>
      </w:r>
      <w:r w:rsidRPr="00E71C73">
        <w:rPr>
          <w:color w:val="000000" w:themeColor="text1"/>
          <w:szCs w:val="20"/>
          <w:shd w:val="clear" w:color="auto" w:fill="FFFFFF"/>
        </w:rPr>
        <w:t>, pp.48-63.</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Tamghe, C.D.D.K., 2020. Social performance management in public secondary schools in Cameroon: role of continuous training and career management. </w:t>
      </w:r>
      <w:r w:rsidRPr="00532E5C">
        <w:rPr>
          <w:rFonts w:ascii="Times New Roman" w:hAnsi="Times New Roman" w:cs="Times New Roman"/>
          <w:i/>
          <w:iCs/>
          <w:color w:val="222222"/>
          <w:sz w:val="24"/>
          <w:szCs w:val="24"/>
          <w:shd w:val="clear" w:color="auto" w:fill="FFFFFF"/>
        </w:rPr>
        <w:t>International Journal of Social Sciences and Management Research E-ISSN</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6</w:t>
      </w:r>
      <w:r w:rsidRPr="00532E5C">
        <w:rPr>
          <w:rFonts w:ascii="Times New Roman" w:hAnsi="Times New Roman" w:cs="Times New Roman"/>
          <w:color w:val="222222"/>
          <w:sz w:val="24"/>
          <w:szCs w:val="24"/>
          <w:shd w:val="clear" w:color="auto" w:fill="FFFFFF"/>
        </w:rPr>
        <w:t>.</w:t>
      </w:r>
    </w:p>
    <w:p w:rsidR="000A0B8E" w:rsidRPr="00E71C73" w:rsidRDefault="000A0B8E" w:rsidP="004C70CD">
      <w:pPr>
        <w:pStyle w:val="NormalWeb"/>
        <w:spacing w:before="0" w:beforeAutospacing="0" w:after="240" w:afterAutospacing="0" w:line="360" w:lineRule="auto"/>
        <w:jc w:val="both"/>
        <w:rPr>
          <w:color w:val="000000" w:themeColor="text1"/>
          <w:sz w:val="32"/>
        </w:rPr>
      </w:pPr>
      <w:r w:rsidRPr="00E71C73">
        <w:rPr>
          <w:color w:val="000000" w:themeColor="text1"/>
          <w:szCs w:val="20"/>
          <w:shd w:val="clear" w:color="auto" w:fill="FFFFFF"/>
        </w:rPr>
        <w:t>Tensay, A.T. and Singh, M., 2020. The nexus between HRM, employee engagement and organizational performance of federal public service organizations in Ethiopia. </w:t>
      </w:r>
      <w:r w:rsidRPr="00E71C73">
        <w:rPr>
          <w:i/>
          <w:iCs/>
          <w:color w:val="000000" w:themeColor="text1"/>
          <w:szCs w:val="20"/>
          <w:shd w:val="clear" w:color="auto" w:fill="FFFFFF"/>
        </w:rPr>
        <w:t>Heliyon</w:t>
      </w:r>
      <w:r w:rsidRPr="00E71C73">
        <w:rPr>
          <w:color w:val="000000" w:themeColor="text1"/>
          <w:szCs w:val="20"/>
          <w:shd w:val="clear" w:color="auto" w:fill="FFFFFF"/>
        </w:rPr>
        <w:t>, </w:t>
      </w:r>
      <w:r w:rsidRPr="00E71C73">
        <w:rPr>
          <w:i/>
          <w:iCs/>
          <w:color w:val="000000" w:themeColor="text1"/>
          <w:szCs w:val="20"/>
          <w:shd w:val="clear" w:color="auto" w:fill="FFFFFF"/>
        </w:rPr>
        <w:t>6</w:t>
      </w:r>
      <w:r w:rsidRPr="00E71C73">
        <w:rPr>
          <w:color w:val="000000" w:themeColor="text1"/>
          <w:szCs w:val="20"/>
          <w:shd w:val="clear" w:color="auto" w:fill="FFFFFF"/>
        </w:rPr>
        <w:t>(6), p.e04094.</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lastRenderedPageBreak/>
        <w:t>Tjale, M.P., Bhana, V.M. and Mulaudzi, F.M., 2019. The utilisation of performance management and development system for continuous professional development of nurse educators. </w:t>
      </w:r>
      <w:r w:rsidRPr="00532E5C">
        <w:rPr>
          <w:rFonts w:ascii="Times New Roman" w:hAnsi="Times New Roman" w:cs="Times New Roman"/>
          <w:i/>
          <w:iCs/>
          <w:color w:val="222222"/>
          <w:sz w:val="24"/>
          <w:szCs w:val="24"/>
          <w:shd w:val="clear" w:color="auto" w:fill="FFFFFF"/>
        </w:rPr>
        <w:t>Journal of Contemporary Management</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16</w:t>
      </w:r>
      <w:r w:rsidRPr="00532E5C">
        <w:rPr>
          <w:rFonts w:ascii="Times New Roman" w:hAnsi="Times New Roman" w:cs="Times New Roman"/>
          <w:color w:val="222222"/>
          <w:sz w:val="24"/>
          <w:szCs w:val="24"/>
          <w:shd w:val="clear" w:color="auto" w:fill="FFFFFF"/>
        </w:rPr>
        <w:t>(1), pp.450-471.</w:t>
      </w:r>
    </w:p>
    <w:p w:rsidR="000A0B8E" w:rsidRPr="004C5B3C" w:rsidRDefault="000A0B8E" w:rsidP="004C70CD">
      <w:pPr>
        <w:pStyle w:val="NormalWeb"/>
        <w:spacing w:before="0" w:beforeAutospacing="0" w:after="240" w:afterAutospacing="0" w:line="360" w:lineRule="auto"/>
        <w:jc w:val="both"/>
        <w:rPr>
          <w:color w:val="000000"/>
        </w:rPr>
      </w:pPr>
      <w:r>
        <w:rPr>
          <w:color w:val="000000"/>
        </w:rPr>
        <w:t>Whysall, Z., Owtram, M. and Brittain, S., 2019. The new talent management challenges of Industry 4.0. Journal of management development.</w:t>
      </w:r>
    </w:p>
    <w:p w:rsidR="000A0B8E" w:rsidRPr="00532E5C"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Wickramasinghe, V. and Chathurani, M.N., 2021. Effects of continuous improvement in streamlining HRM practices. </w:t>
      </w:r>
      <w:r w:rsidRPr="00532E5C">
        <w:rPr>
          <w:rFonts w:ascii="Times New Roman" w:hAnsi="Times New Roman" w:cs="Times New Roman"/>
          <w:i/>
          <w:iCs/>
          <w:color w:val="222222"/>
          <w:sz w:val="24"/>
          <w:szCs w:val="24"/>
          <w:shd w:val="clear" w:color="auto" w:fill="FFFFFF"/>
        </w:rPr>
        <w:t>Business Process Management Journal</w:t>
      </w:r>
      <w:r w:rsidRPr="00532E5C">
        <w:rPr>
          <w:rFonts w:ascii="Times New Roman" w:hAnsi="Times New Roman" w:cs="Times New Roman"/>
          <w:color w:val="222222"/>
          <w:sz w:val="24"/>
          <w:szCs w:val="24"/>
          <w:shd w:val="clear" w:color="auto" w:fill="FFFFFF"/>
        </w:rPr>
        <w:t>, </w:t>
      </w:r>
      <w:r w:rsidRPr="00532E5C">
        <w:rPr>
          <w:rFonts w:ascii="Times New Roman" w:hAnsi="Times New Roman" w:cs="Times New Roman"/>
          <w:i/>
          <w:iCs/>
          <w:color w:val="222222"/>
          <w:sz w:val="24"/>
          <w:szCs w:val="24"/>
          <w:shd w:val="clear" w:color="auto" w:fill="FFFFFF"/>
        </w:rPr>
        <w:t>27</w:t>
      </w:r>
      <w:r w:rsidRPr="00532E5C">
        <w:rPr>
          <w:rFonts w:ascii="Times New Roman" w:hAnsi="Times New Roman" w:cs="Times New Roman"/>
          <w:color w:val="222222"/>
          <w:sz w:val="24"/>
          <w:szCs w:val="24"/>
          <w:shd w:val="clear" w:color="auto" w:fill="FFFFFF"/>
        </w:rPr>
        <w:t>(3), pp.883-900.</w:t>
      </w:r>
    </w:p>
    <w:p w:rsidR="000A0B8E" w:rsidRDefault="000A0B8E" w:rsidP="004C70CD">
      <w:pPr>
        <w:spacing w:before="240" w:after="240" w:line="360" w:lineRule="auto"/>
        <w:jc w:val="both"/>
        <w:rPr>
          <w:rFonts w:ascii="Times New Roman" w:hAnsi="Times New Roman" w:cs="Times New Roman"/>
          <w:color w:val="222222"/>
          <w:sz w:val="24"/>
          <w:szCs w:val="24"/>
          <w:shd w:val="clear" w:color="auto" w:fill="FFFFFF"/>
        </w:rPr>
      </w:pPr>
      <w:r w:rsidRPr="00532E5C">
        <w:rPr>
          <w:rFonts w:ascii="Times New Roman" w:hAnsi="Times New Roman" w:cs="Times New Roman"/>
          <w:color w:val="222222"/>
          <w:sz w:val="24"/>
          <w:szCs w:val="24"/>
          <w:shd w:val="clear" w:color="auto" w:fill="FFFFFF"/>
        </w:rPr>
        <w:t>Yu, P., Yoo, B.Y. and Lee, J.H., 2022. A DEA-based comprehensive benchmarking approach for implementing continuous improvement. </w:t>
      </w:r>
      <w:r w:rsidRPr="00532E5C">
        <w:rPr>
          <w:rFonts w:ascii="Times New Roman" w:hAnsi="Times New Roman" w:cs="Times New Roman"/>
          <w:i/>
          <w:iCs/>
          <w:color w:val="222222"/>
          <w:sz w:val="24"/>
          <w:szCs w:val="24"/>
          <w:shd w:val="clear" w:color="auto" w:fill="FFFFFF"/>
        </w:rPr>
        <w:t>Business Process Management Journal</w:t>
      </w:r>
      <w:r w:rsidRPr="00532E5C">
        <w:rPr>
          <w:rFonts w:ascii="Times New Roman" w:hAnsi="Times New Roman" w:cs="Times New Roman"/>
          <w:color w:val="222222"/>
          <w:sz w:val="24"/>
          <w:szCs w:val="24"/>
          <w:shd w:val="clear" w:color="auto" w:fill="FFFFFF"/>
        </w:rPr>
        <w:t>.</w:t>
      </w:r>
    </w:p>
    <w:p w:rsidR="000A0B8E" w:rsidRDefault="000A0B8E" w:rsidP="004C70CD">
      <w:pPr>
        <w:pStyle w:val="NormalWeb"/>
        <w:spacing w:before="0" w:beforeAutospacing="0" w:after="240" w:afterAutospacing="0" w:line="360" w:lineRule="auto"/>
        <w:jc w:val="both"/>
      </w:pPr>
      <w:r>
        <w:rPr>
          <w:color w:val="000000"/>
        </w:rPr>
        <w:t>Yusoff, Y.M., Nejati, M., Kee, D.M.H. and Amran, A., 2020. Linking green human resource management practices to environmental performance in hotel industry. Global Business Review, 21(3), pp.663-680. </w:t>
      </w:r>
    </w:p>
    <w:p w:rsidR="007369FA" w:rsidRPr="00532E5C" w:rsidRDefault="007369FA" w:rsidP="004C70CD">
      <w:pPr>
        <w:spacing w:before="240" w:after="240" w:line="360" w:lineRule="auto"/>
        <w:jc w:val="both"/>
        <w:rPr>
          <w:rFonts w:ascii="Times New Roman" w:hAnsi="Times New Roman" w:cs="Times New Roman"/>
          <w:color w:val="222222"/>
          <w:sz w:val="24"/>
          <w:szCs w:val="24"/>
          <w:shd w:val="clear" w:color="auto" w:fill="FFFFFF"/>
        </w:rPr>
      </w:pPr>
    </w:p>
    <w:p w:rsidR="00532E5C" w:rsidRDefault="00532E5C" w:rsidP="004C70CD">
      <w:pPr>
        <w:spacing w:line="360" w:lineRule="auto"/>
      </w:pPr>
    </w:p>
    <w:p w:rsidR="00DB120B" w:rsidRDefault="00DB120B" w:rsidP="004C70CD">
      <w:pPr>
        <w:spacing w:line="360" w:lineRule="auto"/>
        <w:jc w:val="both"/>
        <w:rPr>
          <w:rFonts w:ascii="Times New Roman" w:eastAsia="Times New Roman" w:hAnsi="Times New Roman" w:cs="Times New Roman"/>
          <w:b/>
          <w:sz w:val="24"/>
          <w:szCs w:val="24"/>
        </w:rPr>
      </w:pPr>
    </w:p>
    <w:sectPr w:rsidR="00DB120B" w:rsidSect="00AC324F">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D50AB" w:rsidRDefault="00CD50AB">
      <w:pPr>
        <w:spacing w:line="240" w:lineRule="auto"/>
      </w:pPr>
      <w:r>
        <w:separator/>
      </w:r>
    </w:p>
  </w:endnote>
  <w:endnote w:type="continuationSeparator" w:id="0">
    <w:p w:rsidR="00CD50AB" w:rsidRDefault="00CD50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57298008"/>
      <w:docPartObj>
        <w:docPartGallery w:val="Page Numbers (Bottom of Page)"/>
        <w:docPartUnique/>
      </w:docPartObj>
    </w:sdtPr>
    <w:sdtEndPr>
      <w:rPr>
        <w:rFonts w:ascii="Times New Roman" w:hAnsi="Times New Roman" w:cs="Times New Roman"/>
        <w:noProof/>
        <w:sz w:val="20"/>
        <w:szCs w:val="24"/>
      </w:rPr>
    </w:sdtEndPr>
    <w:sdtContent>
      <w:p w:rsidR="00AC324F" w:rsidRPr="00AC324F" w:rsidRDefault="001C20B4">
        <w:pPr>
          <w:pStyle w:val="Footer"/>
          <w:jc w:val="right"/>
          <w:rPr>
            <w:rFonts w:ascii="Times New Roman" w:hAnsi="Times New Roman" w:cs="Times New Roman"/>
            <w:sz w:val="20"/>
            <w:szCs w:val="24"/>
          </w:rPr>
        </w:pPr>
        <w:r w:rsidRPr="00AC324F">
          <w:rPr>
            <w:rFonts w:ascii="Times New Roman" w:hAnsi="Times New Roman" w:cs="Times New Roman"/>
            <w:sz w:val="20"/>
            <w:szCs w:val="24"/>
          </w:rPr>
          <w:fldChar w:fldCharType="begin"/>
        </w:r>
        <w:r w:rsidR="00AC324F" w:rsidRPr="00AC324F">
          <w:rPr>
            <w:rFonts w:ascii="Times New Roman" w:hAnsi="Times New Roman" w:cs="Times New Roman"/>
            <w:sz w:val="20"/>
            <w:szCs w:val="24"/>
          </w:rPr>
          <w:instrText xml:space="preserve"> PAGE   \* MERGEFORMAT </w:instrText>
        </w:r>
        <w:r w:rsidRPr="00AC324F">
          <w:rPr>
            <w:rFonts w:ascii="Times New Roman" w:hAnsi="Times New Roman" w:cs="Times New Roman"/>
            <w:sz w:val="20"/>
            <w:szCs w:val="24"/>
          </w:rPr>
          <w:fldChar w:fldCharType="separate"/>
        </w:r>
        <w:r w:rsidR="0033229A">
          <w:rPr>
            <w:rFonts w:ascii="Times New Roman" w:hAnsi="Times New Roman" w:cs="Times New Roman"/>
            <w:noProof/>
            <w:sz w:val="20"/>
            <w:szCs w:val="24"/>
          </w:rPr>
          <w:t>15</w:t>
        </w:r>
        <w:r w:rsidRPr="00AC324F">
          <w:rPr>
            <w:rFonts w:ascii="Times New Roman" w:hAnsi="Times New Roman" w:cs="Times New Roman"/>
            <w:noProof/>
            <w:sz w:val="20"/>
            <w:szCs w:val="24"/>
          </w:rPr>
          <w:fldChar w:fldCharType="end"/>
        </w:r>
      </w:p>
    </w:sdtContent>
  </w:sdt>
  <w:p w:rsidR="00DB120B" w:rsidRDefault="00DB120B"/>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D50AB" w:rsidRDefault="00CD50AB">
      <w:pPr>
        <w:spacing w:line="240" w:lineRule="auto"/>
      </w:pPr>
      <w:r>
        <w:separator/>
      </w:r>
    </w:p>
  </w:footnote>
  <w:footnote w:type="continuationSeparator" w:id="0">
    <w:p w:rsidR="00CD50AB" w:rsidRDefault="00CD50AB">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5937B1"/>
    <w:multiLevelType w:val="multilevel"/>
    <w:tmpl w:val="6A00F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BFA4A58"/>
    <w:multiLevelType w:val="hybridMultilevel"/>
    <w:tmpl w:val="B0FA0B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20B"/>
    <w:rsid w:val="000A0B8E"/>
    <w:rsid w:val="00101AF0"/>
    <w:rsid w:val="001C20B4"/>
    <w:rsid w:val="00280486"/>
    <w:rsid w:val="0033229A"/>
    <w:rsid w:val="004016C3"/>
    <w:rsid w:val="00430A5C"/>
    <w:rsid w:val="00434082"/>
    <w:rsid w:val="0046437C"/>
    <w:rsid w:val="004C5B3C"/>
    <w:rsid w:val="004C70CD"/>
    <w:rsid w:val="00524014"/>
    <w:rsid w:val="00532E5C"/>
    <w:rsid w:val="007369FA"/>
    <w:rsid w:val="007621FC"/>
    <w:rsid w:val="008319E4"/>
    <w:rsid w:val="008C7414"/>
    <w:rsid w:val="009827F6"/>
    <w:rsid w:val="009B4610"/>
    <w:rsid w:val="009E0ADE"/>
    <w:rsid w:val="00A24FC8"/>
    <w:rsid w:val="00A41C1A"/>
    <w:rsid w:val="00AB23B5"/>
    <w:rsid w:val="00AC324F"/>
    <w:rsid w:val="00BA4F4E"/>
    <w:rsid w:val="00C62EEA"/>
    <w:rsid w:val="00CD50AB"/>
    <w:rsid w:val="00CF3EC3"/>
    <w:rsid w:val="00DB120B"/>
    <w:rsid w:val="00DE4312"/>
    <w:rsid w:val="00E54881"/>
    <w:rsid w:val="00E71C73"/>
    <w:rsid w:val="00EF58C5"/>
    <w:rsid w:val="00F524A3"/>
    <w:rsid w:val="00F766E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A6510B3-8502-49DC-8E6C-C646D44695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IN" w:bidi="bn-IN"/>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C20B4"/>
    <w:rPr>
      <w:lang w:val="en-GB"/>
    </w:rPr>
  </w:style>
  <w:style w:type="paragraph" w:styleId="Heading1">
    <w:name w:val="heading 1"/>
    <w:basedOn w:val="Normal"/>
    <w:next w:val="Normal"/>
    <w:uiPriority w:val="9"/>
    <w:qFormat/>
    <w:rsid w:val="00AC324F"/>
    <w:pPr>
      <w:spacing w:before="240" w:after="240"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4016C3"/>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uiPriority w:val="9"/>
    <w:semiHidden/>
    <w:unhideWhenUsed/>
    <w:qFormat/>
    <w:rsid w:val="001C20B4"/>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1C20B4"/>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1C20B4"/>
    <w:pPr>
      <w:keepNext/>
      <w:keepLines/>
      <w:spacing w:before="240" w:after="80"/>
      <w:outlineLvl w:val="4"/>
    </w:pPr>
    <w:rPr>
      <w:color w:val="666666"/>
    </w:rPr>
  </w:style>
  <w:style w:type="paragraph" w:styleId="Heading6">
    <w:name w:val="heading 6"/>
    <w:basedOn w:val="Normal"/>
    <w:next w:val="Normal"/>
    <w:uiPriority w:val="9"/>
    <w:semiHidden/>
    <w:unhideWhenUsed/>
    <w:qFormat/>
    <w:rsid w:val="001C20B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C20B4"/>
    <w:pPr>
      <w:keepNext/>
      <w:keepLines/>
      <w:spacing w:after="60"/>
    </w:pPr>
    <w:rPr>
      <w:sz w:val="52"/>
      <w:szCs w:val="52"/>
    </w:rPr>
  </w:style>
  <w:style w:type="paragraph" w:styleId="Subtitle">
    <w:name w:val="Subtitle"/>
    <w:basedOn w:val="Normal"/>
    <w:next w:val="Normal"/>
    <w:uiPriority w:val="11"/>
    <w:qFormat/>
    <w:rsid w:val="001C20B4"/>
    <w:pPr>
      <w:keepNext/>
      <w:keepLines/>
      <w:spacing w:after="320"/>
    </w:pPr>
    <w:rPr>
      <w:color w:val="666666"/>
      <w:sz w:val="30"/>
      <w:szCs w:val="30"/>
    </w:rPr>
  </w:style>
  <w:style w:type="paragraph" w:styleId="Header">
    <w:name w:val="header"/>
    <w:basedOn w:val="Normal"/>
    <w:link w:val="HeaderChar"/>
    <w:uiPriority w:val="99"/>
    <w:unhideWhenUsed/>
    <w:rsid w:val="00AC324F"/>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AC324F"/>
    <w:rPr>
      <w:szCs w:val="28"/>
    </w:rPr>
  </w:style>
  <w:style w:type="paragraph" w:styleId="Footer">
    <w:name w:val="footer"/>
    <w:basedOn w:val="Normal"/>
    <w:link w:val="FooterChar"/>
    <w:uiPriority w:val="99"/>
    <w:unhideWhenUsed/>
    <w:rsid w:val="00AC324F"/>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AC324F"/>
    <w:rPr>
      <w:szCs w:val="28"/>
    </w:rPr>
  </w:style>
  <w:style w:type="paragraph" w:styleId="TOCHeading">
    <w:name w:val="TOC Heading"/>
    <w:basedOn w:val="Heading1"/>
    <w:next w:val="Normal"/>
    <w:uiPriority w:val="39"/>
    <w:unhideWhenUsed/>
    <w:qFormat/>
    <w:rsid w:val="00532E5C"/>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eastAsia="en-US" w:bidi="ar-SA"/>
    </w:rPr>
  </w:style>
  <w:style w:type="paragraph" w:styleId="TOC1">
    <w:name w:val="toc 1"/>
    <w:basedOn w:val="Normal"/>
    <w:next w:val="Normal"/>
    <w:autoRedefine/>
    <w:uiPriority w:val="39"/>
    <w:unhideWhenUsed/>
    <w:rsid w:val="00532E5C"/>
    <w:pPr>
      <w:spacing w:after="100"/>
    </w:pPr>
    <w:rPr>
      <w:szCs w:val="28"/>
    </w:rPr>
  </w:style>
  <w:style w:type="character" w:styleId="Hyperlink">
    <w:name w:val="Hyperlink"/>
    <w:basedOn w:val="DefaultParagraphFont"/>
    <w:uiPriority w:val="99"/>
    <w:unhideWhenUsed/>
    <w:rsid w:val="00532E5C"/>
    <w:rPr>
      <w:color w:val="0000FF" w:themeColor="hyperlink"/>
      <w:u w:val="single"/>
    </w:rPr>
  </w:style>
  <w:style w:type="paragraph" w:styleId="BalloonText">
    <w:name w:val="Balloon Text"/>
    <w:basedOn w:val="Normal"/>
    <w:link w:val="BalloonTextChar"/>
    <w:uiPriority w:val="99"/>
    <w:semiHidden/>
    <w:unhideWhenUsed/>
    <w:rsid w:val="00430A5C"/>
    <w:pPr>
      <w:spacing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430A5C"/>
    <w:rPr>
      <w:rFonts w:ascii="Tahoma" w:hAnsi="Tahoma" w:cs="Tahoma"/>
      <w:sz w:val="16"/>
      <w:szCs w:val="20"/>
    </w:rPr>
  </w:style>
  <w:style w:type="paragraph" w:styleId="NormalWeb">
    <w:name w:val="Normal (Web)"/>
    <w:basedOn w:val="Normal"/>
    <w:uiPriority w:val="99"/>
    <w:unhideWhenUsed/>
    <w:rsid w:val="007369FA"/>
    <w:pPr>
      <w:spacing w:before="100" w:beforeAutospacing="1" w:after="100" w:afterAutospacing="1" w:line="240" w:lineRule="auto"/>
    </w:pPr>
    <w:rPr>
      <w:rFonts w:ascii="Times New Roman" w:eastAsia="Times New Roman" w:hAnsi="Times New Roman" w:cs="Times New Roman"/>
      <w:sz w:val="24"/>
      <w:szCs w:val="24"/>
      <w:lang w:eastAsia="en-US" w:bidi="ar-SA"/>
    </w:rPr>
  </w:style>
  <w:style w:type="paragraph" w:styleId="TOC2">
    <w:name w:val="toc 2"/>
    <w:basedOn w:val="Normal"/>
    <w:next w:val="Normal"/>
    <w:autoRedefine/>
    <w:uiPriority w:val="39"/>
    <w:unhideWhenUsed/>
    <w:rsid w:val="0046437C"/>
    <w:pPr>
      <w:spacing w:after="100"/>
      <w:ind w:left="220"/>
    </w:pPr>
    <w:rPr>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27021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50EFBA-8FA2-4993-AAEC-13E80F3395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6492</Words>
  <Characters>37011</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43417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dcterms:created xsi:type="dcterms:W3CDTF">2023-04-28T16:30:00Z</dcterms:created>
  <dcterms:modified xsi:type="dcterms:W3CDTF">2023-05-03T17:24:00Z</dcterms:modified>
</cp:coreProperties>
</file>