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2FF3FA" w14:textId="77777777" w:rsidR="00837C43" w:rsidRPr="00A11BC1" w:rsidRDefault="00837C43" w:rsidP="00837C43">
      <w:pPr>
        <w:pStyle w:val="Photo"/>
        <w:rPr>
          <w:lang w:val="en-GB"/>
        </w:rPr>
      </w:pPr>
      <w:bookmarkStart w:id="0" w:name="_Toc321147011"/>
      <w:bookmarkStart w:id="1" w:name="_Toc318189312"/>
      <w:bookmarkStart w:id="2" w:name="_Toc318188327"/>
      <w:bookmarkStart w:id="3" w:name="_Toc318188227"/>
      <w:bookmarkStart w:id="4" w:name="_Toc321147149"/>
      <w:r w:rsidRPr="00A11BC1">
        <w:rPr>
          <w:lang w:val="en-GB" w:eastAsia="en-GB"/>
        </w:rPr>
        <w:drawing>
          <wp:inline distT="0" distB="0" distL="0" distR="0" wp14:anchorId="71B63D08" wp14:editId="77504F11">
            <wp:extent cx="5133340" cy="23291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33340" cy="2329180"/>
                    </a:xfrm>
                    <a:prstGeom prst="rect">
                      <a:avLst/>
                    </a:prstGeom>
                    <a:noFill/>
                  </pic:spPr>
                </pic:pic>
              </a:graphicData>
            </a:graphic>
          </wp:inline>
        </w:drawing>
      </w:r>
      <w:r w:rsidRPr="00A11BC1">
        <w:rPr>
          <w:lang w:val="en-GB"/>
        </w:rPr>
        <w:t xml:space="preserve"> </w:t>
      </w:r>
    </w:p>
    <w:p w14:paraId="5BAF94BC" w14:textId="09C5A588" w:rsidR="001638F6" w:rsidRPr="00A11BC1" w:rsidRDefault="00EA5E4C" w:rsidP="00837C43">
      <w:pPr>
        <w:pStyle w:val="Title"/>
        <w:rPr>
          <w:lang w:val="en-GB"/>
        </w:rPr>
      </w:pPr>
      <w:r w:rsidRPr="00A11BC1">
        <w:rPr>
          <w:lang w:val="en-GB"/>
        </w:rPr>
        <w:t xml:space="preserve">Research Proposal </w:t>
      </w:r>
      <w:r w:rsidR="008545C9" w:rsidRPr="00A11BC1">
        <w:rPr>
          <w:lang w:val="en-GB"/>
        </w:rPr>
        <w:t>–</w:t>
      </w:r>
      <w:r w:rsidR="00E3163D" w:rsidRPr="00A11BC1">
        <w:rPr>
          <w:lang w:val="en-GB"/>
        </w:rPr>
        <w:t xml:space="preserve"> </w:t>
      </w:r>
      <w:r w:rsidR="008545C9" w:rsidRPr="00A11BC1">
        <w:rPr>
          <w:lang w:val="en-GB"/>
        </w:rPr>
        <w:t xml:space="preserve">A Model </w:t>
      </w:r>
      <w:r w:rsidR="0011430F" w:rsidRPr="00A11BC1">
        <w:rPr>
          <w:lang w:val="en-GB"/>
        </w:rPr>
        <w:t>of Self-Funding Continuous Improvement for Improved Energy Efficiency</w:t>
      </w:r>
      <w:r w:rsidRPr="00A11BC1">
        <w:rPr>
          <w:lang w:val="en-GB"/>
        </w:rPr>
        <w:t xml:space="preserve"> </w:t>
      </w:r>
    </w:p>
    <w:p w14:paraId="79E9E51B" w14:textId="387BE23B" w:rsidR="001638F6" w:rsidRPr="00A11BC1" w:rsidRDefault="00E3163D" w:rsidP="00D5413C">
      <w:pPr>
        <w:pStyle w:val="Subtitle"/>
        <w:rPr>
          <w:lang w:val="en-GB"/>
        </w:rPr>
      </w:pPr>
      <w:r w:rsidRPr="00A11BC1">
        <w:rPr>
          <w:lang w:val="en-GB"/>
        </w:rPr>
        <w:t>postgraduate research methods</w:t>
      </w:r>
    </w:p>
    <w:p w14:paraId="13B5C8F9" w14:textId="614727B9" w:rsidR="0034213C" w:rsidRPr="00A11BC1" w:rsidRDefault="00837C43" w:rsidP="0088478C">
      <w:pPr>
        <w:pStyle w:val="ContactInfo"/>
        <w:rPr>
          <w:lang w:val="en-GB"/>
        </w:rPr>
      </w:pPr>
      <w:r w:rsidRPr="00A11BC1">
        <w:rPr>
          <w:lang w:val="en-GB"/>
        </w:rPr>
        <w:t xml:space="preserve">Liam Gill – </w:t>
      </w:r>
      <w:r w:rsidR="00D948D2" w:rsidRPr="00A11BC1">
        <w:rPr>
          <w:lang w:val="en-GB"/>
        </w:rPr>
        <w:t>1550481</w:t>
      </w:r>
      <w:r w:rsidR="00D5413C" w:rsidRPr="00A11BC1">
        <w:rPr>
          <w:lang w:val="en-GB"/>
        </w:rPr>
        <w:t xml:space="preserve"> | </w:t>
      </w:r>
      <w:r w:rsidR="00D948D2" w:rsidRPr="00A11BC1">
        <w:rPr>
          <w:lang w:val="en-GB"/>
        </w:rPr>
        <w:t>MSc Lean and Agile Operations</w:t>
      </w:r>
      <w:r w:rsidR="00D5413C" w:rsidRPr="00A11BC1">
        <w:rPr>
          <w:lang w:val="en-GB"/>
        </w:rPr>
        <w:t xml:space="preserve"> | </w:t>
      </w:r>
      <w:r w:rsidR="00E3163D" w:rsidRPr="00A11BC1">
        <w:rPr>
          <w:lang w:val="en-GB"/>
        </w:rPr>
        <w:t>31</w:t>
      </w:r>
      <w:r w:rsidRPr="00A11BC1">
        <w:rPr>
          <w:lang w:val="en-GB"/>
        </w:rPr>
        <w:t>/</w:t>
      </w:r>
      <w:r w:rsidR="00FC5D8E" w:rsidRPr="00A11BC1">
        <w:rPr>
          <w:lang w:val="en-GB"/>
        </w:rPr>
        <w:t>0</w:t>
      </w:r>
      <w:r w:rsidR="00E3163D" w:rsidRPr="00A11BC1">
        <w:rPr>
          <w:lang w:val="en-GB"/>
        </w:rPr>
        <w:t>3</w:t>
      </w:r>
      <w:r w:rsidRPr="00A11BC1">
        <w:rPr>
          <w:lang w:val="en-GB"/>
        </w:rPr>
        <w:t>/</w:t>
      </w:r>
      <w:r w:rsidR="00D948D2" w:rsidRPr="00A11BC1">
        <w:rPr>
          <w:lang w:val="en-GB"/>
        </w:rPr>
        <w:t>20</w:t>
      </w:r>
      <w:r w:rsidR="00FC5D8E" w:rsidRPr="00A11BC1">
        <w:rPr>
          <w:lang w:val="en-GB"/>
        </w:rPr>
        <w:t>21</w:t>
      </w:r>
    </w:p>
    <w:p w14:paraId="05221AE5" w14:textId="43306631" w:rsidR="00837C43" w:rsidRPr="00A11BC1" w:rsidRDefault="003422FF" w:rsidP="00BD6F84">
      <w:pPr>
        <w:rPr>
          <w:lang w:val="en-GB"/>
        </w:rPr>
      </w:pPr>
      <w:r w:rsidRPr="00A11BC1">
        <w:rPr>
          <w:lang w:val="en-GB"/>
        </w:rPr>
        <w:br w:type="page"/>
      </w:r>
      <w:bookmarkEnd w:id="0"/>
      <w:bookmarkEnd w:id="1"/>
      <w:bookmarkEnd w:id="2"/>
      <w:bookmarkEnd w:id="3"/>
      <w:bookmarkEnd w:id="4"/>
    </w:p>
    <w:sdt>
      <w:sdtPr>
        <w:rPr>
          <w:rFonts w:ascii="Calibri" w:eastAsia="Calibri" w:hAnsi="Calibri" w:cs="Times New Roman"/>
          <w:color w:val="auto"/>
          <w:lang w:val="en-GB" w:eastAsia="en-US"/>
        </w:rPr>
        <w:id w:val="1723799448"/>
        <w:docPartObj>
          <w:docPartGallery w:val="Table of Contents"/>
          <w:docPartUnique/>
        </w:docPartObj>
      </w:sdtPr>
      <w:sdtEndPr>
        <w:rPr>
          <w:b/>
          <w:bCs/>
        </w:rPr>
      </w:sdtEndPr>
      <w:sdtContent>
        <w:p w14:paraId="086E8223" w14:textId="77777777" w:rsidR="00837C43" w:rsidRPr="00A11BC1" w:rsidRDefault="00837C43" w:rsidP="00837C43">
          <w:pPr>
            <w:keepNext/>
            <w:keepLines/>
            <w:spacing w:before="240" w:after="0" w:line="259" w:lineRule="auto"/>
            <w:rPr>
              <w:rFonts w:ascii="Calibri Light" w:eastAsia="Times New Roman" w:hAnsi="Calibri Light" w:cs="Times New Roman"/>
              <w:color w:val="2E74B5"/>
              <w:sz w:val="32"/>
              <w:szCs w:val="32"/>
              <w:lang w:val="en-GB" w:eastAsia="en-US"/>
            </w:rPr>
          </w:pPr>
          <w:r w:rsidRPr="00A11BC1">
            <w:rPr>
              <w:rFonts w:ascii="Calibri Light" w:eastAsia="Times New Roman" w:hAnsi="Calibri Light" w:cs="Times New Roman"/>
              <w:color w:val="2E74B5"/>
              <w:sz w:val="32"/>
              <w:szCs w:val="32"/>
              <w:lang w:val="en-GB" w:eastAsia="en-US"/>
            </w:rPr>
            <w:t>Table of Contents</w:t>
          </w:r>
        </w:p>
        <w:p w14:paraId="1646D1BE" w14:textId="35E8CF0C" w:rsidR="00BD6F84" w:rsidRDefault="00837C43">
          <w:pPr>
            <w:pStyle w:val="TOC1"/>
            <w:tabs>
              <w:tab w:val="right" w:leader="dot" w:pos="8630"/>
            </w:tabs>
            <w:rPr>
              <w:noProof/>
              <w:color w:val="auto"/>
              <w:lang w:val="en-GB" w:eastAsia="en-GB"/>
            </w:rPr>
          </w:pPr>
          <w:r w:rsidRPr="00A11BC1">
            <w:rPr>
              <w:rFonts w:ascii="Calibri" w:eastAsia="Calibri" w:hAnsi="Calibri" w:cs="Times New Roman"/>
              <w:color w:val="auto"/>
              <w:lang w:val="en-GB" w:eastAsia="en-US"/>
            </w:rPr>
            <w:fldChar w:fldCharType="begin"/>
          </w:r>
          <w:r w:rsidRPr="00A11BC1">
            <w:rPr>
              <w:rFonts w:ascii="Calibri" w:eastAsia="Calibri" w:hAnsi="Calibri" w:cs="Times New Roman"/>
              <w:color w:val="auto"/>
              <w:lang w:val="en-GB" w:eastAsia="en-US"/>
            </w:rPr>
            <w:instrText xml:space="preserve"> TOC \o "1-3" \h \z \u </w:instrText>
          </w:r>
          <w:r w:rsidRPr="00A11BC1">
            <w:rPr>
              <w:rFonts w:ascii="Calibri" w:eastAsia="Calibri" w:hAnsi="Calibri" w:cs="Times New Roman"/>
              <w:color w:val="auto"/>
              <w:lang w:val="en-GB" w:eastAsia="en-US"/>
            </w:rPr>
            <w:fldChar w:fldCharType="separate"/>
          </w:r>
          <w:hyperlink w:anchor="_Toc69412634" w:history="1">
            <w:r w:rsidR="00BD6F84" w:rsidRPr="00224F3B">
              <w:rPr>
                <w:rStyle w:val="Hyperlink"/>
                <w:noProof/>
                <w:lang w:val="en-GB"/>
              </w:rPr>
              <w:t>Introduction</w:t>
            </w:r>
            <w:r w:rsidR="00BD6F84">
              <w:rPr>
                <w:noProof/>
                <w:webHidden/>
              </w:rPr>
              <w:tab/>
            </w:r>
            <w:r w:rsidR="00BD6F84">
              <w:rPr>
                <w:noProof/>
                <w:webHidden/>
              </w:rPr>
              <w:fldChar w:fldCharType="begin"/>
            </w:r>
            <w:r w:rsidR="00BD6F84">
              <w:rPr>
                <w:noProof/>
                <w:webHidden/>
              </w:rPr>
              <w:instrText xml:space="preserve"> PAGEREF _Toc69412634 \h </w:instrText>
            </w:r>
            <w:r w:rsidR="00BD6F84">
              <w:rPr>
                <w:noProof/>
                <w:webHidden/>
              </w:rPr>
            </w:r>
            <w:r w:rsidR="00BD6F84">
              <w:rPr>
                <w:noProof/>
                <w:webHidden/>
              </w:rPr>
              <w:fldChar w:fldCharType="separate"/>
            </w:r>
            <w:r w:rsidR="00BD6F84">
              <w:rPr>
                <w:noProof/>
                <w:webHidden/>
              </w:rPr>
              <w:t>2</w:t>
            </w:r>
            <w:r w:rsidR="00BD6F84">
              <w:rPr>
                <w:noProof/>
                <w:webHidden/>
              </w:rPr>
              <w:fldChar w:fldCharType="end"/>
            </w:r>
          </w:hyperlink>
        </w:p>
        <w:p w14:paraId="35E92EC8" w14:textId="08F61CE1" w:rsidR="00BD6F84" w:rsidRDefault="00BD6F84">
          <w:pPr>
            <w:pStyle w:val="TOC1"/>
            <w:tabs>
              <w:tab w:val="right" w:leader="dot" w:pos="8630"/>
            </w:tabs>
            <w:rPr>
              <w:noProof/>
              <w:color w:val="auto"/>
              <w:lang w:val="en-GB" w:eastAsia="en-GB"/>
            </w:rPr>
          </w:pPr>
          <w:hyperlink w:anchor="_Toc69412635" w:history="1">
            <w:r w:rsidRPr="00224F3B">
              <w:rPr>
                <w:rStyle w:val="Hyperlink"/>
                <w:noProof/>
                <w:lang w:val="en-GB"/>
              </w:rPr>
              <w:t>Project Relevance and Justification</w:t>
            </w:r>
            <w:r>
              <w:rPr>
                <w:noProof/>
                <w:webHidden/>
              </w:rPr>
              <w:tab/>
            </w:r>
            <w:r>
              <w:rPr>
                <w:noProof/>
                <w:webHidden/>
              </w:rPr>
              <w:fldChar w:fldCharType="begin"/>
            </w:r>
            <w:r>
              <w:rPr>
                <w:noProof/>
                <w:webHidden/>
              </w:rPr>
              <w:instrText xml:space="preserve"> PAGEREF _Toc69412635 \h </w:instrText>
            </w:r>
            <w:r>
              <w:rPr>
                <w:noProof/>
                <w:webHidden/>
              </w:rPr>
            </w:r>
            <w:r>
              <w:rPr>
                <w:noProof/>
                <w:webHidden/>
              </w:rPr>
              <w:fldChar w:fldCharType="separate"/>
            </w:r>
            <w:r>
              <w:rPr>
                <w:noProof/>
                <w:webHidden/>
              </w:rPr>
              <w:t>3</w:t>
            </w:r>
            <w:r>
              <w:rPr>
                <w:noProof/>
                <w:webHidden/>
              </w:rPr>
              <w:fldChar w:fldCharType="end"/>
            </w:r>
          </w:hyperlink>
        </w:p>
        <w:p w14:paraId="4DB47071" w14:textId="1D732767" w:rsidR="00BD6F84" w:rsidRDefault="00BD6F84">
          <w:pPr>
            <w:pStyle w:val="TOC1"/>
            <w:tabs>
              <w:tab w:val="right" w:leader="dot" w:pos="8630"/>
            </w:tabs>
            <w:rPr>
              <w:noProof/>
              <w:color w:val="auto"/>
              <w:lang w:val="en-GB" w:eastAsia="en-GB"/>
            </w:rPr>
          </w:pPr>
          <w:hyperlink w:anchor="_Toc69412636" w:history="1">
            <w:r w:rsidRPr="00224F3B">
              <w:rPr>
                <w:rStyle w:val="Hyperlink"/>
                <w:noProof/>
                <w:lang w:val="en-GB"/>
              </w:rPr>
              <w:t>Literature Review</w:t>
            </w:r>
            <w:r>
              <w:rPr>
                <w:noProof/>
                <w:webHidden/>
              </w:rPr>
              <w:tab/>
            </w:r>
            <w:r>
              <w:rPr>
                <w:noProof/>
                <w:webHidden/>
              </w:rPr>
              <w:fldChar w:fldCharType="begin"/>
            </w:r>
            <w:r>
              <w:rPr>
                <w:noProof/>
                <w:webHidden/>
              </w:rPr>
              <w:instrText xml:space="preserve"> PAGEREF _Toc69412636 \h </w:instrText>
            </w:r>
            <w:r>
              <w:rPr>
                <w:noProof/>
                <w:webHidden/>
              </w:rPr>
            </w:r>
            <w:r>
              <w:rPr>
                <w:noProof/>
                <w:webHidden/>
              </w:rPr>
              <w:fldChar w:fldCharType="separate"/>
            </w:r>
            <w:r>
              <w:rPr>
                <w:noProof/>
                <w:webHidden/>
              </w:rPr>
              <w:t>5</w:t>
            </w:r>
            <w:r>
              <w:rPr>
                <w:noProof/>
                <w:webHidden/>
              </w:rPr>
              <w:fldChar w:fldCharType="end"/>
            </w:r>
          </w:hyperlink>
        </w:p>
        <w:p w14:paraId="1E4A8B53" w14:textId="1F25E5C1" w:rsidR="00BD6F84" w:rsidRDefault="00BD6F84">
          <w:pPr>
            <w:pStyle w:val="TOC2"/>
            <w:tabs>
              <w:tab w:val="right" w:leader="dot" w:pos="8630"/>
            </w:tabs>
            <w:rPr>
              <w:noProof/>
              <w:color w:val="auto"/>
              <w:lang w:val="en-GB" w:eastAsia="en-GB"/>
            </w:rPr>
          </w:pPr>
          <w:hyperlink w:anchor="_Toc69412637" w:history="1">
            <w:r w:rsidRPr="00224F3B">
              <w:rPr>
                <w:rStyle w:val="Hyperlink"/>
                <w:noProof/>
                <w:lang w:val="en-GB"/>
              </w:rPr>
              <w:t>50001</w:t>
            </w:r>
            <w:r>
              <w:rPr>
                <w:noProof/>
                <w:webHidden/>
              </w:rPr>
              <w:tab/>
            </w:r>
            <w:r>
              <w:rPr>
                <w:noProof/>
                <w:webHidden/>
              </w:rPr>
              <w:fldChar w:fldCharType="begin"/>
            </w:r>
            <w:r>
              <w:rPr>
                <w:noProof/>
                <w:webHidden/>
              </w:rPr>
              <w:instrText xml:space="preserve"> PAGEREF _Toc69412637 \h </w:instrText>
            </w:r>
            <w:r>
              <w:rPr>
                <w:noProof/>
                <w:webHidden/>
              </w:rPr>
            </w:r>
            <w:r>
              <w:rPr>
                <w:noProof/>
                <w:webHidden/>
              </w:rPr>
              <w:fldChar w:fldCharType="separate"/>
            </w:r>
            <w:r>
              <w:rPr>
                <w:noProof/>
                <w:webHidden/>
              </w:rPr>
              <w:t>5</w:t>
            </w:r>
            <w:r>
              <w:rPr>
                <w:noProof/>
                <w:webHidden/>
              </w:rPr>
              <w:fldChar w:fldCharType="end"/>
            </w:r>
          </w:hyperlink>
        </w:p>
        <w:p w14:paraId="2CCFB4B0" w14:textId="463ECAA8" w:rsidR="00BD6F84" w:rsidRDefault="00BD6F84">
          <w:pPr>
            <w:pStyle w:val="TOC2"/>
            <w:tabs>
              <w:tab w:val="right" w:leader="dot" w:pos="8630"/>
            </w:tabs>
            <w:rPr>
              <w:noProof/>
              <w:color w:val="auto"/>
              <w:lang w:val="en-GB" w:eastAsia="en-GB"/>
            </w:rPr>
          </w:pPr>
          <w:hyperlink w:anchor="_Toc69412638" w:history="1">
            <w:r w:rsidRPr="00224F3B">
              <w:rPr>
                <w:rStyle w:val="Hyperlink"/>
                <w:noProof/>
                <w:lang w:val="en-GB"/>
              </w:rPr>
              <w:t>Six Sigma</w:t>
            </w:r>
            <w:r>
              <w:rPr>
                <w:noProof/>
                <w:webHidden/>
              </w:rPr>
              <w:tab/>
            </w:r>
            <w:r>
              <w:rPr>
                <w:noProof/>
                <w:webHidden/>
              </w:rPr>
              <w:fldChar w:fldCharType="begin"/>
            </w:r>
            <w:r>
              <w:rPr>
                <w:noProof/>
                <w:webHidden/>
              </w:rPr>
              <w:instrText xml:space="preserve"> PAGEREF _Toc69412638 \h </w:instrText>
            </w:r>
            <w:r>
              <w:rPr>
                <w:noProof/>
                <w:webHidden/>
              </w:rPr>
            </w:r>
            <w:r>
              <w:rPr>
                <w:noProof/>
                <w:webHidden/>
              </w:rPr>
              <w:fldChar w:fldCharType="separate"/>
            </w:r>
            <w:r>
              <w:rPr>
                <w:noProof/>
                <w:webHidden/>
              </w:rPr>
              <w:t>7</w:t>
            </w:r>
            <w:r>
              <w:rPr>
                <w:noProof/>
                <w:webHidden/>
              </w:rPr>
              <w:fldChar w:fldCharType="end"/>
            </w:r>
          </w:hyperlink>
        </w:p>
        <w:p w14:paraId="37538CFE" w14:textId="6484DF93" w:rsidR="00BD6F84" w:rsidRDefault="00BD6F84">
          <w:pPr>
            <w:pStyle w:val="TOC2"/>
            <w:tabs>
              <w:tab w:val="right" w:leader="dot" w:pos="8630"/>
            </w:tabs>
            <w:rPr>
              <w:noProof/>
              <w:color w:val="auto"/>
              <w:lang w:val="en-GB" w:eastAsia="en-GB"/>
            </w:rPr>
          </w:pPr>
          <w:hyperlink w:anchor="_Toc69412639" w:history="1">
            <w:r w:rsidRPr="00224F3B">
              <w:rPr>
                <w:rStyle w:val="Hyperlink"/>
                <w:noProof/>
                <w:lang w:val="en-GB"/>
              </w:rPr>
              <w:t>Climate Change Agreement (CCA)</w:t>
            </w:r>
            <w:r>
              <w:rPr>
                <w:noProof/>
                <w:webHidden/>
              </w:rPr>
              <w:tab/>
            </w:r>
            <w:r>
              <w:rPr>
                <w:noProof/>
                <w:webHidden/>
              </w:rPr>
              <w:fldChar w:fldCharType="begin"/>
            </w:r>
            <w:r>
              <w:rPr>
                <w:noProof/>
                <w:webHidden/>
              </w:rPr>
              <w:instrText xml:space="preserve"> PAGEREF _Toc69412639 \h </w:instrText>
            </w:r>
            <w:r>
              <w:rPr>
                <w:noProof/>
                <w:webHidden/>
              </w:rPr>
            </w:r>
            <w:r>
              <w:rPr>
                <w:noProof/>
                <w:webHidden/>
              </w:rPr>
              <w:fldChar w:fldCharType="separate"/>
            </w:r>
            <w:r>
              <w:rPr>
                <w:noProof/>
                <w:webHidden/>
              </w:rPr>
              <w:t>9</w:t>
            </w:r>
            <w:r>
              <w:rPr>
                <w:noProof/>
                <w:webHidden/>
              </w:rPr>
              <w:fldChar w:fldCharType="end"/>
            </w:r>
          </w:hyperlink>
        </w:p>
        <w:p w14:paraId="1B54C9F0" w14:textId="4D700AB6" w:rsidR="00BD6F84" w:rsidRDefault="00BD6F84">
          <w:pPr>
            <w:pStyle w:val="TOC1"/>
            <w:tabs>
              <w:tab w:val="right" w:leader="dot" w:pos="8630"/>
            </w:tabs>
            <w:rPr>
              <w:noProof/>
              <w:color w:val="auto"/>
              <w:lang w:val="en-GB" w:eastAsia="en-GB"/>
            </w:rPr>
          </w:pPr>
          <w:hyperlink w:anchor="_Toc69412640" w:history="1">
            <w:r w:rsidRPr="00224F3B">
              <w:rPr>
                <w:rStyle w:val="Hyperlink"/>
                <w:noProof/>
                <w:lang w:val="en-GB"/>
              </w:rPr>
              <w:t>Current Industry Standards</w:t>
            </w:r>
            <w:r>
              <w:rPr>
                <w:noProof/>
                <w:webHidden/>
              </w:rPr>
              <w:tab/>
            </w:r>
            <w:r>
              <w:rPr>
                <w:noProof/>
                <w:webHidden/>
              </w:rPr>
              <w:fldChar w:fldCharType="begin"/>
            </w:r>
            <w:r>
              <w:rPr>
                <w:noProof/>
                <w:webHidden/>
              </w:rPr>
              <w:instrText xml:space="preserve"> PAGEREF _Toc69412640 \h </w:instrText>
            </w:r>
            <w:r>
              <w:rPr>
                <w:noProof/>
                <w:webHidden/>
              </w:rPr>
            </w:r>
            <w:r>
              <w:rPr>
                <w:noProof/>
                <w:webHidden/>
              </w:rPr>
              <w:fldChar w:fldCharType="separate"/>
            </w:r>
            <w:r>
              <w:rPr>
                <w:noProof/>
                <w:webHidden/>
              </w:rPr>
              <w:t>10</w:t>
            </w:r>
            <w:r>
              <w:rPr>
                <w:noProof/>
                <w:webHidden/>
              </w:rPr>
              <w:fldChar w:fldCharType="end"/>
            </w:r>
          </w:hyperlink>
        </w:p>
        <w:p w14:paraId="1ED3B19D" w14:textId="29D2774C" w:rsidR="00BD6F84" w:rsidRDefault="00BD6F84">
          <w:pPr>
            <w:pStyle w:val="TOC1"/>
            <w:tabs>
              <w:tab w:val="right" w:leader="dot" w:pos="8630"/>
            </w:tabs>
            <w:rPr>
              <w:noProof/>
              <w:color w:val="auto"/>
              <w:lang w:val="en-GB" w:eastAsia="en-GB"/>
            </w:rPr>
          </w:pPr>
          <w:hyperlink w:anchor="_Toc69412641" w:history="1">
            <w:r w:rsidRPr="00224F3B">
              <w:rPr>
                <w:rStyle w:val="Hyperlink"/>
                <w:noProof/>
                <w:lang w:val="en-GB"/>
              </w:rPr>
              <w:t>Developing a New Model</w:t>
            </w:r>
            <w:r>
              <w:rPr>
                <w:noProof/>
                <w:webHidden/>
              </w:rPr>
              <w:tab/>
            </w:r>
            <w:r>
              <w:rPr>
                <w:noProof/>
                <w:webHidden/>
              </w:rPr>
              <w:fldChar w:fldCharType="begin"/>
            </w:r>
            <w:r>
              <w:rPr>
                <w:noProof/>
                <w:webHidden/>
              </w:rPr>
              <w:instrText xml:space="preserve"> PAGEREF _Toc69412641 \h </w:instrText>
            </w:r>
            <w:r>
              <w:rPr>
                <w:noProof/>
                <w:webHidden/>
              </w:rPr>
            </w:r>
            <w:r>
              <w:rPr>
                <w:noProof/>
                <w:webHidden/>
              </w:rPr>
              <w:fldChar w:fldCharType="separate"/>
            </w:r>
            <w:r>
              <w:rPr>
                <w:noProof/>
                <w:webHidden/>
              </w:rPr>
              <w:t>11</w:t>
            </w:r>
            <w:r>
              <w:rPr>
                <w:noProof/>
                <w:webHidden/>
              </w:rPr>
              <w:fldChar w:fldCharType="end"/>
            </w:r>
          </w:hyperlink>
        </w:p>
        <w:p w14:paraId="3A519B11" w14:textId="41FBD3AA" w:rsidR="00BD6F84" w:rsidRDefault="00BD6F84">
          <w:pPr>
            <w:pStyle w:val="TOC1"/>
            <w:tabs>
              <w:tab w:val="right" w:leader="dot" w:pos="8630"/>
            </w:tabs>
            <w:rPr>
              <w:noProof/>
              <w:color w:val="auto"/>
              <w:lang w:val="en-GB" w:eastAsia="en-GB"/>
            </w:rPr>
          </w:pPr>
          <w:hyperlink w:anchor="_Toc69412642" w:history="1">
            <w:r w:rsidRPr="00224F3B">
              <w:rPr>
                <w:rStyle w:val="Hyperlink"/>
                <w:noProof/>
                <w:lang w:val="en-GB"/>
              </w:rPr>
              <w:t>Timescales and Provisional Work Plan</w:t>
            </w:r>
            <w:r>
              <w:rPr>
                <w:noProof/>
                <w:webHidden/>
              </w:rPr>
              <w:tab/>
            </w:r>
            <w:r>
              <w:rPr>
                <w:noProof/>
                <w:webHidden/>
              </w:rPr>
              <w:fldChar w:fldCharType="begin"/>
            </w:r>
            <w:r>
              <w:rPr>
                <w:noProof/>
                <w:webHidden/>
              </w:rPr>
              <w:instrText xml:space="preserve"> PAGEREF _Toc69412642 \h </w:instrText>
            </w:r>
            <w:r>
              <w:rPr>
                <w:noProof/>
                <w:webHidden/>
              </w:rPr>
            </w:r>
            <w:r>
              <w:rPr>
                <w:noProof/>
                <w:webHidden/>
              </w:rPr>
              <w:fldChar w:fldCharType="separate"/>
            </w:r>
            <w:r>
              <w:rPr>
                <w:noProof/>
                <w:webHidden/>
              </w:rPr>
              <w:t>13</w:t>
            </w:r>
            <w:r>
              <w:rPr>
                <w:noProof/>
                <w:webHidden/>
              </w:rPr>
              <w:fldChar w:fldCharType="end"/>
            </w:r>
          </w:hyperlink>
        </w:p>
        <w:p w14:paraId="67B6BC81" w14:textId="6EBFBE62" w:rsidR="00BD6F84" w:rsidRDefault="00BD6F84">
          <w:pPr>
            <w:pStyle w:val="TOC1"/>
            <w:tabs>
              <w:tab w:val="right" w:leader="dot" w:pos="8630"/>
            </w:tabs>
            <w:rPr>
              <w:noProof/>
              <w:color w:val="auto"/>
              <w:lang w:val="en-GB" w:eastAsia="en-GB"/>
            </w:rPr>
          </w:pPr>
          <w:hyperlink w:anchor="_Toc69412643" w:history="1">
            <w:r w:rsidRPr="00224F3B">
              <w:rPr>
                <w:rStyle w:val="Hyperlink"/>
                <w:noProof/>
                <w:lang w:val="en-GB"/>
              </w:rPr>
              <w:t>Conclusion and Recommendation</w:t>
            </w:r>
            <w:r>
              <w:rPr>
                <w:noProof/>
                <w:webHidden/>
              </w:rPr>
              <w:tab/>
            </w:r>
            <w:r>
              <w:rPr>
                <w:noProof/>
                <w:webHidden/>
              </w:rPr>
              <w:fldChar w:fldCharType="begin"/>
            </w:r>
            <w:r>
              <w:rPr>
                <w:noProof/>
                <w:webHidden/>
              </w:rPr>
              <w:instrText xml:space="preserve"> PAGEREF _Toc69412643 \h </w:instrText>
            </w:r>
            <w:r>
              <w:rPr>
                <w:noProof/>
                <w:webHidden/>
              </w:rPr>
            </w:r>
            <w:r>
              <w:rPr>
                <w:noProof/>
                <w:webHidden/>
              </w:rPr>
              <w:fldChar w:fldCharType="separate"/>
            </w:r>
            <w:r>
              <w:rPr>
                <w:noProof/>
                <w:webHidden/>
              </w:rPr>
              <w:t>16</w:t>
            </w:r>
            <w:r>
              <w:rPr>
                <w:noProof/>
                <w:webHidden/>
              </w:rPr>
              <w:fldChar w:fldCharType="end"/>
            </w:r>
          </w:hyperlink>
        </w:p>
        <w:p w14:paraId="686A9F31" w14:textId="1F74EE67" w:rsidR="00BD6F84" w:rsidRDefault="00BD6F84">
          <w:pPr>
            <w:pStyle w:val="TOC1"/>
            <w:tabs>
              <w:tab w:val="right" w:leader="dot" w:pos="8630"/>
            </w:tabs>
            <w:rPr>
              <w:noProof/>
              <w:color w:val="auto"/>
              <w:lang w:val="en-GB" w:eastAsia="en-GB"/>
            </w:rPr>
          </w:pPr>
          <w:hyperlink w:anchor="_Toc69412644" w:history="1">
            <w:r w:rsidRPr="00224F3B">
              <w:rPr>
                <w:rStyle w:val="Hyperlink"/>
                <w:noProof/>
                <w:lang w:val="en-GB"/>
              </w:rPr>
              <w:t>References</w:t>
            </w:r>
            <w:r>
              <w:rPr>
                <w:noProof/>
                <w:webHidden/>
              </w:rPr>
              <w:tab/>
            </w:r>
            <w:r>
              <w:rPr>
                <w:noProof/>
                <w:webHidden/>
              </w:rPr>
              <w:fldChar w:fldCharType="begin"/>
            </w:r>
            <w:r>
              <w:rPr>
                <w:noProof/>
                <w:webHidden/>
              </w:rPr>
              <w:instrText xml:space="preserve"> PAGEREF _Toc69412644 \h </w:instrText>
            </w:r>
            <w:r>
              <w:rPr>
                <w:noProof/>
                <w:webHidden/>
              </w:rPr>
            </w:r>
            <w:r>
              <w:rPr>
                <w:noProof/>
                <w:webHidden/>
              </w:rPr>
              <w:fldChar w:fldCharType="separate"/>
            </w:r>
            <w:r>
              <w:rPr>
                <w:noProof/>
                <w:webHidden/>
              </w:rPr>
              <w:t>17</w:t>
            </w:r>
            <w:r>
              <w:rPr>
                <w:noProof/>
                <w:webHidden/>
              </w:rPr>
              <w:fldChar w:fldCharType="end"/>
            </w:r>
          </w:hyperlink>
        </w:p>
        <w:p w14:paraId="4AD64168" w14:textId="5D69FE14" w:rsidR="00837C43" w:rsidRPr="00A11BC1" w:rsidRDefault="00837C43" w:rsidP="00837C43">
          <w:pPr>
            <w:spacing w:before="0" w:after="160" w:line="259" w:lineRule="auto"/>
            <w:rPr>
              <w:rFonts w:ascii="Calibri" w:eastAsia="Calibri" w:hAnsi="Calibri" w:cs="Times New Roman"/>
              <w:b/>
              <w:bCs/>
              <w:color w:val="auto"/>
              <w:lang w:val="en-GB" w:eastAsia="en-US"/>
            </w:rPr>
          </w:pPr>
          <w:r w:rsidRPr="00A11BC1">
            <w:rPr>
              <w:rFonts w:ascii="Calibri" w:eastAsia="Calibri" w:hAnsi="Calibri" w:cs="Times New Roman"/>
              <w:b/>
              <w:bCs/>
              <w:color w:val="auto"/>
              <w:lang w:val="en-GB" w:eastAsia="en-US"/>
            </w:rPr>
            <w:fldChar w:fldCharType="end"/>
          </w:r>
        </w:p>
      </w:sdtContent>
    </w:sdt>
    <w:p w14:paraId="02067C93" w14:textId="77777777" w:rsidR="0034213C" w:rsidRPr="00A11BC1" w:rsidRDefault="0034213C">
      <w:pPr>
        <w:rPr>
          <w:lang w:val="en-GB"/>
        </w:rPr>
      </w:pPr>
    </w:p>
    <w:p w14:paraId="189813F7" w14:textId="1A7BFD06" w:rsidR="00837C43" w:rsidRPr="00A11BC1" w:rsidRDefault="00837C43" w:rsidP="00E2685B">
      <w:pPr>
        <w:rPr>
          <w:lang w:val="en-GB"/>
        </w:rPr>
      </w:pPr>
      <w:r w:rsidRPr="00A11BC1">
        <w:rPr>
          <w:lang w:val="en-GB"/>
        </w:rPr>
        <w:br w:type="page"/>
      </w:r>
    </w:p>
    <w:p w14:paraId="1D42B4C3" w14:textId="01B33EB1" w:rsidR="00837C43" w:rsidRPr="00A11BC1" w:rsidRDefault="00837C43" w:rsidP="00837C43">
      <w:pPr>
        <w:pStyle w:val="Heading1"/>
        <w:rPr>
          <w:lang w:val="en-GB"/>
        </w:rPr>
      </w:pPr>
      <w:bookmarkStart w:id="5" w:name="_Toc69412634"/>
      <w:r w:rsidRPr="00A11BC1">
        <w:rPr>
          <w:lang w:val="en-GB"/>
        </w:rPr>
        <w:lastRenderedPageBreak/>
        <w:t>Introduction</w:t>
      </w:r>
      <w:bookmarkEnd w:id="5"/>
    </w:p>
    <w:p w14:paraId="1A9C2FB6" w14:textId="16918DE9" w:rsidR="006B7AF3" w:rsidRPr="00984107" w:rsidRDefault="00F4016F">
      <w:pPr>
        <w:rPr>
          <w:color w:val="3F251D" w:themeColor="accent1"/>
          <w:lang w:val="en-GB"/>
        </w:rPr>
      </w:pPr>
      <w:r w:rsidRPr="00984107">
        <w:rPr>
          <w:color w:val="3F251D" w:themeColor="accent1"/>
          <w:lang w:val="en-GB"/>
        </w:rPr>
        <w:t xml:space="preserve">In recent years it has been </w:t>
      </w:r>
      <w:r w:rsidR="00953AA5">
        <w:rPr>
          <w:color w:val="3F251D" w:themeColor="accent1"/>
          <w:lang w:val="en-GB"/>
        </w:rPr>
        <w:t>highlighted</w:t>
      </w:r>
      <w:r w:rsidR="00155CE6">
        <w:rPr>
          <w:color w:val="3F251D" w:themeColor="accent1"/>
          <w:lang w:val="en-GB"/>
        </w:rPr>
        <w:t xml:space="preserve"> </w:t>
      </w:r>
      <w:r w:rsidR="00262848">
        <w:rPr>
          <w:color w:val="3F251D" w:themeColor="accent1"/>
          <w:lang w:val="en-GB"/>
        </w:rPr>
        <w:t>the global economy has grow</w:t>
      </w:r>
      <w:r w:rsidR="005357D5">
        <w:rPr>
          <w:color w:val="3F251D" w:themeColor="accent1"/>
          <w:lang w:val="en-GB"/>
        </w:rPr>
        <w:t xml:space="preserve">n rapidly and as a result of this energy consumption has also grown considerably </w:t>
      </w:r>
      <w:r w:rsidR="00C74984" w:rsidRPr="00C74984">
        <w:rPr>
          <w:noProof/>
          <w:color w:val="3F251D" w:themeColor="accent1"/>
          <w:lang w:val="en-GB"/>
        </w:rPr>
        <w:t>(Xu, et al., 2021)</w:t>
      </w:r>
      <w:r w:rsidR="00A87F21">
        <w:rPr>
          <w:noProof/>
          <w:color w:val="3F251D" w:themeColor="accent1"/>
          <w:lang w:val="en-GB"/>
        </w:rPr>
        <w:t>. The increased energy con</w:t>
      </w:r>
      <w:r w:rsidR="006F4B77">
        <w:rPr>
          <w:noProof/>
          <w:color w:val="3F251D" w:themeColor="accent1"/>
          <w:lang w:val="en-GB"/>
        </w:rPr>
        <w:t xml:space="preserve">sumption has caused </w:t>
      </w:r>
      <w:r w:rsidR="00155CE6">
        <w:rPr>
          <w:color w:val="3F251D" w:themeColor="accent1"/>
          <w:lang w:val="en-GB"/>
        </w:rPr>
        <w:t xml:space="preserve">global warming and </w:t>
      </w:r>
      <w:r w:rsidR="00700368">
        <w:rPr>
          <w:color w:val="3F251D" w:themeColor="accent1"/>
          <w:lang w:val="en-GB"/>
        </w:rPr>
        <w:t>climate</w:t>
      </w:r>
      <w:r w:rsidR="00155CE6">
        <w:rPr>
          <w:color w:val="3F251D" w:themeColor="accent1"/>
          <w:lang w:val="en-GB"/>
        </w:rPr>
        <w:t xml:space="preserve"> change </w:t>
      </w:r>
      <w:r w:rsidR="006F4B77">
        <w:rPr>
          <w:color w:val="3F251D" w:themeColor="accent1"/>
          <w:lang w:val="en-GB"/>
        </w:rPr>
        <w:t>to</w:t>
      </w:r>
      <w:r w:rsidR="00155CE6">
        <w:rPr>
          <w:color w:val="3F251D" w:themeColor="accent1"/>
          <w:lang w:val="en-GB"/>
        </w:rPr>
        <w:t xml:space="preserve"> occur as a </w:t>
      </w:r>
      <w:r w:rsidR="00C11309">
        <w:rPr>
          <w:color w:val="3F251D" w:themeColor="accent1"/>
          <w:lang w:val="en-GB"/>
        </w:rPr>
        <w:t>consequence</w:t>
      </w:r>
      <w:r w:rsidR="006D1626">
        <w:rPr>
          <w:color w:val="3F251D" w:themeColor="accent1"/>
          <w:lang w:val="en-GB"/>
        </w:rPr>
        <w:t xml:space="preserve"> of fossil </w:t>
      </w:r>
      <w:r w:rsidR="00C84FD4">
        <w:rPr>
          <w:color w:val="3F251D" w:themeColor="accent1"/>
          <w:lang w:val="en-GB"/>
        </w:rPr>
        <w:t>fuel</w:t>
      </w:r>
      <w:r w:rsidR="000C3D67">
        <w:rPr>
          <w:color w:val="3F251D" w:themeColor="accent1"/>
          <w:lang w:val="en-GB"/>
        </w:rPr>
        <w:t xml:space="preserve"> usage</w:t>
      </w:r>
      <w:r w:rsidR="00700368">
        <w:rPr>
          <w:color w:val="3F251D" w:themeColor="accent1"/>
          <w:lang w:val="en-GB"/>
        </w:rPr>
        <w:t xml:space="preserve"> such as coal, natural gas and petroleum </w:t>
      </w:r>
      <w:r w:rsidR="00700368" w:rsidRPr="00700368">
        <w:rPr>
          <w:noProof/>
          <w:color w:val="3F251D" w:themeColor="accent1"/>
          <w:lang w:val="en-GB"/>
        </w:rPr>
        <w:t>(Endo, et al., 2021)</w:t>
      </w:r>
      <w:r w:rsidR="00700368">
        <w:rPr>
          <w:noProof/>
          <w:color w:val="3F251D" w:themeColor="accent1"/>
          <w:lang w:val="en-GB"/>
        </w:rPr>
        <w:t xml:space="preserve">. </w:t>
      </w:r>
      <w:r w:rsidR="00F43CED">
        <w:rPr>
          <w:noProof/>
          <w:color w:val="3F251D" w:themeColor="accent1"/>
          <w:lang w:val="en-GB"/>
        </w:rPr>
        <w:t xml:space="preserve"> </w:t>
      </w:r>
      <w:r w:rsidR="00EF57BE">
        <w:rPr>
          <w:noProof/>
          <w:color w:val="3F251D" w:themeColor="accent1"/>
          <w:lang w:val="en-GB"/>
        </w:rPr>
        <w:t xml:space="preserve">These changes in the climate and global warming has </w:t>
      </w:r>
      <w:r w:rsidR="00953AA5">
        <w:rPr>
          <w:color w:val="3F251D" w:themeColor="accent1"/>
          <w:lang w:val="en-GB"/>
        </w:rPr>
        <w:t>emphasized</w:t>
      </w:r>
      <w:r w:rsidR="00953AA5">
        <w:rPr>
          <w:color w:val="3F251D" w:themeColor="accent1"/>
          <w:lang w:val="en-GB"/>
        </w:rPr>
        <w:t xml:space="preserve"> the need for industries to improve their energy efficiency </w:t>
      </w:r>
      <w:r w:rsidR="00FA624D">
        <w:rPr>
          <w:color w:val="3F251D" w:themeColor="accent1"/>
          <w:lang w:val="en-GB"/>
        </w:rPr>
        <w:t>to be socially responsible and slow down the detrimental impacts</w:t>
      </w:r>
      <w:r w:rsidR="00740462">
        <w:rPr>
          <w:color w:val="3F251D" w:themeColor="accent1"/>
          <w:lang w:val="en-GB"/>
        </w:rPr>
        <w:t xml:space="preserve"> to the environment. </w:t>
      </w:r>
    </w:p>
    <w:p w14:paraId="5C46240C" w14:textId="77777777" w:rsidR="002010CD" w:rsidRDefault="00A170F2">
      <w:pPr>
        <w:rPr>
          <w:noProof/>
          <w:color w:val="3F251D" w:themeColor="accent1"/>
          <w:lang w:val="en-GB"/>
        </w:rPr>
      </w:pPr>
      <w:r w:rsidRPr="00AF1E64">
        <w:rPr>
          <w:color w:val="3F251D" w:themeColor="accent1"/>
          <w:lang w:val="en-GB"/>
        </w:rPr>
        <w:t xml:space="preserve">To help achieve the </w:t>
      </w:r>
      <w:r w:rsidR="00BB1080" w:rsidRPr="00AF1E64">
        <w:rPr>
          <w:color w:val="3F251D" w:themeColor="accent1"/>
          <w:lang w:val="en-GB"/>
        </w:rPr>
        <w:t xml:space="preserve">improvements that are required in energy efficiency </w:t>
      </w:r>
      <w:r w:rsidR="00D50DA0" w:rsidRPr="00AF1E64">
        <w:rPr>
          <w:color w:val="3F251D" w:themeColor="accent1"/>
          <w:lang w:val="en-GB"/>
        </w:rPr>
        <w:t>many organizations are implementing the use of</w:t>
      </w:r>
      <w:r w:rsidR="002B13E0" w:rsidRPr="00AF1E64">
        <w:rPr>
          <w:color w:val="3F251D" w:themeColor="accent1"/>
          <w:lang w:val="en-GB"/>
        </w:rPr>
        <w:t xml:space="preserve"> the</w:t>
      </w:r>
      <w:r w:rsidR="00D50DA0" w:rsidRPr="00AF1E64">
        <w:rPr>
          <w:color w:val="3F251D" w:themeColor="accent1"/>
          <w:lang w:val="en-GB"/>
        </w:rPr>
        <w:t xml:space="preserve"> </w:t>
      </w:r>
      <w:r w:rsidR="002B13E0" w:rsidRPr="00AF1E64">
        <w:rPr>
          <w:color w:val="3F251D" w:themeColor="accent1"/>
          <w:lang w:val="en-GB"/>
        </w:rPr>
        <w:t>ISO 50001 energy management system and lean six sigma methodologies</w:t>
      </w:r>
      <w:r w:rsidR="0017116B" w:rsidRPr="00AF1E64">
        <w:rPr>
          <w:color w:val="3F251D" w:themeColor="accent1"/>
          <w:lang w:val="en-GB"/>
        </w:rPr>
        <w:t xml:space="preserve"> </w:t>
      </w:r>
      <w:r w:rsidR="00AF1E64" w:rsidRPr="00AF1E64">
        <w:rPr>
          <w:noProof/>
          <w:color w:val="3F251D" w:themeColor="accent1"/>
          <w:lang w:val="en-GB"/>
        </w:rPr>
        <w:t>(Mkhaimer, et al., 2017)</w:t>
      </w:r>
      <w:r w:rsidR="00BB6D43">
        <w:rPr>
          <w:noProof/>
          <w:color w:val="3F251D" w:themeColor="accent1"/>
          <w:lang w:val="en-GB"/>
        </w:rPr>
        <w:t xml:space="preserve">. </w:t>
      </w:r>
      <w:r w:rsidR="001229ED">
        <w:rPr>
          <w:noProof/>
          <w:color w:val="3F251D" w:themeColor="accent1"/>
          <w:lang w:val="en-GB"/>
        </w:rPr>
        <w:t xml:space="preserve"> </w:t>
      </w:r>
      <w:r w:rsidR="00351721">
        <w:rPr>
          <w:noProof/>
          <w:color w:val="3F251D" w:themeColor="accent1"/>
          <w:lang w:val="en-GB"/>
        </w:rPr>
        <w:t xml:space="preserve">Although these methods have been shown the be very effective </w:t>
      </w:r>
      <w:r w:rsidR="00230B28">
        <w:rPr>
          <w:noProof/>
          <w:color w:val="3F251D" w:themeColor="accent1"/>
          <w:lang w:val="en-GB"/>
        </w:rPr>
        <w:t xml:space="preserve">in their application it is still noted by </w:t>
      </w:r>
      <w:r w:rsidR="00230B28" w:rsidRPr="004509B0">
        <w:rPr>
          <w:noProof/>
          <w:lang w:val="en-GB"/>
        </w:rPr>
        <w:t xml:space="preserve">Deeb, et al., </w:t>
      </w:r>
      <w:r w:rsidR="00230B28">
        <w:rPr>
          <w:noProof/>
          <w:lang w:val="en-GB"/>
        </w:rPr>
        <w:t>(</w:t>
      </w:r>
      <w:r w:rsidR="00230B28" w:rsidRPr="004509B0">
        <w:rPr>
          <w:noProof/>
          <w:lang w:val="en-GB"/>
        </w:rPr>
        <w:t>2018)</w:t>
      </w:r>
      <w:r w:rsidR="00C9229E">
        <w:rPr>
          <w:noProof/>
          <w:lang w:val="en-GB"/>
        </w:rPr>
        <w:t xml:space="preserve"> and</w:t>
      </w:r>
      <w:r w:rsidR="00230B28">
        <w:rPr>
          <w:noProof/>
          <w:lang w:val="en-GB"/>
        </w:rPr>
        <w:t xml:space="preserve"> </w:t>
      </w:r>
      <w:r w:rsidR="00230B28" w:rsidRPr="00F81A49">
        <w:rPr>
          <w:noProof/>
          <w:color w:val="3F251D" w:themeColor="accent1"/>
          <w:lang w:val="en-GB"/>
        </w:rPr>
        <w:t xml:space="preserve">Goncalves &amp; Santos, </w:t>
      </w:r>
      <w:r w:rsidR="00230B28">
        <w:rPr>
          <w:noProof/>
          <w:color w:val="3F251D" w:themeColor="accent1"/>
          <w:lang w:val="en-GB"/>
        </w:rPr>
        <w:t>(</w:t>
      </w:r>
      <w:r w:rsidR="00230B28" w:rsidRPr="00F81A49">
        <w:rPr>
          <w:noProof/>
          <w:color w:val="3F251D" w:themeColor="accent1"/>
          <w:lang w:val="en-GB"/>
        </w:rPr>
        <w:t>2019)</w:t>
      </w:r>
      <w:r w:rsidR="00C9229E">
        <w:rPr>
          <w:noProof/>
          <w:color w:val="3F251D" w:themeColor="accent1"/>
          <w:lang w:val="en-GB"/>
        </w:rPr>
        <w:t xml:space="preserve"> that these methodologies still have their limitations</w:t>
      </w:r>
      <w:r w:rsidR="002010CD">
        <w:rPr>
          <w:noProof/>
          <w:color w:val="3F251D" w:themeColor="accent1"/>
          <w:lang w:val="en-GB"/>
        </w:rPr>
        <w:t>, especially in SME’s.</w:t>
      </w:r>
    </w:p>
    <w:p w14:paraId="2F936B1F" w14:textId="225973AF" w:rsidR="006B7AF3" w:rsidRDefault="002010CD">
      <w:pPr>
        <w:rPr>
          <w:noProof/>
          <w:color w:val="3F251D" w:themeColor="accent1"/>
          <w:lang w:val="en-GB"/>
        </w:rPr>
      </w:pPr>
      <w:r>
        <w:rPr>
          <w:noProof/>
          <w:color w:val="3F251D" w:themeColor="accent1"/>
          <w:lang w:val="en-GB"/>
        </w:rPr>
        <w:t xml:space="preserve">It will be the purpose </w:t>
      </w:r>
      <w:r w:rsidR="00A561C2">
        <w:rPr>
          <w:noProof/>
          <w:color w:val="3F251D" w:themeColor="accent1"/>
          <w:lang w:val="en-GB"/>
        </w:rPr>
        <w:t xml:space="preserve">of this proposal </w:t>
      </w:r>
      <w:r w:rsidR="000C3D67">
        <w:rPr>
          <w:noProof/>
          <w:color w:val="3F251D" w:themeColor="accent1"/>
          <w:lang w:val="en-GB"/>
        </w:rPr>
        <w:t>to perform</w:t>
      </w:r>
      <w:r w:rsidR="00A561C2">
        <w:rPr>
          <w:noProof/>
          <w:color w:val="3F251D" w:themeColor="accent1"/>
          <w:lang w:val="en-GB"/>
        </w:rPr>
        <w:t xml:space="preserve"> further investigations into the effectivness of both Six Sigma </w:t>
      </w:r>
      <w:r w:rsidR="00AC3841">
        <w:rPr>
          <w:noProof/>
          <w:color w:val="3F251D" w:themeColor="accent1"/>
          <w:lang w:val="en-GB"/>
        </w:rPr>
        <w:t xml:space="preserve">and ISO 50001 in their application of improving energy efficiency. </w:t>
      </w:r>
      <w:r>
        <w:rPr>
          <w:noProof/>
          <w:color w:val="3F251D" w:themeColor="accent1"/>
          <w:lang w:val="en-GB"/>
        </w:rPr>
        <w:t xml:space="preserve"> </w:t>
      </w:r>
      <w:r w:rsidR="00454D10">
        <w:rPr>
          <w:noProof/>
          <w:color w:val="3F251D" w:themeColor="accent1"/>
          <w:lang w:val="en-GB"/>
        </w:rPr>
        <w:t xml:space="preserve">It will be the aim of this </w:t>
      </w:r>
      <w:r w:rsidR="00757811">
        <w:rPr>
          <w:noProof/>
          <w:color w:val="3F251D" w:themeColor="accent1"/>
          <w:lang w:val="en-GB"/>
        </w:rPr>
        <w:t>project</w:t>
      </w:r>
      <w:r w:rsidR="00454D10">
        <w:rPr>
          <w:noProof/>
          <w:color w:val="3F251D" w:themeColor="accent1"/>
          <w:lang w:val="en-GB"/>
        </w:rPr>
        <w:t xml:space="preserve"> </w:t>
      </w:r>
      <w:r w:rsidR="001B2250">
        <w:rPr>
          <w:noProof/>
          <w:color w:val="3F251D" w:themeColor="accent1"/>
          <w:lang w:val="en-GB"/>
        </w:rPr>
        <w:t xml:space="preserve">to create a solution or solutions </w:t>
      </w:r>
      <w:r w:rsidR="00B563F5">
        <w:rPr>
          <w:noProof/>
          <w:color w:val="3F251D" w:themeColor="accent1"/>
          <w:lang w:val="en-GB"/>
        </w:rPr>
        <w:t>to</w:t>
      </w:r>
      <w:r w:rsidR="001B2250">
        <w:rPr>
          <w:noProof/>
          <w:color w:val="3F251D" w:themeColor="accent1"/>
          <w:lang w:val="en-GB"/>
        </w:rPr>
        <w:t xml:space="preserve"> reduce the limitations of bot</w:t>
      </w:r>
      <w:r w:rsidR="00B563F5">
        <w:rPr>
          <w:noProof/>
          <w:color w:val="3F251D" w:themeColor="accent1"/>
          <w:lang w:val="en-GB"/>
        </w:rPr>
        <w:t>h</w:t>
      </w:r>
      <w:r w:rsidR="001B2250">
        <w:rPr>
          <w:noProof/>
          <w:color w:val="3F251D" w:themeColor="accent1"/>
          <w:lang w:val="en-GB"/>
        </w:rPr>
        <w:t xml:space="preserve"> Six Sigma and ISO 50001. </w:t>
      </w:r>
      <w:r w:rsidR="00101E7D">
        <w:rPr>
          <w:noProof/>
          <w:color w:val="3F251D" w:themeColor="accent1"/>
          <w:lang w:val="en-GB"/>
        </w:rPr>
        <w:t xml:space="preserve"> To c</w:t>
      </w:r>
      <w:r w:rsidR="00D040F5">
        <w:rPr>
          <w:noProof/>
          <w:color w:val="3F251D" w:themeColor="accent1"/>
          <w:lang w:val="en-GB"/>
        </w:rPr>
        <w:t>reate these new solutions this project will carry out v</w:t>
      </w:r>
      <w:r w:rsidR="00FF68FE">
        <w:rPr>
          <w:noProof/>
          <w:color w:val="3F251D" w:themeColor="accent1"/>
          <w:lang w:val="en-GB"/>
        </w:rPr>
        <w:t>a</w:t>
      </w:r>
      <w:r w:rsidR="00D040F5">
        <w:rPr>
          <w:noProof/>
          <w:color w:val="3F251D" w:themeColor="accent1"/>
          <w:lang w:val="en-GB"/>
        </w:rPr>
        <w:t xml:space="preserve">rious forms of research to </w:t>
      </w:r>
      <w:r w:rsidR="0066621F">
        <w:rPr>
          <w:noProof/>
          <w:color w:val="3F251D" w:themeColor="accent1"/>
          <w:lang w:val="en-GB"/>
        </w:rPr>
        <w:t>collect as much imformation as possible in various relevant area</w:t>
      </w:r>
      <w:r w:rsidR="00B563F5">
        <w:rPr>
          <w:noProof/>
          <w:color w:val="3F251D" w:themeColor="accent1"/>
          <w:lang w:val="en-GB"/>
        </w:rPr>
        <w:t>s</w:t>
      </w:r>
      <w:r w:rsidR="0066621F">
        <w:rPr>
          <w:noProof/>
          <w:color w:val="3F251D" w:themeColor="accent1"/>
          <w:lang w:val="en-GB"/>
        </w:rPr>
        <w:t xml:space="preserve"> to make informed decisions in the </w:t>
      </w:r>
      <w:r w:rsidR="000A6DC2">
        <w:rPr>
          <w:noProof/>
          <w:color w:val="3F251D" w:themeColor="accent1"/>
          <w:lang w:val="en-GB"/>
        </w:rPr>
        <w:t xml:space="preserve">solution design process. </w:t>
      </w:r>
    </w:p>
    <w:p w14:paraId="7E45ED19" w14:textId="0D8B1AE3" w:rsidR="000A6DC2" w:rsidRPr="00AF1E64" w:rsidRDefault="000A6DC2">
      <w:pPr>
        <w:rPr>
          <w:color w:val="3F251D" w:themeColor="accent1"/>
          <w:lang w:val="en-GB"/>
        </w:rPr>
      </w:pPr>
      <w:r>
        <w:rPr>
          <w:noProof/>
          <w:color w:val="3F251D" w:themeColor="accent1"/>
          <w:lang w:val="en-GB"/>
        </w:rPr>
        <w:t xml:space="preserve">Once a new solution has been created </w:t>
      </w:r>
      <w:r w:rsidR="008A24A3">
        <w:rPr>
          <w:noProof/>
          <w:color w:val="3F251D" w:themeColor="accent1"/>
          <w:lang w:val="en-GB"/>
        </w:rPr>
        <w:t xml:space="preserve">within this project it will then be </w:t>
      </w:r>
      <w:r w:rsidR="00BD3ECD">
        <w:rPr>
          <w:noProof/>
          <w:color w:val="3F251D" w:themeColor="accent1"/>
          <w:lang w:val="en-GB"/>
        </w:rPr>
        <w:t xml:space="preserve">implemented within an SME to test its effectivness. </w:t>
      </w:r>
      <w:r w:rsidR="00C41074">
        <w:rPr>
          <w:noProof/>
          <w:color w:val="3F251D" w:themeColor="accent1"/>
          <w:lang w:val="en-GB"/>
        </w:rPr>
        <w:t>D</w:t>
      </w:r>
      <w:r w:rsidR="00BD3ECD">
        <w:rPr>
          <w:noProof/>
          <w:color w:val="3F251D" w:themeColor="accent1"/>
          <w:lang w:val="en-GB"/>
        </w:rPr>
        <w:t>urin</w:t>
      </w:r>
      <w:r w:rsidR="00C41074">
        <w:rPr>
          <w:noProof/>
          <w:color w:val="3F251D" w:themeColor="accent1"/>
          <w:lang w:val="en-GB"/>
        </w:rPr>
        <w:t xml:space="preserve">g these implementations the findings will be scrutinazed to determine how effective the suggestions have been, </w:t>
      </w:r>
      <w:r w:rsidR="00FE7991">
        <w:rPr>
          <w:noProof/>
          <w:color w:val="3F251D" w:themeColor="accent1"/>
          <w:lang w:val="en-GB"/>
        </w:rPr>
        <w:t xml:space="preserve">improvemnts will then be made to improve any limitations to make any final solution suggestions as effictive as possible. </w:t>
      </w:r>
    </w:p>
    <w:p w14:paraId="0F731369" w14:textId="0C3E8D34" w:rsidR="00A85669" w:rsidRPr="00A11BC1" w:rsidRDefault="00A85669">
      <w:pPr>
        <w:rPr>
          <w:lang w:val="en-GB"/>
        </w:rPr>
      </w:pPr>
      <w:r w:rsidRPr="00A11BC1">
        <w:rPr>
          <w:lang w:val="en-GB"/>
        </w:rPr>
        <w:br w:type="page"/>
      </w:r>
    </w:p>
    <w:p w14:paraId="1DFFE46B" w14:textId="64607CA4" w:rsidR="00023A30" w:rsidRPr="00A11BC1" w:rsidRDefault="00023A30" w:rsidP="00B265BF">
      <w:pPr>
        <w:pStyle w:val="Heading1"/>
        <w:rPr>
          <w:lang w:val="en-GB"/>
        </w:rPr>
      </w:pPr>
      <w:bookmarkStart w:id="6" w:name="_Toc69412635"/>
      <w:r w:rsidRPr="00A11BC1">
        <w:rPr>
          <w:lang w:val="en-GB"/>
        </w:rPr>
        <w:lastRenderedPageBreak/>
        <w:t>Project Relevance and Justification</w:t>
      </w:r>
      <w:bookmarkEnd w:id="6"/>
      <w:r w:rsidRPr="00A11BC1">
        <w:rPr>
          <w:lang w:val="en-GB"/>
        </w:rPr>
        <w:t xml:space="preserve"> </w:t>
      </w:r>
    </w:p>
    <w:p w14:paraId="4EA1EC4D" w14:textId="7199EC6D" w:rsidR="009A3D29" w:rsidRPr="00A11BC1" w:rsidRDefault="00EF797E">
      <w:pPr>
        <w:rPr>
          <w:color w:val="3F251D" w:themeColor="accent1"/>
          <w:lang w:val="en-GB"/>
        </w:rPr>
      </w:pPr>
      <w:r w:rsidRPr="00A11BC1">
        <w:rPr>
          <w:color w:val="3F251D" w:themeColor="accent1"/>
          <w:lang w:val="en-GB"/>
        </w:rPr>
        <w:t xml:space="preserve">Recently there has been </w:t>
      </w:r>
      <w:r w:rsidR="00891D5D" w:rsidRPr="00A11BC1">
        <w:rPr>
          <w:color w:val="3F251D" w:themeColor="accent1"/>
          <w:lang w:val="en-GB"/>
        </w:rPr>
        <w:t xml:space="preserve">more and more attention paid </w:t>
      </w:r>
      <w:r w:rsidR="001F3039" w:rsidRPr="00A11BC1">
        <w:rPr>
          <w:color w:val="3F251D" w:themeColor="accent1"/>
          <w:lang w:val="en-GB"/>
        </w:rPr>
        <w:t xml:space="preserve">within society to the environmental impacts of a company, this can lead </w:t>
      </w:r>
      <w:r w:rsidR="00BB2D32" w:rsidRPr="00A11BC1">
        <w:rPr>
          <w:color w:val="3F251D" w:themeColor="accent1"/>
          <w:lang w:val="en-GB"/>
        </w:rPr>
        <w:t>to a company either having a positive or negative brand image</w:t>
      </w:r>
      <w:r w:rsidR="00A1342E" w:rsidRPr="00A11BC1">
        <w:rPr>
          <w:color w:val="3F251D" w:themeColor="accent1"/>
          <w:lang w:val="en-GB"/>
        </w:rPr>
        <w:t xml:space="preserve"> (</w:t>
      </w:r>
      <w:proofErr w:type="spellStart"/>
      <w:r w:rsidR="00A1342E" w:rsidRPr="00A11BC1">
        <w:rPr>
          <w:color w:val="3F251D" w:themeColor="accent1"/>
          <w:lang w:val="en-GB"/>
        </w:rPr>
        <w:t>Introna</w:t>
      </w:r>
      <w:proofErr w:type="spellEnd"/>
      <w:r w:rsidR="00A1342E" w:rsidRPr="00A11BC1">
        <w:rPr>
          <w:color w:val="3F251D" w:themeColor="accent1"/>
          <w:lang w:val="en-GB"/>
        </w:rPr>
        <w:t>, et al., 2014).</w:t>
      </w:r>
      <w:r w:rsidR="00990531" w:rsidRPr="00A11BC1">
        <w:rPr>
          <w:color w:val="3F251D" w:themeColor="accent1"/>
          <w:lang w:val="en-GB"/>
        </w:rPr>
        <w:t xml:space="preserve"> </w:t>
      </w:r>
      <w:r w:rsidR="005B632E" w:rsidRPr="00A11BC1">
        <w:rPr>
          <w:color w:val="3F251D" w:themeColor="accent1"/>
          <w:lang w:val="en-GB"/>
        </w:rPr>
        <w:t>The brand image of a company does have the ability to influence</w:t>
      </w:r>
      <w:r w:rsidR="00A330EC" w:rsidRPr="00A11BC1">
        <w:rPr>
          <w:color w:val="3F251D" w:themeColor="accent1"/>
          <w:lang w:val="en-GB"/>
        </w:rPr>
        <w:t xml:space="preserve"> sales, this was shown by</w:t>
      </w:r>
      <w:r w:rsidR="000E2336" w:rsidRPr="00A11BC1">
        <w:rPr>
          <w:color w:val="3F251D" w:themeColor="accent1"/>
          <w:lang w:val="en-GB"/>
        </w:rPr>
        <w:t xml:space="preserve"> Arslan &amp; Zaman, </w:t>
      </w:r>
      <w:r w:rsidR="000A5865" w:rsidRPr="00A11BC1">
        <w:rPr>
          <w:color w:val="3F251D" w:themeColor="accent1"/>
          <w:lang w:val="en-GB"/>
        </w:rPr>
        <w:t>(</w:t>
      </w:r>
      <w:r w:rsidR="000E2336" w:rsidRPr="00A11BC1">
        <w:rPr>
          <w:color w:val="3F251D" w:themeColor="accent1"/>
          <w:lang w:val="en-GB"/>
        </w:rPr>
        <w:t>2015)</w:t>
      </w:r>
      <w:r w:rsidR="00A330EC" w:rsidRPr="00A11BC1">
        <w:rPr>
          <w:color w:val="3F251D" w:themeColor="accent1"/>
          <w:lang w:val="en-GB"/>
        </w:rPr>
        <w:t xml:space="preserve"> when they found </w:t>
      </w:r>
      <w:r w:rsidR="00C63A38" w:rsidRPr="00A11BC1">
        <w:rPr>
          <w:color w:val="3F251D" w:themeColor="accent1"/>
          <w:lang w:val="en-GB"/>
        </w:rPr>
        <w:t xml:space="preserve">there was a strong positive relationship between </w:t>
      </w:r>
      <w:r w:rsidR="009A7527" w:rsidRPr="00A11BC1">
        <w:rPr>
          <w:color w:val="3F251D" w:themeColor="accent1"/>
          <w:lang w:val="en-GB"/>
        </w:rPr>
        <w:t>a good brand image and consumer purchases.</w:t>
      </w:r>
      <w:r w:rsidR="00D740E7" w:rsidRPr="00A11BC1">
        <w:rPr>
          <w:color w:val="FF0000"/>
          <w:lang w:val="en-GB"/>
        </w:rPr>
        <w:t xml:space="preserve"> </w:t>
      </w:r>
      <w:r w:rsidR="008D46F3" w:rsidRPr="00A11BC1">
        <w:rPr>
          <w:color w:val="3F251D" w:themeColor="accent1"/>
          <w:lang w:val="en-GB"/>
        </w:rPr>
        <w:t xml:space="preserve"> Building on from this point </w:t>
      </w:r>
      <w:proofErr w:type="spellStart"/>
      <w:r w:rsidR="00583D21" w:rsidRPr="00A11BC1">
        <w:rPr>
          <w:color w:val="3F251D" w:themeColor="accent1"/>
          <w:lang w:val="en-GB"/>
        </w:rPr>
        <w:t>Laitner</w:t>
      </w:r>
      <w:proofErr w:type="spellEnd"/>
      <w:r w:rsidR="00583D21" w:rsidRPr="00A11BC1">
        <w:rPr>
          <w:color w:val="3F251D" w:themeColor="accent1"/>
          <w:lang w:val="en-GB"/>
        </w:rPr>
        <w:t xml:space="preserve"> </w:t>
      </w:r>
      <w:r w:rsidR="00D6710D" w:rsidRPr="00A11BC1">
        <w:rPr>
          <w:color w:val="3F251D" w:themeColor="accent1"/>
          <w:lang w:val="en-GB"/>
        </w:rPr>
        <w:t>(</w:t>
      </w:r>
      <w:r w:rsidR="00583D21" w:rsidRPr="00A11BC1">
        <w:rPr>
          <w:color w:val="3F251D" w:themeColor="accent1"/>
          <w:lang w:val="en-GB"/>
        </w:rPr>
        <w:t xml:space="preserve">2013) </w:t>
      </w:r>
      <w:r w:rsidR="00D6710D" w:rsidRPr="00A11BC1">
        <w:rPr>
          <w:color w:val="3F251D" w:themeColor="accent1"/>
          <w:lang w:val="en-GB"/>
        </w:rPr>
        <w:t>found that in the U.S. al</w:t>
      </w:r>
      <w:r w:rsidR="00EF4FC2" w:rsidRPr="00A11BC1">
        <w:rPr>
          <w:color w:val="3F251D" w:themeColor="accent1"/>
          <w:lang w:val="en-GB"/>
        </w:rPr>
        <w:t>one</w:t>
      </w:r>
      <w:r w:rsidR="00D6710D" w:rsidRPr="00A11BC1">
        <w:rPr>
          <w:color w:val="3F251D" w:themeColor="accent1"/>
          <w:lang w:val="en-GB"/>
        </w:rPr>
        <w:t xml:space="preserve"> there was the potential for </w:t>
      </w:r>
      <w:r w:rsidR="00EF4FC2" w:rsidRPr="00A11BC1">
        <w:rPr>
          <w:color w:val="3F251D" w:themeColor="accent1"/>
          <w:lang w:val="en-GB"/>
        </w:rPr>
        <w:t>an improved energy efficiency of 86% across</w:t>
      </w:r>
      <w:r w:rsidR="00C92CDA" w:rsidRPr="00A11BC1">
        <w:rPr>
          <w:color w:val="3F251D" w:themeColor="accent1"/>
          <w:lang w:val="en-GB"/>
        </w:rPr>
        <w:t xml:space="preserve"> in supplies to</w:t>
      </w:r>
      <w:r w:rsidR="00EF4FC2" w:rsidRPr="00A11BC1">
        <w:rPr>
          <w:color w:val="3F251D" w:themeColor="accent1"/>
          <w:lang w:val="en-GB"/>
        </w:rPr>
        <w:t xml:space="preserve"> both </w:t>
      </w:r>
      <w:r w:rsidR="00321624" w:rsidRPr="00A11BC1">
        <w:rPr>
          <w:color w:val="3F251D" w:themeColor="accent1"/>
          <w:lang w:val="en-GB"/>
        </w:rPr>
        <w:t>industries</w:t>
      </w:r>
      <w:r w:rsidR="00EF4FC2" w:rsidRPr="00A11BC1">
        <w:rPr>
          <w:color w:val="3F251D" w:themeColor="accent1"/>
          <w:lang w:val="en-GB"/>
        </w:rPr>
        <w:t xml:space="preserve"> and homes. </w:t>
      </w:r>
      <w:r w:rsidR="00B65B0D" w:rsidRPr="00A11BC1">
        <w:rPr>
          <w:color w:val="3F251D" w:themeColor="accent1"/>
          <w:lang w:val="en-GB"/>
        </w:rPr>
        <w:t xml:space="preserve">This would come at a </w:t>
      </w:r>
      <w:r w:rsidR="00923FDC" w:rsidRPr="00A11BC1">
        <w:rPr>
          <w:color w:val="3F251D" w:themeColor="accent1"/>
          <w:lang w:val="en-GB"/>
        </w:rPr>
        <w:t xml:space="preserve">reduction to </w:t>
      </w:r>
      <w:r w:rsidR="00321624" w:rsidRPr="00A11BC1">
        <w:rPr>
          <w:color w:val="3F251D" w:themeColor="accent1"/>
          <w:lang w:val="en-GB"/>
        </w:rPr>
        <w:t>residents</w:t>
      </w:r>
      <w:r w:rsidR="00C92CDA" w:rsidRPr="00A11BC1">
        <w:rPr>
          <w:color w:val="3F251D" w:themeColor="accent1"/>
          <w:lang w:val="en-GB"/>
        </w:rPr>
        <w:t xml:space="preserve"> and business consumers of $400</w:t>
      </w:r>
      <w:r w:rsidR="005053A7" w:rsidRPr="00A11BC1">
        <w:rPr>
          <w:color w:val="3F251D" w:themeColor="accent1"/>
          <w:lang w:val="en-GB"/>
        </w:rPr>
        <w:t xml:space="preserve"> billion </w:t>
      </w:r>
      <w:r w:rsidR="00321624" w:rsidRPr="00A11BC1">
        <w:rPr>
          <w:color w:val="3F251D" w:themeColor="accent1"/>
          <w:lang w:val="en-GB"/>
        </w:rPr>
        <w:t>annually</w:t>
      </w:r>
      <w:r w:rsidR="005053A7" w:rsidRPr="00A11BC1">
        <w:rPr>
          <w:color w:val="3F251D" w:themeColor="accent1"/>
          <w:lang w:val="en-GB"/>
        </w:rPr>
        <w:t xml:space="preserve">. </w:t>
      </w:r>
    </w:p>
    <w:p w14:paraId="329906DF" w14:textId="1A33C6AD" w:rsidR="00876095" w:rsidRPr="00A11BC1" w:rsidRDefault="00B6010F">
      <w:pPr>
        <w:rPr>
          <w:color w:val="3F251D" w:themeColor="accent1"/>
          <w:lang w:val="en-GB"/>
        </w:rPr>
      </w:pPr>
      <w:r w:rsidRPr="00A11BC1">
        <w:rPr>
          <w:color w:val="3F251D" w:themeColor="accent1"/>
          <w:lang w:val="en-GB"/>
        </w:rPr>
        <w:t xml:space="preserve">Due to the reasons outlined </w:t>
      </w:r>
      <w:r w:rsidR="00140341" w:rsidRPr="00A11BC1">
        <w:rPr>
          <w:color w:val="3F251D" w:themeColor="accent1"/>
          <w:lang w:val="en-GB"/>
        </w:rPr>
        <w:t xml:space="preserve">such as consistently rising energy costs, increased </w:t>
      </w:r>
      <w:r w:rsidR="001E3AE4" w:rsidRPr="00A11BC1">
        <w:rPr>
          <w:color w:val="3F251D" w:themeColor="accent1"/>
          <w:lang w:val="en-GB"/>
        </w:rPr>
        <w:t xml:space="preserve">societal awareness of </w:t>
      </w:r>
      <w:r w:rsidR="00321624" w:rsidRPr="00A11BC1">
        <w:rPr>
          <w:color w:val="3F251D" w:themeColor="accent1"/>
          <w:lang w:val="en-GB"/>
        </w:rPr>
        <w:t>environmental</w:t>
      </w:r>
      <w:r w:rsidR="001E3AE4" w:rsidRPr="00A11BC1">
        <w:rPr>
          <w:color w:val="3F251D" w:themeColor="accent1"/>
          <w:lang w:val="en-GB"/>
        </w:rPr>
        <w:t xml:space="preserve"> impact and global warming </w:t>
      </w:r>
      <w:r w:rsidR="00951794" w:rsidRPr="00A11BC1">
        <w:rPr>
          <w:color w:val="3F251D" w:themeColor="accent1"/>
          <w:lang w:val="en-GB"/>
        </w:rPr>
        <w:t xml:space="preserve">the need </w:t>
      </w:r>
      <w:r w:rsidR="00AF549C" w:rsidRPr="00A11BC1">
        <w:rPr>
          <w:color w:val="3F251D" w:themeColor="accent1"/>
          <w:lang w:val="en-GB"/>
        </w:rPr>
        <w:t xml:space="preserve">for manufacturers to improve their energy efficiency </w:t>
      </w:r>
      <w:r w:rsidR="000D31E9" w:rsidRPr="00A11BC1">
        <w:rPr>
          <w:color w:val="3F251D" w:themeColor="accent1"/>
          <w:lang w:val="en-GB"/>
        </w:rPr>
        <w:t>and reduce costs has become a top priority for many organisations (</w:t>
      </w:r>
      <w:proofErr w:type="spellStart"/>
      <w:r w:rsidR="000D31E9" w:rsidRPr="00A11BC1">
        <w:rPr>
          <w:color w:val="3F251D" w:themeColor="accent1"/>
          <w:lang w:val="en-GB"/>
        </w:rPr>
        <w:t>Bunse</w:t>
      </w:r>
      <w:proofErr w:type="spellEnd"/>
      <w:r w:rsidR="000D31E9" w:rsidRPr="00A11BC1">
        <w:rPr>
          <w:color w:val="3F251D" w:themeColor="accent1"/>
          <w:lang w:val="en-GB"/>
        </w:rPr>
        <w:t xml:space="preserve">, et al., 2011). </w:t>
      </w:r>
    </w:p>
    <w:p w14:paraId="4F8A914D" w14:textId="5EB4DFE3" w:rsidR="00BA3EE6" w:rsidRPr="00A11BC1" w:rsidRDefault="00BA3EE6">
      <w:pPr>
        <w:rPr>
          <w:color w:val="3F251D" w:themeColor="accent1"/>
          <w:lang w:val="en-GB"/>
        </w:rPr>
      </w:pPr>
      <w:r w:rsidRPr="00A11BC1">
        <w:rPr>
          <w:color w:val="3F251D" w:themeColor="accent1"/>
          <w:lang w:val="en-GB"/>
        </w:rPr>
        <w:t>Nasa</w:t>
      </w:r>
      <w:r w:rsidR="004E47FD" w:rsidRPr="00A11BC1">
        <w:rPr>
          <w:color w:val="3F251D" w:themeColor="accent1"/>
          <w:lang w:val="en-GB"/>
        </w:rPr>
        <w:t xml:space="preserve"> </w:t>
      </w:r>
      <w:r w:rsidR="007E65DA" w:rsidRPr="00A11BC1">
        <w:rPr>
          <w:color w:val="3F251D" w:themeColor="accent1"/>
          <w:lang w:val="en-GB"/>
        </w:rPr>
        <w:t>(2021)</w:t>
      </w:r>
      <w:r w:rsidR="00B758D6" w:rsidRPr="00A11BC1">
        <w:rPr>
          <w:color w:val="3F251D" w:themeColor="accent1"/>
          <w:lang w:val="en-GB"/>
        </w:rPr>
        <w:t xml:space="preserve"> found</w:t>
      </w:r>
      <w:r w:rsidR="006E77D6" w:rsidRPr="00A11BC1">
        <w:rPr>
          <w:color w:val="3F251D" w:themeColor="accent1"/>
          <w:lang w:val="en-GB"/>
        </w:rPr>
        <w:t xml:space="preserve"> </w:t>
      </w:r>
      <w:r w:rsidR="001E6766" w:rsidRPr="00A11BC1">
        <w:rPr>
          <w:color w:val="3F251D" w:themeColor="accent1"/>
          <w:lang w:val="en-GB"/>
        </w:rPr>
        <w:t xml:space="preserve">there has been </w:t>
      </w:r>
      <w:r w:rsidR="00F032E3" w:rsidRPr="00A11BC1">
        <w:rPr>
          <w:color w:val="3F251D" w:themeColor="accent1"/>
          <w:lang w:val="en-GB"/>
        </w:rPr>
        <w:t xml:space="preserve">multiple cycles </w:t>
      </w:r>
      <w:r w:rsidR="00EA48E8" w:rsidRPr="00A11BC1">
        <w:rPr>
          <w:color w:val="3F251D" w:themeColor="accent1"/>
          <w:lang w:val="en-GB"/>
        </w:rPr>
        <w:t>of glacial advance and retreat</w:t>
      </w:r>
      <w:r w:rsidR="000E1822" w:rsidRPr="00A11BC1">
        <w:rPr>
          <w:color w:val="3F251D" w:themeColor="accent1"/>
          <w:lang w:val="en-GB"/>
        </w:rPr>
        <w:t xml:space="preserve"> caused by small variations in the orbit of the </w:t>
      </w:r>
      <w:r w:rsidR="00267ABE" w:rsidRPr="00A11BC1">
        <w:rPr>
          <w:color w:val="3F251D" w:themeColor="accent1"/>
          <w:lang w:val="en-GB"/>
        </w:rPr>
        <w:t>E</w:t>
      </w:r>
      <w:r w:rsidR="000E1822" w:rsidRPr="00A11BC1">
        <w:rPr>
          <w:color w:val="3F251D" w:themeColor="accent1"/>
          <w:lang w:val="en-GB"/>
        </w:rPr>
        <w:t xml:space="preserve">arth </w:t>
      </w:r>
      <w:r w:rsidR="00B46B2F" w:rsidRPr="00A11BC1">
        <w:rPr>
          <w:color w:val="3F251D" w:themeColor="accent1"/>
          <w:lang w:val="en-GB"/>
        </w:rPr>
        <w:t>that impact</w:t>
      </w:r>
      <w:r w:rsidR="000D78ED" w:rsidRPr="00A11BC1">
        <w:rPr>
          <w:color w:val="3F251D" w:themeColor="accent1"/>
          <w:lang w:val="en-GB"/>
        </w:rPr>
        <w:t xml:space="preserve">s the amount of solar energy </w:t>
      </w:r>
      <w:r w:rsidR="00267ABE" w:rsidRPr="00A11BC1">
        <w:rPr>
          <w:color w:val="3F251D" w:themeColor="accent1"/>
          <w:lang w:val="en-GB"/>
        </w:rPr>
        <w:t xml:space="preserve">Earth receives. </w:t>
      </w:r>
      <w:r w:rsidR="008211D3" w:rsidRPr="00A11BC1">
        <w:rPr>
          <w:color w:val="3F251D" w:themeColor="accent1"/>
          <w:lang w:val="en-GB"/>
        </w:rPr>
        <w:t xml:space="preserve">They also found </w:t>
      </w:r>
      <w:r w:rsidR="00090206" w:rsidRPr="00A11BC1">
        <w:rPr>
          <w:color w:val="3F251D" w:themeColor="accent1"/>
          <w:lang w:val="en-GB"/>
        </w:rPr>
        <w:t xml:space="preserve">the current warming trend </w:t>
      </w:r>
      <w:r w:rsidR="00155A19" w:rsidRPr="00A11BC1">
        <w:rPr>
          <w:color w:val="3F251D" w:themeColor="accent1"/>
          <w:lang w:val="en-GB"/>
        </w:rPr>
        <w:t>has over a</w:t>
      </w:r>
      <w:r w:rsidR="00C71E58" w:rsidRPr="00A11BC1">
        <w:rPr>
          <w:color w:val="3F251D" w:themeColor="accent1"/>
          <w:lang w:val="en-GB"/>
        </w:rPr>
        <w:t xml:space="preserve"> 95% </w:t>
      </w:r>
      <w:r w:rsidR="00155A19" w:rsidRPr="00A11BC1">
        <w:rPr>
          <w:color w:val="3F251D" w:themeColor="accent1"/>
          <w:lang w:val="en-GB"/>
        </w:rPr>
        <w:t xml:space="preserve">probability </w:t>
      </w:r>
      <w:r w:rsidR="003F6DED" w:rsidRPr="00A11BC1">
        <w:rPr>
          <w:color w:val="3F251D" w:themeColor="accent1"/>
          <w:lang w:val="en-GB"/>
        </w:rPr>
        <w:t>of being as a result of human activity since the mid-20</w:t>
      </w:r>
      <w:r w:rsidR="003F6DED" w:rsidRPr="00A11BC1">
        <w:rPr>
          <w:color w:val="3F251D" w:themeColor="accent1"/>
          <w:vertAlign w:val="superscript"/>
          <w:lang w:val="en-GB"/>
        </w:rPr>
        <w:t>th</w:t>
      </w:r>
      <w:r w:rsidR="003F6DED" w:rsidRPr="00A11BC1">
        <w:rPr>
          <w:color w:val="3F251D" w:themeColor="accent1"/>
          <w:lang w:val="en-GB"/>
        </w:rPr>
        <w:t xml:space="preserve"> century. </w:t>
      </w:r>
      <w:r w:rsidR="006D407E" w:rsidRPr="00A11BC1">
        <w:rPr>
          <w:color w:val="3F251D" w:themeColor="accent1"/>
          <w:lang w:val="en-GB"/>
        </w:rPr>
        <w:t xml:space="preserve">This warming trend that we are currently experiencing </w:t>
      </w:r>
      <w:r w:rsidR="00710935" w:rsidRPr="00A11BC1">
        <w:rPr>
          <w:color w:val="3F251D" w:themeColor="accent1"/>
          <w:lang w:val="en-GB"/>
        </w:rPr>
        <w:t xml:space="preserve">is </w:t>
      </w:r>
      <w:r w:rsidR="002A02A2" w:rsidRPr="00A11BC1">
        <w:rPr>
          <w:color w:val="3F251D" w:themeColor="accent1"/>
          <w:lang w:val="en-GB"/>
        </w:rPr>
        <w:t xml:space="preserve">occurring at a rate over 10 times </w:t>
      </w:r>
      <w:r w:rsidR="003C1F23" w:rsidRPr="00A11BC1">
        <w:rPr>
          <w:color w:val="3F251D" w:themeColor="accent1"/>
          <w:lang w:val="en-GB"/>
        </w:rPr>
        <w:t xml:space="preserve">faster </w:t>
      </w:r>
      <w:r w:rsidR="00321624" w:rsidRPr="00A11BC1">
        <w:rPr>
          <w:color w:val="3F251D" w:themeColor="accent1"/>
          <w:lang w:val="en-GB"/>
        </w:rPr>
        <w:t>than</w:t>
      </w:r>
      <w:r w:rsidR="003C1F23" w:rsidRPr="00A11BC1">
        <w:rPr>
          <w:color w:val="3F251D" w:themeColor="accent1"/>
          <w:lang w:val="en-GB"/>
        </w:rPr>
        <w:t xml:space="preserve"> previous cycles </w:t>
      </w:r>
      <w:r w:rsidR="00354674" w:rsidRPr="00A11BC1">
        <w:rPr>
          <w:color w:val="3F251D" w:themeColor="accent1"/>
          <w:lang w:val="en-GB"/>
        </w:rPr>
        <w:t xml:space="preserve">and is </w:t>
      </w:r>
      <w:r w:rsidR="000818FB">
        <w:rPr>
          <w:color w:val="3F251D" w:themeColor="accent1"/>
          <w:lang w:val="en-GB"/>
        </w:rPr>
        <w:t>caused by</w:t>
      </w:r>
      <w:r w:rsidR="00354674" w:rsidRPr="00A11BC1">
        <w:rPr>
          <w:color w:val="3F251D" w:themeColor="accent1"/>
          <w:lang w:val="en-GB"/>
        </w:rPr>
        <w:t xml:space="preserve"> human activity increasing </w:t>
      </w:r>
      <w:r w:rsidR="002D0586" w:rsidRPr="00A11BC1">
        <w:rPr>
          <w:color w:val="3F251D" w:themeColor="accent1"/>
          <w:lang w:val="en-GB"/>
        </w:rPr>
        <w:t>the carbon dioxi</w:t>
      </w:r>
      <w:r w:rsidR="00F5530D" w:rsidRPr="00A11BC1">
        <w:rPr>
          <w:color w:val="3F251D" w:themeColor="accent1"/>
          <w:lang w:val="en-GB"/>
        </w:rPr>
        <w:t xml:space="preserve">de in the atmosphere over 250 times faster than it was after the ice age from natural </w:t>
      </w:r>
      <w:r w:rsidR="00630AA8" w:rsidRPr="00A11BC1">
        <w:rPr>
          <w:color w:val="3F251D" w:themeColor="accent1"/>
          <w:lang w:val="en-GB"/>
        </w:rPr>
        <w:t xml:space="preserve">sources. </w:t>
      </w:r>
      <w:r w:rsidR="001D1CE9" w:rsidRPr="00A11BC1">
        <w:rPr>
          <w:color w:val="3F251D" w:themeColor="accent1"/>
          <w:lang w:val="en-GB"/>
        </w:rPr>
        <w:t xml:space="preserve">The findings from this report are illustrated in Fig 1. </w:t>
      </w:r>
    </w:p>
    <w:p w14:paraId="6B741ED8" w14:textId="35300017" w:rsidR="001D1CE9" w:rsidRPr="00A11BC1" w:rsidRDefault="007675BD" w:rsidP="00A73962">
      <w:pPr>
        <w:jc w:val="center"/>
        <w:rPr>
          <w:color w:val="3F251D" w:themeColor="accent1"/>
          <w:lang w:val="en-GB"/>
        </w:rPr>
      </w:pPr>
      <w:r w:rsidRPr="00A11BC1">
        <w:rPr>
          <w:lang w:val="en-GB"/>
        </w:rPr>
        <w:drawing>
          <wp:inline distT="0" distB="0" distL="0" distR="0" wp14:anchorId="2A9288F9" wp14:editId="2FF716BC">
            <wp:extent cx="5486400" cy="29184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86400" cy="2918460"/>
                    </a:xfrm>
                    <a:prstGeom prst="rect">
                      <a:avLst/>
                    </a:prstGeom>
                  </pic:spPr>
                </pic:pic>
              </a:graphicData>
            </a:graphic>
          </wp:inline>
        </w:drawing>
      </w:r>
    </w:p>
    <w:p w14:paraId="0D804B60" w14:textId="66987FB4" w:rsidR="00A73962" w:rsidRPr="00A11BC1" w:rsidRDefault="00A73962" w:rsidP="00A73962">
      <w:pPr>
        <w:jc w:val="center"/>
        <w:rPr>
          <w:color w:val="3F251D" w:themeColor="accent1"/>
          <w:sz w:val="18"/>
          <w:szCs w:val="18"/>
          <w:lang w:val="en-GB"/>
        </w:rPr>
      </w:pPr>
      <w:r w:rsidRPr="00A11BC1">
        <w:rPr>
          <w:color w:val="3F251D" w:themeColor="accent1"/>
          <w:sz w:val="18"/>
          <w:szCs w:val="18"/>
          <w:lang w:val="en-GB"/>
        </w:rPr>
        <w:t>Fig 1</w:t>
      </w:r>
      <w:r w:rsidR="006A61CC" w:rsidRPr="00A11BC1">
        <w:rPr>
          <w:color w:val="3F251D" w:themeColor="accent1"/>
          <w:sz w:val="18"/>
          <w:szCs w:val="18"/>
          <w:lang w:val="en-GB"/>
        </w:rPr>
        <w:t xml:space="preserve">. </w:t>
      </w:r>
      <w:r w:rsidR="00E55625" w:rsidRPr="00A11BC1">
        <w:rPr>
          <w:color w:val="3F251D" w:themeColor="accent1"/>
          <w:sz w:val="18"/>
          <w:szCs w:val="18"/>
          <w:lang w:val="en-GB"/>
        </w:rPr>
        <w:t xml:space="preserve"> </w:t>
      </w:r>
      <w:r w:rsidR="000B1326" w:rsidRPr="00A11BC1">
        <w:rPr>
          <w:color w:val="3F251D" w:themeColor="accent1"/>
          <w:sz w:val="18"/>
          <w:szCs w:val="18"/>
          <w:lang w:val="en-GB"/>
        </w:rPr>
        <w:t>Carbon Dioxide Levels</w:t>
      </w:r>
      <w:r w:rsidR="00E55625" w:rsidRPr="00A11BC1">
        <w:rPr>
          <w:color w:val="3F251D" w:themeColor="accent1"/>
          <w:sz w:val="18"/>
          <w:szCs w:val="18"/>
          <w:lang w:val="en-GB"/>
        </w:rPr>
        <w:t xml:space="preserve"> Seen Since the Ice Age</w:t>
      </w:r>
      <w:r w:rsidR="0076301C" w:rsidRPr="00A11BC1">
        <w:rPr>
          <w:color w:val="3F251D" w:themeColor="accent1"/>
          <w:sz w:val="18"/>
          <w:szCs w:val="18"/>
          <w:lang w:val="en-GB"/>
        </w:rPr>
        <w:t xml:space="preserve"> (NASA, 2021)</w:t>
      </w:r>
    </w:p>
    <w:p w14:paraId="170829B8" w14:textId="79E7DCF1" w:rsidR="00D934B3" w:rsidRPr="00A11BC1" w:rsidRDefault="00D934B3">
      <w:pPr>
        <w:rPr>
          <w:color w:val="3F251D" w:themeColor="accent1"/>
          <w:lang w:val="en-GB"/>
        </w:rPr>
      </w:pPr>
      <w:r w:rsidRPr="00A11BC1">
        <w:rPr>
          <w:color w:val="3F251D" w:themeColor="accent1"/>
          <w:lang w:val="en-GB"/>
        </w:rPr>
        <w:lastRenderedPageBreak/>
        <w:t xml:space="preserve">From Fig 1 it can be seen although there </w:t>
      </w:r>
      <w:r w:rsidR="000B1326" w:rsidRPr="00A11BC1">
        <w:rPr>
          <w:color w:val="3F251D" w:themeColor="accent1"/>
          <w:lang w:val="en-GB"/>
        </w:rPr>
        <w:t>have</w:t>
      </w:r>
      <w:r w:rsidRPr="00A11BC1">
        <w:rPr>
          <w:color w:val="3F251D" w:themeColor="accent1"/>
          <w:lang w:val="en-GB"/>
        </w:rPr>
        <w:t xml:space="preserve"> been multiple </w:t>
      </w:r>
      <w:r w:rsidR="000B1326" w:rsidRPr="00A11BC1">
        <w:rPr>
          <w:color w:val="3F251D" w:themeColor="accent1"/>
          <w:lang w:val="en-GB"/>
        </w:rPr>
        <w:t xml:space="preserve">cycles of increased </w:t>
      </w:r>
      <w:r w:rsidR="00DC16B4" w:rsidRPr="00A11BC1">
        <w:rPr>
          <w:color w:val="3F251D" w:themeColor="accent1"/>
          <w:lang w:val="en-GB"/>
        </w:rPr>
        <w:t>and decreased level of carbon dioxide in the atmosphere</w:t>
      </w:r>
      <w:r w:rsidR="000625ED" w:rsidRPr="00A11BC1">
        <w:rPr>
          <w:color w:val="3F251D" w:themeColor="accent1"/>
          <w:lang w:val="en-GB"/>
        </w:rPr>
        <w:t xml:space="preserve"> since the ice age</w:t>
      </w:r>
      <w:r w:rsidR="005B3446" w:rsidRPr="00A11BC1">
        <w:rPr>
          <w:color w:val="3F251D" w:themeColor="accent1"/>
          <w:lang w:val="en-GB"/>
        </w:rPr>
        <w:t>, the current le</w:t>
      </w:r>
      <w:r w:rsidR="00802D70" w:rsidRPr="00A11BC1">
        <w:rPr>
          <w:color w:val="3F251D" w:themeColor="accent1"/>
          <w:lang w:val="en-GB"/>
        </w:rPr>
        <w:t>vel is by far the worst the earth has seen</w:t>
      </w:r>
      <w:r w:rsidR="00D90A1C" w:rsidRPr="00A11BC1">
        <w:rPr>
          <w:color w:val="3F251D" w:themeColor="accent1"/>
          <w:lang w:val="en-GB"/>
        </w:rPr>
        <w:t>.</w:t>
      </w:r>
      <w:r w:rsidR="008B1F64" w:rsidRPr="00A11BC1">
        <w:rPr>
          <w:color w:val="3F251D" w:themeColor="accent1"/>
          <w:lang w:val="en-GB"/>
        </w:rPr>
        <w:t xml:space="preserve"> As a result of these extremely high levels we are now experiencing increased </w:t>
      </w:r>
      <w:r w:rsidR="00A73EEC" w:rsidRPr="00A11BC1">
        <w:rPr>
          <w:color w:val="3F251D" w:themeColor="accent1"/>
          <w:lang w:val="en-GB"/>
        </w:rPr>
        <w:t>global temperatures, warming oceans, shrinking ice sheets, glacial retr</w:t>
      </w:r>
      <w:r w:rsidR="00507031" w:rsidRPr="00A11BC1">
        <w:rPr>
          <w:color w:val="3F251D" w:themeColor="accent1"/>
          <w:lang w:val="en-GB"/>
        </w:rPr>
        <w:t>eats, decreased snow coverage, increase sea levels</w:t>
      </w:r>
      <w:r w:rsidR="00D51FEE" w:rsidRPr="00A11BC1">
        <w:rPr>
          <w:color w:val="3F251D" w:themeColor="accent1"/>
          <w:lang w:val="en-GB"/>
        </w:rPr>
        <w:t>, increased extreme weather events</w:t>
      </w:r>
      <w:r w:rsidR="007F12C3" w:rsidRPr="00A11BC1">
        <w:rPr>
          <w:color w:val="3F251D" w:themeColor="accent1"/>
          <w:lang w:val="en-GB"/>
        </w:rPr>
        <w:t xml:space="preserve"> and increased ocean acidification</w:t>
      </w:r>
      <w:r w:rsidR="009847DB" w:rsidRPr="00A11BC1">
        <w:rPr>
          <w:color w:val="3F251D" w:themeColor="accent1"/>
          <w:lang w:val="en-GB"/>
        </w:rPr>
        <w:t xml:space="preserve"> (NASA, 2021).</w:t>
      </w:r>
    </w:p>
    <w:p w14:paraId="21288AFC" w14:textId="2FDEFEC7" w:rsidR="003071BE" w:rsidRPr="00A11BC1" w:rsidRDefault="00D776DD">
      <w:pPr>
        <w:rPr>
          <w:color w:val="3F251D" w:themeColor="accent1"/>
          <w:lang w:val="en-GB"/>
        </w:rPr>
      </w:pPr>
      <w:r w:rsidRPr="00A11BC1">
        <w:rPr>
          <w:color w:val="3F251D" w:themeColor="accent1"/>
          <w:lang w:val="en-GB"/>
        </w:rPr>
        <w:t>The manufacturing</w:t>
      </w:r>
      <w:r w:rsidR="00A771F2" w:rsidRPr="00A11BC1">
        <w:rPr>
          <w:color w:val="3F251D" w:themeColor="accent1"/>
          <w:lang w:val="en-GB"/>
        </w:rPr>
        <w:t xml:space="preserve"> industry</w:t>
      </w:r>
      <w:r w:rsidRPr="00A11BC1">
        <w:rPr>
          <w:color w:val="3F251D" w:themeColor="accent1"/>
          <w:lang w:val="en-GB"/>
        </w:rPr>
        <w:t xml:space="preserve"> has a </w:t>
      </w:r>
      <w:r w:rsidR="009912EB" w:rsidRPr="00A11BC1">
        <w:rPr>
          <w:color w:val="3F251D" w:themeColor="accent1"/>
          <w:lang w:val="en-GB"/>
        </w:rPr>
        <w:t xml:space="preserve">very large impact of the climate change that is being observed, </w:t>
      </w:r>
      <w:r w:rsidR="00E44BA1" w:rsidRPr="00A11BC1">
        <w:rPr>
          <w:color w:val="3F251D" w:themeColor="accent1"/>
          <w:lang w:val="en-GB"/>
        </w:rPr>
        <w:t xml:space="preserve">this is supported by IEA, (2007) when they found </w:t>
      </w:r>
      <w:r w:rsidR="0009164F" w:rsidRPr="00A11BC1">
        <w:rPr>
          <w:color w:val="3F251D" w:themeColor="accent1"/>
          <w:lang w:val="en-GB"/>
        </w:rPr>
        <w:t xml:space="preserve">the manufacturing industry consumes 31% of </w:t>
      </w:r>
      <w:r w:rsidR="00197427" w:rsidRPr="00A11BC1">
        <w:rPr>
          <w:color w:val="3F251D" w:themeColor="accent1"/>
          <w:lang w:val="en-GB"/>
        </w:rPr>
        <w:t xml:space="preserve">energy produced and is also responsible for </w:t>
      </w:r>
      <w:r w:rsidR="00704E9B" w:rsidRPr="00A11BC1">
        <w:rPr>
          <w:color w:val="3F251D" w:themeColor="accent1"/>
          <w:lang w:val="en-GB"/>
        </w:rPr>
        <w:t xml:space="preserve">36% of the carbon dioxide emissions emitted. </w:t>
      </w:r>
      <w:r w:rsidR="00ED6ED1" w:rsidRPr="00A11BC1">
        <w:rPr>
          <w:color w:val="3F251D" w:themeColor="accent1"/>
          <w:lang w:val="en-GB"/>
        </w:rPr>
        <w:t xml:space="preserve"> Even though there </w:t>
      </w:r>
      <w:r w:rsidR="00FE5542" w:rsidRPr="00A11BC1">
        <w:rPr>
          <w:color w:val="3F251D" w:themeColor="accent1"/>
          <w:lang w:val="en-GB"/>
        </w:rPr>
        <w:t xml:space="preserve">has been a lot of attention paid to environmental </w:t>
      </w:r>
      <w:r w:rsidR="007B6163" w:rsidRPr="00A11BC1">
        <w:rPr>
          <w:color w:val="3F251D" w:themeColor="accent1"/>
          <w:lang w:val="en-GB"/>
        </w:rPr>
        <w:t>and climate change impacts caused by indust</w:t>
      </w:r>
      <w:r w:rsidR="00DE44F1" w:rsidRPr="00A11BC1">
        <w:rPr>
          <w:color w:val="3F251D" w:themeColor="accent1"/>
          <w:lang w:val="en-GB"/>
        </w:rPr>
        <w:t>ry in recent years</w:t>
      </w:r>
      <w:r w:rsidR="004022FC">
        <w:rPr>
          <w:color w:val="3F251D" w:themeColor="accent1"/>
          <w:lang w:val="en-GB"/>
        </w:rPr>
        <w:t>,</w:t>
      </w:r>
      <w:r w:rsidR="00DE44F1" w:rsidRPr="00A11BC1">
        <w:rPr>
          <w:color w:val="3F251D" w:themeColor="accent1"/>
          <w:lang w:val="en-GB"/>
        </w:rPr>
        <w:t xml:space="preserve"> there are some </w:t>
      </w:r>
      <w:r w:rsidR="00AD583F" w:rsidRPr="00A11BC1">
        <w:rPr>
          <w:color w:val="3F251D" w:themeColor="accent1"/>
          <w:lang w:val="en-GB"/>
        </w:rPr>
        <w:t>nations</w:t>
      </w:r>
      <w:r w:rsidR="00DE44F1" w:rsidRPr="00A11BC1">
        <w:rPr>
          <w:color w:val="3F251D" w:themeColor="accent1"/>
          <w:lang w:val="en-GB"/>
        </w:rPr>
        <w:t xml:space="preserve"> in which</w:t>
      </w:r>
      <w:r w:rsidR="00821CDA">
        <w:rPr>
          <w:color w:val="3F251D" w:themeColor="accent1"/>
          <w:lang w:val="en-GB"/>
        </w:rPr>
        <w:t xml:space="preserve"> have</w:t>
      </w:r>
      <w:r w:rsidR="00AD583F" w:rsidRPr="00A11BC1">
        <w:rPr>
          <w:color w:val="3F251D" w:themeColor="accent1"/>
          <w:lang w:val="en-GB"/>
        </w:rPr>
        <w:t xml:space="preserve"> only recently been</w:t>
      </w:r>
      <w:r w:rsidR="00821CDA">
        <w:rPr>
          <w:color w:val="3F251D" w:themeColor="accent1"/>
          <w:lang w:val="en-GB"/>
        </w:rPr>
        <w:t xml:space="preserve"> making</w:t>
      </w:r>
      <w:r w:rsidR="00AD583F" w:rsidRPr="00A11BC1">
        <w:rPr>
          <w:color w:val="3F251D" w:themeColor="accent1"/>
          <w:lang w:val="en-GB"/>
        </w:rPr>
        <w:t xml:space="preserve"> effort to reduce these impacts.  This finding is supported by</w:t>
      </w:r>
      <w:r w:rsidR="000C419E" w:rsidRPr="00A11BC1">
        <w:rPr>
          <w:color w:val="3F251D" w:themeColor="accent1"/>
          <w:lang w:val="en-GB"/>
        </w:rPr>
        <w:t xml:space="preserve"> (Ding, et al., 2021)</w:t>
      </w:r>
      <w:r w:rsidR="00AD583F" w:rsidRPr="00A11BC1">
        <w:rPr>
          <w:color w:val="3F251D" w:themeColor="accent1"/>
          <w:lang w:val="en-GB"/>
        </w:rPr>
        <w:t xml:space="preserve"> </w:t>
      </w:r>
      <w:r w:rsidR="00B74E5A" w:rsidRPr="00A11BC1">
        <w:rPr>
          <w:color w:val="3F251D" w:themeColor="accent1"/>
          <w:lang w:val="en-GB"/>
        </w:rPr>
        <w:t>when they highlighted although</w:t>
      </w:r>
      <w:r w:rsidR="00670048" w:rsidRPr="00A11BC1">
        <w:rPr>
          <w:color w:val="3F251D" w:themeColor="accent1"/>
          <w:lang w:val="en-GB"/>
        </w:rPr>
        <w:t xml:space="preserve"> global attention has been paid to climate change impacts </w:t>
      </w:r>
      <w:r w:rsidR="00106075" w:rsidRPr="00A11BC1">
        <w:rPr>
          <w:color w:val="3F251D" w:themeColor="accent1"/>
          <w:lang w:val="en-GB"/>
        </w:rPr>
        <w:t>and man</w:t>
      </w:r>
      <w:r w:rsidR="00670048" w:rsidRPr="00A11BC1">
        <w:rPr>
          <w:color w:val="3F251D" w:themeColor="accent1"/>
          <w:lang w:val="en-GB"/>
        </w:rPr>
        <w:t>y</w:t>
      </w:r>
      <w:r w:rsidR="00F36C68" w:rsidRPr="00A11BC1">
        <w:rPr>
          <w:color w:val="3F251D" w:themeColor="accent1"/>
          <w:lang w:val="en-GB"/>
        </w:rPr>
        <w:t xml:space="preserve"> studies have been carried out, China is </w:t>
      </w:r>
      <w:r w:rsidR="00E375F1" w:rsidRPr="00A11BC1">
        <w:rPr>
          <w:color w:val="3F251D" w:themeColor="accent1"/>
          <w:lang w:val="en-GB"/>
        </w:rPr>
        <w:t>at the very beginning of its climate change improvement efforts.</w:t>
      </w:r>
      <w:r w:rsidR="00670048" w:rsidRPr="00A11BC1">
        <w:rPr>
          <w:color w:val="3F251D" w:themeColor="accent1"/>
          <w:lang w:val="en-GB"/>
        </w:rPr>
        <w:t xml:space="preserve"> </w:t>
      </w:r>
    </w:p>
    <w:p w14:paraId="4D410849" w14:textId="08D8C441" w:rsidR="00DD5B96" w:rsidRPr="00A11BC1" w:rsidRDefault="0054710E">
      <w:pPr>
        <w:rPr>
          <w:color w:val="3F251D" w:themeColor="accent1"/>
          <w:lang w:val="en-GB"/>
        </w:rPr>
      </w:pPr>
      <w:r w:rsidRPr="00A11BC1">
        <w:rPr>
          <w:color w:val="3F251D" w:themeColor="accent1"/>
          <w:lang w:val="en-GB"/>
        </w:rPr>
        <w:t xml:space="preserve">Fundamentally </w:t>
      </w:r>
      <w:r w:rsidR="00CE3675" w:rsidRPr="00A11BC1">
        <w:rPr>
          <w:color w:val="3F251D" w:themeColor="accent1"/>
          <w:lang w:val="en-GB"/>
        </w:rPr>
        <w:t xml:space="preserve">the main points around climate change and social responsibility are the main driving forces </w:t>
      </w:r>
      <w:r w:rsidR="00B16749" w:rsidRPr="00A11BC1">
        <w:rPr>
          <w:color w:val="3F251D" w:themeColor="accent1"/>
          <w:lang w:val="en-GB"/>
        </w:rPr>
        <w:t xml:space="preserve">for businesses to make efforts to improve their energy efficiency </w:t>
      </w:r>
      <w:r w:rsidR="00240328" w:rsidRPr="00A11BC1">
        <w:rPr>
          <w:color w:val="3F251D" w:themeColor="accent1"/>
          <w:lang w:val="en-GB"/>
        </w:rPr>
        <w:t>and reduce their environmental impact</w:t>
      </w:r>
      <w:r w:rsidR="00577F7E" w:rsidRPr="00A11BC1">
        <w:rPr>
          <w:color w:val="3F251D" w:themeColor="accent1"/>
          <w:lang w:val="en-GB"/>
        </w:rPr>
        <w:t>. However</w:t>
      </w:r>
      <w:r w:rsidR="006D043E">
        <w:rPr>
          <w:color w:val="3F251D" w:themeColor="accent1"/>
          <w:lang w:val="en-GB"/>
        </w:rPr>
        <w:t>,</w:t>
      </w:r>
      <w:r w:rsidR="00577F7E" w:rsidRPr="00A11BC1">
        <w:rPr>
          <w:color w:val="3F251D" w:themeColor="accent1"/>
          <w:lang w:val="en-GB"/>
        </w:rPr>
        <w:t xml:space="preserve"> the</w:t>
      </w:r>
      <w:r w:rsidR="009E6CD7">
        <w:rPr>
          <w:color w:val="3F251D" w:themeColor="accent1"/>
          <w:lang w:val="en-GB"/>
        </w:rPr>
        <w:t xml:space="preserve"> recent Covid-19</w:t>
      </w:r>
      <w:r w:rsidR="00577F7E" w:rsidRPr="00A11BC1">
        <w:rPr>
          <w:color w:val="3F251D" w:themeColor="accent1"/>
          <w:lang w:val="en-GB"/>
        </w:rPr>
        <w:t xml:space="preserve"> pandemic </w:t>
      </w:r>
      <w:r w:rsidR="00701369" w:rsidRPr="00A11BC1">
        <w:rPr>
          <w:color w:val="3F251D" w:themeColor="accent1"/>
          <w:lang w:val="en-GB"/>
        </w:rPr>
        <w:t xml:space="preserve">has further created the need for companies to manage their spending and </w:t>
      </w:r>
      <w:r w:rsidR="00ED1CDE" w:rsidRPr="00A11BC1">
        <w:rPr>
          <w:color w:val="3F251D" w:themeColor="accent1"/>
          <w:lang w:val="en-GB"/>
        </w:rPr>
        <w:t>reduce costs where possible. This finding is supported by Bloom, et al., (2020)</w:t>
      </w:r>
      <w:r w:rsidR="00EA4FBD" w:rsidRPr="00A11BC1">
        <w:rPr>
          <w:color w:val="3F251D" w:themeColor="accent1"/>
          <w:lang w:val="en-GB"/>
        </w:rPr>
        <w:t xml:space="preserve"> when they highlighted</w:t>
      </w:r>
      <w:r w:rsidR="00D07773" w:rsidRPr="00A11BC1">
        <w:rPr>
          <w:color w:val="3F251D" w:themeColor="accent1"/>
          <w:lang w:val="en-GB"/>
        </w:rPr>
        <w:t xml:space="preserve"> businesses </w:t>
      </w:r>
      <w:r w:rsidR="003F7156" w:rsidRPr="00A11BC1">
        <w:rPr>
          <w:color w:val="3F251D" w:themeColor="accent1"/>
          <w:lang w:val="en-GB"/>
        </w:rPr>
        <w:t>seen a reduction in sales by 30% in Quarter 2 of 2020</w:t>
      </w:r>
      <w:r w:rsidR="0048731C" w:rsidRPr="00A11BC1">
        <w:rPr>
          <w:color w:val="3F251D" w:themeColor="accent1"/>
          <w:lang w:val="en-GB"/>
        </w:rPr>
        <w:t xml:space="preserve"> as a result of Covid-19. Further to this there has been </w:t>
      </w:r>
      <w:r w:rsidR="00FC7523" w:rsidRPr="00A11BC1">
        <w:rPr>
          <w:color w:val="3F251D" w:themeColor="accent1"/>
          <w:lang w:val="en-GB"/>
        </w:rPr>
        <w:t xml:space="preserve">a large increase in uncertainty for the upcoming years </w:t>
      </w:r>
      <w:r w:rsidR="00200726" w:rsidRPr="00A11BC1">
        <w:rPr>
          <w:color w:val="3F251D" w:themeColor="accent1"/>
          <w:lang w:val="en-GB"/>
        </w:rPr>
        <w:t xml:space="preserve">from businesses. </w:t>
      </w:r>
      <w:r w:rsidR="006B2337" w:rsidRPr="00A11BC1">
        <w:rPr>
          <w:color w:val="3F251D" w:themeColor="accent1"/>
          <w:lang w:val="en-GB"/>
        </w:rPr>
        <w:t xml:space="preserve"> As a result of the uncertainty</w:t>
      </w:r>
      <w:r w:rsidR="006140AD">
        <w:rPr>
          <w:color w:val="3F251D" w:themeColor="accent1"/>
          <w:lang w:val="en-GB"/>
        </w:rPr>
        <w:t>,</w:t>
      </w:r>
      <w:r w:rsidR="006B2337" w:rsidRPr="00A11BC1">
        <w:rPr>
          <w:color w:val="3F251D" w:themeColor="accent1"/>
          <w:lang w:val="en-GB"/>
        </w:rPr>
        <w:t xml:space="preserve"> bus</w:t>
      </w:r>
      <w:r w:rsidR="00833229" w:rsidRPr="00A11BC1">
        <w:rPr>
          <w:color w:val="3F251D" w:themeColor="accent1"/>
          <w:lang w:val="en-GB"/>
        </w:rPr>
        <w:t>inesses are expecting there to be a reduct</w:t>
      </w:r>
      <w:r w:rsidR="00A42CC3" w:rsidRPr="00A11BC1">
        <w:rPr>
          <w:color w:val="3F251D" w:themeColor="accent1"/>
          <w:lang w:val="en-GB"/>
        </w:rPr>
        <w:t xml:space="preserve">ion in employees. This could have a </w:t>
      </w:r>
      <w:r w:rsidR="00A11BC1" w:rsidRPr="00A11BC1">
        <w:rPr>
          <w:color w:val="3F251D" w:themeColor="accent1"/>
          <w:lang w:val="en-GB"/>
        </w:rPr>
        <w:t>negative</w:t>
      </w:r>
      <w:r w:rsidR="00A42CC3" w:rsidRPr="00A11BC1">
        <w:rPr>
          <w:color w:val="3F251D" w:themeColor="accent1"/>
          <w:lang w:val="en-GB"/>
        </w:rPr>
        <w:t xml:space="preserve"> impact when businesses </w:t>
      </w:r>
      <w:r w:rsidR="00A95C1D">
        <w:rPr>
          <w:color w:val="3F251D" w:themeColor="accent1"/>
          <w:lang w:val="en-GB"/>
        </w:rPr>
        <w:t xml:space="preserve">considering </w:t>
      </w:r>
      <w:r w:rsidR="00A42CC3" w:rsidRPr="00A11BC1">
        <w:rPr>
          <w:color w:val="3F251D" w:themeColor="accent1"/>
          <w:lang w:val="en-GB"/>
        </w:rPr>
        <w:t>invest</w:t>
      </w:r>
      <w:r w:rsidR="005233AC">
        <w:rPr>
          <w:color w:val="3F251D" w:themeColor="accent1"/>
          <w:lang w:val="en-GB"/>
        </w:rPr>
        <w:t>ing</w:t>
      </w:r>
      <w:r w:rsidR="00A42CC3" w:rsidRPr="00A11BC1">
        <w:rPr>
          <w:color w:val="3F251D" w:themeColor="accent1"/>
          <w:lang w:val="en-GB"/>
        </w:rPr>
        <w:t xml:space="preserve"> in energy reduction projects as the cost</w:t>
      </w:r>
      <w:r w:rsidR="00DA0FD5" w:rsidRPr="00A11BC1">
        <w:rPr>
          <w:color w:val="3F251D" w:themeColor="accent1"/>
          <w:lang w:val="en-GB"/>
        </w:rPr>
        <w:t>s are indirect</w:t>
      </w:r>
      <w:r w:rsidR="008D500F" w:rsidRPr="00A11BC1">
        <w:rPr>
          <w:color w:val="3F251D" w:themeColor="accent1"/>
          <w:lang w:val="en-GB"/>
        </w:rPr>
        <w:t xml:space="preserve"> and</w:t>
      </w:r>
      <w:r w:rsidR="00DA0FD5" w:rsidRPr="00A11BC1">
        <w:rPr>
          <w:color w:val="3F251D" w:themeColor="accent1"/>
          <w:lang w:val="en-GB"/>
        </w:rPr>
        <w:t xml:space="preserve"> it may </w:t>
      </w:r>
      <w:r w:rsidR="00A11BC1" w:rsidRPr="00A11BC1">
        <w:rPr>
          <w:color w:val="3F251D" w:themeColor="accent1"/>
          <w:lang w:val="en-GB"/>
        </w:rPr>
        <w:t>require</w:t>
      </w:r>
      <w:r w:rsidR="00DA0FD5" w:rsidRPr="00A11BC1">
        <w:rPr>
          <w:color w:val="3F251D" w:themeColor="accent1"/>
          <w:lang w:val="en-GB"/>
        </w:rPr>
        <w:t xml:space="preserve"> further resources or training, both of which will</w:t>
      </w:r>
      <w:r w:rsidR="005233AC">
        <w:rPr>
          <w:color w:val="3F251D" w:themeColor="accent1"/>
          <w:lang w:val="en-GB"/>
        </w:rPr>
        <w:t xml:space="preserve"> potentially </w:t>
      </w:r>
      <w:r w:rsidR="00F668A9">
        <w:rPr>
          <w:color w:val="3F251D" w:themeColor="accent1"/>
          <w:lang w:val="en-GB"/>
        </w:rPr>
        <w:t>come at large costs to an organisation</w:t>
      </w:r>
      <w:r w:rsidR="00613417" w:rsidRPr="00A11BC1">
        <w:rPr>
          <w:color w:val="3F251D" w:themeColor="accent1"/>
          <w:lang w:val="en-GB"/>
        </w:rPr>
        <w:t xml:space="preserve">. </w:t>
      </w:r>
    </w:p>
    <w:p w14:paraId="5B638794" w14:textId="7F18F860" w:rsidR="00876095" w:rsidRPr="00A11BC1" w:rsidRDefault="00886108">
      <w:pPr>
        <w:rPr>
          <w:color w:val="3F251D" w:themeColor="accent1"/>
          <w:lang w:val="en-GB"/>
        </w:rPr>
      </w:pPr>
      <w:r w:rsidRPr="00A11BC1">
        <w:rPr>
          <w:color w:val="3F251D" w:themeColor="accent1"/>
          <w:lang w:val="en-GB"/>
        </w:rPr>
        <w:t xml:space="preserve">From the findings outlined above it can be seen that there </w:t>
      </w:r>
      <w:r w:rsidR="0054617D" w:rsidRPr="00A11BC1">
        <w:rPr>
          <w:color w:val="3F251D" w:themeColor="accent1"/>
          <w:lang w:val="en-GB"/>
        </w:rPr>
        <w:t xml:space="preserve">is a clear and immediate need for </w:t>
      </w:r>
      <w:r w:rsidR="00E83A36" w:rsidRPr="00A11BC1">
        <w:rPr>
          <w:color w:val="3F251D" w:themeColor="accent1"/>
          <w:lang w:val="en-GB"/>
        </w:rPr>
        <w:t>the</w:t>
      </w:r>
      <w:r w:rsidR="006C3E87" w:rsidRPr="00A11BC1">
        <w:rPr>
          <w:color w:val="3F251D" w:themeColor="accent1"/>
          <w:lang w:val="en-GB"/>
        </w:rPr>
        <w:t xml:space="preserve"> whole</w:t>
      </w:r>
      <w:r w:rsidR="00E83A36" w:rsidRPr="00A11BC1">
        <w:rPr>
          <w:color w:val="3F251D" w:themeColor="accent1"/>
          <w:lang w:val="en-GB"/>
        </w:rPr>
        <w:t xml:space="preserve"> </w:t>
      </w:r>
      <w:r w:rsidR="00D23CAD" w:rsidRPr="00A11BC1">
        <w:rPr>
          <w:color w:val="3F251D" w:themeColor="accent1"/>
          <w:lang w:val="en-GB"/>
        </w:rPr>
        <w:t>manufacturing</w:t>
      </w:r>
      <w:r w:rsidR="00E83A36" w:rsidRPr="00A11BC1">
        <w:rPr>
          <w:color w:val="3F251D" w:themeColor="accent1"/>
          <w:lang w:val="en-GB"/>
        </w:rPr>
        <w:t xml:space="preserve"> industry </w:t>
      </w:r>
      <w:r w:rsidR="0012349E" w:rsidRPr="00A11BC1">
        <w:rPr>
          <w:color w:val="3F251D" w:themeColor="accent1"/>
          <w:lang w:val="en-GB"/>
        </w:rPr>
        <w:t>to</w:t>
      </w:r>
      <w:r w:rsidR="00E83A36" w:rsidRPr="00A11BC1">
        <w:rPr>
          <w:color w:val="3F251D" w:themeColor="accent1"/>
          <w:lang w:val="en-GB"/>
        </w:rPr>
        <w:t xml:space="preserve"> improve </w:t>
      </w:r>
      <w:r w:rsidR="00D23CAD" w:rsidRPr="00A11BC1">
        <w:rPr>
          <w:color w:val="3F251D" w:themeColor="accent1"/>
          <w:lang w:val="en-GB"/>
        </w:rPr>
        <w:t>its energy efficiency</w:t>
      </w:r>
      <w:r w:rsidR="00AD3352" w:rsidRPr="00A11BC1">
        <w:rPr>
          <w:color w:val="3F251D" w:themeColor="accent1"/>
          <w:lang w:val="en-GB"/>
        </w:rPr>
        <w:t xml:space="preserve">. </w:t>
      </w:r>
      <w:r w:rsidR="00501045" w:rsidRPr="00A11BC1">
        <w:rPr>
          <w:color w:val="3F251D" w:themeColor="accent1"/>
          <w:lang w:val="en-GB"/>
        </w:rPr>
        <w:t xml:space="preserve">The reasons </w:t>
      </w:r>
      <w:r w:rsidR="0012349E" w:rsidRPr="00A11BC1">
        <w:rPr>
          <w:color w:val="3F251D" w:themeColor="accent1"/>
          <w:lang w:val="en-GB"/>
        </w:rPr>
        <w:t>for</w:t>
      </w:r>
      <w:r w:rsidR="00501045" w:rsidRPr="00A11BC1">
        <w:rPr>
          <w:color w:val="3F251D" w:themeColor="accent1"/>
          <w:lang w:val="en-GB"/>
        </w:rPr>
        <w:t xml:space="preserve"> this need are</w:t>
      </w:r>
      <w:r w:rsidR="0012349E" w:rsidRPr="00A11BC1">
        <w:rPr>
          <w:color w:val="3F251D" w:themeColor="accent1"/>
          <w:lang w:val="en-GB"/>
        </w:rPr>
        <w:t>;</w:t>
      </w:r>
      <w:r w:rsidR="00501045" w:rsidRPr="00A11BC1">
        <w:rPr>
          <w:color w:val="3F251D" w:themeColor="accent1"/>
          <w:lang w:val="en-GB"/>
        </w:rPr>
        <w:t xml:space="preserve"> </w:t>
      </w:r>
    </w:p>
    <w:p w14:paraId="00CD70FF" w14:textId="2A7B3E49" w:rsidR="00F71C25" w:rsidRPr="00A11BC1" w:rsidRDefault="00366544" w:rsidP="00F71C25">
      <w:pPr>
        <w:pStyle w:val="ListParagraph"/>
        <w:numPr>
          <w:ilvl w:val="0"/>
          <w:numId w:val="29"/>
        </w:numPr>
        <w:rPr>
          <w:color w:val="3F251D" w:themeColor="accent1"/>
          <w:lang w:val="en-GB"/>
        </w:rPr>
      </w:pPr>
      <w:r w:rsidRPr="00A11BC1">
        <w:rPr>
          <w:color w:val="3F251D" w:themeColor="accent1"/>
          <w:lang w:val="en-GB"/>
        </w:rPr>
        <w:t>Economica</w:t>
      </w:r>
      <w:r w:rsidR="00800E6D" w:rsidRPr="00A11BC1">
        <w:rPr>
          <w:color w:val="3F251D" w:themeColor="accent1"/>
          <w:lang w:val="en-GB"/>
        </w:rPr>
        <w:t xml:space="preserve">l Aspects - </w:t>
      </w:r>
      <w:r w:rsidR="00F71C25" w:rsidRPr="00A11BC1">
        <w:rPr>
          <w:color w:val="3F251D" w:themeColor="accent1"/>
          <w:lang w:val="en-GB"/>
        </w:rPr>
        <w:t>Rising Energy Costs</w:t>
      </w:r>
    </w:p>
    <w:p w14:paraId="53AA7CB2" w14:textId="4202D0B4" w:rsidR="00F71C25" w:rsidRPr="00A11BC1" w:rsidRDefault="0056725E" w:rsidP="00F71C25">
      <w:pPr>
        <w:pStyle w:val="ListParagraph"/>
        <w:numPr>
          <w:ilvl w:val="0"/>
          <w:numId w:val="29"/>
        </w:numPr>
        <w:rPr>
          <w:color w:val="3F251D" w:themeColor="accent1"/>
          <w:lang w:val="en-GB"/>
        </w:rPr>
      </w:pPr>
      <w:r w:rsidRPr="00A11BC1">
        <w:rPr>
          <w:color w:val="3F251D" w:themeColor="accent1"/>
          <w:lang w:val="en-GB"/>
        </w:rPr>
        <w:t>Increasingly</w:t>
      </w:r>
      <w:r w:rsidR="00297C61" w:rsidRPr="00A11BC1">
        <w:rPr>
          <w:color w:val="3F251D" w:themeColor="accent1"/>
          <w:lang w:val="en-GB"/>
        </w:rPr>
        <w:t xml:space="preserve"> Stringent Environmental Regulations</w:t>
      </w:r>
    </w:p>
    <w:p w14:paraId="546203AD" w14:textId="73D0E351" w:rsidR="0056725E" w:rsidRPr="00A11BC1" w:rsidRDefault="00C7484F" w:rsidP="00F71C25">
      <w:pPr>
        <w:pStyle w:val="ListParagraph"/>
        <w:numPr>
          <w:ilvl w:val="0"/>
          <w:numId w:val="29"/>
        </w:numPr>
        <w:rPr>
          <w:color w:val="3F251D" w:themeColor="accent1"/>
          <w:lang w:val="en-GB"/>
        </w:rPr>
      </w:pPr>
      <w:r w:rsidRPr="00A11BC1">
        <w:rPr>
          <w:color w:val="3F251D" w:themeColor="accent1"/>
          <w:lang w:val="en-GB"/>
        </w:rPr>
        <w:t xml:space="preserve">Social Awareness </w:t>
      </w:r>
      <w:r w:rsidR="0012349E" w:rsidRPr="00A11BC1">
        <w:rPr>
          <w:color w:val="3F251D" w:themeColor="accent1"/>
          <w:lang w:val="en-GB"/>
        </w:rPr>
        <w:t>/ Consumer Sales</w:t>
      </w:r>
      <w:r w:rsidR="008A0E5D" w:rsidRPr="00A11BC1">
        <w:rPr>
          <w:color w:val="3F251D" w:themeColor="accent1"/>
          <w:lang w:val="en-GB"/>
        </w:rPr>
        <w:t>.</w:t>
      </w:r>
      <w:r w:rsidR="0012349E" w:rsidRPr="00A11BC1">
        <w:rPr>
          <w:color w:val="3F251D" w:themeColor="accent1"/>
          <w:lang w:val="en-GB"/>
        </w:rPr>
        <w:t xml:space="preserve"> </w:t>
      </w:r>
      <w:r w:rsidR="008260C9" w:rsidRPr="00A11BC1">
        <w:rPr>
          <w:color w:val="3F251D" w:themeColor="accent1"/>
          <w:lang w:val="en-GB"/>
        </w:rPr>
        <w:t>(</w:t>
      </w:r>
      <w:proofErr w:type="spellStart"/>
      <w:r w:rsidR="008260C9" w:rsidRPr="00A11BC1">
        <w:rPr>
          <w:color w:val="3F251D" w:themeColor="accent1"/>
          <w:lang w:val="en-GB"/>
        </w:rPr>
        <w:t>Bunse</w:t>
      </w:r>
      <w:proofErr w:type="spellEnd"/>
      <w:r w:rsidR="008260C9" w:rsidRPr="00A11BC1">
        <w:rPr>
          <w:color w:val="3F251D" w:themeColor="accent1"/>
          <w:lang w:val="en-GB"/>
        </w:rPr>
        <w:t>, et al., 2011)</w:t>
      </w:r>
    </w:p>
    <w:p w14:paraId="423B09BF" w14:textId="4345D484" w:rsidR="005C2D95" w:rsidRDefault="005C2D95" w:rsidP="00F71C25">
      <w:pPr>
        <w:pStyle w:val="ListParagraph"/>
        <w:numPr>
          <w:ilvl w:val="0"/>
          <w:numId w:val="29"/>
        </w:numPr>
        <w:rPr>
          <w:color w:val="3F251D" w:themeColor="accent1"/>
          <w:lang w:val="en-GB"/>
        </w:rPr>
      </w:pPr>
      <w:r w:rsidRPr="00A11BC1">
        <w:rPr>
          <w:color w:val="3F251D" w:themeColor="accent1"/>
          <w:lang w:val="en-GB"/>
        </w:rPr>
        <w:t xml:space="preserve">Increased need to </w:t>
      </w:r>
      <w:r w:rsidR="00647ECC" w:rsidRPr="00A11BC1">
        <w:rPr>
          <w:color w:val="3F251D" w:themeColor="accent1"/>
          <w:lang w:val="en-GB"/>
        </w:rPr>
        <w:t>reduce costs due to Covid-19</w:t>
      </w:r>
    </w:p>
    <w:p w14:paraId="5E7128B4" w14:textId="0CD096F9" w:rsidR="001C48AF" w:rsidRPr="001239B3" w:rsidRDefault="00AF360F" w:rsidP="001239B3">
      <w:pPr>
        <w:rPr>
          <w:color w:val="3F251D" w:themeColor="accent1"/>
          <w:lang w:val="en-GB"/>
        </w:rPr>
      </w:pPr>
      <w:r>
        <w:rPr>
          <w:color w:val="3F251D" w:themeColor="accent1"/>
          <w:lang w:val="en-GB"/>
        </w:rPr>
        <w:t xml:space="preserve"> </w:t>
      </w:r>
    </w:p>
    <w:p w14:paraId="2F27D231" w14:textId="727C0520" w:rsidR="002C68FC" w:rsidRPr="00A11BC1" w:rsidRDefault="002C68FC" w:rsidP="005C2D95">
      <w:pPr>
        <w:pStyle w:val="ListParagraph"/>
        <w:rPr>
          <w:color w:val="3F251D" w:themeColor="accent1"/>
          <w:lang w:val="en-GB"/>
        </w:rPr>
      </w:pPr>
    </w:p>
    <w:p w14:paraId="63783659" w14:textId="77777777" w:rsidR="008A0E5D" w:rsidRPr="00A11BC1" w:rsidRDefault="008A0E5D" w:rsidP="008A0E5D">
      <w:pPr>
        <w:rPr>
          <w:color w:val="3F251D" w:themeColor="accent1"/>
          <w:lang w:val="en-GB"/>
        </w:rPr>
      </w:pPr>
    </w:p>
    <w:p w14:paraId="7141F19A" w14:textId="15DDE6DF" w:rsidR="006831E3" w:rsidRPr="00A11BC1" w:rsidRDefault="003D63A1" w:rsidP="00E94A41">
      <w:pPr>
        <w:rPr>
          <w:lang w:val="en-GB"/>
        </w:rPr>
      </w:pPr>
      <w:r w:rsidRPr="00A11BC1">
        <w:rPr>
          <w:lang w:val="en-GB"/>
        </w:rPr>
        <w:br w:type="page"/>
      </w:r>
    </w:p>
    <w:p w14:paraId="7098F125" w14:textId="5A7984AB" w:rsidR="00BF081E" w:rsidRPr="00A11BC1" w:rsidRDefault="00722C40" w:rsidP="00BF081E">
      <w:pPr>
        <w:pStyle w:val="Heading1"/>
        <w:rPr>
          <w:lang w:val="en-GB"/>
        </w:rPr>
      </w:pPr>
      <w:bookmarkStart w:id="7" w:name="_Toc69412636"/>
      <w:r w:rsidRPr="00A11BC1">
        <w:rPr>
          <w:lang w:val="en-GB"/>
        </w:rPr>
        <w:lastRenderedPageBreak/>
        <w:t>Literature Review</w:t>
      </w:r>
      <w:bookmarkEnd w:id="7"/>
    </w:p>
    <w:p w14:paraId="1709BEF8" w14:textId="63F49807" w:rsidR="00320643" w:rsidRPr="00A11BC1" w:rsidRDefault="00320643" w:rsidP="00320643">
      <w:pPr>
        <w:rPr>
          <w:lang w:val="en-GB"/>
        </w:rPr>
      </w:pPr>
      <w:r w:rsidRPr="005C6143">
        <w:rPr>
          <w:lang w:val="en-GB"/>
        </w:rPr>
        <w:t>Currently there are</w:t>
      </w:r>
      <w:r w:rsidR="00421BDF" w:rsidRPr="005C6143">
        <w:rPr>
          <w:lang w:val="en-GB"/>
        </w:rPr>
        <w:t xml:space="preserve"> few</w:t>
      </w:r>
      <w:r w:rsidRPr="005C6143">
        <w:rPr>
          <w:lang w:val="en-GB"/>
        </w:rPr>
        <w:t xml:space="preserve"> </w:t>
      </w:r>
      <w:r w:rsidR="006B3539" w:rsidRPr="005C6143">
        <w:rPr>
          <w:lang w:val="en-GB"/>
        </w:rPr>
        <w:t xml:space="preserve">energy efficiency </w:t>
      </w:r>
      <w:r w:rsidR="00BA3E18" w:rsidRPr="005C6143">
        <w:rPr>
          <w:lang w:val="en-GB"/>
        </w:rPr>
        <w:t>programs</w:t>
      </w:r>
      <w:r w:rsidR="006C072C" w:rsidRPr="005C6143">
        <w:rPr>
          <w:lang w:val="en-GB"/>
        </w:rPr>
        <w:t xml:space="preserve"> established within industry, </w:t>
      </w:r>
      <w:r w:rsidR="00A70FDF" w:rsidRPr="005C6143">
        <w:rPr>
          <w:lang w:val="en-GB"/>
        </w:rPr>
        <w:t xml:space="preserve">the largest of these is considered the ISO 50001. </w:t>
      </w:r>
      <w:r w:rsidR="00A11BC1" w:rsidRPr="005C6143">
        <w:rPr>
          <w:lang w:val="en-GB"/>
        </w:rPr>
        <w:t>However,</w:t>
      </w:r>
      <w:r w:rsidR="00000D2B" w:rsidRPr="005C6143">
        <w:rPr>
          <w:lang w:val="en-GB"/>
        </w:rPr>
        <w:t xml:space="preserve"> it has also been suggested </w:t>
      </w:r>
      <w:r w:rsidR="00B71F74" w:rsidRPr="005C6143">
        <w:rPr>
          <w:lang w:val="en-GB"/>
        </w:rPr>
        <w:t xml:space="preserve">that six sigma </w:t>
      </w:r>
      <w:r w:rsidR="0064421A" w:rsidRPr="005C6143">
        <w:rPr>
          <w:lang w:val="en-GB"/>
        </w:rPr>
        <w:t>could be applied to help improve energy efficiency.</w:t>
      </w:r>
      <w:r w:rsidR="0064421A" w:rsidRPr="00A11BC1">
        <w:rPr>
          <w:lang w:val="en-GB"/>
        </w:rPr>
        <w:t xml:space="preserve"> </w:t>
      </w:r>
    </w:p>
    <w:p w14:paraId="71C58644" w14:textId="020AD6F7" w:rsidR="00756120" w:rsidRPr="00A11BC1" w:rsidRDefault="002019A9" w:rsidP="003A47BF">
      <w:pPr>
        <w:pStyle w:val="Heading2"/>
        <w:rPr>
          <w:lang w:val="en-GB"/>
        </w:rPr>
      </w:pPr>
      <w:bookmarkStart w:id="8" w:name="_Toc69412637"/>
      <w:r w:rsidRPr="00A11BC1">
        <w:rPr>
          <w:lang w:val="en-GB"/>
        </w:rPr>
        <w:t>50001</w:t>
      </w:r>
      <w:bookmarkEnd w:id="8"/>
    </w:p>
    <w:p w14:paraId="0C7F177A" w14:textId="444FC0EF" w:rsidR="007B4985" w:rsidRPr="00A11BC1" w:rsidRDefault="00956579" w:rsidP="003A47BF">
      <w:pPr>
        <w:rPr>
          <w:lang w:val="en-GB"/>
        </w:rPr>
      </w:pPr>
      <w:r w:rsidRPr="00A11BC1">
        <w:rPr>
          <w:lang w:val="en-GB"/>
        </w:rPr>
        <w:t xml:space="preserve">The ISO 50001 standards are widely used </w:t>
      </w:r>
      <w:r w:rsidR="00A11BC1" w:rsidRPr="00A11BC1">
        <w:rPr>
          <w:lang w:val="en-GB"/>
        </w:rPr>
        <w:t>throughout</w:t>
      </w:r>
      <w:r w:rsidR="00B9312B" w:rsidRPr="00A11BC1">
        <w:rPr>
          <w:lang w:val="en-GB"/>
        </w:rPr>
        <w:t xml:space="preserve"> the world in some </w:t>
      </w:r>
      <w:r w:rsidR="003E40C6" w:rsidRPr="00A11BC1">
        <w:rPr>
          <w:lang w:val="en-GB"/>
        </w:rPr>
        <w:t xml:space="preserve">large organizations such as Hilton </w:t>
      </w:r>
      <w:r w:rsidR="006D569D" w:rsidRPr="00A11BC1">
        <w:rPr>
          <w:lang w:val="en-GB"/>
        </w:rPr>
        <w:t>Worldwide</w:t>
      </w:r>
      <w:r w:rsidR="00EA63BD" w:rsidRPr="00A11BC1">
        <w:rPr>
          <w:lang w:val="en-GB"/>
        </w:rPr>
        <w:t>, Siemens, General Electric</w:t>
      </w:r>
      <w:r w:rsidR="001D02D9" w:rsidRPr="00A11BC1">
        <w:rPr>
          <w:lang w:val="en-GB"/>
        </w:rPr>
        <w:t>,</w:t>
      </w:r>
      <w:r w:rsidR="00EA63BD" w:rsidRPr="00A11BC1">
        <w:rPr>
          <w:lang w:val="en-GB"/>
        </w:rPr>
        <w:t xml:space="preserve"> Philips </w:t>
      </w:r>
      <w:r w:rsidR="001D02D9" w:rsidRPr="00A11BC1">
        <w:rPr>
          <w:lang w:val="en-GB"/>
        </w:rPr>
        <w:t>and Schneider Electric</w:t>
      </w:r>
      <w:r w:rsidR="00942B1A" w:rsidRPr="00A11BC1">
        <w:rPr>
          <w:lang w:val="en-GB"/>
        </w:rPr>
        <w:t xml:space="preserve"> (</w:t>
      </w:r>
      <w:proofErr w:type="spellStart"/>
      <w:r w:rsidR="00942B1A" w:rsidRPr="00A11BC1">
        <w:rPr>
          <w:lang w:val="en-GB"/>
        </w:rPr>
        <w:t>Scheihing</w:t>
      </w:r>
      <w:proofErr w:type="spellEnd"/>
      <w:r w:rsidR="00942B1A" w:rsidRPr="00A11BC1">
        <w:rPr>
          <w:lang w:val="en-GB"/>
        </w:rPr>
        <w:t>, 2021)</w:t>
      </w:r>
      <w:r w:rsidR="002F5D72" w:rsidRPr="00A11BC1">
        <w:rPr>
          <w:lang w:val="en-GB"/>
        </w:rPr>
        <w:t xml:space="preserve">. </w:t>
      </w:r>
      <w:r w:rsidR="00EB551F" w:rsidRPr="00A11BC1">
        <w:rPr>
          <w:lang w:val="en-GB"/>
        </w:rPr>
        <w:t xml:space="preserve"> The </w:t>
      </w:r>
      <w:r w:rsidR="007B4985" w:rsidRPr="00A11BC1">
        <w:rPr>
          <w:lang w:val="en-GB"/>
        </w:rPr>
        <w:t xml:space="preserve">ISO 50001 is a management system model </w:t>
      </w:r>
      <w:r w:rsidR="006B19A6" w:rsidRPr="00A11BC1">
        <w:rPr>
          <w:lang w:val="en-GB"/>
        </w:rPr>
        <w:t xml:space="preserve">of continual improvement, this model is used in other </w:t>
      </w:r>
      <w:r w:rsidR="00B249D1" w:rsidRPr="00A11BC1">
        <w:rPr>
          <w:lang w:val="en-GB"/>
        </w:rPr>
        <w:t>ISO standards such as 9001 or 14001</w:t>
      </w:r>
      <w:r w:rsidR="009D32D8" w:rsidRPr="00A11BC1">
        <w:rPr>
          <w:lang w:val="en-GB"/>
        </w:rPr>
        <w:t xml:space="preserve">. Organisations can </w:t>
      </w:r>
      <w:r w:rsidR="008B45F9" w:rsidRPr="00A11BC1">
        <w:rPr>
          <w:lang w:val="en-GB"/>
        </w:rPr>
        <w:t xml:space="preserve">achieve certification of the </w:t>
      </w:r>
      <w:r w:rsidR="003F1BB9" w:rsidRPr="00A11BC1">
        <w:rPr>
          <w:lang w:val="en-GB"/>
        </w:rPr>
        <w:t xml:space="preserve">ISO standards is they meet the </w:t>
      </w:r>
      <w:r w:rsidR="00A11BC1" w:rsidRPr="00A11BC1">
        <w:rPr>
          <w:lang w:val="en-GB"/>
        </w:rPr>
        <w:t>requirements,</w:t>
      </w:r>
      <w:r w:rsidR="003F1BB9" w:rsidRPr="00A11BC1">
        <w:rPr>
          <w:lang w:val="en-GB"/>
        </w:rPr>
        <w:t xml:space="preserve"> or they can simply use the model to help improve their performanc</w:t>
      </w:r>
      <w:r w:rsidR="004A48D1" w:rsidRPr="00A11BC1">
        <w:rPr>
          <w:lang w:val="en-GB"/>
        </w:rPr>
        <w:t xml:space="preserve">e. </w:t>
      </w:r>
    </w:p>
    <w:p w14:paraId="174F734C" w14:textId="082A474C" w:rsidR="00383D4F" w:rsidRPr="00A11BC1" w:rsidRDefault="00BC60D0" w:rsidP="003A47BF">
      <w:pPr>
        <w:rPr>
          <w:lang w:val="en-GB"/>
        </w:rPr>
      </w:pPr>
      <w:r w:rsidRPr="00A11BC1">
        <w:rPr>
          <w:lang w:val="en-GB"/>
        </w:rPr>
        <w:t>International Organization for Standardization, (2021)</w:t>
      </w:r>
      <w:r w:rsidR="00C13733" w:rsidRPr="00A11BC1">
        <w:rPr>
          <w:lang w:val="en-GB"/>
        </w:rPr>
        <w:t xml:space="preserve"> state the management system provides a framework to</w:t>
      </w:r>
      <w:r w:rsidR="00120A4D" w:rsidRPr="00A11BC1">
        <w:rPr>
          <w:lang w:val="en-GB"/>
        </w:rPr>
        <w:t>;</w:t>
      </w:r>
    </w:p>
    <w:p w14:paraId="575DC313" w14:textId="58CDC88D" w:rsidR="00120A4D" w:rsidRPr="00A11BC1" w:rsidRDefault="00120A4D" w:rsidP="00120A4D">
      <w:pPr>
        <w:numPr>
          <w:ilvl w:val="0"/>
          <w:numId w:val="30"/>
        </w:numPr>
        <w:shd w:val="clear" w:color="auto" w:fill="FFFFFF"/>
        <w:spacing w:before="100" w:beforeAutospacing="1" w:after="100" w:afterAutospacing="1" w:line="240" w:lineRule="auto"/>
        <w:rPr>
          <w:lang w:val="en-GB"/>
        </w:rPr>
      </w:pPr>
      <w:r w:rsidRPr="00A11BC1">
        <w:rPr>
          <w:lang w:val="en-GB"/>
        </w:rPr>
        <w:t>‘</w:t>
      </w:r>
      <w:r w:rsidRPr="00A11BC1">
        <w:rPr>
          <w:lang w:val="en-GB"/>
        </w:rPr>
        <w:t xml:space="preserve">Develop a policy for more efficient use of </w:t>
      </w:r>
      <w:r w:rsidR="00A11BC1" w:rsidRPr="00A11BC1">
        <w:rPr>
          <w:lang w:val="en-GB"/>
        </w:rPr>
        <w:t>energy.</w:t>
      </w:r>
    </w:p>
    <w:p w14:paraId="431188B1" w14:textId="6993A1DC" w:rsidR="00120A4D" w:rsidRPr="00120A4D" w:rsidRDefault="00120A4D" w:rsidP="00120A4D">
      <w:pPr>
        <w:numPr>
          <w:ilvl w:val="0"/>
          <w:numId w:val="30"/>
        </w:numPr>
        <w:shd w:val="clear" w:color="auto" w:fill="FFFFFF"/>
        <w:spacing w:before="100" w:beforeAutospacing="1" w:after="100" w:afterAutospacing="1" w:line="240" w:lineRule="auto"/>
        <w:rPr>
          <w:lang w:val="en-GB"/>
        </w:rPr>
      </w:pPr>
      <w:r w:rsidRPr="00120A4D">
        <w:rPr>
          <w:lang w:val="en-GB"/>
        </w:rPr>
        <w:t>Fix targets and objectives to meet the policy</w:t>
      </w:r>
      <w:r w:rsidR="00A11BC1">
        <w:rPr>
          <w:lang w:val="en-GB"/>
        </w:rPr>
        <w:t>.</w:t>
      </w:r>
    </w:p>
    <w:p w14:paraId="12B5D182" w14:textId="5FB5708D" w:rsidR="00120A4D" w:rsidRPr="00120A4D" w:rsidRDefault="00120A4D" w:rsidP="00120A4D">
      <w:pPr>
        <w:numPr>
          <w:ilvl w:val="0"/>
          <w:numId w:val="30"/>
        </w:numPr>
        <w:shd w:val="clear" w:color="auto" w:fill="FFFFFF"/>
        <w:spacing w:before="100" w:beforeAutospacing="1" w:after="100" w:afterAutospacing="1" w:line="240" w:lineRule="auto"/>
        <w:rPr>
          <w:lang w:val="en-GB"/>
        </w:rPr>
      </w:pPr>
      <w:r w:rsidRPr="00120A4D">
        <w:rPr>
          <w:lang w:val="en-GB"/>
        </w:rPr>
        <w:t>Use data to better understand and make decisions about energy use</w:t>
      </w:r>
      <w:r w:rsidR="00A11BC1">
        <w:rPr>
          <w:lang w:val="en-GB"/>
        </w:rPr>
        <w:t>.</w:t>
      </w:r>
    </w:p>
    <w:p w14:paraId="64332E95" w14:textId="4EABC62F" w:rsidR="00120A4D" w:rsidRPr="00120A4D" w:rsidRDefault="00120A4D" w:rsidP="00120A4D">
      <w:pPr>
        <w:numPr>
          <w:ilvl w:val="0"/>
          <w:numId w:val="30"/>
        </w:numPr>
        <w:shd w:val="clear" w:color="auto" w:fill="FFFFFF"/>
        <w:spacing w:before="100" w:beforeAutospacing="1" w:after="100" w:afterAutospacing="1" w:line="240" w:lineRule="auto"/>
        <w:rPr>
          <w:lang w:val="en-GB"/>
        </w:rPr>
      </w:pPr>
      <w:r w:rsidRPr="00120A4D">
        <w:rPr>
          <w:lang w:val="en-GB"/>
        </w:rPr>
        <w:t>Measure the results</w:t>
      </w:r>
      <w:r w:rsidR="00A11BC1">
        <w:rPr>
          <w:lang w:val="en-GB"/>
        </w:rPr>
        <w:t>.</w:t>
      </w:r>
    </w:p>
    <w:p w14:paraId="1A8EF97A" w14:textId="003B74BA" w:rsidR="00120A4D" w:rsidRPr="00120A4D" w:rsidRDefault="00120A4D" w:rsidP="00120A4D">
      <w:pPr>
        <w:numPr>
          <w:ilvl w:val="0"/>
          <w:numId w:val="30"/>
        </w:numPr>
        <w:shd w:val="clear" w:color="auto" w:fill="FFFFFF"/>
        <w:spacing w:before="100" w:beforeAutospacing="1" w:after="100" w:afterAutospacing="1" w:line="240" w:lineRule="auto"/>
        <w:rPr>
          <w:lang w:val="en-GB"/>
        </w:rPr>
      </w:pPr>
      <w:r w:rsidRPr="00120A4D">
        <w:rPr>
          <w:lang w:val="en-GB"/>
        </w:rPr>
        <w:t>Review how well the policy works</w:t>
      </w:r>
      <w:r w:rsidR="00A11BC1">
        <w:rPr>
          <w:lang w:val="en-GB"/>
        </w:rPr>
        <w:t>.</w:t>
      </w:r>
    </w:p>
    <w:p w14:paraId="7A056DA5" w14:textId="1F026731" w:rsidR="00120A4D" w:rsidRPr="00A11BC1" w:rsidRDefault="00120A4D" w:rsidP="00120A4D">
      <w:pPr>
        <w:numPr>
          <w:ilvl w:val="0"/>
          <w:numId w:val="30"/>
        </w:numPr>
        <w:shd w:val="clear" w:color="auto" w:fill="FFFFFF"/>
        <w:spacing w:before="100" w:beforeAutospacing="1" w:after="100" w:afterAutospacing="1" w:line="240" w:lineRule="auto"/>
        <w:rPr>
          <w:lang w:val="en-GB"/>
        </w:rPr>
      </w:pPr>
      <w:r w:rsidRPr="00120A4D">
        <w:rPr>
          <w:lang w:val="en-GB"/>
        </w:rPr>
        <w:t>Continually improve energy management.</w:t>
      </w:r>
      <w:r w:rsidRPr="00A11BC1">
        <w:rPr>
          <w:lang w:val="en-GB"/>
        </w:rPr>
        <w:t>’</w:t>
      </w:r>
    </w:p>
    <w:p w14:paraId="3A3D7D3F" w14:textId="1FE5C304" w:rsidR="008A587E" w:rsidRPr="00120A4D" w:rsidRDefault="00350B81" w:rsidP="008A587E">
      <w:pPr>
        <w:shd w:val="clear" w:color="auto" w:fill="FFFFFF"/>
        <w:spacing w:before="100" w:beforeAutospacing="1" w:after="100" w:afterAutospacing="1" w:line="240" w:lineRule="auto"/>
        <w:rPr>
          <w:lang w:val="en-GB"/>
        </w:rPr>
      </w:pPr>
      <w:r w:rsidRPr="00A11BC1">
        <w:rPr>
          <w:lang w:val="en-GB"/>
        </w:rPr>
        <w:t xml:space="preserve">As part of the </w:t>
      </w:r>
      <w:r w:rsidR="008A59F4" w:rsidRPr="00A11BC1">
        <w:rPr>
          <w:lang w:val="en-GB"/>
        </w:rPr>
        <w:t xml:space="preserve">ISO 50001 </w:t>
      </w:r>
      <w:r w:rsidR="00652F3E" w:rsidRPr="00A11BC1">
        <w:rPr>
          <w:lang w:val="en-GB"/>
        </w:rPr>
        <w:t>there is a recommended model that should be followed</w:t>
      </w:r>
      <w:r w:rsidR="00D120AF">
        <w:rPr>
          <w:lang w:val="en-GB"/>
        </w:rPr>
        <w:t>, this model is the Plan, Do, Check, Act Cycle</w:t>
      </w:r>
      <w:r w:rsidR="000A4B7C">
        <w:rPr>
          <w:lang w:val="en-GB"/>
        </w:rPr>
        <w:t xml:space="preserve"> </w:t>
      </w:r>
      <w:r w:rsidR="00824C0A" w:rsidRPr="00824C0A">
        <w:rPr>
          <w:noProof/>
          <w:lang w:val="en-GB"/>
        </w:rPr>
        <w:t>(Kanneganti, et al., 2017)</w:t>
      </w:r>
      <w:r w:rsidR="00D120AF">
        <w:rPr>
          <w:lang w:val="en-GB"/>
        </w:rPr>
        <w:t xml:space="preserve"> </w:t>
      </w:r>
      <w:r w:rsidR="00BF2290" w:rsidRPr="00BF2290">
        <w:rPr>
          <w:noProof/>
          <w:lang w:val="en-GB"/>
        </w:rPr>
        <w:t>(British Standards Institute, 2021)</w:t>
      </w:r>
      <w:r w:rsidR="00BF2290">
        <w:rPr>
          <w:noProof/>
          <w:lang w:val="en-GB"/>
        </w:rPr>
        <w:t>.</w:t>
      </w:r>
      <w:r w:rsidR="000C1FC1">
        <w:rPr>
          <w:noProof/>
          <w:lang w:val="en-GB"/>
        </w:rPr>
        <w:t xml:space="preserve"> An example of how this model is illustrated can be seen in Fig 2. </w:t>
      </w:r>
    </w:p>
    <w:p w14:paraId="58FDEE13" w14:textId="761A1BF1" w:rsidR="00120A4D" w:rsidRDefault="008178F4" w:rsidP="003A47BF">
      <w:pPr>
        <w:rPr>
          <w:lang w:val="en-GB"/>
        </w:rPr>
      </w:pPr>
      <w:r>
        <w:rPr>
          <w:noProof/>
          <w:lang w:val="en-GB"/>
        </w:rPr>
        <w:lastRenderedPageBreak/>
        <w:drawing>
          <wp:inline distT="0" distB="0" distL="0" distR="0" wp14:anchorId="36856BD7" wp14:editId="510A1420">
            <wp:extent cx="5486400" cy="3200400"/>
            <wp:effectExtent l="0" t="38100" r="0" b="952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2AEEB7A" w14:textId="11AEDB19" w:rsidR="000C1FC1" w:rsidRDefault="000C1FC1" w:rsidP="000C1FC1">
      <w:pPr>
        <w:jc w:val="center"/>
        <w:rPr>
          <w:sz w:val="18"/>
          <w:szCs w:val="18"/>
          <w:lang w:val="en-GB"/>
        </w:rPr>
      </w:pPr>
      <w:r>
        <w:rPr>
          <w:sz w:val="18"/>
          <w:szCs w:val="18"/>
          <w:lang w:val="en-GB"/>
        </w:rPr>
        <w:t xml:space="preserve">Fig 2. </w:t>
      </w:r>
      <w:r w:rsidR="00FD1C2F">
        <w:rPr>
          <w:sz w:val="18"/>
          <w:szCs w:val="18"/>
          <w:lang w:val="en-GB"/>
        </w:rPr>
        <w:t xml:space="preserve">Illustration of Plan, Do, Check, Act model. </w:t>
      </w:r>
    </w:p>
    <w:p w14:paraId="7C18145D" w14:textId="26AB07D0" w:rsidR="00FD1C2F" w:rsidRDefault="008963F6" w:rsidP="00FD1C2F">
      <w:pPr>
        <w:rPr>
          <w:lang w:val="en-GB"/>
        </w:rPr>
      </w:pPr>
      <w:r>
        <w:rPr>
          <w:lang w:val="en-GB"/>
        </w:rPr>
        <w:t>In t</w:t>
      </w:r>
      <w:r w:rsidR="009F4FEC">
        <w:rPr>
          <w:lang w:val="en-GB"/>
        </w:rPr>
        <w:t>he model in Fig 2 the sections</w:t>
      </w:r>
    </w:p>
    <w:p w14:paraId="0A5781B8" w14:textId="1B35DE5D" w:rsidR="005A1323" w:rsidRDefault="005A1323" w:rsidP="00FD1C2F">
      <w:pPr>
        <w:rPr>
          <w:lang w:val="en-GB"/>
        </w:rPr>
      </w:pPr>
      <w:r>
        <w:rPr>
          <w:lang w:val="en-GB"/>
        </w:rPr>
        <w:t xml:space="preserve">Plan – </w:t>
      </w:r>
      <w:r w:rsidR="00AA43D4">
        <w:rPr>
          <w:lang w:val="en-GB"/>
        </w:rPr>
        <w:t>Create your energy policy. Highlight</w:t>
      </w:r>
      <w:r w:rsidR="00154763">
        <w:rPr>
          <w:lang w:val="en-GB"/>
        </w:rPr>
        <w:t xml:space="preserve"> energy performance indicators and how they will be </w:t>
      </w:r>
      <w:r w:rsidR="00EB0DB1">
        <w:rPr>
          <w:lang w:val="en-GB"/>
        </w:rPr>
        <w:t xml:space="preserve">reviewed. Assign responsibility for different areas of the energy policy. </w:t>
      </w:r>
      <w:r w:rsidR="00AF2935">
        <w:rPr>
          <w:lang w:val="en-GB"/>
        </w:rPr>
        <w:t xml:space="preserve">Establish energy baseline. </w:t>
      </w:r>
    </w:p>
    <w:p w14:paraId="350171DD" w14:textId="29FCC6C3" w:rsidR="005A1323" w:rsidRDefault="005A1323" w:rsidP="00FD1C2F">
      <w:pPr>
        <w:rPr>
          <w:lang w:val="en-GB"/>
        </w:rPr>
      </w:pPr>
      <w:r>
        <w:rPr>
          <w:lang w:val="en-GB"/>
        </w:rPr>
        <w:t xml:space="preserve">Do – </w:t>
      </w:r>
      <w:r w:rsidR="00283BFD">
        <w:rPr>
          <w:lang w:val="en-GB"/>
        </w:rPr>
        <w:t xml:space="preserve">Create procedures for purchasing new equipment and how energy will be procured. </w:t>
      </w:r>
      <w:r w:rsidR="00153260">
        <w:rPr>
          <w:lang w:val="en-GB"/>
        </w:rPr>
        <w:t>Create awareness of the energy policy and importance of energy management</w:t>
      </w:r>
      <w:r w:rsidR="00351413">
        <w:rPr>
          <w:lang w:val="en-GB"/>
        </w:rPr>
        <w:t xml:space="preserve">. Carry out training on energy impacts, awareness and auditing. </w:t>
      </w:r>
    </w:p>
    <w:p w14:paraId="5FE978EC" w14:textId="08BB5AD2" w:rsidR="005A1323" w:rsidRDefault="005A1323" w:rsidP="00FD1C2F">
      <w:pPr>
        <w:rPr>
          <w:lang w:val="en-GB"/>
        </w:rPr>
      </w:pPr>
      <w:r>
        <w:rPr>
          <w:lang w:val="en-GB"/>
        </w:rPr>
        <w:t>Check</w:t>
      </w:r>
      <w:r w:rsidR="006E7E48">
        <w:rPr>
          <w:lang w:val="en-GB"/>
        </w:rPr>
        <w:t xml:space="preserve"> and Act</w:t>
      </w:r>
      <w:r>
        <w:rPr>
          <w:lang w:val="en-GB"/>
        </w:rPr>
        <w:t xml:space="preserve"> – </w:t>
      </w:r>
      <w:r w:rsidR="006E7E48">
        <w:rPr>
          <w:lang w:val="en-GB"/>
        </w:rPr>
        <w:t xml:space="preserve">Monitor </w:t>
      </w:r>
      <w:r w:rsidR="00BF474E">
        <w:rPr>
          <w:lang w:val="en-GB"/>
        </w:rPr>
        <w:t>and measure the energy</w:t>
      </w:r>
      <w:r w:rsidR="00376DA9">
        <w:rPr>
          <w:lang w:val="en-GB"/>
        </w:rPr>
        <w:t xml:space="preserve"> consumption and improvements made. Carry out regular internal audits of the management system and </w:t>
      </w:r>
      <w:r w:rsidR="00F9411E">
        <w:rPr>
          <w:lang w:val="en-GB"/>
        </w:rPr>
        <w:t xml:space="preserve">energy consumption. Complete any actions highlighted in </w:t>
      </w:r>
      <w:r w:rsidR="005B66BD">
        <w:rPr>
          <w:lang w:val="en-GB"/>
        </w:rPr>
        <w:t xml:space="preserve">internal and external audits </w:t>
      </w:r>
      <w:r w:rsidR="00573584">
        <w:rPr>
          <w:lang w:val="en-GB"/>
        </w:rPr>
        <w:t>including any non-conformities</w:t>
      </w:r>
      <w:r w:rsidR="007C0E3C">
        <w:rPr>
          <w:lang w:val="en-GB"/>
        </w:rPr>
        <w:t xml:space="preserve">, corrective actions and opportunities for improvements. </w:t>
      </w:r>
    </w:p>
    <w:p w14:paraId="6E5A9490" w14:textId="60F6CFE9" w:rsidR="00CB0540" w:rsidRDefault="00CB0540" w:rsidP="00CB0540">
      <w:pPr>
        <w:rPr>
          <w:color w:val="3F251D" w:themeColor="accent1"/>
          <w:lang w:val="en-GB"/>
        </w:rPr>
      </w:pPr>
      <w:r>
        <w:rPr>
          <w:color w:val="3F251D" w:themeColor="accent1"/>
          <w:lang w:val="en-GB"/>
        </w:rPr>
        <w:t xml:space="preserve">It has been shown by </w:t>
      </w:r>
      <w:bookmarkStart w:id="9" w:name="_Hlk68538816"/>
      <w:r w:rsidRPr="00602A0A">
        <w:rPr>
          <w:noProof/>
          <w:color w:val="3F251D" w:themeColor="accent1"/>
          <w:lang w:val="en-GB"/>
        </w:rPr>
        <w:t xml:space="preserve">Kahlenborn, et al., </w:t>
      </w:r>
      <w:r>
        <w:rPr>
          <w:noProof/>
          <w:color w:val="3F251D" w:themeColor="accent1"/>
          <w:lang w:val="en-GB"/>
        </w:rPr>
        <w:t>(</w:t>
      </w:r>
      <w:r w:rsidRPr="00602A0A">
        <w:rPr>
          <w:noProof/>
          <w:color w:val="3F251D" w:themeColor="accent1"/>
          <w:lang w:val="en-GB"/>
        </w:rPr>
        <w:t>2012)</w:t>
      </w:r>
      <w:bookmarkEnd w:id="9"/>
      <w:r>
        <w:rPr>
          <w:color w:val="3F251D" w:themeColor="accent1"/>
          <w:lang w:val="en-GB"/>
        </w:rPr>
        <w:t xml:space="preserve"> the ISO 50001 Energy Management model does have a positive impact of the reduction of energy in the short term of 5-15% and a common reduction of 30% achieved. </w:t>
      </w:r>
      <w:r w:rsidR="007B1AEA">
        <w:rPr>
          <w:color w:val="3F251D" w:themeColor="accent1"/>
          <w:lang w:val="en-GB"/>
        </w:rPr>
        <w:t xml:space="preserve"> This is illustrated in Fig 3.</w:t>
      </w:r>
    </w:p>
    <w:p w14:paraId="779310E2" w14:textId="6F101991" w:rsidR="007B1AEA" w:rsidRDefault="00814CB6" w:rsidP="00CB0540">
      <w:pPr>
        <w:rPr>
          <w:color w:val="3F251D" w:themeColor="accent1"/>
          <w:lang w:val="en-GB"/>
        </w:rPr>
      </w:pPr>
      <w:r>
        <w:rPr>
          <w:noProof/>
        </w:rPr>
        <w:lastRenderedPageBreak/>
        <w:drawing>
          <wp:inline distT="0" distB="0" distL="0" distR="0" wp14:anchorId="2C89B638" wp14:editId="56AE12B2">
            <wp:extent cx="5486400" cy="3030220"/>
            <wp:effectExtent l="0" t="0" r="0" b="0"/>
            <wp:docPr id="5" name="Picture 5" descr="Fi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3030220"/>
                    </a:xfrm>
                    <a:prstGeom prst="rect">
                      <a:avLst/>
                    </a:prstGeom>
                    <a:noFill/>
                    <a:ln>
                      <a:noFill/>
                    </a:ln>
                  </pic:spPr>
                </pic:pic>
              </a:graphicData>
            </a:graphic>
          </wp:inline>
        </w:drawing>
      </w:r>
    </w:p>
    <w:p w14:paraId="57B1C6E3" w14:textId="4579137A" w:rsidR="00814CB6" w:rsidRPr="00814CB6" w:rsidRDefault="00814CB6" w:rsidP="00F2533A">
      <w:pPr>
        <w:jc w:val="center"/>
        <w:rPr>
          <w:color w:val="3F251D" w:themeColor="accent1"/>
          <w:sz w:val="18"/>
          <w:szCs w:val="18"/>
          <w:lang w:val="en-GB"/>
        </w:rPr>
      </w:pPr>
      <w:r>
        <w:rPr>
          <w:color w:val="3F251D" w:themeColor="accent1"/>
          <w:sz w:val="18"/>
          <w:szCs w:val="18"/>
          <w:lang w:val="en-GB"/>
        </w:rPr>
        <w:t xml:space="preserve">Fig 3. </w:t>
      </w:r>
      <w:r w:rsidR="00F2533A">
        <w:rPr>
          <w:color w:val="3F251D" w:themeColor="accent1"/>
          <w:sz w:val="18"/>
          <w:szCs w:val="18"/>
          <w:lang w:val="en-GB"/>
        </w:rPr>
        <w:t xml:space="preserve">Costs and Savings of implementing ISO 50001.  </w:t>
      </w:r>
      <w:proofErr w:type="spellStart"/>
      <w:r w:rsidR="00F2533A" w:rsidRPr="00F2533A">
        <w:rPr>
          <w:color w:val="3F251D" w:themeColor="accent1"/>
          <w:sz w:val="18"/>
          <w:szCs w:val="18"/>
          <w:lang w:val="en-GB"/>
        </w:rPr>
        <w:t>Kahlenborn</w:t>
      </w:r>
      <w:proofErr w:type="spellEnd"/>
      <w:r w:rsidR="00F2533A" w:rsidRPr="00F2533A">
        <w:rPr>
          <w:color w:val="3F251D" w:themeColor="accent1"/>
          <w:sz w:val="18"/>
          <w:szCs w:val="18"/>
          <w:lang w:val="en-GB"/>
        </w:rPr>
        <w:t>, et al., (2012)</w:t>
      </w:r>
    </w:p>
    <w:p w14:paraId="240252E6" w14:textId="77777777" w:rsidR="00CB0540" w:rsidRPr="001239B3" w:rsidRDefault="00CB0540" w:rsidP="00CB0540">
      <w:pPr>
        <w:rPr>
          <w:color w:val="3F251D" w:themeColor="accent1"/>
          <w:lang w:val="en-GB"/>
        </w:rPr>
      </w:pPr>
      <w:r>
        <w:rPr>
          <w:color w:val="3F251D" w:themeColor="accent1"/>
          <w:lang w:val="en-GB"/>
        </w:rPr>
        <w:t xml:space="preserve">In Contrast to this </w:t>
      </w:r>
      <w:r w:rsidRPr="00F81A49">
        <w:rPr>
          <w:noProof/>
          <w:color w:val="3F251D" w:themeColor="accent1"/>
          <w:lang w:val="en-GB"/>
        </w:rPr>
        <w:t xml:space="preserve">Goncalves &amp; Santos, </w:t>
      </w:r>
      <w:r>
        <w:rPr>
          <w:noProof/>
          <w:color w:val="3F251D" w:themeColor="accent1"/>
          <w:lang w:val="en-GB"/>
        </w:rPr>
        <w:t>(</w:t>
      </w:r>
      <w:r w:rsidRPr="00F81A49">
        <w:rPr>
          <w:noProof/>
          <w:color w:val="3F251D" w:themeColor="accent1"/>
          <w:lang w:val="en-GB"/>
        </w:rPr>
        <w:t>2019)</w:t>
      </w:r>
      <w:r>
        <w:rPr>
          <w:color w:val="3F251D" w:themeColor="accent1"/>
          <w:lang w:val="en-GB"/>
        </w:rPr>
        <w:t xml:space="preserve"> state the system is ‘not effective in its stated objective of reducing greenhouse gas emissions and other related environmental impacts’. </w:t>
      </w:r>
    </w:p>
    <w:p w14:paraId="4557F51B" w14:textId="77777777" w:rsidR="001F0086" w:rsidRDefault="001F0086" w:rsidP="00E94A41">
      <w:pPr>
        <w:pStyle w:val="Heading2"/>
        <w:rPr>
          <w:lang w:val="en-GB"/>
        </w:rPr>
      </w:pPr>
    </w:p>
    <w:p w14:paraId="3D3A591F" w14:textId="7A69BBD6" w:rsidR="00264FB0" w:rsidRPr="00A11BC1" w:rsidRDefault="00264FB0" w:rsidP="00E94A41">
      <w:pPr>
        <w:pStyle w:val="Heading2"/>
        <w:rPr>
          <w:lang w:val="en-GB"/>
        </w:rPr>
      </w:pPr>
      <w:bookmarkStart w:id="10" w:name="_Toc69412638"/>
      <w:r w:rsidRPr="00A11BC1">
        <w:rPr>
          <w:lang w:val="en-GB"/>
        </w:rPr>
        <w:t>Six Sigma</w:t>
      </w:r>
      <w:bookmarkEnd w:id="10"/>
    </w:p>
    <w:p w14:paraId="649AF5F6" w14:textId="66621C44" w:rsidR="00A62270" w:rsidRDefault="00D547FA" w:rsidP="003A47BF">
      <w:pPr>
        <w:rPr>
          <w:lang w:val="en-GB"/>
        </w:rPr>
      </w:pPr>
      <w:r>
        <w:rPr>
          <w:lang w:val="en-GB"/>
        </w:rPr>
        <w:t xml:space="preserve">The </w:t>
      </w:r>
      <w:r w:rsidR="00BC3188">
        <w:rPr>
          <w:lang w:val="en-GB"/>
        </w:rPr>
        <w:t>S</w:t>
      </w:r>
      <w:r>
        <w:rPr>
          <w:lang w:val="en-GB"/>
        </w:rPr>
        <w:t xml:space="preserve">ix </w:t>
      </w:r>
      <w:r w:rsidR="00BC3188">
        <w:rPr>
          <w:lang w:val="en-GB"/>
        </w:rPr>
        <w:t>S</w:t>
      </w:r>
      <w:r w:rsidR="001C6725">
        <w:rPr>
          <w:lang w:val="en-GB"/>
        </w:rPr>
        <w:t>igma methodology uses data and facts to carry out process improvements with the aim</w:t>
      </w:r>
      <w:r w:rsidR="000A7A3B">
        <w:rPr>
          <w:lang w:val="en-GB"/>
        </w:rPr>
        <w:t xml:space="preserve"> </w:t>
      </w:r>
      <w:r w:rsidR="006C18AA">
        <w:rPr>
          <w:lang w:val="en-GB"/>
        </w:rPr>
        <w:t xml:space="preserve">of improving various targets such as reduced cycle times and waste reduction. </w:t>
      </w:r>
      <w:r w:rsidR="00277939">
        <w:rPr>
          <w:lang w:val="en-GB"/>
        </w:rPr>
        <w:t xml:space="preserve">By achieving the desired </w:t>
      </w:r>
      <w:r w:rsidR="005E17C8">
        <w:rPr>
          <w:lang w:val="en-GB"/>
        </w:rPr>
        <w:t>results,</w:t>
      </w:r>
      <w:r w:rsidR="00277939">
        <w:rPr>
          <w:lang w:val="en-GB"/>
        </w:rPr>
        <w:t xml:space="preserve"> the companies using </w:t>
      </w:r>
      <w:r w:rsidR="008677D2">
        <w:rPr>
          <w:lang w:val="en-GB"/>
        </w:rPr>
        <w:t>S</w:t>
      </w:r>
      <w:r w:rsidR="00277939">
        <w:rPr>
          <w:lang w:val="en-GB"/>
        </w:rPr>
        <w:t xml:space="preserve">ix </w:t>
      </w:r>
      <w:r w:rsidR="008677D2">
        <w:rPr>
          <w:lang w:val="en-GB"/>
        </w:rPr>
        <w:t>S</w:t>
      </w:r>
      <w:r w:rsidR="00B87090">
        <w:rPr>
          <w:lang w:val="en-GB"/>
        </w:rPr>
        <w:t xml:space="preserve">igma will nearly always achieve a cost saving. </w:t>
      </w:r>
      <w:r w:rsidR="006A53B4">
        <w:rPr>
          <w:lang w:val="en-GB"/>
        </w:rPr>
        <w:t xml:space="preserve">The Six Sigma methodology uses a tool known as DMAIC to </w:t>
      </w:r>
      <w:r w:rsidR="007E7861">
        <w:rPr>
          <w:lang w:val="en-GB"/>
        </w:rPr>
        <w:t xml:space="preserve">achieve these results </w:t>
      </w:r>
      <w:r w:rsidR="00FC14BE" w:rsidRPr="00FC14BE">
        <w:rPr>
          <w:noProof/>
          <w:lang w:val="en-GB"/>
        </w:rPr>
        <w:t>(Pande &amp; Holpp, 2001)</w:t>
      </w:r>
      <w:r w:rsidR="00FC14BE">
        <w:rPr>
          <w:noProof/>
          <w:lang w:val="en-GB"/>
        </w:rPr>
        <w:t>.</w:t>
      </w:r>
    </w:p>
    <w:p w14:paraId="67F17C07" w14:textId="43DF4168" w:rsidR="00FD3D27" w:rsidRDefault="00FD3D27" w:rsidP="003A47BF">
      <w:pPr>
        <w:rPr>
          <w:lang w:val="en-GB"/>
        </w:rPr>
      </w:pPr>
      <w:r>
        <w:rPr>
          <w:lang w:val="en-GB"/>
        </w:rPr>
        <w:t xml:space="preserve">Six </w:t>
      </w:r>
      <w:r w:rsidR="008677D2">
        <w:rPr>
          <w:lang w:val="en-GB"/>
        </w:rPr>
        <w:t>S</w:t>
      </w:r>
      <w:r>
        <w:rPr>
          <w:lang w:val="en-GB"/>
        </w:rPr>
        <w:t xml:space="preserve">igma can provide a company with rapid and sustainable improvements when the methodology is implemented by well-trained people working on high priority projects </w:t>
      </w:r>
      <w:r w:rsidRPr="004D76E7">
        <w:rPr>
          <w:noProof/>
          <w:lang w:val="en-GB"/>
        </w:rPr>
        <w:t>(George, et al., 2005)</w:t>
      </w:r>
      <w:r>
        <w:rPr>
          <w:noProof/>
          <w:lang w:val="en-GB"/>
        </w:rPr>
        <w:t xml:space="preserve">. </w:t>
      </w:r>
    </w:p>
    <w:p w14:paraId="628A8CE9" w14:textId="56246793" w:rsidR="00A62270" w:rsidRDefault="00A62270" w:rsidP="003A47BF">
      <w:pPr>
        <w:rPr>
          <w:lang w:val="en-GB"/>
        </w:rPr>
      </w:pPr>
      <w:r>
        <w:rPr>
          <w:lang w:val="en-GB"/>
        </w:rPr>
        <w:t>Th</w:t>
      </w:r>
      <w:r w:rsidR="00FD3D27">
        <w:rPr>
          <w:lang w:val="en-GB"/>
        </w:rPr>
        <w:t>ese findings are</w:t>
      </w:r>
      <w:r w:rsidR="00C83883">
        <w:rPr>
          <w:lang w:val="en-GB"/>
        </w:rPr>
        <w:t xml:space="preserve"> further supported by one of the founding fathers of Lean Six Sigma when they described L</w:t>
      </w:r>
      <w:r w:rsidR="00972BD5">
        <w:rPr>
          <w:lang w:val="en-GB"/>
        </w:rPr>
        <w:t>ean Six Sigma as:</w:t>
      </w:r>
    </w:p>
    <w:p w14:paraId="5B9B99DB" w14:textId="7BB7D48A" w:rsidR="00972BD5" w:rsidRDefault="00972BD5" w:rsidP="00972BD5">
      <w:pPr>
        <w:jc w:val="center"/>
        <w:rPr>
          <w:lang w:val="en-GB"/>
        </w:rPr>
      </w:pPr>
      <w:r>
        <w:rPr>
          <w:lang w:val="en-GB"/>
        </w:rPr>
        <w:t xml:space="preserve">‘A </w:t>
      </w:r>
      <w:r w:rsidR="009568B9">
        <w:rPr>
          <w:lang w:val="en-GB"/>
        </w:rPr>
        <w:t xml:space="preserve">synergistic process that creates a value stream map of the </w:t>
      </w:r>
      <w:r w:rsidR="00B135FC">
        <w:rPr>
          <w:lang w:val="en-GB"/>
        </w:rPr>
        <w:t>process identifying value and non-value add costs, and capture</w:t>
      </w:r>
      <w:r w:rsidR="00A936BE">
        <w:rPr>
          <w:lang w:val="en-GB"/>
        </w:rPr>
        <w:t>s the Voice of the Customer to define the customer Critical</w:t>
      </w:r>
      <w:r w:rsidR="00A04D6A">
        <w:rPr>
          <w:lang w:val="en-GB"/>
        </w:rPr>
        <w:t xml:space="preserve"> to Quality issues. Projects within the process are then prioritized based </w:t>
      </w:r>
      <w:r w:rsidR="001C1E6C">
        <w:rPr>
          <w:lang w:val="en-GB"/>
        </w:rPr>
        <w:t>of the delay time they inject. This prioritization process inevit</w:t>
      </w:r>
      <w:r w:rsidR="00FD1C7B">
        <w:rPr>
          <w:lang w:val="en-GB"/>
        </w:rPr>
        <w:t>ably pinpoints activities with high defect rates or long setups, downtime</w:t>
      </w:r>
      <w:r w:rsidR="0096584D">
        <w:rPr>
          <w:lang w:val="en-GB"/>
        </w:rPr>
        <w:t>.’</w:t>
      </w:r>
      <w:r w:rsidR="00ED4911">
        <w:rPr>
          <w:lang w:val="en-GB"/>
        </w:rPr>
        <w:t xml:space="preserve"> </w:t>
      </w:r>
      <w:r w:rsidR="00ED4911" w:rsidRPr="00ED4911">
        <w:rPr>
          <w:noProof/>
          <w:lang w:val="en-GB"/>
        </w:rPr>
        <w:t>(Voehl, et al., 2014)</w:t>
      </w:r>
      <w:r w:rsidR="00ED4911">
        <w:rPr>
          <w:noProof/>
          <w:lang w:val="en-GB"/>
        </w:rPr>
        <w:t>.</w:t>
      </w:r>
    </w:p>
    <w:p w14:paraId="1068D1EF" w14:textId="4AD6780D" w:rsidR="00A62270" w:rsidRDefault="00930840" w:rsidP="003A47BF">
      <w:pPr>
        <w:rPr>
          <w:lang w:val="en-GB"/>
        </w:rPr>
      </w:pPr>
      <w:r>
        <w:rPr>
          <w:lang w:val="en-GB"/>
        </w:rPr>
        <w:lastRenderedPageBreak/>
        <w:t xml:space="preserve">The tool DMAIC highlighted to be used within Six Sigma is an acronym </w:t>
      </w:r>
      <w:r w:rsidR="00D86CEC">
        <w:rPr>
          <w:lang w:val="en-GB"/>
        </w:rPr>
        <w:t xml:space="preserve">for the steps within its </w:t>
      </w:r>
      <w:r w:rsidR="00EB17B6">
        <w:rPr>
          <w:lang w:val="en-GB"/>
        </w:rPr>
        <w:t xml:space="preserve">process, these steps are Define, Measure, Analyse, Improve Control. </w:t>
      </w:r>
      <w:r w:rsidR="00196249">
        <w:rPr>
          <w:lang w:val="en-GB"/>
        </w:rPr>
        <w:t xml:space="preserve">An </w:t>
      </w:r>
      <w:r w:rsidR="00C7280F">
        <w:rPr>
          <w:lang w:val="en-GB"/>
        </w:rPr>
        <w:t>illustration of this process</w:t>
      </w:r>
      <w:r w:rsidR="00196249">
        <w:rPr>
          <w:lang w:val="en-GB"/>
        </w:rPr>
        <w:t xml:space="preserve"> can be seen in Fig </w:t>
      </w:r>
      <w:r w:rsidR="00C7280F">
        <w:rPr>
          <w:lang w:val="en-GB"/>
        </w:rPr>
        <w:t xml:space="preserve">4. </w:t>
      </w:r>
    </w:p>
    <w:p w14:paraId="734684D9" w14:textId="169C9ECB" w:rsidR="00C7280F" w:rsidRDefault="00C7280F" w:rsidP="003A47BF">
      <w:pPr>
        <w:rPr>
          <w:lang w:val="en-GB"/>
        </w:rPr>
      </w:pPr>
      <w:r>
        <w:rPr>
          <w:noProof/>
          <w:lang w:val="en-GB"/>
        </w:rPr>
        <w:drawing>
          <wp:inline distT="0" distB="0" distL="0" distR="0" wp14:anchorId="2F59A98B" wp14:editId="7DD5CFC1">
            <wp:extent cx="5486400" cy="3200400"/>
            <wp:effectExtent l="0" t="57150" r="0" b="11430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11849C14" w14:textId="66BD45F2" w:rsidR="00BA1E03" w:rsidRDefault="00BA1E03" w:rsidP="00BA1E03">
      <w:pPr>
        <w:jc w:val="center"/>
        <w:rPr>
          <w:noProof/>
          <w:sz w:val="18"/>
          <w:szCs w:val="18"/>
          <w:lang w:val="en-GB"/>
        </w:rPr>
      </w:pPr>
      <w:r>
        <w:rPr>
          <w:sz w:val="18"/>
          <w:szCs w:val="18"/>
          <w:lang w:val="en-GB"/>
        </w:rPr>
        <w:t xml:space="preserve">Fig 4. </w:t>
      </w:r>
      <w:r w:rsidR="00995F03">
        <w:rPr>
          <w:sz w:val="18"/>
          <w:szCs w:val="18"/>
          <w:lang w:val="en-GB"/>
        </w:rPr>
        <w:t xml:space="preserve">DMAIC Process Improvement Cycle. </w:t>
      </w:r>
      <w:r w:rsidR="008472FB" w:rsidRPr="008472FB">
        <w:rPr>
          <w:noProof/>
          <w:sz w:val="18"/>
          <w:szCs w:val="18"/>
          <w:lang w:val="en-GB"/>
        </w:rPr>
        <w:t>(Scmula, 2015)</w:t>
      </w:r>
    </w:p>
    <w:p w14:paraId="0631477C" w14:textId="74C619AB" w:rsidR="008472FB" w:rsidRDefault="005B50BD" w:rsidP="008472FB">
      <w:pPr>
        <w:rPr>
          <w:noProof/>
          <w:lang w:val="en-GB"/>
        </w:rPr>
      </w:pPr>
      <w:r>
        <w:rPr>
          <w:noProof/>
          <w:lang w:val="en-GB"/>
        </w:rPr>
        <w:t>The meaning of each o</w:t>
      </w:r>
      <w:r w:rsidR="00FA7E21">
        <w:rPr>
          <w:noProof/>
          <w:lang w:val="en-GB"/>
        </w:rPr>
        <w:t xml:space="preserve">f the steps within the DMAIC process can be considered; </w:t>
      </w:r>
    </w:p>
    <w:p w14:paraId="6ED3AA3B" w14:textId="3E8A5ED2" w:rsidR="00FA7E21" w:rsidRPr="005A2030" w:rsidRDefault="00FA7E21" w:rsidP="005A2030">
      <w:pPr>
        <w:pStyle w:val="ListParagraph"/>
        <w:numPr>
          <w:ilvl w:val="0"/>
          <w:numId w:val="31"/>
        </w:numPr>
        <w:rPr>
          <w:noProof/>
          <w:lang w:val="en-GB"/>
        </w:rPr>
      </w:pPr>
      <w:r w:rsidRPr="005A2030">
        <w:rPr>
          <w:noProof/>
          <w:lang w:val="en-GB"/>
        </w:rPr>
        <w:t>DEFINE</w:t>
      </w:r>
      <w:r w:rsidR="005A2030">
        <w:rPr>
          <w:noProof/>
          <w:lang w:val="en-GB"/>
        </w:rPr>
        <w:t xml:space="preserve"> </w:t>
      </w:r>
      <w:r w:rsidR="007E5054">
        <w:rPr>
          <w:noProof/>
          <w:lang w:val="en-GB"/>
        </w:rPr>
        <w:t>–</w:t>
      </w:r>
      <w:r w:rsidR="005A2030">
        <w:rPr>
          <w:noProof/>
          <w:lang w:val="en-GB"/>
        </w:rPr>
        <w:t xml:space="preserve"> </w:t>
      </w:r>
      <w:r w:rsidR="007E5054">
        <w:rPr>
          <w:noProof/>
          <w:lang w:val="en-GB"/>
        </w:rPr>
        <w:t xml:space="preserve">Define the </w:t>
      </w:r>
      <w:r w:rsidR="000C7263">
        <w:rPr>
          <w:noProof/>
          <w:lang w:val="en-GB"/>
        </w:rPr>
        <w:t>project being undertaken.</w:t>
      </w:r>
      <w:r w:rsidR="00355FF5">
        <w:rPr>
          <w:noProof/>
          <w:lang w:val="en-GB"/>
        </w:rPr>
        <w:t xml:space="preserve"> Select the team involved in project</w:t>
      </w:r>
      <w:r w:rsidR="00A7067A">
        <w:rPr>
          <w:noProof/>
          <w:lang w:val="en-GB"/>
        </w:rPr>
        <w:t>.</w:t>
      </w:r>
      <w:r w:rsidR="000C7263">
        <w:rPr>
          <w:noProof/>
          <w:lang w:val="en-GB"/>
        </w:rPr>
        <w:t xml:space="preserve"> Identify Voice of Customer and Critical to Quality</w:t>
      </w:r>
      <w:r w:rsidR="00434060">
        <w:rPr>
          <w:noProof/>
          <w:lang w:val="en-GB"/>
        </w:rPr>
        <w:t xml:space="preserve"> and link them to the needs of the business. </w:t>
      </w:r>
    </w:p>
    <w:p w14:paraId="4B313F27" w14:textId="26CFC039" w:rsidR="005A2030" w:rsidRPr="005A2030" w:rsidRDefault="005A2030" w:rsidP="005A2030">
      <w:pPr>
        <w:pStyle w:val="ListParagraph"/>
        <w:numPr>
          <w:ilvl w:val="0"/>
          <w:numId w:val="31"/>
        </w:numPr>
        <w:rPr>
          <w:noProof/>
          <w:lang w:val="en-GB"/>
        </w:rPr>
      </w:pPr>
      <w:r w:rsidRPr="005A2030">
        <w:rPr>
          <w:noProof/>
          <w:lang w:val="en-GB"/>
        </w:rPr>
        <w:t>MEASURE</w:t>
      </w:r>
      <w:r>
        <w:rPr>
          <w:noProof/>
          <w:lang w:val="en-GB"/>
        </w:rPr>
        <w:t xml:space="preserve"> </w:t>
      </w:r>
      <w:r w:rsidR="00434060">
        <w:rPr>
          <w:noProof/>
          <w:lang w:val="en-GB"/>
        </w:rPr>
        <w:t>–</w:t>
      </w:r>
      <w:r>
        <w:rPr>
          <w:noProof/>
          <w:lang w:val="en-GB"/>
        </w:rPr>
        <w:t xml:space="preserve"> </w:t>
      </w:r>
      <w:r w:rsidR="00434060">
        <w:rPr>
          <w:noProof/>
          <w:lang w:val="en-GB"/>
        </w:rPr>
        <w:t xml:space="preserve">Ensure the measuremnt </w:t>
      </w:r>
      <w:r w:rsidR="00731329">
        <w:rPr>
          <w:noProof/>
          <w:lang w:val="en-GB"/>
        </w:rPr>
        <w:t>system is accurate</w:t>
      </w:r>
      <w:r w:rsidR="00C95E39">
        <w:rPr>
          <w:noProof/>
          <w:lang w:val="en-GB"/>
        </w:rPr>
        <w:t xml:space="preserve"> and map the process being monitored. </w:t>
      </w:r>
      <w:r w:rsidR="00350409">
        <w:rPr>
          <w:noProof/>
          <w:lang w:val="en-GB"/>
        </w:rPr>
        <w:t xml:space="preserve">Collect appropriate data. </w:t>
      </w:r>
      <w:r w:rsidR="00A7067A">
        <w:rPr>
          <w:noProof/>
          <w:lang w:val="en-GB"/>
        </w:rPr>
        <w:t xml:space="preserve"> Select which CTQ’s should be persued</w:t>
      </w:r>
      <w:r w:rsidR="00350409">
        <w:rPr>
          <w:noProof/>
          <w:lang w:val="en-GB"/>
        </w:rPr>
        <w:t xml:space="preserve">. </w:t>
      </w:r>
    </w:p>
    <w:p w14:paraId="409676BD" w14:textId="46EC74F1" w:rsidR="005A2030" w:rsidRPr="005A2030" w:rsidRDefault="005A2030" w:rsidP="005A2030">
      <w:pPr>
        <w:pStyle w:val="ListParagraph"/>
        <w:numPr>
          <w:ilvl w:val="0"/>
          <w:numId w:val="31"/>
        </w:numPr>
        <w:rPr>
          <w:noProof/>
          <w:lang w:val="en-GB"/>
        </w:rPr>
      </w:pPr>
      <w:r w:rsidRPr="005A2030">
        <w:rPr>
          <w:noProof/>
          <w:lang w:val="en-GB"/>
        </w:rPr>
        <w:t>ANALYZE</w:t>
      </w:r>
      <w:r>
        <w:rPr>
          <w:noProof/>
          <w:lang w:val="en-GB"/>
        </w:rPr>
        <w:t xml:space="preserve"> - </w:t>
      </w:r>
      <w:r w:rsidR="00350409">
        <w:rPr>
          <w:noProof/>
          <w:lang w:val="en-GB"/>
        </w:rPr>
        <w:t xml:space="preserve"> </w:t>
      </w:r>
      <w:r w:rsidR="0000782C">
        <w:rPr>
          <w:noProof/>
          <w:lang w:val="en-GB"/>
        </w:rPr>
        <w:t>E</w:t>
      </w:r>
      <w:r w:rsidR="00350409">
        <w:rPr>
          <w:noProof/>
          <w:lang w:val="en-GB"/>
        </w:rPr>
        <w:t>stablish process capability</w:t>
      </w:r>
      <w:r w:rsidR="0000782C">
        <w:rPr>
          <w:noProof/>
          <w:lang w:val="en-GB"/>
        </w:rPr>
        <w:t xml:space="preserve"> and defines the process objectives. Estimating the </w:t>
      </w:r>
      <w:r w:rsidR="00A56E73">
        <w:rPr>
          <w:noProof/>
          <w:lang w:val="en-GB"/>
        </w:rPr>
        <w:t>short and long term process capabilities</w:t>
      </w:r>
      <w:r w:rsidR="00F53166">
        <w:rPr>
          <w:noProof/>
          <w:lang w:val="en-GB"/>
        </w:rPr>
        <w:t xml:space="preserve">. </w:t>
      </w:r>
    </w:p>
    <w:p w14:paraId="685E7D08" w14:textId="3E6A7385" w:rsidR="005A2030" w:rsidRPr="005A2030" w:rsidRDefault="005A2030" w:rsidP="005A2030">
      <w:pPr>
        <w:pStyle w:val="ListParagraph"/>
        <w:numPr>
          <w:ilvl w:val="0"/>
          <w:numId w:val="31"/>
        </w:numPr>
        <w:rPr>
          <w:noProof/>
          <w:lang w:val="en-GB"/>
        </w:rPr>
      </w:pPr>
      <w:r w:rsidRPr="005A2030">
        <w:rPr>
          <w:noProof/>
          <w:lang w:val="en-GB"/>
        </w:rPr>
        <w:t>IMPROVE</w:t>
      </w:r>
      <w:r>
        <w:rPr>
          <w:noProof/>
          <w:lang w:val="en-GB"/>
        </w:rPr>
        <w:t xml:space="preserve"> </w:t>
      </w:r>
      <w:r w:rsidR="00F53166">
        <w:rPr>
          <w:noProof/>
          <w:lang w:val="en-GB"/>
        </w:rPr>
        <w:t>–</w:t>
      </w:r>
      <w:r>
        <w:rPr>
          <w:noProof/>
          <w:lang w:val="en-GB"/>
        </w:rPr>
        <w:t xml:space="preserve"> </w:t>
      </w:r>
      <w:r w:rsidR="00F53166">
        <w:rPr>
          <w:noProof/>
          <w:lang w:val="en-GB"/>
        </w:rPr>
        <w:t xml:space="preserve">Select </w:t>
      </w:r>
      <w:r w:rsidR="00790512">
        <w:rPr>
          <w:noProof/>
          <w:lang w:val="en-GB"/>
        </w:rPr>
        <w:t xml:space="preserve">product performance charicteristics that need to be improved to achieve the desired </w:t>
      </w:r>
      <w:r w:rsidR="000243EF">
        <w:rPr>
          <w:noProof/>
          <w:lang w:val="en-GB"/>
        </w:rPr>
        <w:t xml:space="preserve">goal. </w:t>
      </w:r>
      <w:r w:rsidR="00487458">
        <w:rPr>
          <w:noProof/>
          <w:lang w:val="en-GB"/>
        </w:rPr>
        <w:t xml:space="preserve"> </w:t>
      </w:r>
      <w:r w:rsidR="00F03AD9">
        <w:rPr>
          <w:noProof/>
          <w:lang w:val="en-GB"/>
        </w:rPr>
        <w:t>Analyze the causes of special cause variation</w:t>
      </w:r>
      <w:r w:rsidR="006D3757">
        <w:rPr>
          <w:noProof/>
          <w:lang w:val="en-GB"/>
        </w:rPr>
        <w:t>. Select and confirm reccomended solutions</w:t>
      </w:r>
      <w:r w:rsidR="00532611">
        <w:rPr>
          <w:noProof/>
          <w:lang w:val="en-GB"/>
        </w:rPr>
        <w:t xml:space="preserve"> and establish operating tollerances. </w:t>
      </w:r>
    </w:p>
    <w:p w14:paraId="4FFEBDFF" w14:textId="2F12374B" w:rsidR="005A2030" w:rsidRDefault="005A2030" w:rsidP="005A2030">
      <w:pPr>
        <w:pStyle w:val="ListParagraph"/>
        <w:numPr>
          <w:ilvl w:val="0"/>
          <w:numId w:val="31"/>
        </w:numPr>
        <w:rPr>
          <w:lang w:val="en-GB"/>
        </w:rPr>
      </w:pPr>
      <w:r w:rsidRPr="005A2030">
        <w:rPr>
          <w:noProof/>
          <w:lang w:val="en-GB"/>
        </w:rPr>
        <w:t>CONTROL</w:t>
      </w:r>
      <w:r>
        <w:rPr>
          <w:noProof/>
          <w:lang w:val="en-GB"/>
        </w:rPr>
        <w:t xml:space="preserve"> </w:t>
      </w:r>
      <w:r w:rsidR="00865688">
        <w:rPr>
          <w:noProof/>
          <w:lang w:val="en-GB"/>
        </w:rPr>
        <w:t>–</w:t>
      </w:r>
      <w:r>
        <w:rPr>
          <w:noProof/>
          <w:lang w:val="en-GB"/>
        </w:rPr>
        <w:t xml:space="preserve"> </w:t>
      </w:r>
      <w:r w:rsidR="00865688">
        <w:rPr>
          <w:noProof/>
          <w:lang w:val="en-GB"/>
        </w:rPr>
        <w:t>Validate measurement system and confirm implemented solutio</w:t>
      </w:r>
      <w:r w:rsidR="00692B35">
        <w:rPr>
          <w:noProof/>
          <w:lang w:val="en-GB"/>
        </w:rPr>
        <w:t xml:space="preserve">n. Build process control plan. Transition solution to process owner and </w:t>
      </w:r>
      <w:r w:rsidR="00E05939">
        <w:rPr>
          <w:noProof/>
          <w:lang w:val="en-GB"/>
        </w:rPr>
        <w:t xml:space="preserve">close project. </w:t>
      </w:r>
    </w:p>
    <w:p w14:paraId="68E0020C" w14:textId="5E08879A" w:rsidR="00E05939" w:rsidRDefault="00F40C59" w:rsidP="00E05939">
      <w:pPr>
        <w:ind w:left="360"/>
        <w:rPr>
          <w:noProof/>
          <w:lang w:val="en-GB"/>
        </w:rPr>
      </w:pPr>
      <w:r w:rsidRPr="00DC5C15">
        <w:rPr>
          <w:noProof/>
          <w:lang w:val="en-GB"/>
        </w:rPr>
        <w:t>(Carroll, 2013)</w:t>
      </w:r>
    </w:p>
    <w:p w14:paraId="1FBB7A08" w14:textId="03C632FD" w:rsidR="001F0086" w:rsidRDefault="009A3198" w:rsidP="001F0086">
      <w:pPr>
        <w:rPr>
          <w:lang w:val="en-GB"/>
        </w:rPr>
      </w:pPr>
      <w:r>
        <w:rPr>
          <w:lang w:val="en-GB"/>
        </w:rPr>
        <w:t xml:space="preserve">Although </w:t>
      </w:r>
      <w:r w:rsidR="008F0FB4">
        <w:rPr>
          <w:lang w:val="en-GB"/>
        </w:rPr>
        <w:t xml:space="preserve">the use of Six Sigma within organisations </w:t>
      </w:r>
      <w:r w:rsidR="00E22BD8">
        <w:rPr>
          <w:lang w:val="en-GB"/>
        </w:rPr>
        <w:t xml:space="preserve">has proven to be extremely </w:t>
      </w:r>
      <w:r w:rsidR="00104BAE">
        <w:rPr>
          <w:lang w:val="en-GB"/>
        </w:rPr>
        <w:t xml:space="preserve">successful on many levels it has been noted by </w:t>
      </w:r>
      <w:r w:rsidR="004509B0" w:rsidRPr="004509B0">
        <w:rPr>
          <w:noProof/>
          <w:lang w:val="en-GB"/>
        </w:rPr>
        <w:t>(Deeb, et al., 2018)</w:t>
      </w:r>
      <w:r w:rsidR="004509B0">
        <w:rPr>
          <w:noProof/>
          <w:lang w:val="en-GB"/>
        </w:rPr>
        <w:t xml:space="preserve"> that there are limitations to the implementation </w:t>
      </w:r>
      <w:r w:rsidR="009943D6">
        <w:rPr>
          <w:noProof/>
          <w:lang w:val="en-GB"/>
        </w:rPr>
        <w:t>of Si</w:t>
      </w:r>
      <w:r w:rsidR="004417A6">
        <w:rPr>
          <w:noProof/>
          <w:lang w:val="en-GB"/>
        </w:rPr>
        <w:t>x</w:t>
      </w:r>
      <w:r w:rsidR="009943D6">
        <w:rPr>
          <w:noProof/>
          <w:lang w:val="en-GB"/>
        </w:rPr>
        <w:t xml:space="preserve"> Sigma within an organisation. </w:t>
      </w:r>
      <w:r w:rsidR="0002004B">
        <w:rPr>
          <w:noProof/>
          <w:lang w:val="en-GB"/>
        </w:rPr>
        <w:t xml:space="preserve">One </w:t>
      </w:r>
      <w:r w:rsidR="008C2431">
        <w:rPr>
          <w:noProof/>
          <w:lang w:val="en-GB"/>
        </w:rPr>
        <w:t xml:space="preserve">limitation highlighted was  </w:t>
      </w:r>
      <w:r w:rsidR="008C2431">
        <w:rPr>
          <w:noProof/>
          <w:lang w:val="en-GB"/>
        </w:rPr>
        <w:lastRenderedPageBreak/>
        <w:t xml:space="preserve">SME’s </w:t>
      </w:r>
      <w:r w:rsidR="000F3328">
        <w:rPr>
          <w:noProof/>
          <w:lang w:val="en-GB"/>
        </w:rPr>
        <w:t xml:space="preserve">will find it difficult to implement </w:t>
      </w:r>
      <w:r w:rsidR="008D7ADD">
        <w:rPr>
          <w:noProof/>
          <w:lang w:val="en-GB"/>
        </w:rPr>
        <w:t xml:space="preserve">the DMAIC methodology because they may not have the resources </w:t>
      </w:r>
      <w:r w:rsidR="00915DEC">
        <w:rPr>
          <w:noProof/>
          <w:lang w:val="en-GB"/>
        </w:rPr>
        <w:t xml:space="preserve">to employ or train the </w:t>
      </w:r>
      <w:r w:rsidR="000C2D96">
        <w:rPr>
          <w:noProof/>
          <w:lang w:val="en-GB"/>
        </w:rPr>
        <w:t>workforce in</w:t>
      </w:r>
      <w:r w:rsidR="0058213C">
        <w:rPr>
          <w:noProof/>
          <w:lang w:val="en-GB"/>
        </w:rPr>
        <w:t xml:space="preserve"> its application. </w:t>
      </w:r>
      <w:r w:rsidR="00960D7A">
        <w:rPr>
          <w:noProof/>
          <w:lang w:val="en-GB"/>
        </w:rPr>
        <w:t xml:space="preserve">This finding may be due to the the reccomendation that </w:t>
      </w:r>
      <w:r w:rsidR="00BA4E4B">
        <w:rPr>
          <w:noProof/>
          <w:lang w:val="en-GB"/>
        </w:rPr>
        <w:t>to apply effective Six Sigma projects</w:t>
      </w:r>
      <w:r w:rsidR="009A5563">
        <w:rPr>
          <w:noProof/>
          <w:lang w:val="en-GB"/>
        </w:rPr>
        <w:t>,</w:t>
      </w:r>
      <w:r w:rsidR="00BA4E4B">
        <w:rPr>
          <w:noProof/>
          <w:lang w:val="en-GB"/>
        </w:rPr>
        <w:t xml:space="preserve"> an organisation should employ </w:t>
      </w:r>
      <w:r w:rsidR="00D95552">
        <w:rPr>
          <w:noProof/>
          <w:lang w:val="en-GB"/>
        </w:rPr>
        <w:t xml:space="preserve">at least one full time Black Belt and multiple </w:t>
      </w:r>
      <w:r w:rsidR="00973FD2">
        <w:rPr>
          <w:noProof/>
          <w:lang w:val="en-GB"/>
        </w:rPr>
        <w:t xml:space="preserve">Green Belts who can carry out the work part time. </w:t>
      </w:r>
      <w:r w:rsidR="005679AD">
        <w:rPr>
          <w:noProof/>
          <w:lang w:val="en-GB"/>
        </w:rPr>
        <w:t xml:space="preserve">To employ a Six Sigma Black Belt the average </w:t>
      </w:r>
      <w:r w:rsidR="005672B1">
        <w:rPr>
          <w:noProof/>
          <w:lang w:val="en-GB"/>
        </w:rPr>
        <w:t xml:space="preserve">salary in the UK is £45,074 </w:t>
      </w:r>
      <w:r w:rsidR="005672B1" w:rsidRPr="005672B1">
        <w:rPr>
          <w:noProof/>
          <w:lang w:val="en-GB"/>
        </w:rPr>
        <w:t>(Glassdoor, 2021)</w:t>
      </w:r>
      <w:r w:rsidR="005672B1">
        <w:rPr>
          <w:noProof/>
          <w:lang w:val="en-GB"/>
        </w:rPr>
        <w:t>.</w:t>
      </w:r>
      <w:r w:rsidR="001A479C">
        <w:rPr>
          <w:noProof/>
          <w:lang w:val="en-GB"/>
        </w:rPr>
        <w:t xml:space="preserve"> </w:t>
      </w:r>
      <w:r w:rsidR="002E77BE">
        <w:rPr>
          <w:noProof/>
          <w:lang w:val="en-GB"/>
        </w:rPr>
        <w:t xml:space="preserve">With the current </w:t>
      </w:r>
      <w:r w:rsidR="006A7394">
        <w:rPr>
          <w:noProof/>
          <w:lang w:val="en-GB"/>
        </w:rPr>
        <w:t xml:space="preserve">financial </w:t>
      </w:r>
      <w:r w:rsidR="002E77BE">
        <w:rPr>
          <w:noProof/>
          <w:lang w:val="en-GB"/>
        </w:rPr>
        <w:t>climat</w:t>
      </w:r>
      <w:r w:rsidR="00194BA4">
        <w:rPr>
          <w:noProof/>
          <w:lang w:val="en-GB"/>
        </w:rPr>
        <w:t xml:space="preserve">e many organisations would not be able to invest this money into projects. </w:t>
      </w:r>
    </w:p>
    <w:p w14:paraId="3C827ABC" w14:textId="5A62EA18" w:rsidR="00264FB0" w:rsidRPr="00A11BC1" w:rsidRDefault="00264FB0" w:rsidP="00E94A41">
      <w:pPr>
        <w:pStyle w:val="Heading2"/>
        <w:rPr>
          <w:lang w:val="en-GB"/>
        </w:rPr>
      </w:pPr>
      <w:bookmarkStart w:id="11" w:name="_Toc69412639"/>
      <w:r w:rsidRPr="00A11BC1">
        <w:rPr>
          <w:lang w:val="en-GB"/>
        </w:rPr>
        <w:t>Climate Change Agreement (CCA)</w:t>
      </w:r>
      <w:bookmarkEnd w:id="11"/>
    </w:p>
    <w:p w14:paraId="6C9485D5" w14:textId="52143C82" w:rsidR="00264FB0" w:rsidRDefault="00191A91" w:rsidP="003A47BF">
      <w:pPr>
        <w:rPr>
          <w:lang w:val="en-GB"/>
        </w:rPr>
      </w:pPr>
      <w:r>
        <w:rPr>
          <w:lang w:val="en-GB"/>
        </w:rPr>
        <w:t xml:space="preserve">To further </w:t>
      </w:r>
      <w:r w:rsidR="00EF059F">
        <w:rPr>
          <w:lang w:val="en-GB"/>
        </w:rPr>
        <w:t>support the requirement for energy efficiency improvement there is a scheme in place c</w:t>
      </w:r>
      <w:r w:rsidR="00436D75">
        <w:rPr>
          <w:lang w:val="en-GB"/>
        </w:rPr>
        <w:t>alled the Climate Change Agreement CCA</w:t>
      </w:r>
      <w:r w:rsidR="009A4E7B">
        <w:rPr>
          <w:lang w:val="en-GB"/>
        </w:rPr>
        <w:t xml:space="preserve"> which provides a discount on the tax paid on </w:t>
      </w:r>
      <w:r w:rsidR="0032379B">
        <w:rPr>
          <w:lang w:val="en-GB"/>
        </w:rPr>
        <w:t>electricity on Gas and Electricity</w:t>
      </w:r>
      <w:r w:rsidR="00724698">
        <w:rPr>
          <w:lang w:val="en-GB"/>
        </w:rPr>
        <w:t xml:space="preserve"> within the UK. </w:t>
      </w:r>
    </w:p>
    <w:p w14:paraId="6D6231EC" w14:textId="57C840ED" w:rsidR="003C1442" w:rsidRDefault="003C1442" w:rsidP="003A47BF">
      <w:pPr>
        <w:rPr>
          <w:lang w:val="en-GB"/>
        </w:rPr>
      </w:pPr>
      <w:r>
        <w:rPr>
          <w:lang w:val="en-GB"/>
        </w:rPr>
        <w:t>The Envir</w:t>
      </w:r>
      <w:r w:rsidR="005A498B">
        <w:rPr>
          <w:lang w:val="en-GB"/>
        </w:rPr>
        <w:t>onment Agency, (2020) describes the Climate Change Agreement as</w:t>
      </w:r>
      <w:r w:rsidR="003D4FB5">
        <w:rPr>
          <w:lang w:val="en-GB"/>
        </w:rPr>
        <w:t>;</w:t>
      </w:r>
      <w:r w:rsidR="005A498B">
        <w:rPr>
          <w:lang w:val="en-GB"/>
        </w:rPr>
        <w:t xml:space="preserve"> </w:t>
      </w:r>
    </w:p>
    <w:p w14:paraId="00693D65" w14:textId="7C14354F" w:rsidR="000C193D" w:rsidRDefault="003D4FB5" w:rsidP="003D4FB5">
      <w:pPr>
        <w:jc w:val="center"/>
        <w:rPr>
          <w:lang w:val="en-GB"/>
        </w:rPr>
      </w:pPr>
      <w:r w:rsidRPr="003D4FB5">
        <w:rPr>
          <w:lang w:val="en-GB"/>
        </w:rPr>
        <w:t>‘Climate change agreements are voluntary agreements made between UK industry and the Environment Agency to reduce energy use and carbon dioxide (CO2) emissions. In return, operators receive a discount on the Climate Change Levy (CCL), a tax added to electricity and fuel bills.’</w:t>
      </w:r>
    </w:p>
    <w:p w14:paraId="1B5544F0" w14:textId="6279499D" w:rsidR="002019A9" w:rsidRPr="00A11BC1" w:rsidRDefault="006F39BE" w:rsidP="00165E91">
      <w:pPr>
        <w:rPr>
          <w:lang w:val="en-GB"/>
        </w:rPr>
      </w:pPr>
      <w:r>
        <w:rPr>
          <w:lang w:val="en-GB"/>
        </w:rPr>
        <w:t xml:space="preserve">The </w:t>
      </w:r>
      <w:r w:rsidR="007E5515">
        <w:rPr>
          <w:lang w:val="en-GB"/>
        </w:rPr>
        <w:t>C</w:t>
      </w:r>
      <w:r>
        <w:rPr>
          <w:lang w:val="en-GB"/>
        </w:rPr>
        <w:t xml:space="preserve">limate </w:t>
      </w:r>
      <w:r w:rsidR="007E5515">
        <w:rPr>
          <w:lang w:val="en-GB"/>
        </w:rPr>
        <w:t>C</w:t>
      </w:r>
      <w:r>
        <w:rPr>
          <w:lang w:val="en-GB"/>
        </w:rPr>
        <w:t xml:space="preserve">hange </w:t>
      </w:r>
      <w:r w:rsidR="007E5515">
        <w:rPr>
          <w:lang w:val="en-GB"/>
        </w:rPr>
        <w:t>A</w:t>
      </w:r>
      <w:r>
        <w:rPr>
          <w:lang w:val="en-GB"/>
        </w:rPr>
        <w:t xml:space="preserve">greement was due to end in </w:t>
      </w:r>
      <w:r w:rsidR="00701CD2">
        <w:rPr>
          <w:lang w:val="en-GB"/>
        </w:rPr>
        <w:t xml:space="preserve">2020 however in light of the recent pandemic caused by Covid-19 </w:t>
      </w:r>
      <w:r w:rsidR="006D39FC">
        <w:rPr>
          <w:lang w:val="en-GB"/>
        </w:rPr>
        <w:t>the Department for Business</w:t>
      </w:r>
      <w:r w:rsidR="00415F39">
        <w:rPr>
          <w:lang w:val="en-GB"/>
        </w:rPr>
        <w:t xml:space="preserve">, Energy and Industrial Strategy (BEIS) </w:t>
      </w:r>
      <w:r w:rsidR="003A61E6">
        <w:rPr>
          <w:lang w:val="en-GB"/>
        </w:rPr>
        <w:t xml:space="preserve">has announced the scheme will now be extended until </w:t>
      </w:r>
      <w:r w:rsidR="00D674DB">
        <w:rPr>
          <w:lang w:val="en-GB"/>
        </w:rPr>
        <w:t xml:space="preserve">March 2025 </w:t>
      </w:r>
      <w:r w:rsidR="00D674DB" w:rsidRPr="00D674DB">
        <w:rPr>
          <w:noProof/>
          <w:lang w:val="en-GB"/>
        </w:rPr>
        <w:t>(Environment Agency, 2020)</w:t>
      </w:r>
      <w:r w:rsidR="00D674DB">
        <w:rPr>
          <w:noProof/>
          <w:lang w:val="en-GB"/>
        </w:rPr>
        <w:t xml:space="preserve">. </w:t>
      </w:r>
      <w:r w:rsidR="00AA6F6D">
        <w:rPr>
          <w:noProof/>
          <w:lang w:val="en-GB"/>
        </w:rPr>
        <w:t xml:space="preserve">This extension allows for oganisations to receive a tax reduction on </w:t>
      </w:r>
      <w:r w:rsidR="00131733">
        <w:rPr>
          <w:noProof/>
          <w:lang w:val="en-GB"/>
        </w:rPr>
        <w:t>energy procurement of 91% on electricity and 82% on gas.</w:t>
      </w:r>
      <w:r w:rsidR="00F92367">
        <w:rPr>
          <w:noProof/>
          <w:lang w:val="en-GB"/>
        </w:rPr>
        <w:t xml:space="preserve"> These reduction have a potential value of hundereds of thousands of pounds per year. </w:t>
      </w:r>
      <w:r w:rsidR="002019A9" w:rsidRPr="00A11BC1">
        <w:rPr>
          <w:lang w:val="en-GB"/>
        </w:rPr>
        <w:br w:type="page"/>
      </w:r>
    </w:p>
    <w:p w14:paraId="347E03FB" w14:textId="76587353" w:rsidR="00D32B88" w:rsidRPr="00A11BC1" w:rsidRDefault="002019A9" w:rsidP="002019A9">
      <w:pPr>
        <w:pStyle w:val="Heading1"/>
        <w:rPr>
          <w:lang w:val="en-GB"/>
        </w:rPr>
      </w:pPr>
      <w:bookmarkStart w:id="12" w:name="_Toc69412640"/>
      <w:r w:rsidRPr="00A11BC1">
        <w:rPr>
          <w:lang w:val="en-GB"/>
        </w:rPr>
        <w:lastRenderedPageBreak/>
        <w:t xml:space="preserve">Current </w:t>
      </w:r>
      <w:r w:rsidR="00AB06F4" w:rsidRPr="00A11BC1">
        <w:rPr>
          <w:lang w:val="en-GB"/>
        </w:rPr>
        <w:t>Industry Standards</w:t>
      </w:r>
      <w:bookmarkEnd w:id="12"/>
    </w:p>
    <w:p w14:paraId="2948BD3B" w14:textId="70C2DD7F" w:rsidR="00AC255B" w:rsidRDefault="006071F0">
      <w:pPr>
        <w:rPr>
          <w:lang w:val="en-GB"/>
        </w:rPr>
      </w:pPr>
      <w:r>
        <w:rPr>
          <w:lang w:val="en-GB"/>
        </w:rPr>
        <w:t xml:space="preserve">During its literature review this report </w:t>
      </w:r>
      <w:r w:rsidR="004E2702">
        <w:rPr>
          <w:lang w:val="en-GB"/>
        </w:rPr>
        <w:t xml:space="preserve">has found there are currently </w:t>
      </w:r>
      <w:r w:rsidR="00A47988">
        <w:rPr>
          <w:lang w:val="en-GB"/>
        </w:rPr>
        <w:t xml:space="preserve">methodologies in place to carry out improvement projects with regards to energy efficiency. </w:t>
      </w:r>
      <w:r w:rsidR="00A41D8C">
        <w:rPr>
          <w:lang w:val="en-GB"/>
        </w:rPr>
        <w:t xml:space="preserve"> The </w:t>
      </w:r>
      <w:r w:rsidR="001A40A5">
        <w:rPr>
          <w:lang w:val="en-GB"/>
        </w:rPr>
        <w:t xml:space="preserve">largest and most well used of these methodologies is the ISO 50001 </w:t>
      </w:r>
      <w:r w:rsidR="00E12E01">
        <w:rPr>
          <w:lang w:val="en-GB"/>
        </w:rPr>
        <w:t xml:space="preserve">standards which are used to create an </w:t>
      </w:r>
      <w:r w:rsidR="00CB50CA">
        <w:rPr>
          <w:lang w:val="en-GB"/>
        </w:rPr>
        <w:t xml:space="preserve">energy management system with the aims of </w:t>
      </w:r>
      <w:r w:rsidR="00BB5F8D">
        <w:rPr>
          <w:lang w:val="en-GB"/>
        </w:rPr>
        <w:t>continually improving the energy efficiency of an organisation</w:t>
      </w:r>
      <w:r w:rsidR="0030552A">
        <w:rPr>
          <w:lang w:val="en-GB"/>
        </w:rPr>
        <w:t xml:space="preserve"> </w:t>
      </w:r>
      <w:r w:rsidR="007A51AA" w:rsidRPr="007A51AA">
        <w:rPr>
          <w:noProof/>
          <w:lang w:val="en-GB"/>
        </w:rPr>
        <w:t>(Heidi, et al., 2020)</w:t>
      </w:r>
      <w:r w:rsidR="00BB5F8D">
        <w:rPr>
          <w:lang w:val="en-GB"/>
        </w:rPr>
        <w:t xml:space="preserve">. </w:t>
      </w:r>
      <w:r w:rsidR="00885C92">
        <w:rPr>
          <w:lang w:val="en-GB"/>
        </w:rPr>
        <w:t xml:space="preserve">Whist this method of energy management is proven to be extremely effective its limitation is where </w:t>
      </w:r>
      <w:r w:rsidR="00F12CBA">
        <w:rPr>
          <w:lang w:val="en-GB"/>
        </w:rPr>
        <w:t xml:space="preserve">is does not </w:t>
      </w:r>
      <w:r w:rsidR="005B3357">
        <w:rPr>
          <w:lang w:val="en-GB"/>
        </w:rPr>
        <w:t>detail how energy reduction projects will be achieve</w:t>
      </w:r>
      <w:r w:rsidR="00AC255B">
        <w:rPr>
          <w:lang w:val="en-GB"/>
        </w:rPr>
        <w:t xml:space="preserve">d or funded, but instead focuses on the management of energy. </w:t>
      </w:r>
    </w:p>
    <w:p w14:paraId="0E35D276" w14:textId="71DD75FC" w:rsidR="00AC05C7" w:rsidRDefault="00AC255B">
      <w:pPr>
        <w:rPr>
          <w:lang w:val="en-GB"/>
        </w:rPr>
      </w:pPr>
      <w:r>
        <w:rPr>
          <w:lang w:val="en-GB"/>
        </w:rPr>
        <w:t xml:space="preserve">Further to this </w:t>
      </w:r>
      <w:r w:rsidR="00B3742B">
        <w:rPr>
          <w:lang w:val="en-GB"/>
        </w:rPr>
        <w:t xml:space="preserve">the Six Sigma </w:t>
      </w:r>
      <w:r w:rsidR="009F73F3">
        <w:rPr>
          <w:lang w:val="en-GB"/>
        </w:rPr>
        <w:t xml:space="preserve">methodology has also been successfully </w:t>
      </w:r>
      <w:r w:rsidR="00003EDD">
        <w:rPr>
          <w:lang w:val="en-GB"/>
        </w:rPr>
        <w:t>implemented in many of the largest organisation</w:t>
      </w:r>
      <w:r w:rsidR="00BC6343">
        <w:rPr>
          <w:lang w:val="en-GB"/>
        </w:rPr>
        <w:t xml:space="preserve">s in </w:t>
      </w:r>
      <w:r w:rsidR="00073AEC">
        <w:rPr>
          <w:lang w:val="en-GB"/>
        </w:rPr>
        <w:t xml:space="preserve">the world </w:t>
      </w:r>
      <w:r w:rsidR="00666632">
        <w:rPr>
          <w:lang w:val="en-GB"/>
        </w:rPr>
        <w:t xml:space="preserve">to improve their operational performance </w:t>
      </w:r>
      <w:r w:rsidR="000F49B7" w:rsidRPr="000F49B7">
        <w:rPr>
          <w:noProof/>
          <w:lang w:val="en-GB"/>
        </w:rPr>
        <w:t>(Parmar &amp; Desai, 2020)</w:t>
      </w:r>
      <w:r w:rsidR="00BC6343">
        <w:rPr>
          <w:lang w:val="en-GB"/>
        </w:rPr>
        <w:t xml:space="preserve">. It is predicted that individual organisations have achieved cost savings in </w:t>
      </w:r>
      <w:r w:rsidR="00551BB4">
        <w:rPr>
          <w:lang w:val="en-GB"/>
        </w:rPr>
        <w:t>the amount of billions</w:t>
      </w:r>
      <w:r w:rsidR="00E32B60">
        <w:rPr>
          <w:lang w:val="en-GB"/>
        </w:rPr>
        <w:t xml:space="preserve"> of US dollars. In its evolution the Six Sigma methodology has successfully been </w:t>
      </w:r>
      <w:r w:rsidR="009F73F3">
        <w:rPr>
          <w:lang w:val="en-GB"/>
        </w:rPr>
        <w:t xml:space="preserve">applied to the application of the continuous </w:t>
      </w:r>
      <w:r w:rsidR="00947208">
        <w:rPr>
          <w:lang w:val="en-GB"/>
        </w:rPr>
        <w:t>improvement</w:t>
      </w:r>
      <w:r w:rsidR="009F73F3">
        <w:rPr>
          <w:lang w:val="en-GB"/>
        </w:rPr>
        <w:t xml:space="preserve"> </w:t>
      </w:r>
      <w:r w:rsidR="00947208">
        <w:rPr>
          <w:lang w:val="en-GB"/>
        </w:rPr>
        <w:t xml:space="preserve">of energy efficiencies. </w:t>
      </w:r>
      <w:r w:rsidR="00D63285">
        <w:rPr>
          <w:lang w:val="en-GB"/>
        </w:rPr>
        <w:t xml:space="preserve">There have been issues highlighted with the application of Six Sigma in that </w:t>
      </w:r>
      <w:r w:rsidR="00F647EE">
        <w:rPr>
          <w:lang w:val="en-GB"/>
        </w:rPr>
        <w:t xml:space="preserve">many SME’s may not be able to implement its usage due to </w:t>
      </w:r>
      <w:r w:rsidR="005A57CE">
        <w:rPr>
          <w:lang w:val="en-GB"/>
        </w:rPr>
        <w:t>the costs involved with its application</w:t>
      </w:r>
      <w:r w:rsidR="00E47E74">
        <w:rPr>
          <w:lang w:val="en-GB"/>
        </w:rPr>
        <w:t xml:space="preserve"> </w:t>
      </w:r>
      <w:r w:rsidR="00E47E74" w:rsidRPr="004509B0">
        <w:rPr>
          <w:noProof/>
          <w:lang w:val="en-GB"/>
        </w:rPr>
        <w:t>(Deeb, et al., 2018)</w:t>
      </w:r>
      <w:r w:rsidR="005A57CE">
        <w:rPr>
          <w:lang w:val="en-GB"/>
        </w:rPr>
        <w:t>. This is because the methodology is so complex it requires mult</w:t>
      </w:r>
      <w:r w:rsidR="004C52A8">
        <w:rPr>
          <w:lang w:val="en-GB"/>
        </w:rPr>
        <w:t>iple staff both part time and full time to carry out projects</w:t>
      </w:r>
      <w:r w:rsidR="00906D39">
        <w:rPr>
          <w:lang w:val="en-GB"/>
        </w:rPr>
        <w:t xml:space="preserve"> </w:t>
      </w:r>
      <w:r w:rsidR="00A36535" w:rsidRPr="00A36535">
        <w:rPr>
          <w:noProof/>
          <w:lang w:val="en-GB"/>
        </w:rPr>
        <w:t>(Jones, 2014)</w:t>
      </w:r>
      <w:r w:rsidR="004C52A8">
        <w:rPr>
          <w:lang w:val="en-GB"/>
        </w:rPr>
        <w:t xml:space="preserve">. </w:t>
      </w:r>
      <w:r w:rsidR="00E47E74">
        <w:rPr>
          <w:lang w:val="en-GB"/>
        </w:rPr>
        <w:t xml:space="preserve">Further to this </w:t>
      </w:r>
      <w:r w:rsidR="00682DEC">
        <w:rPr>
          <w:lang w:val="en-GB"/>
        </w:rPr>
        <w:t>a major contributor withing the DMAIC process is the Pareto Analysis</w:t>
      </w:r>
      <w:r w:rsidR="00D028E7">
        <w:rPr>
          <w:lang w:val="en-GB"/>
        </w:rPr>
        <w:t>, by using this tool it is establis</w:t>
      </w:r>
      <w:r w:rsidR="00840C48">
        <w:rPr>
          <w:lang w:val="en-GB"/>
        </w:rPr>
        <w:t xml:space="preserve">hed that a vast </w:t>
      </w:r>
      <w:r w:rsidR="00320351">
        <w:rPr>
          <w:lang w:val="en-GB"/>
        </w:rPr>
        <w:t xml:space="preserve">majority of outputs are caused by a small number of </w:t>
      </w:r>
      <w:r w:rsidR="005E3266">
        <w:rPr>
          <w:lang w:val="en-GB"/>
        </w:rPr>
        <w:t>in</w:t>
      </w:r>
      <w:r w:rsidR="00320351">
        <w:rPr>
          <w:lang w:val="en-GB"/>
        </w:rPr>
        <w:t xml:space="preserve">puts </w:t>
      </w:r>
      <w:r w:rsidR="003646AC" w:rsidRPr="003646AC">
        <w:rPr>
          <w:noProof/>
          <w:lang w:val="en-GB"/>
        </w:rPr>
        <w:t>(Goldsby &amp; Martichenko, 2005)</w:t>
      </w:r>
      <w:r w:rsidR="003646AC">
        <w:rPr>
          <w:noProof/>
          <w:lang w:val="en-GB"/>
        </w:rPr>
        <w:t xml:space="preserve">, an example of this is where a manufacturing line </w:t>
      </w:r>
      <w:r w:rsidR="008C3D31">
        <w:rPr>
          <w:noProof/>
          <w:lang w:val="en-GB"/>
        </w:rPr>
        <w:t>could see 80% of defects being caused by 20% of faults. Th</w:t>
      </w:r>
      <w:r w:rsidR="00B30380">
        <w:rPr>
          <w:noProof/>
          <w:lang w:val="en-GB"/>
        </w:rPr>
        <w:t xml:space="preserve">is method again may not be possible for SME as </w:t>
      </w:r>
      <w:r w:rsidR="00255E4F">
        <w:rPr>
          <w:noProof/>
          <w:lang w:val="en-GB"/>
        </w:rPr>
        <w:t xml:space="preserve">this </w:t>
      </w:r>
      <w:r w:rsidR="00091791">
        <w:rPr>
          <w:noProof/>
          <w:lang w:val="en-GB"/>
        </w:rPr>
        <w:t>tool does not take into account the cost of rectifying the 20% of fau</w:t>
      </w:r>
      <w:r w:rsidR="00EC4A88">
        <w:rPr>
          <w:noProof/>
          <w:lang w:val="en-GB"/>
        </w:rPr>
        <w:t xml:space="preserve">lts, and these may be too high for SME’s to fund. </w:t>
      </w:r>
    </w:p>
    <w:p w14:paraId="12695CD9" w14:textId="63137902" w:rsidR="00AD5C22" w:rsidRPr="00441999" w:rsidRDefault="00AC05C7">
      <w:pPr>
        <w:rPr>
          <w:lang w:val="en-GB"/>
        </w:rPr>
      </w:pPr>
      <w:r>
        <w:rPr>
          <w:lang w:val="en-GB"/>
        </w:rPr>
        <w:t xml:space="preserve">By investigating these two </w:t>
      </w:r>
      <w:r w:rsidR="00DE69B3">
        <w:rPr>
          <w:lang w:val="en-GB"/>
        </w:rPr>
        <w:t xml:space="preserve">main methods of energy reduction it has been established that they can be used in </w:t>
      </w:r>
      <w:r w:rsidR="006C1E33">
        <w:rPr>
          <w:lang w:val="en-GB"/>
        </w:rPr>
        <w:t xml:space="preserve">conjunction with </w:t>
      </w:r>
      <w:r w:rsidR="00D43CEB">
        <w:rPr>
          <w:lang w:val="en-GB"/>
        </w:rPr>
        <w:t>each other</w:t>
      </w:r>
      <w:r w:rsidR="0000154A">
        <w:rPr>
          <w:lang w:val="en-GB"/>
        </w:rPr>
        <w:t>,</w:t>
      </w:r>
      <w:r w:rsidR="006C1E33">
        <w:rPr>
          <w:lang w:val="en-GB"/>
        </w:rPr>
        <w:t xml:space="preserve"> where the ISO 50001 will provide the management framework and the Six Sigma will provide the continuous improvement framework within ISO 50001. </w:t>
      </w:r>
      <w:r w:rsidR="00062650">
        <w:rPr>
          <w:lang w:val="en-GB"/>
        </w:rPr>
        <w:t>It is the belief of this report that by doing this an organisation is likely to</w:t>
      </w:r>
      <w:r w:rsidR="005266BF">
        <w:rPr>
          <w:lang w:val="en-GB"/>
        </w:rPr>
        <w:t xml:space="preserve"> be able to carry out effective energy efficiency improvements. </w:t>
      </w:r>
      <w:r w:rsidR="008B2CF3">
        <w:rPr>
          <w:lang w:val="en-GB"/>
        </w:rPr>
        <w:t>However,</w:t>
      </w:r>
      <w:r w:rsidR="00D43CEB">
        <w:rPr>
          <w:lang w:val="en-GB"/>
        </w:rPr>
        <w:t xml:space="preserve"> this report also finds that </w:t>
      </w:r>
      <w:r w:rsidR="00222207">
        <w:rPr>
          <w:lang w:val="en-GB"/>
        </w:rPr>
        <w:t xml:space="preserve">due to the cost to implement </w:t>
      </w:r>
      <w:r w:rsidR="00E21A04">
        <w:rPr>
          <w:lang w:val="en-GB"/>
        </w:rPr>
        <w:t xml:space="preserve">Six Sigma within an organisation it may not be a viable option for Small and Medium Enterprises (SME). </w:t>
      </w:r>
      <w:r w:rsidR="00346F07">
        <w:rPr>
          <w:lang w:val="en-GB"/>
        </w:rPr>
        <w:t>This is because i</w:t>
      </w:r>
      <w:r w:rsidR="008B2CF3">
        <w:rPr>
          <w:lang w:val="en-GB"/>
        </w:rPr>
        <w:t>t</w:t>
      </w:r>
      <w:r w:rsidR="00346F07">
        <w:rPr>
          <w:lang w:val="en-GB"/>
        </w:rPr>
        <w:t xml:space="preserve"> has been recommended to have dedicated full time</w:t>
      </w:r>
      <w:r w:rsidR="008B2CF3">
        <w:rPr>
          <w:lang w:val="en-GB"/>
        </w:rPr>
        <w:t xml:space="preserve"> and part time</w:t>
      </w:r>
      <w:r w:rsidR="00346F07">
        <w:rPr>
          <w:lang w:val="en-GB"/>
        </w:rPr>
        <w:t xml:space="preserve"> personnel carrying out Six Sigma projects. </w:t>
      </w:r>
      <w:r w:rsidR="00373350">
        <w:rPr>
          <w:lang w:val="en-GB"/>
        </w:rPr>
        <w:t>Building on from these points this report finds that there is a lack of</w:t>
      </w:r>
      <w:r w:rsidR="007C73BA">
        <w:rPr>
          <w:lang w:val="en-GB"/>
        </w:rPr>
        <w:t xml:space="preserve"> </w:t>
      </w:r>
      <w:r w:rsidR="0000154A">
        <w:rPr>
          <w:lang w:val="en-GB"/>
        </w:rPr>
        <w:t>low-cost</w:t>
      </w:r>
      <w:r w:rsidR="00373350">
        <w:rPr>
          <w:lang w:val="en-GB"/>
        </w:rPr>
        <w:t xml:space="preserve"> </w:t>
      </w:r>
      <w:r w:rsidR="007C73BA">
        <w:rPr>
          <w:lang w:val="en-GB"/>
        </w:rPr>
        <w:t>model for SME’s that could be used in industry</w:t>
      </w:r>
      <w:r w:rsidR="006E1F31">
        <w:rPr>
          <w:lang w:val="en-GB"/>
        </w:rPr>
        <w:t>, this project will look to create and implement</w:t>
      </w:r>
      <w:r w:rsidR="004D7837">
        <w:rPr>
          <w:lang w:val="en-GB"/>
        </w:rPr>
        <w:t xml:space="preserve"> a new model that will be </w:t>
      </w:r>
      <w:r w:rsidR="00597B9E">
        <w:rPr>
          <w:lang w:val="en-GB"/>
        </w:rPr>
        <w:t>self-funding</w:t>
      </w:r>
      <w:r w:rsidR="00EC3E5E">
        <w:rPr>
          <w:lang w:val="en-GB"/>
        </w:rPr>
        <w:t>, flexible enough to be used in SME’s and Large organisations and be simple enough to follow</w:t>
      </w:r>
      <w:r w:rsidR="00CE2B57">
        <w:rPr>
          <w:lang w:val="en-GB"/>
        </w:rPr>
        <w:t xml:space="preserve"> that no formal training would be required.</w:t>
      </w:r>
      <w:r w:rsidR="007C73BA">
        <w:rPr>
          <w:lang w:val="en-GB"/>
        </w:rPr>
        <w:t xml:space="preserve"> </w:t>
      </w:r>
      <w:r w:rsidR="00AD5C22" w:rsidRPr="00A11BC1">
        <w:rPr>
          <w:lang w:val="en-GB"/>
        </w:rPr>
        <w:br w:type="page"/>
      </w:r>
    </w:p>
    <w:p w14:paraId="5EA2FE79" w14:textId="2C63C65E" w:rsidR="00D32B88" w:rsidRPr="00A11BC1" w:rsidRDefault="003E0B7C" w:rsidP="00D32B88">
      <w:pPr>
        <w:pStyle w:val="Heading1"/>
        <w:rPr>
          <w:lang w:val="en-GB"/>
        </w:rPr>
      </w:pPr>
      <w:bookmarkStart w:id="13" w:name="_Toc69412641"/>
      <w:r w:rsidRPr="00A11BC1">
        <w:rPr>
          <w:lang w:val="en-GB"/>
        </w:rPr>
        <w:lastRenderedPageBreak/>
        <w:t>Developing a</w:t>
      </w:r>
      <w:r w:rsidR="00FD13D1" w:rsidRPr="00A11BC1">
        <w:rPr>
          <w:lang w:val="en-GB"/>
        </w:rPr>
        <w:t xml:space="preserve"> New Model</w:t>
      </w:r>
      <w:bookmarkEnd w:id="13"/>
    </w:p>
    <w:p w14:paraId="308BA402" w14:textId="77777777" w:rsidR="00A13B7B" w:rsidRDefault="008D2DE2">
      <w:pPr>
        <w:rPr>
          <w:lang w:val="en-GB"/>
        </w:rPr>
      </w:pPr>
      <w:r>
        <w:rPr>
          <w:lang w:val="en-GB"/>
        </w:rPr>
        <w:t xml:space="preserve">From the current findings of this </w:t>
      </w:r>
      <w:r w:rsidR="00D14D02">
        <w:rPr>
          <w:lang w:val="en-GB"/>
        </w:rPr>
        <w:t>report,</w:t>
      </w:r>
      <w:r>
        <w:rPr>
          <w:lang w:val="en-GB"/>
        </w:rPr>
        <w:t xml:space="preserve"> it</w:t>
      </w:r>
      <w:r w:rsidR="00E7191C">
        <w:rPr>
          <w:lang w:val="en-GB"/>
        </w:rPr>
        <w:t xml:space="preserve"> has been established </w:t>
      </w:r>
      <w:r w:rsidR="00B40029">
        <w:rPr>
          <w:lang w:val="en-GB"/>
        </w:rPr>
        <w:t xml:space="preserve">there are well used methods of reducing or improving </w:t>
      </w:r>
      <w:r w:rsidR="004B79D6">
        <w:rPr>
          <w:lang w:val="en-GB"/>
        </w:rPr>
        <w:t xml:space="preserve">energy efficiency, however these methodologies are not without their limitations. </w:t>
      </w:r>
      <w:r w:rsidR="00145BCD">
        <w:rPr>
          <w:lang w:val="en-GB"/>
        </w:rPr>
        <w:t xml:space="preserve">The limitation outlined with ISO 50001 is that although it is a </w:t>
      </w:r>
      <w:r w:rsidR="00E91260">
        <w:rPr>
          <w:lang w:val="en-GB"/>
        </w:rPr>
        <w:t xml:space="preserve">energy management model </w:t>
      </w:r>
      <w:r w:rsidR="00B012A3">
        <w:rPr>
          <w:lang w:val="en-GB"/>
        </w:rPr>
        <w:t xml:space="preserve">is does not outline how to achieve the energy improvements. </w:t>
      </w:r>
      <w:r w:rsidR="00A10945">
        <w:rPr>
          <w:lang w:val="en-GB"/>
        </w:rPr>
        <w:t xml:space="preserve">Further to this the Six Sigma methodology is a continuous improvement model that would highlight where and how to achieve </w:t>
      </w:r>
      <w:r w:rsidR="00C43738">
        <w:rPr>
          <w:lang w:val="en-GB"/>
        </w:rPr>
        <w:t xml:space="preserve">energy efficiency </w:t>
      </w:r>
      <w:r w:rsidR="00D14D02">
        <w:rPr>
          <w:lang w:val="en-GB"/>
        </w:rPr>
        <w:t>improvements;</w:t>
      </w:r>
      <w:r w:rsidR="00A8306F">
        <w:rPr>
          <w:lang w:val="en-GB"/>
        </w:rPr>
        <w:t xml:space="preserve"> </w:t>
      </w:r>
      <w:r w:rsidR="007F4D74">
        <w:rPr>
          <w:lang w:val="en-GB"/>
        </w:rPr>
        <w:t xml:space="preserve">however </w:t>
      </w:r>
      <w:r w:rsidR="00A8306F">
        <w:rPr>
          <w:lang w:val="en-GB"/>
        </w:rPr>
        <w:t xml:space="preserve">it can be very expensive to implement and so this </w:t>
      </w:r>
      <w:r w:rsidR="00756646">
        <w:rPr>
          <w:lang w:val="en-GB"/>
        </w:rPr>
        <w:t xml:space="preserve">could prevent SME’s from implementing this </w:t>
      </w:r>
      <w:r w:rsidR="002B003A">
        <w:rPr>
          <w:lang w:val="en-GB"/>
        </w:rPr>
        <w:t xml:space="preserve">due to budget constraints. </w:t>
      </w:r>
    </w:p>
    <w:p w14:paraId="7FAE3601" w14:textId="6651D5CF" w:rsidR="00893081" w:rsidRDefault="0002567D">
      <w:pPr>
        <w:rPr>
          <w:lang w:val="en-GB"/>
        </w:rPr>
      </w:pPr>
      <w:r>
        <w:rPr>
          <w:lang w:val="en-GB"/>
        </w:rPr>
        <w:t xml:space="preserve">The project that this report is proposing will </w:t>
      </w:r>
      <w:r w:rsidR="00487AAF">
        <w:rPr>
          <w:lang w:val="en-GB"/>
        </w:rPr>
        <w:t xml:space="preserve">look to </w:t>
      </w:r>
      <w:r w:rsidR="00577B33">
        <w:rPr>
          <w:lang w:val="en-GB"/>
        </w:rPr>
        <w:t>establish a</w:t>
      </w:r>
      <w:r w:rsidR="00F37799">
        <w:rPr>
          <w:lang w:val="en-GB"/>
        </w:rPr>
        <w:t xml:space="preserve"> </w:t>
      </w:r>
      <w:r w:rsidR="007F2B28">
        <w:rPr>
          <w:lang w:val="en-GB"/>
        </w:rPr>
        <w:t>continuous</w:t>
      </w:r>
      <w:r w:rsidR="00577B33">
        <w:rPr>
          <w:lang w:val="en-GB"/>
        </w:rPr>
        <w:t xml:space="preserve"> </w:t>
      </w:r>
      <w:r w:rsidR="007F2B28">
        <w:rPr>
          <w:lang w:val="en-GB"/>
        </w:rPr>
        <w:t xml:space="preserve">improvement </w:t>
      </w:r>
      <w:r w:rsidR="00577B33">
        <w:rPr>
          <w:lang w:val="en-GB"/>
        </w:rPr>
        <w:t xml:space="preserve">model that will </w:t>
      </w:r>
      <w:r w:rsidR="00CB31CF">
        <w:rPr>
          <w:lang w:val="en-GB"/>
        </w:rPr>
        <w:t>have the ability to be used in the situations where the current methodologies fall d</w:t>
      </w:r>
      <w:r w:rsidR="00F37799">
        <w:rPr>
          <w:lang w:val="en-GB"/>
        </w:rPr>
        <w:t>own. To be able to be applicable in both situations, fundamentally the new con</w:t>
      </w:r>
      <w:r w:rsidR="006F48B4">
        <w:rPr>
          <w:lang w:val="en-GB"/>
        </w:rPr>
        <w:t>tinuous improvement will</w:t>
      </w:r>
      <w:r w:rsidR="002B6BC9">
        <w:rPr>
          <w:lang w:val="en-GB"/>
        </w:rPr>
        <w:t xml:space="preserve"> firstly</w:t>
      </w:r>
      <w:r w:rsidR="006F48B4">
        <w:rPr>
          <w:lang w:val="en-GB"/>
        </w:rPr>
        <w:t xml:space="preserve"> need to be either extremely low cost or </w:t>
      </w:r>
      <w:r w:rsidR="00EB7456">
        <w:rPr>
          <w:lang w:val="en-GB"/>
        </w:rPr>
        <w:t>self-funding</w:t>
      </w:r>
      <w:r w:rsidR="009101B8">
        <w:rPr>
          <w:lang w:val="en-GB"/>
        </w:rPr>
        <w:t xml:space="preserve">. Secondly the model will need to </w:t>
      </w:r>
      <w:r w:rsidR="00EB7456">
        <w:rPr>
          <w:lang w:val="en-GB"/>
        </w:rPr>
        <w:t xml:space="preserve">be extremely easy to follow and not require any specialist training. </w:t>
      </w:r>
      <w:r w:rsidR="00F33E49">
        <w:rPr>
          <w:lang w:val="en-GB"/>
        </w:rPr>
        <w:t xml:space="preserve">It will be the aim of this project to create a </w:t>
      </w:r>
      <w:r w:rsidR="00B4739A">
        <w:rPr>
          <w:lang w:val="en-GB"/>
        </w:rPr>
        <w:t>model that could be used in any situation</w:t>
      </w:r>
      <w:r w:rsidR="000117FE">
        <w:rPr>
          <w:lang w:val="en-GB"/>
        </w:rPr>
        <w:t xml:space="preserve"> from large industries </w:t>
      </w:r>
      <w:r w:rsidR="00893081">
        <w:rPr>
          <w:lang w:val="en-GB"/>
        </w:rPr>
        <w:t>to homes</w:t>
      </w:r>
      <w:r w:rsidR="00B4739A">
        <w:rPr>
          <w:lang w:val="en-GB"/>
        </w:rPr>
        <w:t xml:space="preserve"> where the results from any energy improvement projects </w:t>
      </w:r>
      <w:r w:rsidR="009433FE">
        <w:rPr>
          <w:lang w:val="en-GB"/>
        </w:rPr>
        <w:t xml:space="preserve">can be monitored and verified, even if only on a </w:t>
      </w:r>
      <w:r w:rsidR="000117FE">
        <w:rPr>
          <w:lang w:val="en-GB"/>
        </w:rPr>
        <w:t>high-level</w:t>
      </w:r>
      <w:r w:rsidR="009433FE">
        <w:rPr>
          <w:lang w:val="en-GB"/>
        </w:rPr>
        <w:t xml:space="preserve">. </w:t>
      </w:r>
    </w:p>
    <w:p w14:paraId="4CC23219" w14:textId="576DECD1" w:rsidR="008D5525" w:rsidRDefault="0027482D">
      <w:pPr>
        <w:rPr>
          <w:lang w:val="en-GB"/>
        </w:rPr>
      </w:pPr>
      <w:r>
        <w:rPr>
          <w:lang w:val="en-GB"/>
        </w:rPr>
        <w:t xml:space="preserve">To be able to achieve the </w:t>
      </w:r>
      <w:r w:rsidR="00FC5A15">
        <w:rPr>
          <w:lang w:val="en-GB"/>
        </w:rPr>
        <w:t>set-out</w:t>
      </w:r>
      <w:r>
        <w:rPr>
          <w:lang w:val="en-GB"/>
        </w:rPr>
        <w:t xml:space="preserve"> goals of this </w:t>
      </w:r>
      <w:r w:rsidR="00FC5A15">
        <w:rPr>
          <w:lang w:val="en-GB"/>
        </w:rPr>
        <w:t>continuous</w:t>
      </w:r>
      <w:r>
        <w:rPr>
          <w:lang w:val="en-GB"/>
        </w:rPr>
        <w:t xml:space="preserve"> improvement </w:t>
      </w:r>
      <w:r w:rsidR="00FC5A15">
        <w:rPr>
          <w:lang w:val="en-GB"/>
        </w:rPr>
        <w:t xml:space="preserve">model this report will need to carry out various forms of research. </w:t>
      </w:r>
      <w:r w:rsidR="00606B6C">
        <w:rPr>
          <w:lang w:val="en-GB"/>
        </w:rPr>
        <w:t>With regards to qu</w:t>
      </w:r>
      <w:r w:rsidR="00FA6E8B">
        <w:rPr>
          <w:lang w:val="en-GB"/>
        </w:rPr>
        <w:t>antitative and qualitive research this project will need to carry out both. Th</w:t>
      </w:r>
      <w:r w:rsidR="00087875">
        <w:rPr>
          <w:lang w:val="en-GB"/>
        </w:rPr>
        <w:t>e reason for this is q</w:t>
      </w:r>
      <w:r w:rsidR="00087875" w:rsidRPr="00087875">
        <w:rPr>
          <w:lang w:val="en-GB"/>
        </w:rPr>
        <w:t>uantitative research will be used to identify where potential projects could positively impact the performance, and the data involved with this</w:t>
      </w:r>
      <w:r w:rsidR="00CA7C58">
        <w:rPr>
          <w:lang w:val="en-GB"/>
        </w:rPr>
        <w:t xml:space="preserve">, and </w:t>
      </w:r>
      <w:r w:rsidR="001379CF">
        <w:rPr>
          <w:lang w:val="en-GB"/>
        </w:rPr>
        <w:t>q</w:t>
      </w:r>
      <w:r w:rsidR="00CA7C58" w:rsidRPr="00CA7C58">
        <w:rPr>
          <w:lang w:val="en-GB"/>
        </w:rPr>
        <w:t>ualitative Research will be used to obtain an in depth understanding of the various tools such as six sigma that will be used to carry out this project.</w:t>
      </w:r>
    </w:p>
    <w:p w14:paraId="47298D85" w14:textId="40089E54" w:rsidR="004A6F63" w:rsidRDefault="00313E0E">
      <w:pPr>
        <w:rPr>
          <w:lang w:val="en-GB"/>
        </w:rPr>
      </w:pPr>
      <w:r>
        <w:rPr>
          <w:lang w:val="en-GB"/>
        </w:rPr>
        <w:t xml:space="preserve">Another research method that is going to be required by this project is the use of multiple </w:t>
      </w:r>
      <w:r w:rsidR="00DE5FAD">
        <w:rPr>
          <w:lang w:val="en-GB"/>
        </w:rPr>
        <w:t xml:space="preserve">questionnaires. The project will use questionnaires to </w:t>
      </w:r>
      <w:r w:rsidR="00143AA4">
        <w:rPr>
          <w:lang w:val="en-GB"/>
        </w:rPr>
        <w:t xml:space="preserve">gather information on various topics such as </w:t>
      </w:r>
      <w:r w:rsidR="004F2419">
        <w:rPr>
          <w:lang w:val="en-GB"/>
        </w:rPr>
        <w:t>senior managements willingness to invest in various situation</w:t>
      </w:r>
      <w:r w:rsidR="00895221">
        <w:rPr>
          <w:lang w:val="en-GB"/>
        </w:rPr>
        <w:t xml:space="preserve">s and whether </w:t>
      </w:r>
      <w:r w:rsidR="009D347D">
        <w:rPr>
          <w:lang w:val="en-GB"/>
        </w:rPr>
        <w:t xml:space="preserve">respondents feel that the model developed is </w:t>
      </w:r>
      <w:r w:rsidR="0058102E">
        <w:rPr>
          <w:lang w:val="en-GB"/>
        </w:rPr>
        <w:t xml:space="preserve">simple and easy to follow in different situations. To carry out these </w:t>
      </w:r>
      <w:r w:rsidR="00F015EC">
        <w:rPr>
          <w:lang w:val="en-GB"/>
        </w:rPr>
        <w:t>questionnaires</w:t>
      </w:r>
      <w:r w:rsidR="0058102E">
        <w:rPr>
          <w:lang w:val="en-GB"/>
        </w:rPr>
        <w:t xml:space="preserve"> the </w:t>
      </w:r>
      <w:r w:rsidR="00F033CD">
        <w:rPr>
          <w:lang w:val="en-GB"/>
        </w:rPr>
        <w:t xml:space="preserve">willingness to invest would need to be targeted towards </w:t>
      </w:r>
      <w:r w:rsidR="005C68F9">
        <w:rPr>
          <w:lang w:val="en-GB"/>
        </w:rPr>
        <w:t>professionals</w:t>
      </w:r>
      <w:r w:rsidR="00F033CD">
        <w:rPr>
          <w:lang w:val="en-GB"/>
        </w:rPr>
        <w:t xml:space="preserve"> </w:t>
      </w:r>
      <w:r w:rsidR="00AF181B">
        <w:rPr>
          <w:lang w:val="en-GB"/>
        </w:rPr>
        <w:t>in senior positions</w:t>
      </w:r>
      <w:r w:rsidR="005C68F9">
        <w:rPr>
          <w:lang w:val="en-GB"/>
        </w:rPr>
        <w:t xml:space="preserve"> of both large enterprises and SME’s</w:t>
      </w:r>
      <w:r w:rsidR="00AF181B">
        <w:rPr>
          <w:lang w:val="en-GB"/>
        </w:rPr>
        <w:t xml:space="preserve"> that would have to make these decisions</w:t>
      </w:r>
      <w:r w:rsidR="00EA35B7">
        <w:rPr>
          <w:lang w:val="en-GB"/>
        </w:rPr>
        <w:t xml:space="preserve">. </w:t>
      </w:r>
      <w:r w:rsidR="007B2DED">
        <w:rPr>
          <w:lang w:val="en-GB"/>
        </w:rPr>
        <w:t xml:space="preserve">The questionnaire regarding the </w:t>
      </w:r>
      <w:r w:rsidR="00C768AA">
        <w:rPr>
          <w:lang w:val="en-GB"/>
        </w:rPr>
        <w:t xml:space="preserve">use of the final proposed model would need to be distributed to a more </w:t>
      </w:r>
      <w:r w:rsidR="004A6F63">
        <w:rPr>
          <w:lang w:val="en-GB"/>
        </w:rPr>
        <w:t>random</w:t>
      </w:r>
      <w:r w:rsidR="00C768AA">
        <w:rPr>
          <w:lang w:val="en-GB"/>
        </w:rPr>
        <w:t xml:space="preserve"> </w:t>
      </w:r>
      <w:r w:rsidR="004A6F63">
        <w:rPr>
          <w:lang w:val="en-GB"/>
        </w:rPr>
        <w:t>sample</w:t>
      </w:r>
      <w:r w:rsidR="00C768AA">
        <w:rPr>
          <w:lang w:val="en-GB"/>
        </w:rPr>
        <w:t xml:space="preserve"> of the population</w:t>
      </w:r>
      <w:r w:rsidR="00833D7E">
        <w:rPr>
          <w:lang w:val="en-GB"/>
        </w:rPr>
        <w:t>.</w:t>
      </w:r>
    </w:p>
    <w:p w14:paraId="25AEC20D" w14:textId="461F15D1" w:rsidR="00833D7E" w:rsidRDefault="00833D7E">
      <w:pPr>
        <w:rPr>
          <w:lang w:val="en-GB"/>
        </w:rPr>
      </w:pPr>
      <w:r>
        <w:rPr>
          <w:lang w:val="en-GB"/>
        </w:rPr>
        <w:t xml:space="preserve">To examine whether any </w:t>
      </w:r>
      <w:r w:rsidR="00504D08">
        <w:rPr>
          <w:lang w:val="en-GB"/>
        </w:rPr>
        <w:t xml:space="preserve">efficiency improvements have been effective as part of the newly designed model both participant and non-participant </w:t>
      </w:r>
      <w:r w:rsidR="00E27B50">
        <w:rPr>
          <w:lang w:val="en-GB"/>
        </w:rPr>
        <w:t xml:space="preserve">research will need to be carried out. Participant </w:t>
      </w:r>
      <w:r w:rsidR="00BA797E">
        <w:rPr>
          <w:lang w:val="en-GB"/>
        </w:rPr>
        <w:t xml:space="preserve">research will be carried out in the early stages of any improvement projects such as raising awareness </w:t>
      </w:r>
      <w:r w:rsidR="00E12694">
        <w:rPr>
          <w:lang w:val="en-GB"/>
        </w:rPr>
        <w:t xml:space="preserve">and </w:t>
      </w:r>
      <w:r w:rsidR="00C34796">
        <w:rPr>
          <w:lang w:val="en-GB"/>
        </w:rPr>
        <w:t>non-participant</w:t>
      </w:r>
      <w:r w:rsidR="00E12694">
        <w:rPr>
          <w:lang w:val="en-GB"/>
        </w:rPr>
        <w:t xml:space="preserve"> research will be needed to verify if the</w:t>
      </w:r>
      <w:r w:rsidR="00C34796">
        <w:rPr>
          <w:lang w:val="en-GB"/>
        </w:rPr>
        <w:t xml:space="preserve">re </w:t>
      </w:r>
      <w:r w:rsidR="009352A2">
        <w:rPr>
          <w:lang w:val="en-GB"/>
        </w:rPr>
        <w:t>have</w:t>
      </w:r>
      <w:r w:rsidR="00C34796">
        <w:rPr>
          <w:lang w:val="en-GB"/>
        </w:rPr>
        <w:t xml:space="preserve"> been any culture changes as a result. </w:t>
      </w:r>
      <w:r w:rsidR="00E12694">
        <w:rPr>
          <w:lang w:val="en-GB"/>
        </w:rPr>
        <w:t xml:space="preserve"> </w:t>
      </w:r>
    </w:p>
    <w:p w14:paraId="0AF6E1C9" w14:textId="4C5F9CB1" w:rsidR="00AD5C22" w:rsidRPr="00A11BC1" w:rsidRDefault="004A6F63">
      <w:pPr>
        <w:rPr>
          <w:rFonts w:asciiTheme="majorHAnsi" w:eastAsiaTheme="majorEastAsia" w:hAnsiTheme="majorHAnsi" w:cstheme="majorBidi"/>
          <w:color w:val="3F251D" w:themeColor="accent1"/>
          <w:sz w:val="30"/>
          <w:szCs w:val="30"/>
          <w:lang w:val="en-GB"/>
        </w:rPr>
      </w:pPr>
      <w:r>
        <w:rPr>
          <w:lang w:val="en-GB"/>
        </w:rPr>
        <w:lastRenderedPageBreak/>
        <w:t xml:space="preserve">These research methods will not be exhaustive of what would need to be carried out </w:t>
      </w:r>
      <w:r w:rsidR="001A0C13">
        <w:rPr>
          <w:lang w:val="en-GB"/>
        </w:rPr>
        <w:t xml:space="preserve">and as the model and project develops it will become clear that other </w:t>
      </w:r>
      <w:r w:rsidR="00BB3EE9">
        <w:rPr>
          <w:lang w:val="en-GB"/>
        </w:rPr>
        <w:t xml:space="preserve">methods will also need to be used. </w:t>
      </w:r>
      <w:r w:rsidR="00AD5C22" w:rsidRPr="00A11BC1">
        <w:rPr>
          <w:lang w:val="en-GB"/>
        </w:rPr>
        <w:br w:type="page"/>
      </w:r>
    </w:p>
    <w:p w14:paraId="22BEB50A" w14:textId="77777777" w:rsidR="002779AF" w:rsidRPr="00A11BC1" w:rsidRDefault="002779AF" w:rsidP="002779AF">
      <w:pPr>
        <w:pStyle w:val="Heading1"/>
        <w:rPr>
          <w:lang w:val="en-GB"/>
        </w:rPr>
      </w:pPr>
      <w:bookmarkStart w:id="14" w:name="_Toc69412642"/>
      <w:r w:rsidRPr="00A11BC1">
        <w:rPr>
          <w:lang w:val="en-GB"/>
        </w:rPr>
        <w:lastRenderedPageBreak/>
        <w:t>Timescales and Provisional Work Plan</w:t>
      </w:r>
      <w:bookmarkEnd w:id="14"/>
    </w:p>
    <w:p w14:paraId="230C2485" w14:textId="79BD9F57" w:rsidR="008C284A" w:rsidRPr="001C2BCE" w:rsidRDefault="002252AD">
      <w:pPr>
        <w:rPr>
          <w:color w:val="3F251D" w:themeColor="accent1"/>
          <w:lang w:val="en-GB"/>
        </w:rPr>
      </w:pPr>
      <w:r w:rsidRPr="001C2BCE">
        <w:rPr>
          <w:color w:val="3F251D" w:themeColor="accent1"/>
          <w:lang w:val="en-GB"/>
        </w:rPr>
        <w:t>The below Gannt chart</w:t>
      </w:r>
      <w:r w:rsidR="00FD4FAD">
        <w:rPr>
          <w:color w:val="3F251D" w:themeColor="accent1"/>
          <w:lang w:val="en-GB"/>
        </w:rPr>
        <w:t xml:space="preserve"> (Fig 5 &amp; 6)</w:t>
      </w:r>
      <w:r w:rsidRPr="001C2BCE">
        <w:rPr>
          <w:color w:val="3F251D" w:themeColor="accent1"/>
          <w:lang w:val="en-GB"/>
        </w:rPr>
        <w:t xml:space="preserve"> has been designed to plan the work required for the</w:t>
      </w:r>
      <w:r w:rsidR="00B136A2" w:rsidRPr="001C2BCE">
        <w:rPr>
          <w:color w:val="3F251D" w:themeColor="accent1"/>
          <w:lang w:val="en-GB"/>
        </w:rPr>
        <w:t xml:space="preserve"> final</w:t>
      </w:r>
      <w:r w:rsidRPr="001C2BCE">
        <w:rPr>
          <w:color w:val="3F251D" w:themeColor="accent1"/>
          <w:lang w:val="en-GB"/>
        </w:rPr>
        <w:t xml:space="preserve"> project proposal </w:t>
      </w:r>
      <w:r w:rsidR="00B136A2" w:rsidRPr="001C2BCE">
        <w:rPr>
          <w:color w:val="3F251D" w:themeColor="accent1"/>
          <w:lang w:val="en-GB"/>
        </w:rPr>
        <w:t xml:space="preserve">presentation, final project </w:t>
      </w:r>
      <w:r w:rsidR="00507F8C" w:rsidRPr="001C2BCE">
        <w:rPr>
          <w:color w:val="3F251D" w:themeColor="accent1"/>
          <w:lang w:val="en-GB"/>
        </w:rPr>
        <w:t xml:space="preserve">proposal </w:t>
      </w:r>
      <w:r w:rsidR="00B136A2" w:rsidRPr="001C2BCE">
        <w:rPr>
          <w:color w:val="3F251D" w:themeColor="accent1"/>
          <w:lang w:val="en-GB"/>
        </w:rPr>
        <w:t xml:space="preserve">report and </w:t>
      </w:r>
      <w:r w:rsidR="008C284A" w:rsidRPr="001C2BCE">
        <w:rPr>
          <w:color w:val="3F251D" w:themeColor="accent1"/>
          <w:lang w:val="en-GB"/>
        </w:rPr>
        <w:t xml:space="preserve">the application of the report findings. </w:t>
      </w:r>
    </w:p>
    <w:p w14:paraId="22CBF3C6" w14:textId="07829575" w:rsidR="0034104F" w:rsidRDefault="008C284A">
      <w:pPr>
        <w:rPr>
          <w:color w:val="3F251D" w:themeColor="accent1"/>
          <w:lang w:val="en-GB"/>
        </w:rPr>
      </w:pPr>
      <w:r w:rsidRPr="001C2BCE">
        <w:rPr>
          <w:color w:val="3F251D" w:themeColor="accent1"/>
          <w:lang w:val="en-GB"/>
        </w:rPr>
        <w:t>As part of the final pro</w:t>
      </w:r>
      <w:r w:rsidR="00507F8C" w:rsidRPr="001C2BCE">
        <w:rPr>
          <w:color w:val="3F251D" w:themeColor="accent1"/>
          <w:lang w:val="en-GB"/>
        </w:rPr>
        <w:t>ject the methodologies being suggested will be implemented within a large</w:t>
      </w:r>
      <w:r w:rsidR="001C2BCE">
        <w:rPr>
          <w:color w:val="3F251D" w:themeColor="accent1"/>
          <w:lang w:val="en-GB"/>
        </w:rPr>
        <w:t xml:space="preserve"> food</w:t>
      </w:r>
      <w:r w:rsidR="00507F8C" w:rsidRPr="001C2BCE">
        <w:rPr>
          <w:color w:val="3F251D" w:themeColor="accent1"/>
          <w:lang w:val="en-GB"/>
        </w:rPr>
        <w:t xml:space="preserve"> packaging manufacturer. It is the belief of this report </w:t>
      </w:r>
      <w:r w:rsidR="00E51C9B" w:rsidRPr="001C2BCE">
        <w:rPr>
          <w:color w:val="3F251D" w:themeColor="accent1"/>
          <w:lang w:val="en-GB"/>
        </w:rPr>
        <w:t xml:space="preserve">that by applying the works its effectiveness can be established. The results of the applications will then be </w:t>
      </w:r>
      <w:r w:rsidR="00357CEB" w:rsidRPr="001C2BCE">
        <w:rPr>
          <w:color w:val="3F251D" w:themeColor="accent1"/>
          <w:lang w:val="en-GB"/>
        </w:rPr>
        <w:t xml:space="preserve">scrutinized </w:t>
      </w:r>
      <w:r w:rsidR="004D0AC1" w:rsidRPr="001C2BCE">
        <w:rPr>
          <w:color w:val="3F251D" w:themeColor="accent1"/>
          <w:lang w:val="en-GB"/>
        </w:rPr>
        <w:t xml:space="preserve">and potentially </w:t>
      </w:r>
      <w:r w:rsidR="003851C1">
        <w:rPr>
          <w:color w:val="3F251D" w:themeColor="accent1"/>
          <w:lang w:val="en-GB"/>
        </w:rPr>
        <w:t xml:space="preserve">adjusted or changed to yield </w:t>
      </w:r>
      <w:r w:rsidR="0034104F">
        <w:rPr>
          <w:color w:val="3F251D" w:themeColor="accent1"/>
          <w:lang w:val="en-GB"/>
        </w:rPr>
        <w:t xml:space="preserve">more effective results. </w:t>
      </w:r>
    </w:p>
    <w:p w14:paraId="579270A6" w14:textId="38835526" w:rsidR="007C312C" w:rsidRPr="0034104F" w:rsidRDefault="0034104F">
      <w:pPr>
        <w:rPr>
          <w:color w:val="3F251D" w:themeColor="accent1"/>
          <w:lang w:val="en-GB"/>
        </w:rPr>
      </w:pPr>
      <w:r>
        <w:rPr>
          <w:color w:val="3F251D" w:themeColor="accent1"/>
          <w:lang w:val="en-GB"/>
        </w:rPr>
        <w:t xml:space="preserve">The Gannt chart created </w:t>
      </w:r>
      <w:r w:rsidR="00D831EB">
        <w:rPr>
          <w:color w:val="3F251D" w:themeColor="accent1"/>
          <w:lang w:val="en-GB"/>
        </w:rPr>
        <w:t xml:space="preserve">is </w:t>
      </w:r>
      <w:r w:rsidR="00FD4FAD">
        <w:rPr>
          <w:color w:val="3F251D" w:themeColor="accent1"/>
          <w:lang w:val="en-GB"/>
        </w:rPr>
        <w:t>subject</w:t>
      </w:r>
      <w:r w:rsidR="00D831EB">
        <w:rPr>
          <w:color w:val="3F251D" w:themeColor="accent1"/>
          <w:lang w:val="en-GB"/>
        </w:rPr>
        <w:t xml:space="preserve"> to change depending on the deadlines applied and findings from the applied </w:t>
      </w:r>
      <w:r w:rsidR="00FD4FAD">
        <w:rPr>
          <w:color w:val="3F251D" w:themeColor="accent1"/>
          <w:lang w:val="en-GB"/>
        </w:rPr>
        <w:t xml:space="preserve">works / models. </w:t>
      </w:r>
      <w:r w:rsidR="007C312C">
        <w:rPr>
          <w:color w:val="FF0000"/>
          <w:lang w:val="en-GB"/>
        </w:rPr>
        <w:br w:type="page"/>
      </w:r>
    </w:p>
    <w:p w14:paraId="52A094F6" w14:textId="646367E4" w:rsidR="007C312C" w:rsidRDefault="007C312C">
      <w:r w:rsidRPr="007C312C">
        <w:lastRenderedPageBreak/>
        <w:drawing>
          <wp:inline distT="0" distB="0" distL="0" distR="0" wp14:anchorId="28B424A5" wp14:editId="05C1FA96">
            <wp:extent cx="7924343" cy="5953125"/>
            <wp:effectExtent l="0" t="508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rot="16200000">
                      <a:off x="0" y="0"/>
                      <a:ext cx="7960138" cy="5980016"/>
                    </a:xfrm>
                    <a:prstGeom prst="rect">
                      <a:avLst/>
                    </a:prstGeom>
                    <a:noFill/>
                    <a:ln>
                      <a:noFill/>
                    </a:ln>
                  </pic:spPr>
                </pic:pic>
              </a:graphicData>
            </a:graphic>
          </wp:inline>
        </w:drawing>
      </w:r>
      <w:r w:rsidRPr="007C312C">
        <w:t xml:space="preserve"> </w:t>
      </w:r>
    </w:p>
    <w:p w14:paraId="54957775" w14:textId="6A109253" w:rsidR="00FD4FAD" w:rsidRPr="00FD4FAD" w:rsidRDefault="00FD4FAD">
      <w:pPr>
        <w:rPr>
          <w:sz w:val="18"/>
          <w:szCs w:val="18"/>
        </w:rPr>
      </w:pPr>
      <w:r>
        <w:rPr>
          <w:sz w:val="18"/>
          <w:szCs w:val="18"/>
        </w:rPr>
        <w:t>Fig 5. Project Proposal Gannt Chart</w:t>
      </w:r>
    </w:p>
    <w:p w14:paraId="60DE3AB9" w14:textId="1B95FEAF" w:rsidR="00CB75BA" w:rsidRDefault="00D671D0">
      <w:r w:rsidRPr="00D671D0">
        <w:lastRenderedPageBreak/>
        <w:drawing>
          <wp:inline distT="0" distB="0" distL="0" distR="0" wp14:anchorId="0B4A3308" wp14:editId="52AF33DA">
            <wp:extent cx="3859241" cy="5330018"/>
            <wp:effectExtent l="762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rot="16200000">
                      <a:off x="0" y="0"/>
                      <a:ext cx="3868810" cy="5343234"/>
                    </a:xfrm>
                    <a:prstGeom prst="rect">
                      <a:avLst/>
                    </a:prstGeom>
                    <a:noFill/>
                    <a:ln>
                      <a:noFill/>
                    </a:ln>
                  </pic:spPr>
                </pic:pic>
              </a:graphicData>
            </a:graphic>
          </wp:inline>
        </w:drawing>
      </w:r>
    </w:p>
    <w:p w14:paraId="3766C9F1" w14:textId="266518ED" w:rsidR="00FD4FAD" w:rsidRDefault="00CB75BA">
      <w:r w:rsidRPr="00CB75BA">
        <w:drawing>
          <wp:inline distT="0" distB="0" distL="0" distR="0" wp14:anchorId="72FE8518" wp14:editId="1FF018BC">
            <wp:extent cx="3872864" cy="5329555"/>
            <wp:effectExtent l="0" t="4763"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rot="16200000">
                      <a:off x="0" y="0"/>
                      <a:ext cx="3891556" cy="5355278"/>
                    </a:xfrm>
                    <a:prstGeom prst="rect">
                      <a:avLst/>
                    </a:prstGeom>
                    <a:noFill/>
                    <a:ln>
                      <a:noFill/>
                    </a:ln>
                  </pic:spPr>
                </pic:pic>
              </a:graphicData>
            </a:graphic>
          </wp:inline>
        </w:drawing>
      </w:r>
      <w:r w:rsidRPr="00CB75BA">
        <w:t xml:space="preserve"> </w:t>
      </w:r>
    </w:p>
    <w:p w14:paraId="0193C280" w14:textId="26ED6292" w:rsidR="00CD539C" w:rsidRPr="00FC3A97" w:rsidRDefault="00FD4FAD" w:rsidP="00FC3A97">
      <w:pPr>
        <w:rPr>
          <w:sz w:val="18"/>
          <w:szCs w:val="18"/>
        </w:rPr>
      </w:pPr>
      <w:r>
        <w:rPr>
          <w:sz w:val="18"/>
          <w:szCs w:val="18"/>
        </w:rPr>
        <w:t xml:space="preserve">Fig </w:t>
      </w:r>
      <w:r>
        <w:rPr>
          <w:sz w:val="18"/>
          <w:szCs w:val="18"/>
        </w:rPr>
        <w:t>6</w:t>
      </w:r>
      <w:r>
        <w:rPr>
          <w:sz w:val="18"/>
          <w:szCs w:val="18"/>
        </w:rPr>
        <w:t>. Project Proposal Gannt Chart</w:t>
      </w:r>
      <w:r>
        <w:rPr>
          <w:sz w:val="18"/>
          <w:szCs w:val="18"/>
        </w:rPr>
        <w:t xml:space="preserve"> Cont.</w:t>
      </w:r>
      <w:r w:rsidR="002779AF" w:rsidRPr="00A11BC1">
        <w:rPr>
          <w:lang w:val="en-GB"/>
        </w:rPr>
        <w:br w:type="page"/>
      </w:r>
    </w:p>
    <w:p w14:paraId="10D7CFCE" w14:textId="44437B9B" w:rsidR="00837C43" w:rsidRPr="00A11BC1" w:rsidRDefault="00EC6810" w:rsidP="00EC6810">
      <w:pPr>
        <w:pStyle w:val="Heading1"/>
        <w:rPr>
          <w:lang w:val="en-GB"/>
        </w:rPr>
      </w:pPr>
      <w:bookmarkStart w:id="15" w:name="_Toc69412643"/>
      <w:r w:rsidRPr="00A11BC1">
        <w:rPr>
          <w:lang w:val="en-GB"/>
        </w:rPr>
        <w:lastRenderedPageBreak/>
        <w:t>Conclusion and Recommendation</w:t>
      </w:r>
      <w:bookmarkEnd w:id="15"/>
    </w:p>
    <w:p w14:paraId="459E772A" w14:textId="0905708D" w:rsidR="00FF647D" w:rsidRDefault="00C44371">
      <w:pPr>
        <w:rPr>
          <w:lang w:val="en-GB"/>
        </w:rPr>
      </w:pPr>
      <w:r>
        <w:rPr>
          <w:lang w:val="en-GB"/>
        </w:rPr>
        <w:t xml:space="preserve">In recent </w:t>
      </w:r>
      <w:r w:rsidR="008F7D6E">
        <w:rPr>
          <w:lang w:val="en-GB"/>
        </w:rPr>
        <w:t>years,</w:t>
      </w:r>
      <w:r>
        <w:rPr>
          <w:lang w:val="en-GB"/>
        </w:rPr>
        <w:t xml:space="preserve"> the changes within our environment such as </w:t>
      </w:r>
      <w:r w:rsidR="00401DAE">
        <w:rPr>
          <w:lang w:val="en-GB"/>
        </w:rPr>
        <w:t>global warming and climate</w:t>
      </w:r>
      <w:r w:rsidR="008F7D6E">
        <w:rPr>
          <w:lang w:val="en-GB"/>
        </w:rPr>
        <w:t xml:space="preserve"> change</w:t>
      </w:r>
      <w:r w:rsidR="00401DAE">
        <w:rPr>
          <w:lang w:val="en-GB"/>
        </w:rPr>
        <w:t xml:space="preserve"> can be </w:t>
      </w:r>
      <w:r w:rsidR="007D6E10">
        <w:rPr>
          <w:lang w:val="en-GB"/>
        </w:rPr>
        <w:t>largely</w:t>
      </w:r>
      <w:r w:rsidR="00401DAE">
        <w:rPr>
          <w:lang w:val="en-GB"/>
        </w:rPr>
        <w:t xml:space="preserve"> contributed to the industrialization </w:t>
      </w:r>
      <w:r w:rsidR="00E90EC7">
        <w:rPr>
          <w:lang w:val="en-GB"/>
        </w:rPr>
        <w:t>of humanity. The</w:t>
      </w:r>
      <w:r w:rsidR="008351D7">
        <w:rPr>
          <w:lang w:val="en-GB"/>
        </w:rPr>
        <w:t xml:space="preserve"> amount</w:t>
      </w:r>
      <w:r w:rsidR="00C537BA">
        <w:rPr>
          <w:lang w:val="en-GB"/>
        </w:rPr>
        <w:t xml:space="preserve"> carbon dioxide in the atmosphere</w:t>
      </w:r>
      <w:r w:rsidR="0048470C">
        <w:rPr>
          <w:lang w:val="en-GB"/>
        </w:rPr>
        <w:t xml:space="preserve"> have been </w:t>
      </w:r>
      <w:r w:rsidR="006004F8">
        <w:rPr>
          <w:lang w:val="en-GB"/>
        </w:rPr>
        <w:t xml:space="preserve">cycling </w:t>
      </w:r>
      <w:r w:rsidR="00DE4C5D">
        <w:rPr>
          <w:lang w:val="en-GB"/>
        </w:rPr>
        <w:t>between</w:t>
      </w:r>
      <w:r w:rsidR="006004F8">
        <w:rPr>
          <w:lang w:val="en-GB"/>
        </w:rPr>
        <w:t xml:space="preserve"> higher and lower levels since the ice age, however </w:t>
      </w:r>
      <w:r w:rsidR="005E1DAE">
        <w:rPr>
          <w:lang w:val="en-GB"/>
        </w:rPr>
        <w:t xml:space="preserve">the current levels are </w:t>
      </w:r>
      <w:r w:rsidR="00115125">
        <w:rPr>
          <w:lang w:val="en-GB"/>
        </w:rPr>
        <w:t>at the highest they have ever been by a large margin</w:t>
      </w:r>
      <w:r w:rsidR="00DF18E5">
        <w:rPr>
          <w:lang w:val="en-GB"/>
        </w:rPr>
        <w:t xml:space="preserve"> and have continued to gro</w:t>
      </w:r>
      <w:r w:rsidR="008F7D6E">
        <w:rPr>
          <w:lang w:val="en-GB"/>
        </w:rPr>
        <w:t xml:space="preserve">w rapidly since around the 1950’s. </w:t>
      </w:r>
      <w:r w:rsidR="005D257C">
        <w:rPr>
          <w:lang w:val="en-GB"/>
        </w:rPr>
        <w:t xml:space="preserve"> It is due to</w:t>
      </w:r>
      <w:r w:rsidR="00A101FC">
        <w:rPr>
          <w:lang w:val="en-GB"/>
        </w:rPr>
        <w:t xml:space="preserve"> the changes being created in our environment by these alarmingly high levels</w:t>
      </w:r>
      <w:r w:rsidR="005D17C1">
        <w:rPr>
          <w:lang w:val="en-GB"/>
        </w:rPr>
        <w:t xml:space="preserve"> of carbon dioxide that is driving the need to change</w:t>
      </w:r>
      <w:r w:rsidR="000A2F63">
        <w:rPr>
          <w:lang w:val="en-GB"/>
        </w:rPr>
        <w:t xml:space="preserve"> </w:t>
      </w:r>
      <w:r w:rsidR="00B359D7">
        <w:rPr>
          <w:lang w:val="en-GB"/>
        </w:rPr>
        <w:t xml:space="preserve">and become more energy efficient.  The drivers for these </w:t>
      </w:r>
      <w:r w:rsidR="003020D0">
        <w:rPr>
          <w:lang w:val="en-GB"/>
        </w:rPr>
        <w:t xml:space="preserve">changes are both customers being more aware of their impact to the environment and </w:t>
      </w:r>
      <w:r w:rsidR="007A04C0">
        <w:rPr>
          <w:lang w:val="en-GB"/>
        </w:rPr>
        <w:t>organisations</w:t>
      </w:r>
      <w:r w:rsidR="003020D0">
        <w:rPr>
          <w:lang w:val="en-GB"/>
        </w:rPr>
        <w:t xml:space="preserve"> desiring to become </w:t>
      </w:r>
      <w:r w:rsidR="00DE4C5D">
        <w:rPr>
          <w:lang w:val="en-GB"/>
        </w:rPr>
        <w:t xml:space="preserve">more socially responsible. </w:t>
      </w:r>
      <w:r w:rsidR="000A5D2D">
        <w:rPr>
          <w:lang w:val="en-GB"/>
        </w:rPr>
        <w:t xml:space="preserve"> </w:t>
      </w:r>
      <w:r w:rsidR="0048470C">
        <w:rPr>
          <w:lang w:val="en-GB"/>
        </w:rPr>
        <w:t xml:space="preserve"> </w:t>
      </w:r>
      <w:r w:rsidR="007D6E10">
        <w:rPr>
          <w:lang w:val="en-GB"/>
        </w:rPr>
        <w:t xml:space="preserve"> </w:t>
      </w:r>
    </w:p>
    <w:p w14:paraId="12218CB7" w14:textId="4997D7E3" w:rsidR="00A45BB1" w:rsidRDefault="003A7117">
      <w:pPr>
        <w:rPr>
          <w:lang w:val="en-GB"/>
        </w:rPr>
      </w:pPr>
      <w:r>
        <w:rPr>
          <w:lang w:val="en-GB"/>
        </w:rPr>
        <w:t>It is the finding of this report that</w:t>
      </w:r>
      <w:r w:rsidR="00E030E3">
        <w:rPr>
          <w:lang w:val="en-GB"/>
        </w:rPr>
        <w:t xml:space="preserve"> the</w:t>
      </w:r>
      <w:r w:rsidR="0062799A">
        <w:rPr>
          <w:lang w:val="en-GB"/>
        </w:rPr>
        <w:t xml:space="preserve"> two main method</w:t>
      </w:r>
      <w:r w:rsidR="007217F8">
        <w:rPr>
          <w:lang w:val="en-GB"/>
        </w:rPr>
        <w:t>s</w:t>
      </w:r>
      <w:r w:rsidR="0062799A">
        <w:rPr>
          <w:lang w:val="en-GB"/>
        </w:rPr>
        <w:t xml:space="preserve"> used to reduce energy consumption and improve </w:t>
      </w:r>
      <w:r w:rsidR="004E53AA">
        <w:rPr>
          <w:lang w:val="en-GB"/>
        </w:rPr>
        <w:t>efficiency is ISO 50001 and Six Sig</w:t>
      </w:r>
      <w:r w:rsidR="003C0144">
        <w:rPr>
          <w:lang w:val="en-GB"/>
        </w:rPr>
        <w:t>ma</w:t>
      </w:r>
      <w:r w:rsidR="003F383A">
        <w:rPr>
          <w:lang w:val="en-GB"/>
        </w:rPr>
        <w:t xml:space="preserve">. </w:t>
      </w:r>
      <w:r>
        <w:rPr>
          <w:lang w:val="en-GB"/>
        </w:rPr>
        <w:t xml:space="preserve"> </w:t>
      </w:r>
      <w:r w:rsidR="003F383A">
        <w:rPr>
          <w:lang w:val="en-GB"/>
        </w:rPr>
        <w:t xml:space="preserve">From its research </w:t>
      </w:r>
      <w:r w:rsidR="00512254">
        <w:rPr>
          <w:lang w:val="en-GB"/>
        </w:rPr>
        <w:t>it was established by this proposal that w</w:t>
      </w:r>
      <w:r>
        <w:rPr>
          <w:lang w:val="en-GB"/>
        </w:rPr>
        <w:t>hilst the implementation</w:t>
      </w:r>
      <w:r>
        <w:rPr>
          <w:lang w:val="en-GB"/>
        </w:rPr>
        <w:t xml:space="preserve"> is ISO 50001</w:t>
      </w:r>
      <w:r>
        <w:rPr>
          <w:lang w:val="en-GB"/>
        </w:rPr>
        <w:t xml:space="preserve"> may be effective in the reduction of energy consumption, the system focuses on the management of energy consumption and could be further improved by including methods which model how the energy efficiency improvements will be achieved and funded.</w:t>
      </w:r>
      <w:r w:rsidR="00E030E3">
        <w:rPr>
          <w:lang w:val="en-GB"/>
        </w:rPr>
        <w:t xml:space="preserve"> Bu</w:t>
      </w:r>
      <w:r w:rsidR="00512254">
        <w:rPr>
          <w:lang w:val="en-GB"/>
        </w:rPr>
        <w:t xml:space="preserve">ilding on from this </w:t>
      </w:r>
      <w:r w:rsidR="002D28D6">
        <w:rPr>
          <w:lang w:val="en-GB"/>
        </w:rPr>
        <w:t xml:space="preserve">the research performed by this report also found the Six Sigma </w:t>
      </w:r>
      <w:r w:rsidR="00B36A2A">
        <w:rPr>
          <w:lang w:val="en-GB"/>
        </w:rPr>
        <w:t xml:space="preserve">methodology to be very effective however its limitation was </w:t>
      </w:r>
      <w:r w:rsidR="007F7743">
        <w:rPr>
          <w:lang w:val="en-GB"/>
        </w:rPr>
        <w:t xml:space="preserve">the cost required </w:t>
      </w:r>
      <w:r w:rsidR="00245DEB">
        <w:rPr>
          <w:lang w:val="en-GB"/>
        </w:rPr>
        <w:t>for its implementation</w:t>
      </w:r>
      <w:r w:rsidR="00C81087">
        <w:rPr>
          <w:lang w:val="en-GB"/>
        </w:rPr>
        <w:t xml:space="preserve">. </w:t>
      </w:r>
    </w:p>
    <w:p w14:paraId="6141FF12" w14:textId="06C59299" w:rsidR="00FA415A" w:rsidRDefault="00FA415A">
      <w:pPr>
        <w:rPr>
          <w:lang w:val="en-GB"/>
        </w:rPr>
      </w:pPr>
      <w:r>
        <w:rPr>
          <w:lang w:val="en-GB"/>
        </w:rPr>
        <w:t xml:space="preserve">It is the recommendation of this proposal that the </w:t>
      </w:r>
      <w:r w:rsidR="00F24979">
        <w:rPr>
          <w:lang w:val="en-GB"/>
        </w:rPr>
        <w:t xml:space="preserve">project being discussed should be focused on creating </w:t>
      </w:r>
      <w:r w:rsidR="00ED3A1F">
        <w:rPr>
          <w:lang w:val="en-GB"/>
        </w:rPr>
        <w:t xml:space="preserve">a new methodology or improvement model that </w:t>
      </w:r>
      <w:r w:rsidR="000B53C6">
        <w:rPr>
          <w:lang w:val="en-GB"/>
        </w:rPr>
        <w:t xml:space="preserve">can be used within </w:t>
      </w:r>
      <w:r w:rsidR="005D7C1F">
        <w:rPr>
          <w:lang w:val="en-GB"/>
        </w:rPr>
        <w:t>both ISO 50001 and Six Sigma</w:t>
      </w:r>
      <w:r w:rsidR="00F37894">
        <w:rPr>
          <w:lang w:val="en-GB"/>
        </w:rPr>
        <w:t xml:space="preserve">. </w:t>
      </w:r>
      <w:r w:rsidR="00B55AE8">
        <w:rPr>
          <w:lang w:val="en-GB"/>
        </w:rPr>
        <w:t>T</w:t>
      </w:r>
      <w:r w:rsidR="00362C28">
        <w:rPr>
          <w:lang w:val="en-GB"/>
        </w:rPr>
        <w:t xml:space="preserve">o be able to be used </w:t>
      </w:r>
      <w:r w:rsidR="00964093">
        <w:rPr>
          <w:lang w:val="en-GB"/>
        </w:rPr>
        <w:t xml:space="preserve">both current methodologies the new model should be simple and easy to implement, this will </w:t>
      </w:r>
      <w:r w:rsidR="00C14C2E">
        <w:rPr>
          <w:lang w:val="en-GB"/>
        </w:rPr>
        <w:t>alleviate</w:t>
      </w:r>
      <w:r w:rsidR="001A3700">
        <w:rPr>
          <w:lang w:val="en-GB"/>
        </w:rPr>
        <w:t xml:space="preserve"> the need </w:t>
      </w:r>
      <w:r w:rsidR="00C14C2E">
        <w:rPr>
          <w:lang w:val="en-GB"/>
        </w:rPr>
        <w:t>for any specialist training or recruitment</w:t>
      </w:r>
      <w:r w:rsidR="00F14842">
        <w:rPr>
          <w:lang w:val="en-GB"/>
        </w:rPr>
        <w:t xml:space="preserve">, thus reducing its implementation costs. </w:t>
      </w:r>
      <w:r w:rsidR="0024770A">
        <w:rPr>
          <w:lang w:val="en-GB"/>
        </w:rPr>
        <w:t xml:space="preserve">Further to this the </w:t>
      </w:r>
      <w:r w:rsidR="007A0A01">
        <w:rPr>
          <w:lang w:val="en-GB"/>
        </w:rPr>
        <w:t xml:space="preserve">new model should be effective in its </w:t>
      </w:r>
      <w:r w:rsidR="001657CC">
        <w:rPr>
          <w:lang w:val="en-GB"/>
        </w:rPr>
        <w:t xml:space="preserve">purpose </w:t>
      </w:r>
      <w:r w:rsidR="007D53A1">
        <w:rPr>
          <w:lang w:val="en-GB"/>
        </w:rPr>
        <w:t>of</w:t>
      </w:r>
      <w:r w:rsidR="001657CC">
        <w:rPr>
          <w:lang w:val="en-GB"/>
        </w:rPr>
        <w:t xml:space="preserve"> guid</w:t>
      </w:r>
      <w:r w:rsidR="00295FE8">
        <w:rPr>
          <w:lang w:val="en-GB"/>
        </w:rPr>
        <w:t xml:space="preserve">ance </w:t>
      </w:r>
      <w:r w:rsidR="00E66418">
        <w:rPr>
          <w:lang w:val="en-GB"/>
        </w:rPr>
        <w:t>in</w:t>
      </w:r>
      <w:r w:rsidR="00295FE8">
        <w:rPr>
          <w:lang w:val="en-GB"/>
        </w:rPr>
        <w:t xml:space="preserve"> improving energy efficiency. </w:t>
      </w:r>
      <w:r w:rsidR="001E0892">
        <w:rPr>
          <w:lang w:val="en-GB"/>
        </w:rPr>
        <w:t xml:space="preserve">It is the belief of this </w:t>
      </w:r>
      <w:r w:rsidR="000921B1">
        <w:rPr>
          <w:lang w:val="en-GB"/>
        </w:rPr>
        <w:t xml:space="preserve">proposal the suggested methodology </w:t>
      </w:r>
      <w:r w:rsidR="00843889">
        <w:rPr>
          <w:lang w:val="en-GB"/>
        </w:rPr>
        <w:t xml:space="preserve">could be </w:t>
      </w:r>
      <w:r w:rsidR="00725729">
        <w:rPr>
          <w:lang w:val="en-GB"/>
        </w:rPr>
        <w:t>self-funding</w:t>
      </w:r>
      <w:r w:rsidR="00843889">
        <w:rPr>
          <w:lang w:val="en-GB"/>
        </w:rPr>
        <w:t xml:space="preserve"> by carry</w:t>
      </w:r>
      <w:r w:rsidR="00725729">
        <w:rPr>
          <w:lang w:val="en-GB"/>
        </w:rPr>
        <w:t xml:space="preserve">ing </w:t>
      </w:r>
      <w:r w:rsidR="00843889">
        <w:rPr>
          <w:lang w:val="en-GB"/>
        </w:rPr>
        <w:t xml:space="preserve">out free improvement projects first </w:t>
      </w:r>
      <w:r w:rsidR="002218A7">
        <w:rPr>
          <w:lang w:val="en-GB"/>
        </w:rPr>
        <w:t xml:space="preserve">and investing a portion of the cost savings </w:t>
      </w:r>
      <w:r w:rsidR="00325138">
        <w:rPr>
          <w:lang w:val="en-GB"/>
        </w:rPr>
        <w:t xml:space="preserve">to fund larger improvement projects. </w:t>
      </w:r>
    </w:p>
    <w:p w14:paraId="678F8D3B" w14:textId="77777777" w:rsidR="00EB03D7" w:rsidRDefault="00EB03D7">
      <w:pPr>
        <w:rPr>
          <w:lang w:val="en-GB"/>
        </w:rPr>
      </w:pPr>
    </w:p>
    <w:p w14:paraId="6BE9B881" w14:textId="4C8E8217" w:rsidR="00A85669" w:rsidRPr="00A11BC1" w:rsidRDefault="00A85669">
      <w:pPr>
        <w:rPr>
          <w:lang w:val="en-GB"/>
        </w:rPr>
      </w:pPr>
      <w:r w:rsidRPr="00A11BC1">
        <w:rPr>
          <w:lang w:val="en-GB"/>
        </w:rPr>
        <w:br w:type="page"/>
      </w:r>
    </w:p>
    <w:bookmarkStart w:id="16" w:name="_Toc69412644" w:displacedByCustomXml="next"/>
    <w:sdt>
      <w:sdtPr>
        <w:rPr>
          <w:rFonts w:asciiTheme="minorHAnsi" w:eastAsiaTheme="minorEastAsia" w:hAnsiTheme="minorHAnsi" w:cstheme="minorBidi"/>
          <w:color w:val="4D322D" w:themeColor="text2"/>
          <w:sz w:val="22"/>
          <w:szCs w:val="22"/>
          <w:lang w:val="en-GB"/>
        </w:rPr>
        <w:id w:val="-471054567"/>
        <w:docPartObj>
          <w:docPartGallery w:val="Bibliographies"/>
          <w:docPartUnique/>
        </w:docPartObj>
      </w:sdtPr>
      <w:sdtEndPr/>
      <w:sdtContent>
        <w:p w14:paraId="72D9FD55" w14:textId="77777777" w:rsidR="00EC6810" w:rsidRPr="00A11BC1" w:rsidRDefault="00EC6810">
          <w:pPr>
            <w:pStyle w:val="Heading1"/>
            <w:rPr>
              <w:lang w:val="en-GB"/>
            </w:rPr>
          </w:pPr>
          <w:r w:rsidRPr="00A11BC1">
            <w:rPr>
              <w:lang w:val="en-GB"/>
            </w:rPr>
            <w:t>References</w:t>
          </w:r>
          <w:bookmarkEnd w:id="16"/>
        </w:p>
        <w:sdt>
          <w:sdtPr>
            <w:rPr>
              <w:lang w:val="en-GB"/>
            </w:rPr>
            <w:id w:val="-573587230"/>
            <w:bibliography/>
          </w:sdtPr>
          <w:sdtEndPr/>
          <w:sdtContent>
            <w:p w14:paraId="678E7FB8" w14:textId="77777777" w:rsidR="00BD6F84" w:rsidRDefault="00EC6810" w:rsidP="00BD6F84">
              <w:pPr>
                <w:pStyle w:val="Bibliography"/>
                <w:rPr>
                  <w:noProof/>
                  <w:sz w:val="24"/>
                  <w:szCs w:val="24"/>
                </w:rPr>
              </w:pPr>
              <w:r w:rsidRPr="00A11BC1">
                <w:rPr>
                  <w:lang w:val="en-GB"/>
                </w:rPr>
                <w:fldChar w:fldCharType="begin"/>
              </w:r>
              <w:r w:rsidRPr="00A11BC1">
                <w:rPr>
                  <w:lang w:val="en-GB"/>
                </w:rPr>
                <w:instrText xml:space="preserve"> BIBLIOGRAPHY </w:instrText>
              </w:r>
              <w:r w:rsidRPr="00A11BC1">
                <w:rPr>
                  <w:lang w:val="en-GB"/>
                </w:rPr>
                <w:fldChar w:fldCharType="separate"/>
              </w:r>
              <w:r w:rsidR="00BD6F84">
                <w:rPr>
                  <w:noProof/>
                </w:rPr>
                <w:t xml:space="preserve">Arslan, M. &amp; Zaman, R., 2015. </w:t>
              </w:r>
              <w:r w:rsidR="00BD6F84">
                <w:rPr>
                  <w:i/>
                  <w:iCs/>
                  <w:noProof/>
                </w:rPr>
                <w:t xml:space="preserve">Impact ot Brand Image and Service Quality on Consumer Purchase Intentions. A Study of Retail Stores in Pakistan, </w:t>
              </w:r>
              <w:r w:rsidR="00BD6F84">
                <w:rPr>
                  <w:noProof/>
                </w:rPr>
                <w:t>Islamabad: Grin Publishing.</w:t>
              </w:r>
            </w:p>
            <w:p w14:paraId="60C6A15D" w14:textId="77777777" w:rsidR="00BD6F84" w:rsidRDefault="00BD6F84" w:rsidP="00BD6F84">
              <w:pPr>
                <w:pStyle w:val="Bibliography"/>
                <w:rPr>
                  <w:noProof/>
                </w:rPr>
              </w:pPr>
              <w:r>
                <w:rPr>
                  <w:noProof/>
                </w:rPr>
                <w:t xml:space="preserve">Bloom, N. et al., 2020. </w:t>
              </w:r>
              <w:r>
                <w:rPr>
                  <w:i/>
                  <w:iCs/>
                  <w:noProof/>
                </w:rPr>
                <w:t xml:space="preserve">The impact of Covid-19 on businesses’ expectations: evidence from the Decision Maker Panel, </w:t>
              </w:r>
              <w:r>
                <w:rPr>
                  <w:noProof/>
                </w:rPr>
                <w:t>London: Bank of England.</w:t>
              </w:r>
            </w:p>
            <w:p w14:paraId="3F295FBA" w14:textId="77777777" w:rsidR="00BD6F84" w:rsidRDefault="00BD6F84" w:rsidP="00BD6F84">
              <w:pPr>
                <w:pStyle w:val="Bibliography"/>
                <w:rPr>
                  <w:noProof/>
                </w:rPr>
              </w:pPr>
              <w:r>
                <w:rPr>
                  <w:noProof/>
                </w:rPr>
                <w:t xml:space="preserve">British Standards Institute, 2021. </w:t>
              </w:r>
              <w:r>
                <w:rPr>
                  <w:i/>
                  <w:iCs/>
                  <w:noProof/>
                </w:rPr>
                <w:t xml:space="preserve">ISO 50001 - Energy Management, Its Your Cost, </w:t>
              </w:r>
              <w:r>
                <w:rPr>
                  <w:noProof/>
                </w:rPr>
                <w:t>Milton Keynes: British Standards Institute.</w:t>
              </w:r>
            </w:p>
            <w:p w14:paraId="314A2E79" w14:textId="77777777" w:rsidR="00BD6F84" w:rsidRDefault="00BD6F84" w:rsidP="00BD6F84">
              <w:pPr>
                <w:pStyle w:val="Bibliography"/>
                <w:rPr>
                  <w:noProof/>
                </w:rPr>
              </w:pPr>
              <w:r>
                <w:rPr>
                  <w:noProof/>
                </w:rPr>
                <w:t xml:space="preserve">Bunse, K. et al., 2011. Integrating energy efficiency performance in production management – gap analysis between industrial needs and scientific literature. </w:t>
              </w:r>
              <w:r>
                <w:rPr>
                  <w:i/>
                  <w:iCs/>
                  <w:noProof/>
                </w:rPr>
                <w:t xml:space="preserve">Journal of Cleaner Production, </w:t>
              </w:r>
              <w:r>
                <w:rPr>
                  <w:noProof/>
                </w:rPr>
                <w:t>19(6-7), pp. 667-679.</w:t>
              </w:r>
            </w:p>
            <w:p w14:paraId="05E5B1E0" w14:textId="77777777" w:rsidR="00BD6F84" w:rsidRDefault="00BD6F84" w:rsidP="00BD6F84">
              <w:pPr>
                <w:pStyle w:val="Bibliography"/>
                <w:rPr>
                  <w:noProof/>
                </w:rPr>
              </w:pPr>
              <w:r>
                <w:rPr>
                  <w:noProof/>
                </w:rPr>
                <w:t xml:space="preserve">Carroll, C. T., 2013. </w:t>
              </w:r>
              <w:r>
                <w:rPr>
                  <w:i/>
                  <w:iCs/>
                  <w:noProof/>
                </w:rPr>
                <w:t xml:space="preserve">Six Sigma for Powerfull Improvement. </w:t>
              </w:r>
              <w:r>
                <w:rPr>
                  <w:noProof/>
                </w:rPr>
                <w:t>1st ed. Boca Raton: CRC Press.</w:t>
              </w:r>
            </w:p>
            <w:p w14:paraId="57E590A7" w14:textId="77777777" w:rsidR="00BD6F84" w:rsidRDefault="00BD6F84" w:rsidP="00BD6F84">
              <w:pPr>
                <w:pStyle w:val="Bibliography"/>
                <w:rPr>
                  <w:noProof/>
                </w:rPr>
              </w:pPr>
              <w:r>
                <w:rPr>
                  <w:noProof/>
                </w:rPr>
                <w:t xml:space="preserve">Deeb, S., Haouzi, H. B.-E., Aubry, A. &amp; Dassisti, M., 2018. A generic framework to support the implementation of six sigma approach in SMEs. </w:t>
              </w:r>
              <w:r>
                <w:rPr>
                  <w:i/>
                  <w:iCs/>
                  <w:noProof/>
                </w:rPr>
                <w:t xml:space="preserve">IFAC-Papers Online, </w:t>
              </w:r>
              <w:r>
                <w:rPr>
                  <w:noProof/>
                </w:rPr>
                <w:t>51(11), pp. 921-926.</w:t>
              </w:r>
            </w:p>
            <w:p w14:paraId="1CEB2BF0" w14:textId="77777777" w:rsidR="00BD6F84" w:rsidRDefault="00BD6F84" w:rsidP="00BD6F84">
              <w:pPr>
                <w:pStyle w:val="Bibliography"/>
                <w:rPr>
                  <w:noProof/>
                </w:rPr>
              </w:pPr>
              <w:r>
                <w:rPr>
                  <w:noProof/>
                </w:rPr>
                <w:t xml:space="preserve">Ding, Y.-J.et al., 2021. An overview of climate change impacts on the society in China. </w:t>
              </w:r>
              <w:r>
                <w:rPr>
                  <w:i/>
                  <w:iCs/>
                  <w:noProof/>
                </w:rPr>
                <w:t>Advances In Climate Change Research.</w:t>
              </w:r>
            </w:p>
            <w:p w14:paraId="050164CB" w14:textId="77777777" w:rsidR="00BD6F84" w:rsidRDefault="00BD6F84" w:rsidP="00BD6F84">
              <w:pPr>
                <w:pStyle w:val="Bibliography"/>
                <w:rPr>
                  <w:noProof/>
                </w:rPr>
              </w:pPr>
              <w:r>
                <w:rPr>
                  <w:noProof/>
                </w:rPr>
                <w:t xml:space="preserve">Endo, N. et al., 2021. Thermal management and power saving operations for improved energy efficiency within a renewable hydrogen energy system utilizing metal hydride hydrogen storage. </w:t>
              </w:r>
              <w:r>
                <w:rPr>
                  <w:i/>
                  <w:iCs/>
                  <w:noProof/>
                </w:rPr>
                <w:t xml:space="preserve">International Journal of Hydrogen Energy, </w:t>
              </w:r>
              <w:r>
                <w:rPr>
                  <w:noProof/>
                </w:rPr>
                <w:t>46(1), pp. 262-271.</w:t>
              </w:r>
            </w:p>
            <w:p w14:paraId="2184619E" w14:textId="77777777" w:rsidR="00BD6F84" w:rsidRDefault="00BD6F84" w:rsidP="00BD6F84">
              <w:pPr>
                <w:pStyle w:val="Bibliography"/>
                <w:rPr>
                  <w:noProof/>
                </w:rPr>
              </w:pPr>
              <w:r>
                <w:rPr>
                  <w:noProof/>
                </w:rPr>
                <w:t xml:space="preserve">Environment Agency, 2020. </w:t>
              </w:r>
              <w:r>
                <w:rPr>
                  <w:i/>
                  <w:iCs/>
                  <w:noProof/>
                </w:rPr>
                <w:t xml:space="preserve">Climate change agreements. </w:t>
              </w:r>
              <w:r>
                <w:rPr>
                  <w:noProof/>
                </w:rPr>
                <w:t xml:space="preserve">[Online] </w:t>
              </w:r>
              <w:r>
                <w:rPr>
                  <w:noProof/>
                </w:rPr>
                <w:br/>
                <w:t xml:space="preserve">Available at: </w:t>
              </w:r>
              <w:r>
                <w:rPr>
                  <w:noProof/>
                  <w:u w:val="single"/>
                </w:rPr>
                <w:t>https://www.gov.uk/guidance/climate-change-agreements--2</w:t>
              </w:r>
            </w:p>
            <w:p w14:paraId="6EA1A1C5" w14:textId="77777777" w:rsidR="00BD6F84" w:rsidRDefault="00BD6F84" w:rsidP="00BD6F84">
              <w:pPr>
                <w:pStyle w:val="Bibliography"/>
                <w:rPr>
                  <w:noProof/>
                </w:rPr>
              </w:pPr>
              <w:r>
                <w:rPr>
                  <w:noProof/>
                </w:rPr>
                <w:t xml:space="preserve">George, M., Rowlands, D. &amp; Kastle, B., 2005. </w:t>
              </w:r>
              <w:r>
                <w:rPr>
                  <w:i/>
                  <w:iCs/>
                  <w:noProof/>
                </w:rPr>
                <w:t xml:space="preserve">What is Lean Six Sigma?. </w:t>
              </w:r>
              <w:r>
                <w:rPr>
                  <w:noProof/>
                </w:rPr>
                <w:t>1st ed. London: McGraw-Hill.</w:t>
              </w:r>
            </w:p>
            <w:p w14:paraId="49C7E552" w14:textId="77777777" w:rsidR="00BD6F84" w:rsidRDefault="00BD6F84" w:rsidP="00BD6F84">
              <w:pPr>
                <w:pStyle w:val="Bibliography"/>
                <w:rPr>
                  <w:noProof/>
                </w:rPr>
              </w:pPr>
              <w:r>
                <w:rPr>
                  <w:noProof/>
                </w:rPr>
                <w:t xml:space="preserve">Glassdoor, 2021. </w:t>
              </w:r>
              <w:r>
                <w:rPr>
                  <w:i/>
                  <w:iCs/>
                  <w:noProof/>
                </w:rPr>
                <w:t xml:space="preserve">Six Sigma Black Belt Salaries. </w:t>
              </w:r>
              <w:r>
                <w:rPr>
                  <w:noProof/>
                </w:rPr>
                <w:t xml:space="preserve">[Online] </w:t>
              </w:r>
              <w:r>
                <w:rPr>
                  <w:noProof/>
                </w:rPr>
                <w:br/>
                <w:t xml:space="preserve">Available at: </w:t>
              </w:r>
              <w:r>
                <w:rPr>
                  <w:noProof/>
                  <w:u w:val="single"/>
                </w:rPr>
                <w:t>https://www.glassdoor.co.uk/Salaries/six-sigma-black-belt-salary-SRCH_KO0,20.htm</w:t>
              </w:r>
              <w:r>
                <w:rPr>
                  <w:noProof/>
                </w:rPr>
                <w:br/>
                <w:t>[Accessed 6 April 2021].</w:t>
              </w:r>
            </w:p>
            <w:p w14:paraId="14B56437" w14:textId="77777777" w:rsidR="00BD6F84" w:rsidRDefault="00BD6F84" w:rsidP="00BD6F84">
              <w:pPr>
                <w:pStyle w:val="Bibliography"/>
                <w:rPr>
                  <w:noProof/>
                </w:rPr>
              </w:pPr>
              <w:r>
                <w:rPr>
                  <w:noProof/>
                </w:rPr>
                <w:t xml:space="preserve">Goldsby, T. &amp; Martichenko, R., 2005. </w:t>
              </w:r>
              <w:r>
                <w:rPr>
                  <w:i/>
                  <w:iCs/>
                  <w:noProof/>
                </w:rPr>
                <w:t xml:space="preserve">Lean Six Sigma Logistics. </w:t>
              </w:r>
              <w:r>
                <w:rPr>
                  <w:noProof/>
                </w:rPr>
                <w:t>1st ed. Boca Raton: J.Ross.</w:t>
              </w:r>
            </w:p>
            <w:p w14:paraId="0DD25B44" w14:textId="77777777" w:rsidR="00BD6F84" w:rsidRDefault="00BD6F84" w:rsidP="00BD6F84">
              <w:pPr>
                <w:pStyle w:val="Bibliography"/>
                <w:rPr>
                  <w:noProof/>
                </w:rPr>
              </w:pPr>
              <w:r>
                <w:rPr>
                  <w:noProof/>
                </w:rPr>
                <w:t xml:space="preserve">Goncalves, V. &amp; Santos, F., 2019. Energy management system ISO 50001:2011 and energy management for sustainable development. </w:t>
              </w:r>
              <w:r>
                <w:rPr>
                  <w:i/>
                  <w:iCs/>
                  <w:noProof/>
                </w:rPr>
                <w:t xml:space="preserve">Energy Policy, </w:t>
              </w:r>
              <w:r>
                <w:rPr>
                  <w:noProof/>
                </w:rPr>
                <w:t>133(1).</w:t>
              </w:r>
            </w:p>
            <w:p w14:paraId="5A03E58A" w14:textId="77777777" w:rsidR="00BD6F84" w:rsidRDefault="00BD6F84" w:rsidP="00BD6F84">
              <w:pPr>
                <w:pStyle w:val="Bibliography"/>
                <w:rPr>
                  <w:noProof/>
                </w:rPr>
              </w:pPr>
              <w:r>
                <w:rPr>
                  <w:noProof/>
                </w:rPr>
                <w:t xml:space="preserve">Heidi, F., Aghajanzadeh, A. &amp; Therkelson, P., 2020. Identification of drivers, benefits, and challenges of ISO 50001 through case study content analysis. </w:t>
              </w:r>
              <w:r>
                <w:rPr>
                  <w:i/>
                  <w:iCs/>
                  <w:noProof/>
                </w:rPr>
                <w:t xml:space="preserve">Energy Policy, </w:t>
              </w:r>
              <w:r>
                <w:rPr>
                  <w:noProof/>
                </w:rPr>
                <w:t>142(1).</w:t>
              </w:r>
            </w:p>
            <w:p w14:paraId="6289D4EB" w14:textId="77777777" w:rsidR="00BD6F84" w:rsidRDefault="00BD6F84" w:rsidP="00BD6F84">
              <w:pPr>
                <w:pStyle w:val="Bibliography"/>
                <w:rPr>
                  <w:noProof/>
                </w:rPr>
              </w:pPr>
              <w:r>
                <w:rPr>
                  <w:noProof/>
                </w:rPr>
                <w:lastRenderedPageBreak/>
                <w:t xml:space="preserve">IEA, 2007. </w:t>
              </w:r>
              <w:r>
                <w:rPr>
                  <w:i/>
                  <w:iCs/>
                  <w:noProof/>
                </w:rPr>
                <w:t xml:space="preserve">Tracking Industrial Energy Efficiency and CO2 Emissions, </w:t>
              </w:r>
              <w:r>
                <w:rPr>
                  <w:noProof/>
                </w:rPr>
                <w:t>Paris: OECD Publishing.</w:t>
              </w:r>
            </w:p>
            <w:p w14:paraId="5CBA29E4" w14:textId="77777777" w:rsidR="00BD6F84" w:rsidRDefault="00BD6F84" w:rsidP="00BD6F84">
              <w:pPr>
                <w:pStyle w:val="Bibliography"/>
                <w:rPr>
                  <w:noProof/>
                </w:rPr>
              </w:pPr>
              <w:r>
                <w:rPr>
                  <w:noProof/>
                </w:rPr>
                <w:t xml:space="preserve">International Organization for Standardization, 2021. </w:t>
              </w:r>
              <w:r>
                <w:rPr>
                  <w:i/>
                  <w:iCs/>
                  <w:noProof/>
                </w:rPr>
                <w:t xml:space="preserve">ISO 50001 Energy Management. </w:t>
              </w:r>
              <w:r>
                <w:rPr>
                  <w:noProof/>
                </w:rPr>
                <w:t xml:space="preserve">[Online] </w:t>
              </w:r>
              <w:r>
                <w:rPr>
                  <w:noProof/>
                </w:rPr>
                <w:br/>
                <w:t xml:space="preserve">Available at: </w:t>
              </w:r>
              <w:r>
                <w:rPr>
                  <w:noProof/>
                  <w:u w:val="single"/>
                </w:rPr>
                <w:t>https://www.iso.org/iso-50001-energy-management.html</w:t>
              </w:r>
            </w:p>
            <w:p w14:paraId="6CE5E698" w14:textId="77777777" w:rsidR="00BD6F84" w:rsidRDefault="00BD6F84" w:rsidP="00BD6F84">
              <w:pPr>
                <w:pStyle w:val="Bibliography"/>
                <w:rPr>
                  <w:noProof/>
                </w:rPr>
              </w:pPr>
              <w:r>
                <w:rPr>
                  <w:noProof/>
                </w:rPr>
                <w:t xml:space="preserve">Introna, V. et al., 2014. Energy Management Maturity Model: an organizational tool to foster the continuous reduction of energy consumption in companies. </w:t>
              </w:r>
              <w:r>
                <w:rPr>
                  <w:i/>
                  <w:iCs/>
                  <w:noProof/>
                </w:rPr>
                <w:t xml:space="preserve">Journal of Cleaner Production, </w:t>
              </w:r>
              <w:r>
                <w:rPr>
                  <w:noProof/>
                </w:rPr>
                <w:t>83(1), pp. 108-117.</w:t>
              </w:r>
            </w:p>
            <w:p w14:paraId="4ACC3C18" w14:textId="77777777" w:rsidR="00BD6F84" w:rsidRDefault="00BD6F84" w:rsidP="00BD6F84">
              <w:pPr>
                <w:pStyle w:val="Bibliography"/>
                <w:rPr>
                  <w:noProof/>
                </w:rPr>
              </w:pPr>
              <w:r>
                <w:rPr>
                  <w:noProof/>
                </w:rPr>
                <w:t xml:space="preserve">Jones, E. C., 2014. </w:t>
              </w:r>
              <w:r>
                <w:rPr>
                  <w:i/>
                  <w:iCs/>
                  <w:noProof/>
                </w:rPr>
                <w:t xml:space="preserve">Quality Management for Organizations Using Lean Six Sigma Techniques. </w:t>
              </w:r>
              <w:r>
                <w:rPr>
                  <w:noProof/>
                </w:rPr>
                <w:t>1st ed. Boca Raton: CRC Press.</w:t>
              </w:r>
            </w:p>
            <w:p w14:paraId="182A4DB2" w14:textId="77777777" w:rsidR="00BD6F84" w:rsidRDefault="00BD6F84" w:rsidP="00BD6F84">
              <w:pPr>
                <w:pStyle w:val="Bibliography"/>
                <w:rPr>
                  <w:noProof/>
                </w:rPr>
              </w:pPr>
              <w:r>
                <w:rPr>
                  <w:noProof/>
                </w:rPr>
                <w:t xml:space="preserve">Kahlenborn, W. et al., 2012. </w:t>
              </w:r>
              <w:r>
                <w:rPr>
                  <w:i/>
                  <w:iCs/>
                  <w:noProof/>
                </w:rPr>
                <w:t xml:space="preserve">Energy Management Systems in Practice: ISO 50001: A Guide for Companies and Organisations, </w:t>
              </w:r>
              <w:r>
                <w:rPr>
                  <w:noProof/>
                </w:rPr>
                <w:t>Berlin: BMU.</w:t>
              </w:r>
            </w:p>
            <w:p w14:paraId="29F36B80" w14:textId="77777777" w:rsidR="00BD6F84" w:rsidRDefault="00BD6F84" w:rsidP="00BD6F84">
              <w:pPr>
                <w:pStyle w:val="Bibliography"/>
                <w:rPr>
                  <w:noProof/>
                </w:rPr>
              </w:pPr>
              <w:r>
                <w:rPr>
                  <w:noProof/>
                </w:rPr>
                <w:t xml:space="preserve">Kanneganti, H. et al., 2017. Specification of energy assessment methodologies to satisfy ISO 50001 energy management standard. </w:t>
              </w:r>
              <w:r>
                <w:rPr>
                  <w:i/>
                  <w:iCs/>
                  <w:noProof/>
                </w:rPr>
                <w:t xml:space="preserve">Sustainable Energy Technologies and Assessments, </w:t>
              </w:r>
              <w:r>
                <w:rPr>
                  <w:noProof/>
                </w:rPr>
                <w:t>23(1), pp. 121-135.</w:t>
              </w:r>
            </w:p>
            <w:p w14:paraId="7A6FCC10" w14:textId="77777777" w:rsidR="00BD6F84" w:rsidRDefault="00BD6F84" w:rsidP="00BD6F84">
              <w:pPr>
                <w:pStyle w:val="Bibliography"/>
                <w:rPr>
                  <w:noProof/>
                </w:rPr>
              </w:pPr>
              <w:r>
                <w:rPr>
                  <w:noProof/>
                </w:rPr>
                <w:t xml:space="preserve">Laitner, J. A., 2013. An overview of the energy efficiency potential. </w:t>
              </w:r>
              <w:r>
                <w:rPr>
                  <w:i/>
                  <w:iCs/>
                  <w:noProof/>
                </w:rPr>
                <w:t xml:space="preserve">Enviromental Innovation and Societal Transitions, </w:t>
              </w:r>
              <w:r>
                <w:rPr>
                  <w:noProof/>
                </w:rPr>
                <w:t>9(1), pp. 38-42.</w:t>
              </w:r>
            </w:p>
            <w:p w14:paraId="2DF4755A" w14:textId="77777777" w:rsidR="00BD6F84" w:rsidRDefault="00BD6F84" w:rsidP="00BD6F84">
              <w:pPr>
                <w:pStyle w:val="Bibliography"/>
                <w:rPr>
                  <w:noProof/>
                </w:rPr>
              </w:pPr>
              <w:r>
                <w:rPr>
                  <w:noProof/>
                </w:rPr>
                <w:t xml:space="preserve">Mkhaimer, L. G., Arafeh, M. &amp; Sakhrieh, A. H., 2017. Effective implementation of ISO 50001 energy management system: Applying a Lean Six Sigma approach. </w:t>
              </w:r>
              <w:r>
                <w:rPr>
                  <w:i/>
                  <w:iCs/>
                  <w:noProof/>
                </w:rPr>
                <w:t xml:space="preserve">International Journal of Engineering Business Management, </w:t>
              </w:r>
              <w:r>
                <w:rPr>
                  <w:noProof/>
                </w:rPr>
                <w:t>Volume 9, pp. 1-12.</w:t>
              </w:r>
            </w:p>
            <w:p w14:paraId="1646DB22" w14:textId="77777777" w:rsidR="00BD6F84" w:rsidRDefault="00BD6F84" w:rsidP="00BD6F84">
              <w:pPr>
                <w:pStyle w:val="Bibliography"/>
                <w:rPr>
                  <w:noProof/>
                </w:rPr>
              </w:pPr>
              <w:r>
                <w:rPr>
                  <w:noProof/>
                </w:rPr>
                <w:t xml:space="preserve">NASA, 2021. </w:t>
              </w:r>
              <w:r>
                <w:rPr>
                  <w:i/>
                  <w:iCs/>
                  <w:noProof/>
                </w:rPr>
                <w:t xml:space="preserve">Climate Change: How Do We Know?. </w:t>
              </w:r>
              <w:r>
                <w:rPr>
                  <w:noProof/>
                </w:rPr>
                <w:t xml:space="preserve">[Online] </w:t>
              </w:r>
              <w:r>
                <w:rPr>
                  <w:noProof/>
                </w:rPr>
                <w:br/>
                <w:t xml:space="preserve">Available at: </w:t>
              </w:r>
              <w:r>
                <w:rPr>
                  <w:noProof/>
                  <w:u w:val="single"/>
                </w:rPr>
                <w:t>https://climate.nasa.gov/evidence/</w:t>
              </w:r>
              <w:r>
                <w:rPr>
                  <w:noProof/>
                </w:rPr>
                <w:br/>
                <w:t>[Accessed 5 April 2021].</w:t>
              </w:r>
            </w:p>
            <w:p w14:paraId="37516E3C" w14:textId="77777777" w:rsidR="00BD6F84" w:rsidRDefault="00BD6F84" w:rsidP="00BD6F84">
              <w:pPr>
                <w:pStyle w:val="Bibliography"/>
                <w:rPr>
                  <w:noProof/>
                </w:rPr>
              </w:pPr>
              <w:r>
                <w:rPr>
                  <w:noProof/>
                </w:rPr>
                <w:t xml:space="preserve">Pande, P. &amp; Holpp, L., 2001. </w:t>
              </w:r>
              <w:r>
                <w:rPr>
                  <w:i/>
                  <w:iCs/>
                  <w:noProof/>
                </w:rPr>
                <w:t xml:space="preserve">What is Six Sigma?. </w:t>
              </w:r>
              <w:r>
                <w:rPr>
                  <w:noProof/>
                </w:rPr>
                <w:t>1st ed. New York: McGraw-Hill.</w:t>
              </w:r>
            </w:p>
            <w:p w14:paraId="49FEC731" w14:textId="77777777" w:rsidR="00BD6F84" w:rsidRDefault="00BD6F84" w:rsidP="00BD6F84">
              <w:pPr>
                <w:pStyle w:val="Bibliography"/>
                <w:rPr>
                  <w:noProof/>
                </w:rPr>
              </w:pPr>
              <w:r>
                <w:rPr>
                  <w:noProof/>
                </w:rPr>
                <w:t xml:space="preserve">Parmar, P. &amp; Desai, T., 2020. Evaluating Sustainable Lean Six Sigma enablers using fuzzy DEMATEL: A case of an Indian manufacturing organization. </w:t>
              </w:r>
              <w:r>
                <w:rPr>
                  <w:i/>
                  <w:iCs/>
                  <w:noProof/>
                </w:rPr>
                <w:t xml:space="preserve">Journal of Cleaner Production, </w:t>
              </w:r>
              <w:r>
                <w:rPr>
                  <w:noProof/>
                </w:rPr>
                <w:t>265(1).</w:t>
              </w:r>
            </w:p>
            <w:p w14:paraId="4E2C8302" w14:textId="77777777" w:rsidR="00BD6F84" w:rsidRDefault="00BD6F84" w:rsidP="00BD6F84">
              <w:pPr>
                <w:pStyle w:val="Bibliography"/>
                <w:rPr>
                  <w:noProof/>
                </w:rPr>
              </w:pPr>
              <w:r>
                <w:rPr>
                  <w:noProof/>
                </w:rPr>
                <w:t xml:space="preserve">Scheihing, P., 2021. </w:t>
              </w:r>
              <w:r>
                <w:rPr>
                  <w:i/>
                  <w:iCs/>
                  <w:noProof/>
                </w:rPr>
                <w:t xml:space="preserve">Achieving Continuous Improvement in Energy Effiency through Stratigic Energy Management, </w:t>
              </w:r>
              <w:r>
                <w:rPr>
                  <w:noProof/>
                </w:rPr>
                <w:t>USA: U.S. Department of Energy.</w:t>
              </w:r>
            </w:p>
            <w:p w14:paraId="1CAAC642" w14:textId="77777777" w:rsidR="00BD6F84" w:rsidRDefault="00BD6F84" w:rsidP="00BD6F84">
              <w:pPr>
                <w:pStyle w:val="Bibliography"/>
                <w:rPr>
                  <w:noProof/>
                </w:rPr>
              </w:pPr>
              <w:r>
                <w:rPr>
                  <w:noProof/>
                </w:rPr>
                <w:t xml:space="preserve">Scmula, 2015. </w:t>
              </w:r>
              <w:r>
                <w:rPr>
                  <w:i/>
                  <w:iCs/>
                  <w:noProof/>
                </w:rPr>
                <w:t xml:space="preserve">DMAIC: Breaking Down the Five Steps Toward Success. </w:t>
              </w:r>
              <w:r>
                <w:rPr>
                  <w:noProof/>
                </w:rPr>
                <w:t xml:space="preserve">[Online] </w:t>
              </w:r>
              <w:r>
                <w:rPr>
                  <w:noProof/>
                </w:rPr>
                <w:br/>
                <w:t xml:space="preserve">Available at: </w:t>
              </w:r>
              <w:r>
                <w:rPr>
                  <w:noProof/>
                  <w:u w:val="single"/>
                </w:rPr>
                <w:t>https://www.shmula.com/dmaic-breaking-down-the-five-steps-toward-success/18688/</w:t>
              </w:r>
              <w:r>
                <w:rPr>
                  <w:noProof/>
                </w:rPr>
                <w:br/>
                <w:t>[Accessed 6th April 2021].</w:t>
              </w:r>
            </w:p>
            <w:p w14:paraId="5E84A658" w14:textId="77777777" w:rsidR="00BD6F84" w:rsidRDefault="00BD6F84" w:rsidP="00BD6F84">
              <w:pPr>
                <w:pStyle w:val="Bibliography"/>
                <w:rPr>
                  <w:noProof/>
                </w:rPr>
              </w:pPr>
              <w:r>
                <w:rPr>
                  <w:noProof/>
                </w:rPr>
                <w:t xml:space="preserve">Voehl, F., Harrington, J. H., Mignosa, C. &amp; Charron, R., 2014. </w:t>
              </w:r>
              <w:r>
                <w:rPr>
                  <w:i/>
                  <w:iCs/>
                  <w:noProof/>
                </w:rPr>
                <w:t xml:space="preserve">The Lean Six Sigma Black Belt Handbook. </w:t>
              </w:r>
              <w:r>
                <w:rPr>
                  <w:noProof/>
                </w:rPr>
                <w:t>Boca Raton: CRC Press.</w:t>
              </w:r>
            </w:p>
            <w:p w14:paraId="21EE6C0A" w14:textId="77777777" w:rsidR="00BD6F84" w:rsidRDefault="00BD6F84" w:rsidP="00BD6F84">
              <w:pPr>
                <w:pStyle w:val="Bibliography"/>
                <w:rPr>
                  <w:noProof/>
                </w:rPr>
              </w:pPr>
              <w:r>
                <w:rPr>
                  <w:noProof/>
                </w:rPr>
                <w:lastRenderedPageBreak/>
                <w:t xml:space="preserve">Xu, M., Lin, B. &amp; Wang, S., 2021. Towards energy conservation by improving energy efficiency? Evidence from China’s metallurgical industry. </w:t>
              </w:r>
              <w:r>
                <w:rPr>
                  <w:i/>
                  <w:iCs/>
                  <w:noProof/>
                </w:rPr>
                <w:t xml:space="preserve">Energy, </w:t>
              </w:r>
              <w:r>
                <w:rPr>
                  <w:noProof/>
                </w:rPr>
                <w:t>216(1).</w:t>
              </w:r>
            </w:p>
            <w:p w14:paraId="2FD88F9B" w14:textId="138042C2" w:rsidR="00EC6810" w:rsidRPr="00A11BC1" w:rsidRDefault="00EC6810" w:rsidP="00BD6F84">
              <w:pPr>
                <w:rPr>
                  <w:lang w:val="en-GB"/>
                </w:rPr>
              </w:pPr>
              <w:r w:rsidRPr="00A11BC1">
                <w:rPr>
                  <w:b/>
                  <w:bCs/>
                  <w:lang w:val="en-GB"/>
                </w:rPr>
                <w:fldChar w:fldCharType="end"/>
              </w:r>
            </w:p>
          </w:sdtContent>
        </w:sdt>
      </w:sdtContent>
    </w:sdt>
    <w:p w14:paraId="2209EC2D" w14:textId="77777777" w:rsidR="00EC6810" w:rsidRPr="00A11BC1" w:rsidRDefault="00EC6810" w:rsidP="00EC6810">
      <w:pPr>
        <w:rPr>
          <w:lang w:val="en-GB"/>
        </w:rPr>
      </w:pPr>
    </w:p>
    <w:sectPr w:rsidR="00EC6810" w:rsidRPr="00A11BC1">
      <w:footerReference w:type="default" r:id="rId24"/>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7B937C" w14:textId="77777777" w:rsidR="00F23F46" w:rsidRDefault="00F23F46">
      <w:pPr>
        <w:spacing w:before="0" w:after="0" w:line="240" w:lineRule="auto"/>
      </w:pPr>
      <w:r>
        <w:separator/>
      </w:r>
    </w:p>
  </w:endnote>
  <w:endnote w:type="continuationSeparator" w:id="0">
    <w:p w14:paraId="5F63332F" w14:textId="77777777" w:rsidR="00F23F46" w:rsidRDefault="00F23F4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E5E67E" w14:textId="77777777" w:rsidR="00422064" w:rsidRDefault="00422064">
    <w:pPr>
      <w:pStyle w:val="Footer"/>
    </w:pPr>
    <w:r>
      <w:t xml:space="preserve">PAGE </w:t>
    </w:r>
    <w:r>
      <w:fldChar w:fldCharType="begin"/>
    </w:r>
    <w:r>
      <w:instrText xml:space="preserve"> PAGE  \* Arabic  \* MERGEFORMAT </w:instrText>
    </w:r>
    <w:r>
      <w:fldChar w:fldCharType="separate"/>
    </w:r>
    <w:r w:rsidR="00734BBB">
      <w:rPr>
        <w:noProof/>
      </w:rPr>
      <w:t>13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8ADEB9" w14:textId="77777777" w:rsidR="00F23F46" w:rsidRDefault="00F23F46">
      <w:pPr>
        <w:spacing w:before="0" w:after="0" w:line="240" w:lineRule="auto"/>
      </w:pPr>
      <w:r>
        <w:separator/>
      </w:r>
    </w:p>
  </w:footnote>
  <w:footnote w:type="continuationSeparator" w:id="0">
    <w:p w14:paraId="63B53F42" w14:textId="77777777" w:rsidR="00F23F46" w:rsidRDefault="00F23F4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EB558CD"/>
    <w:multiLevelType w:val="hybridMultilevel"/>
    <w:tmpl w:val="14D8E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DD0542"/>
    <w:multiLevelType w:val="hybridMultilevel"/>
    <w:tmpl w:val="EEA0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206E5A22"/>
    <w:multiLevelType w:val="hybridMultilevel"/>
    <w:tmpl w:val="1EB8E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30637890"/>
    <w:multiLevelType w:val="hybridMultilevel"/>
    <w:tmpl w:val="D876B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CE6D5D"/>
    <w:multiLevelType w:val="hybridMultilevel"/>
    <w:tmpl w:val="C8ECB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6E3E30"/>
    <w:multiLevelType w:val="hybridMultilevel"/>
    <w:tmpl w:val="D6843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736900"/>
    <w:multiLevelType w:val="hybridMultilevel"/>
    <w:tmpl w:val="D2CA3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817794"/>
    <w:multiLevelType w:val="hybridMultilevel"/>
    <w:tmpl w:val="7F66F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6CCF222F"/>
    <w:multiLevelType w:val="hybridMultilevel"/>
    <w:tmpl w:val="4420E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1F0F8F"/>
    <w:multiLevelType w:val="hybridMultilevel"/>
    <w:tmpl w:val="23FAB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5976BA"/>
    <w:multiLevelType w:val="multilevel"/>
    <w:tmpl w:val="FB78B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9"/>
  </w:num>
  <w:num w:numId="3">
    <w:abstractNumId w:val="8"/>
  </w:num>
  <w:num w:numId="4">
    <w:abstractNumId w:val="8"/>
  </w:num>
  <w:num w:numId="5">
    <w:abstractNumId w:val="9"/>
  </w:num>
  <w:num w:numId="6">
    <w:abstractNumId w:val="8"/>
  </w:num>
  <w:num w:numId="7">
    <w:abstractNumId w:val="13"/>
  </w:num>
  <w:num w:numId="8">
    <w:abstractNumId w:val="10"/>
  </w:num>
  <w:num w:numId="9">
    <w:abstractNumId w:val="16"/>
  </w:num>
  <w:num w:numId="10">
    <w:abstractNumId w:val="14"/>
  </w:num>
  <w:num w:numId="11">
    <w:abstractNumId w:val="23"/>
  </w:num>
  <w:num w:numId="12">
    <w:abstractNumId w:val="22"/>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24"/>
  </w:num>
  <w:num w:numId="22">
    <w:abstractNumId w:val="18"/>
  </w:num>
  <w:num w:numId="23">
    <w:abstractNumId w:val="21"/>
  </w:num>
  <w:num w:numId="24">
    <w:abstractNumId w:val="25"/>
  </w:num>
  <w:num w:numId="25">
    <w:abstractNumId w:val="11"/>
  </w:num>
  <w:num w:numId="26">
    <w:abstractNumId w:val="19"/>
  </w:num>
  <w:num w:numId="27">
    <w:abstractNumId w:val="17"/>
  </w:num>
  <w:num w:numId="28">
    <w:abstractNumId w:val="12"/>
  </w:num>
  <w:num w:numId="29">
    <w:abstractNumId w:val="20"/>
  </w:num>
  <w:num w:numId="30">
    <w:abstractNumId w:val="26"/>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C43"/>
    <w:rsid w:val="00000D2B"/>
    <w:rsid w:val="0000154A"/>
    <w:rsid w:val="000026DA"/>
    <w:rsid w:val="00003EDD"/>
    <w:rsid w:val="00005F41"/>
    <w:rsid w:val="00006F96"/>
    <w:rsid w:val="000073A8"/>
    <w:rsid w:val="0000782C"/>
    <w:rsid w:val="000117FE"/>
    <w:rsid w:val="00011BF8"/>
    <w:rsid w:val="00012400"/>
    <w:rsid w:val="0002004B"/>
    <w:rsid w:val="00020809"/>
    <w:rsid w:val="00021B61"/>
    <w:rsid w:val="00022BC1"/>
    <w:rsid w:val="00023A30"/>
    <w:rsid w:val="000243EF"/>
    <w:rsid w:val="0002521F"/>
    <w:rsid w:val="0002567D"/>
    <w:rsid w:val="00027E21"/>
    <w:rsid w:val="000333B8"/>
    <w:rsid w:val="00033F71"/>
    <w:rsid w:val="0003497A"/>
    <w:rsid w:val="00041B0E"/>
    <w:rsid w:val="00043BAB"/>
    <w:rsid w:val="00047FC9"/>
    <w:rsid w:val="00060889"/>
    <w:rsid w:val="000625ED"/>
    <w:rsid w:val="00062650"/>
    <w:rsid w:val="00066F20"/>
    <w:rsid w:val="00067C94"/>
    <w:rsid w:val="0007212E"/>
    <w:rsid w:val="00073AEC"/>
    <w:rsid w:val="000748AA"/>
    <w:rsid w:val="0007542F"/>
    <w:rsid w:val="00076431"/>
    <w:rsid w:val="00077654"/>
    <w:rsid w:val="000818FB"/>
    <w:rsid w:val="00083324"/>
    <w:rsid w:val="00087875"/>
    <w:rsid w:val="00090206"/>
    <w:rsid w:val="00090945"/>
    <w:rsid w:val="00091034"/>
    <w:rsid w:val="0009164F"/>
    <w:rsid w:val="00091791"/>
    <w:rsid w:val="000921B1"/>
    <w:rsid w:val="0009244B"/>
    <w:rsid w:val="00094F24"/>
    <w:rsid w:val="000953A9"/>
    <w:rsid w:val="000A1C14"/>
    <w:rsid w:val="000A2F63"/>
    <w:rsid w:val="000A4B7C"/>
    <w:rsid w:val="000A4DFC"/>
    <w:rsid w:val="000A5865"/>
    <w:rsid w:val="000A5D2D"/>
    <w:rsid w:val="000A6DC2"/>
    <w:rsid w:val="000A7A3B"/>
    <w:rsid w:val="000B1326"/>
    <w:rsid w:val="000B3BFE"/>
    <w:rsid w:val="000B50DC"/>
    <w:rsid w:val="000B53C6"/>
    <w:rsid w:val="000B58F7"/>
    <w:rsid w:val="000B7089"/>
    <w:rsid w:val="000B7BA5"/>
    <w:rsid w:val="000C0156"/>
    <w:rsid w:val="000C193D"/>
    <w:rsid w:val="000C1FC1"/>
    <w:rsid w:val="000C2D96"/>
    <w:rsid w:val="000C3D67"/>
    <w:rsid w:val="000C419E"/>
    <w:rsid w:val="000C60D1"/>
    <w:rsid w:val="000C7263"/>
    <w:rsid w:val="000D1A85"/>
    <w:rsid w:val="000D305A"/>
    <w:rsid w:val="000D31E9"/>
    <w:rsid w:val="000D6305"/>
    <w:rsid w:val="000D6BB8"/>
    <w:rsid w:val="000D7669"/>
    <w:rsid w:val="000D78ED"/>
    <w:rsid w:val="000E12F6"/>
    <w:rsid w:val="000E13EC"/>
    <w:rsid w:val="000E1822"/>
    <w:rsid w:val="000E2336"/>
    <w:rsid w:val="000E49E8"/>
    <w:rsid w:val="000E65D6"/>
    <w:rsid w:val="000E6DD3"/>
    <w:rsid w:val="000E6DE9"/>
    <w:rsid w:val="000F07FC"/>
    <w:rsid w:val="000F3328"/>
    <w:rsid w:val="000F3362"/>
    <w:rsid w:val="000F4082"/>
    <w:rsid w:val="000F49B7"/>
    <w:rsid w:val="000F59F1"/>
    <w:rsid w:val="000F6310"/>
    <w:rsid w:val="001002F3"/>
    <w:rsid w:val="00101496"/>
    <w:rsid w:val="00101E7D"/>
    <w:rsid w:val="00102870"/>
    <w:rsid w:val="00103207"/>
    <w:rsid w:val="00103461"/>
    <w:rsid w:val="00104BAE"/>
    <w:rsid w:val="00106075"/>
    <w:rsid w:val="00107614"/>
    <w:rsid w:val="0011430F"/>
    <w:rsid w:val="00115125"/>
    <w:rsid w:val="00120A4D"/>
    <w:rsid w:val="001229ED"/>
    <w:rsid w:val="0012349E"/>
    <w:rsid w:val="00123636"/>
    <w:rsid w:val="001239B3"/>
    <w:rsid w:val="00127EB5"/>
    <w:rsid w:val="00131733"/>
    <w:rsid w:val="001341D8"/>
    <w:rsid w:val="001351E3"/>
    <w:rsid w:val="00135262"/>
    <w:rsid w:val="001379CF"/>
    <w:rsid w:val="00140341"/>
    <w:rsid w:val="00142774"/>
    <w:rsid w:val="00143AA4"/>
    <w:rsid w:val="00145696"/>
    <w:rsid w:val="00145BCD"/>
    <w:rsid w:val="00146DBD"/>
    <w:rsid w:val="00151B14"/>
    <w:rsid w:val="0015252A"/>
    <w:rsid w:val="00153260"/>
    <w:rsid w:val="00154763"/>
    <w:rsid w:val="00155A19"/>
    <w:rsid w:val="00155CE6"/>
    <w:rsid w:val="0015719D"/>
    <w:rsid w:val="00162645"/>
    <w:rsid w:val="001638F6"/>
    <w:rsid w:val="00164E39"/>
    <w:rsid w:val="001657CC"/>
    <w:rsid w:val="00165E91"/>
    <w:rsid w:val="001664B8"/>
    <w:rsid w:val="00166795"/>
    <w:rsid w:val="0017116B"/>
    <w:rsid w:val="00171627"/>
    <w:rsid w:val="001751F8"/>
    <w:rsid w:val="00175677"/>
    <w:rsid w:val="001756AC"/>
    <w:rsid w:val="001774D9"/>
    <w:rsid w:val="00191A91"/>
    <w:rsid w:val="00192FB0"/>
    <w:rsid w:val="00194BA4"/>
    <w:rsid w:val="00196249"/>
    <w:rsid w:val="00197427"/>
    <w:rsid w:val="001A0C13"/>
    <w:rsid w:val="001A0E78"/>
    <w:rsid w:val="001A144D"/>
    <w:rsid w:val="001A2000"/>
    <w:rsid w:val="001A3700"/>
    <w:rsid w:val="001A40A5"/>
    <w:rsid w:val="001A479C"/>
    <w:rsid w:val="001B11C6"/>
    <w:rsid w:val="001B1D7B"/>
    <w:rsid w:val="001B2250"/>
    <w:rsid w:val="001B3894"/>
    <w:rsid w:val="001B6A76"/>
    <w:rsid w:val="001C1E6C"/>
    <w:rsid w:val="001C209B"/>
    <w:rsid w:val="001C2BCE"/>
    <w:rsid w:val="001C2E64"/>
    <w:rsid w:val="001C48AF"/>
    <w:rsid w:val="001C6725"/>
    <w:rsid w:val="001D02D9"/>
    <w:rsid w:val="001D1221"/>
    <w:rsid w:val="001D1CE9"/>
    <w:rsid w:val="001D33BF"/>
    <w:rsid w:val="001E0075"/>
    <w:rsid w:val="001E0892"/>
    <w:rsid w:val="001E3AE4"/>
    <w:rsid w:val="001E43A4"/>
    <w:rsid w:val="001E63AF"/>
    <w:rsid w:val="001E6766"/>
    <w:rsid w:val="001E6A65"/>
    <w:rsid w:val="001F0086"/>
    <w:rsid w:val="001F0551"/>
    <w:rsid w:val="001F0680"/>
    <w:rsid w:val="001F0B52"/>
    <w:rsid w:val="001F2E52"/>
    <w:rsid w:val="001F3039"/>
    <w:rsid w:val="00200726"/>
    <w:rsid w:val="002010CD"/>
    <w:rsid w:val="002019A9"/>
    <w:rsid w:val="002020E2"/>
    <w:rsid w:val="002044C2"/>
    <w:rsid w:val="00206F92"/>
    <w:rsid w:val="00217528"/>
    <w:rsid w:val="00217956"/>
    <w:rsid w:val="002208B2"/>
    <w:rsid w:val="00220D62"/>
    <w:rsid w:val="002218A7"/>
    <w:rsid w:val="00222207"/>
    <w:rsid w:val="0022224C"/>
    <w:rsid w:val="002252AD"/>
    <w:rsid w:val="00230B28"/>
    <w:rsid w:val="00230FF6"/>
    <w:rsid w:val="00234CE4"/>
    <w:rsid w:val="00240328"/>
    <w:rsid w:val="00244BFE"/>
    <w:rsid w:val="00245DEB"/>
    <w:rsid w:val="002470ED"/>
    <w:rsid w:val="0024770A"/>
    <w:rsid w:val="00250AC1"/>
    <w:rsid w:val="00252ADF"/>
    <w:rsid w:val="00255C85"/>
    <w:rsid w:val="00255E4F"/>
    <w:rsid w:val="0025699E"/>
    <w:rsid w:val="00256FBD"/>
    <w:rsid w:val="00262848"/>
    <w:rsid w:val="0026324D"/>
    <w:rsid w:val="00264CA9"/>
    <w:rsid w:val="00264FB0"/>
    <w:rsid w:val="00267077"/>
    <w:rsid w:val="00267ABE"/>
    <w:rsid w:val="00267E91"/>
    <w:rsid w:val="00270485"/>
    <w:rsid w:val="002711A6"/>
    <w:rsid w:val="0027482D"/>
    <w:rsid w:val="00277939"/>
    <w:rsid w:val="002779AF"/>
    <w:rsid w:val="00281430"/>
    <w:rsid w:val="0028300D"/>
    <w:rsid w:val="00283BFD"/>
    <w:rsid w:val="00294629"/>
    <w:rsid w:val="00295FE8"/>
    <w:rsid w:val="00296B2B"/>
    <w:rsid w:val="00297C61"/>
    <w:rsid w:val="002A02A2"/>
    <w:rsid w:val="002A283B"/>
    <w:rsid w:val="002A496C"/>
    <w:rsid w:val="002A5581"/>
    <w:rsid w:val="002B003A"/>
    <w:rsid w:val="002B13E0"/>
    <w:rsid w:val="002B6BC9"/>
    <w:rsid w:val="002C20CF"/>
    <w:rsid w:val="002C3661"/>
    <w:rsid w:val="002C54A7"/>
    <w:rsid w:val="002C5BBB"/>
    <w:rsid w:val="002C5E17"/>
    <w:rsid w:val="002C68FC"/>
    <w:rsid w:val="002D0586"/>
    <w:rsid w:val="002D068D"/>
    <w:rsid w:val="002D0CFB"/>
    <w:rsid w:val="002D26A0"/>
    <w:rsid w:val="002D28D6"/>
    <w:rsid w:val="002D4725"/>
    <w:rsid w:val="002D4E28"/>
    <w:rsid w:val="002E3C53"/>
    <w:rsid w:val="002E638A"/>
    <w:rsid w:val="002E77BE"/>
    <w:rsid w:val="002F16CD"/>
    <w:rsid w:val="002F5D72"/>
    <w:rsid w:val="003020D0"/>
    <w:rsid w:val="003042B9"/>
    <w:rsid w:val="0030552A"/>
    <w:rsid w:val="003071BE"/>
    <w:rsid w:val="00311E3E"/>
    <w:rsid w:val="00311F5F"/>
    <w:rsid w:val="00313E0E"/>
    <w:rsid w:val="003150D4"/>
    <w:rsid w:val="00320351"/>
    <w:rsid w:val="00320643"/>
    <w:rsid w:val="003209D6"/>
    <w:rsid w:val="00321624"/>
    <w:rsid w:val="00322AE0"/>
    <w:rsid w:val="00322B95"/>
    <w:rsid w:val="0032379B"/>
    <w:rsid w:val="00325138"/>
    <w:rsid w:val="00331CB9"/>
    <w:rsid w:val="003321AA"/>
    <w:rsid w:val="00334A73"/>
    <w:rsid w:val="00336A6E"/>
    <w:rsid w:val="003376DD"/>
    <w:rsid w:val="0034104F"/>
    <w:rsid w:val="0034213C"/>
    <w:rsid w:val="003422FF"/>
    <w:rsid w:val="0034257F"/>
    <w:rsid w:val="0034378B"/>
    <w:rsid w:val="00345B08"/>
    <w:rsid w:val="00346F07"/>
    <w:rsid w:val="00350409"/>
    <w:rsid w:val="00350B81"/>
    <w:rsid w:val="00351413"/>
    <w:rsid w:val="00351721"/>
    <w:rsid w:val="003519A9"/>
    <w:rsid w:val="00352E45"/>
    <w:rsid w:val="00353019"/>
    <w:rsid w:val="00354674"/>
    <w:rsid w:val="00355FF5"/>
    <w:rsid w:val="00357CEB"/>
    <w:rsid w:val="00360304"/>
    <w:rsid w:val="003619F2"/>
    <w:rsid w:val="00362C28"/>
    <w:rsid w:val="00363C62"/>
    <w:rsid w:val="003646AC"/>
    <w:rsid w:val="003649AA"/>
    <w:rsid w:val="00365B25"/>
    <w:rsid w:val="00366544"/>
    <w:rsid w:val="00373350"/>
    <w:rsid w:val="00373416"/>
    <w:rsid w:val="00373B88"/>
    <w:rsid w:val="00376DA9"/>
    <w:rsid w:val="003808BD"/>
    <w:rsid w:val="00380F04"/>
    <w:rsid w:val="00381C32"/>
    <w:rsid w:val="00383D4F"/>
    <w:rsid w:val="00383F27"/>
    <w:rsid w:val="003851C1"/>
    <w:rsid w:val="0039272B"/>
    <w:rsid w:val="0039494A"/>
    <w:rsid w:val="00396F47"/>
    <w:rsid w:val="00397B44"/>
    <w:rsid w:val="003A23E0"/>
    <w:rsid w:val="003A47BF"/>
    <w:rsid w:val="003A61E6"/>
    <w:rsid w:val="003A7117"/>
    <w:rsid w:val="003B3812"/>
    <w:rsid w:val="003B491E"/>
    <w:rsid w:val="003B58E7"/>
    <w:rsid w:val="003B5D3F"/>
    <w:rsid w:val="003B6271"/>
    <w:rsid w:val="003C0144"/>
    <w:rsid w:val="003C1442"/>
    <w:rsid w:val="003C1F23"/>
    <w:rsid w:val="003C39DB"/>
    <w:rsid w:val="003C48EF"/>
    <w:rsid w:val="003C70AB"/>
    <w:rsid w:val="003D1542"/>
    <w:rsid w:val="003D1B97"/>
    <w:rsid w:val="003D2F4C"/>
    <w:rsid w:val="003D3DA7"/>
    <w:rsid w:val="003D4FB5"/>
    <w:rsid w:val="003D55E4"/>
    <w:rsid w:val="003D63A1"/>
    <w:rsid w:val="003D777D"/>
    <w:rsid w:val="003D7E51"/>
    <w:rsid w:val="003E0B7C"/>
    <w:rsid w:val="003E1C9E"/>
    <w:rsid w:val="003E4010"/>
    <w:rsid w:val="003E40C6"/>
    <w:rsid w:val="003E4191"/>
    <w:rsid w:val="003F1BB9"/>
    <w:rsid w:val="003F1E66"/>
    <w:rsid w:val="003F383A"/>
    <w:rsid w:val="003F3D67"/>
    <w:rsid w:val="003F6DED"/>
    <w:rsid w:val="003F7156"/>
    <w:rsid w:val="003F7958"/>
    <w:rsid w:val="00401DAE"/>
    <w:rsid w:val="004022FC"/>
    <w:rsid w:val="0040255C"/>
    <w:rsid w:val="004027A5"/>
    <w:rsid w:val="00402B68"/>
    <w:rsid w:val="0040623B"/>
    <w:rsid w:val="00413EEA"/>
    <w:rsid w:val="00415F39"/>
    <w:rsid w:val="00420783"/>
    <w:rsid w:val="004214FB"/>
    <w:rsid w:val="00421813"/>
    <w:rsid w:val="00421BDF"/>
    <w:rsid w:val="00422064"/>
    <w:rsid w:val="00424575"/>
    <w:rsid w:val="00426163"/>
    <w:rsid w:val="0043163F"/>
    <w:rsid w:val="00433148"/>
    <w:rsid w:val="00434060"/>
    <w:rsid w:val="00436D75"/>
    <w:rsid w:val="0043799A"/>
    <w:rsid w:val="00440A2E"/>
    <w:rsid w:val="004417A6"/>
    <w:rsid w:val="00441999"/>
    <w:rsid w:val="00447F64"/>
    <w:rsid w:val="004509B0"/>
    <w:rsid w:val="00451DBD"/>
    <w:rsid w:val="00452C10"/>
    <w:rsid w:val="00454D10"/>
    <w:rsid w:val="0046098B"/>
    <w:rsid w:val="00460F67"/>
    <w:rsid w:val="00463177"/>
    <w:rsid w:val="0047170B"/>
    <w:rsid w:val="00474422"/>
    <w:rsid w:val="00480D92"/>
    <w:rsid w:val="00483D7F"/>
    <w:rsid w:val="0048470C"/>
    <w:rsid w:val="00485734"/>
    <w:rsid w:val="0048576D"/>
    <w:rsid w:val="00485DE2"/>
    <w:rsid w:val="0048731C"/>
    <w:rsid w:val="00487458"/>
    <w:rsid w:val="00487AAF"/>
    <w:rsid w:val="004926D1"/>
    <w:rsid w:val="00495102"/>
    <w:rsid w:val="004952C4"/>
    <w:rsid w:val="00496853"/>
    <w:rsid w:val="00497AFB"/>
    <w:rsid w:val="004A48D1"/>
    <w:rsid w:val="004A6F63"/>
    <w:rsid w:val="004B7675"/>
    <w:rsid w:val="004B79D6"/>
    <w:rsid w:val="004C4BC9"/>
    <w:rsid w:val="004C4E48"/>
    <w:rsid w:val="004C52A8"/>
    <w:rsid w:val="004D0AC1"/>
    <w:rsid w:val="004D5526"/>
    <w:rsid w:val="004D7172"/>
    <w:rsid w:val="004D76E7"/>
    <w:rsid w:val="004D7837"/>
    <w:rsid w:val="004E0FC7"/>
    <w:rsid w:val="004E1DB8"/>
    <w:rsid w:val="004E2702"/>
    <w:rsid w:val="004E28B4"/>
    <w:rsid w:val="004E2FF9"/>
    <w:rsid w:val="004E47FD"/>
    <w:rsid w:val="004E4AFC"/>
    <w:rsid w:val="004E53AA"/>
    <w:rsid w:val="004F079D"/>
    <w:rsid w:val="004F107C"/>
    <w:rsid w:val="004F2419"/>
    <w:rsid w:val="004F242F"/>
    <w:rsid w:val="004F7C88"/>
    <w:rsid w:val="004F7F1F"/>
    <w:rsid w:val="00501045"/>
    <w:rsid w:val="005016DB"/>
    <w:rsid w:val="00501DCE"/>
    <w:rsid w:val="00504D08"/>
    <w:rsid w:val="005053A7"/>
    <w:rsid w:val="00507031"/>
    <w:rsid w:val="00507F8C"/>
    <w:rsid w:val="00512254"/>
    <w:rsid w:val="005131FC"/>
    <w:rsid w:val="005163CD"/>
    <w:rsid w:val="005170C1"/>
    <w:rsid w:val="00520067"/>
    <w:rsid w:val="005233AC"/>
    <w:rsid w:val="005263A8"/>
    <w:rsid w:val="005266BF"/>
    <w:rsid w:val="00527097"/>
    <w:rsid w:val="00532611"/>
    <w:rsid w:val="00532B02"/>
    <w:rsid w:val="00534271"/>
    <w:rsid w:val="005357D5"/>
    <w:rsid w:val="005365C8"/>
    <w:rsid w:val="00540797"/>
    <w:rsid w:val="005431F0"/>
    <w:rsid w:val="0054427B"/>
    <w:rsid w:val="00545857"/>
    <w:rsid w:val="0054617D"/>
    <w:rsid w:val="005465EA"/>
    <w:rsid w:val="0054710E"/>
    <w:rsid w:val="005477FB"/>
    <w:rsid w:val="00550A39"/>
    <w:rsid w:val="00551093"/>
    <w:rsid w:val="00551BB4"/>
    <w:rsid w:val="00555950"/>
    <w:rsid w:val="005562D0"/>
    <w:rsid w:val="005565ED"/>
    <w:rsid w:val="005574D2"/>
    <w:rsid w:val="00560403"/>
    <w:rsid w:val="005626EA"/>
    <w:rsid w:val="0056356C"/>
    <w:rsid w:val="005666B6"/>
    <w:rsid w:val="00566EE0"/>
    <w:rsid w:val="0056725E"/>
    <w:rsid w:val="005672B1"/>
    <w:rsid w:val="005677BF"/>
    <w:rsid w:val="005679AD"/>
    <w:rsid w:val="00570D1C"/>
    <w:rsid w:val="00573584"/>
    <w:rsid w:val="00575051"/>
    <w:rsid w:val="00576262"/>
    <w:rsid w:val="00576B04"/>
    <w:rsid w:val="00577769"/>
    <w:rsid w:val="00577B33"/>
    <w:rsid w:val="00577F7E"/>
    <w:rsid w:val="0058102E"/>
    <w:rsid w:val="0058213C"/>
    <w:rsid w:val="00583D21"/>
    <w:rsid w:val="00587B72"/>
    <w:rsid w:val="00594C50"/>
    <w:rsid w:val="00596325"/>
    <w:rsid w:val="00597B9E"/>
    <w:rsid w:val="005A0A67"/>
    <w:rsid w:val="005A1323"/>
    <w:rsid w:val="005A1C5A"/>
    <w:rsid w:val="005A2030"/>
    <w:rsid w:val="005A498B"/>
    <w:rsid w:val="005A57CE"/>
    <w:rsid w:val="005A7E10"/>
    <w:rsid w:val="005B0C43"/>
    <w:rsid w:val="005B308B"/>
    <w:rsid w:val="005B3357"/>
    <w:rsid w:val="005B3446"/>
    <w:rsid w:val="005B50BD"/>
    <w:rsid w:val="005B632E"/>
    <w:rsid w:val="005B66BD"/>
    <w:rsid w:val="005C1F2B"/>
    <w:rsid w:val="005C2D95"/>
    <w:rsid w:val="005C3992"/>
    <w:rsid w:val="005C6143"/>
    <w:rsid w:val="005C68F9"/>
    <w:rsid w:val="005D03ED"/>
    <w:rsid w:val="005D17C1"/>
    <w:rsid w:val="005D1FD3"/>
    <w:rsid w:val="005D257C"/>
    <w:rsid w:val="005D7C1F"/>
    <w:rsid w:val="005E17C8"/>
    <w:rsid w:val="005E1DAE"/>
    <w:rsid w:val="005E2683"/>
    <w:rsid w:val="005E3266"/>
    <w:rsid w:val="005E34C5"/>
    <w:rsid w:val="005F16E1"/>
    <w:rsid w:val="005F3F44"/>
    <w:rsid w:val="005F7A3D"/>
    <w:rsid w:val="006004F8"/>
    <w:rsid w:val="00602A0A"/>
    <w:rsid w:val="00604ED8"/>
    <w:rsid w:val="00604FC5"/>
    <w:rsid w:val="00606B6C"/>
    <w:rsid w:val="006071F0"/>
    <w:rsid w:val="00613417"/>
    <w:rsid w:val="006140AD"/>
    <w:rsid w:val="00625071"/>
    <w:rsid w:val="0062799A"/>
    <w:rsid w:val="00630AA8"/>
    <w:rsid w:val="006320E0"/>
    <w:rsid w:val="00634AF0"/>
    <w:rsid w:val="0063741E"/>
    <w:rsid w:val="00643229"/>
    <w:rsid w:val="0064421A"/>
    <w:rsid w:val="0064673F"/>
    <w:rsid w:val="00647ECC"/>
    <w:rsid w:val="00652F3E"/>
    <w:rsid w:val="006549FF"/>
    <w:rsid w:val="00656584"/>
    <w:rsid w:val="006613D2"/>
    <w:rsid w:val="00664658"/>
    <w:rsid w:val="0066621F"/>
    <w:rsid w:val="00666632"/>
    <w:rsid w:val="00670048"/>
    <w:rsid w:val="00675298"/>
    <w:rsid w:val="006759C1"/>
    <w:rsid w:val="006772FE"/>
    <w:rsid w:val="00677AFD"/>
    <w:rsid w:val="00681936"/>
    <w:rsid w:val="00681DC5"/>
    <w:rsid w:val="00682DEC"/>
    <w:rsid w:val="006831E3"/>
    <w:rsid w:val="00685281"/>
    <w:rsid w:val="00686808"/>
    <w:rsid w:val="00690338"/>
    <w:rsid w:val="00690EFD"/>
    <w:rsid w:val="00692B35"/>
    <w:rsid w:val="006967AA"/>
    <w:rsid w:val="006A12C7"/>
    <w:rsid w:val="006A21DD"/>
    <w:rsid w:val="006A53B4"/>
    <w:rsid w:val="006A61CC"/>
    <w:rsid w:val="006A735C"/>
    <w:rsid w:val="006A7394"/>
    <w:rsid w:val="006B19A6"/>
    <w:rsid w:val="006B2337"/>
    <w:rsid w:val="006B3331"/>
    <w:rsid w:val="006B3539"/>
    <w:rsid w:val="006B3859"/>
    <w:rsid w:val="006B637C"/>
    <w:rsid w:val="006B7AF3"/>
    <w:rsid w:val="006C072C"/>
    <w:rsid w:val="006C18AA"/>
    <w:rsid w:val="006C1E33"/>
    <w:rsid w:val="006C2B31"/>
    <w:rsid w:val="006C3ADB"/>
    <w:rsid w:val="006C3E87"/>
    <w:rsid w:val="006C63DA"/>
    <w:rsid w:val="006C7270"/>
    <w:rsid w:val="006D043E"/>
    <w:rsid w:val="006D1626"/>
    <w:rsid w:val="006D3327"/>
    <w:rsid w:val="006D3757"/>
    <w:rsid w:val="006D39FC"/>
    <w:rsid w:val="006D407E"/>
    <w:rsid w:val="006D50D9"/>
    <w:rsid w:val="006D569D"/>
    <w:rsid w:val="006D7452"/>
    <w:rsid w:val="006E12C5"/>
    <w:rsid w:val="006E1717"/>
    <w:rsid w:val="006E1F31"/>
    <w:rsid w:val="006E5D69"/>
    <w:rsid w:val="006E635E"/>
    <w:rsid w:val="006E643B"/>
    <w:rsid w:val="006E748A"/>
    <w:rsid w:val="006E77D6"/>
    <w:rsid w:val="006E7E48"/>
    <w:rsid w:val="006F190C"/>
    <w:rsid w:val="006F39BE"/>
    <w:rsid w:val="006F48B4"/>
    <w:rsid w:val="006F4B77"/>
    <w:rsid w:val="006F63F2"/>
    <w:rsid w:val="00700368"/>
    <w:rsid w:val="00701369"/>
    <w:rsid w:val="00701CD2"/>
    <w:rsid w:val="00701D6F"/>
    <w:rsid w:val="007021DE"/>
    <w:rsid w:val="007028A1"/>
    <w:rsid w:val="00703184"/>
    <w:rsid w:val="00703941"/>
    <w:rsid w:val="00704E9B"/>
    <w:rsid w:val="00705910"/>
    <w:rsid w:val="00705C64"/>
    <w:rsid w:val="007075FA"/>
    <w:rsid w:val="00710935"/>
    <w:rsid w:val="0071320A"/>
    <w:rsid w:val="00715624"/>
    <w:rsid w:val="0071732E"/>
    <w:rsid w:val="007178E0"/>
    <w:rsid w:val="007217F8"/>
    <w:rsid w:val="0072228C"/>
    <w:rsid w:val="00722C40"/>
    <w:rsid w:val="00724698"/>
    <w:rsid w:val="00725310"/>
    <w:rsid w:val="00725729"/>
    <w:rsid w:val="00725F40"/>
    <w:rsid w:val="00726F85"/>
    <w:rsid w:val="00731329"/>
    <w:rsid w:val="00732607"/>
    <w:rsid w:val="00733C60"/>
    <w:rsid w:val="00734BBB"/>
    <w:rsid w:val="00734E91"/>
    <w:rsid w:val="00735668"/>
    <w:rsid w:val="00736D69"/>
    <w:rsid w:val="00740462"/>
    <w:rsid w:val="00740D81"/>
    <w:rsid w:val="00740E67"/>
    <w:rsid w:val="007413EA"/>
    <w:rsid w:val="007432CD"/>
    <w:rsid w:val="00743D0C"/>
    <w:rsid w:val="00744E0D"/>
    <w:rsid w:val="00744FE2"/>
    <w:rsid w:val="00747A1A"/>
    <w:rsid w:val="00754606"/>
    <w:rsid w:val="00756120"/>
    <w:rsid w:val="00756621"/>
    <w:rsid w:val="00756646"/>
    <w:rsid w:val="007576A8"/>
    <w:rsid w:val="00757811"/>
    <w:rsid w:val="007617E2"/>
    <w:rsid w:val="007617FB"/>
    <w:rsid w:val="00761A65"/>
    <w:rsid w:val="0076301C"/>
    <w:rsid w:val="00765F3B"/>
    <w:rsid w:val="0076671E"/>
    <w:rsid w:val="007675BD"/>
    <w:rsid w:val="00767EB6"/>
    <w:rsid w:val="0077257C"/>
    <w:rsid w:val="00781020"/>
    <w:rsid w:val="0078391B"/>
    <w:rsid w:val="0078414E"/>
    <w:rsid w:val="00785CFF"/>
    <w:rsid w:val="00790512"/>
    <w:rsid w:val="007958D2"/>
    <w:rsid w:val="00795A87"/>
    <w:rsid w:val="007A0111"/>
    <w:rsid w:val="007A04C0"/>
    <w:rsid w:val="007A0A01"/>
    <w:rsid w:val="007A1FF0"/>
    <w:rsid w:val="007A21B3"/>
    <w:rsid w:val="007A51AA"/>
    <w:rsid w:val="007B1AEA"/>
    <w:rsid w:val="007B2DED"/>
    <w:rsid w:val="007B4985"/>
    <w:rsid w:val="007B503E"/>
    <w:rsid w:val="007B6163"/>
    <w:rsid w:val="007B62D4"/>
    <w:rsid w:val="007C0E3C"/>
    <w:rsid w:val="007C1959"/>
    <w:rsid w:val="007C312C"/>
    <w:rsid w:val="007C4468"/>
    <w:rsid w:val="007C73BA"/>
    <w:rsid w:val="007D2A62"/>
    <w:rsid w:val="007D2BB0"/>
    <w:rsid w:val="007D53A1"/>
    <w:rsid w:val="007D5A3E"/>
    <w:rsid w:val="007D6E10"/>
    <w:rsid w:val="007D6E84"/>
    <w:rsid w:val="007E180D"/>
    <w:rsid w:val="007E3178"/>
    <w:rsid w:val="007E5054"/>
    <w:rsid w:val="007E5515"/>
    <w:rsid w:val="007E65DA"/>
    <w:rsid w:val="007E730B"/>
    <w:rsid w:val="007E7861"/>
    <w:rsid w:val="007E7FF1"/>
    <w:rsid w:val="007F09BE"/>
    <w:rsid w:val="007F12C3"/>
    <w:rsid w:val="007F2B28"/>
    <w:rsid w:val="007F4D74"/>
    <w:rsid w:val="007F4EEB"/>
    <w:rsid w:val="007F7743"/>
    <w:rsid w:val="00800E6D"/>
    <w:rsid w:val="00802D70"/>
    <w:rsid w:val="008037AE"/>
    <w:rsid w:val="00812462"/>
    <w:rsid w:val="008144F0"/>
    <w:rsid w:val="00814CB6"/>
    <w:rsid w:val="00815D99"/>
    <w:rsid w:val="008178F4"/>
    <w:rsid w:val="008211D3"/>
    <w:rsid w:val="00821CDA"/>
    <w:rsid w:val="00824C0A"/>
    <w:rsid w:val="008253CE"/>
    <w:rsid w:val="008260C9"/>
    <w:rsid w:val="00830329"/>
    <w:rsid w:val="008306F9"/>
    <w:rsid w:val="00833229"/>
    <w:rsid w:val="00833D7E"/>
    <w:rsid w:val="008351D7"/>
    <w:rsid w:val="00837B2C"/>
    <w:rsid w:val="00837C43"/>
    <w:rsid w:val="00840C48"/>
    <w:rsid w:val="00842841"/>
    <w:rsid w:val="00842C79"/>
    <w:rsid w:val="00842D19"/>
    <w:rsid w:val="00843889"/>
    <w:rsid w:val="008442E0"/>
    <w:rsid w:val="00844483"/>
    <w:rsid w:val="00844832"/>
    <w:rsid w:val="00845092"/>
    <w:rsid w:val="00845BF3"/>
    <w:rsid w:val="008472FB"/>
    <w:rsid w:val="00850225"/>
    <w:rsid w:val="008545C9"/>
    <w:rsid w:val="00856872"/>
    <w:rsid w:val="00861CB7"/>
    <w:rsid w:val="00864181"/>
    <w:rsid w:val="00865688"/>
    <w:rsid w:val="00865F95"/>
    <w:rsid w:val="008677D2"/>
    <w:rsid w:val="00876095"/>
    <w:rsid w:val="0088478C"/>
    <w:rsid w:val="0088486B"/>
    <w:rsid w:val="00885C92"/>
    <w:rsid w:val="00886108"/>
    <w:rsid w:val="00887A2A"/>
    <w:rsid w:val="00891D5D"/>
    <w:rsid w:val="0089224A"/>
    <w:rsid w:val="0089270C"/>
    <w:rsid w:val="00893081"/>
    <w:rsid w:val="00893867"/>
    <w:rsid w:val="00893C6C"/>
    <w:rsid w:val="0089462F"/>
    <w:rsid w:val="00895221"/>
    <w:rsid w:val="008963F6"/>
    <w:rsid w:val="00896E69"/>
    <w:rsid w:val="0089729F"/>
    <w:rsid w:val="008A0E5D"/>
    <w:rsid w:val="008A21DF"/>
    <w:rsid w:val="008A24A3"/>
    <w:rsid w:val="008A3B55"/>
    <w:rsid w:val="008A587E"/>
    <w:rsid w:val="008A59F4"/>
    <w:rsid w:val="008B1495"/>
    <w:rsid w:val="008B14FB"/>
    <w:rsid w:val="008B1F64"/>
    <w:rsid w:val="008B2CF3"/>
    <w:rsid w:val="008B45F9"/>
    <w:rsid w:val="008B5054"/>
    <w:rsid w:val="008B701C"/>
    <w:rsid w:val="008B71C0"/>
    <w:rsid w:val="008C2431"/>
    <w:rsid w:val="008C284A"/>
    <w:rsid w:val="008C3D16"/>
    <w:rsid w:val="008C3D31"/>
    <w:rsid w:val="008C72A8"/>
    <w:rsid w:val="008C776F"/>
    <w:rsid w:val="008D0EFB"/>
    <w:rsid w:val="008D2DE2"/>
    <w:rsid w:val="008D45D3"/>
    <w:rsid w:val="008D46F3"/>
    <w:rsid w:val="008D500F"/>
    <w:rsid w:val="008D5525"/>
    <w:rsid w:val="008D7ADD"/>
    <w:rsid w:val="008E04A5"/>
    <w:rsid w:val="008E1F32"/>
    <w:rsid w:val="008E5659"/>
    <w:rsid w:val="008E7349"/>
    <w:rsid w:val="008F0FB4"/>
    <w:rsid w:val="008F1BD3"/>
    <w:rsid w:val="008F2023"/>
    <w:rsid w:val="008F3302"/>
    <w:rsid w:val="008F7D6E"/>
    <w:rsid w:val="0090102E"/>
    <w:rsid w:val="009068A7"/>
    <w:rsid w:val="00906D39"/>
    <w:rsid w:val="009101B8"/>
    <w:rsid w:val="00913E1A"/>
    <w:rsid w:val="00915DEC"/>
    <w:rsid w:val="009219C1"/>
    <w:rsid w:val="00922841"/>
    <w:rsid w:val="00923EB1"/>
    <w:rsid w:val="00923FDC"/>
    <w:rsid w:val="00930840"/>
    <w:rsid w:val="00934450"/>
    <w:rsid w:val="00934F1C"/>
    <w:rsid w:val="009352A2"/>
    <w:rsid w:val="00936794"/>
    <w:rsid w:val="00942B1A"/>
    <w:rsid w:val="009433FE"/>
    <w:rsid w:val="009468FD"/>
    <w:rsid w:val="00947208"/>
    <w:rsid w:val="00950C97"/>
    <w:rsid w:val="00951794"/>
    <w:rsid w:val="009539FB"/>
    <w:rsid w:val="00953AA5"/>
    <w:rsid w:val="00953EE0"/>
    <w:rsid w:val="00955F51"/>
    <w:rsid w:val="009562CE"/>
    <w:rsid w:val="00956579"/>
    <w:rsid w:val="009568B9"/>
    <w:rsid w:val="00957535"/>
    <w:rsid w:val="00960A65"/>
    <w:rsid w:val="00960D7A"/>
    <w:rsid w:val="00964093"/>
    <w:rsid w:val="0096584D"/>
    <w:rsid w:val="00966EF7"/>
    <w:rsid w:val="0096762C"/>
    <w:rsid w:val="00972BD5"/>
    <w:rsid w:val="00972E8D"/>
    <w:rsid w:val="00973FD2"/>
    <w:rsid w:val="009765B6"/>
    <w:rsid w:val="009776A0"/>
    <w:rsid w:val="009809A8"/>
    <w:rsid w:val="00984107"/>
    <w:rsid w:val="009847DB"/>
    <w:rsid w:val="00985A3A"/>
    <w:rsid w:val="00990531"/>
    <w:rsid w:val="00990783"/>
    <w:rsid w:val="009912EB"/>
    <w:rsid w:val="00992BB4"/>
    <w:rsid w:val="009943D6"/>
    <w:rsid w:val="00995F03"/>
    <w:rsid w:val="009971CC"/>
    <w:rsid w:val="009A1DB1"/>
    <w:rsid w:val="009A3198"/>
    <w:rsid w:val="009A3D29"/>
    <w:rsid w:val="009A4645"/>
    <w:rsid w:val="009A4E7B"/>
    <w:rsid w:val="009A54AD"/>
    <w:rsid w:val="009A5563"/>
    <w:rsid w:val="009A608C"/>
    <w:rsid w:val="009A7527"/>
    <w:rsid w:val="009B78AB"/>
    <w:rsid w:val="009B7F29"/>
    <w:rsid w:val="009D2231"/>
    <w:rsid w:val="009D32D8"/>
    <w:rsid w:val="009D347D"/>
    <w:rsid w:val="009D4A37"/>
    <w:rsid w:val="009E0CBA"/>
    <w:rsid w:val="009E12B7"/>
    <w:rsid w:val="009E3FA9"/>
    <w:rsid w:val="009E4380"/>
    <w:rsid w:val="009E438F"/>
    <w:rsid w:val="009E4F31"/>
    <w:rsid w:val="009E5025"/>
    <w:rsid w:val="009E6777"/>
    <w:rsid w:val="009E6ADB"/>
    <w:rsid w:val="009E6CD7"/>
    <w:rsid w:val="009F083B"/>
    <w:rsid w:val="009F17D2"/>
    <w:rsid w:val="009F2320"/>
    <w:rsid w:val="009F316F"/>
    <w:rsid w:val="009F40CC"/>
    <w:rsid w:val="009F4FEC"/>
    <w:rsid w:val="009F5595"/>
    <w:rsid w:val="009F614F"/>
    <w:rsid w:val="009F73F3"/>
    <w:rsid w:val="009F77B5"/>
    <w:rsid w:val="00A004BD"/>
    <w:rsid w:val="00A04CA4"/>
    <w:rsid w:val="00A04D6A"/>
    <w:rsid w:val="00A101FC"/>
    <w:rsid w:val="00A10945"/>
    <w:rsid w:val="00A11BC1"/>
    <w:rsid w:val="00A122DB"/>
    <w:rsid w:val="00A1342E"/>
    <w:rsid w:val="00A13630"/>
    <w:rsid w:val="00A13B7B"/>
    <w:rsid w:val="00A13D35"/>
    <w:rsid w:val="00A15C94"/>
    <w:rsid w:val="00A15F27"/>
    <w:rsid w:val="00A16762"/>
    <w:rsid w:val="00A1701E"/>
    <w:rsid w:val="00A170F2"/>
    <w:rsid w:val="00A17239"/>
    <w:rsid w:val="00A21669"/>
    <w:rsid w:val="00A21728"/>
    <w:rsid w:val="00A255A0"/>
    <w:rsid w:val="00A26A0B"/>
    <w:rsid w:val="00A315C3"/>
    <w:rsid w:val="00A330EC"/>
    <w:rsid w:val="00A36014"/>
    <w:rsid w:val="00A36535"/>
    <w:rsid w:val="00A41D8C"/>
    <w:rsid w:val="00A42CC3"/>
    <w:rsid w:val="00A44632"/>
    <w:rsid w:val="00A45BB1"/>
    <w:rsid w:val="00A47988"/>
    <w:rsid w:val="00A500B7"/>
    <w:rsid w:val="00A52814"/>
    <w:rsid w:val="00A52867"/>
    <w:rsid w:val="00A545C2"/>
    <w:rsid w:val="00A561C2"/>
    <w:rsid w:val="00A56E73"/>
    <w:rsid w:val="00A60359"/>
    <w:rsid w:val="00A62270"/>
    <w:rsid w:val="00A66E50"/>
    <w:rsid w:val="00A67708"/>
    <w:rsid w:val="00A7067A"/>
    <w:rsid w:val="00A70FDF"/>
    <w:rsid w:val="00A73962"/>
    <w:rsid w:val="00A73EEC"/>
    <w:rsid w:val="00A7582E"/>
    <w:rsid w:val="00A771F2"/>
    <w:rsid w:val="00A8306F"/>
    <w:rsid w:val="00A85669"/>
    <w:rsid w:val="00A87F21"/>
    <w:rsid w:val="00A934E5"/>
    <w:rsid w:val="00A936BE"/>
    <w:rsid w:val="00A95C1D"/>
    <w:rsid w:val="00A972BC"/>
    <w:rsid w:val="00AA0AA1"/>
    <w:rsid w:val="00AA43D4"/>
    <w:rsid w:val="00AA45A8"/>
    <w:rsid w:val="00AA4E57"/>
    <w:rsid w:val="00AA639A"/>
    <w:rsid w:val="00AA6F6D"/>
    <w:rsid w:val="00AB06F4"/>
    <w:rsid w:val="00AB15CC"/>
    <w:rsid w:val="00AB2F70"/>
    <w:rsid w:val="00AB49AF"/>
    <w:rsid w:val="00AC05C7"/>
    <w:rsid w:val="00AC255B"/>
    <w:rsid w:val="00AC2888"/>
    <w:rsid w:val="00AC2F8D"/>
    <w:rsid w:val="00AC3841"/>
    <w:rsid w:val="00AC6372"/>
    <w:rsid w:val="00AD165F"/>
    <w:rsid w:val="00AD3352"/>
    <w:rsid w:val="00AD583F"/>
    <w:rsid w:val="00AD5C22"/>
    <w:rsid w:val="00AD7E14"/>
    <w:rsid w:val="00AE494A"/>
    <w:rsid w:val="00AE59F3"/>
    <w:rsid w:val="00AF0530"/>
    <w:rsid w:val="00AF055B"/>
    <w:rsid w:val="00AF181B"/>
    <w:rsid w:val="00AF1D41"/>
    <w:rsid w:val="00AF1E64"/>
    <w:rsid w:val="00AF2935"/>
    <w:rsid w:val="00AF360F"/>
    <w:rsid w:val="00AF4507"/>
    <w:rsid w:val="00AF5066"/>
    <w:rsid w:val="00AF549C"/>
    <w:rsid w:val="00AF5A42"/>
    <w:rsid w:val="00B012A3"/>
    <w:rsid w:val="00B01EC6"/>
    <w:rsid w:val="00B062F1"/>
    <w:rsid w:val="00B120FF"/>
    <w:rsid w:val="00B124E6"/>
    <w:rsid w:val="00B135FC"/>
    <w:rsid w:val="00B136A2"/>
    <w:rsid w:val="00B15EFB"/>
    <w:rsid w:val="00B161AF"/>
    <w:rsid w:val="00B16749"/>
    <w:rsid w:val="00B20CAF"/>
    <w:rsid w:val="00B21393"/>
    <w:rsid w:val="00B240D0"/>
    <w:rsid w:val="00B249D1"/>
    <w:rsid w:val="00B265BF"/>
    <w:rsid w:val="00B30380"/>
    <w:rsid w:val="00B326DF"/>
    <w:rsid w:val="00B340A9"/>
    <w:rsid w:val="00B359D7"/>
    <w:rsid w:val="00B36A2A"/>
    <w:rsid w:val="00B3742B"/>
    <w:rsid w:val="00B37F9B"/>
    <w:rsid w:val="00B40029"/>
    <w:rsid w:val="00B42828"/>
    <w:rsid w:val="00B452CC"/>
    <w:rsid w:val="00B46B2F"/>
    <w:rsid w:val="00B46C56"/>
    <w:rsid w:val="00B4739A"/>
    <w:rsid w:val="00B47B7A"/>
    <w:rsid w:val="00B47DB7"/>
    <w:rsid w:val="00B531A1"/>
    <w:rsid w:val="00B54A42"/>
    <w:rsid w:val="00B55AE8"/>
    <w:rsid w:val="00B563F5"/>
    <w:rsid w:val="00B56B10"/>
    <w:rsid w:val="00B6010F"/>
    <w:rsid w:val="00B64175"/>
    <w:rsid w:val="00B646B8"/>
    <w:rsid w:val="00B65B0D"/>
    <w:rsid w:val="00B66C21"/>
    <w:rsid w:val="00B71C68"/>
    <w:rsid w:val="00B71F74"/>
    <w:rsid w:val="00B74E5A"/>
    <w:rsid w:val="00B758D6"/>
    <w:rsid w:val="00B76187"/>
    <w:rsid w:val="00B77118"/>
    <w:rsid w:val="00B77EEA"/>
    <w:rsid w:val="00B843E5"/>
    <w:rsid w:val="00B84C0A"/>
    <w:rsid w:val="00B87090"/>
    <w:rsid w:val="00B9127A"/>
    <w:rsid w:val="00B9312B"/>
    <w:rsid w:val="00B93176"/>
    <w:rsid w:val="00BA0F51"/>
    <w:rsid w:val="00BA1E03"/>
    <w:rsid w:val="00BA3E18"/>
    <w:rsid w:val="00BA3EE6"/>
    <w:rsid w:val="00BA4E4B"/>
    <w:rsid w:val="00BA5E4A"/>
    <w:rsid w:val="00BA797E"/>
    <w:rsid w:val="00BB1080"/>
    <w:rsid w:val="00BB2D32"/>
    <w:rsid w:val="00BB2F92"/>
    <w:rsid w:val="00BB3EE9"/>
    <w:rsid w:val="00BB469A"/>
    <w:rsid w:val="00BB5F8D"/>
    <w:rsid w:val="00BB6D43"/>
    <w:rsid w:val="00BC3188"/>
    <w:rsid w:val="00BC60D0"/>
    <w:rsid w:val="00BC6343"/>
    <w:rsid w:val="00BC765D"/>
    <w:rsid w:val="00BD2245"/>
    <w:rsid w:val="00BD3ECD"/>
    <w:rsid w:val="00BD5781"/>
    <w:rsid w:val="00BD5A25"/>
    <w:rsid w:val="00BD6F84"/>
    <w:rsid w:val="00BD7A3F"/>
    <w:rsid w:val="00BE4015"/>
    <w:rsid w:val="00BF081E"/>
    <w:rsid w:val="00BF0B8C"/>
    <w:rsid w:val="00BF2290"/>
    <w:rsid w:val="00BF474E"/>
    <w:rsid w:val="00BF53CC"/>
    <w:rsid w:val="00BF6991"/>
    <w:rsid w:val="00C03054"/>
    <w:rsid w:val="00C035FF"/>
    <w:rsid w:val="00C04155"/>
    <w:rsid w:val="00C101B2"/>
    <w:rsid w:val="00C10818"/>
    <w:rsid w:val="00C11309"/>
    <w:rsid w:val="00C120CA"/>
    <w:rsid w:val="00C13733"/>
    <w:rsid w:val="00C14C2E"/>
    <w:rsid w:val="00C160D4"/>
    <w:rsid w:val="00C22031"/>
    <w:rsid w:val="00C26492"/>
    <w:rsid w:val="00C32D77"/>
    <w:rsid w:val="00C34796"/>
    <w:rsid w:val="00C41074"/>
    <w:rsid w:val="00C43738"/>
    <w:rsid w:val="00C442ED"/>
    <w:rsid w:val="00C44371"/>
    <w:rsid w:val="00C50820"/>
    <w:rsid w:val="00C5303B"/>
    <w:rsid w:val="00C537BA"/>
    <w:rsid w:val="00C56092"/>
    <w:rsid w:val="00C62472"/>
    <w:rsid w:val="00C63A38"/>
    <w:rsid w:val="00C65BD0"/>
    <w:rsid w:val="00C7192A"/>
    <w:rsid w:val="00C71E58"/>
    <w:rsid w:val="00C7280F"/>
    <w:rsid w:val="00C7484F"/>
    <w:rsid w:val="00C74984"/>
    <w:rsid w:val="00C749BD"/>
    <w:rsid w:val="00C74ECE"/>
    <w:rsid w:val="00C7610E"/>
    <w:rsid w:val="00C768AA"/>
    <w:rsid w:val="00C80BD4"/>
    <w:rsid w:val="00C81087"/>
    <w:rsid w:val="00C82D25"/>
    <w:rsid w:val="00C833FE"/>
    <w:rsid w:val="00C83883"/>
    <w:rsid w:val="00C84FD4"/>
    <w:rsid w:val="00C8579C"/>
    <w:rsid w:val="00C868AD"/>
    <w:rsid w:val="00C86F1C"/>
    <w:rsid w:val="00C87662"/>
    <w:rsid w:val="00C87753"/>
    <w:rsid w:val="00C90BCB"/>
    <w:rsid w:val="00C9229E"/>
    <w:rsid w:val="00C92CDA"/>
    <w:rsid w:val="00C9398B"/>
    <w:rsid w:val="00C947C2"/>
    <w:rsid w:val="00C95E39"/>
    <w:rsid w:val="00C962B1"/>
    <w:rsid w:val="00C975EC"/>
    <w:rsid w:val="00CA0C13"/>
    <w:rsid w:val="00CA1DBD"/>
    <w:rsid w:val="00CA7C58"/>
    <w:rsid w:val="00CB0540"/>
    <w:rsid w:val="00CB1B10"/>
    <w:rsid w:val="00CB31CF"/>
    <w:rsid w:val="00CB3455"/>
    <w:rsid w:val="00CB50CA"/>
    <w:rsid w:val="00CB58BE"/>
    <w:rsid w:val="00CB6FA1"/>
    <w:rsid w:val="00CB75BA"/>
    <w:rsid w:val="00CB79C4"/>
    <w:rsid w:val="00CC3C43"/>
    <w:rsid w:val="00CC4737"/>
    <w:rsid w:val="00CC6C70"/>
    <w:rsid w:val="00CD539C"/>
    <w:rsid w:val="00CD75CE"/>
    <w:rsid w:val="00CE2B57"/>
    <w:rsid w:val="00CE339B"/>
    <w:rsid w:val="00CE3675"/>
    <w:rsid w:val="00CE69F4"/>
    <w:rsid w:val="00CF0970"/>
    <w:rsid w:val="00CF1CEA"/>
    <w:rsid w:val="00CF3A42"/>
    <w:rsid w:val="00CF7C56"/>
    <w:rsid w:val="00D028E7"/>
    <w:rsid w:val="00D040F5"/>
    <w:rsid w:val="00D073E1"/>
    <w:rsid w:val="00D07773"/>
    <w:rsid w:val="00D07C42"/>
    <w:rsid w:val="00D104BB"/>
    <w:rsid w:val="00D120AF"/>
    <w:rsid w:val="00D14D02"/>
    <w:rsid w:val="00D14EB4"/>
    <w:rsid w:val="00D17D1B"/>
    <w:rsid w:val="00D23CAD"/>
    <w:rsid w:val="00D261A5"/>
    <w:rsid w:val="00D26D2A"/>
    <w:rsid w:val="00D30059"/>
    <w:rsid w:val="00D307FC"/>
    <w:rsid w:val="00D318CA"/>
    <w:rsid w:val="00D32B88"/>
    <w:rsid w:val="00D33E7D"/>
    <w:rsid w:val="00D34D0B"/>
    <w:rsid w:val="00D368B6"/>
    <w:rsid w:val="00D37F87"/>
    <w:rsid w:val="00D41F10"/>
    <w:rsid w:val="00D43CEB"/>
    <w:rsid w:val="00D45BC1"/>
    <w:rsid w:val="00D46300"/>
    <w:rsid w:val="00D4755B"/>
    <w:rsid w:val="00D50DA0"/>
    <w:rsid w:val="00D5164D"/>
    <w:rsid w:val="00D51F94"/>
    <w:rsid w:val="00D51FEE"/>
    <w:rsid w:val="00D5413C"/>
    <w:rsid w:val="00D541F1"/>
    <w:rsid w:val="00D547FA"/>
    <w:rsid w:val="00D55775"/>
    <w:rsid w:val="00D62531"/>
    <w:rsid w:val="00D62D1A"/>
    <w:rsid w:val="00D63285"/>
    <w:rsid w:val="00D637FF"/>
    <w:rsid w:val="00D64138"/>
    <w:rsid w:val="00D66C65"/>
    <w:rsid w:val="00D66FE3"/>
    <w:rsid w:val="00D6710D"/>
    <w:rsid w:val="00D671D0"/>
    <w:rsid w:val="00D674DB"/>
    <w:rsid w:val="00D740E7"/>
    <w:rsid w:val="00D756AB"/>
    <w:rsid w:val="00D776DD"/>
    <w:rsid w:val="00D81B78"/>
    <w:rsid w:val="00D81CFA"/>
    <w:rsid w:val="00D831EB"/>
    <w:rsid w:val="00D86CEC"/>
    <w:rsid w:val="00D90A1C"/>
    <w:rsid w:val="00D934B3"/>
    <w:rsid w:val="00D948D2"/>
    <w:rsid w:val="00D95552"/>
    <w:rsid w:val="00D9764B"/>
    <w:rsid w:val="00DA0FD5"/>
    <w:rsid w:val="00DA1FA3"/>
    <w:rsid w:val="00DA568C"/>
    <w:rsid w:val="00DA5E6A"/>
    <w:rsid w:val="00DA6CA3"/>
    <w:rsid w:val="00DB3C96"/>
    <w:rsid w:val="00DB7BD0"/>
    <w:rsid w:val="00DC07A3"/>
    <w:rsid w:val="00DC091A"/>
    <w:rsid w:val="00DC16B4"/>
    <w:rsid w:val="00DC5C15"/>
    <w:rsid w:val="00DC6D80"/>
    <w:rsid w:val="00DD18D2"/>
    <w:rsid w:val="00DD1B54"/>
    <w:rsid w:val="00DD5B96"/>
    <w:rsid w:val="00DD7CA1"/>
    <w:rsid w:val="00DE1025"/>
    <w:rsid w:val="00DE44F1"/>
    <w:rsid w:val="00DE4C5D"/>
    <w:rsid w:val="00DE5483"/>
    <w:rsid w:val="00DE5FAD"/>
    <w:rsid w:val="00DE69B3"/>
    <w:rsid w:val="00DF18E5"/>
    <w:rsid w:val="00DF60BE"/>
    <w:rsid w:val="00E00E90"/>
    <w:rsid w:val="00E030E3"/>
    <w:rsid w:val="00E0352A"/>
    <w:rsid w:val="00E043EF"/>
    <w:rsid w:val="00E05939"/>
    <w:rsid w:val="00E06690"/>
    <w:rsid w:val="00E11B8A"/>
    <w:rsid w:val="00E12694"/>
    <w:rsid w:val="00E12E01"/>
    <w:rsid w:val="00E166B7"/>
    <w:rsid w:val="00E21A04"/>
    <w:rsid w:val="00E22BD8"/>
    <w:rsid w:val="00E254BE"/>
    <w:rsid w:val="00E2685B"/>
    <w:rsid w:val="00E27A8D"/>
    <w:rsid w:val="00E27B50"/>
    <w:rsid w:val="00E304BB"/>
    <w:rsid w:val="00E3163D"/>
    <w:rsid w:val="00E32B60"/>
    <w:rsid w:val="00E35194"/>
    <w:rsid w:val="00E375F1"/>
    <w:rsid w:val="00E4193E"/>
    <w:rsid w:val="00E42F27"/>
    <w:rsid w:val="00E44BA1"/>
    <w:rsid w:val="00E47E74"/>
    <w:rsid w:val="00E51C9B"/>
    <w:rsid w:val="00E53C9A"/>
    <w:rsid w:val="00E540B6"/>
    <w:rsid w:val="00E54A2D"/>
    <w:rsid w:val="00E55625"/>
    <w:rsid w:val="00E65872"/>
    <w:rsid w:val="00E66051"/>
    <w:rsid w:val="00E66418"/>
    <w:rsid w:val="00E7191C"/>
    <w:rsid w:val="00E72B2D"/>
    <w:rsid w:val="00E73178"/>
    <w:rsid w:val="00E74145"/>
    <w:rsid w:val="00E820D7"/>
    <w:rsid w:val="00E8399A"/>
    <w:rsid w:val="00E83A36"/>
    <w:rsid w:val="00E8417F"/>
    <w:rsid w:val="00E842EB"/>
    <w:rsid w:val="00E90EC7"/>
    <w:rsid w:val="00E91260"/>
    <w:rsid w:val="00E91BC4"/>
    <w:rsid w:val="00E926C3"/>
    <w:rsid w:val="00E928C4"/>
    <w:rsid w:val="00E9379A"/>
    <w:rsid w:val="00E94839"/>
    <w:rsid w:val="00E94A41"/>
    <w:rsid w:val="00E952B1"/>
    <w:rsid w:val="00E965FC"/>
    <w:rsid w:val="00EA269D"/>
    <w:rsid w:val="00EA35B7"/>
    <w:rsid w:val="00EA48E8"/>
    <w:rsid w:val="00EA4FBD"/>
    <w:rsid w:val="00EA5E4C"/>
    <w:rsid w:val="00EA63BD"/>
    <w:rsid w:val="00EA7B78"/>
    <w:rsid w:val="00EB0013"/>
    <w:rsid w:val="00EB03D7"/>
    <w:rsid w:val="00EB0DB1"/>
    <w:rsid w:val="00EB17B6"/>
    <w:rsid w:val="00EB551F"/>
    <w:rsid w:val="00EB6E00"/>
    <w:rsid w:val="00EB7456"/>
    <w:rsid w:val="00EB74EF"/>
    <w:rsid w:val="00EB7C38"/>
    <w:rsid w:val="00EB7D56"/>
    <w:rsid w:val="00EC0F69"/>
    <w:rsid w:val="00EC254E"/>
    <w:rsid w:val="00EC3E5E"/>
    <w:rsid w:val="00EC4A88"/>
    <w:rsid w:val="00EC5A10"/>
    <w:rsid w:val="00EC5CDB"/>
    <w:rsid w:val="00EC6810"/>
    <w:rsid w:val="00ED173F"/>
    <w:rsid w:val="00ED1CDE"/>
    <w:rsid w:val="00ED3A1F"/>
    <w:rsid w:val="00ED4911"/>
    <w:rsid w:val="00ED5BCD"/>
    <w:rsid w:val="00ED632B"/>
    <w:rsid w:val="00ED632F"/>
    <w:rsid w:val="00ED6430"/>
    <w:rsid w:val="00ED6ED1"/>
    <w:rsid w:val="00EE24EB"/>
    <w:rsid w:val="00EE3955"/>
    <w:rsid w:val="00EF025A"/>
    <w:rsid w:val="00EF059F"/>
    <w:rsid w:val="00EF2903"/>
    <w:rsid w:val="00EF48D0"/>
    <w:rsid w:val="00EF4FC2"/>
    <w:rsid w:val="00EF57BE"/>
    <w:rsid w:val="00EF797E"/>
    <w:rsid w:val="00F015EC"/>
    <w:rsid w:val="00F032E3"/>
    <w:rsid w:val="00F033CD"/>
    <w:rsid w:val="00F03AD9"/>
    <w:rsid w:val="00F04DD7"/>
    <w:rsid w:val="00F0719A"/>
    <w:rsid w:val="00F10BCC"/>
    <w:rsid w:val="00F10CDF"/>
    <w:rsid w:val="00F11864"/>
    <w:rsid w:val="00F12CBA"/>
    <w:rsid w:val="00F14842"/>
    <w:rsid w:val="00F227AE"/>
    <w:rsid w:val="00F23F46"/>
    <w:rsid w:val="00F242D3"/>
    <w:rsid w:val="00F24979"/>
    <w:rsid w:val="00F2533A"/>
    <w:rsid w:val="00F3059D"/>
    <w:rsid w:val="00F33E49"/>
    <w:rsid w:val="00F36C68"/>
    <w:rsid w:val="00F37799"/>
    <w:rsid w:val="00F37894"/>
    <w:rsid w:val="00F4016F"/>
    <w:rsid w:val="00F40C59"/>
    <w:rsid w:val="00F43CED"/>
    <w:rsid w:val="00F44D36"/>
    <w:rsid w:val="00F44FE3"/>
    <w:rsid w:val="00F46539"/>
    <w:rsid w:val="00F53166"/>
    <w:rsid w:val="00F5530D"/>
    <w:rsid w:val="00F57002"/>
    <w:rsid w:val="00F62974"/>
    <w:rsid w:val="00F647EE"/>
    <w:rsid w:val="00F668A9"/>
    <w:rsid w:val="00F677F9"/>
    <w:rsid w:val="00F71250"/>
    <w:rsid w:val="00F71484"/>
    <w:rsid w:val="00F71C25"/>
    <w:rsid w:val="00F7232E"/>
    <w:rsid w:val="00F73E0B"/>
    <w:rsid w:val="00F776F0"/>
    <w:rsid w:val="00F80461"/>
    <w:rsid w:val="00F804E6"/>
    <w:rsid w:val="00F819DB"/>
    <w:rsid w:val="00F81A49"/>
    <w:rsid w:val="00F83801"/>
    <w:rsid w:val="00F85535"/>
    <w:rsid w:val="00F86C63"/>
    <w:rsid w:val="00F879F2"/>
    <w:rsid w:val="00F92367"/>
    <w:rsid w:val="00F9411E"/>
    <w:rsid w:val="00F952DE"/>
    <w:rsid w:val="00F969D2"/>
    <w:rsid w:val="00FA2DDA"/>
    <w:rsid w:val="00FA415A"/>
    <w:rsid w:val="00FA624D"/>
    <w:rsid w:val="00FA6E8B"/>
    <w:rsid w:val="00FA7E21"/>
    <w:rsid w:val="00FB04D7"/>
    <w:rsid w:val="00FC14BE"/>
    <w:rsid w:val="00FC3A97"/>
    <w:rsid w:val="00FC5A15"/>
    <w:rsid w:val="00FC5D8E"/>
    <w:rsid w:val="00FC710B"/>
    <w:rsid w:val="00FC7523"/>
    <w:rsid w:val="00FD0E04"/>
    <w:rsid w:val="00FD13D1"/>
    <w:rsid w:val="00FD1504"/>
    <w:rsid w:val="00FD1C2F"/>
    <w:rsid w:val="00FD1C7B"/>
    <w:rsid w:val="00FD3821"/>
    <w:rsid w:val="00FD3D27"/>
    <w:rsid w:val="00FD4FAD"/>
    <w:rsid w:val="00FD515A"/>
    <w:rsid w:val="00FD6E22"/>
    <w:rsid w:val="00FE2D95"/>
    <w:rsid w:val="00FE3948"/>
    <w:rsid w:val="00FE489D"/>
    <w:rsid w:val="00FE5542"/>
    <w:rsid w:val="00FE7991"/>
    <w:rsid w:val="00FF1062"/>
    <w:rsid w:val="00FF647D"/>
    <w:rsid w:val="00FF68FE"/>
    <w:rsid w:val="00FF6D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29BCF70"/>
  <w15:chartTrackingRefBased/>
  <w15:docId w15:val="{194AFC12-A2F2-4011-BB59-05E14F4ED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504"/>
  </w:style>
  <w:style w:type="paragraph" w:styleId="Heading1">
    <w:name w:val="heading 1"/>
    <w:basedOn w:val="Normal"/>
    <w:next w:val="Normal"/>
    <w:link w:val="Heading1Char"/>
    <w:uiPriority w:val="9"/>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semiHidden/>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9"/>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semiHidden/>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character" w:styleId="Hyperlink">
    <w:name w:val="Hyperlink"/>
    <w:basedOn w:val="DefaultParagraphFont"/>
    <w:uiPriority w:val="99"/>
    <w:unhideWhenUsed/>
    <w:rsid w:val="00837C43"/>
    <w:rPr>
      <w:color w:val="993E21" w:themeColor="hyperlink"/>
      <w:u w:val="single"/>
    </w:rPr>
  </w:style>
  <w:style w:type="paragraph" w:styleId="ListParagraph">
    <w:name w:val="List Paragraph"/>
    <w:basedOn w:val="Normal"/>
    <w:uiPriority w:val="34"/>
    <w:semiHidden/>
    <w:qFormat/>
    <w:rsid w:val="002704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24776">
      <w:bodyDiv w:val="1"/>
      <w:marLeft w:val="0"/>
      <w:marRight w:val="0"/>
      <w:marTop w:val="0"/>
      <w:marBottom w:val="0"/>
      <w:divBdr>
        <w:top w:val="none" w:sz="0" w:space="0" w:color="auto"/>
        <w:left w:val="none" w:sz="0" w:space="0" w:color="auto"/>
        <w:bottom w:val="none" w:sz="0" w:space="0" w:color="auto"/>
        <w:right w:val="none" w:sz="0" w:space="0" w:color="auto"/>
      </w:divBdr>
    </w:div>
    <w:div w:id="23943954">
      <w:bodyDiv w:val="1"/>
      <w:marLeft w:val="0"/>
      <w:marRight w:val="0"/>
      <w:marTop w:val="0"/>
      <w:marBottom w:val="0"/>
      <w:divBdr>
        <w:top w:val="none" w:sz="0" w:space="0" w:color="auto"/>
        <w:left w:val="none" w:sz="0" w:space="0" w:color="auto"/>
        <w:bottom w:val="none" w:sz="0" w:space="0" w:color="auto"/>
        <w:right w:val="none" w:sz="0" w:space="0" w:color="auto"/>
      </w:divBdr>
    </w:div>
    <w:div w:id="30305120">
      <w:bodyDiv w:val="1"/>
      <w:marLeft w:val="0"/>
      <w:marRight w:val="0"/>
      <w:marTop w:val="0"/>
      <w:marBottom w:val="0"/>
      <w:divBdr>
        <w:top w:val="none" w:sz="0" w:space="0" w:color="auto"/>
        <w:left w:val="none" w:sz="0" w:space="0" w:color="auto"/>
        <w:bottom w:val="none" w:sz="0" w:space="0" w:color="auto"/>
        <w:right w:val="none" w:sz="0" w:space="0" w:color="auto"/>
      </w:divBdr>
    </w:div>
    <w:div w:id="74322278">
      <w:bodyDiv w:val="1"/>
      <w:marLeft w:val="0"/>
      <w:marRight w:val="0"/>
      <w:marTop w:val="0"/>
      <w:marBottom w:val="0"/>
      <w:divBdr>
        <w:top w:val="none" w:sz="0" w:space="0" w:color="auto"/>
        <w:left w:val="none" w:sz="0" w:space="0" w:color="auto"/>
        <w:bottom w:val="none" w:sz="0" w:space="0" w:color="auto"/>
        <w:right w:val="none" w:sz="0" w:space="0" w:color="auto"/>
      </w:divBdr>
    </w:div>
    <w:div w:id="76442698">
      <w:bodyDiv w:val="1"/>
      <w:marLeft w:val="0"/>
      <w:marRight w:val="0"/>
      <w:marTop w:val="0"/>
      <w:marBottom w:val="0"/>
      <w:divBdr>
        <w:top w:val="none" w:sz="0" w:space="0" w:color="auto"/>
        <w:left w:val="none" w:sz="0" w:space="0" w:color="auto"/>
        <w:bottom w:val="none" w:sz="0" w:space="0" w:color="auto"/>
        <w:right w:val="none" w:sz="0" w:space="0" w:color="auto"/>
      </w:divBdr>
    </w:div>
    <w:div w:id="82849127">
      <w:bodyDiv w:val="1"/>
      <w:marLeft w:val="0"/>
      <w:marRight w:val="0"/>
      <w:marTop w:val="0"/>
      <w:marBottom w:val="0"/>
      <w:divBdr>
        <w:top w:val="none" w:sz="0" w:space="0" w:color="auto"/>
        <w:left w:val="none" w:sz="0" w:space="0" w:color="auto"/>
        <w:bottom w:val="none" w:sz="0" w:space="0" w:color="auto"/>
        <w:right w:val="none" w:sz="0" w:space="0" w:color="auto"/>
      </w:divBdr>
    </w:div>
    <w:div w:id="92477823">
      <w:bodyDiv w:val="1"/>
      <w:marLeft w:val="0"/>
      <w:marRight w:val="0"/>
      <w:marTop w:val="0"/>
      <w:marBottom w:val="0"/>
      <w:divBdr>
        <w:top w:val="none" w:sz="0" w:space="0" w:color="auto"/>
        <w:left w:val="none" w:sz="0" w:space="0" w:color="auto"/>
        <w:bottom w:val="none" w:sz="0" w:space="0" w:color="auto"/>
        <w:right w:val="none" w:sz="0" w:space="0" w:color="auto"/>
      </w:divBdr>
    </w:div>
    <w:div w:id="97262781">
      <w:bodyDiv w:val="1"/>
      <w:marLeft w:val="0"/>
      <w:marRight w:val="0"/>
      <w:marTop w:val="0"/>
      <w:marBottom w:val="0"/>
      <w:divBdr>
        <w:top w:val="none" w:sz="0" w:space="0" w:color="auto"/>
        <w:left w:val="none" w:sz="0" w:space="0" w:color="auto"/>
        <w:bottom w:val="none" w:sz="0" w:space="0" w:color="auto"/>
        <w:right w:val="none" w:sz="0" w:space="0" w:color="auto"/>
      </w:divBdr>
    </w:div>
    <w:div w:id="140119869">
      <w:bodyDiv w:val="1"/>
      <w:marLeft w:val="0"/>
      <w:marRight w:val="0"/>
      <w:marTop w:val="0"/>
      <w:marBottom w:val="0"/>
      <w:divBdr>
        <w:top w:val="none" w:sz="0" w:space="0" w:color="auto"/>
        <w:left w:val="none" w:sz="0" w:space="0" w:color="auto"/>
        <w:bottom w:val="none" w:sz="0" w:space="0" w:color="auto"/>
        <w:right w:val="none" w:sz="0" w:space="0" w:color="auto"/>
      </w:divBdr>
    </w:div>
    <w:div w:id="143275172">
      <w:bodyDiv w:val="1"/>
      <w:marLeft w:val="0"/>
      <w:marRight w:val="0"/>
      <w:marTop w:val="0"/>
      <w:marBottom w:val="0"/>
      <w:divBdr>
        <w:top w:val="none" w:sz="0" w:space="0" w:color="auto"/>
        <w:left w:val="none" w:sz="0" w:space="0" w:color="auto"/>
        <w:bottom w:val="none" w:sz="0" w:space="0" w:color="auto"/>
        <w:right w:val="none" w:sz="0" w:space="0" w:color="auto"/>
      </w:divBdr>
    </w:div>
    <w:div w:id="156965285">
      <w:bodyDiv w:val="1"/>
      <w:marLeft w:val="0"/>
      <w:marRight w:val="0"/>
      <w:marTop w:val="0"/>
      <w:marBottom w:val="0"/>
      <w:divBdr>
        <w:top w:val="none" w:sz="0" w:space="0" w:color="auto"/>
        <w:left w:val="none" w:sz="0" w:space="0" w:color="auto"/>
        <w:bottom w:val="none" w:sz="0" w:space="0" w:color="auto"/>
        <w:right w:val="none" w:sz="0" w:space="0" w:color="auto"/>
      </w:divBdr>
    </w:div>
    <w:div w:id="161243980">
      <w:bodyDiv w:val="1"/>
      <w:marLeft w:val="0"/>
      <w:marRight w:val="0"/>
      <w:marTop w:val="0"/>
      <w:marBottom w:val="0"/>
      <w:divBdr>
        <w:top w:val="none" w:sz="0" w:space="0" w:color="auto"/>
        <w:left w:val="none" w:sz="0" w:space="0" w:color="auto"/>
        <w:bottom w:val="none" w:sz="0" w:space="0" w:color="auto"/>
        <w:right w:val="none" w:sz="0" w:space="0" w:color="auto"/>
      </w:divBdr>
    </w:div>
    <w:div w:id="177349113">
      <w:bodyDiv w:val="1"/>
      <w:marLeft w:val="0"/>
      <w:marRight w:val="0"/>
      <w:marTop w:val="0"/>
      <w:marBottom w:val="0"/>
      <w:divBdr>
        <w:top w:val="none" w:sz="0" w:space="0" w:color="auto"/>
        <w:left w:val="none" w:sz="0" w:space="0" w:color="auto"/>
        <w:bottom w:val="none" w:sz="0" w:space="0" w:color="auto"/>
        <w:right w:val="none" w:sz="0" w:space="0" w:color="auto"/>
      </w:divBdr>
    </w:div>
    <w:div w:id="186795264">
      <w:bodyDiv w:val="1"/>
      <w:marLeft w:val="0"/>
      <w:marRight w:val="0"/>
      <w:marTop w:val="0"/>
      <w:marBottom w:val="0"/>
      <w:divBdr>
        <w:top w:val="none" w:sz="0" w:space="0" w:color="auto"/>
        <w:left w:val="none" w:sz="0" w:space="0" w:color="auto"/>
        <w:bottom w:val="none" w:sz="0" w:space="0" w:color="auto"/>
        <w:right w:val="none" w:sz="0" w:space="0" w:color="auto"/>
      </w:divBdr>
    </w:div>
    <w:div w:id="192304175">
      <w:bodyDiv w:val="1"/>
      <w:marLeft w:val="0"/>
      <w:marRight w:val="0"/>
      <w:marTop w:val="0"/>
      <w:marBottom w:val="0"/>
      <w:divBdr>
        <w:top w:val="none" w:sz="0" w:space="0" w:color="auto"/>
        <w:left w:val="none" w:sz="0" w:space="0" w:color="auto"/>
        <w:bottom w:val="none" w:sz="0" w:space="0" w:color="auto"/>
        <w:right w:val="none" w:sz="0" w:space="0" w:color="auto"/>
      </w:divBdr>
    </w:div>
    <w:div w:id="205066228">
      <w:bodyDiv w:val="1"/>
      <w:marLeft w:val="0"/>
      <w:marRight w:val="0"/>
      <w:marTop w:val="0"/>
      <w:marBottom w:val="0"/>
      <w:divBdr>
        <w:top w:val="none" w:sz="0" w:space="0" w:color="auto"/>
        <w:left w:val="none" w:sz="0" w:space="0" w:color="auto"/>
        <w:bottom w:val="none" w:sz="0" w:space="0" w:color="auto"/>
        <w:right w:val="none" w:sz="0" w:space="0" w:color="auto"/>
      </w:divBdr>
    </w:div>
    <w:div w:id="271978765">
      <w:bodyDiv w:val="1"/>
      <w:marLeft w:val="0"/>
      <w:marRight w:val="0"/>
      <w:marTop w:val="0"/>
      <w:marBottom w:val="0"/>
      <w:divBdr>
        <w:top w:val="none" w:sz="0" w:space="0" w:color="auto"/>
        <w:left w:val="none" w:sz="0" w:space="0" w:color="auto"/>
        <w:bottom w:val="none" w:sz="0" w:space="0" w:color="auto"/>
        <w:right w:val="none" w:sz="0" w:space="0" w:color="auto"/>
      </w:divBdr>
    </w:div>
    <w:div w:id="273631888">
      <w:bodyDiv w:val="1"/>
      <w:marLeft w:val="0"/>
      <w:marRight w:val="0"/>
      <w:marTop w:val="0"/>
      <w:marBottom w:val="0"/>
      <w:divBdr>
        <w:top w:val="none" w:sz="0" w:space="0" w:color="auto"/>
        <w:left w:val="none" w:sz="0" w:space="0" w:color="auto"/>
        <w:bottom w:val="none" w:sz="0" w:space="0" w:color="auto"/>
        <w:right w:val="none" w:sz="0" w:space="0" w:color="auto"/>
      </w:divBdr>
    </w:div>
    <w:div w:id="280112280">
      <w:bodyDiv w:val="1"/>
      <w:marLeft w:val="0"/>
      <w:marRight w:val="0"/>
      <w:marTop w:val="0"/>
      <w:marBottom w:val="0"/>
      <w:divBdr>
        <w:top w:val="none" w:sz="0" w:space="0" w:color="auto"/>
        <w:left w:val="none" w:sz="0" w:space="0" w:color="auto"/>
        <w:bottom w:val="none" w:sz="0" w:space="0" w:color="auto"/>
        <w:right w:val="none" w:sz="0" w:space="0" w:color="auto"/>
      </w:divBdr>
    </w:div>
    <w:div w:id="296839400">
      <w:bodyDiv w:val="1"/>
      <w:marLeft w:val="0"/>
      <w:marRight w:val="0"/>
      <w:marTop w:val="0"/>
      <w:marBottom w:val="0"/>
      <w:divBdr>
        <w:top w:val="none" w:sz="0" w:space="0" w:color="auto"/>
        <w:left w:val="none" w:sz="0" w:space="0" w:color="auto"/>
        <w:bottom w:val="none" w:sz="0" w:space="0" w:color="auto"/>
        <w:right w:val="none" w:sz="0" w:space="0" w:color="auto"/>
      </w:divBdr>
    </w:div>
    <w:div w:id="313687252">
      <w:bodyDiv w:val="1"/>
      <w:marLeft w:val="0"/>
      <w:marRight w:val="0"/>
      <w:marTop w:val="0"/>
      <w:marBottom w:val="0"/>
      <w:divBdr>
        <w:top w:val="none" w:sz="0" w:space="0" w:color="auto"/>
        <w:left w:val="none" w:sz="0" w:space="0" w:color="auto"/>
        <w:bottom w:val="none" w:sz="0" w:space="0" w:color="auto"/>
        <w:right w:val="none" w:sz="0" w:space="0" w:color="auto"/>
      </w:divBdr>
    </w:div>
    <w:div w:id="328602283">
      <w:bodyDiv w:val="1"/>
      <w:marLeft w:val="0"/>
      <w:marRight w:val="0"/>
      <w:marTop w:val="0"/>
      <w:marBottom w:val="0"/>
      <w:divBdr>
        <w:top w:val="none" w:sz="0" w:space="0" w:color="auto"/>
        <w:left w:val="none" w:sz="0" w:space="0" w:color="auto"/>
        <w:bottom w:val="none" w:sz="0" w:space="0" w:color="auto"/>
        <w:right w:val="none" w:sz="0" w:space="0" w:color="auto"/>
      </w:divBdr>
    </w:div>
    <w:div w:id="350688670">
      <w:bodyDiv w:val="1"/>
      <w:marLeft w:val="0"/>
      <w:marRight w:val="0"/>
      <w:marTop w:val="0"/>
      <w:marBottom w:val="0"/>
      <w:divBdr>
        <w:top w:val="none" w:sz="0" w:space="0" w:color="auto"/>
        <w:left w:val="none" w:sz="0" w:space="0" w:color="auto"/>
        <w:bottom w:val="none" w:sz="0" w:space="0" w:color="auto"/>
        <w:right w:val="none" w:sz="0" w:space="0" w:color="auto"/>
      </w:divBdr>
    </w:div>
    <w:div w:id="351493267">
      <w:bodyDiv w:val="1"/>
      <w:marLeft w:val="0"/>
      <w:marRight w:val="0"/>
      <w:marTop w:val="0"/>
      <w:marBottom w:val="0"/>
      <w:divBdr>
        <w:top w:val="none" w:sz="0" w:space="0" w:color="auto"/>
        <w:left w:val="none" w:sz="0" w:space="0" w:color="auto"/>
        <w:bottom w:val="none" w:sz="0" w:space="0" w:color="auto"/>
        <w:right w:val="none" w:sz="0" w:space="0" w:color="auto"/>
      </w:divBdr>
    </w:div>
    <w:div w:id="357203112">
      <w:bodyDiv w:val="1"/>
      <w:marLeft w:val="0"/>
      <w:marRight w:val="0"/>
      <w:marTop w:val="0"/>
      <w:marBottom w:val="0"/>
      <w:divBdr>
        <w:top w:val="none" w:sz="0" w:space="0" w:color="auto"/>
        <w:left w:val="none" w:sz="0" w:space="0" w:color="auto"/>
        <w:bottom w:val="none" w:sz="0" w:space="0" w:color="auto"/>
        <w:right w:val="none" w:sz="0" w:space="0" w:color="auto"/>
      </w:divBdr>
    </w:div>
    <w:div w:id="385688452">
      <w:bodyDiv w:val="1"/>
      <w:marLeft w:val="0"/>
      <w:marRight w:val="0"/>
      <w:marTop w:val="0"/>
      <w:marBottom w:val="0"/>
      <w:divBdr>
        <w:top w:val="none" w:sz="0" w:space="0" w:color="auto"/>
        <w:left w:val="none" w:sz="0" w:space="0" w:color="auto"/>
        <w:bottom w:val="none" w:sz="0" w:space="0" w:color="auto"/>
        <w:right w:val="none" w:sz="0" w:space="0" w:color="auto"/>
      </w:divBdr>
    </w:div>
    <w:div w:id="405109525">
      <w:bodyDiv w:val="1"/>
      <w:marLeft w:val="0"/>
      <w:marRight w:val="0"/>
      <w:marTop w:val="0"/>
      <w:marBottom w:val="0"/>
      <w:divBdr>
        <w:top w:val="none" w:sz="0" w:space="0" w:color="auto"/>
        <w:left w:val="none" w:sz="0" w:space="0" w:color="auto"/>
        <w:bottom w:val="none" w:sz="0" w:space="0" w:color="auto"/>
        <w:right w:val="none" w:sz="0" w:space="0" w:color="auto"/>
      </w:divBdr>
    </w:div>
    <w:div w:id="412896147">
      <w:bodyDiv w:val="1"/>
      <w:marLeft w:val="0"/>
      <w:marRight w:val="0"/>
      <w:marTop w:val="0"/>
      <w:marBottom w:val="0"/>
      <w:divBdr>
        <w:top w:val="none" w:sz="0" w:space="0" w:color="auto"/>
        <w:left w:val="none" w:sz="0" w:space="0" w:color="auto"/>
        <w:bottom w:val="none" w:sz="0" w:space="0" w:color="auto"/>
        <w:right w:val="none" w:sz="0" w:space="0" w:color="auto"/>
      </w:divBdr>
    </w:div>
    <w:div w:id="420179410">
      <w:bodyDiv w:val="1"/>
      <w:marLeft w:val="0"/>
      <w:marRight w:val="0"/>
      <w:marTop w:val="0"/>
      <w:marBottom w:val="0"/>
      <w:divBdr>
        <w:top w:val="none" w:sz="0" w:space="0" w:color="auto"/>
        <w:left w:val="none" w:sz="0" w:space="0" w:color="auto"/>
        <w:bottom w:val="none" w:sz="0" w:space="0" w:color="auto"/>
        <w:right w:val="none" w:sz="0" w:space="0" w:color="auto"/>
      </w:divBdr>
    </w:div>
    <w:div w:id="425467698">
      <w:bodyDiv w:val="1"/>
      <w:marLeft w:val="0"/>
      <w:marRight w:val="0"/>
      <w:marTop w:val="0"/>
      <w:marBottom w:val="0"/>
      <w:divBdr>
        <w:top w:val="none" w:sz="0" w:space="0" w:color="auto"/>
        <w:left w:val="none" w:sz="0" w:space="0" w:color="auto"/>
        <w:bottom w:val="none" w:sz="0" w:space="0" w:color="auto"/>
        <w:right w:val="none" w:sz="0" w:space="0" w:color="auto"/>
      </w:divBdr>
    </w:div>
    <w:div w:id="433747556">
      <w:bodyDiv w:val="1"/>
      <w:marLeft w:val="0"/>
      <w:marRight w:val="0"/>
      <w:marTop w:val="0"/>
      <w:marBottom w:val="0"/>
      <w:divBdr>
        <w:top w:val="none" w:sz="0" w:space="0" w:color="auto"/>
        <w:left w:val="none" w:sz="0" w:space="0" w:color="auto"/>
        <w:bottom w:val="none" w:sz="0" w:space="0" w:color="auto"/>
        <w:right w:val="none" w:sz="0" w:space="0" w:color="auto"/>
      </w:divBdr>
    </w:div>
    <w:div w:id="435096421">
      <w:bodyDiv w:val="1"/>
      <w:marLeft w:val="0"/>
      <w:marRight w:val="0"/>
      <w:marTop w:val="0"/>
      <w:marBottom w:val="0"/>
      <w:divBdr>
        <w:top w:val="none" w:sz="0" w:space="0" w:color="auto"/>
        <w:left w:val="none" w:sz="0" w:space="0" w:color="auto"/>
        <w:bottom w:val="none" w:sz="0" w:space="0" w:color="auto"/>
        <w:right w:val="none" w:sz="0" w:space="0" w:color="auto"/>
      </w:divBdr>
    </w:div>
    <w:div w:id="444076195">
      <w:bodyDiv w:val="1"/>
      <w:marLeft w:val="0"/>
      <w:marRight w:val="0"/>
      <w:marTop w:val="0"/>
      <w:marBottom w:val="0"/>
      <w:divBdr>
        <w:top w:val="none" w:sz="0" w:space="0" w:color="auto"/>
        <w:left w:val="none" w:sz="0" w:space="0" w:color="auto"/>
        <w:bottom w:val="none" w:sz="0" w:space="0" w:color="auto"/>
        <w:right w:val="none" w:sz="0" w:space="0" w:color="auto"/>
      </w:divBdr>
    </w:div>
    <w:div w:id="481195967">
      <w:bodyDiv w:val="1"/>
      <w:marLeft w:val="0"/>
      <w:marRight w:val="0"/>
      <w:marTop w:val="0"/>
      <w:marBottom w:val="0"/>
      <w:divBdr>
        <w:top w:val="none" w:sz="0" w:space="0" w:color="auto"/>
        <w:left w:val="none" w:sz="0" w:space="0" w:color="auto"/>
        <w:bottom w:val="none" w:sz="0" w:space="0" w:color="auto"/>
        <w:right w:val="none" w:sz="0" w:space="0" w:color="auto"/>
      </w:divBdr>
    </w:div>
    <w:div w:id="484704308">
      <w:bodyDiv w:val="1"/>
      <w:marLeft w:val="0"/>
      <w:marRight w:val="0"/>
      <w:marTop w:val="0"/>
      <w:marBottom w:val="0"/>
      <w:divBdr>
        <w:top w:val="none" w:sz="0" w:space="0" w:color="auto"/>
        <w:left w:val="none" w:sz="0" w:space="0" w:color="auto"/>
        <w:bottom w:val="none" w:sz="0" w:space="0" w:color="auto"/>
        <w:right w:val="none" w:sz="0" w:space="0" w:color="auto"/>
      </w:divBdr>
    </w:div>
    <w:div w:id="499544832">
      <w:bodyDiv w:val="1"/>
      <w:marLeft w:val="0"/>
      <w:marRight w:val="0"/>
      <w:marTop w:val="0"/>
      <w:marBottom w:val="0"/>
      <w:divBdr>
        <w:top w:val="none" w:sz="0" w:space="0" w:color="auto"/>
        <w:left w:val="none" w:sz="0" w:space="0" w:color="auto"/>
        <w:bottom w:val="none" w:sz="0" w:space="0" w:color="auto"/>
        <w:right w:val="none" w:sz="0" w:space="0" w:color="auto"/>
      </w:divBdr>
    </w:div>
    <w:div w:id="505025676">
      <w:bodyDiv w:val="1"/>
      <w:marLeft w:val="0"/>
      <w:marRight w:val="0"/>
      <w:marTop w:val="0"/>
      <w:marBottom w:val="0"/>
      <w:divBdr>
        <w:top w:val="none" w:sz="0" w:space="0" w:color="auto"/>
        <w:left w:val="none" w:sz="0" w:space="0" w:color="auto"/>
        <w:bottom w:val="none" w:sz="0" w:space="0" w:color="auto"/>
        <w:right w:val="none" w:sz="0" w:space="0" w:color="auto"/>
      </w:divBdr>
    </w:div>
    <w:div w:id="507720172">
      <w:bodyDiv w:val="1"/>
      <w:marLeft w:val="0"/>
      <w:marRight w:val="0"/>
      <w:marTop w:val="0"/>
      <w:marBottom w:val="0"/>
      <w:divBdr>
        <w:top w:val="none" w:sz="0" w:space="0" w:color="auto"/>
        <w:left w:val="none" w:sz="0" w:space="0" w:color="auto"/>
        <w:bottom w:val="none" w:sz="0" w:space="0" w:color="auto"/>
        <w:right w:val="none" w:sz="0" w:space="0" w:color="auto"/>
      </w:divBdr>
    </w:div>
    <w:div w:id="515851662">
      <w:bodyDiv w:val="1"/>
      <w:marLeft w:val="0"/>
      <w:marRight w:val="0"/>
      <w:marTop w:val="0"/>
      <w:marBottom w:val="0"/>
      <w:divBdr>
        <w:top w:val="none" w:sz="0" w:space="0" w:color="auto"/>
        <w:left w:val="none" w:sz="0" w:space="0" w:color="auto"/>
        <w:bottom w:val="none" w:sz="0" w:space="0" w:color="auto"/>
        <w:right w:val="none" w:sz="0" w:space="0" w:color="auto"/>
      </w:divBdr>
    </w:div>
    <w:div w:id="545410274">
      <w:bodyDiv w:val="1"/>
      <w:marLeft w:val="0"/>
      <w:marRight w:val="0"/>
      <w:marTop w:val="0"/>
      <w:marBottom w:val="0"/>
      <w:divBdr>
        <w:top w:val="none" w:sz="0" w:space="0" w:color="auto"/>
        <w:left w:val="none" w:sz="0" w:space="0" w:color="auto"/>
        <w:bottom w:val="none" w:sz="0" w:space="0" w:color="auto"/>
        <w:right w:val="none" w:sz="0" w:space="0" w:color="auto"/>
      </w:divBdr>
    </w:div>
    <w:div w:id="567961116">
      <w:bodyDiv w:val="1"/>
      <w:marLeft w:val="0"/>
      <w:marRight w:val="0"/>
      <w:marTop w:val="0"/>
      <w:marBottom w:val="0"/>
      <w:divBdr>
        <w:top w:val="none" w:sz="0" w:space="0" w:color="auto"/>
        <w:left w:val="none" w:sz="0" w:space="0" w:color="auto"/>
        <w:bottom w:val="none" w:sz="0" w:space="0" w:color="auto"/>
        <w:right w:val="none" w:sz="0" w:space="0" w:color="auto"/>
      </w:divBdr>
    </w:div>
    <w:div w:id="582835768">
      <w:bodyDiv w:val="1"/>
      <w:marLeft w:val="0"/>
      <w:marRight w:val="0"/>
      <w:marTop w:val="0"/>
      <w:marBottom w:val="0"/>
      <w:divBdr>
        <w:top w:val="none" w:sz="0" w:space="0" w:color="auto"/>
        <w:left w:val="none" w:sz="0" w:space="0" w:color="auto"/>
        <w:bottom w:val="none" w:sz="0" w:space="0" w:color="auto"/>
        <w:right w:val="none" w:sz="0" w:space="0" w:color="auto"/>
      </w:divBdr>
    </w:div>
    <w:div w:id="616447458">
      <w:bodyDiv w:val="1"/>
      <w:marLeft w:val="0"/>
      <w:marRight w:val="0"/>
      <w:marTop w:val="0"/>
      <w:marBottom w:val="0"/>
      <w:divBdr>
        <w:top w:val="none" w:sz="0" w:space="0" w:color="auto"/>
        <w:left w:val="none" w:sz="0" w:space="0" w:color="auto"/>
        <w:bottom w:val="none" w:sz="0" w:space="0" w:color="auto"/>
        <w:right w:val="none" w:sz="0" w:space="0" w:color="auto"/>
      </w:divBdr>
    </w:div>
    <w:div w:id="632565454">
      <w:bodyDiv w:val="1"/>
      <w:marLeft w:val="0"/>
      <w:marRight w:val="0"/>
      <w:marTop w:val="0"/>
      <w:marBottom w:val="0"/>
      <w:divBdr>
        <w:top w:val="none" w:sz="0" w:space="0" w:color="auto"/>
        <w:left w:val="none" w:sz="0" w:space="0" w:color="auto"/>
        <w:bottom w:val="none" w:sz="0" w:space="0" w:color="auto"/>
        <w:right w:val="none" w:sz="0" w:space="0" w:color="auto"/>
      </w:divBdr>
    </w:div>
    <w:div w:id="653752766">
      <w:bodyDiv w:val="1"/>
      <w:marLeft w:val="0"/>
      <w:marRight w:val="0"/>
      <w:marTop w:val="0"/>
      <w:marBottom w:val="0"/>
      <w:divBdr>
        <w:top w:val="none" w:sz="0" w:space="0" w:color="auto"/>
        <w:left w:val="none" w:sz="0" w:space="0" w:color="auto"/>
        <w:bottom w:val="none" w:sz="0" w:space="0" w:color="auto"/>
        <w:right w:val="none" w:sz="0" w:space="0" w:color="auto"/>
      </w:divBdr>
    </w:div>
    <w:div w:id="660548031">
      <w:bodyDiv w:val="1"/>
      <w:marLeft w:val="0"/>
      <w:marRight w:val="0"/>
      <w:marTop w:val="0"/>
      <w:marBottom w:val="0"/>
      <w:divBdr>
        <w:top w:val="none" w:sz="0" w:space="0" w:color="auto"/>
        <w:left w:val="none" w:sz="0" w:space="0" w:color="auto"/>
        <w:bottom w:val="none" w:sz="0" w:space="0" w:color="auto"/>
        <w:right w:val="none" w:sz="0" w:space="0" w:color="auto"/>
      </w:divBdr>
    </w:div>
    <w:div w:id="664210527">
      <w:bodyDiv w:val="1"/>
      <w:marLeft w:val="0"/>
      <w:marRight w:val="0"/>
      <w:marTop w:val="0"/>
      <w:marBottom w:val="0"/>
      <w:divBdr>
        <w:top w:val="none" w:sz="0" w:space="0" w:color="auto"/>
        <w:left w:val="none" w:sz="0" w:space="0" w:color="auto"/>
        <w:bottom w:val="none" w:sz="0" w:space="0" w:color="auto"/>
        <w:right w:val="none" w:sz="0" w:space="0" w:color="auto"/>
      </w:divBdr>
    </w:div>
    <w:div w:id="715815142">
      <w:bodyDiv w:val="1"/>
      <w:marLeft w:val="0"/>
      <w:marRight w:val="0"/>
      <w:marTop w:val="0"/>
      <w:marBottom w:val="0"/>
      <w:divBdr>
        <w:top w:val="none" w:sz="0" w:space="0" w:color="auto"/>
        <w:left w:val="none" w:sz="0" w:space="0" w:color="auto"/>
        <w:bottom w:val="none" w:sz="0" w:space="0" w:color="auto"/>
        <w:right w:val="none" w:sz="0" w:space="0" w:color="auto"/>
      </w:divBdr>
    </w:div>
    <w:div w:id="726491281">
      <w:bodyDiv w:val="1"/>
      <w:marLeft w:val="0"/>
      <w:marRight w:val="0"/>
      <w:marTop w:val="0"/>
      <w:marBottom w:val="0"/>
      <w:divBdr>
        <w:top w:val="none" w:sz="0" w:space="0" w:color="auto"/>
        <w:left w:val="none" w:sz="0" w:space="0" w:color="auto"/>
        <w:bottom w:val="none" w:sz="0" w:space="0" w:color="auto"/>
        <w:right w:val="none" w:sz="0" w:space="0" w:color="auto"/>
      </w:divBdr>
    </w:div>
    <w:div w:id="749501223">
      <w:bodyDiv w:val="1"/>
      <w:marLeft w:val="0"/>
      <w:marRight w:val="0"/>
      <w:marTop w:val="0"/>
      <w:marBottom w:val="0"/>
      <w:divBdr>
        <w:top w:val="none" w:sz="0" w:space="0" w:color="auto"/>
        <w:left w:val="none" w:sz="0" w:space="0" w:color="auto"/>
        <w:bottom w:val="none" w:sz="0" w:space="0" w:color="auto"/>
        <w:right w:val="none" w:sz="0" w:space="0" w:color="auto"/>
      </w:divBdr>
    </w:div>
    <w:div w:id="753740075">
      <w:bodyDiv w:val="1"/>
      <w:marLeft w:val="0"/>
      <w:marRight w:val="0"/>
      <w:marTop w:val="0"/>
      <w:marBottom w:val="0"/>
      <w:divBdr>
        <w:top w:val="none" w:sz="0" w:space="0" w:color="auto"/>
        <w:left w:val="none" w:sz="0" w:space="0" w:color="auto"/>
        <w:bottom w:val="none" w:sz="0" w:space="0" w:color="auto"/>
        <w:right w:val="none" w:sz="0" w:space="0" w:color="auto"/>
      </w:divBdr>
    </w:div>
    <w:div w:id="757022110">
      <w:bodyDiv w:val="1"/>
      <w:marLeft w:val="0"/>
      <w:marRight w:val="0"/>
      <w:marTop w:val="0"/>
      <w:marBottom w:val="0"/>
      <w:divBdr>
        <w:top w:val="none" w:sz="0" w:space="0" w:color="auto"/>
        <w:left w:val="none" w:sz="0" w:space="0" w:color="auto"/>
        <w:bottom w:val="none" w:sz="0" w:space="0" w:color="auto"/>
        <w:right w:val="none" w:sz="0" w:space="0" w:color="auto"/>
      </w:divBdr>
    </w:div>
    <w:div w:id="795562786">
      <w:bodyDiv w:val="1"/>
      <w:marLeft w:val="0"/>
      <w:marRight w:val="0"/>
      <w:marTop w:val="0"/>
      <w:marBottom w:val="0"/>
      <w:divBdr>
        <w:top w:val="none" w:sz="0" w:space="0" w:color="auto"/>
        <w:left w:val="none" w:sz="0" w:space="0" w:color="auto"/>
        <w:bottom w:val="none" w:sz="0" w:space="0" w:color="auto"/>
        <w:right w:val="none" w:sz="0" w:space="0" w:color="auto"/>
      </w:divBdr>
    </w:div>
    <w:div w:id="864825982">
      <w:bodyDiv w:val="1"/>
      <w:marLeft w:val="0"/>
      <w:marRight w:val="0"/>
      <w:marTop w:val="0"/>
      <w:marBottom w:val="0"/>
      <w:divBdr>
        <w:top w:val="none" w:sz="0" w:space="0" w:color="auto"/>
        <w:left w:val="none" w:sz="0" w:space="0" w:color="auto"/>
        <w:bottom w:val="none" w:sz="0" w:space="0" w:color="auto"/>
        <w:right w:val="none" w:sz="0" w:space="0" w:color="auto"/>
      </w:divBdr>
    </w:div>
    <w:div w:id="896476315">
      <w:bodyDiv w:val="1"/>
      <w:marLeft w:val="0"/>
      <w:marRight w:val="0"/>
      <w:marTop w:val="0"/>
      <w:marBottom w:val="0"/>
      <w:divBdr>
        <w:top w:val="none" w:sz="0" w:space="0" w:color="auto"/>
        <w:left w:val="none" w:sz="0" w:space="0" w:color="auto"/>
        <w:bottom w:val="none" w:sz="0" w:space="0" w:color="auto"/>
        <w:right w:val="none" w:sz="0" w:space="0" w:color="auto"/>
      </w:divBdr>
    </w:div>
    <w:div w:id="927927340">
      <w:bodyDiv w:val="1"/>
      <w:marLeft w:val="0"/>
      <w:marRight w:val="0"/>
      <w:marTop w:val="0"/>
      <w:marBottom w:val="0"/>
      <w:divBdr>
        <w:top w:val="none" w:sz="0" w:space="0" w:color="auto"/>
        <w:left w:val="none" w:sz="0" w:space="0" w:color="auto"/>
        <w:bottom w:val="none" w:sz="0" w:space="0" w:color="auto"/>
        <w:right w:val="none" w:sz="0" w:space="0" w:color="auto"/>
      </w:divBdr>
    </w:div>
    <w:div w:id="958923697">
      <w:bodyDiv w:val="1"/>
      <w:marLeft w:val="0"/>
      <w:marRight w:val="0"/>
      <w:marTop w:val="0"/>
      <w:marBottom w:val="0"/>
      <w:divBdr>
        <w:top w:val="none" w:sz="0" w:space="0" w:color="auto"/>
        <w:left w:val="none" w:sz="0" w:space="0" w:color="auto"/>
        <w:bottom w:val="none" w:sz="0" w:space="0" w:color="auto"/>
        <w:right w:val="none" w:sz="0" w:space="0" w:color="auto"/>
      </w:divBdr>
    </w:div>
    <w:div w:id="970015319">
      <w:bodyDiv w:val="1"/>
      <w:marLeft w:val="0"/>
      <w:marRight w:val="0"/>
      <w:marTop w:val="0"/>
      <w:marBottom w:val="0"/>
      <w:divBdr>
        <w:top w:val="none" w:sz="0" w:space="0" w:color="auto"/>
        <w:left w:val="none" w:sz="0" w:space="0" w:color="auto"/>
        <w:bottom w:val="none" w:sz="0" w:space="0" w:color="auto"/>
        <w:right w:val="none" w:sz="0" w:space="0" w:color="auto"/>
      </w:divBdr>
    </w:div>
    <w:div w:id="995573562">
      <w:bodyDiv w:val="1"/>
      <w:marLeft w:val="0"/>
      <w:marRight w:val="0"/>
      <w:marTop w:val="0"/>
      <w:marBottom w:val="0"/>
      <w:divBdr>
        <w:top w:val="none" w:sz="0" w:space="0" w:color="auto"/>
        <w:left w:val="none" w:sz="0" w:space="0" w:color="auto"/>
        <w:bottom w:val="none" w:sz="0" w:space="0" w:color="auto"/>
        <w:right w:val="none" w:sz="0" w:space="0" w:color="auto"/>
      </w:divBdr>
    </w:div>
    <w:div w:id="1003632764">
      <w:bodyDiv w:val="1"/>
      <w:marLeft w:val="0"/>
      <w:marRight w:val="0"/>
      <w:marTop w:val="0"/>
      <w:marBottom w:val="0"/>
      <w:divBdr>
        <w:top w:val="none" w:sz="0" w:space="0" w:color="auto"/>
        <w:left w:val="none" w:sz="0" w:space="0" w:color="auto"/>
        <w:bottom w:val="none" w:sz="0" w:space="0" w:color="auto"/>
        <w:right w:val="none" w:sz="0" w:space="0" w:color="auto"/>
      </w:divBdr>
    </w:div>
    <w:div w:id="1050348604">
      <w:bodyDiv w:val="1"/>
      <w:marLeft w:val="0"/>
      <w:marRight w:val="0"/>
      <w:marTop w:val="0"/>
      <w:marBottom w:val="0"/>
      <w:divBdr>
        <w:top w:val="none" w:sz="0" w:space="0" w:color="auto"/>
        <w:left w:val="none" w:sz="0" w:space="0" w:color="auto"/>
        <w:bottom w:val="none" w:sz="0" w:space="0" w:color="auto"/>
        <w:right w:val="none" w:sz="0" w:space="0" w:color="auto"/>
      </w:divBdr>
    </w:div>
    <w:div w:id="1065180954">
      <w:bodyDiv w:val="1"/>
      <w:marLeft w:val="0"/>
      <w:marRight w:val="0"/>
      <w:marTop w:val="0"/>
      <w:marBottom w:val="0"/>
      <w:divBdr>
        <w:top w:val="none" w:sz="0" w:space="0" w:color="auto"/>
        <w:left w:val="none" w:sz="0" w:space="0" w:color="auto"/>
        <w:bottom w:val="none" w:sz="0" w:space="0" w:color="auto"/>
        <w:right w:val="none" w:sz="0" w:space="0" w:color="auto"/>
      </w:divBdr>
    </w:div>
    <w:div w:id="1079058731">
      <w:bodyDiv w:val="1"/>
      <w:marLeft w:val="0"/>
      <w:marRight w:val="0"/>
      <w:marTop w:val="0"/>
      <w:marBottom w:val="0"/>
      <w:divBdr>
        <w:top w:val="none" w:sz="0" w:space="0" w:color="auto"/>
        <w:left w:val="none" w:sz="0" w:space="0" w:color="auto"/>
        <w:bottom w:val="none" w:sz="0" w:space="0" w:color="auto"/>
        <w:right w:val="none" w:sz="0" w:space="0" w:color="auto"/>
      </w:divBdr>
    </w:div>
    <w:div w:id="1139960136">
      <w:bodyDiv w:val="1"/>
      <w:marLeft w:val="0"/>
      <w:marRight w:val="0"/>
      <w:marTop w:val="0"/>
      <w:marBottom w:val="0"/>
      <w:divBdr>
        <w:top w:val="none" w:sz="0" w:space="0" w:color="auto"/>
        <w:left w:val="none" w:sz="0" w:space="0" w:color="auto"/>
        <w:bottom w:val="none" w:sz="0" w:space="0" w:color="auto"/>
        <w:right w:val="none" w:sz="0" w:space="0" w:color="auto"/>
      </w:divBdr>
    </w:div>
    <w:div w:id="1166439233">
      <w:bodyDiv w:val="1"/>
      <w:marLeft w:val="0"/>
      <w:marRight w:val="0"/>
      <w:marTop w:val="0"/>
      <w:marBottom w:val="0"/>
      <w:divBdr>
        <w:top w:val="none" w:sz="0" w:space="0" w:color="auto"/>
        <w:left w:val="none" w:sz="0" w:space="0" w:color="auto"/>
        <w:bottom w:val="none" w:sz="0" w:space="0" w:color="auto"/>
        <w:right w:val="none" w:sz="0" w:space="0" w:color="auto"/>
      </w:divBdr>
    </w:div>
    <w:div w:id="1182358754">
      <w:bodyDiv w:val="1"/>
      <w:marLeft w:val="0"/>
      <w:marRight w:val="0"/>
      <w:marTop w:val="0"/>
      <w:marBottom w:val="0"/>
      <w:divBdr>
        <w:top w:val="none" w:sz="0" w:space="0" w:color="auto"/>
        <w:left w:val="none" w:sz="0" w:space="0" w:color="auto"/>
        <w:bottom w:val="none" w:sz="0" w:space="0" w:color="auto"/>
        <w:right w:val="none" w:sz="0" w:space="0" w:color="auto"/>
      </w:divBdr>
    </w:div>
    <w:div w:id="1192842812">
      <w:bodyDiv w:val="1"/>
      <w:marLeft w:val="0"/>
      <w:marRight w:val="0"/>
      <w:marTop w:val="0"/>
      <w:marBottom w:val="0"/>
      <w:divBdr>
        <w:top w:val="none" w:sz="0" w:space="0" w:color="auto"/>
        <w:left w:val="none" w:sz="0" w:space="0" w:color="auto"/>
        <w:bottom w:val="none" w:sz="0" w:space="0" w:color="auto"/>
        <w:right w:val="none" w:sz="0" w:space="0" w:color="auto"/>
      </w:divBdr>
    </w:div>
    <w:div w:id="1200437908">
      <w:bodyDiv w:val="1"/>
      <w:marLeft w:val="0"/>
      <w:marRight w:val="0"/>
      <w:marTop w:val="0"/>
      <w:marBottom w:val="0"/>
      <w:divBdr>
        <w:top w:val="none" w:sz="0" w:space="0" w:color="auto"/>
        <w:left w:val="none" w:sz="0" w:space="0" w:color="auto"/>
        <w:bottom w:val="none" w:sz="0" w:space="0" w:color="auto"/>
        <w:right w:val="none" w:sz="0" w:space="0" w:color="auto"/>
      </w:divBdr>
    </w:div>
    <w:div w:id="1237783629">
      <w:bodyDiv w:val="1"/>
      <w:marLeft w:val="0"/>
      <w:marRight w:val="0"/>
      <w:marTop w:val="0"/>
      <w:marBottom w:val="0"/>
      <w:divBdr>
        <w:top w:val="none" w:sz="0" w:space="0" w:color="auto"/>
        <w:left w:val="none" w:sz="0" w:space="0" w:color="auto"/>
        <w:bottom w:val="none" w:sz="0" w:space="0" w:color="auto"/>
        <w:right w:val="none" w:sz="0" w:space="0" w:color="auto"/>
      </w:divBdr>
    </w:div>
    <w:div w:id="1257790694">
      <w:bodyDiv w:val="1"/>
      <w:marLeft w:val="0"/>
      <w:marRight w:val="0"/>
      <w:marTop w:val="0"/>
      <w:marBottom w:val="0"/>
      <w:divBdr>
        <w:top w:val="none" w:sz="0" w:space="0" w:color="auto"/>
        <w:left w:val="none" w:sz="0" w:space="0" w:color="auto"/>
        <w:bottom w:val="none" w:sz="0" w:space="0" w:color="auto"/>
        <w:right w:val="none" w:sz="0" w:space="0" w:color="auto"/>
      </w:divBdr>
    </w:div>
    <w:div w:id="1267542125">
      <w:bodyDiv w:val="1"/>
      <w:marLeft w:val="0"/>
      <w:marRight w:val="0"/>
      <w:marTop w:val="0"/>
      <w:marBottom w:val="0"/>
      <w:divBdr>
        <w:top w:val="none" w:sz="0" w:space="0" w:color="auto"/>
        <w:left w:val="none" w:sz="0" w:space="0" w:color="auto"/>
        <w:bottom w:val="none" w:sz="0" w:space="0" w:color="auto"/>
        <w:right w:val="none" w:sz="0" w:space="0" w:color="auto"/>
      </w:divBdr>
    </w:div>
    <w:div w:id="1295140580">
      <w:bodyDiv w:val="1"/>
      <w:marLeft w:val="0"/>
      <w:marRight w:val="0"/>
      <w:marTop w:val="0"/>
      <w:marBottom w:val="0"/>
      <w:divBdr>
        <w:top w:val="none" w:sz="0" w:space="0" w:color="auto"/>
        <w:left w:val="none" w:sz="0" w:space="0" w:color="auto"/>
        <w:bottom w:val="none" w:sz="0" w:space="0" w:color="auto"/>
        <w:right w:val="none" w:sz="0" w:space="0" w:color="auto"/>
      </w:divBdr>
    </w:div>
    <w:div w:id="1300451427">
      <w:bodyDiv w:val="1"/>
      <w:marLeft w:val="0"/>
      <w:marRight w:val="0"/>
      <w:marTop w:val="0"/>
      <w:marBottom w:val="0"/>
      <w:divBdr>
        <w:top w:val="none" w:sz="0" w:space="0" w:color="auto"/>
        <w:left w:val="none" w:sz="0" w:space="0" w:color="auto"/>
        <w:bottom w:val="none" w:sz="0" w:space="0" w:color="auto"/>
        <w:right w:val="none" w:sz="0" w:space="0" w:color="auto"/>
      </w:divBdr>
    </w:div>
    <w:div w:id="1310280846">
      <w:bodyDiv w:val="1"/>
      <w:marLeft w:val="0"/>
      <w:marRight w:val="0"/>
      <w:marTop w:val="0"/>
      <w:marBottom w:val="0"/>
      <w:divBdr>
        <w:top w:val="none" w:sz="0" w:space="0" w:color="auto"/>
        <w:left w:val="none" w:sz="0" w:space="0" w:color="auto"/>
        <w:bottom w:val="none" w:sz="0" w:space="0" w:color="auto"/>
        <w:right w:val="none" w:sz="0" w:space="0" w:color="auto"/>
      </w:divBdr>
    </w:div>
    <w:div w:id="1317109582">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338457018">
      <w:bodyDiv w:val="1"/>
      <w:marLeft w:val="0"/>
      <w:marRight w:val="0"/>
      <w:marTop w:val="0"/>
      <w:marBottom w:val="0"/>
      <w:divBdr>
        <w:top w:val="none" w:sz="0" w:space="0" w:color="auto"/>
        <w:left w:val="none" w:sz="0" w:space="0" w:color="auto"/>
        <w:bottom w:val="none" w:sz="0" w:space="0" w:color="auto"/>
        <w:right w:val="none" w:sz="0" w:space="0" w:color="auto"/>
      </w:divBdr>
    </w:div>
    <w:div w:id="1364281961">
      <w:bodyDiv w:val="1"/>
      <w:marLeft w:val="0"/>
      <w:marRight w:val="0"/>
      <w:marTop w:val="0"/>
      <w:marBottom w:val="0"/>
      <w:divBdr>
        <w:top w:val="none" w:sz="0" w:space="0" w:color="auto"/>
        <w:left w:val="none" w:sz="0" w:space="0" w:color="auto"/>
        <w:bottom w:val="none" w:sz="0" w:space="0" w:color="auto"/>
        <w:right w:val="none" w:sz="0" w:space="0" w:color="auto"/>
      </w:divBdr>
    </w:div>
    <w:div w:id="1414157297">
      <w:bodyDiv w:val="1"/>
      <w:marLeft w:val="0"/>
      <w:marRight w:val="0"/>
      <w:marTop w:val="0"/>
      <w:marBottom w:val="0"/>
      <w:divBdr>
        <w:top w:val="none" w:sz="0" w:space="0" w:color="auto"/>
        <w:left w:val="none" w:sz="0" w:space="0" w:color="auto"/>
        <w:bottom w:val="none" w:sz="0" w:space="0" w:color="auto"/>
        <w:right w:val="none" w:sz="0" w:space="0" w:color="auto"/>
      </w:divBdr>
    </w:div>
    <w:div w:id="1432970906">
      <w:bodyDiv w:val="1"/>
      <w:marLeft w:val="0"/>
      <w:marRight w:val="0"/>
      <w:marTop w:val="0"/>
      <w:marBottom w:val="0"/>
      <w:divBdr>
        <w:top w:val="none" w:sz="0" w:space="0" w:color="auto"/>
        <w:left w:val="none" w:sz="0" w:space="0" w:color="auto"/>
        <w:bottom w:val="none" w:sz="0" w:space="0" w:color="auto"/>
        <w:right w:val="none" w:sz="0" w:space="0" w:color="auto"/>
      </w:divBdr>
    </w:div>
    <w:div w:id="1454252481">
      <w:bodyDiv w:val="1"/>
      <w:marLeft w:val="0"/>
      <w:marRight w:val="0"/>
      <w:marTop w:val="0"/>
      <w:marBottom w:val="0"/>
      <w:divBdr>
        <w:top w:val="none" w:sz="0" w:space="0" w:color="auto"/>
        <w:left w:val="none" w:sz="0" w:space="0" w:color="auto"/>
        <w:bottom w:val="none" w:sz="0" w:space="0" w:color="auto"/>
        <w:right w:val="none" w:sz="0" w:space="0" w:color="auto"/>
      </w:divBdr>
    </w:div>
    <w:div w:id="1500385682">
      <w:bodyDiv w:val="1"/>
      <w:marLeft w:val="0"/>
      <w:marRight w:val="0"/>
      <w:marTop w:val="0"/>
      <w:marBottom w:val="0"/>
      <w:divBdr>
        <w:top w:val="none" w:sz="0" w:space="0" w:color="auto"/>
        <w:left w:val="none" w:sz="0" w:space="0" w:color="auto"/>
        <w:bottom w:val="none" w:sz="0" w:space="0" w:color="auto"/>
        <w:right w:val="none" w:sz="0" w:space="0" w:color="auto"/>
      </w:divBdr>
    </w:div>
    <w:div w:id="1518274916">
      <w:bodyDiv w:val="1"/>
      <w:marLeft w:val="0"/>
      <w:marRight w:val="0"/>
      <w:marTop w:val="0"/>
      <w:marBottom w:val="0"/>
      <w:divBdr>
        <w:top w:val="none" w:sz="0" w:space="0" w:color="auto"/>
        <w:left w:val="none" w:sz="0" w:space="0" w:color="auto"/>
        <w:bottom w:val="none" w:sz="0" w:space="0" w:color="auto"/>
        <w:right w:val="none" w:sz="0" w:space="0" w:color="auto"/>
      </w:divBdr>
    </w:div>
    <w:div w:id="1543400820">
      <w:bodyDiv w:val="1"/>
      <w:marLeft w:val="0"/>
      <w:marRight w:val="0"/>
      <w:marTop w:val="0"/>
      <w:marBottom w:val="0"/>
      <w:divBdr>
        <w:top w:val="none" w:sz="0" w:space="0" w:color="auto"/>
        <w:left w:val="none" w:sz="0" w:space="0" w:color="auto"/>
        <w:bottom w:val="none" w:sz="0" w:space="0" w:color="auto"/>
        <w:right w:val="none" w:sz="0" w:space="0" w:color="auto"/>
      </w:divBdr>
    </w:div>
    <w:div w:id="1544175980">
      <w:bodyDiv w:val="1"/>
      <w:marLeft w:val="0"/>
      <w:marRight w:val="0"/>
      <w:marTop w:val="0"/>
      <w:marBottom w:val="0"/>
      <w:divBdr>
        <w:top w:val="none" w:sz="0" w:space="0" w:color="auto"/>
        <w:left w:val="none" w:sz="0" w:space="0" w:color="auto"/>
        <w:bottom w:val="none" w:sz="0" w:space="0" w:color="auto"/>
        <w:right w:val="none" w:sz="0" w:space="0" w:color="auto"/>
      </w:divBdr>
    </w:div>
    <w:div w:id="1549605327">
      <w:bodyDiv w:val="1"/>
      <w:marLeft w:val="0"/>
      <w:marRight w:val="0"/>
      <w:marTop w:val="0"/>
      <w:marBottom w:val="0"/>
      <w:divBdr>
        <w:top w:val="none" w:sz="0" w:space="0" w:color="auto"/>
        <w:left w:val="none" w:sz="0" w:space="0" w:color="auto"/>
        <w:bottom w:val="none" w:sz="0" w:space="0" w:color="auto"/>
        <w:right w:val="none" w:sz="0" w:space="0" w:color="auto"/>
      </w:divBdr>
    </w:div>
    <w:div w:id="1587879223">
      <w:bodyDiv w:val="1"/>
      <w:marLeft w:val="0"/>
      <w:marRight w:val="0"/>
      <w:marTop w:val="0"/>
      <w:marBottom w:val="0"/>
      <w:divBdr>
        <w:top w:val="none" w:sz="0" w:space="0" w:color="auto"/>
        <w:left w:val="none" w:sz="0" w:space="0" w:color="auto"/>
        <w:bottom w:val="none" w:sz="0" w:space="0" w:color="auto"/>
        <w:right w:val="none" w:sz="0" w:space="0" w:color="auto"/>
      </w:divBdr>
    </w:div>
    <w:div w:id="1606496060">
      <w:bodyDiv w:val="1"/>
      <w:marLeft w:val="0"/>
      <w:marRight w:val="0"/>
      <w:marTop w:val="0"/>
      <w:marBottom w:val="0"/>
      <w:divBdr>
        <w:top w:val="none" w:sz="0" w:space="0" w:color="auto"/>
        <w:left w:val="none" w:sz="0" w:space="0" w:color="auto"/>
        <w:bottom w:val="none" w:sz="0" w:space="0" w:color="auto"/>
        <w:right w:val="none" w:sz="0" w:space="0" w:color="auto"/>
      </w:divBdr>
    </w:div>
    <w:div w:id="1636986076">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 w:id="1648894135">
      <w:bodyDiv w:val="1"/>
      <w:marLeft w:val="0"/>
      <w:marRight w:val="0"/>
      <w:marTop w:val="0"/>
      <w:marBottom w:val="0"/>
      <w:divBdr>
        <w:top w:val="none" w:sz="0" w:space="0" w:color="auto"/>
        <w:left w:val="none" w:sz="0" w:space="0" w:color="auto"/>
        <w:bottom w:val="none" w:sz="0" w:space="0" w:color="auto"/>
        <w:right w:val="none" w:sz="0" w:space="0" w:color="auto"/>
      </w:divBdr>
    </w:div>
    <w:div w:id="1654143771">
      <w:bodyDiv w:val="1"/>
      <w:marLeft w:val="0"/>
      <w:marRight w:val="0"/>
      <w:marTop w:val="0"/>
      <w:marBottom w:val="0"/>
      <w:divBdr>
        <w:top w:val="none" w:sz="0" w:space="0" w:color="auto"/>
        <w:left w:val="none" w:sz="0" w:space="0" w:color="auto"/>
        <w:bottom w:val="none" w:sz="0" w:space="0" w:color="auto"/>
        <w:right w:val="none" w:sz="0" w:space="0" w:color="auto"/>
      </w:divBdr>
    </w:div>
    <w:div w:id="1657882665">
      <w:bodyDiv w:val="1"/>
      <w:marLeft w:val="0"/>
      <w:marRight w:val="0"/>
      <w:marTop w:val="0"/>
      <w:marBottom w:val="0"/>
      <w:divBdr>
        <w:top w:val="none" w:sz="0" w:space="0" w:color="auto"/>
        <w:left w:val="none" w:sz="0" w:space="0" w:color="auto"/>
        <w:bottom w:val="none" w:sz="0" w:space="0" w:color="auto"/>
        <w:right w:val="none" w:sz="0" w:space="0" w:color="auto"/>
      </w:divBdr>
    </w:div>
    <w:div w:id="1676883046">
      <w:bodyDiv w:val="1"/>
      <w:marLeft w:val="0"/>
      <w:marRight w:val="0"/>
      <w:marTop w:val="0"/>
      <w:marBottom w:val="0"/>
      <w:divBdr>
        <w:top w:val="none" w:sz="0" w:space="0" w:color="auto"/>
        <w:left w:val="none" w:sz="0" w:space="0" w:color="auto"/>
        <w:bottom w:val="none" w:sz="0" w:space="0" w:color="auto"/>
        <w:right w:val="none" w:sz="0" w:space="0" w:color="auto"/>
      </w:divBdr>
    </w:div>
    <w:div w:id="1707027710">
      <w:bodyDiv w:val="1"/>
      <w:marLeft w:val="0"/>
      <w:marRight w:val="0"/>
      <w:marTop w:val="0"/>
      <w:marBottom w:val="0"/>
      <w:divBdr>
        <w:top w:val="none" w:sz="0" w:space="0" w:color="auto"/>
        <w:left w:val="none" w:sz="0" w:space="0" w:color="auto"/>
        <w:bottom w:val="none" w:sz="0" w:space="0" w:color="auto"/>
        <w:right w:val="none" w:sz="0" w:space="0" w:color="auto"/>
      </w:divBdr>
    </w:div>
    <w:div w:id="1718355344">
      <w:bodyDiv w:val="1"/>
      <w:marLeft w:val="0"/>
      <w:marRight w:val="0"/>
      <w:marTop w:val="0"/>
      <w:marBottom w:val="0"/>
      <w:divBdr>
        <w:top w:val="none" w:sz="0" w:space="0" w:color="auto"/>
        <w:left w:val="none" w:sz="0" w:space="0" w:color="auto"/>
        <w:bottom w:val="none" w:sz="0" w:space="0" w:color="auto"/>
        <w:right w:val="none" w:sz="0" w:space="0" w:color="auto"/>
      </w:divBdr>
    </w:div>
    <w:div w:id="1774125234">
      <w:bodyDiv w:val="1"/>
      <w:marLeft w:val="0"/>
      <w:marRight w:val="0"/>
      <w:marTop w:val="0"/>
      <w:marBottom w:val="0"/>
      <w:divBdr>
        <w:top w:val="none" w:sz="0" w:space="0" w:color="auto"/>
        <w:left w:val="none" w:sz="0" w:space="0" w:color="auto"/>
        <w:bottom w:val="none" w:sz="0" w:space="0" w:color="auto"/>
        <w:right w:val="none" w:sz="0" w:space="0" w:color="auto"/>
      </w:divBdr>
    </w:div>
    <w:div w:id="1775897854">
      <w:bodyDiv w:val="1"/>
      <w:marLeft w:val="0"/>
      <w:marRight w:val="0"/>
      <w:marTop w:val="0"/>
      <w:marBottom w:val="0"/>
      <w:divBdr>
        <w:top w:val="none" w:sz="0" w:space="0" w:color="auto"/>
        <w:left w:val="none" w:sz="0" w:space="0" w:color="auto"/>
        <w:bottom w:val="none" w:sz="0" w:space="0" w:color="auto"/>
        <w:right w:val="none" w:sz="0" w:space="0" w:color="auto"/>
      </w:divBdr>
    </w:div>
    <w:div w:id="1777676002">
      <w:bodyDiv w:val="1"/>
      <w:marLeft w:val="0"/>
      <w:marRight w:val="0"/>
      <w:marTop w:val="0"/>
      <w:marBottom w:val="0"/>
      <w:divBdr>
        <w:top w:val="none" w:sz="0" w:space="0" w:color="auto"/>
        <w:left w:val="none" w:sz="0" w:space="0" w:color="auto"/>
        <w:bottom w:val="none" w:sz="0" w:space="0" w:color="auto"/>
        <w:right w:val="none" w:sz="0" w:space="0" w:color="auto"/>
      </w:divBdr>
    </w:div>
    <w:div w:id="1780097942">
      <w:bodyDiv w:val="1"/>
      <w:marLeft w:val="0"/>
      <w:marRight w:val="0"/>
      <w:marTop w:val="0"/>
      <w:marBottom w:val="0"/>
      <w:divBdr>
        <w:top w:val="none" w:sz="0" w:space="0" w:color="auto"/>
        <w:left w:val="none" w:sz="0" w:space="0" w:color="auto"/>
        <w:bottom w:val="none" w:sz="0" w:space="0" w:color="auto"/>
        <w:right w:val="none" w:sz="0" w:space="0" w:color="auto"/>
      </w:divBdr>
    </w:div>
    <w:div w:id="1791046717">
      <w:bodyDiv w:val="1"/>
      <w:marLeft w:val="0"/>
      <w:marRight w:val="0"/>
      <w:marTop w:val="0"/>
      <w:marBottom w:val="0"/>
      <w:divBdr>
        <w:top w:val="none" w:sz="0" w:space="0" w:color="auto"/>
        <w:left w:val="none" w:sz="0" w:space="0" w:color="auto"/>
        <w:bottom w:val="none" w:sz="0" w:space="0" w:color="auto"/>
        <w:right w:val="none" w:sz="0" w:space="0" w:color="auto"/>
      </w:divBdr>
    </w:div>
    <w:div w:id="1825857433">
      <w:bodyDiv w:val="1"/>
      <w:marLeft w:val="0"/>
      <w:marRight w:val="0"/>
      <w:marTop w:val="0"/>
      <w:marBottom w:val="0"/>
      <w:divBdr>
        <w:top w:val="none" w:sz="0" w:space="0" w:color="auto"/>
        <w:left w:val="none" w:sz="0" w:space="0" w:color="auto"/>
        <w:bottom w:val="none" w:sz="0" w:space="0" w:color="auto"/>
        <w:right w:val="none" w:sz="0" w:space="0" w:color="auto"/>
      </w:divBdr>
    </w:div>
    <w:div w:id="1865711009">
      <w:bodyDiv w:val="1"/>
      <w:marLeft w:val="0"/>
      <w:marRight w:val="0"/>
      <w:marTop w:val="0"/>
      <w:marBottom w:val="0"/>
      <w:divBdr>
        <w:top w:val="none" w:sz="0" w:space="0" w:color="auto"/>
        <w:left w:val="none" w:sz="0" w:space="0" w:color="auto"/>
        <w:bottom w:val="none" w:sz="0" w:space="0" w:color="auto"/>
        <w:right w:val="none" w:sz="0" w:space="0" w:color="auto"/>
      </w:divBdr>
    </w:div>
    <w:div w:id="1869028416">
      <w:bodyDiv w:val="1"/>
      <w:marLeft w:val="0"/>
      <w:marRight w:val="0"/>
      <w:marTop w:val="0"/>
      <w:marBottom w:val="0"/>
      <w:divBdr>
        <w:top w:val="none" w:sz="0" w:space="0" w:color="auto"/>
        <w:left w:val="none" w:sz="0" w:space="0" w:color="auto"/>
        <w:bottom w:val="none" w:sz="0" w:space="0" w:color="auto"/>
        <w:right w:val="none" w:sz="0" w:space="0" w:color="auto"/>
      </w:divBdr>
    </w:div>
    <w:div w:id="1886865451">
      <w:bodyDiv w:val="1"/>
      <w:marLeft w:val="0"/>
      <w:marRight w:val="0"/>
      <w:marTop w:val="0"/>
      <w:marBottom w:val="0"/>
      <w:divBdr>
        <w:top w:val="none" w:sz="0" w:space="0" w:color="auto"/>
        <w:left w:val="none" w:sz="0" w:space="0" w:color="auto"/>
        <w:bottom w:val="none" w:sz="0" w:space="0" w:color="auto"/>
        <w:right w:val="none" w:sz="0" w:space="0" w:color="auto"/>
      </w:divBdr>
    </w:div>
    <w:div w:id="1912303570">
      <w:bodyDiv w:val="1"/>
      <w:marLeft w:val="0"/>
      <w:marRight w:val="0"/>
      <w:marTop w:val="0"/>
      <w:marBottom w:val="0"/>
      <w:divBdr>
        <w:top w:val="none" w:sz="0" w:space="0" w:color="auto"/>
        <w:left w:val="none" w:sz="0" w:space="0" w:color="auto"/>
        <w:bottom w:val="none" w:sz="0" w:space="0" w:color="auto"/>
        <w:right w:val="none" w:sz="0" w:space="0" w:color="auto"/>
      </w:divBdr>
    </w:div>
    <w:div w:id="1925066298">
      <w:bodyDiv w:val="1"/>
      <w:marLeft w:val="0"/>
      <w:marRight w:val="0"/>
      <w:marTop w:val="0"/>
      <w:marBottom w:val="0"/>
      <w:divBdr>
        <w:top w:val="none" w:sz="0" w:space="0" w:color="auto"/>
        <w:left w:val="none" w:sz="0" w:space="0" w:color="auto"/>
        <w:bottom w:val="none" w:sz="0" w:space="0" w:color="auto"/>
        <w:right w:val="none" w:sz="0" w:space="0" w:color="auto"/>
      </w:divBdr>
    </w:div>
    <w:div w:id="1928727097">
      <w:bodyDiv w:val="1"/>
      <w:marLeft w:val="0"/>
      <w:marRight w:val="0"/>
      <w:marTop w:val="0"/>
      <w:marBottom w:val="0"/>
      <w:divBdr>
        <w:top w:val="none" w:sz="0" w:space="0" w:color="auto"/>
        <w:left w:val="none" w:sz="0" w:space="0" w:color="auto"/>
        <w:bottom w:val="none" w:sz="0" w:space="0" w:color="auto"/>
        <w:right w:val="none" w:sz="0" w:space="0" w:color="auto"/>
      </w:divBdr>
    </w:div>
    <w:div w:id="1931500172">
      <w:bodyDiv w:val="1"/>
      <w:marLeft w:val="0"/>
      <w:marRight w:val="0"/>
      <w:marTop w:val="0"/>
      <w:marBottom w:val="0"/>
      <w:divBdr>
        <w:top w:val="none" w:sz="0" w:space="0" w:color="auto"/>
        <w:left w:val="none" w:sz="0" w:space="0" w:color="auto"/>
        <w:bottom w:val="none" w:sz="0" w:space="0" w:color="auto"/>
        <w:right w:val="none" w:sz="0" w:space="0" w:color="auto"/>
      </w:divBdr>
    </w:div>
    <w:div w:id="1932622796">
      <w:bodyDiv w:val="1"/>
      <w:marLeft w:val="0"/>
      <w:marRight w:val="0"/>
      <w:marTop w:val="0"/>
      <w:marBottom w:val="0"/>
      <w:divBdr>
        <w:top w:val="none" w:sz="0" w:space="0" w:color="auto"/>
        <w:left w:val="none" w:sz="0" w:space="0" w:color="auto"/>
        <w:bottom w:val="none" w:sz="0" w:space="0" w:color="auto"/>
        <w:right w:val="none" w:sz="0" w:space="0" w:color="auto"/>
      </w:divBdr>
    </w:div>
    <w:div w:id="1935746909">
      <w:bodyDiv w:val="1"/>
      <w:marLeft w:val="0"/>
      <w:marRight w:val="0"/>
      <w:marTop w:val="0"/>
      <w:marBottom w:val="0"/>
      <w:divBdr>
        <w:top w:val="none" w:sz="0" w:space="0" w:color="auto"/>
        <w:left w:val="none" w:sz="0" w:space="0" w:color="auto"/>
        <w:bottom w:val="none" w:sz="0" w:space="0" w:color="auto"/>
        <w:right w:val="none" w:sz="0" w:space="0" w:color="auto"/>
      </w:divBdr>
    </w:div>
    <w:div w:id="1979145450">
      <w:bodyDiv w:val="1"/>
      <w:marLeft w:val="0"/>
      <w:marRight w:val="0"/>
      <w:marTop w:val="0"/>
      <w:marBottom w:val="0"/>
      <w:divBdr>
        <w:top w:val="none" w:sz="0" w:space="0" w:color="auto"/>
        <w:left w:val="none" w:sz="0" w:space="0" w:color="auto"/>
        <w:bottom w:val="none" w:sz="0" w:space="0" w:color="auto"/>
        <w:right w:val="none" w:sz="0" w:space="0" w:color="auto"/>
      </w:divBdr>
    </w:div>
    <w:div w:id="2016879710">
      <w:bodyDiv w:val="1"/>
      <w:marLeft w:val="0"/>
      <w:marRight w:val="0"/>
      <w:marTop w:val="0"/>
      <w:marBottom w:val="0"/>
      <w:divBdr>
        <w:top w:val="none" w:sz="0" w:space="0" w:color="auto"/>
        <w:left w:val="none" w:sz="0" w:space="0" w:color="auto"/>
        <w:bottom w:val="none" w:sz="0" w:space="0" w:color="auto"/>
        <w:right w:val="none" w:sz="0" w:space="0" w:color="auto"/>
      </w:divBdr>
    </w:div>
    <w:div w:id="2023121883">
      <w:bodyDiv w:val="1"/>
      <w:marLeft w:val="0"/>
      <w:marRight w:val="0"/>
      <w:marTop w:val="0"/>
      <w:marBottom w:val="0"/>
      <w:divBdr>
        <w:top w:val="none" w:sz="0" w:space="0" w:color="auto"/>
        <w:left w:val="none" w:sz="0" w:space="0" w:color="auto"/>
        <w:bottom w:val="none" w:sz="0" w:space="0" w:color="auto"/>
        <w:right w:val="none" w:sz="0" w:space="0" w:color="auto"/>
      </w:divBdr>
    </w:div>
    <w:div w:id="2048875285">
      <w:bodyDiv w:val="1"/>
      <w:marLeft w:val="0"/>
      <w:marRight w:val="0"/>
      <w:marTop w:val="0"/>
      <w:marBottom w:val="0"/>
      <w:divBdr>
        <w:top w:val="none" w:sz="0" w:space="0" w:color="auto"/>
        <w:left w:val="none" w:sz="0" w:space="0" w:color="auto"/>
        <w:bottom w:val="none" w:sz="0" w:space="0" w:color="auto"/>
        <w:right w:val="none" w:sz="0" w:space="0" w:color="auto"/>
      </w:divBdr>
    </w:div>
    <w:div w:id="2054454813">
      <w:bodyDiv w:val="1"/>
      <w:marLeft w:val="0"/>
      <w:marRight w:val="0"/>
      <w:marTop w:val="0"/>
      <w:marBottom w:val="0"/>
      <w:divBdr>
        <w:top w:val="none" w:sz="0" w:space="0" w:color="auto"/>
        <w:left w:val="none" w:sz="0" w:space="0" w:color="auto"/>
        <w:bottom w:val="none" w:sz="0" w:space="0" w:color="auto"/>
        <w:right w:val="none" w:sz="0" w:space="0" w:color="auto"/>
      </w:divBdr>
    </w:div>
    <w:div w:id="2058384957">
      <w:bodyDiv w:val="1"/>
      <w:marLeft w:val="0"/>
      <w:marRight w:val="0"/>
      <w:marTop w:val="0"/>
      <w:marBottom w:val="0"/>
      <w:divBdr>
        <w:top w:val="none" w:sz="0" w:space="0" w:color="auto"/>
        <w:left w:val="none" w:sz="0" w:space="0" w:color="auto"/>
        <w:bottom w:val="none" w:sz="0" w:space="0" w:color="auto"/>
        <w:right w:val="none" w:sz="0" w:space="0" w:color="auto"/>
      </w:divBdr>
    </w:div>
    <w:div w:id="2086803388">
      <w:bodyDiv w:val="1"/>
      <w:marLeft w:val="0"/>
      <w:marRight w:val="0"/>
      <w:marTop w:val="0"/>
      <w:marBottom w:val="0"/>
      <w:divBdr>
        <w:top w:val="none" w:sz="0" w:space="0" w:color="auto"/>
        <w:left w:val="none" w:sz="0" w:space="0" w:color="auto"/>
        <w:bottom w:val="none" w:sz="0" w:space="0" w:color="auto"/>
        <w:right w:val="none" w:sz="0" w:space="0" w:color="auto"/>
      </w:divBdr>
    </w:div>
    <w:div w:id="2090541796">
      <w:bodyDiv w:val="1"/>
      <w:marLeft w:val="0"/>
      <w:marRight w:val="0"/>
      <w:marTop w:val="0"/>
      <w:marBottom w:val="0"/>
      <w:divBdr>
        <w:top w:val="none" w:sz="0" w:space="0" w:color="auto"/>
        <w:left w:val="none" w:sz="0" w:space="0" w:color="auto"/>
        <w:bottom w:val="none" w:sz="0" w:space="0" w:color="auto"/>
        <w:right w:val="none" w:sz="0" w:space="0" w:color="auto"/>
      </w:divBdr>
    </w:div>
    <w:div w:id="2100709321">
      <w:bodyDiv w:val="1"/>
      <w:marLeft w:val="0"/>
      <w:marRight w:val="0"/>
      <w:marTop w:val="0"/>
      <w:marBottom w:val="0"/>
      <w:divBdr>
        <w:top w:val="none" w:sz="0" w:space="0" w:color="auto"/>
        <w:left w:val="none" w:sz="0" w:space="0" w:color="auto"/>
        <w:bottom w:val="none" w:sz="0" w:space="0" w:color="auto"/>
        <w:right w:val="none" w:sz="0" w:space="0" w:color="auto"/>
      </w:divBdr>
    </w:div>
    <w:div w:id="2129615842">
      <w:bodyDiv w:val="1"/>
      <w:marLeft w:val="0"/>
      <w:marRight w:val="0"/>
      <w:marTop w:val="0"/>
      <w:marBottom w:val="0"/>
      <w:divBdr>
        <w:top w:val="none" w:sz="0" w:space="0" w:color="auto"/>
        <w:left w:val="none" w:sz="0" w:space="0" w:color="auto"/>
        <w:bottom w:val="none" w:sz="0" w:space="0" w:color="auto"/>
        <w:right w:val="none" w:sz="0" w:space="0" w:color="auto"/>
      </w:divBdr>
    </w:div>
    <w:div w:id="2134589302">
      <w:bodyDiv w:val="1"/>
      <w:marLeft w:val="0"/>
      <w:marRight w:val="0"/>
      <w:marTop w:val="0"/>
      <w:marBottom w:val="0"/>
      <w:divBdr>
        <w:top w:val="none" w:sz="0" w:space="0" w:color="auto"/>
        <w:left w:val="none" w:sz="0" w:space="0" w:color="auto"/>
        <w:bottom w:val="none" w:sz="0" w:space="0" w:color="auto"/>
        <w:right w:val="none" w:sz="0" w:space="0" w:color="auto"/>
      </w:divBdr>
    </w:div>
    <w:div w:id="2138986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diagramQuickStyle" Target="diagrams/quickStyle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4.emf"/><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Layout" Target="diagrams/layout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6.emf"/><Relationship Id="rId10" Type="http://schemas.openxmlformats.org/officeDocument/2006/relationships/diagramData" Target="diagrams/data1.xml"/><Relationship Id="rId19"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image" Target="media/image5.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am\AppData\Roaming\Microsoft\Templates\Student%20report%20with%20cover.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221E372-A4A6-4F30-853B-5FB07E0D23A3}"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GB"/>
        </a:p>
      </dgm:t>
    </dgm:pt>
    <dgm:pt modelId="{66F00F1B-834E-4525-98AB-7214EF18C97A}">
      <dgm:prSet phldrT="[Text]">
        <dgm:style>
          <a:lnRef idx="0">
            <a:schemeClr val="accent2"/>
          </a:lnRef>
          <a:fillRef idx="3">
            <a:schemeClr val="accent2"/>
          </a:fillRef>
          <a:effectRef idx="3">
            <a:schemeClr val="accent2"/>
          </a:effectRef>
          <a:fontRef idx="minor">
            <a:schemeClr val="lt1"/>
          </a:fontRef>
        </dgm:style>
      </dgm:prSet>
      <dgm:spPr/>
      <dgm:t>
        <a:bodyPr/>
        <a:lstStyle/>
        <a:p>
          <a:r>
            <a:rPr lang="en-GB"/>
            <a:t>PLAN</a:t>
          </a:r>
        </a:p>
      </dgm:t>
    </dgm:pt>
    <dgm:pt modelId="{AC3BFD21-71CE-47B6-BBFA-7CD6D4C03057}" type="parTrans" cxnId="{0FE72655-9CBE-48C3-B156-2B3ECF578983}">
      <dgm:prSet/>
      <dgm:spPr/>
      <dgm:t>
        <a:bodyPr/>
        <a:lstStyle/>
        <a:p>
          <a:endParaRPr lang="en-GB"/>
        </a:p>
      </dgm:t>
    </dgm:pt>
    <dgm:pt modelId="{411560A9-BA2C-4905-8DC5-B245DB78A44E}" type="sibTrans" cxnId="{0FE72655-9CBE-48C3-B156-2B3ECF578983}">
      <dgm:prSet>
        <dgm:style>
          <a:lnRef idx="0">
            <a:schemeClr val="accent2"/>
          </a:lnRef>
          <a:fillRef idx="3">
            <a:schemeClr val="accent2"/>
          </a:fillRef>
          <a:effectRef idx="3">
            <a:schemeClr val="accent2"/>
          </a:effectRef>
          <a:fontRef idx="minor">
            <a:schemeClr val="lt1"/>
          </a:fontRef>
        </dgm:style>
      </dgm:prSet>
      <dgm:spPr>
        <a:solidFill>
          <a:schemeClr val="accent4">
            <a:lumMod val="60000"/>
            <a:lumOff val="40000"/>
          </a:schemeClr>
        </a:solidFill>
      </dgm:spPr>
      <dgm:t>
        <a:bodyPr/>
        <a:lstStyle/>
        <a:p>
          <a:endParaRPr lang="en-GB"/>
        </a:p>
      </dgm:t>
    </dgm:pt>
    <dgm:pt modelId="{57B4D836-25AD-4147-9980-73984F4B22B0}">
      <dgm:prSet phldrT="[Text]">
        <dgm:style>
          <a:lnRef idx="0">
            <a:schemeClr val="accent2"/>
          </a:lnRef>
          <a:fillRef idx="3">
            <a:schemeClr val="accent2"/>
          </a:fillRef>
          <a:effectRef idx="3">
            <a:schemeClr val="accent2"/>
          </a:effectRef>
          <a:fontRef idx="minor">
            <a:schemeClr val="lt1"/>
          </a:fontRef>
        </dgm:style>
      </dgm:prSet>
      <dgm:spPr/>
      <dgm:t>
        <a:bodyPr/>
        <a:lstStyle/>
        <a:p>
          <a:r>
            <a:rPr lang="en-GB"/>
            <a:t>DO</a:t>
          </a:r>
        </a:p>
      </dgm:t>
    </dgm:pt>
    <dgm:pt modelId="{5E97CBD7-23E4-4E33-AAEB-2A46499FA644}" type="parTrans" cxnId="{D1074234-E7AD-42F5-85CF-3B2803181085}">
      <dgm:prSet/>
      <dgm:spPr/>
      <dgm:t>
        <a:bodyPr/>
        <a:lstStyle/>
        <a:p>
          <a:endParaRPr lang="en-GB"/>
        </a:p>
      </dgm:t>
    </dgm:pt>
    <dgm:pt modelId="{CDA04A59-2385-439E-8E56-B9279F6E3745}" type="sibTrans" cxnId="{D1074234-E7AD-42F5-85CF-3B2803181085}">
      <dgm:prSet>
        <dgm:style>
          <a:lnRef idx="0">
            <a:schemeClr val="accent2"/>
          </a:lnRef>
          <a:fillRef idx="3">
            <a:schemeClr val="accent2"/>
          </a:fillRef>
          <a:effectRef idx="3">
            <a:schemeClr val="accent2"/>
          </a:effectRef>
          <a:fontRef idx="minor">
            <a:schemeClr val="lt1"/>
          </a:fontRef>
        </dgm:style>
      </dgm:prSet>
      <dgm:spPr>
        <a:solidFill>
          <a:schemeClr val="accent4">
            <a:lumMod val="60000"/>
            <a:lumOff val="40000"/>
          </a:schemeClr>
        </a:solidFill>
      </dgm:spPr>
      <dgm:t>
        <a:bodyPr/>
        <a:lstStyle/>
        <a:p>
          <a:endParaRPr lang="en-GB"/>
        </a:p>
      </dgm:t>
    </dgm:pt>
    <dgm:pt modelId="{B290EF28-5CB3-4A19-9AAB-A9BD090ABCD5}">
      <dgm:prSet phldrT="[Text]">
        <dgm:style>
          <a:lnRef idx="0">
            <a:schemeClr val="accent2"/>
          </a:lnRef>
          <a:fillRef idx="3">
            <a:schemeClr val="accent2"/>
          </a:fillRef>
          <a:effectRef idx="3">
            <a:schemeClr val="accent2"/>
          </a:effectRef>
          <a:fontRef idx="minor">
            <a:schemeClr val="lt1"/>
          </a:fontRef>
        </dgm:style>
      </dgm:prSet>
      <dgm:spPr/>
      <dgm:t>
        <a:bodyPr/>
        <a:lstStyle/>
        <a:p>
          <a:r>
            <a:rPr lang="en-GB"/>
            <a:t>CHECK</a:t>
          </a:r>
        </a:p>
      </dgm:t>
    </dgm:pt>
    <dgm:pt modelId="{95177F5C-5434-4028-BA8D-51B050EE9ABF}" type="parTrans" cxnId="{8F80B6A5-28DD-4903-B7AD-EA475AC26E66}">
      <dgm:prSet/>
      <dgm:spPr/>
      <dgm:t>
        <a:bodyPr/>
        <a:lstStyle/>
        <a:p>
          <a:endParaRPr lang="en-GB"/>
        </a:p>
      </dgm:t>
    </dgm:pt>
    <dgm:pt modelId="{BC778D9B-3208-42FF-BB9E-8988B01DC2B7}" type="sibTrans" cxnId="{8F80B6A5-28DD-4903-B7AD-EA475AC26E66}">
      <dgm:prSet>
        <dgm:style>
          <a:lnRef idx="0">
            <a:schemeClr val="accent2"/>
          </a:lnRef>
          <a:fillRef idx="3">
            <a:schemeClr val="accent2"/>
          </a:fillRef>
          <a:effectRef idx="3">
            <a:schemeClr val="accent2"/>
          </a:effectRef>
          <a:fontRef idx="minor">
            <a:schemeClr val="lt1"/>
          </a:fontRef>
        </dgm:style>
      </dgm:prSet>
      <dgm:spPr>
        <a:solidFill>
          <a:schemeClr val="accent4">
            <a:lumMod val="60000"/>
            <a:lumOff val="40000"/>
          </a:schemeClr>
        </a:solidFill>
      </dgm:spPr>
      <dgm:t>
        <a:bodyPr/>
        <a:lstStyle/>
        <a:p>
          <a:endParaRPr lang="en-GB"/>
        </a:p>
      </dgm:t>
    </dgm:pt>
    <dgm:pt modelId="{C62EDFED-5F09-4628-82C4-26ABF42255A0}">
      <dgm:prSet phldrT="[Text]">
        <dgm:style>
          <a:lnRef idx="0">
            <a:schemeClr val="accent2"/>
          </a:lnRef>
          <a:fillRef idx="3">
            <a:schemeClr val="accent2"/>
          </a:fillRef>
          <a:effectRef idx="3">
            <a:schemeClr val="accent2"/>
          </a:effectRef>
          <a:fontRef idx="minor">
            <a:schemeClr val="lt1"/>
          </a:fontRef>
        </dgm:style>
      </dgm:prSet>
      <dgm:spPr/>
      <dgm:t>
        <a:bodyPr/>
        <a:lstStyle/>
        <a:p>
          <a:r>
            <a:rPr lang="en-GB"/>
            <a:t>ACT</a:t>
          </a:r>
        </a:p>
      </dgm:t>
    </dgm:pt>
    <dgm:pt modelId="{0F92E80F-5B6A-4A58-98F6-4223E9262ADA}" type="parTrans" cxnId="{C6EC1679-FE23-474E-913F-0B18F9460AF7}">
      <dgm:prSet/>
      <dgm:spPr/>
      <dgm:t>
        <a:bodyPr/>
        <a:lstStyle/>
        <a:p>
          <a:endParaRPr lang="en-GB"/>
        </a:p>
      </dgm:t>
    </dgm:pt>
    <dgm:pt modelId="{81202B07-1703-44C9-B699-8A9FBA1FFFB7}" type="sibTrans" cxnId="{C6EC1679-FE23-474E-913F-0B18F9460AF7}">
      <dgm:prSet>
        <dgm:style>
          <a:lnRef idx="0">
            <a:schemeClr val="accent2"/>
          </a:lnRef>
          <a:fillRef idx="3">
            <a:schemeClr val="accent2"/>
          </a:fillRef>
          <a:effectRef idx="3">
            <a:schemeClr val="accent2"/>
          </a:effectRef>
          <a:fontRef idx="minor">
            <a:schemeClr val="lt1"/>
          </a:fontRef>
        </dgm:style>
      </dgm:prSet>
      <dgm:spPr>
        <a:solidFill>
          <a:schemeClr val="accent4">
            <a:lumMod val="60000"/>
            <a:lumOff val="40000"/>
          </a:schemeClr>
        </a:solidFill>
      </dgm:spPr>
      <dgm:t>
        <a:bodyPr/>
        <a:lstStyle/>
        <a:p>
          <a:endParaRPr lang="en-GB"/>
        </a:p>
      </dgm:t>
    </dgm:pt>
    <dgm:pt modelId="{731DC4D4-EE0E-4BD1-AAD2-83A2657FDC1F}" type="pres">
      <dgm:prSet presAssocID="{4221E372-A4A6-4F30-853B-5FB07E0D23A3}" presName="cycle" presStyleCnt="0">
        <dgm:presLayoutVars>
          <dgm:dir/>
          <dgm:resizeHandles val="exact"/>
        </dgm:presLayoutVars>
      </dgm:prSet>
      <dgm:spPr/>
    </dgm:pt>
    <dgm:pt modelId="{B060B1E5-5B10-42D3-BD69-B7044E80EF20}" type="pres">
      <dgm:prSet presAssocID="{66F00F1B-834E-4525-98AB-7214EF18C97A}" presName="node" presStyleLbl="node1" presStyleIdx="0" presStyleCnt="4">
        <dgm:presLayoutVars>
          <dgm:bulletEnabled val="1"/>
        </dgm:presLayoutVars>
      </dgm:prSet>
      <dgm:spPr/>
    </dgm:pt>
    <dgm:pt modelId="{F8085182-1F65-49EF-9372-CD7B903052F3}" type="pres">
      <dgm:prSet presAssocID="{411560A9-BA2C-4905-8DC5-B245DB78A44E}" presName="sibTrans" presStyleLbl="sibTrans2D1" presStyleIdx="0" presStyleCnt="4"/>
      <dgm:spPr/>
    </dgm:pt>
    <dgm:pt modelId="{A2643AFB-A012-4386-A4A4-AB671D54BDD4}" type="pres">
      <dgm:prSet presAssocID="{411560A9-BA2C-4905-8DC5-B245DB78A44E}" presName="connectorText" presStyleLbl="sibTrans2D1" presStyleIdx="0" presStyleCnt="4"/>
      <dgm:spPr/>
    </dgm:pt>
    <dgm:pt modelId="{74AAB143-8C77-4303-A2E7-45FD7D7907BB}" type="pres">
      <dgm:prSet presAssocID="{57B4D836-25AD-4147-9980-73984F4B22B0}" presName="node" presStyleLbl="node1" presStyleIdx="1" presStyleCnt="4">
        <dgm:presLayoutVars>
          <dgm:bulletEnabled val="1"/>
        </dgm:presLayoutVars>
      </dgm:prSet>
      <dgm:spPr/>
    </dgm:pt>
    <dgm:pt modelId="{26F3F75C-B434-452D-961F-BF071C7E0D44}" type="pres">
      <dgm:prSet presAssocID="{CDA04A59-2385-439E-8E56-B9279F6E3745}" presName="sibTrans" presStyleLbl="sibTrans2D1" presStyleIdx="1" presStyleCnt="4"/>
      <dgm:spPr/>
    </dgm:pt>
    <dgm:pt modelId="{A8F0BCE5-B093-4095-B92E-E86095983AB8}" type="pres">
      <dgm:prSet presAssocID="{CDA04A59-2385-439E-8E56-B9279F6E3745}" presName="connectorText" presStyleLbl="sibTrans2D1" presStyleIdx="1" presStyleCnt="4"/>
      <dgm:spPr/>
    </dgm:pt>
    <dgm:pt modelId="{B149C5AD-B346-4A0B-AF36-A18420A274AE}" type="pres">
      <dgm:prSet presAssocID="{B290EF28-5CB3-4A19-9AAB-A9BD090ABCD5}" presName="node" presStyleLbl="node1" presStyleIdx="2" presStyleCnt="4">
        <dgm:presLayoutVars>
          <dgm:bulletEnabled val="1"/>
        </dgm:presLayoutVars>
      </dgm:prSet>
      <dgm:spPr/>
    </dgm:pt>
    <dgm:pt modelId="{F6526FFF-D0FD-4DBD-9F14-EC10887F2582}" type="pres">
      <dgm:prSet presAssocID="{BC778D9B-3208-42FF-BB9E-8988B01DC2B7}" presName="sibTrans" presStyleLbl="sibTrans2D1" presStyleIdx="2" presStyleCnt="4"/>
      <dgm:spPr/>
    </dgm:pt>
    <dgm:pt modelId="{1EDBE5EC-8D8A-4F50-8CC9-389392445275}" type="pres">
      <dgm:prSet presAssocID="{BC778D9B-3208-42FF-BB9E-8988B01DC2B7}" presName="connectorText" presStyleLbl="sibTrans2D1" presStyleIdx="2" presStyleCnt="4"/>
      <dgm:spPr/>
    </dgm:pt>
    <dgm:pt modelId="{6CC7D107-815C-49E9-BBDA-AF65D928DFD2}" type="pres">
      <dgm:prSet presAssocID="{C62EDFED-5F09-4628-82C4-26ABF42255A0}" presName="node" presStyleLbl="node1" presStyleIdx="3" presStyleCnt="4">
        <dgm:presLayoutVars>
          <dgm:bulletEnabled val="1"/>
        </dgm:presLayoutVars>
      </dgm:prSet>
      <dgm:spPr/>
    </dgm:pt>
    <dgm:pt modelId="{3E144625-F4CB-48E8-833A-8CE62106ABBD}" type="pres">
      <dgm:prSet presAssocID="{81202B07-1703-44C9-B699-8A9FBA1FFFB7}" presName="sibTrans" presStyleLbl="sibTrans2D1" presStyleIdx="3" presStyleCnt="4"/>
      <dgm:spPr/>
    </dgm:pt>
    <dgm:pt modelId="{BF33439F-D50C-4CBA-A46B-D691791255AB}" type="pres">
      <dgm:prSet presAssocID="{81202B07-1703-44C9-B699-8A9FBA1FFFB7}" presName="connectorText" presStyleLbl="sibTrans2D1" presStyleIdx="3" presStyleCnt="4"/>
      <dgm:spPr/>
    </dgm:pt>
  </dgm:ptLst>
  <dgm:cxnLst>
    <dgm:cxn modelId="{269A1500-68A8-403F-8D4E-0514DB33B4BD}" type="presOf" srcId="{BC778D9B-3208-42FF-BB9E-8988B01DC2B7}" destId="{F6526FFF-D0FD-4DBD-9F14-EC10887F2582}" srcOrd="0" destOrd="0" presId="urn:microsoft.com/office/officeart/2005/8/layout/cycle2"/>
    <dgm:cxn modelId="{C5CB290E-2D53-4FFE-ACE7-093138046350}" type="presOf" srcId="{81202B07-1703-44C9-B699-8A9FBA1FFFB7}" destId="{3E144625-F4CB-48E8-833A-8CE62106ABBD}" srcOrd="0" destOrd="0" presId="urn:microsoft.com/office/officeart/2005/8/layout/cycle2"/>
    <dgm:cxn modelId="{DCA97423-B9E9-4946-980D-16641438094B}" type="presOf" srcId="{BC778D9B-3208-42FF-BB9E-8988B01DC2B7}" destId="{1EDBE5EC-8D8A-4F50-8CC9-389392445275}" srcOrd="1" destOrd="0" presId="urn:microsoft.com/office/officeart/2005/8/layout/cycle2"/>
    <dgm:cxn modelId="{19E6AB2D-3A72-4053-AD0B-9A3FD5850E22}" type="presOf" srcId="{81202B07-1703-44C9-B699-8A9FBA1FFFB7}" destId="{BF33439F-D50C-4CBA-A46B-D691791255AB}" srcOrd="1" destOrd="0" presId="urn:microsoft.com/office/officeart/2005/8/layout/cycle2"/>
    <dgm:cxn modelId="{5767C12D-F92F-41ED-9AEC-36754437DD77}" type="presOf" srcId="{411560A9-BA2C-4905-8DC5-B245DB78A44E}" destId="{F8085182-1F65-49EF-9372-CD7B903052F3}" srcOrd="0" destOrd="0" presId="urn:microsoft.com/office/officeart/2005/8/layout/cycle2"/>
    <dgm:cxn modelId="{8297A431-62CF-4C7F-B6F8-B54072797EF5}" type="presOf" srcId="{411560A9-BA2C-4905-8DC5-B245DB78A44E}" destId="{A2643AFB-A012-4386-A4A4-AB671D54BDD4}" srcOrd="1" destOrd="0" presId="urn:microsoft.com/office/officeart/2005/8/layout/cycle2"/>
    <dgm:cxn modelId="{D1074234-E7AD-42F5-85CF-3B2803181085}" srcId="{4221E372-A4A6-4F30-853B-5FB07E0D23A3}" destId="{57B4D836-25AD-4147-9980-73984F4B22B0}" srcOrd="1" destOrd="0" parTransId="{5E97CBD7-23E4-4E33-AAEB-2A46499FA644}" sibTransId="{CDA04A59-2385-439E-8E56-B9279F6E3745}"/>
    <dgm:cxn modelId="{F1F05736-3AAF-4B53-A7A7-ED571185A2A6}" type="presOf" srcId="{CDA04A59-2385-439E-8E56-B9279F6E3745}" destId="{A8F0BCE5-B093-4095-B92E-E86095983AB8}" srcOrd="1" destOrd="0" presId="urn:microsoft.com/office/officeart/2005/8/layout/cycle2"/>
    <dgm:cxn modelId="{79A6D73C-C239-411F-AD3E-70A194BBBBA5}" type="presOf" srcId="{C62EDFED-5F09-4628-82C4-26ABF42255A0}" destId="{6CC7D107-815C-49E9-BBDA-AF65D928DFD2}" srcOrd="0" destOrd="0" presId="urn:microsoft.com/office/officeart/2005/8/layout/cycle2"/>
    <dgm:cxn modelId="{06C2CC66-A56C-421E-80DF-B7D3849A1C60}" type="presOf" srcId="{66F00F1B-834E-4525-98AB-7214EF18C97A}" destId="{B060B1E5-5B10-42D3-BD69-B7044E80EF20}" srcOrd="0" destOrd="0" presId="urn:microsoft.com/office/officeart/2005/8/layout/cycle2"/>
    <dgm:cxn modelId="{0D01DB53-389F-49A6-AF56-300D536A0AC4}" type="presOf" srcId="{4221E372-A4A6-4F30-853B-5FB07E0D23A3}" destId="{731DC4D4-EE0E-4BD1-AAD2-83A2657FDC1F}" srcOrd="0" destOrd="0" presId="urn:microsoft.com/office/officeart/2005/8/layout/cycle2"/>
    <dgm:cxn modelId="{0FE72655-9CBE-48C3-B156-2B3ECF578983}" srcId="{4221E372-A4A6-4F30-853B-5FB07E0D23A3}" destId="{66F00F1B-834E-4525-98AB-7214EF18C97A}" srcOrd="0" destOrd="0" parTransId="{AC3BFD21-71CE-47B6-BBFA-7CD6D4C03057}" sibTransId="{411560A9-BA2C-4905-8DC5-B245DB78A44E}"/>
    <dgm:cxn modelId="{C6EC1679-FE23-474E-913F-0B18F9460AF7}" srcId="{4221E372-A4A6-4F30-853B-5FB07E0D23A3}" destId="{C62EDFED-5F09-4628-82C4-26ABF42255A0}" srcOrd="3" destOrd="0" parTransId="{0F92E80F-5B6A-4A58-98F6-4223E9262ADA}" sibTransId="{81202B07-1703-44C9-B699-8A9FBA1FFFB7}"/>
    <dgm:cxn modelId="{BCDF2A8F-CEC3-40F0-9B57-EE7A0343CCFD}" type="presOf" srcId="{CDA04A59-2385-439E-8E56-B9279F6E3745}" destId="{26F3F75C-B434-452D-961F-BF071C7E0D44}" srcOrd="0" destOrd="0" presId="urn:microsoft.com/office/officeart/2005/8/layout/cycle2"/>
    <dgm:cxn modelId="{F460E195-E35D-4442-BCC3-38B400BF0BB7}" type="presOf" srcId="{B290EF28-5CB3-4A19-9AAB-A9BD090ABCD5}" destId="{B149C5AD-B346-4A0B-AF36-A18420A274AE}" srcOrd="0" destOrd="0" presId="urn:microsoft.com/office/officeart/2005/8/layout/cycle2"/>
    <dgm:cxn modelId="{8F80B6A5-28DD-4903-B7AD-EA475AC26E66}" srcId="{4221E372-A4A6-4F30-853B-5FB07E0D23A3}" destId="{B290EF28-5CB3-4A19-9AAB-A9BD090ABCD5}" srcOrd="2" destOrd="0" parTransId="{95177F5C-5434-4028-BA8D-51B050EE9ABF}" sibTransId="{BC778D9B-3208-42FF-BB9E-8988B01DC2B7}"/>
    <dgm:cxn modelId="{3ED711BB-2F0D-45D7-9A8D-389CB32B6E94}" type="presOf" srcId="{57B4D836-25AD-4147-9980-73984F4B22B0}" destId="{74AAB143-8C77-4303-A2E7-45FD7D7907BB}" srcOrd="0" destOrd="0" presId="urn:microsoft.com/office/officeart/2005/8/layout/cycle2"/>
    <dgm:cxn modelId="{F3221116-4ABA-4745-B557-F911E1666598}" type="presParOf" srcId="{731DC4D4-EE0E-4BD1-AAD2-83A2657FDC1F}" destId="{B060B1E5-5B10-42D3-BD69-B7044E80EF20}" srcOrd="0" destOrd="0" presId="urn:microsoft.com/office/officeart/2005/8/layout/cycle2"/>
    <dgm:cxn modelId="{85E4E117-DB4F-4386-B23B-508BB6EA2D42}" type="presParOf" srcId="{731DC4D4-EE0E-4BD1-AAD2-83A2657FDC1F}" destId="{F8085182-1F65-49EF-9372-CD7B903052F3}" srcOrd="1" destOrd="0" presId="urn:microsoft.com/office/officeart/2005/8/layout/cycle2"/>
    <dgm:cxn modelId="{C8F8C84D-10B0-42C6-90A7-A35F33DC53DF}" type="presParOf" srcId="{F8085182-1F65-49EF-9372-CD7B903052F3}" destId="{A2643AFB-A012-4386-A4A4-AB671D54BDD4}" srcOrd="0" destOrd="0" presId="urn:microsoft.com/office/officeart/2005/8/layout/cycle2"/>
    <dgm:cxn modelId="{D96752D9-4BD7-45FA-A61E-2DD2D2E173B5}" type="presParOf" srcId="{731DC4D4-EE0E-4BD1-AAD2-83A2657FDC1F}" destId="{74AAB143-8C77-4303-A2E7-45FD7D7907BB}" srcOrd="2" destOrd="0" presId="urn:microsoft.com/office/officeart/2005/8/layout/cycle2"/>
    <dgm:cxn modelId="{DC27689F-93D5-477D-BDC3-8B8F5090132F}" type="presParOf" srcId="{731DC4D4-EE0E-4BD1-AAD2-83A2657FDC1F}" destId="{26F3F75C-B434-452D-961F-BF071C7E0D44}" srcOrd="3" destOrd="0" presId="urn:microsoft.com/office/officeart/2005/8/layout/cycle2"/>
    <dgm:cxn modelId="{42B99941-03C2-4923-AFA3-FE900A4C90A6}" type="presParOf" srcId="{26F3F75C-B434-452D-961F-BF071C7E0D44}" destId="{A8F0BCE5-B093-4095-B92E-E86095983AB8}" srcOrd="0" destOrd="0" presId="urn:microsoft.com/office/officeart/2005/8/layout/cycle2"/>
    <dgm:cxn modelId="{069908F9-AB65-45F4-9D8F-59E405BB3EBE}" type="presParOf" srcId="{731DC4D4-EE0E-4BD1-AAD2-83A2657FDC1F}" destId="{B149C5AD-B346-4A0B-AF36-A18420A274AE}" srcOrd="4" destOrd="0" presId="urn:microsoft.com/office/officeart/2005/8/layout/cycle2"/>
    <dgm:cxn modelId="{20652F41-910E-448B-AC8F-1CB2A7AC0970}" type="presParOf" srcId="{731DC4D4-EE0E-4BD1-AAD2-83A2657FDC1F}" destId="{F6526FFF-D0FD-4DBD-9F14-EC10887F2582}" srcOrd="5" destOrd="0" presId="urn:microsoft.com/office/officeart/2005/8/layout/cycle2"/>
    <dgm:cxn modelId="{78F56A64-D825-4DD8-9255-175CE470E7BE}" type="presParOf" srcId="{F6526FFF-D0FD-4DBD-9F14-EC10887F2582}" destId="{1EDBE5EC-8D8A-4F50-8CC9-389392445275}" srcOrd="0" destOrd="0" presId="urn:microsoft.com/office/officeart/2005/8/layout/cycle2"/>
    <dgm:cxn modelId="{D127D72C-2C59-4B57-918C-08918793410C}" type="presParOf" srcId="{731DC4D4-EE0E-4BD1-AAD2-83A2657FDC1F}" destId="{6CC7D107-815C-49E9-BBDA-AF65D928DFD2}" srcOrd="6" destOrd="0" presId="urn:microsoft.com/office/officeart/2005/8/layout/cycle2"/>
    <dgm:cxn modelId="{404385ED-E5CD-4375-9CB1-B1090C373E98}" type="presParOf" srcId="{731DC4D4-EE0E-4BD1-AAD2-83A2657FDC1F}" destId="{3E144625-F4CB-48E8-833A-8CE62106ABBD}" srcOrd="7" destOrd="0" presId="urn:microsoft.com/office/officeart/2005/8/layout/cycle2"/>
    <dgm:cxn modelId="{3BCC5E53-2550-4F3F-A65E-C4CCEA309A9D}" type="presParOf" srcId="{3E144625-F4CB-48E8-833A-8CE62106ABBD}" destId="{BF33439F-D50C-4CBA-A46B-D691791255AB}" srcOrd="0" destOrd="0" presId="urn:microsoft.com/office/officeart/2005/8/layout/cycle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221E372-A4A6-4F30-853B-5FB07E0D23A3}" type="doc">
      <dgm:prSet loTypeId="urn:microsoft.com/office/officeart/2005/8/layout/cycle2" loCatId="cycle" qsTypeId="urn:microsoft.com/office/officeart/2005/8/quickstyle/3d3" qsCatId="3D" csTypeId="urn:microsoft.com/office/officeart/2005/8/colors/accent1_2" csCatId="accent1" phldr="1"/>
      <dgm:spPr/>
      <dgm:t>
        <a:bodyPr/>
        <a:lstStyle/>
        <a:p>
          <a:endParaRPr lang="en-GB"/>
        </a:p>
      </dgm:t>
    </dgm:pt>
    <dgm:pt modelId="{66F00F1B-834E-4525-98AB-7214EF18C97A}">
      <dgm:prSet phldrT="[Text]"/>
      <dgm:spPr>
        <a:solidFill>
          <a:srgbClr val="00B0F0"/>
        </a:solidFill>
      </dgm:spPr>
      <dgm:t>
        <a:bodyPr/>
        <a:lstStyle/>
        <a:p>
          <a:r>
            <a:rPr lang="en-GB" b="1"/>
            <a:t>DEFINE</a:t>
          </a:r>
        </a:p>
      </dgm:t>
    </dgm:pt>
    <dgm:pt modelId="{AC3BFD21-71CE-47B6-BBFA-7CD6D4C03057}" type="parTrans" cxnId="{0FE72655-9CBE-48C3-B156-2B3ECF578983}">
      <dgm:prSet/>
      <dgm:spPr/>
      <dgm:t>
        <a:bodyPr/>
        <a:lstStyle/>
        <a:p>
          <a:endParaRPr lang="en-GB"/>
        </a:p>
      </dgm:t>
    </dgm:pt>
    <dgm:pt modelId="{411560A9-BA2C-4905-8DC5-B245DB78A44E}" type="sibTrans" cxnId="{0FE72655-9CBE-48C3-B156-2B3ECF578983}">
      <dgm:prSet/>
      <dgm:spPr>
        <a:solidFill>
          <a:srgbClr val="92D050"/>
        </a:solidFill>
      </dgm:spPr>
      <dgm:t>
        <a:bodyPr/>
        <a:lstStyle/>
        <a:p>
          <a:endParaRPr lang="en-GB"/>
        </a:p>
      </dgm:t>
    </dgm:pt>
    <dgm:pt modelId="{57B4D836-25AD-4147-9980-73984F4B22B0}">
      <dgm:prSet phldrT="[Text]"/>
      <dgm:spPr>
        <a:solidFill>
          <a:srgbClr val="00B0F0"/>
        </a:solidFill>
      </dgm:spPr>
      <dgm:t>
        <a:bodyPr/>
        <a:lstStyle/>
        <a:p>
          <a:r>
            <a:rPr lang="en-GB" b="1"/>
            <a:t>MEASURE</a:t>
          </a:r>
        </a:p>
      </dgm:t>
    </dgm:pt>
    <dgm:pt modelId="{5E97CBD7-23E4-4E33-AAEB-2A46499FA644}" type="parTrans" cxnId="{D1074234-E7AD-42F5-85CF-3B2803181085}">
      <dgm:prSet/>
      <dgm:spPr/>
      <dgm:t>
        <a:bodyPr/>
        <a:lstStyle/>
        <a:p>
          <a:endParaRPr lang="en-GB"/>
        </a:p>
      </dgm:t>
    </dgm:pt>
    <dgm:pt modelId="{CDA04A59-2385-439E-8E56-B9279F6E3745}" type="sibTrans" cxnId="{D1074234-E7AD-42F5-85CF-3B2803181085}">
      <dgm:prSet/>
      <dgm:spPr>
        <a:solidFill>
          <a:srgbClr val="92D050"/>
        </a:solidFill>
      </dgm:spPr>
      <dgm:t>
        <a:bodyPr/>
        <a:lstStyle/>
        <a:p>
          <a:endParaRPr lang="en-GB"/>
        </a:p>
      </dgm:t>
    </dgm:pt>
    <dgm:pt modelId="{C62EDFED-5F09-4628-82C4-26ABF42255A0}">
      <dgm:prSet phldrT="[Text]"/>
      <dgm:spPr>
        <a:solidFill>
          <a:srgbClr val="00B0F0"/>
        </a:solidFill>
      </dgm:spPr>
      <dgm:t>
        <a:bodyPr/>
        <a:lstStyle/>
        <a:p>
          <a:r>
            <a:rPr lang="en-GB" b="1"/>
            <a:t>IMPROVE</a:t>
          </a:r>
        </a:p>
      </dgm:t>
    </dgm:pt>
    <dgm:pt modelId="{0F92E80F-5B6A-4A58-98F6-4223E9262ADA}" type="parTrans" cxnId="{C6EC1679-FE23-474E-913F-0B18F9460AF7}">
      <dgm:prSet/>
      <dgm:spPr/>
      <dgm:t>
        <a:bodyPr/>
        <a:lstStyle/>
        <a:p>
          <a:endParaRPr lang="en-GB"/>
        </a:p>
      </dgm:t>
    </dgm:pt>
    <dgm:pt modelId="{81202B07-1703-44C9-B699-8A9FBA1FFFB7}" type="sibTrans" cxnId="{C6EC1679-FE23-474E-913F-0B18F9460AF7}">
      <dgm:prSet/>
      <dgm:spPr>
        <a:solidFill>
          <a:srgbClr val="92D050"/>
        </a:solidFill>
      </dgm:spPr>
      <dgm:t>
        <a:bodyPr/>
        <a:lstStyle/>
        <a:p>
          <a:endParaRPr lang="en-GB"/>
        </a:p>
      </dgm:t>
    </dgm:pt>
    <dgm:pt modelId="{F671E061-B5D9-4988-AEF4-4E34DD836031}">
      <dgm:prSet phldrT="[Text]"/>
      <dgm:spPr>
        <a:solidFill>
          <a:srgbClr val="00B0F0"/>
        </a:solidFill>
      </dgm:spPr>
      <dgm:t>
        <a:bodyPr/>
        <a:lstStyle/>
        <a:p>
          <a:r>
            <a:rPr lang="en-GB" b="1"/>
            <a:t>CONTROL</a:t>
          </a:r>
        </a:p>
      </dgm:t>
    </dgm:pt>
    <dgm:pt modelId="{4A7DE41A-EC46-42CE-9988-7103BD753EC5}" type="parTrans" cxnId="{792EE2E1-B532-4745-9327-EEB49F260E0B}">
      <dgm:prSet/>
      <dgm:spPr/>
    </dgm:pt>
    <dgm:pt modelId="{AD0671AE-2232-47B8-9D88-480622C86A70}" type="sibTrans" cxnId="{792EE2E1-B532-4745-9327-EEB49F260E0B}">
      <dgm:prSet/>
      <dgm:spPr>
        <a:solidFill>
          <a:srgbClr val="92D050"/>
        </a:solidFill>
      </dgm:spPr>
      <dgm:t>
        <a:bodyPr/>
        <a:lstStyle/>
        <a:p>
          <a:endParaRPr lang="en-GB"/>
        </a:p>
      </dgm:t>
    </dgm:pt>
    <dgm:pt modelId="{9BA8C74F-9E29-4BE9-A77D-8C44D76E5611}">
      <dgm:prSet phldrT="[Text]"/>
      <dgm:spPr>
        <a:solidFill>
          <a:srgbClr val="00B0F0"/>
        </a:solidFill>
      </dgm:spPr>
      <dgm:t>
        <a:bodyPr/>
        <a:lstStyle/>
        <a:p>
          <a:r>
            <a:rPr lang="en-GB" b="1"/>
            <a:t>ANALYZE</a:t>
          </a:r>
        </a:p>
      </dgm:t>
    </dgm:pt>
    <dgm:pt modelId="{38F6A997-F3FE-476E-A6A1-E83AD2AF2500}" type="parTrans" cxnId="{C3CC9E8D-68D2-4DE0-AC10-D2D687095E39}">
      <dgm:prSet/>
      <dgm:spPr/>
    </dgm:pt>
    <dgm:pt modelId="{B5026544-E8F5-433D-AD6A-A4FA1187CA5C}" type="sibTrans" cxnId="{C3CC9E8D-68D2-4DE0-AC10-D2D687095E39}">
      <dgm:prSet/>
      <dgm:spPr>
        <a:solidFill>
          <a:srgbClr val="92D050"/>
        </a:solidFill>
      </dgm:spPr>
      <dgm:t>
        <a:bodyPr/>
        <a:lstStyle/>
        <a:p>
          <a:endParaRPr lang="en-GB"/>
        </a:p>
      </dgm:t>
    </dgm:pt>
    <dgm:pt modelId="{731DC4D4-EE0E-4BD1-AAD2-83A2657FDC1F}" type="pres">
      <dgm:prSet presAssocID="{4221E372-A4A6-4F30-853B-5FB07E0D23A3}" presName="cycle" presStyleCnt="0">
        <dgm:presLayoutVars>
          <dgm:dir/>
          <dgm:resizeHandles val="exact"/>
        </dgm:presLayoutVars>
      </dgm:prSet>
      <dgm:spPr/>
    </dgm:pt>
    <dgm:pt modelId="{B060B1E5-5B10-42D3-BD69-B7044E80EF20}" type="pres">
      <dgm:prSet presAssocID="{66F00F1B-834E-4525-98AB-7214EF18C97A}" presName="node" presStyleLbl="node1" presStyleIdx="0" presStyleCnt="5">
        <dgm:presLayoutVars>
          <dgm:bulletEnabled val="1"/>
        </dgm:presLayoutVars>
      </dgm:prSet>
      <dgm:spPr/>
    </dgm:pt>
    <dgm:pt modelId="{F8085182-1F65-49EF-9372-CD7B903052F3}" type="pres">
      <dgm:prSet presAssocID="{411560A9-BA2C-4905-8DC5-B245DB78A44E}" presName="sibTrans" presStyleLbl="sibTrans2D1" presStyleIdx="0" presStyleCnt="5"/>
      <dgm:spPr/>
    </dgm:pt>
    <dgm:pt modelId="{A2643AFB-A012-4386-A4A4-AB671D54BDD4}" type="pres">
      <dgm:prSet presAssocID="{411560A9-BA2C-4905-8DC5-B245DB78A44E}" presName="connectorText" presStyleLbl="sibTrans2D1" presStyleIdx="0" presStyleCnt="5"/>
      <dgm:spPr/>
    </dgm:pt>
    <dgm:pt modelId="{74AAB143-8C77-4303-A2E7-45FD7D7907BB}" type="pres">
      <dgm:prSet presAssocID="{57B4D836-25AD-4147-9980-73984F4B22B0}" presName="node" presStyleLbl="node1" presStyleIdx="1" presStyleCnt="5">
        <dgm:presLayoutVars>
          <dgm:bulletEnabled val="1"/>
        </dgm:presLayoutVars>
      </dgm:prSet>
      <dgm:spPr/>
    </dgm:pt>
    <dgm:pt modelId="{26F3F75C-B434-452D-961F-BF071C7E0D44}" type="pres">
      <dgm:prSet presAssocID="{CDA04A59-2385-439E-8E56-B9279F6E3745}" presName="sibTrans" presStyleLbl="sibTrans2D1" presStyleIdx="1" presStyleCnt="5"/>
      <dgm:spPr/>
    </dgm:pt>
    <dgm:pt modelId="{A8F0BCE5-B093-4095-B92E-E86095983AB8}" type="pres">
      <dgm:prSet presAssocID="{CDA04A59-2385-439E-8E56-B9279F6E3745}" presName="connectorText" presStyleLbl="sibTrans2D1" presStyleIdx="1" presStyleCnt="5"/>
      <dgm:spPr/>
    </dgm:pt>
    <dgm:pt modelId="{AC8781B3-C0AB-44D3-81EE-66047154746F}" type="pres">
      <dgm:prSet presAssocID="{9BA8C74F-9E29-4BE9-A77D-8C44D76E5611}" presName="node" presStyleLbl="node1" presStyleIdx="2" presStyleCnt="5">
        <dgm:presLayoutVars>
          <dgm:bulletEnabled val="1"/>
        </dgm:presLayoutVars>
      </dgm:prSet>
      <dgm:spPr/>
    </dgm:pt>
    <dgm:pt modelId="{5A4E9254-9681-416E-8962-EF6CE984A894}" type="pres">
      <dgm:prSet presAssocID="{B5026544-E8F5-433D-AD6A-A4FA1187CA5C}" presName="sibTrans" presStyleLbl="sibTrans2D1" presStyleIdx="2" presStyleCnt="5"/>
      <dgm:spPr/>
    </dgm:pt>
    <dgm:pt modelId="{2CF67ACB-E41F-4327-9038-F3E913A18A36}" type="pres">
      <dgm:prSet presAssocID="{B5026544-E8F5-433D-AD6A-A4FA1187CA5C}" presName="connectorText" presStyleLbl="sibTrans2D1" presStyleIdx="2" presStyleCnt="5"/>
      <dgm:spPr/>
    </dgm:pt>
    <dgm:pt modelId="{6CC7D107-815C-49E9-BBDA-AF65D928DFD2}" type="pres">
      <dgm:prSet presAssocID="{C62EDFED-5F09-4628-82C4-26ABF42255A0}" presName="node" presStyleLbl="node1" presStyleIdx="3" presStyleCnt="5">
        <dgm:presLayoutVars>
          <dgm:bulletEnabled val="1"/>
        </dgm:presLayoutVars>
      </dgm:prSet>
      <dgm:spPr/>
    </dgm:pt>
    <dgm:pt modelId="{3E144625-F4CB-48E8-833A-8CE62106ABBD}" type="pres">
      <dgm:prSet presAssocID="{81202B07-1703-44C9-B699-8A9FBA1FFFB7}" presName="sibTrans" presStyleLbl="sibTrans2D1" presStyleIdx="3" presStyleCnt="5"/>
      <dgm:spPr/>
    </dgm:pt>
    <dgm:pt modelId="{BF33439F-D50C-4CBA-A46B-D691791255AB}" type="pres">
      <dgm:prSet presAssocID="{81202B07-1703-44C9-B699-8A9FBA1FFFB7}" presName="connectorText" presStyleLbl="sibTrans2D1" presStyleIdx="3" presStyleCnt="5"/>
      <dgm:spPr/>
    </dgm:pt>
    <dgm:pt modelId="{023771A8-1240-4D61-8CA7-6175E5BF92E3}" type="pres">
      <dgm:prSet presAssocID="{F671E061-B5D9-4988-AEF4-4E34DD836031}" presName="node" presStyleLbl="node1" presStyleIdx="4" presStyleCnt="5">
        <dgm:presLayoutVars>
          <dgm:bulletEnabled val="1"/>
        </dgm:presLayoutVars>
      </dgm:prSet>
      <dgm:spPr/>
    </dgm:pt>
    <dgm:pt modelId="{E0B6886B-B74E-4ADA-B386-54AA54C10A2D}" type="pres">
      <dgm:prSet presAssocID="{AD0671AE-2232-47B8-9D88-480622C86A70}" presName="sibTrans" presStyleLbl="sibTrans2D1" presStyleIdx="4" presStyleCnt="5"/>
      <dgm:spPr/>
    </dgm:pt>
    <dgm:pt modelId="{20F6036C-6696-4549-A669-6811695A2D89}" type="pres">
      <dgm:prSet presAssocID="{AD0671AE-2232-47B8-9D88-480622C86A70}" presName="connectorText" presStyleLbl="sibTrans2D1" presStyleIdx="4" presStyleCnt="5"/>
      <dgm:spPr/>
    </dgm:pt>
  </dgm:ptLst>
  <dgm:cxnLst>
    <dgm:cxn modelId="{C5CB290E-2D53-4FFE-ACE7-093138046350}" type="presOf" srcId="{81202B07-1703-44C9-B699-8A9FBA1FFFB7}" destId="{3E144625-F4CB-48E8-833A-8CE62106ABBD}" srcOrd="0" destOrd="0" presId="urn:microsoft.com/office/officeart/2005/8/layout/cycle2"/>
    <dgm:cxn modelId="{3FEEF11F-7786-4276-B7BC-D51449A54838}" type="presOf" srcId="{AD0671AE-2232-47B8-9D88-480622C86A70}" destId="{20F6036C-6696-4549-A669-6811695A2D89}" srcOrd="1" destOrd="0" presId="urn:microsoft.com/office/officeart/2005/8/layout/cycle2"/>
    <dgm:cxn modelId="{19E6AB2D-3A72-4053-AD0B-9A3FD5850E22}" type="presOf" srcId="{81202B07-1703-44C9-B699-8A9FBA1FFFB7}" destId="{BF33439F-D50C-4CBA-A46B-D691791255AB}" srcOrd="1" destOrd="0" presId="urn:microsoft.com/office/officeart/2005/8/layout/cycle2"/>
    <dgm:cxn modelId="{5767C12D-F92F-41ED-9AEC-36754437DD77}" type="presOf" srcId="{411560A9-BA2C-4905-8DC5-B245DB78A44E}" destId="{F8085182-1F65-49EF-9372-CD7B903052F3}" srcOrd="0" destOrd="0" presId="urn:microsoft.com/office/officeart/2005/8/layout/cycle2"/>
    <dgm:cxn modelId="{77E74B2E-B4D6-447A-B99F-E7A9FE116EEA}" type="presOf" srcId="{AD0671AE-2232-47B8-9D88-480622C86A70}" destId="{E0B6886B-B74E-4ADA-B386-54AA54C10A2D}" srcOrd="0" destOrd="0" presId="urn:microsoft.com/office/officeart/2005/8/layout/cycle2"/>
    <dgm:cxn modelId="{8297A431-62CF-4C7F-B6F8-B54072797EF5}" type="presOf" srcId="{411560A9-BA2C-4905-8DC5-B245DB78A44E}" destId="{A2643AFB-A012-4386-A4A4-AB671D54BDD4}" srcOrd="1" destOrd="0" presId="urn:microsoft.com/office/officeart/2005/8/layout/cycle2"/>
    <dgm:cxn modelId="{D1074234-E7AD-42F5-85CF-3B2803181085}" srcId="{4221E372-A4A6-4F30-853B-5FB07E0D23A3}" destId="{57B4D836-25AD-4147-9980-73984F4B22B0}" srcOrd="1" destOrd="0" parTransId="{5E97CBD7-23E4-4E33-AAEB-2A46499FA644}" sibTransId="{CDA04A59-2385-439E-8E56-B9279F6E3745}"/>
    <dgm:cxn modelId="{F1F05736-3AAF-4B53-A7A7-ED571185A2A6}" type="presOf" srcId="{CDA04A59-2385-439E-8E56-B9279F6E3745}" destId="{A8F0BCE5-B093-4095-B92E-E86095983AB8}" srcOrd="1" destOrd="0" presId="urn:microsoft.com/office/officeart/2005/8/layout/cycle2"/>
    <dgm:cxn modelId="{79A6D73C-C239-411F-AD3E-70A194BBBBA5}" type="presOf" srcId="{C62EDFED-5F09-4628-82C4-26ABF42255A0}" destId="{6CC7D107-815C-49E9-BBDA-AF65D928DFD2}" srcOrd="0" destOrd="0" presId="urn:microsoft.com/office/officeart/2005/8/layout/cycle2"/>
    <dgm:cxn modelId="{06C2CC66-A56C-421E-80DF-B7D3849A1C60}" type="presOf" srcId="{66F00F1B-834E-4525-98AB-7214EF18C97A}" destId="{B060B1E5-5B10-42D3-BD69-B7044E80EF20}" srcOrd="0" destOrd="0" presId="urn:microsoft.com/office/officeart/2005/8/layout/cycle2"/>
    <dgm:cxn modelId="{261D4D68-E393-4EB7-9A6B-523378BF8C2F}" type="presOf" srcId="{F671E061-B5D9-4988-AEF4-4E34DD836031}" destId="{023771A8-1240-4D61-8CA7-6175E5BF92E3}" srcOrd="0" destOrd="0" presId="urn:microsoft.com/office/officeart/2005/8/layout/cycle2"/>
    <dgm:cxn modelId="{0D01DB53-389F-49A6-AF56-300D536A0AC4}" type="presOf" srcId="{4221E372-A4A6-4F30-853B-5FB07E0D23A3}" destId="{731DC4D4-EE0E-4BD1-AAD2-83A2657FDC1F}" srcOrd="0" destOrd="0" presId="urn:microsoft.com/office/officeart/2005/8/layout/cycle2"/>
    <dgm:cxn modelId="{0FE72655-9CBE-48C3-B156-2B3ECF578983}" srcId="{4221E372-A4A6-4F30-853B-5FB07E0D23A3}" destId="{66F00F1B-834E-4525-98AB-7214EF18C97A}" srcOrd="0" destOrd="0" parTransId="{AC3BFD21-71CE-47B6-BBFA-7CD6D4C03057}" sibTransId="{411560A9-BA2C-4905-8DC5-B245DB78A44E}"/>
    <dgm:cxn modelId="{C6EC1679-FE23-474E-913F-0B18F9460AF7}" srcId="{4221E372-A4A6-4F30-853B-5FB07E0D23A3}" destId="{C62EDFED-5F09-4628-82C4-26ABF42255A0}" srcOrd="3" destOrd="0" parTransId="{0F92E80F-5B6A-4A58-98F6-4223E9262ADA}" sibTransId="{81202B07-1703-44C9-B699-8A9FBA1FFFB7}"/>
    <dgm:cxn modelId="{C3CC9E8D-68D2-4DE0-AC10-D2D687095E39}" srcId="{4221E372-A4A6-4F30-853B-5FB07E0D23A3}" destId="{9BA8C74F-9E29-4BE9-A77D-8C44D76E5611}" srcOrd="2" destOrd="0" parTransId="{38F6A997-F3FE-476E-A6A1-E83AD2AF2500}" sibTransId="{B5026544-E8F5-433D-AD6A-A4FA1187CA5C}"/>
    <dgm:cxn modelId="{BCDF2A8F-CEC3-40F0-9B57-EE7A0343CCFD}" type="presOf" srcId="{CDA04A59-2385-439E-8E56-B9279F6E3745}" destId="{26F3F75C-B434-452D-961F-BF071C7E0D44}" srcOrd="0" destOrd="0" presId="urn:microsoft.com/office/officeart/2005/8/layout/cycle2"/>
    <dgm:cxn modelId="{3ED711BB-2F0D-45D7-9A8D-389CB32B6E94}" type="presOf" srcId="{57B4D836-25AD-4147-9980-73984F4B22B0}" destId="{74AAB143-8C77-4303-A2E7-45FD7D7907BB}" srcOrd="0" destOrd="0" presId="urn:microsoft.com/office/officeart/2005/8/layout/cycle2"/>
    <dgm:cxn modelId="{152503D0-989A-4647-84CE-5652027FE035}" type="presOf" srcId="{9BA8C74F-9E29-4BE9-A77D-8C44D76E5611}" destId="{AC8781B3-C0AB-44D3-81EE-66047154746F}" srcOrd="0" destOrd="0" presId="urn:microsoft.com/office/officeart/2005/8/layout/cycle2"/>
    <dgm:cxn modelId="{A71FEAD9-1E3D-4F42-B864-797266E4EEA6}" type="presOf" srcId="{B5026544-E8F5-433D-AD6A-A4FA1187CA5C}" destId="{2CF67ACB-E41F-4327-9038-F3E913A18A36}" srcOrd="1" destOrd="0" presId="urn:microsoft.com/office/officeart/2005/8/layout/cycle2"/>
    <dgm:cxn modelId="{0A0143DB-65E3-4E7C-8E31-6926058AC8FC}" type="presOf" srcId="{B5026544-E8F5-433D-AD6A-A4FA1187CA5C}" destId="{5A4E9254-9681-416E-8962-EF6CE984A894}" srcOrd="0" destOrd="0" presId="urn:microsoft.com/office/officeart/2005/8/layout/cycle2"/>
    <dgm:cxn modelId="{792EE2E1-B532-4745-9327-EEB49F260E0B}" srcId="{4221E372-A4A6-4F30-853B-5FB07E0D23A3}" destId="{F671E061-B5D9-4988-AEF4-4E34DD836031}" srcOrd="4" destOrd="0" parTransId="{4A7DE41A-EC46-42CE-9988-7103BD753EC5}" sibTransId="{AD0671AE-2232-47B8-9D88-480622C86A70}"/>
    <dgm:cxn modelId="{F3221116-4ABA-4745-B557-F911E1666598}" type="presParOf" srcId="{731DC4D4-EE0E-4BD1-AAD2-83A2657FDC1F}" destId="{B060B1E5-5B10-42D3-BD69-B7044E80EF20}" srcOrd="0" destOrd="0" presId="urn:microsoft.com/office/officeart/2005/8/layout/cycle2"/>
    <dgm:cxn modelId="{85E4E117-DB4F-4386-B23B-508BB6EA2D42}" type="presParOf" srcId="{731DC4D4-EE0E-4BD1-AAD2-83A2657FDC1F}" destId="{F8085182-1F65-49EF-9372-CD7B903052F3}" srcOrd="1" destOrd="0" presId="urn:microsoft.com/office/officeart/2005/8/layout/cycle2"/>
    <dgm:cxn modelId="{C8F8C84D-10B0-42C6-90A7-A35F33DC53DF}" type="presParOf" srcId="{F8085182-1F65-49EF-9372-CD7B903052F3}" destId="{A2643AFB-A012-4386-A4A4-AB671D54BDD4}" srcOrd="0" destOrd="0" presId="urn:microsoft.com/office/officeart/2005/8/layout/cycle2"/>
    <dgm:cxn modelId="{D96752D9-4BD7-45FA-A61E-2DD2D2E173B5}" type="presParOf" srcId="{731DC4D4-EE0E-4BD1-AAD2-83A2657FDC1F}" destId="{74AAB143-8C77-4303-A2E7-45FD7D7907BB}" srcOrd="2" destOrd="0" presId="urn:microsoft.com/office/officeart/2005/8/layout/cycle2"/>
    <dgm:cxn modelId="{DC27689F-93D5-477D-BDC3-8B8F5090132F}" type="presParOf" srcId="{731DC4D4-EE0E-4BD1-AAD2-83A2657FDC1F}" destId="{26F3F75C-B434-452D-961F-BF071C7E0D44}" srcOrd="3" destOrd="0" presId="urn:microsoft.com/office/officeart/2005/8/layout/cycle2"/>
    <dgm:cxn modelId="{42B99941-03C2-4923-AFA3-FE900A4C90A6}" type="presParOf" srcId="{26F3F75C-B434-452D-961F-BF071C7E0D44}" destId="{A8F0BCE5-B093-4095-B92E-E86095983AB8}" srcOrd="0" destOrd="0" presId="urn:microsoft.com/office/officeart/2005/8/layout/cycle2"/>
    <dgm:cxn modelId="{508B500F-C5FB-43F5-9E9F-312BD69398D9}" type="presParOf" srcId="{731DC4D4-EE0E-4BD1-AAD2-83A2657FDC1F}" destId="{AC8781B3-C0AB-44D3-81EE-66047154746F}" srcOrd="4" destOrd="0" presId="urn:microsoft.com/office/officeart/2005/8/layout/cycle2"/>
    <dgm:cxn modelId="{674DE16E-EF0B-4F8F-87A7-6B1E8A392395}" type="presParOf" srcId="{731DC4D4-EE0E-4BD1-AAD2-83A2657FDC1F}" destId="{5A4E9254-9681-416E-8962-EF6CE984A894}" srcOrd="5" destOrd="0" presId="urn:microsoft.com/office/officeart/2005/8/layout/cycle2"/>
    <dgm:cxn modelId="{4A4E9309-E6A5-445A-B9E3-B028978F65AB}" type="presParOf" srcId="{5A4E9254-9681-416E-8962-EF6CE984A894}" destId="{2CF67ACB-E41F-4327-9038-F3E913A18A36}" srcOrd="0" destOrd="0" presId="urn:microsoft.com/office/officeart/2005/8/layout/cycle2"/>
    <dgm:cxn modelId="{D127D72C-2C59-4B57-918C-08918793410C}" type="presParOf" srcId="{731DC4D4-EE0E-4BD1-AAD2-83A2657FDC1F}" destId="{6CC7D107-815C-49E9-BBDA-AF65D928DFD2}" srcOrd="6" destOrd="0" presId="urn:microsoft.com/office/officeart/2005/8/layout/cycle2"/>
    <dgm:cxn modelId="{404385ED-E5CD-4375-9CB1-B1090C373E98}" type="presParOf" srcId="{731DC4D4-EE0E-4BD1-AAD2-83A2657FDC1F}" destId="{3E144625-F4CB-48E8-833A-8CE62106ABBD}" srcOrd="7" destOrd="0" presId="urn:microsoft.com/office/officeart/2005/8/layout/cycle2"/>
    <dgm:cxn modelId="{3BCC5E53-2550-4F3F-A65E-C4CCEA309A9D}" type="presParOf" srcId="{3E144625-F4CB-48E8-833A-8CE62106ABBD}" destId="{BF33439F-D50C-4CBA-A46B-D691791255AB}" srcOrd="0" destOrd="0" presId="urn:microsoft.com/office/officeart/2005/8/layout/cycle2"/>
    <dgm:cxn modelId="{491A2BA9-C12A-4A1B-82B0-D93533418B48}" type="presParOf" srcId="{731DC4D4-EE0E-4BD1-AAD2-83A2657FDC1F}" destId="{023771A8-1240-4D61-8CA7-6175E5BF92E3}" srcOrd="8" destOrd="0" presId="urn:microsoft.com/office/officeart/2005/8/layout/cycle2"/>
    <dgm:cxn modelId="{A3BC72AF-22DE-4BBC-987C-A5D4A18B9876}" type="presParOf" srcId="{731DC4D4-EE0E-4BD1-AAD2-83A2657FDC1F}" destId="{E0B6886B-B74E-4ADA-B386-54AA54C10A2D}" srcOrd="9" destOrd="0" presId="urn:microsoft.com/office/officeart/2005/8/layout/cycle2"/>
    <dgm:cxn modelId="{6B64F809-AE1B-4190-8951-88DE38C60CD3}" type="presParOf" srcId="{E0B6886B-B74E-4ADA-B386-54AA54C10A2D}" destId="{20F6036C-6696-4549-A669-6811695A2D89}" srcOrd="0" destOrd="0" presId="urn:microsoft.com/office/officeart/2005/8/layout/cycle2"/>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060B1E5-5B10-42D3-BD69-B7044E80EF20}">
      <dsp:nvSpPr>
        <dsp:cNvPr id="0" name=""/>
        <dsp:cNvSpPr/>
      </dsp:nvSpPr>
      <dsp:spPr>
        <a:xfrm>
          <a:off x="2230859" y="1004"/>
          <a:ext cx="1024681" cy="1024681"/>
        </a:xfrm>
        <a:prstGeom prst="ellipse">
          <a:avLst/>
        </a:prstGeom>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hemeClr val="accent2"/>
        </a:lnRef>
        <a:fillRef idx="3">
          <a:schemeClr val="accent2"/>
        </a:fillRef>
        <a:effectRef idx="3">
          <a:schemeClr val="accent2"/>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PLAN</a:t>
          </a:r>
        </a:p>
      </dsp:txBody>
      <dsp:txXfrm>
        <a:off x="2380920" y="151065"/>
        <a:ext cx="724559" cy="724559"/>
      </dsp:txXfrm>
    </dsp:sp>
    <dsp:sp modelId="{F8085182-1F65-49EF-9372-CD7B903052F3}">
      <dsp:nvSpPr>
        <dsp:cNvPr id="0" name=""/>
        <dsp:cNvSpPr/>
      </dsp:nvSpPr>
      <dsp:spPr>
        <a:xfrm rot="2700000">
          <a:off x="3145416" y="878423"/>
          <a:ext cx="271552" cy="345830"/>
        </a:xfrm>
        <a:prstGeom prst="rightArrow">
          <a:avLst>
            <a:gd name="adj1" fmla="val 60000"/>
            <a:gd name="adj2" fmla="val 50000"/>
          </a:avLst>
        </a:prstGeom>
        <a:solidFill>
          <a:schemeClr val="accent4">
            <a:lumMod val="60000"/>
            <a:lumOff val="40000"/>
          </a:scheme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hemeClr val="accent2"/>
        </a:lnRef>
        <a:fillRef idx="3">
          <a:schemeClr val="accent2"/>
        </a:fillRef>
        <a:effectRef idx="3">
          <a:schemeClr val="accent2"/>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GB" sz="1300" kern="1200"/>
        </a:p>
      </dsp:txBody>
      <dsp:txXfrm>
        <a:off x="3157346" y="918786"/>
        <a:ext cx="190086" cy="207498"/>
      </dsp:txXfrm>
    </dsp:sp>
    <dsp:sp modelId="{74AAB143-8C77-4303-A2E7-45FD7D7907BB}">
      <dsp:nvSpPr>
        <dsp:cNvPr id="0" name=""/>
        <dsp:cNvSpPr/>
      </dsp:nvSpPr>
      <dsp:spPr>
        <a:xfrm>
          <a:off x="3317713" y="1087859"/>
          <a:ext cx="1024681" cy="1024681"/>
        </a:xfrm>
        <a:prstGeom prst="ellipse">
          <a:avLst/>
        </a:prstGeom>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hemeClr val="accent2"/>
        </a:lnRef>
        <a:fillRef idx="3">
          <a:schemeClr val="accent2"/>
        </a:fillRef>
        <a:effectRef idx="3">
          <a:schemeClr val="accent2"/>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DO</a:t>
          </a:r>
        </a:p>
      </dsp:txBody>
      <dsp:txXfrm>
        <a:off x="3467774" y="1237920"/>
        <a:ext cx="724559" cy="724559"/>
      </dsp:txXfrm>
    </dsp:sp>
    <dsp:sp modelId="{26F3F75C-B434-452D-961F-BF071C7E0D44}">
      <dsp:nvSpPr>
        <dsp:cNvPr id="0" name=""/>
        <dsp:cNvSpPr/>
      </dsp:nvSpPr>
      <dsp:spPr>
        <a:xfrm rot="8100000">
          <a:off x="3156285" y="1965277"/>
          <a:ext cx="271552" cy="345830"/>
        </a:xfrm>
        <a:prstGeom prst="rightArrow">
          <a:avLst>
            <a:gd name="adj1" fmla="val 60000"/>
            <a:gd name="adj2" fmla="val 50000"/>
          </a:avLst>
        </a:prstGeom>
        <a:solidFill>
          <a:schemeClr val="accent4">
            <a:lumMod val="60000"/>
            <a:lumOff val="40000"/>
          </a:scheme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hemeClr val="accent2"/>
        </a:lnRef>
        <a:fillRef idx="3">
          <a:schemeClr val="accent2"/>
        </a:fillRef>
        <a:effectRef idx="3">
          <a:schemeClr val="accent2"/>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GB" sz="1300" kern="1200"/>
        </a:p>
      </dsp:txBody>
      <dsp:txXfrm rot="10800000">
        <a:off x="3225821" y="2005640"/>
        <a:ext cx="190086" cy="207498"/>
      </dsp:txXfrm>
    </dsp:sp>
    <dsp:sp modelId="{B149C5AD-B346-4A0B-AF36-A18420A274AE}">
      <dsp:nvSpPr>
        <dsp:cNvPr id="0" name=""/>
        <dsp:cNvSpPr/>
      </dsp:nvSpPr>
      <dsp:spPr>
        <a:xfrm>
          <a:off x="2230859" y="2174713"/>
          <a:ext cx="1024681" cy="1024681"/>
        </a:xfrm>
        <a:prstGeom prst="ellipse">
          <a:avLst/>
        </a:prstGeom>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hemeClr val="accent2"/>
        </a:lnRef>
        <a:fillRef idx="3">
          <a:schemeClr val="accent2"/>
        </a:fillRef>
        <a:effectRef idx="3">
          <a:schemeClr val="accent2"/>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CHECK</a:t>
          </a:r>
        </a:p>
      </dsp:txBody>
      <dsp:txXfrm>
        <a:off x="2380920" y="2324774"/>
        <a:ext cx="724559" cy="724559"/>
      </dsp:txXfrm>
    </dsp:sp>
    <dsp:sp modelId="{F6526FFF-D0FD-4DBD-9F14-EC10887F2582}">
      <dsp:nvSpPr>
        <dsp:cNvPr id="0" name=""/>
        <dsp:cNvSpPr/>
      </dsp:nvSpPr>
      <dsp:spPr>
        <a:xfrm rot="13500000">
          <a:off x="2069430" y="1976146"/>
          <a:ext cx="271552" cy="345830"/>
        </a:xfrm>
        <a:prstGeom prst="rightArrow">
          <a:avLst>
            <a:gd name="adj1" fmla="val 60000"/>
            <a:gd name="adj2" fmla="val 50000"/>
          </a:avLst>
        </a:prstGeom>
        <a:solidFill>
          <a:schemeClr val="accent4">
            <a:lumMod val="60000"/>
            <a:lumOff val="40000"/>
          </a:scheme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hemeClr val="accent2"/>
        </a:lnRef>
        <a:fillRef idx="3">
          <a:schemeClr val="accent2"/>
        </a:fillRef>
        <a:effectRef idx="3">
          <a:schemeClr val="accent2"/>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GB" sz="1300" kern="1200"/>
        </a:p>
      </dsp:txBody>
      <dsp:txXfrm rot="10800000">
        <a:off x="2138966" y="2074115"/>
        <a:ext cx="190086" cy="207498"/>
      </dsp:txXfrm>
    </dsp:sp>
    <dsp:sp modelId="{6CC7D107-815C-49E9-BBDA-AF65D928DFD2}">
      <dsp:nvSpPr>
        <dsp:cNvPr id="0" name=""/>
        <dsp:cNvSpPr/>
      </dsp:nvSpPr>
      <dsp:spPr>
        <a:xfrm>
          <a:off x="1144004" y="1087859"/>
          <a:ext cx="1024681" cy="1024681"/>
        </a:xfrm>
        <a:prstGeom prst="ellipse">
          <a:avLst/>
        </a:prstGeom>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hemeClr val="accent2"/>
        </a:lnRef>
        <a:fillRef idx="3">
          <a:schemeClr val="accent2"/>
        </a:fillRef>
        <a:effectRef idx="3">
          <a:schemeClr val="accent2"/>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ACT</a:t>
          </a:r>
        </a:p>
      </dsp:txBody>
      <dsp:txXfrm>
        <a:off x="1294065" y="1237920"/>
        <a:ext cx="724559" cy="724559"/>
      </dsp:txXfrm>
    </dsp:sp>
    <dsp:sp modelId="{3E144625-F4CB-48E8-833A-8CE62106ABBD}">
      <dsp:nvSpPr>
        <dsp:cNvPr id="0" name=""/>
        <dsp:cNvSpPr/>
      </dsp:nvSpPr>
      <dsp:spPr>
        <a:xfrm rot="18900000">
          <a:off x="2058561" y="889292"/>
          <a:ext cx="271552" cy="345830"/>
        </a:xfrm>
        <a:prstGeom prst="rightArrow">
          <a:avLst>
            <a:gd name="adj1" fmla="val 60000"/>
            <a:gd name="adj2" fmla="val 50000"/>
          </a:avLst>
        </a:prstGeom>
        <a:solidFill>
          <a:schemeClr val="accent4">
            <a:lumMod val="60000"/>
            <a:lumOff val="40000"/>
          </a:scheme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hemeClr val="accent2"/>
        </a:lnRef>
        <a:fillRef idx="3">
          <a:schemeClr val="accent2"/>
        </a:fillRef>
        <a:effectRef idx="3">
          <a:schemeClr val="accent2"/>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GB" sz="1300" kern="1200"/>
        </a:p>
      </dsp:txBody>
      <dsp:txXfrm>
        <a:off x="2070491" y="987261"/>
        <a:ext cx="190086" cy="20749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060B1E5-5B10-42D3-BD69-B7044E80EF20}">
      <dsp:nvSpPr>
        <dsp:cNvPr id="0" name=""/>
        <dsp:cNvSpPr/>
      </dsp:nvSpPr>
      <dsp:spPr>
        <a:xfrm>
          <a:off x="2259657" y="390"/>
          <a:ext cx="967085" cy="967085"/>
        </a:xfrm>
        <a:prstGeom prst="ellipse">
          <a:avLst/>
        </a:prstGeom>
        <a:solidFill>
          <a:srgbClr val="00B0F0"/>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DEFINE</a:t>
          </a:r>
        </a:p>
      </dsp:txBody>
      <dsp:txXfrm>
        <a:off x="2401283" y="142016"/>
        <a:ext cx="683833" cy="683833"/>
      </dsp:txXfrm>
    </dsp:sp>
    <dsp:sp modelId="{F8085182-1F65-49EF-9372-CD7B903052F3}">
      <dsp:nvSpPr>
        <dsp:cNvPr id="0" name=""/>
        <dsp:cNvSpPr/>
      </dsp:nvSpPr>
      <dsp:spPr>
        <a:xfrm rot="2160000">
          <a:off x="3196004" y="742848"/>
          <a:ext cx="256362" cy="326391"/>
        </a:xfrm>
        <a:prstGeom prst="rightArrow">
          <a:avLst>
            <a:gd name="adj1" fmla="val 60000"/>
            <a:gd name="adj2" fmla="val 50000"/>
          </a:avLst>
        </a:prstGeom>
        <a:solidFill>
          <a:srgbClr val="92D050"/>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3203348" y="785523"/>
        <a:ext cx="179453" cy="195835"/>
      </dsp:txXfrm>
    </dsp:sp>
    <dsp:sp modelId="{74AAB143-8C77-4303-A2E7-45FD7D7907BB}">
      <dsp:nvSpPr>
        <dsp:cNvPr id="0" name=""/>
        <dsp:cNvSpPr/>
      </dsp:nvSpPr>
      <dsp:spPr>
        <a:xfrm>
          <a:off x="3433369" y="853142"/>
          <a:ext cx="967085" cy="967085"/>
        </a:xfrm>
        <a:prstGeom prst="ellipse">
          <a:avLst/>
        </a:prstGeom>
        <a:solidFill>
          <a:srgbClr val="00B0F0"/>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MEASURE</a:t>
          </a:r>
        </a:p>
      </dsp:txBody>
      <dsp:txXfrm>
        <a:off x="3574995" y="994768"/>
        <a:ext cx="683833" cy="683833"/>
      </dsp:txXfrm>
    </dsp:sp>
    <dsp:sp modelId="{26F3F75C-B434-452D-961F-BF071C7E0D44}">
      <dsp:nvSpPr>
        <dsp:cNvPr id="0" name=""/>
        <dsp:cNvSpPr/>
      </dsp:nvSpPr>
      <dsp:spPr>
        <a:xfrm rot="6480000">
          <a:off x="3566814" y="1856479"/>
          <a:ext cx="256362" cy="326391"/>
        </a:xfrm>
        <a:prstGeom prst="rightArrow">
          <a:avLst>
            <a:gd name="adj1" fmla="val 60000"/>
            <a:gd name="adj2" fmla="val 50000"/>
          </a:avLst>
        </a:prstGeom>
        <a:solidFill>
          <a:srgbClr val="92D050"/>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10800000">
        <a:off x="3617152" y="1885185"/>
        <a:ext cx="179453" cy="195835"/>
      </dsp:txXfrm>
    </dsp:sp>
    <dsp:sp modelId="{AC8781B3-C0AB-44D3-81EE-66047154746F}">
      <dsp:nvSpPr>
        <dsp:cNvPr id="0" name=""/>
        <dsp:cNvSpPr/>
      </dsp:nvSpPr>
      <dsp:spPr>
        <a:xfrm>
          <a:off x="2985051" y="2232924"/>
          <a:ext cx="967085" cy="967085"/>
        </a:xfrm>
        <a:prstGeom prst="ellipse">
          <a:avLst/>
        </a:prstGeom>
        <a:solidFill>
          <a:srgbClr val="00B0F0"/>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ANALYZE</a:t>
          </a:r>
        </a:p>
      </dsp:txBody>
      <dsp:txXfrm>
        <a:off x="3126677" y="2374550"/>
        <a:ext cx="683833" cy="683833"/>
      </dsp:txXfrm>
    </dsp:sp>
    <dsp:sp modelId="{5A4E9254-9681-416E-8962-EF6CE984A894}">
      <dsp:nvSpPr>
        <dsp:cNvPr id="0" name=""/>
        <dsp:cNvSpPr/>
      </dsp:nvSpPr>
      <dsp:spPr>
        <a:xfrm rot="10800000">
          <a:off x="2622274" y="2553271"/>
          <a:ext cx="256362" cy="326391"/>
        </a:xfrm>
        <a:prstGeom prst="rightArrow">
          <a:avLst>
            <a:gd name="adj1" fmla="val 60000"/>
            <a:gd name="adj2" fmla="val 50000"/>
          </a:avLst>
        </a:prstGeom>
        <a:solidFill>
          <a:srgbClr val="92D050"/>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10800000">
        <a:off x="2699183" y="2618549"/>
        <a:ext cx="179453" cy="195835"/>
      </dsp:txXfrm>
    </dsp:sp>
    <dsp:sp modelId="{6CC7D107-815C-49E9-BBDA-AF65D928DFD2}">
      <dsp:nvSpPr>
        <dsp:cNvPr id="0" name=""/>
        <dsp:cNvSpPr/>
      </dsp:nvSpPr>
      <dsp:spPr>
        <a:xfrm>
          <a:off x="1534263" y="2232924"/>
          <a:ext cx="967085" cy="967085"/>
        </a:xfrm>
        <a:prstGeom prst="ellipse">
          <a:avLst/>
        </a:prstGeom>
        <a:solidFill>
          <a:srgbClr val="00B0F0"/>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IMPROVE</a:t>
          </a:r>
        </a:p>
      </dsp:txBody>
      <dsp:txXfrm>
        <a:off x="1675889" y="2374550"/>
        <a:ext cx="683833" cy="683833"/>
      </dsp:txXfrm>
    </dsp:sp>
    <dsp:sp modelId="{3E144625-F4CB-48E8-833A-8CE62106ABBD}">
      <dsp:nvSpPr>
        <dsp:cNvPr id="0" name=""/>
        <dsp:cNvSpPr/>
      </dsp:nvSpPr>
      <dsp:spPr>
        <a:xfrm rot="15120000">
          <a:off x="1667707" y="1870280"/>
          <a:ext cx="256362" cy="326391"/>
        </a:xfrm>
        <a:prstGeom prst="rightArrow">
          <a:avLst>
            <a:gd name="adj1" fmla="val 60000"/>
            <a:gd name="adj2" fmla="val 50000"/>
          </a:avLst>
        </a:prstGeom>
        <a:solidFill>
          <a:srgbClr val="92D050"/>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10800000">
        <a:off x="1718045" y="1972130"/>
        <a:ext cx="179453" cy="195835"/>
      </dsp:txXfrm>
    </dsp:sp>
    <dsp:sp modelId="{023771A8-1240-4D61-8CA7-6175E5BF92E3}">
      <dsp:nvSpPr>
        <dsp:cNvPr id="0" name=""/>
        <dsp:cNvSpPr/>
      </dsp:nvSpPr>
      <dsp:spPr>
        <a:xfrm>
          <a:off x="1085945" y="853142"/>
          <a:ext cx="967085" cy="967085"/>
        </a:xfrm>
        <a:prstGeom prst="ellipse">
          <a:avLst/>
        </a:prstGeom>
        <a:solidFill>
          <a:srgbClr val="00B0F0"/>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CONTROL</a:t>
          </a:r>
        </a:p>
      </dsp:txBody>
      <dsp:txXfrm>
        <a:off x="1227571" y="994768"/>
        <a:ext cx="683833" cy="683833"/>
      </dsp:txXfrm>
    </dsp:sp>
    <dsp:sp modelId="{E0B6886B-B74E-4ADA-B386-54AA54C10A2D}">
      <dsp:nvSpPr>
        <dsp:cNvPr id="0" name=""/>
        <dsp:cNvSpPr/>
      </dsp:nvSpPr>
      <dsp:spPr>
        <a:xfrm rot="19440000">
          <a:off x="2022292" y="751378"/>
          <a:ext cx="256362" cy="326391"/>
        </a:xfrm>
        <a:prstGeom prst="rightArrow">
          <a:avLst>
            <a:gd name="adj1" fmla="val 60000"/>
            <a:gd name="adj2" fmla="val 50000"/>
          </a:avLst>
        </a:prstGeom>
        <a:solidFill>
          <a:srgbClr val="92D050"/>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2029636" y="839259"/>
        <a:ext cx="179453" cy="195835"/>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Pau21</b:Tag>
    <b:SourceType>Report</b:SourceType>
    <b:Guid>{81CCF0C3-799E-499D-84C1-CBCE76E3AC7F}</b:Guid>
    <b:Title>Achieving Continuous Improvement in Energy Effiency through Stratigic Energy Management</b:Title>
    <b:Year>2021</b:Year>
    <b:Author>
      <b:Author>
        <b:NameList>
          <b:Person>
            <b:Last>Scheihing</b:Last>
            <b:First>Paul</b:First>
          </b:Person>
        </b:NameList>
      </b:Author>
    </b:Author>
    <b:Publisher>U.S. Department of Energy</b:Publisher>
    <b:City>USA</b:City>
    <b:RefOrder>1</b:RefOrder>
  </b:Source>
  <b:Source>
    <b:Tag>Int14</b:Tag>
    <b:SourceType>JournalArticle</b:SourceType>
    <b:Guid>{F284EEE5-31BA-473F-9C6E-EDD71686A6BF}</b:Guid>
    <b:Title>Energy Management Maturity Model: an organizational tool to foster the continuous reduction of energy consumption in companies</b:Title>
    <b:Year>2014</b:Year>
    <b:JournalName>Journal of Cleaner Production</b:JournalName>
    <b:Pages>108-117</b:Pages>
    <b:Volume>83</b:Volume>
    <b:Issue>1</b:Issue>
    <b:Author>
      <b:Author>
        <b:NameList>
          <b:Person>
            <b:Last>Introna</b:Last>
            <b:First>Vito</b:First>
          </b:Person>
          <b:Person>
            <b:Last>Cesarotti</b:Last>
            <b:First>Vittorio</b:First>
          </b:Person>
          <b:Person>
            <b:Last>Beneditti</b:Last>
            <b:First>Miriam</b:First>
          </b:Person>
          <b:Person>
            <b:Last>Biagiotti</b:Last>
            <b:First>Sonia</b:First>
          </b:Person>
          <b:Person>
            <b:Last>Rotunno</b:Last>
            <b:First>Raffaele</b:First>
          </b:Person>
        </b:NameList>
      </b:Author>
    </b:Author>
    <b:RefOrder>2</b:RefOrder>
  </b:Source>
  <b:Source>
    <b:Tag>Joh13</b:Tag>
    <b:SourceType>JournalArticle</b:SourceType>
    <b:Guid>{74FF8A80-CDB2-480F-BEAB-8951516E40CA}</b:Guid>
    <b:Title>An overview of the energy efficiency potential</b:Title>
    <b:JournalName>Enviromental Innovation and Societal Transitions</b:JournalName>
    <b:Year>2013</b:Year>
    <b:Pages>38-42</b:Pages>
    <b:Volume>9</b:Volume>
    <b:Issue>1</b:Issue>
    <b:Author>
      <b:Author>
        <b:NameList>
          <b:Person>
            <b:Last>Laitner</b:Last>
            <b:First>John</b:First>
            <b:Middle>A.</b:Middle>
          </b:Person>
        </b:NameList>
      </b:Author>
    </b:Author>
    <b:RefOrder>3</b:RefOrder>
  </b:Source>
  <b:Source>
    <b:Tag>Bun11</b:Tag>
    <b:SourceType>JournalArticle</b:SourceType>
    <b:Guid>{CFD26692-DE37-4F85-B71F-5BA10253E4AC}</b:Guid>
    <b:Author>
      <b:Author>
        <b:NameList>
          <b:Person>
            <b:Last>Bunse</b:Last>
            <b:First>Katharina</b:First>
          </b:Person>
          <b:Person>
            <b:Last>Vodicka</b:Last>
            <b:First>Matthias</b:First>
          </b:Person>
          <b:Person>
            <b:Last>Schonsleben</b:Last>
            <b:First>Paul</b:First>
          </b:Person>
          <b:Person>
            <b:Last>Brulhart</b:Last>
            <b:First>Marc</b:First>
          </b:Person>
          <b:Person>
            <b:Last>Ernst</b:Last>
            <b:Middle>O.</b:Middle>
            <b:First>Frank</b:First>
          </b:Person>
        </b:NameList>
      </b:Author>
    </b:Author>
    <b:Title>Integrating energy efficiency performance in production management – gap analysis between industrial needs and scientific literature</b:Title>
    <b:JournalName>Journal of Cleaner Production</b:JournalName>
    <b:Year>2011</b:Year>
    <b:Pages>667-679</b:Pages>
    <b:Volume>19</b:Volume>
    <b:Issue>6-7</b:Issue>
    <b:RefOrder>4</b:RefOrder>
  </b:Source>
  <b:Source>
    <b:Tag>IEA07</b:Tag>
    <b:SourceType>Report</b:SourceType>
    <b:Guid>{6CE609EA-6721-45F7-9B6F-51CD7B99201B}</b:Guid>
    <b:Author>
      <b:Author>
        <b:Corporate>IEA</b:Corporate>
      </b:Author>
    </b:Author>
    <b:Title>Tracking Industrial Energy Efficiency and CO2 Emissions</b:Title>
    <b:Year>2007</b:Year>
    <b:Publisher>OECD Publishing</b:Publisher>
    <b:City>Paris</b:City>
    <b:RefOrder>5</b:RefOrder>
  </b:Source>
  <b:Source>
    <b:Tag>Ars15</b:Tag>
    <b:SourceType>Report</b:SourceType>
    <b:Guid>{2CAD0ED0-F83D-4EB9-95ED-8EA5025683B5}</b:Guid>
    <b:Title>Impact ot Brand Image and Service Quality on Consumer Purchase Intentions. A Study of Retail Stores in Pakistan</b:Title>
    <b:Year>2015</b:Year>
    <b:Publisher>Grin Publishing</b:Publisher>
    <b:City>Islamabad</b:City>
    <b:Author>
      <b:Author>
        <b:NameList>
          <b:Person>
            <b:Last>Arslan</b:Last>
            <b:First>Muhammad</b:First>
          </b:Person>
          <b:Person>
            <b:Last>Zaman</b:Last>
            <b:First>Rashid</b:First>
          </b:Person>
        </b:NameList>
      </b:Author>
    </b:Author>
    <b:RefOrder>6</b:RefOrder>
  </b:Source>
  <b:Source>
    <b:Tag>NAS21</b:Tag>
    <b:SourceType>DocumentFromInternetSite</b:SourceType>
    <b:Guid>{4E7A77C8-2BDA-48B6-B601-ACEE4B6FA1A0}</b:Guid>
    <b:Title>Climate Change: How Do We Know?</b:Title>
    <b:Year>2021</b:Year>
    <b:Author>
      <b:Author>
        <b:Corporate>NASA</b:Corporate>
      </b:Author>
    </b:Author>
    <b:Month>April</b:Month>
    <b:Day>1</b:Day>
    <b:YearAccessed>2021</b:YearAccessed>
    <b:MonthAccessed>April</b:MonthAccessed>
    <b:DayAccessed>5</b:DayAccessed>
    <b:URL>https://climate.nasa.gov/evidence/</b:URL>
    <b:RefOrder>7</b:RefOrder>
  </b:Source>
  <b:Source>
    <b:Tag>Din21</b:Tag>
    <b:SourceType>JournalArticle</b:SourceType>
    <b:Guid>{3D54FF67-179A-4CAF-903E-43E172A24F37}</b:Guid>
    <b:Title>An overview of climate change impacts on the society in China</b:Title>
    <b:Year>2021</b:Year>
    <b:JournalName>Advances In Climate Change Research</b:JournalName>
    <b:Author>
      <b:Author>
        <b:NameList>
          <b:Person>
            <b:Last>Ding</b:Last>
            <b:First>Yong-Jian</b:First>
          </b:Person>
          <b:Person>
            <b:Last>Li</b:Last>
            <b:First>Chen-Yu</b:First>
          </b:Person>
          <b:Person>
            <b:Last>Wang</b:Last>
            <b:First>Xiaoming</b:First>
          </b:Person>
          <b:Person>
            <b:Last>Wang</b:Last>
            <b:First>Yan</b:First>
          </b:Person>
          <b:Person>
            <b:Last>Wang</b:Last>
            <b:First>Sheng-Xia</b:First>
          </b:Person>
          <b:Person>
            <b:Last>Chang</b:Last>
            <b:First>Ya-Ping</b:First>
          </b:Person>
          <b:Person>
            <b:Last>Qin</b:Last>
            <b:First>Jia</b:First>
          </b:Person>
          <b:Person>
            <b:Last>Wang</b:Last>
            <b:First>Shao-Ping</b:First>
          </b:Person>
          <b:Person>
            <b:Last>Zhao</b:Last>
            <b:First>Qiu-Dong</b:First>
          </b:Person>
          <b:Person>
            <b:Last>Wang</b:Last>
            <b:First>Zeng-Ru</b:First>
          </b:Person>
        </b:NameList>
      </b:Author>
    </b:Author>
    <b:RefOrder>8</b:RefOrder>
  </b:Source>
  <b:Source>
    <b:Tag>Blo20</b:Tag>
    <b:SourceType>Report</b:SourceType>
    <b:Guid>{920C04B7-E3BC-4F84-B484-F954E5F7526F}</b:Guid>
    <b:Title>The impact of Covid-19 on businesses’ expectations: evidence from the Decision Maker Panel</b:Title>
    <b:Year>2020</b:Year>
    <b:Publisher>Bank of England</b:Publisher>
    <b:City>London</b:City>
    <b:Author>
      <b:Author>
        <b:NameList>
          <b:Person>
            <b:Last>Bloom</b:Last>
            <b:First>Nicholas</b:First>
          </b:Person>
          <b:Person>
            <b:Last>Bunn</b:Last>
            <b:First>Phillip</b:First>
          </b:Person>
          <b:Person>
            <b:Last>Mizen</b:Last>
            <b:First>Paul</b:First>
          </b:Person>
          <b:Person>
            <b:Last>Smietanka</b:Last>
            <b:First>Pawel</b:First>
          </b:Person>
          <b:Person>
            <b:Last>Thwaites</b:Last>
            <b:First>Gregory</b:First>
          </b:Person>
        </b:NameList>
      </b:Author>
    </b:Author>
    <b:RefOrder>9</b:RefOrder>
  </b:Source>
  <b:Source>
    <b:Tag>Int21</b:Tag>
    <b:SourceType>InternetSite</b:SourceType>
    <b:Guid>{9B4E6DD5-6959-4832-906D-B405EA3689E7}</b:Guid>
    <b:Author>
      <b:Author>
        <b:Corporate>International Organization for Standardization</b:Corporate>
      </b:Author>
    </b:Author>
    <b:Title>ISO 50001 Energy Management</b:Title>
    <b:InternetSiteTitle>ISO.ORG</b:InternetSiteTitle>
    <b:Year>2021</b:Year>
    <b:Month>Febuary</b:Month>
    <b:Day>22</b:Day>
    <b:URL>https://www.iso.org/iso-50001-energy-management.html</b:URL>
    <b:RefOrder>10</b:RefOrder>
  </b:Source>
  <b:Source>
    <b:Tag>Bri21</b:Tag>
    <b:SourceType>Report</b:SourceType>
    <b:Guid>{7A859DB4-F99B-4C94-B8AF-21CDE9EAFB8A}</b:Guid>
    <b:Author>
      <b:Author>
        <b:Corporate>British Standards Institute</b:Corporate>
      </b:Author>
    </b:Author>
    <b:Title>ISO 50001 - Energy Management, Its Your Cost</b:Title>
    <b:Year>2021</b:Year>
    <b:Publisher>British Standards Institute</b:Publisher>
    <b:City>Milton Keynes</b:City>
    <b:RefOrder>11</b:RefOrder>
  </b:Source>
  <b:Source>
    <b:Tag>Gon19</b:Tag>
    <b:SourceType>JournalArticle</b:SourceType>
    <b:Guid>{A1175F84-81E6-4E96-B506-C2DE2FDCEA4A}</b:Guid>
    <b:Title>Energy management system ISO 50001:2011 and energy management for sustainable development</b:Title>
    <b:Year>2019</b:Year>
    <b:JournalName>Energy Policy</b:JournalName>
    <b:Volume>133</b:Volume>
    <b:Issue>1</b:Issue>
    <b:Author>
      <b:Author>
        <b:NameList>
          <b:Person>
            <b:Last>Goncalves</b:Last>
            <b:First>Vitor</b:First>
          </b:Person>
          <b:Person>
            <b:Last>Santos</b:Last>
            <b:First>Feliz</b:First>
          </b:Person>
        </b:NameList>
      </b:Author>
    </b:Author>
    <b:RefOrder>12</b:RefOrder>
  </b:Source>
  <b:Source>
    <b:Tag>Kah12</b:Tag>
    <b:SourceType>Report</b:SourceType>
    <b:Guid>{B71EF54C-E9E2-4C44-8209-35D98DE29985}</b:Guid>
    <b:Title>Energy Management Systems in Practice: ISO 50001: A Guide for Companies and Organisations</b:Title>
    <b:Year>2012</b:Year>
    <b:Author>
      <b:Author>
        <b:NameList>
          <b:Person>
            <b:Last>Kahlenborn</b:Last>
            <b:First>W.</b:First>
          </b:Person>
          <b:Person>
            <b:Last>Kabisch</b:Last>
            <b:First>S.</b:First>
          </b:Person>
          <b:Person>
            <b:Last>Klien</b:Last>
            <b:First>Johanna</b:First>
          </b:Person>
          <b:Person>
            <b:Last>Richer</b:Last>
            <b:First>Ina</b:First>
          </b:Person>
          <b:Person>
            <b:Last>Schurmann</b:Last>
            <b:First>Silas</b:First>
          </b:Person>
        </b:NameList>
      </b:Author>
    </b:Author>
    <b:Publisher>BMU</b:Publisher>
    <b:City>Berlin</b:City>
    <b:RefOrder>13</b:RefOrder>
  </b:Source>
  <b:Source>
    <b:Tag>Geo05</b:Tag>
    <b:SourceType>Book</b:SourceType>
    <b:Guid>{D9F5A502-83D4-45DD-B30F-4BEB9C37D652}</b:Guid>
    <b:Title>What is Lean Six Sigma?</b:Title>
    <b:Year>2005</b:Year>
    <b:City>London</b:City>
    <b:Publisher>McGraw-Hill</b:Publisher>
    <b:Edition>1st</b:Edition>
    <b:Author>
      <b:Author>
        <b:NameList>
          <b:Person>
            <b:Last>George</b:Last>
            <b:First>Mike</b:First>
          </b:Person>
          <b:Person>
            <b:Last>Rowlands</b:Last>
            <b:First>Dave</b:First>
          </b:Person>
          <b:Person>
            <b:Last>Kastle</b:Last>
            <b:First>Bill</b:First>
          </b:Person>
        </b:NameList>
      </b:Author>
    </b:Author>
    <b:RefOrder>14</b:RefOrder>
  </b:Source>
  <b:Source>
    <b:Tag>Voe14</b:Tag>
    <b:SourceType>Book</b:SourceType>
    <b:Guid>{8EF7F66F-E629-42B4-ADC1-0B5C9A46B76D}</b:Guid>
    <b:Title>The Lean Six Sigma Black Belt Handbook</b:Title>
    <b:Year>2014</b:Year>
    <b:City>Boca Raton</b:City>
    <b:Publisher>CRC Press</b:Publisher>
    <b:Author>
      <b:Author>
        <b:NameList>
          <b:Person>
            <b:Last>Voehl</b:Last>
            <b:First>Frank</b:First>
          </b:Person>
          <b:Person>
            <b:Last>Harrington</b:Last>
            <b:Middle>H.</b:Middle>
            <b:First>James</b:First>
          </b:Person>
          <b:Person>
            <b:Last>Mignosa</b:Last>
            <b:First>Chuck</b:First>
          </b:Person>
          <b:Person>
            <b:Last>Charron</b:Last>
            <b:First>Rich</b:First>
          </b:Person>
        </b:NameList>
      </b:Author>
    </b:Author>
    <b:RefOrder>15</b:RefOrder>
  </b:Source>
  <b:Source>
    <b:Tag>Pan01</b:Tag>
    <b:SourceType>Book</b:SourceType>
    <b:Guid>{87CEBD08-348D-4C0B-96EB-95E4237914B8}</b:Guid>
    <b:Title>What is Six Sigma?</b:Title>
    <b:Year>2001</b:Year>
    <b:City>New York</b:City>
    <b:Publisher>McGraw-Hill</b:Publisher>
    <b:Edition>1st</b:Edition>
    <b:Author>
      <b:Author>
        <b:NameList>
          <b:Person>
            <b:Last>Pande</b:Last>
            <b:First>Pete</b:First>
          </b:Person>
          <b:Person>
            <b:Last>Holpp</b:Last>
            <b:First>Larry</b:First>
          </b:Person>
        </b:NameList>
      </b:Author>
    </b:Author>
    <b:RefOrder>16</b:RefOrder>
  </b:Source>
  <b:Source>
    <b:Tag>Scm15</b:Tag>
    <b:SourceType>InternetSite</b:SourceType>
    <b:Guid>{373B610D-ABFE-4A7F-8221-A034F9B99DBF}</b:Guid>
    <b:Title>DMAIC: Breaking Down the Five Steps Toward Success</b:Title>
    <b:Year>2015</b:Year>
    <b:Author>
      <b:Author>
        <b:Corporate>Scmula</b:Corporate>
      </b:Author>
    </b:Author>
    <b:YearAccessed>2021</b:YearAccessed>
    <b:MonthAccessed>April</b:MonthAccessed>
    <b:DayAccessed>6th</b:DayAccessed>
    <b:URL>https://www.shmula.com/dmaic-breaking-down-the-five-steps-toward-success/18688/</b:URL>
    <b:RefOrder>17</b:RefOrder>
  </b:Source>
  <b:Source>
    <b:Tag>Cha13</b:Tag>
    <b:SourceType>Book</b:SourceType>
    <b:Guid>{042A861A-2610-4095-B760-902A4F9B74DF}</b:Guid>
    <b:Title>Six Sigma for Powerfull Improvement</b:Title>
    <b:Year>2013</b:Year>
    <b:Author>
      <b:Author>
        <b:NameList>
          <b:Person>
            <b:Last>Carroll</b:Last>
            <b:First>Charles</b:First>
            <b:Middle>T.</b:Middle>
          </b:Person>
        </b:NameList>
      </b:Author>
    </b:Author>
    <b:City>Boca Raton</b:City>
    <b:Publisher>CRC Press</b:Publisher>
    <b:Edition>1st</b:Edition>
    <b:RefOrder>18</b:RefOrder>
  </b:Source>
  <b:Source>
    <b:Tag>Dee18</b:Tag>
    <b:SourceType>JournalArticle</b:SourceType>
    <b:Guid>{23F18E94-C073-4FAF-AC05-CD057562B890}</b:Guid>
    <b:Title>A generic framework to support the implementation of six sigma approach in SMEs</b:Title>
    <b:JournalName>IFAC-Papers Online</b:JournalName>
    <b:Year>2018</b:Year>
    <b:Pages>921-926</b:Pages>
    <b:Volume>51</b:Volume>
    <b:Issue>11</b:Issue>
    <b:Author>
      <b:Author>
        <b:NameList>
          <b:Person>
            <b:Last>Deeb</b:Last>
            <b:First>Salah</b:First>
          </b:Person>
          <b:Person>
            <b:Last>Haouzi</b:Last>
            <b:Middle>Brill-El</b:Middle>
            <b:First>Hind</b:First>
          </b:Person>
          <b:Person>
            <b:Last>Aubry</b:Last>
            <b:First>Alexis</b:First>
          </b:Person>
          <b:Person>
            <b:Last>Dassisti</b:Last>
            <b:First>Michele</b:First>
          </b:Person>
        </b:NameList>
      </b:Author>
    </b:Author>
    <b:RefOrder>19</b:RefOrder>
  </b:Source>
  <b:Source>
    <b:Tag>Gla21</b:Tag>
    <b:SourceType>InternetSite</b:SourceType>
    <b:Guid>{6E76CD15-B01A-44D9-A6D6-25C448B64C4C}</b:Guid>
    <b:Title>Six Sigma Black Belt Salaries</b:Title>
    <b:Year>2021</b:Year>
    <b:Author>
      <b:Author>
        <b:Corporate>Glassdoor</b:Corporate>
      </b:Author>
    </b:Author>
    <b:YearAccessed>2021</b:YearAccessed>
    <b:MonthAccessed>April</b:MonthAccessed>
    <b:DayAccessed>6</b:DayAccessed>
    <b:URL>https://www.glassdoor.co.uk/Salaries/six-sigma-black-belt-salary-SRCH_KO0,20.htm</b:URL>
    <b:RefOrder>20</b:RefOrder>
  </b:Source>
  <b:Source>
    <b:Tag>Env20</b:Tag>
    <b:SourceType>InternetSite</b:SourceType>
    <b:Guid>{4A1983EC-9ACF-489D-8410-5ECE394DE2B8}</b:Guid>
    <b:Title>Climate change agreements</b:Title>
    <b:Year>2020</b:Year>
    <b:Author>
      <b:Author>
        <b:Corporate>Environment Agency</b:Corporate>
      </b:Author>
    </b:Author>
    <b:InternetSiteTitle>GOV.UK</b:InternetSiteTitle>
    <b:Month>November</b:Month>
    <b:Day>30</b:Day>
    <b:URL>https://www.gov.uk/guidance/climate-change-agreements--2</b:URL>
    <b:RefOrder>21</b:RefOrder>
  </b:Source>
  <b:Source>
    <b:Tag>Gol05</b:Tag>
    <b:SourceType>Book</b:SourceType>
    <b:Guid>{63284E5D-5DB1-48E8-BE51-E1FC7136C771}</b:Guid>
    <b:Title>Lean Six Sigma Logistics</b:Title>
    <b:Year>2005</b:Year>
    <b:City>Boca Raton</b:City>
    <b:Publisher>J.Ross</b:Publisher>
    <b:Edition>1st</b:Edition>
    <b:Author>
      <b:Author>
        <b:NameList>
          <b:Person>
            <b:Last>Goldsby</b:Last>
            <b:First>Thomas</b:First>
          </b:Person>
          <b:Person>
            <b:Last>Martichenko</b:Last>
            <b:First>Robert</b:First>
          </b:Person>
        </b:NameList>
      </b:Author>
    </b:Author>
    <b:RefOrder>22</b:RefOrder>
  </b:Source>
  <b:Source>
    <b:Tag>Par20</b:Tag>
    <b:SourceType>JournalArticle</b:SourceType>
    <b:Guid>{B2B8FFD9-E682-4D20-BE0E-38FB6E08B1C5}</b:Guid>
    <b:Title>Evaluating Sustainable Lean Six Sigma enablers using fuzzy DEMATEL: A case of an Indian manufacturing organization</b:Title>
    <b:Year>2020</b:Year>
    <b:JournalName>Journal of Cleaner Production</b:JournalName>
    <b:Volume>265</b:Volume>
    <b:Issue>1</b:Issue>
    <b:Author>
      <b:Author>
        <b:NameList>
          <b:Person>
            <b:Last>Parmar</b:Last>
            <b:First>Pranay</b:First>
          </b:Person>
          <b:Person>
            <b:Last>Desai</b:Last>
            <b:First>Tushar</b:First>
          </b:Person>
        </b:NameList>
      </b:Author>
    </b:Author>
    <b:RefOrder>23</b:RefOrder>
  </b:Source>
  <b:Source>
    <b:Tag>Eri14</b:Tag>
    <b:SourceType>Book</b:SourceType>
    <b:Guid>{D3FB66D1-DE14-49B6-BD33-95E8FE63458F}</b:Guid>
    <b:Title>Quality Management for Organizations Using Lean Six Sigma Techniques</b:Title>
    <b:Year>2014</b:Year>
    <b:Author>
      <b:Author>
        <b:NameList>
          <b:Person>
            <b:Last>Jones</b:Last>
            <b:First>Erick</b:First>
            <b:Middle>C.</b:Middle>
          </b:Person>
        </b:NameList>
      </b:Author>
    </b:Author>
    <b:City>Boca Raton</b:City>
    <b:Publisher>CRC Press</b:Publisher>
    <b:Edition>1st</b:Edition>
    <b:RefOrder>24</b:RefOrder>
  </b:Source>
  <b:Source>
    <b:Tag>Hei20</b:Tag>
    <b:SourceType>JournalArticle</b:SourceType>
    <b:Guid>{71345093-9A0E-4BCD-9670-2C2E48F2C142}</b:Guid>
    <b:Title>Identification of drivers, benefits, and challenges of ISO 50001 through case study content analysis</b:Title>
    <b:Year>2020</b:Year>
    <b:Author>
      <b:Author>
        <b:NameList>
          <b:Person>
            <b:Last>Heidi</b:Last>
            <b:First>Fuchs</b:First>
          </b:Person>
          <b:Person>
            <b:Last>Aghajanzadeh</b:Last>
            <b:First>Arian</b:First>
          </b:Person>
          <b:Person>
            <b:Last>Therkelson</b:Last>
            <b:First>Peter</b:First>
          </b:Person>
        </b:NameList>
      </b:Author>
    </b:Author>
    <b:JournalName>Energy Policy</b:JournalName>
    <b:Volume>142</b:Volume>
    <b:Issue>1</b:Issue>
    <b:RefOrder>25</b:RefOrder>
  </b:Source>
  <b:Source>
    <b:Tag>Kan17</b:Tag>
    <b:SourceType>JournalArticle</b:SourceType>
    <b:Guid>{8E283972-7339-44EF-B049-85286AEDBD16}</b:Guid>
    <b:Title>Specification of energy assessment methodologies to satisfy ISO 50001 energy management standard</b:Title>
    <b:JournalName>Sustainable Energy Technologies and Assessments</b:JournalName>
    <b:Year>2017</b:Year>
    <b:Pages>121-135</b:Pages>
    <b:Volume>23</b:Volume>
    <b:Issue>1</b:Issue>
    <b:Author>
      <b:Author>
        <b:NameList>
          <b:Person>
            <b:Last>Kanneganti</b:Last>
            <b:First>Harish</b:First>
          </b:Person>
          <b:Person>
            <b:Last>Gopalakrishnan</b:Last>
            <b:First>Bhaskaran</b:First>
          </b:Person>
          <b:Person>
            <b:Last>Crowe</b:Last>
            <b:First>Ed</b:First>
          </b:Person>
          <b:Person>
            <b:Last>Shebeeb</b:Last>
            <b:First>Omar</b:First>
          </b:Person>
          <b:Person>
            <b:Last>Yelamanchi</b:Last>
            <b:First>Tarun</b:First>
          </b:Person>
          <b:Person>
            <b:Last>Nimbarte</b:Last>
            <b:First>Ashish</b:First>
          </b:Person>
          <b:Person>
            <b:Last>Currie</b:Last>
            <b:First>Kenneth</b:First>
          </b:Person>
          <b:Person>
            <b:Last>Abolhassani</b:Last>
            <b:First>Amir</b:First>
          </b:Person>
        </b:NameList>
      </b:Author>
    </b:Author>
    <b:RefOrder>26</b:RefOrder>
  </b:Source>
  <b:Source>
    <b:Tag>End21</b:Tag>
    <b:SourceType>JournalArticle</b:SourceType>
    <b:Guid>{04D5865A-139C-49BB-ADC0-8FE7F72378BA}</b:Guid>
    <b:Title>Thermal management and power saving operations for improved energy efficiency within a renewable hydrogen energy system utilizing metal hydride hydrogen storage</b:Title>
    <b:JournalName>International Journal of Hydrogen Energy</b:JournalName>
    <b:Year>2021</b:Year>
    <b:Pages>262-271</b:Pages>
    <b:Volume>46</b:Volume>
    <b:Issue>1</b:Issue>
    <b:Author>
      <b:Author>
        <b:NameList>
          <b:Person>
            <b:Last>Endo</b:Last>
            <b:First>Naruki</b:First>
          </b:Person>
          <b:Person>
            <b:Last>Goshome</b:Last>
            <b:First>Kiyotaka</b:First>
          </b:Person>
          <b:Person>
            <b:Last>Tetsuhiko</b:Last>
            <b:First>Maeda</b:First>
          </b:Person>
          <b:Person>
            <b:Last>Segwa</b:Last>
            <b:First>Yuta</b:First>
          </b:Person>
          <b:Person>
            <b:Last>Shimoda</b:Last>
            <b:First>Eisuke</b:First>
          </b:Person>
          <b:Person>
            <b:Last>Nozu</b:Last>
            <b:First>Tsuyoshi</b:First>
          </b:Person>
        </b:NameList>
      </b:Author>
    </b:Author>
    <b:RefOrder>27</b:RefOrder>
  </b:Source>
  <b:Source>
    <b:Tag>XuM21</b:Tag>
    <b:SourceType>JournalArticle</b:SourceType>
    <b:Guid>{6DADC5D5-EBBA-4A15-914E-9E363DAD932B}</b:Guid>
    <b:Title>Towards energy conservation by improving energy efficiency? Evidence from China’s metallurgical industry</b:Title>
    <b:JournalName>Energy</b:JournalName>
    <b:Year>2021</b:Year>
    <b:Volume>216</b:Volume>
    <b:Issue>1</b:Issue>
    <b:Author>
      <b:Author>
        <b:NameList>
          <b:Person>
            <b:Last>Xu</b:Last>
            <b:First>Mengmeng</b:First>
          </b:Person>
          <b:Person>
            <b:Last>Lin</b:Last>
            <b:First>Boqiang</b:First>
          </b:Person>
          <b:Person>
            <b:Last>Wang</b:Last>
            <b:First>Siquan</b:First>
          </b:Person>
        </b:NameList>
      </b:Author>
    </b:Author>
    <b:RefOrder>28</b:RefOrder>
  </b:Source>
  <b:Source>
    <b:Tag>Mkh17</b:Tag>
    <b:SourceType>JournalArticle</b:SourceType>
    <b:Guid>{B8013C7E-BAD6-4477-B6BF-BD82AAF14EE4}</b:Guid>
    <b:Title>Effective implementation of ISO 50001 energy management system: Applying a Lean Six Sigma approach</b:Title>
    <b:JournalName>International Journal of Engineering Business Management</b:JournalName>
    <b:Year>2017</b:Year>
    <b:Pages>1-12</b:Pages>
    <b:Volume>9</b:Volume>
    <b:Author>
      <b:Author>
        <b:NameList>
          <b:Person>
            <b:Last>Mkhaimer</b:Last>
            <b:Middle>G</b:Middle>
            <b:First>Leen</b:First>
          </b:Person>
          <b:Person>
            <b:Last>Arafeh</b:Last>
            <b:First>Mazen</b:First>
          </b:Person>
          <b:Person>
            <b:Last>Sakhrieh</b:Last>
            <b:Middle>H</b:Middle>
            <b:First>Ahmad</b:First>
          </b:Person>
        </b:NameList>
      </b:Author>
    </b:Author>
    <b:RefOrder>29</b:RefOrder>
  </b:Source>
</b:Sources>
</file>

<file path=customXml/itemProps1.xml><?xml version="1.0" encoding="utf-8"?>
<ds:datastoreItem xmlns:ds="http://schemas.openxmlformats.org/officeDocument/2006/customXml" ds:itemID="{01EF5C0C-15A5-46EC-B12E-58E120B53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Template>
  <TotalTime>21708</TotalTime>
  <Pages>20</Pages>
  <Words>4203</Words>
  <Characters>23960</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liam</dc:creator>
  <cp:keywords/>
  <cp:lastModifiedBy>liam gill</cp:lastModifiedBy>
  <cp:revision>697</cp:revision>
  <dcterms:created xsi:type="dcterms:W3CDTF">2021-03-31T17:59:00Z</dcterms:created>
  <dcterms:modified xsi:type="dcterms:W3CDTF">2021-04-15T19:58:00Z</dcterms:modified>
  <cp:version/>
</cp:coreProperties>
</file>