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472C4" w:themeColor="accent1"/>
          <w:sz w:val="24"/>
          <w:lang w:eastAsia="en-US"/>
        </w:rPr>
        <w:id w:val="-608739226"/>
        <w:docPartObj>
          <w:docPartGallery w:val="Cover Pages"/>
          <w:docPartUnique/>
        </w:docPartObj>
      </w:sdtPr>
      <w:sdtEndPr>
        <w:rPr>
          <w:rFonts w:ascii="Arial" w:hAnsi="Arial" w:cs="Arial"/>
          <w:color w:val="auto"/>
          <w:sz w:val="32"/>
          <w:szCs w:val="32"/>
        </w:rPr>
      </w:sdtEndPr>
      <w:sdtContent>
        <w:p w14:paraId="1990F08E" w14:textId="77777777" w:rsidR="00905A1D" w:rsidRDefault="00905A1D">
          <w:pPr>
            <w:pStyle w:val="NoSpacing"/>
            <w:spacing w:before="1540" w:after="240"/>
            <w:jc w:val="center"/>
            <w:rPr>
              <w:color w:val="4472C4" w:themeColor="accent1"/>
            </w:rPr>
          </w:pPr>
          <w:r>
            <w:rPr>
              <w:noProof/>
              <w:color w:val="4472C4" w:themeColor="accent1"/>
            </w:rPr>
            <w:drawing>
              <wp:anchor distT="0" distB="0" distL="114300" distR="114300" simplePos="0" relativeHeight="251663872" behindDoc="1" locked="0" layoutInCell="1" allowOverlap="1" wp14:anchorId="22FCB01D" wp14:editId="02A7863D">
                <wp:simplePos x="0" y="0"/>
                <wp:positionH relativeFrom="column">
                  <wp:posOffset>2133600</wp:posOffset>
                </wp:positionH>
                <wp:positionV relativeFrom="page">
                  <wp:posOffset>2305050</wp:posOffset>
                </wp:positionV>
                <wp:extent cx="1417320" cy="750570"/>
                <wp:effectExtent l="0" t="0" r="0" b="0"/>
                <wp:wrapTopAndBottom/>
                <wp:docPr id="143" name="Slika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r>
            <w:rPr>
              <w:noProof/>
              <w:color w:val="4472C4" w:themeColor="accent1"/>
            </w:rPr>
            <w:drawing>
              <wp:anchor distT="0" distB="0" distL="114300" distR="114300" simplePos="0" relativeHeight="251659776" behindDoc="1" locked="0" layoutInCell="1" allowOverlap="1" wp14:anchorId="1CEC46C1" wp14:editId="3DF16DCB">
                <wp:simplePos x="0" y="0"/>
                <wp:positionH relativeFrom="column">
                  <wp:posOffset>47625</wp:posOffset>
                </wp:positionH>
                <wp:positionV relativeFrom="page">
                  <wp:posOffset>590550</wp:posOffset>
                </wp:positionV>
                <wp:extent cx="1934210" cy="800100"/>
                <wp:effectExtent l="0" t="0" r="8890" b="0"/>
                <wp:wrapThrough wrapText="bothSides">
                  <wp:wrapPolygon edited="0">
                    <wp:start x="8297" y="0"/>
                    <wp:lineTo x="0" y="1029"/>
                    <wp:lineTo x="0" y="13886"/>
                    <wp:lineTo x="1064" y="17486"/>
                    <wp:lineTo x="1064" y="19029"/>
                    <wp:lineTo x="8510" y="20571"/>
                    <wp:lineTo x="9786" y="20571"/>
                    <wp:lineTo x="16806" y="19543"/>
                    <wp:lineTo x="18295" y="19029"/>
                    <wp:lineTo x="17870" y="17486"/>
                    <wp:lineTo x="21487" y="15429"/>
                    <wp:lineTo x="21487" y="11314"/>
                    <wp:lineTo x="19146" y="9257"/>
                    <wp:lineTo x="20210" y="2057"/>
                    <wp:lineTo x="18721" y="1029"/>
                    <wp:lineTo x="9148" y="0"/>
                    <wp:lineTo x="8297" y="0"/>
                  </wp:wrapPolygon>
                </wp:wrapThrough>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4210" cy="800100"/>
                        </a:xfrm>
                        <a:prstGeom prst="rect">
                          <a:avLst/>
                        </a:prstGeom>
                        <a:noFill/>
                      </pic:spPr>
                    </pic:pic>
                  </a:graphicData>
                </a:graphic>
                <wp14:sizeRelH relativeFrom="margin">
                  <wp14:pctWidth>0</wp14:pctWidth>
                </wp14:sizeRelH>
                <wp14:sizeRelV relativeFrom="margin">
                  <wp14:pctHeight>0</wp14:pctHeight>
                </wp14:sizeRelV>
              </wp:anchor>
            </w:drawing>
          </w:r>
        </w:p>
        <w:sdt>
          <w:sdtPr>
            <w:rPr>
              <w:rFonts w:ascii="Arial" w:eastAsiaTheme="majorEastAsia" w:hAnsi="Arial" w:cs="Arial"/>
              <w:caps/>
              <w:color w:val="4472C4" w:themeColor="accent1"/>
              <w:sz w:val="56"/>
              <w:szCs w:val="56"/>
            </w:rPr>
            <w:alias w:val="Naslov"/>
            <w:tag w:val=""/>
            <w:id w:val="1735040861"/>
            <w:placeholder>
              <w:docPart w:val="2D12C138E9BC48039F7FA5002795A113"/>
            </w:placeholder>
            <w:dataBinding w:prefixMappings="xmlns:ns0='http://purl.org/dc/elements/1.1/' xmlns:ns1='http://schemas.openxmlformats.org/package/2006/metadata/core-properties' " w:xpath="/ns1:coreProperties[1]/ns0:title[1]" w:storeItemID="{6C3C8BC8-F283-45AE-878A-BAB7291924A1}"/>
            <w:text/>
          </w:sdtPr>
          <w:sdtContent>
            <w:p w14:paraId="686935D9" w14:textId="16439B85" w:rsidR="00905A1D" w:rsidRPr="00A955EA" w:rsidRDefault="006F1337" w:rsidP="00905A1D">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56"/>
                  <w:szCs w:val="56"/>
                </w:rPr>
              </w:pPr>
              <w:r w:rsidRPr="00A955EA">
                <w:rPr>
                  <w:rFonts w:ascii="Arial" w:eastAsiaTheme="majorEastAsia" w:hAnsi="Arial" w:cs="Arial"/>
                  <w:caps/>
                  <w:color w:val="4472C4" w:themeColor="accent1"/>
                  <w:sz w:val="56"/>
                  <w:szCs w:val="56"/>
                </w:rPr>
                <w:t>Assessment</w:t>
              </w:r>
              <w:r w:rsidR="00681C79">
                <w:rPr>
                  <w:rFonts w:ascii="Arial" w:eastAsiaTheme="majorEastAsia" w:hAnsi="Arial" w:cs="Arial"/>
                  <w:caps/>
                  <w:color w:val="4472C4" w:themeColor="accent1"/>
                  <w:sz w:val="56"/>
                  <w:szCs w:val="56"/>
                </w:rPr>
                <w:t xml:space="preserve"> 2</w:t>
              </w:r>
            </w:p>
          </w:sdtContent>
        </w:sdt>
        <w:sdt>
          <w:sdtPr>
            <w:rPr>
              <w:rFonts w:ascii="Arial" w:hAnsi="Arial" w:cs="Arial"/>
              <w:color w:val="4472C4" w:themeColor="accent1"/>
              <w:sz w:val="28"/>
              <w:szCs w:val="28"/>
            </w:rPr>
            <w:alias w:val="Podnaslov"/>
            <w:tag w:val=""/>
            <w:id w:val="328029620"/>
            <w:placeholder>
              <w:docPart w:val="4BF774DFEA104A6E8CC33CE9E33C8EFA"/>
            </w:placeholder>
            <w:dataBinding w:prefixMappings="xmlns:ns0='http://purl.org/dc/elements/1.1/' xmlns:ns1='http://schemas.openxmlformats.org/package/2006/metadata/core-properties' " w:xpath="/ns1:coreProperties[1]/ns0:subject[1]" w:storeItemID="{6C3C8BC8-F283-45AE-878A-BAB7291924A1}"/>
            <w:text/>
          </w:sdtPr>
          <w:sdtContent>
            <w:p w14:paraId="2743C3DD" w14:textId="26359398" w:rsidR="00905A1D" w:rsidRPr="00A955EA" w:rsidRDefault="00681C79">
              <w:pPr>
                <w:pStyle w:val="NoSpacing"/>
                <w:jc w:val="center"/>
                <w:rPr>
                  <w:rFonts w:ascii="Arial" w:hAnsi="Arial" w:cs="Arial"/>
                  <w:color w:val="4472C4" w:themeColor="accent1"/>
                  <w:sz w:val="28"/>
                  <w:szCs w:val="28"/>
                </w:rPr>
              </w:pPr>
              <w:r>
                <w:rPr>
                  <w:rFonts w:ascii="Arial" w:hAnsi="Arial" w:cs="Arial"/>
                  <w:color w:val="4472C4" w:themeColor="accent1"/>
                  <w:sz w:val="28"/>
                  <w:szCs w:val="28"/>
                </w:rPr>
                <w:t>Written Assignment</w:t>
              </w:r>
            </w:p>
          </w:sdtContent>
        </w:sdt>
        <w:p w14:paraId="6DBDBCB0" w14:textId="5E89A0FD" w:rsidR="00905A1D" w:rsidRDefault="00905A1D">
          <w:pPr>
            <w:pStyle w:val="NoSpacing"/>
            <w:spacing w:before="480"/>
            <w:jc w:val="center"/>
            <w:rPr>
              <w:color w:val="4472C4" w:themeColor="accent1"/>
            </w:rPr>
          </w:pPr>
          <w:r>
            <w:rPr>
              <w:noProof/>
              <w:color w:val="4472C4" w:themeColor="accent1"/>
            </w:rPr>
            <w:drawing>
              <wp:inline distT="0" distB="0" distL="0" distR="0" wp14:anchorId="2FABEAA6" wp14:editId="60F1E0C0">
                <wp:extent cx="758952" cy="478932"/>
                <wp:effectExtent l="0" t="0" r="3175" b="0"/>
                <wp:docPr id="144" name="Slika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D021D73" w14:textId="77777777" w:rsidR="00905A1D" w:rsidRDefault="00905A1D" w:rsidP="00905A1D">
          <w:pPr>
            <w:tabs>
              <w:tab w:val="left" w:pos="6540"/>
            </w:tabs>
            <w:spacing w:line="360" w:lineRule="auto"/>
            <w:rPr>
              <w:rFonts w:cs="Arial"/>
              <w:b/>
              <w:bCs/>
              <w:sz w:val="32"/>
              <w:szCs w:val="32"/>
            </w:rPr>
          </w:pPr>
        </w:p>
        <w:p w14:paraId="686E91C3" w14:textId="2884EB9A" w:rsidR="00905A1D" w:rsidRPr="00A955EA" w:rsidRDefault="00905A1D" w:rsidP="00905A1D">
          <w:pPr>
            <w:tabs>
              <w:tab w:val="left" w:pos="6540"/>
            </w:tabs>
            <w:spacing w:line="360" w:lineRule="auto"/>
            <w:rPr>
              <w:rFonts w:cs="Arial"/>
              <w:color w:val="2F5496" w:themeColor="accent1" w:themeShade="BF"/>
              <w:sz w:val="32"/>
              <w:szCs w:val="32"/>
            </w:rPr>
          </w:pPr>
          <w:r w:rsidRPr="00A955EA">
            <w:rPr>
              <w:rFonts w:cs="Arial"/>
              <w:b/>
              <w:bCs/>
              <w:color w:val="2F5496" w:themeColor="accent1" w:themeShade="BF"/>
              <w:sz w:val="32"/>
              <w:szCs w:val="32"/>
            </w:rPr>
            <w:t>Student name</w:t>
          </w:r>
          <w:r w:rsidRPr="00A955EA">
            <w:rPr>
              <w:rFonts w:cs="Arial"/>
              <w:color w:val="2F5496" w:themeColor="accent1" w:themeShade="BF"/>
              <w:sz w:val="32"/>
              <w:szCs w:val="32"/>
            </w:rPr>
            <w:t>: Tea Shchepanovich</w:t>
          </w:r>
        </w:p>
        <w:p w14:paraId="0C64A96C" w14:textId="1E3DBD9C" w:rsidR="00905A1D" w:rsidRPr="00A955EA" w:rsidRDefault="00905A1D" w:rsidP="00905A1D">
          <w:pPr>
            <w:tabs>
              <w:tab w:val="left" w:pos="6540"/>
            </w:tabs>
            <w:spacing w:line="360" w:lineRule="auto"/>
            <w:rPr>
              <w:rFonts w:cs="Arial"/>
              <w:color w:val="2F5496" w:themeColor="accent1" w:themeShade="BF"/>
              <w:sz w:val="32"/>
              <w:szCs w:val="32"/>
            </w:rPr>
          </w:pPr>
          <w:r w:rsidRPr="00A955EA">
            <w:rPr>
              <w:rFonts w:cs="Arial"/>
              <w:b/>
              <w:bCs/>
              <w:color w:val="2F5496" w:themeColor="accent1" w:themeShade="BF"/>
              <w:sz w:val="32"/>
              <w:szCs w:val="32"/>
            </w:rPr>
            <w:t>Student ID</w:t>
          </w:r>
          <w:r w:rsidRPr="00A955EA">
            <w:rPr>
              <w:rFonts w:cs="Arial"/>
              <w:color w:val="2F5496" w:themeColor="accent1" w:themeShade="BF"/>
              <w:sz w:val="32"/>
              <w:szCs w:val="32"/>
            </w:rPr>
            <w:t>: 2026173</w:t>
          </w:r>
        </w:p>
        <w:p w14:paraId="0CC44BC2" w14:textId="2DF9E048" w:rsidR="00905A1D" w:rsidRPr="00A955EA" w:rsidRDefault="00905A1D" w:rsidP="00905A1D">
          <w:pPr>
            <w:tabs>
              <w:tab w:val="left" w:pos="6540"/>
            </w:tabs>
            <w:spacing w:line="360" w:lineRule="auto"/>
            <w:rPr>
              <w:rFonts w:cs="Arial"/>
              <w:color w:val="2F5496" w:themeColor="accent1" w:themeShade="BF"/>
              <w:sz w:val="32"/>
              <w:szCs w:val="32"/>
            </w:rPr>
          </w:pPr>
          <w:r w:rsidRPr="00A955EA">
            <w:rPr>
              <w:rFonts w:cs="Arial"/>
              <w:b/>
              <w:bCs/>
              <w:color w:val="2F5496" w:themeColor="accent1" w:themeShade="BF"/>
              <w:sz w:val="32"/>
              <w:szCs w:val="32"/>
            </w:rPr>
            <w:t>Module name</w:t>
          </w:r>
          <w:r w:rsidRPr="00A955EA">
            <w:rPr>
              <w:rFonts w:cs="Arial"/>
              <w:color w:val="2F5496" w:themeColor="accent1" w:themeShade="BF"/>
              <w:sz w:val="32"/>
              <w:szCs w:val="32"/>
            </w:rPr>
            <w:t xml:space="preserve">: </w:t>
          </w:r>
          <w:r w:rsidR="00252934">
            <w:rPr>
              <w:rFonts w:cs="Arial"/>
              <w:color w:val="2F5496" w:themeColor="accent1" w:themeShade="BF"/>
              <w:sz w:val="32"/>
              <w:szCs w:val="32"/>
            </w:rPr>
            <w:t xml:space="preserve">Changemakers: </w:t>
          </w:r>
          <w:r w:rsidR="00252934" w:rsidRPr="00252934">
            <w:rPr>
              <w:rFonts w:cs="Arial"/>
              <w:color w:val="2F5496" w:themeColor="accent1" w:themeShade="BF"/>
              <w:sz w:val="32"/>
              <w:szCs w:val="32"/>
            </w:rPr>
            <w:t>Building your Personal Brand for Sustainable Employment</w:t>
          </w:r>
        </w:p>
        <w:p w14:paraId="619B1BCE" w14:textId="5386376D" w:rsidR="00905A1D" w:rsidRPr="00A955EA" w:rsidRDefault="00905A1D" w:rsidP="00905A1D">
          <w:pPr>
            <w:tabs>
              <w:tab w:val="left" w:pos="6540"/>
            </w:tabs>
            <w:spacing w:line="360" w:lineRule="auto"/>
            <w:rPr>
              <w:rFonts w:cs="Arial"/>
              <w:color w:val="2F5496" w:themeColor="accent1" w:themeShade="BF"/>
              <w:sz w:val="32"/>
              <w:szCs w:val="32"/>
            </w:rPr>
          </w:pPr>
          <w:r w:rsidRPr="00A955EA">
            <w:rPr>
              <w:rFonts w:cs="Arial"/>
              <w:b/>
              <w:bCs/>
              <w:color w:val="2F5496" w:themeColor="accent1" w:themeShade="BF"/>
              <w:sz w:val="32"/>
              <w:szCs w:val="32"/>
            </w:rPr>
            <w:t>Module code</w:t>
          </w:r>
          <w:r w:rsidRPr="00A955EA">
            <w:rPr>
              <w:rFonts w:cs="Arial"/>
              <w:color w:val="2F5496" w:themeColor="accent1" w:themeShade="BF"/>
              <w:sz w:val="32"/>
              <w:szCs w:val="32"/>
            </w:rPr>
            <w:t>: (BMHP50</w:t>
          </w:r>
          <w:r w:rsidR="009B5C97">
            <w:rPr>
              <w:rFonts w:cs="Arial"/>
              <w:color w:val="2F5496" w:themeColor="accent1" w:themeShade="BF"/>
              <w:sz w:val="32"/>
              <w:szCs w:val="32"/>
            </w:rPr>
            <w:t>15</w:t>
          </w:r>
          <w:r w:rsidRPr="00A955EA">
            <w:rPr>
              <w:rFonts w:cs="Arial"/>
              <w:color w:val="2F5496" w:themeColor="accent1" w:themeShade="BF"/>
              <w:sz w:val="32"/>
              <w:szCs w:val="32"/>
            </w:rPr>
            <w:t>_LON)</w:t>
          </w:r>
        </w:p>
        <w:p w14:paraId="16868EDF" w14:textId="2CF46F21" w:rsidR="00905A1D" w:rsidRPr="00A955EA" w:rsidRDefault="00905A1D" w:rsidP="00905A1D">
          <w:pPr>
            <w:tabs>
              <w:tab w:val="left" w:pos="6540"/>
            </w:tabs>
            <w:spacing w:line="360" w:lineRule="auto"/>
            <w:rPr>
              <w:rFonts w:cs="Arial"/>
              <w:color w:val="2F5496" w:themeColor="accent1" w:themeShade="BF"/>
              <w:sz w:val="32"/>
              <w:szCs w:val="32"/>
            </w:rPr>
          </w:pPr>
          <w:r w:rsidRPr="00A955EA">
            <w:rPr>
              <w:rFonts w:cs="Arial"/>
              <w:b/>
              <w:bCs/>
              <w:color w:val="2F5496" w:themeColor="accent1" w:themeShade="BF"/>
              <w:sz w:val="32"/>
              <w:szCs w:val="32"/>
            </w:rPr>
            <w:t>Lecturer name</w:t>
          </w:r>
          <w:r w:rsidRPr="00A955EA">
            <w:rPr>
              <w:rFonts w:cs="Arial"/>
              <w:color w:val="2F5496" w:themeColor="accent1" w:themeShade="BF"/>
              <w:sz w:val="32"/>
              <w:szCs w:val="32"/>
            </w:rPr>
            <w:t xml:space="preserve">: </w:t>
          </w:r>
          <w:r w:rsidR="009B5C97" w:rsidRPr="009B5C97">
            <w:rPr>
              <w:rFonts w:cs="Arial"/>
              <w:color w:val="2F5496" w:themeColor="accent1" w:themeShade="BF"/>
              <w:sz w:val="32"/>
              <w:szCs w:val="32"/>
            </w:rPr>
            <w:t>Bianca Sanfilippo</w:t>
          </w:r>
        </w:p>
        <w:p w14:paraId="4323BD1B" w14:textId="34F5A66B" w:rsidR="00905A1D" w:rsidRPr="00A955EA" w:rsidRDefault="00905A1D" w:rsidP="00905A1D">
          <w:pPr>
            <w:tabs>
              <w:tab w:val="left" w:pos="6540"/>
            </w:tabs>
            <w:spacing w:line="360" w:lineRule="auto"/>
            <w:rPr>
              <w:rFonts w:cs="Arial"/>
              <w:b/>
              <w:bCs/>
              <w:color w:val="2F5496" w:themeColor="accent1" w:themeShade="BF"/>
              <w:sz w:val="32"/>
              <w:szCs w:val="32"/>
            </w:rPr>
          </w:pPr>
          <w:r w:rsidRPr="00A955EA">
            <w:rPr>
              <w:rFonts w:cs="Arial"/>
              <w:b/>
              <w:bCs/>
              <w:color w:val="2F5496" w:themeColor="accent1" w:themeShade="BF"/>
              <w:sz w:val="32"/>
              <w:szCs w:val="32"/>
            </w:rPr>
            <w:t xml:space="preserve">Word count: </w:t>
          </w:r>
          <w:r w:rsidR="00E93652">
            <w:rPr>
              <w:rFonts w:cs="Arial"/>
              <w:color w:val="2F5496" w:themeColor="accent1" w:themeShade="BF"/>
              <w:sz w:val="32"/>
              <w:szCs w:val="32"/>
            </w:rPr>
            <w:t>1800</w:t>
          </w:r>
        </w:p>
        <w:p w14:paraId="4BA52CE3" w14:textId="216C2B32" w:rsidR="00BD7E0A" w:rsidRPr="000F6B88" w:rsidRDefault="00905A1D" w:rsidP="000F6B88">
          <w:pPr>
            <w:rPr>
              <w:rFonts w:cs="Arial"/>
              <w:sz w:val="32"/>
              <w:szCs w:val="32"/>
            </w:rPr>
          </w:pPr>
          <w:r w:rsidRPr="00A955EA">
            <w:rPr>
              <w:rFonts w:cs="Arial"/>
              <w:color w:val="2F5496" w:themeColor="accent1" w:themeShade="BF"/>
              <w:sz w:val="32"/>
              <w:szCs w:val="32"/>
            </w:rPr>
            <w:br w:type="page"/>
          </w:r>
        </w:p>
      </w:sdtContent>
    </w:sdt>
    <w:sdt>
      <w:sdtPr>
        <w:rPr>
          <w:rFonts w:ascii="Arial" w:eastAsiaTheme="minorHAnsi" w:hAnsi="Arial" w:cstheme="minorBidi"/>
          <w:color w:val="auto"/>
          <w:sz w:val="22"/>
          <w:szCs w:val="22"/>
          <w:lang w:eastAsia="en-US"/>
        </w:rPr>
        <w:id w:val="362400438"/>
        <w:docPartObj>
          <w:docPartGallery w:val="Table of Contents"/>
          <w:docPartUnique/>
        </w:docPartObj>
      </w:sdtPr>
      <w:sdtEndPr>
        <w:rPr>
          <w:b/>
          <w:bCs/>
          <w:noProof/>
        </w:rPr>
      </w:sdtEndPr>
      <w:sdtContent>
        <w:p w14:paraId="2231A257" w14:textId="77668DF5" w:rsidR="000F6B88" w:rsidRDefault="000F6B88" w:rsidP="00767BF7">
          <w:pPr>
            <w:pStyle w:val="TOCHeading"/>
          </w:pPr>
          <w:r>
            <w:t>Table of Contents</w:t>
          </w:r>
        </w:p>
        <w:p w14:paraId="3460EEB5" w14:textId="77777777" w:rsidR="00BE682B" w:rsidRPr="00BE682B" w:rsidRDefault="00BE682B" w:rsidP="00BE682B">
          <w:pPr>
            <w:rPr>
              <w:lang w:eastAsia="en-GB"/>
            </w:rPr>
          </w:pPr>
        </w:p>
        <w:p w14:paraId="5E47F1F0" w14:textId="18B0DD8E" w:rsidR="00DB435D" w:rsidRDefault="000F6B88">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21736319" w:history="1">
            <w:r w:rsidR="00DB435D" w:rsidRPr="00AB4645">
              <w:rPr>
                <w:rStyle w:val="Hyperlink"/>
                <w:noProof/>
              </w:rPr>
              <w:t>Introduction</w:t>
            </w:r>
            <w:r w:rsidR="00DB435D">
              <w:rPr>
                <w:noProof/>
                <w:webHidden/>
              </w:rPr>
              <w:tab/>
            </w:r>
            <w:r w:rsidR="00DB435D">
              <w:rPr>
                <w:noProof/>
                <w:webHidden/>
              </w:rPr>
              <w:fldChar w:fldCharType="begin"/>
            </w:r>
            <w:r w:rsidR="00DB435D">
              <w:rPr>
                <w:noProof/>
                <w:webHidden/>
              </w:rPr>
              <w:instrText xml:space="preserve"> PAGEREF _Toc121736319 \h </w:instrText>
            </w:r>
            <w:r w:rsidR="00DB435D">
              <w:rPr>
                <w:noProof/>
                <w:webHidden/>
              </w:rPr>
            </w:r>
            <w:r w:rsidR="00DB435D">
              <w:rPr>
                <w:noProof/>
                <w:webHidden/>
              </w:rPr>
              <w:fldChar w:fldCharType="separate"/>
            </w:r>
            <w:r w:rsidR="00DB435D">
              <w:rPr>
                <w:noProof/>
                <w:webHidden/>
              </w:rPr>
              <w:t>2</w:t>
            </w:r>
            <w:r w:rsidR="00DB435D">
              <w:rPr>
                <w:noProof/>
                <w:webHidden/>
              </w:rPr>
              <w:fldChar w:fldCharType="end"/>
            </w:r>
          </w:hyperlink>
        </w:p>
        <w:p w14:paraId="091972A3" w14:textId="60FD73D4" w:rsidR="00DB435D" w:rsidRDefault="00DB435D">
          <w:pPr>
            <w:pStyle w:val="TOC1"/>
            <w:tabs>
              <w:tab w:val="right" w:leader="dot" w:pos="9016"/>
            </w:tabs>
            <w:rPr>
              <w:rFonts w:asciiTheme="minorHAnsi" w:eastAsiaTheme="minorEastAsia" w:hAnsiTheme="minorHAnsi"/>
              <w:noProof/>
              <w:lang w:eastAsia="en-GB"/>
            </w:rPr>
          </w:pPr>
          <w:hyperlink w:anchor="_Toc121736320" w:history="1">
            <w:r w:rsidRPr="00AB4645">
              <w:rPr>
                <w:rStyle w:val="Hyperlink"/>
                <w:noProof/>
              </w:rPr>
              <w:t>Ambition</w:t>
            </w:r>
            <w:r>
              <w:rPr>
                <w:noProof/>
                <w:webHidden/>
              </w:rPr>
              <w:tab/>
            </w:r>
            <w:r>
              <w:rPr>
                <w:noProof/>
                <w:webHidden/>
              </w:rPr>
              <w:fldChar w:fldCharType="begin"/>
            </w:r>
            <w:r>
              <w:rPr>
                <w:noProof/>
                <w:webHidden/>
              </w:rPr>
              <w:instrText xml:space="preserve"> PAGEREF _Toc121736320 \h </w:instrText>
            </w:r>
            <w:r>
              <w:rPr>
                <w:noProof/>
                <w:webHidden/>
              </w:rPr>
            </w:r>
            <w:r>
              <w:rPr>
                <w:noProof/>
                <w:webHidden/>
              </w:rPr>
              <w:fldChar w:fldCharType="separate"/>
            </w:r>
            <w:r>
              <w:rPr>
                <w:noProof/>
                <w:webHidden/>
              </w:rPr>
              <w:t>3</w:t>
            </w:r>
            <w:r>
              <w:rPr>
                <w:noProof/>
                <w:webHidden/>
              </w:rPr>
              <w:fldChar w:fldCharType="end"/>
            </w:r>
          </w:hyperlink>
        </w:p>
        <w:p w14:paraId="304F80A7" w14:textId="681557BA" w:rsidR="00DB435D" w:rsidRDefault="00DB435D">
          <w:pPr>
            <w:pStyle w:val="TOC1"/>
            <w:tabs>
              <w:tab w:val="right" w:leader="dot" w:pos="9016"/>
            </w:tabs>
            <w:rPr>
              <w:rFonts w:asciiTheme="minorHAnsi" w:eastAsiaTheme="minorEastAsia" w:hAnsiTheme="minorHAnsi"/>
              <w:noProof/>
              <w:lang w:eastAsia="en-GB"/>
            </w:rPr>
          </w:pPr>
          <w:hyperlink w:anchor="_Toc121736321" w:history="1">
            <w:r w:rsidRPr="00AB4645">
              <w:rPr>
                <w:rStyle w:val="Hyperlink"/>
                <w:noProof/>
              </w:rPr>
              <w:t>Emotional Intelligence</w:t>
            </w:r>
            <w:r>
              <w:rPr>
                <w:noProof/>
                <w:webHidden/>
              </w:rPr>
              <w:tab/>
            </w:r>
            <w:r>
              <w:rPr>
                <w:noProof/>
                <w:webHidden/>
              </w:rPr>
              <w:fldChar w:fldCharType="begin"/>
            </w:r>
            <w:r>
              <w:rPr>
                <w:noProof/>
                <w:webHidden/>
              </w:rPr>
              <w:instrText xml:space="preserve"> PAGEREF _Toc121736321 \h </w:instrText>
            </w:r>
            <w:r>
              <w:rPr>
                <w:noProof/>
                <w:webHidden/>
              </w:rPr>
            </w:r>
            <w:r>
              <w:rPr>
                <w:noProof/>
                <w:webHidden/>
              </w:rPr>
              <w:fldChar w:fldCharType="separate"/>
            </w:r>
            <w:r>
              <w:rPr>
                <w:noProof/>
                <w:webHidden/>
              </w:rPr>
              <w:t>4</w:t>
            </w:r>
            <w:r>
              <w:rPr>
                <w:noProof/>
                <w:webHidden/>
              </w:rPr>
              <w:fldChar w:fldCharType="end"/>
            </w:r>
          </w:hyperlink>
        </w:p>
        <w:p w14:paraId="75074B4D" w14:textId="575CB1D0" w:rsidR="00DB435D" w:rsidRDefault="00DB435D">
          <w:pPr>
            <w:pStyle w:val="TOC1"/>
            <w:tabs>
              <w:tab w:val="right" w:leader="dot" w:pos="9016"/>
            </w:tabs>
            <w:rPr>
              <w:rFonts w:asciiTheme="minorHAnsi" w:eastAsiaTheme="minorEastAsia" w:hAnsiTheme="minorHAnsi"/>
              <w:noProof/>
              <w:lang w:eastAsia="en-GB"/>
            </w:rPr>
          </w:pPr>
          <w:hyperlink w:anchor="_Toc121736322" w:history="1">
            <w:r w:rsidRPr="00AB4645">
              <w:rPr>
                <w:rStyle w:val="Hyperlink"/>
                <w:noProof/>
              </w:rPr>
              <w:t>Networking and Making Connections</w:t>
            </w:r>
            <w:r>
              <w:rPr>
                <w:noProof/>
                <w:webHidden/>
              </w:rPr>
              <w:tab/>
            </w:r>
            <w:r>
              <w:rPr>
                <w:noProof/>
                <w:webHidden/>
              </w:rPr>
              <w:fldChar w:fldCharType="begin"/>
            </w:r>
            <w:r>
              <w:rPr>
                <w:noProof/>
                <w:webHidden/>
              </w:rPr>
              <w:instrText xml:space="preserve"> PAGEREF _Toc121736322 \h </w:instrText>
            </w:r>
            <w:r>
              <w:rPr>
                <w:noProof/>
                <w:webHidden/>
              </w:rPr>
            </w:r>
            <w:r>
              <w:rPr>
                <w:noProof/>
                <w:webHidden/>
              </w:rPr>
              <w:fldChar w:fldCharType="separate"/>
            </w:r>
            <w:r>
              <w:rPr>
                <w:noProof/>
                <w:webHidden/>
              </w:rPr>
              <w:t>5</w:t>
            </w:r>
            <w:r>
              <w:rPr>
                <w:noProof/>
                <w:webHidden/>
              </w:rPr>
              <w:fldChar w:fldCharType="end"/>
            </w:r>
          </w:hyperlink>
        </w:p>
        <w:p w14:paraId="33E0B180" w14:textId="66F09522" w:rsidR="00DB435D" w:rsidRDefault="00DB435D">
          <w:pPr>
            <w:pStyle w:val="TOC1"/>
            <w:tabs>
              <w:tab w:val="right" w:leader="dot" w:pos="9016"/>
            </w:tabs>
            <w:rPr>
              <w:rFonts w:asciiTheme="minorHAnsi" w:eastAsiaTheme="minorEastAsia" w:hAnsiTheme="minorHAnsi"/>
              <w:noProof/>
              <w:lang w:eastAsia="en-GB"/>
            </w:rPr>
          </w:pPr>
          <w:hyperlink w:anchor="_Toc121736323" w:history="1">
            <w:r w:rsidRPr="00AB4645">
              <w:rPr>
                <w:rStyle w:val="Hyperlink"/>
                <w:noProof/>
              </w:rPr>
              <w:t>Perseverance and Resilience</w:t>
            </w:r>
            <w:r>
              <w:rPr>
                <w:noProof/>
                <w:webHidden/>
              </w:rPr>
              <w:tab/>
            </w:r>
            <w:r>
              <w:rPr>
                <w:noProof/>
                <w:webHidden/>
              </w:rPr>
              <w:fldChar w:fldCharType="begin"/>
            </w:r>
            <w:r>
              <w:rPr>
                <w:noProof/>
                <w:webHidden/>
              </w:rPr>
              <w:instrText xml:space="preserve"> PAGEREF _Toc121736323 \h </w:instrText>
            </w:r>
            <w:r>
              <w:rPr>
                <w:noProof/>
                <w:webHidden/>
              </w:rPr>
            </w:r>
            <w:r>
              <w:rPr>
                <w:noProof/>
                <w:webHidden/>
              </w:rPr>
              <w:fldChar w:fldCharType="separate"/>
            </w:r>
            <w:r>
              <w:rPr>
                <w:noProof/>
                <w:webHidden/>
              </w:rPr>
              <w:t>6</w:t>
            </w:r>
            <w:r>
              <w:rPr>
                <w:noProof/>
                <w:webHidden/>
              </w:rPr>
              <w:fldChar w:fldCharType="end"/>
            </w:r>
          </w:hyperlink>
        </w:p>
        <w:p w14:paraId="4E063DF6" w14:textId="425DCA2D" w:rsidR="00DB435D" w:rsidRDefault="00DB435D">
          <w:pPr>
            <w:pStyle w:val="TOC1"/>
            <w:tabs>
              <w:tab w:val="right" w:leader="dot" w:pos="9016"/>
            </w:tabs>
            <w:rPr>
              <w:rFonts w:asciiTheme="minorHAnsi" w:eastAsiaTheme="minorEastAsia" w:hAnsiTheme="minorHAnsi"/>
              <w:noProof/>
              <w:lang w:eastAsia="en-GB"/>
            </w:rPr>
          </w:pPr>
          <w:hyperlink w:anchor="_Toc121736324" w:history="1">
            <w:r w:rsidRPr="00AB4645">
              <w:rPr>
                <w:rStyle w:val="Hyperlink"/>
                <w:noProof/>
              </w:rPr>
              <w:t>Personal Development Plan</w:t>
            </w:r>
            <w:r>
              <w:rPr>
                <w:noProof/>
                <w:webHidden/>
              </w:rPr>
              <w:tab/>
            </w:r>
            <w:r>
              <w:rPr>
                <w:noProof/>
                <w:webHidden/>
              </w:rPr>
              <w:fldChar w:fldCharType="begin"/>
            </w:r>
            <w:r>
              <w:rPr>
                <w:noProof/>
                <w:webHidden/>
              </w:rPr>
              <w:instrText xml:space="preserve"> PAGEREF _Toc121736324 \h </w:instrText>
            </w:r>
            <w:r>
              <w:rPr>
                <w:noProof/>
                <w:webHidden/>
              </w:rPr>
            </w:r>
            <w:r>
              <w:rPr>
                <w:noProof/>
                <w:webHidden/>
              </w:rPr>
              <w:fldChar w:fldCharType="separate"/>
            </w:r>
            <w:r>
              <w:rPr>
                <w:noProof/>
                <w:webHidden/>
              </w:rPr>
              <w:t>7</w:t>
            </w:r>
            <w:r>
              <w:rPr>
                <w:noProof/>
                <w:webHidden/>
              </w:rPr>
              <w:fldChar w:fldCharType="end"/>
            </w:r>
          </w:hyperlink>
        </w:p>
        <w:p w14:paraId="6083E4A0" w14:textId="4C4749A7" w:rsidR="00DB435D" w:rsidRDefault="00DB435D">
          <w:pPr>
            <w:pStyle w:val="TOC1"/>
            <w:tabs>
              <w:tab w:val="right" w:leader="dot" w:pos="9016"/>
            </w:tabs>
            <w:rPr>
              <w:rFonts w:asciiTheme="minorHAnsi" w:eastAsiaTheme="minorEastAsia" w:hAnsiTheme="minorHAnsi"/>
              <w:noProof/>
              <w:lang w:eastAsia="en-GB"/>
            </w:rPr>
          </w:pPr>
          <w:hyperlink w:anchor="_Toc121736325" w:history="1">
            <w:r w:rsidRPr="00AB4645">
              <w:rPr>
                <w:rStyle w:val="Hyperlink"/>
                <w:noProof/>
              </w:rPr>
              <w:t>Conclusion</w:t>
            </w:r>
            <w:r>
              <w:rPr>
                <w:noProof/>
                <w:webHidden/>
              </w:rPr>
              <w:tab/>
            </w:r>
            <w:r>
              <w:rPr>
                <w:noProof/>
                <w:webHidden/>
              </w:rPr>
              <w:fldChar w:fldCharType="begin"/>
            </w:r>
            <w:r>
              <w:rPr>
                <w:noProof/>
                <w:webHidden/>
              </w:rPr>
              <w:instrText xml:space="preserve"> PAGEREF _Toc121736325 \h </w:instrText>
            </w:r>
            <w:r>
              <w:rPr>
                <w:noProof/>
                <w:webHidden/>
              </w:rPr>
            </w:r>
            <w:r>
              <w:rPr>
                <w:noProof/>
                <w:webHidden/>
              </w:rPr>
              <w:fldChar w:fldCharType="separate"/>
            </w:r>
            <w:r>
              <w:rPr>
                <w:noProof/>
                <w:webHidden/>
              </w:rPr>
              <w:t>8</w:t>
            </w:r>
            <w:r>
              <w:rPr>
                <w:noProof/>
                <w:webHidden/>
              </w:rPr>
              <w:fldChar w:fldCharType="end"/>
            </w:r>
          </w:hyperlink>
        </w:p>
        <w:p w14:paraId="3EE6BB4C" w14:textId="402D3661" w:rsidR="00DB435D" w:rsidRDefault="00DB435D">
          <w:pPr>
            <w:pStyle w:val="TOC1"/>
            <w:tabs>
              <w:tab w:val="right" w:leader="dot" w:pos="9016"/>
            </w:tabs>
            <w:rPr>
              <w:rFonts w:asciiTheme="minorHAnsi" w:eastAsiaTheme="minorEastAsia" w:hAnsiTheme="minorHAnsi"/>
              <w:noProof/>
              <w:lang w:eastAsia="en-GB"/>
            </w:rPr>
          </w:pPr>
          <w:hyperlink w:anchor="_Toc121736326" w:history="1">
            <w:r w:rsidRPr="00AB4645">
              <w:rPr>
                <w:rStyle w:val="Hyperlink"/>
                <w:noProof/>
              </w:rPr>
              <w:t>References</w:t>
            </w:r>
            <w:r>
              <w:rPr>
                <w:noProof/>
                <w:webHidden/>
              </w:rPr>
              <w:tab/>
            </w:r>
            <w:r>
              <w:rPr>
                <w:noProof/>
                <w:webHidden/>
              </w:rPr>
              <w:fldChar w:fldCharType="begin"/>
            </w:r>
            <w:r>
              <w:rPr>
                <w:noProof/>
                <w:webHidden/>
              </w:rPr>
              <w:instrText xml:space="preserve"> PAGEREF _Toc121736326 \h </w:instrText>
            </w:r>
            <w:r>
              <w:rPr>
                <w:noProof/>
                <w:webHidden/>
              </w:rPr>
            </w:r>
            <w:r>
              <w:rPr>
                <w:noProof/>
                <w:webHidden/>
              </w:rPr>
              <w:fldChar w:fldCharType="separate"/>
            </w:r>
            <w:r>
              <w:rPr>
                <w:noProof/>
                <w:webHidden/>
              </w:rPr>
              <w:t>9</w:t>
            </w:r>
            <w:r>
              <w:rPr>
                <w:noProof/>
                <w:webHidden/>
              </w:rPr>
              <w:fldChar w:fldCharType="end"/>
            </w:r>
          </w:hyperlink>
        </w:p>
        <w:p w14:paraId="652DBA98" w14:textId="34AC1F0A" w:rsidR="000F6B88" w:rsidRDefault="000F6B88">
          <w:r>
            <w:rPr>
              <w:b/>
              <w:bCs/>
              <w:noProof/>
            </w:rPr>
            <w:fldChar w:fldCharType="end"/>
          </w:r>
        </w:p>
      </w:sdtContent>
    </w:sdt>
    <w:p w14:paraId="585F3537" w14:textId="57896CF9" w:rsidR="00074402" w:rsidRPr="00074402" w:rsidRDefault="00074402" w:rsidP="00074402">
      <w:pPr>
        <w:spacing w:line="360" w:lineRule="auto"/>
        <w:rPr>
          <w:rFonts w:cs="Arial"/>
          <w:szCs w:val="24"/>
        </w:rPr>
      </w:pPr>
    </w:p>
    <w:p w14:paraId="4E267F2C" w14:textId="35E99859" w:rsidR="00074402" w:rsidRPr="00074402" w:rsidRDefault="00074402" w:rsidP="00074402">
      <w:pPr>
        <w:spacing w:line="360" w:lineRule="auto"/>
        <w:rPr>
          <w:rFonts w:cs="Arial"/>
          <w:szCs w:val="24"/>
        </w:rPr>
      </w:pPr>
    </w:p>
    <w:p w14:paraId="5D864E3F" w14:textId="24C9E314" w:rsidR="00074402" w:rsidRDefault="00074402" w:rsidP="00074402">
      <w:pPr>
        <w:spacing w:line="360" w:lineRule="auto"/>
        <w:rPr>
          <w:rFonts w:cs="Arial"/>
          <w:szCs w:val="24"/>
        </w:rPr>
      </w:pPr>
    </w:p>
    <w:p w14:paraId="7019459D" w14:textId="14907F97" w:rsidR="00964AB3" w:rsidRDefault="00964AB3" w:rsidP="00074402">
      <w:pPr>
        <w:spacing w:line="360" w:lineRule="auto"/>
        <w:rPr>
          <w:rFonts w:cs="Arial"/>
          <w:szCs w:val="24"/>
        </w:rPr>
      </w:pPr>
    </w:p>
    <w:p w14:paraId="067B7889" w14:textId="77777777" w:rsidR="00964AB3" w:rsidRPr="00F062D2" w:rsidRDefault="00964AB3" w:rsidP="00074402">
      <w:pPr>
        <w:spacing w:line="360" w:lineRule="auto"/>
        <w:rPr>
          <w:rFonts w:cs="Arial"/>
          <w:sz w:val="32"/>
          <w:szCs w:val="32"/>
        </w:rPr>
      </w:pPr>
    </w:p>
    <w:p w14:paraId="22F2817A" w14:textId="73FF0B94" w:rsidR="00074402" w:rsidRPr="00F062D2" w:rsidRDefault="00074402" w:rsidP="00074402">
      <w:pPr>
        <w:tabs>
          <w:tab w:val="left" w:pos="6540"/>
        </w:tabs>
        <w:spacing w:line="360" w:lineRule="auto"/>
        <w:rPr>
          <w:rFonts w:cs="Arial"/>
          <w:sz w:val="32"/>
          <w:szCs w:val="32"/>
        </w:rPr>
      </w:pPr>
    </w:p>
    <w:p w14:paraId="1056820A" w14:textId="77777777" w:rsidR="009B28B0" w:rsidRPr="00F062D2" w:rsidRDefault="009B28B0" w:rsidP="00074402">
      <w:pPr>
        <w:tabs>
          <w:tab w:val="left" w:pos="6540"/>
        </w:tabs>
        <w:spacing w:line="360" w:lineRule="auto"/>
        <w:rPr>
          <w:rFonts w:cs="Arial"/>
          <w:sz w:val="32"/>
          <w:szCs w:val="32"/>
        </w:rPr>
      </w:pPr>
    </w:p>
    <w:p w14:paraId="5B66D125" w14:textId="77777777" w:rsidR="00074402" w:rsidRPr="00F062D2" w:rsidRDefault="00074402" w:rsidP="00074402">
      <w:pPr>
        <w:tabs>
          <w:tab w:val="left" w:pos="6540"/>
        </w:tabs>
        <w:spacing w:line="360" w:lineRule="auto"/>
        <w:rPr>
          <w:rFonts w:cs="Arial"/>
          <w:sz w:val="32"/>
          <w:szCs w:val="32"/>
        </w:rPr>
      </w:pPr>
    </w:p>
    <w:p w14:paraId="291524A2" w14:textId="4F67BC38" w:rsidR="000F6B88" w:rsidRDefault="000F6B88" w:rsidP="00074402">
      <w:pPr>
        <w:tabs>
          <w:tab w:val="left" w:pos="6540"/>
        </w:tabs>
        <w:spacing w:line="360" w:lineRule="auto"/>
        <w:rPr>
          <w:rFonts w:cs="Arial"/>
          <w:sz w:val="28"/>
          <w:szCs w:val="28"/>
        </w:rPr>
      </w:pPr>
    </w:p>
    <w:p w14:paraId="59AC9FE9" w14:textId="77777777" w:rsidR="000F6B88" w:rsidRDefault="000F6B88">
      <w:pPr>
        <w:rPr>
          <w:rFonts w:cs="Arial"/>
          <w:sz w:val="28"/>
          <w:szCs w:val="28"/>
        </w:rPr>
      </w:pPr>
      <w:r>
        <w:rPr>
          <w:rFonts w:cs="Arial"/>
          <w:sz w:val="28"/>
          <w:szCs w:val="28"/>
        </w:rPr>
        <w:br w:type="page"/>
      </w:r>
    </w:p>
    <w:p w14:paraId="4907E84D" w14:textId="587AA3AE" w:rsidR="00074402" w:rsidRDefault="000F6B88" w:rsidP="00767BF7">
      <w:pPr>
        <w:pStyle w:val="Heading1"/>
      </w:pPr>
      <w:bookmarkStart w:id="0" w:name="_Toc121736319"/>
      <w:r>
        <w:lastRenderedPageBreak/>
        <w:t>Introduction</w:t>
      </w:r>
      <w:bookmarkEnd w:id="0"/>
    </w:p>
    <w:p w14:paraId="73E63E3C" w14:textId="05B27597" w:rsidR="004E4B3D" w:rsidRDefault="004E4B3D" w:rsidP="00A955EA">
      <w:pPr>
        <w:spacing w:line="360" w:lineRule="auto"/>
      </w:pPr>
    </w:p>
    <w:p w14:paraId="4750E05B" w14:textId="16F7C9FE" w:rsidR="004E4B3D" w:rsidRDefault="00E11551" w:rsidP="00E11551">
      <w:pPr>
        <w:spacing w:line="360" w:lineRule="auto"/>
      </w:pPr>
      <w:r w:rsidRPr="00E11551">
        <w:t xml:space="preserve">In this written assignment, I will reflect on the key learning points that I gained from completing The Changemakers: Building a Personal Brand for Sustainable Employment module. I will focus on four </w:t>
      </w:r>
      <w:r w:rsidR="0018343F">
        <w:t xml:space="preserve">specific </w:t>
      </w:r>
      <w:r w:rsidRPr="00E11551">
        <w:t>learning points from each unit of the module, such as ambition, emotional intelligence, the importance of networking and making connections, perseverance, and resilience, and their impact on my personal and professional development.</w:t>
      </w:r>
      <w:r w:rsidR="00B81952">
        <w:t xml:space="preserve"> </w:t>
      </w:r>
      <w:r w:rsidR="00141CEE" w:rsidRPr="00141CEE">
        <w:t>It helped me reflect on my employability skills and knowledge and their importance for my career development.</w:t>
      </w:r>
      <w:r w:rsidR="004E4B3D">
        <w:br w:type="page"/>
      </w:r>
    </w:p>
    <w:p w14:paraId="1235AC09" w14:textId="77BD27C4" w:rsidR="00BA18B1" w:rsidRDefault="0008497F" w:rsidP="00767BF7">
      <w:pPr>
        <w:pStyle w:val="Heading1"/>
      </w:pPr>
      <w:bookmarkStart w:id="1" w:name="_Toc121736320"/>
      <w:r>
        <w:lastRenderedPageBreak/>
        <w:t>Ambition</w:t>
      </w:r>
      <w:bookmarkEnd w:id="1"/>
    </w:p>
    <w:p w14:paraId="77C2987D" w14:textId="77777777" w:rsidR="00B06635" w:rsidRDefault="00B06635">
      <w:pPr>
        <w:jc w:val="left"/>
      </w:pPr>
    </w:p>
    <w:p w14:paraId="6DE9F428" w14:textId="77777777" w:rsidR="003C1E9D" w:rsidRPr="003C1E9D" w:rsidRDefault="003C1E9D" w:rsidP="003C1E9D">
      <w:pPr>
        <w:pStyle w:val="NormalWeb"/>
        <w:spacing w:line="360" w:lineRule="auto"/>
        <w:jc w:val="both"/>
        <w:rPr>
          <w:rFonts w:ascii="Arial" w:hAnsi="Arial" w:cs="Arial"/>
          <w:color w:val="252525"/>
          <w:sz w:val="22"/>
          <w:szCs w:val="22"/>
        </w:rPr>
      </w:pPr>
      <w:r w:rsidRPr="003C1E9D">
        <w:rPr>
          <w:rFonts w:ascii="Arial" w:hAnsi="Arial" w:cs="Arial"/>
          <w:color w:val="252525"/>
          <w:sz w:val="22"/>
          <w:szCs w:val="22"/>
        </w:rPr>
        <w:t>Ambition is the desire to work toward higher achievements or distinction and also represents the eagerness to stay dedicated when facing failures and setbacks (Grant, 2020). Together, motivation and ambition can help you discover your goals, stand out, and be different (Grant, 2020). Because they are resolute, well-focused, and supported by their principles, ambitious people welcome challenges, and as a result, they have a clearer vision of the future (Economy, 2016).</w:t>
      </w:r>
    </w:p>
    <w:p w14:paraId="434899AB" w14:textId="77777777" w:rsidR="003C1E9D" w:rsidRPr="003C1E9D" w:rsidRDefault="003C1E9D" w:rsidP="003C1E9D">
      <w:pPr>
        <w:pStyle w:val="NormalWeb"/>
        <w:spacing w:line="360" w:lineRule="auto"/>
        <w:jc w:val="both"/>
        <w:rPr>
          <w:rFonts w:ascii="Arial" w:hAnsi="Arial" w:cs="Arial"/>
          <w:color w:val="252525"/>
          <w:sz w:val="22"/>
          <w:szCs w:val="22"/>
        </w:rPr>
      </w:pPr>
      <w:r w:rsidRPr="003C1E9D">
        <w:rPr>
          <w:rFonts w:ascii="Arial" w:hAnsi="Arial" w:cs="Arial"/>
          <w:color w:val="252525"/>
          <w:sz w:val="22"/>
          <w:szCs w:val="22"/>
        </w:rPr>
        <w:t>When we are looking for a job, we can notice that an increasing number of employers want ambitious workers, and this means that our modern society highly values ambition; it is taken as a desirable trait. Ambition with a healthy balance inspires creativity and innovation, increases performance levels, and is positive as long as it moves us and encourages us to be productive and develop ourselves and our abilities (</w:t>
      </w:r>
      <w:proofErr w:type="spellStart"/>
      <w:r w:rsidRPr="003C1E9D">
        <w:rPr>
          <w:rFonts w:ascii="Arial" w:hAnsi="Arial" w:cs="Arial"/>
          <w:color w:val="252525"/>
          <w:sz w:val="22"/>
          <w:szCs w:val="22"/>
        </w:rPr>
        <w:t>Carucci</w:t>
      </w:r>
      <w:proofErr w:type="spellEnd"/>
      <w:r w:rsidRPr="003C1E9D">
        <w:rPr>
          <w:rFonts w:ascii="Arial" w:hAnsi="Arial" w:cs="Arial"/>
          <w:color w:val="252525"/>
          <w:sz w:val="22"/>
          <w:szCs w:val="22"/>
        </w:rPr>
        <w:t>, 2020). Too little ambition can make the person appear unmotivated and lethargic, and additionally, it may lead to subpar performance and dullness, whereas excessive ambition can ruin relationships and reputations and even result in catastrophic failure (</w:t>
      </w:r>
      <w:proofErr w:type="spellStart"/>
      <w:r w:rsidRPr="003C1E9D">
        <w:rPr>
          <w:rFonts w:ascii="Arial" w:hAnsi="Arial" w:cs="Arial"/>
          <w:color w:val="252525"/>
          <w:sz w:val="22"/>
          <w:szCs w:val="22"/>
        </w:rPr>
        <w:t>Carucci</w:t>
      </w:r>
      <w:proofErr w:type="spellEnd"/>
      <w:r w:rsidRPr="003C1E9D">
        <w:rPr>
          <w:rFonts w:ascii="Arial" w:hAnsi="Arial" w:cs="Arial"/>
          <w:color w:val="252525"/>
          <w:sz w:val="22"/>
          <w:szCs w:val="22"/>
        </w:rPr>
        <w:t>, 2020).</w:t>
      </w:r>
    </w:p>
    <w:p w14:paraId="533C07C4" w14:textId="665013FA" w:rsidR="003C1E9D" w:rsidRPr="003C1E9D" w:rsidRDefault="003C1E9D" w:rsidP="003C1E9D">
      <w:pPr>
        <w:pStyle w:val="NormalWeb"/>
        <w:spacing w:line="360" w:lineRule="auto"/>
        <w:jc w:val="both"/>
        <w:rPr>
          <w:rFonts w:ascii="Arial" w:hAnsi="Arial" w:cs="Arial"/>
          <w:color w:val="252525"/>
          <w:sz w:val="22"/>
          <w:szCs w:val="22"/>
        </w:rPr>
      </w:pPr>
      <w:r w:rsidRPr="003C1E9D">
        <w:rPr>
          <w:rFonts w:ascii="Arial" w:hAnsi="Arial" w:cs="Arial"/>
          <w:color w:val="252525"/>
          <w:sz w:val="22"/>
          <w:szCs w:val="22"/>
        </w:rPr>
        <w:t>A good knowledge of oneself and a good assessment of one's own abilities determine one's priorities and help one set goals with greater success</w:t>
      </w:r>
      <w:r w:rsidR="00D77CF3">
        <w:rPr>
          <w:rFonts w:ascii="Arial" w:hAnsi="Arial" w:cs="Arial"/>
          <w:color w:val="252525"/>
          <w:sz w:val="22"/>
          <w:szCs w:val="22"/>
        </w:rPr>
        <w:t xml:space="preserve"> </w:t>
      </w:r>
      <w:r w:rsidR="00D77CF3" w:rsidRPr="00D77CF3">
        <w:rPr>
          <w:rFonts w:ascii="Arial" w:hAnsi="Arial" w:cs="Arial"/>
          <w:color w:val="252525"/>
          <w:sz w:val="22"/>
          <w:szCs w:val="22"/>
        </w:rPr>
        <w:t>(</w:t>
      </w:r>
      <w:proofErr w:type="spellStart"/>
      <w:r w:rsidR="00D77CF3" w:rsidRPr="00D77CF3">
        <w:rPr>
          <w:rFonts w:ascii="Arial" w:hAnsi="Arial" w:cs="Arial"/>
          <w:color w:val="252525"/>
          <w:sz w:val="22"/>
          <w:szCs w:val="22"/>
        </w:rPr>
        <w:t>Carucci</w:t>
      </w:r>
      <w:proofErr w:type="spellEnd"/>
      <w:r w:rsidR="00D77CF3" w:rsidRPr="00D77CF3">
        <w:rPr>
          <w:rFonts w:ascii="Arial" w:hAnsi="Arial" w:cs="Arial"/>
          <w:color w:val="252525"/>
          <w:sz w:val="22"/>
          <w:szCs w:val="22"/>
        </w:rPr>
        <w:t>, 2022)</w:t>
      </w:r>
      <w:r w:rsidRPr="003C1E9D">
        <w:rPr>
          <w:rFonts w:ascii="Arial" w:hAnsi="Arial" w:cs="Arial"/>
          <w:color w:val="252525"/>
          <w:sz w:val="22"/>
          <w:szCs w:val="22"/>
        </w:rPr>
        <w:t>. That person is ready to make sacrifices, but not at any cost (</w:t>
      </w:r>
      <w:proofErr w:type="spellStart"/>
      <w:r w:rsidRPr="003C1E9D">
        <w:rPr>
          <w:rFonts w:ascii="Arial" w:hAnsi="Arial" w:cs="Arial"/>
          <w:color w:val="252525"/>
          <w:sz w:val="22"/>
          <w:szCs w:val="22"/>
        </w:rPr>
        <w:t>Carucci</w:t>
      </w:r>
      <w:proofErr w:type="spellEnd"/>
      <w:r w:rsidRPr="003C1E9D">
        <w:rPr>
          <w:rFonts w:ascii="Arial" w:hAnsi="Arial" w:cs="Arial"/>
          <w:color w:val="252525"/>
          <w:sz w:val="22"/>
          <w:szCs w:val="22"/>
        </w:rPr>
        <w:t>, 2022). That is the reason why I consider ambition a learning point.</w:t>
      </w:r>
    </w:p>
    <w:p w14:paraId="4102D174" w14:textId="77777777" w:rsidR="003C1E9D" w:rsidRPr="003C1E9D" w:rsidRDefault="003C1E9D" w:rsidP="003C1E9D">
      <w:pPr>
        <w:pStyle w:val="NormalWeb"/>
        <w:spacing w:line="360" w:lineRule="auto"/>
        <w:jc w:val="both"/>
        <w:rPr>
          <w:rFonts w:ascii="Arial" w:hAnsi="Arial" w:cs="Arial"/>
          <w:color w:val="252525"/>
          <w:sz w:val="22"/>
          <w:szCs w:val="22"/>
        </w:rPr>
      </w:pPr>
      <w:r w:rsidRPr="003C1E9D">
        <w:rPr>
          <w:rFonts w:ascii="Arial" w:hAnsi="Arial" w:cs="Arial"/>
          <w:color w:val="252525"/>
          <w:sz w:val="22"/>
          <w:szCs w:val="22"/>
        </w:rPr>
        <w:t>I consider myself an ambitious person; I know my capabilities, and I am always seeking out opportunities. I can give examples of my ambitions related to education and my future professional career. I consider education very important, and I have high expectations of myself. During my primary and secondary education, I was always a student with excellent results, and I want to keep that. Not only that, but I always strive to outperform the previous year by setting realistic goals; if I finished last year with 70%, I want to achieve no less than 75% the following year. It doesn't seem like much of a difference, but to me, it means I'm making progress. If I take my professional career as an example, I can also show my ambition. During my studies, I am aiming to get a job in the Maternity Unit of a hospital, where I can show my skills and knowledge and gain experience in the UK. With the help of the experience and knowledge I will gain, I can better prepare for the tests that will allow me to recognise my diploma as a midwife.</w:t>
      </w:r>
    </w:p>
    <w:p w14:paraId="2EAB714E" w14:textId="3770487F" w:rsidR="00BA18B1" w:rsidRDefault="00BA18B1" w:rsidP="004E4127">
      <w:pPr>
        <w:spacing w:line="360" w:lineRule="auto"/>
        <w:rPr>
          <w:rFonts w:eastAsiaTheme="majorEastAsia" w:cstheme="majorBidi"/>
          <w:b/>
          <w:sz w:val="32"/>
          <w:szCs w:val="32"/>
        </w:rPr>
      </w:pPr>
      <w:r>
        <w:br w:type="page"/>
      </w:r>
    </w:p>
    <w:p w14:paraId="052857CE" w14:textId="22020511" w:rsidR="004E4B3D" w:rsidRDefault="00BA18B1" w:rsidP="00767BF7">
      <w:pPr>
        <w:pStyle w:val="Heading1"/>
      </w:pPr>
      <w:bookmarkStart w:id="2" w:name="_Toc121736321"/>
      <w:r>
        <w:lastRenderedPageBreak/>
        <w:t>Emotional Intelligence</w:t>
      </w:r>
      <w:bookmarkEnd w:id="2"/>
      <w:r>
        <w:t xml:space="preserve"> </w:t>
      </w:r>
    </w:p>
    <w:p w14:paraId="20A9801F" w14:textId="77777777" w:rsidR="00C15711" w:rsidRDefault="00C15711">
      <w:pPr>
        <w:jc w:val="left"/>
      </w:pPr>
    </w:p>
    <w:p w14:paraId="368EA99C" w14:textId="34535B70" w:rsidR="009B24EE" w:rsidRDefault="009B24EE" w:rsidP="009B24EE">
      <w:pPr>
        <w:spacing w:line="360" w:lineRule="auto"/>
      </w:pPr>
      <w:r>
        <w:t>One of the most important leadership traits in the workplace is emotional intelligence since it enables employees to comprehend and control their own emotions, and when it comes to the likelihood of success in life, it is even seen to be more significant than IQ (Baker, 2021). Recognition of emotional intelligence was gained in 1995 with the publication of Daniel Goleman’s book, "Emotional Intelligence," where he divided the concept into four elements: self-awareness, self-regulation, empathy, and social skill. It all comes down to being able to identify and control emotions, comprehend the sentiments of others, and know how to act in various social situations (Baker, 2021).</w:t>
      </w:r>
    </w:p>
    <w:p w14:paraId="15714701" w14:textId="568B192E" w:rsidR="009B24EE" w:rsidRDefault="009B24EE" w:rsidP="009B24EE">
      <w:pPr>
        <w:spacing w:line="360" w:lineRule="auto"/>
      </w:pPr>
      <w:r>
        <w:t xml:space="preserve">Employees with high emotional intelligence tend to go further in their jobs, are better at self-motivating, have an optimistic outlook on life, and are better able to handle the stresses of daily life (Chignell, 2018). Emotional intelligence is crucial for career growth (Chignell, 2018). People with low emotional intelligence can be identified by their attitude, which includes low self-awareness, the propensity to initiate disputes, the need to be right at all times, difficulties with emotion regulation and expression, and the tendency to place blame for issues on others (Kentucky </w:t>
      </w:r>
      <w:proofErr w:type="spellStart"/>
      <w:r>
        <w:t>Counseling</w:t>
      </w:r>
      <w:proofErr w:type="spellEnd"/>
      <w:r>
        <w:t xml:space="preserve"> </w:t>
      </w:r>
      <w:proofErr w:type="spellStart"/>
      <w:r>
        <w:t>Center</w:t>
      </w:r>
      <w:proofErr w:type="spellEnd"/>
      <w:r>
        <w:t>, 2021). This further explains why emotional intelligence is important at the workplace.</w:t>
      </w:r>
    </w:p>
    <w:p w14:paraId="338D7712" w14:textId="35BDA9C9" w:rsidR="004E4B3D" w:rsidRDefault="009B24EE" w:rsidP="009B24EE">
      <w:pPr>
        <w:spacing w:line="360" w:lineRule="auto"/>
        <w:rPr>
          <w:rFonts w:eastAsiaTheme="majorEastAsia" w:cstheme="majorBidi"/>
          <w:b/>
          <w:sz w:val="32"/>
          <w:szCs w:val="32"/>
        </w:rPr>
      </w:pPr>
      <w:r>
        <w:t>In my situation, I believe that my emotional intelligence still needs improvement. When I was younger, I constantly had to be right, I was quick to jump into debates without evidence, and I frequently lacked emotional control, which resulted in emotional exhaustion. I first identified it as a weakness two years ago, and it's one of the abilities I want to develop further. I start breathing exercises that lower my tension in situations where I could otherwise lose control because I'm mindful of what might happen. Additionally, whenever I have to voice my opinion in a conversation, I constantly seek out strong justifications.</w:t>
      </w:r>
      <w:r w:rsidR="004E4B3D">
        <w:br w:type="page"/>
      </w:r>
    </w:p>
    <w:p w14:paraId="0FB635C8" w14:textId="5B902947" w:rsidR="004E4B3D" w:rsidRDefault="00723CD9" w:rsidP="00767BF7">
      <w:pPr>
        <w:pStyle w:val="Heading1"/>
      </w:pPr>
      <w:bookmarkStart w:id="3" w:name="_Toc121736322"/>
      <w:r>
        <w:lastRenderedPageBreak/>
        <w:t>Network</w:t>
      </w:r>
      <w:r w:rsidR="00392A2D">
        <w:t>ing</w:t>
      </w:r>
      <w:r w:rsidR="006C42D1">
        <w:t xml:space="preserve"> and Making Connections</w:t>
      </w:r>
      <w:bookmarkEnd w:id="3"/>
    </w:p>
    <w:p w14:paraId="68BDB560" w14:textId="77777777" w:rsidR="000E0896" w:rsidRDefault="000E0896">
      <w:pPr>
        <w:jc w:val="left"/>
      </w:pPr>
    </w:p>
    <w:p w14:paraId="37B1CF0E" w14:textId="597EC134" w:rsidR="008A3A96" w:rsidRDefault="008A3A96" w:rsidP="008A3A96">
      <w:pPr>
        <w:spacing w:line="360" w:lineRule="auto"/>
      </w:pPr>
      <w:r>
        <w:t>An essential component of the entrepreneurial behaviour of cultural business founders and managers is the effective and efficient use of social networks; start-ups must expertly build their networks and maintain their business relationships in order to improve their reputation and gain access to information, financial resources, and other resources (Konrad, 2013).</w:t>
      </w:r>
    </w:p>
    <w:p w14:paraId="191B4538" w14:textId="23DE47AB" w:rsidR="008A3A96" w:rsidRDefault="008A3A96" w:rsidP="008A3A96">
      <w:pPr>
        <w:spacing w:line="360" w:lineRule="auto"/>
      </w:pPr>
      <w:r>
        <w:t>The social network approach places a strong emphasis on the opportunities and limits that social network relationships present for the outcomes that individuals and organisations care about (</w:t>
      </w:r>
      <w:proofErr w:type="spellStart"/>
      <w:r>
        <w:t>Cuypers</w:t>
      </w:r>
      <w:proofErr w:type="spellEnd"/>
      <w:r>
        <w:t xml:space="preserve"> et al., 2020).</w:t>
      </w:r>
    </w:p>
    <w:p w14:paraId="6A9EE3A9" w14:textId="41DDAADB" w:rsidR="008A3A96" w:rsidRDefault="008A3A96" w:rsidP="008A3A96">
      <w:pPr>
        <w:spacing w:line="360" w:lineRule="auto"/>
      </w:pPr>
      <w:r>
        <w:t>Having a broad support network is very important when starting a small business or running a start-up. Finding other business owners, perhaps even a co-founder, and being an active member of networks can lead to new business prospects, deals, and investments (Entrepreneur Handbook, 2012).</w:t>
      </w:r>
    </w:p>
    <w:p w14:paraId="5FB53416" w14:textId="35578A20" w:rsidR="00D163A3" w:rsidRDefault="008A3A96" w:rsidP="008A3A96">
      <w:pPr>
        <w:spacing w:line="360" w:lineRule="auto"/>
      </w:pPr>
      <w:r>
        <w:t>I've never thought networking would be that significant. I came across the value of networking multiple times during my studies, and I now realise how significant it is. For instance, even though family is the first and most important network, I've never thought of it as a network. Networking is important to me because I recently moved to a place where I don't have any family or friends. I intend to pursue studies to become a lecturer after receiving my bachelor’s degree, and I have already registered for a number of sessions since I believe I can network with many people in that profession and share interests and knowledge with them</w:t>
      </w:r>
      <w:r w:rsidR="004C180D">
        <w:t>.</w:t>
      </w:r>
      <w:r w:rsidR="00A10E12">
        <w:t xml:space="preserve"> </w:t>
      </w:r>
      <w:r w:rsidR="004C180D" w:rsidRPr="004C180D">
        <w:t>Also, by setting up my online account on LinkedIn, I am developing my networks and improving my job opportunities by connecting with professionals in my own industry and sharing ideas, advice, and good practises.</w:t>
      </w:r>
    </w:p>
    <w:p w14:paraId="0263AF49" w14:textId="325C3DED" w:rsidR="004E4B3D" w:rsidRDefault="004E4B3D" w:rsidP="00163254">
      <w:pPr>
        <w:spacing w:line="360" w:lineRule="auto"/>
        <w:jc w:val="left"/>
        <w:rPr>
          <w:rFonts w:eastAsiaTheme="majorEastAsia" w:cstheme="majorBidi"/>
          <w:b/>
          <w:sz w:val="32"/>
          <w:szCs w:val="32"/>
        </w:rPr>
      </w:pPr>
      <w:r>
        <w:br w:type="page"/>
      </w:r>
    </w:p>
    <w:p w14:paraId="5CEE03BD" w14:textId="2B1D4943" w:rsidR="000F6B88" w:rsidRDefault="003D40BB" w:rsidP="00767BF7">
      <w:pPr>
        <w:pStyle w:val="Heading1"/>
      </w:pPr>
      <w:bookmarkStart w:id="4" w:name="_Toc121736323"/>
      <w:r>
        <w:lastRenderedPageBreak/>
        <w:t xml:space="preserve">Perseverance and </w:t>
      </w:r>
      <w:r w:rsidR="005F50C7">
        <w:t>Resilience</w:t>
      </w:r>
      <w:bookmarkEnd w:id="4"/>
      <w:r w:rsidR="005F50C7">
        <w:t xml:space="preserve"> </w:t>
      </w:r>
    </w:p>
    <w:p w14:paraId="37B1E6F3" w14:textId="01C75358" w:rsidR="00F2066C" w:rsidRDefault="00F2066C" w:rsidP="00F2066C"/>
    <w:p w14:paraId="26AC47A7" w14:textId="44FAB8B0" w:rsidR="001738C4" w:rsidRDefault="001738C4" w:rsidP="001738C4">
      <w:pPr>
        <w:spacing w:line="360" w:lineRule="auto"/>
      </w:pPr>
      <w:r>
        <w:t>Persevere means to keep trying despite distractions, challenges, problems, or discouragement in order to complete a task or objective (</w:t>
      </w:r>
      <w:proofErr w:type="spellStart"/>
      <w:r>
        <w:t>Polock</w:t>
      </w:r>
      <w:proofErr w:type="spellEnd"/>
      <w:r>
        <w:t xml:space="preserve"> D., 2015). I discussed ambition in the first section of my assessment, and now it is possible to link these two skills. First, when we set a goal, ambition enters the picture, but perseverance is also necessary to move forward (</w:t>
      </w:r>
      <w:proofErr w:type="spellStart"/>
      <w:r>
        <w:t>Venturella</w:t>
      </w:r>
      <w:proofErr w:type="spellEnd"/>
      <w:r>
        <w:t>, 2016).</w:t>
      </w:r>
    </w:p>
    <w:p w14:paraId="3A459302" w14:textId="77777777" w:rsidR="001738C4" w:rsidRDefault="001738C4" w:rsidP="001738C4">
      <w:pPr>
        <w:spacing w:line="360" w:lineRule="auto"/>
      </w:pPr>
      <w:r>
        <w:t>The Resilience in Healthcare study programme, which spans Norway, England, the Netherlands, Australia, Japan, and Switzerland over a period of five years, began in 2018 and focuses on improving healthcare quality by creating, putting into practise, and assessing a theoretical and practical framework for resilience (Wiig et al., 2020). Resilience is defined as the capacity of people, groups, organisations, or larger systems to recover to a "normal" condition of functioning following a disruptive incident and to handle stress and issues by being adaptable (Wiig et al., 2020).</w:t>
      </w:r>
    </w:p>
    <w:p w14:paraId="2532B2D6" w14:textId="3004DE5D" w:rsidR="001738C4" w:rsidRDefault="00B665AC" w:rsidP="001738C4">
      <w:pPr>
        <w:spacing w:line="360" w:lineRule="auto"/>
      </w:pPr>
      <w:r w:rsidRPr="00B665AC">
        <w:t>Professionals in the health and social care fields are more likely than those in most other industries to experience work-related stress, anxiety, and depression</w:t>
      </w:r>
      <w:r w:rsidR="00F2377F">
        <w:t xml:space="preserve"> </w:t>
      </w:r>
      <w:r w:rsidR="00F2377F" w:rsidRPr="00F2377F">
        <w:t>(Kinman, 2021)</w:t>
      </w:r>
      <w:r>
        <w:t xml:space="preserve">. </w:t>
      </w:r>
      <w:r w:rsidR="001738C4">
        <w:t>Stress is a significant contributor to mental and physical illness and can lead to mistakes and poor judgment, and by being resilient, personnel will be prevented from developing mental illness and their health will be improved. This guarantees that they will continue to execute their jobs properly and deliver high-quality care (Skills For Care, 2020).</w:t>
      </w:r>
      <w:r w:rsidR="00D123CF">
        <w:t xml:space="preserve"> </w:t>
      </w:r>
      <w:r w:rsidR="00726A79" w:rsidRPr="00726A79">
        <w:t>In order to support staff's physical, mental, and emotional welfare, it is essential to offer them</w:t>
      </w:r>
      <w:r w:rsidR="0026784F">
        <w:t xml:space="preserve"> interventions: </w:t>
      </w:r>
      <w:r w:rsidR="0016451D">
        <w:t>f</w:t>
      </w:r>
      <w:r w:rsidR="0016451D" w:rsidRPr="0016451D">
        <w:t>irst, try to avoid any potential stress. Help people cope more successfully as a secondary goal. Tertiary: Helping people get back to work</w:t>
      </w:r>
      <w:r w:rsidR="0016451D">
        <w:t xml:space="preserve"> </w:t>
      </w:r>
      <w:r w:rsidR="00281CF4" w:rsidRPr="00281CF4">
        <w:t>(Kinman, 2021).</w:t>
      </w:r>
    </w:p>
    <w:p w14:paraId="354304F3" w14:textId="2503882C" w:rsidR="002E3D1D" w:rsidRDefault="001738C4" w:rsidP="001738C4">
      <w:pPr>
        <w:spacing w:line="360" w:lineRule="auto"/>
      </w:pPr>
      <w:r>
        <w:t>I think it's crucial to learn how to be resilient and perseverant since anyone working in the health or social sector needs to be able to handle challenging circumstances without compromising the standard of treatment. Additionally, I think that these abilities can always be strengthened and improved. My skills of resilience and perseverance are at a good level, and I have less and less burnout, but I still need to work on improvement.</w:t>
      </w:r>
    </w:p>
    <w:p w14:paraId="07F99654" w14:textId="616147DD" w:rsidR="00EA5646" w:rsidRDefault="00EA5646" w:rsidP="00383480">
      <w:pPr>
        <w:spacing w:line="360" w:lineRule="auto"/>
      </w:pPr>
    </w:p>
    <w:p w14:paraId="6C0EC765" w14:textId="0A48C6A8" w:rsidR="00EA5646" w:rsidRDefault="00EA5646" w:rsidP="00383480">
      <w:pPr>
        <w:spacing w:line="360" w:lineRule="auto"/>
      </w:pPr>
    </w:p>
    <w:p w14:paraId="24F9D9C0" w14:textId="7440D28D" w:rsidR="00EA5646" w:rsidRDefault="00EA5646" w:rsidP="00383480">
      <w:pPr>
        <w:spacing w:line="360" w:lineRule="auto"/>
      </w:pPr>
    </w:p>
    <w:p w14:paraId="75DA662D" w14:textId="75A0D84B" w:rsidR="00EA5646" w:rsidRDefault="00EA5646" w:rsidP="00383480">
      <w:pPr>
        <w:spacing w:line="360" w:lineRule="auto"/>
      </w:pPr>
    </w:p>
    <w:p w14:paraId="04EA6B84" w14:textId="76E9B987" w:rsidR="00EA5646" w:rsidRDefault="00EA5646" w:rsidP="00383480">
      <w:pPr>
        <w:spacing w:line="360" w:lineRule="auto"/>
      </w:pPr>
    </w:p>
    <w:p w14:paraId="7F7F7736" w14:textId="77777777" w:rsidR="00D57E90" w:rsidRDefault="00D57E90" w:rsidP="00383480">
      <w:pPr>
        <w:spacing w:line="360" w:lineRule="auto"/>
      </w:pPr>
    </w:p>
    <w:p w14:paraId="674E9066" w14:textId="1B3A8A83" w:rsidR="00767BF7" w:rsidRDefault="00767BF7" w:rsidP="00767BF7">
      <w:pPr>
        <w:pStyle w:val="Heading1"/>
      </w:pPr>
      <w:bookmarkStart w:id="5" w:name="_Toc121736324"/>
      <w:r>
        <w:t>Personal Development Plan</w:t>
      </w:r>
      <w:bookmarkEnd w:id="5"/>
    </w:p>
    <w:p w14:paraId="2FE07EA2" w14:textId="5266EBC9" w:rsidR="00905267" w:rsidRDefault="00905267" w:rsidP="00905267"/>
    <w:p w14:paraId="66BC42D1" w14:textId="678813AA" w:rsidR="00DE550B" w:rsidRDefault="003C3F03" w:rsidP="002F05BD">
      <w:pPr>
        <w:spacing w:line="360" w:lineRule="auto"/>
      </w:pPr>
      <w:r w:rsidRPr="003C3F03">
        <w:t>A personal development plan (PDP) allows you to set goals, recognise your strengths and limitations, and pinpoint areas that need improvement</w:t>
      </w:r>
      <w:r>
        <w:t xml:space="preserve"> </w:t>
      </w:r>
      <w:r w:rsidRPr="003C3F03">
        <w:t>(Rolfe, 2015). It is a written account of self-reflection and progress that defines your goals, why they matter to you, and how you plan to attain them (Rolfe, 2015).</w:t>
      </w:r>
    </w:p>
    <w:tbl>
      <w:tblPr>
        <w:tblStyle w:val="GridTable2-Accent5"/>
        <w:tblW w:w="11199" w:type="dxa"/>
        <w:tblInd w:w="-1134" w:type="dxa"/>
        <w:tblLayout w:type="fixed"/>
        <w:tblLook w:val="05A0" w:firstRow="1" w:lastRow="0" w:firstColumn="1" w:lastColumn="1" w:noHBand="0" w:noVBand="1"/>
      </w:tblPr>
      <w:tblGrid>
        <w:gridCol w:w="992"/>
        <w:gridCol w:w="1560"/>
        <w:gridCol w:w="1559"/>
        <w:gridCol w:w="1134"/>
        <w:gridCol w:w="1790"/>
        <w:gridCol w:w="1470"/>
        <w:gridCol w:w="993"/>
        <w:gridCol w:w="1701"/>
      </w:tblGrid>
      <w:tr w:rsidR="00B42103" w14:paraId="046D46F9" w14:textId="77777777" w:rsidTr="00047C4A">
        <w:trPr>
          <w:cnfStyle w:val="100000000000" w:firstRow="1" w:lastRow="0" w:firstColumn="0" w:lastColumn="0" w:oddVBand="0" w:evenVBand="0" w:oddHBand="0" w:evenHBand="0" w:firstRowFirstColumn="0" w:firstRowLastColumn="0" w:lastRowFirstColumn="0" w:lastRowLastColumn="0"/>
          <w:trHeight w:val="1254"/>
        </w:trPr>
        <w:tc>
          <w:tcPr>
            <w:cnfStyle w:val="001000000000" w:firstRow="0" w:lastRow="0" w:firstColumn="1" w:lastColumn="0" w:oddVBand="0" w:evenVBand="0" w:oddHBand="0" w:evenHBand="0" w:firstRowFirstColumn="0" w:firstRowLastColumn="0" w:lastRowFirstColumn="0" w:lastRowLastColumn="0"/>
            <w:tcW w:w="992" w:type="dxa"/>
          </w:tcPr>
          <w:p w14:paraId="593B32CF" w14:textId="77777777" w:rsidR="00F56F13" w:rsidRDefault="00F56F13">
            <w:pPr>
              <w:jc w:val="left"/>
            </w:pPr>
          </w:p>
        </w:tc>
        <w:tc>
          <w:tcPr>
            <w:tcW w:w="1560" w:type="dxa"/>
          </w:tcPr>
          <w:p w14:paraId="4F190E5C" w14:textId="24AC33BA" w:rsidR="00F56F13" w:rsidRDefault="00F56F13">
            <w:pPr>
              <w:jc w:val="left"/>
              <w:cnfStyle w:val="100000000000" w:firstRow="1" w:lastRow="0" w:firstColumn="0" w:lastColumn="0" w:oddVBand="0" w:evenVBand="0" w:oddHBand="0" w:evenHBand="0" w:firstRowFirstColumn="0" w:firstRowLastColumn="0" w:lastRowFirstColumn="0" w:lastRowLastColumn="0"/>
            </w:pPr>
            <w:r>
              <w:t>Skill</w:t>
            </w:r>
          </w:p>
        </w:tc>
        <w:tc>
          <w:tcPr>
            <w:tcW w:w="1559" w:type="dxa"/>
          </w:tcPr>
          <w:p w14:paraId="0F48AD20" w14:textId="6D41B9CE" w:rsidR="00F56F13" w:rsidRDefault="00411EF0">
            <w:pPr>
              <w:jc w:val="left"/>
              <w:cnfStyle w:val="100000000000" w:firstRow="1" w:lastRow="0" w:firstColumn="0" w:lastColumn="0" w:oddVBand="0" w:evenVBand="0" w:oddHBand="0" w:evenHBand="0" w:firstRowFirstColumn="0" w:firstRowLastColumn="0" w:lastRowFirstColumn="0" w:lastRowLastColumn="0"/>
            </w:pPr>
            <w:r>
              <w:t>Current Ability</w:t>
            </w:r>
          </w:p>
        </w:tc>
        <w:tc>
          <w:tcPr>
            <w:tcW w:w="1134" w:type="dxa"/>
          </w:tcPr>
          <w:p w14:paraId="722665F6" w14:textId="74F7389D" w:rsidR="00F56F13" w:rsidRDefault="00411EF0">
            <w:pPr>
              <w:jc w:val="left"/>
              <w:cnfStyle w:val="100000000000" w:firstRow="1" w:lastRow="0" w:firstColumn="0" w:lastColumn="0" w:oddVBand="0" w:evenVBand="0" w:oddHBand="0" w:evenHBand="0" w:firstRowFirstColumn="0" w:firstRowLastColumn="0" w:lastRowFirstColumn="0" w:lastRowLastColumn="0"/>
            </w:pPr>
            <w:r>
              <w:t>Target Ability</w:t>
            </w:r>
          </w:p>
        </w:tc>
        <w:tc>
          <w:tcPr>
            <w:tcW w:w="1790" w:type="dxa"/>
          </w:tcPr>
          <w:p w14:paraId="46227731" w14:textId="0C9A3BD2" w:rsidR="00F56F13" w:rsidRDefault="00411EF0">
            <w:pPr>
              <w:jc w:val="left"/>
              <w:cnfStyle w:val="100000000000" w:firstRow="1" w:lastRow="0" w:firstColumn="0" w:lastColumn="0" w:oddVBand="0" w:evenVBand="0" w:oddHBand="0" w:evenHBand="0" w:firstRowFirstColumn="0" w:firstRowLastColumn="0" w:lastRowFirstColumn="0" w:lastRowLastColumn="0"/>
            </w:pPr>
            <w:r>
              <w:t>Development Opportunity</w:t>
            </w:r>
          </w:p>
        </w:tc>
        <w:tc>
          <w:tcPr>
            <w:tcW w:w="1470" w:type="dxa"/>
          </w:tcPr>
          <w:p w14:paraId="33437123" w14:textId="1CA40CEF" w:rsidR="00F56F13" w:rsidRDefault="00FF609E">
            <w:pPr>
              <w:jc w:val="left"/>
              <w:cnfStyle w:val="100000000000" w:firstRow="1" w:lastRow="0" w:firstColumn="0" w:lastColumn="0" w:oddVBand="0" w:evenVBand="0" w:oddHBand="0" w:evenHBand="0" w:firstRowFirstColumn="0" w:firstRowLastColumn="0" w:lastRowFirstColumn="0" w:lastRowLastColumn="0"/>
            </w:pPr>
            <w:r>
              <w:t>Criteria To Assess Success</w:t>
            </w:r>
          </w:p>
        </w:tc>
        <w:tc>
          <w:tcPr>
            <w:tcW w:w="993" w:type="dxa"/>
          </w:tcPr>
          <w:p w14:paraId="3D58197E" w14:textId="080423EB" w:rsidR="00F56F13" w:rsidRDefault="00FF609E">
            <w:pPr>
              <w:jc w:val="left"/>
              <w:cnfStyle w:val="100000000000" w:firstRow="1" w:lastRow="0" w:firstColumn="0" w:lastColumn="0" w:oddVBand="0" w:evenVBand="0" w:oddHBand="0" w:evenHBand="0" w:firstRowFirstColumn="0" w:firstRowLastColumn="0" w:lastRowFirstColumn="0" w:lastRowLastColumn="0"/>
            </w:pPr>
            <w:r>
              <w:t>Time Frame</w:t>
            </w:r>
          </w:p>
        </w:tc>
        <w:tc>
          <w:tcPr>
            <w:cnfStyle w:val="000100000000" w:firstRow="0" w:lastRow="0" w:firstColumn="0" w:lastColumn="1" w:oddVBand="0" w:evenVBand="0" w:oddHBand="0" w:evenHBand="0" w:firstRowFirstColumn="0" w:firstRowLastColumn="0" w:lastRowFirstColumn="0" w:lastRowLastColumn="0"/>
            <w:tcW w:w="1701" w:type="dxa"/>
          </w:tcPr>
          <w:p w14:paraId="77D6BF13" w14:textId="17E77F26" w:rsidR="00F56F13" w:rsidRDefault="00EA0272">
            <w:pPr>
              <w:jc w:val="left"/>
            </w:pPr>
            <w:r>
              <w:t>Evidence</w:t>
            </w:r>
          </w:p>
        </w:tc>
      </w:tr>
      <w:tr w:rsidR="00B42103" w14:paraId="3277B5D8" w14:textId="77777777" w:rsidTr="00047C4A">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92" w:type="dxa"/>
          </w:tcPr>
          <w:p w14:paraId="6F4876BA" w14:textId="0A4876C8" w:rsidR="00F56F13" w:rsidRDefault="00EA0272">
            <w:pPr>
              <w:jc w:val="left"/>
            </w:pPr>
            <w:r>
              <w:t>1</w:t>
            </w:r>
            <w:r w:rsidRPr="00EA0272">
              <w:rPr>
                <w:vertAlign w:val="superscript"/>
              </w:rPr>
              <w:t>st</w:t>
            </w:r>
            <w:r>
              <w:t xml:space="preserve"> Priority</w:t>
            </w:r>
          </w:p>
        </w:tc>
        <w:tc>
          <w:tcPr>
            <w:tcW w:w="1560" w:type="dxa"/>
          </w:tcPr>
          <w:p w14:paraId="49FFA738" w14:textId="797BC732" w:rsidR="00F56F13" w:rsidRDefault="00B154F6">
            <w:pPr>
              <w:jc w:val="left"/>
              <w:cnfStyle w:val="000000100000" w:firstRow="0" w:lastRow="0" w:firstColumn="0" w:lastColumn="0" w:oddVBand="0" w:evenVBand="0" w:oddHBand="1" w:evenHBand="0" w:firstRowFirstColumn="0" w:firstRowLastColumn="0" w:lastRowFirstColumn="0" w:lastRowLastColumn="0"/>
            </w:pPr>
            <w:r>
              <w:t>Emotional Intelligence</w:t>
            </w:r>
          </w:p>
        </w:tc>
        <w:tc>
          <w:tcPr>
            <w:tcW w:w="1559" w:type="dxa"/>
          </w:tcPr>
          <w:p w14:paraId="6FBEEDAD" w14:textId="6C335272" w:rsidR="00F56F13" w:rsidRDefault="00CD0ADF">
            <w:pPr>
              <w:jc w:val="left"/>
              <w:cnfStyle w:val="000000100000" w:firstRow="0" w:lastRow="0" w:firstColumn="0" w:lastColumn="0" w:oddVBand="0" w:evenVBand="0" w:oddHBand="1" w:evenHBand="0" w:firstRowFirstColumn="0" w:firstRowLastColumn="0" w:lastRowFirstColumn="0" w:lastRowLastColumn="0"/>
            </w:pPr>
            <w:r>
              <w:t>Good</w:t>
            </w:r>
          </w:p>
        </w:tc>
        <w:tc>
          <w:tcPr>
            <w:tcW w:w="1134" w:type="dxa"/>
          </w:tcPr>
          <w:p w14:paraId="0AB0F9FD" w14:textId="70E0B2A8" w:rsidR="00F56F13" w:rsidRDefault="00CD0ADF">
            <w:pPr>
              <w:jc w:val="left"/>
              <w:cnfStyle w:val="000000100000" w:firstRow="0" w:lastRow="0" w:firstColumn="0" w:lastColumn="0" w:oddVBand="0" w:evenVBand="0" w:oddHBand="1" w:evenHBand="0" w:firstRowFirstColumn="0" w:firstRowLastColumn="0" w:lastRowFirstColumn="0" w:lastRowLastColumn="0"/>
            </w:pPr>
            <w:r>
              <w:t>Excellent</w:t>
            </w:r>
          </w:p>
        </w:tc>
        <w:tc>
          <w:tcPr>
            <w:tcW w:w="1790" w:type="dxa"/>
          </w:tcPr>
          <w:p w14:paraId="4273275E" w14:textId="057668B5" w:rsidR="00F56F13" w:rsidRDefault="009F0A1D">
            <w:pPr>
              <w:jc w:val="left"/>
              <w:cnfStyle w:val="000000100000" w:firstRow="0" w:lastRow="0" w:firstColumn="0" w:lastColumn="0" w:oddVBand="0" w:evenVBand="0" w:oddHBand="1" w:evenHBand="0" w:firstRowFirstColumn="0" w:firstRowLastColumn="0" w:lastRowFirstColumn="0" w:lastRowLastColumn="0"/>
            </w:pPr>
            <w:r>
              <w:t>Self-learning</w:t>
            </w:r>
            <w:r w:rsidR="009972CD">
              <w:t xml:space="preserve"> such as reading</w:t>
            </w:r>
            <w:r w:rsidR="003F20C8">
              <w:t xml:space="preserve"> about topic</w:t>
            </w:r>
            <w:r w:rsidR="009972CD">
              <w:t>, watching videos</w:t>
            </w:r>
            <w:r w:rsidR="003F20C8">
              <w:t>, podcasts</w:t>
            </w:r>
            <w:r w:rsidR="00FE6457">
              <w:t>.</w:t>
            </w:r>
          </w:p>
        </w:tc>
        <w:tc>
          <w:tcPr>
            <w:tcW w:w="1470" w:type="dxa"/>
          </w:tcPr>
          <w:p w14:paraId="56BA0D6D" w14:textId="2B71B343" w:rsidR="00F56F13" w:rsidRDefault="007C0888">
            <w:pPr>
              <w:jc w:val="left"/>
              <w:cnfStyle w:val="000000100000" w:firstRow="0" w:lastRow="0" w:firstColumn="0" w:lastColumn="0" w:oddVBand="0" w:evenVBand="0" w:oddHBand="1" w:evenHBand="0" w:firstRowFirstColumn="0" w:firstRowLastColumn="0" w:lastRowFirstColumn="0" w:lastRowLastColumn="0"/>
            </w:pPr>
            <w:r>
              <w:t>Less work-related stress</w:t>
            </w:r>
            <w:r w:rsidR="00955E83">
              <w:t xml:space="preserve">, less </w:t>
            </w:r>
            <w:r w:rsidR="00A54067">
              <w:t>burnouts</w:t>
            </w:r>
            <w:r w:rsidR="00E169B3">
              <w:t>, excellent control of emotions</w:t>
            </w:r>
          </w:p>
        </w:tc>
        <w:tc>
          <w:tcPr>
            <w:tcW w:w="993" w:type="dxa"/>
          </w:tcPr>
          <w:p w14:paraId="3078712C" w14:textId="3E54B245" w:rsidR="00F56F13" w:rsidRDefault="003C28DC">
            <w:pPr>
              <w:jc w:val="left"/>
              <w:cnfStyle w:val="000000100000" w:firstRow="0" w:lastRow="0" w:firstColumn="0" w:lastColumn="0" w:oddVBand="0" w:evenVBand="0" w:oddHBand="1" w:evenHBand="0" w:firstRowFirstColumn="0" w:firstRowLastColumn="0" w:lastRowFirstColumn="0" w:lastRowLastColumn="0"/>
            </w:pPr>
            <w:r>
              <w:t>01/</w:t>
            </w:r>
            <w:r w:rsidR="00335EA2">
              <w:t>0</w:t>
            </w:r>
            <w:r w:rsidR="00A54067">
              <w:t>6</w:t>
            </w:r>
            <w:r w:rsidR="00335EA2">
              <w:t>/</w:t>
            </w:r>
          </w:p>
          <w:p w14:paraId="3AA1E4FE" w14:textId="047CD832" w:rsidR="00335EA2" w:rsidRDefault="00335EA2">
            <w:pPr>
              <w:jc w:val="left"/>
              <w:cnfStyle w:val="000000100000" w:firstRow="0" w:lastRow="0" w:firstColumn="0" w:lastColumn="0" w:oddVBand="0" w:evenVBand="0" w:oddHBand="1" w:evenHBand="0" w:firstRowFirstColumn="0" w:firstRowLastColumn="0" w:lastRowFirstColumn="0" w:lastRowLastColumn="0"/>
            </w:pPr>
            <w:r>
              <w:t>2023</w:t>
            </w:r>
          </w:p>
        </w:tc>
        <w:tc>
          <w:tcPr>
            <w:cnfStyle w:val="000100000000" w:firstRow="0" w:lastRow="0" w:firstColumn="0" w:lastColumn="1" w:oddVBand="0" w:evenVBand="0" w:oddHBand="0" w:evenHBand="0" w:firstRowFirstColumn="0" w:firstRowLastColumn="0" w:lastRowFirstColumn="0" w:lastRowLastColumn="0"/>
            <w:tcW w:w="1701" w:type="dxa"/>
          </w:tcPr>
          <w:p w14:paraId="6FDAA84E" w14:textId="7CEFBEB3" w:rsidR="00F56F13" w:rsidRPr="002547A3" w:rsidRDefault="002547A3">
            <w:pPr>
              <w:jc w:val="left"/>
              <w:rPr>
                <w:b w:val="0"/>
                <w:bCs w:val="0"/>
              </w:rPr>
            </w:pPr>
            <w:r w:rsidRPr="002547A3">
              <w:rPr>
                <w:b w:val="0"/>
                <w:bCs w:val="0"/>
              </w:rPr>
              <w:t>Increased</w:t>
            </w:r>
            <w:r w:rsidR="00B458DE" w:rsidRPr="002547A3">
              <w:rPr>
                <w:b w:val="0"/>
                <w:bCs w:val="0"/>
              </w:rPr>
              <w:t xml:space="preserve"> hours of sleep</w:t>
            </w:r>
            <w:r w:rsidRPr="002547A3">
              <w:rPr>
                <w:b w:val="0"/>
                <w:bCs w:val="0"/>
              </w:rPr>
              <w:t>, improved mood, better relationships</w:t>
            </w:r>
            <w:r w:rsidR="00955E83">
              <w:rPr>
                <w:b w:val="0"/>
                <w:bCs w:val="0"/>
              </w:rPr>
              <w:t>, feedbacks from others</w:t>
            </w:r>
          </w:p>
        </w:tc>
      </w:tr>
      <w:tr w:rsidR="00C61CB0" w14:paraId="050784BF" w14:textId="77777777" w:rsidTr="00047C4A">
        <w:trPr>
          <w:trHeight w:val="636"/>
        </w:trPr>
        <w:tc>
          <w:tcPr>
            <w:cnfStyle w:val="001000000000" w:firstRow="0" w:lastRow="0" w:firstColumn="1" w:lastColumn="0" w:oddVBand="0" w:evenVBand="0" w:oddHBand="0" w:evenHBand="0" w:firstRowFirstColumn="0" w:firstRowLastColumn="0" w:lastRowFirstColumn="0" w:lastRowLastColumn="0"/>
            <w:tcW w:w="992" w:type="dxa"/>
          </w:tcPr>
          <w:p w14:paraId="3587DC89" w14:textId="68BC64D0" w:rsidR="00F56F13" w:rsidRDefault="00EA0272">
            <w:pPr>
              <w:jc w:val="left"/>
            </w:pPr>
            <w:r>
              <w:t>2</w:t>
            </w:r>
            <w:r w:rsidRPr="00EA0272">
              <w:rPr>
                <w:vertAlign w:val="superscript"/>
              </w:rPr>
              <w:t>nd</w:t>
            </w:r>
            <w:r>
              <w:t xml:space="preserve"> Priority</w:t>
            </w:r>
          </w:p>
        </w:tc>
        <w:tc>
          <w:tcPr>
            <w:tcW w:w="1560" w:type="dxa"/>
          </w:tcPr>
          <w:p w14:paraId="791E47D1" w14:textId="77777777" w:rsidR="000C4D8B" w:rsidRDefault="000C4D8B" w:rsidP="000C4D8B">
            <w:pPr>
              <w:jc w:val="left"/>
              <w:cnfStyle w:val="000000000000" w:firstRow="0" w:lastRow="0" w:firstColumn="0" w:lastColumn="0" w:oddVBand="0" w:evenVBand="0" w:oddHBand="0" w:evenHBand="0" w:firstRowFirstColumn="0" w:firstRowLastColumn="0" w:lastRowFirstColumn="0" w:lastRowLastColumn="0"/>
            </w:pPr>
            <w:r>
              <w:t xml:space="preserve">Management </w:t>
            </w:r>
          </w:p>
          <w:p w14:paraId="38244F08" w14:textId="19B60EBF" w:rsidR="00F56F13" w:rsidRDefault="000C4D8B" w:rsidP="000C4D8B">
            <w:pPr>
              <w:jc w:val="left"/>
              <w:cnfStyle w:val="000000000000" w:firstRow="0" w:lastRow="0" w:firstColumn="0" w:lastColumn="0" w:oddVBand="0" w:evenVBand="0" w:oddHBand="0" w:evenHBand="0" w:firstRowFirstColumn="0" w:firstRowLastColumn="0" w:lastRowFirstColumn="0" w:lastRowLastColumn="0"/>
            </w:pPr>
            <w:r>
              <w:t>Skills</w:t>
            </w:r>
          </w:p>
        </w:tc>
        <w:tc>
          <w:tcPr>
            <w:tcW w:w="1559" w:type="dxa"/>
          </w:tcPr>
          <w:p w14:paraId="63F8C8E2" w14:textId="03F45668" w:rsidR="00F56F13" w:rsidRDefault="004F3789">
            <w:pPr>
              <w:jc w:val="left"/>
              <w:cnfStyle w:val="000000000000" w:firstRow="0" w:lastRow="0" w:firstColumn="0" w:lastColumn="0" w:oddVBand="0" w:evenVBand="0" w:oddHBand="0" w:evenHBand="0" w:firstRowFirstColumn="0" w:firstRowLastColumn="0" w:lastRowFirstColumn="0" w:lastRowLastColumn="0"/>
            </w:pPr>
            <w:r>
              <w:t>Require Improvement</w:t>
            </w:r>
          </w:p>
        </w:tc>
        <w:tc>
          <w:tcPr>
            <w:tcW w:w="1134" w:type="dxa"/>
          </w:tcPr>
          <w:p w14:paraId="5A3F8448" w14:textId="529CC699" w:rsidR="00F56F13" w:rsidRDefault="00CD0ADF">
            <w:pPr>
              <w:jc w:val="left"/>
              <w:cnfStyle w:val="000000000000" w:firstRow="0" w:lastRow="0" w:firstColumn="0" w:lastColumn="0" w:oddVBand="0" w:evenVBand="0" w:oddHBand="0" w:evenHBand="0" w:firstRowFirstColumn="0" w:firstRowLastColumn="0" w:lastRowFirstColumn="0" w:lastRowLastColumn="0"/>
            </w:pPr>
            <w:r>
              <w:t>Good</w:t>
            </w:r>
          </w:p>
        </w:tc>
        <w:tc>
          <w:tcPr>
            <w:tcW w:w="1790" w:type="dxa"/>
          </w:tcPr>
          <w:p w14:paraId="51C29380" w14:textId="44F810F1" w:rsidR="00F56F13" w:rsidRDefault="0023427F">
            <w:pPr>
              <w:jc w:val="left"/>
              <w:cnfStyle w:val="000000000000" w:firstRow="0" w:lastRow="0" w:firstColumn="0" w:lastColumn="0" w:oddVBand="0" w:evenVBand="0" w:oddHBand="0" w:evenHBand="0" w:firstRowFirstColumn="0" w:firstRowLastColumn="0" w:lastRowFirstColumn="0" w:lastRowLastColumn="0"/>
            </w:pPr>
            <w:r>
              <w:t>Trainings in person/online</w:t>
            </w:r>
            <w:r w:rsidR="00F87A4B">
              <w:t>, finding a mentor</w:t>
            </w:r>
            <w:r w:rsidR="004E701A">
              <w:t xml:space="preserve">, coaching by other </w:t>
            </w:r>
            <w:r w:rsidR="00FE6457">
              <w:t>managers.</w:t>
            </w:r>
          </w:p>
        </w:tc>
        <w:tc>
          <w:tcPr>
            <w:tcW w:w="1470" w:type="dxa"/>
          </w:tcPr>
          <w:p w14:paraId="30A16B12" w14:textId="70691186" w:rsidR="00F56F13" w:rsidRDefault="006A3CF3">
            <w:pPr>
              <w:jc w:val="left"/>
              <w:cnfStyle w:val="000000000000" w:firstRow="0" w:lastRow="0" w:firstColumn="0" w:lastColumn="0" w:oddVBand="0" w:evenVBand="0" w:oddHBand="0" w:evenHBand="0" w:firstRowFirstColumn="0" w:firstRowLastColumn="0" w:lastRowFirstColumn="0" w:lastRowLastColumn="0"/>
            </w:pPr>
            <w:r>
              <w:t>Develop and implement a project</w:t>
            </w:r>
          </w:p>
        </w:tc>
        <w:tc>
          <w:tcPr>
            <w:tcW w:w="993" w:type="dxa"/>
          </w:tcPr>
          <w:p w14:paraId="3B9555A6" w14:textId="5498122D" w:rsidR="00F56F13" w:rsidRDefault="00A5670B">
            <w:pPr>
              <w:jc w:val="left"/>
              <w:cnfStyle w:val="000000000000" w:firstRow="0" w:lastRow="0" w:firstColumn="0" w:lastColumn="0" w:oddVBand="0" w:evenVBand="0" w:oddHBand="0" w:evenHBand="0" w:firstRowFirstColumn="0" w:firstRowLastColumn="0" w:lastRowFirstColumn="0" w:lastRowLastColumn="0"/>
            </w:pPr>
            <w:r>
              <w:t>01/</w:t>
            </w:r>
            <w:r w:rsidR="003C28DC">
              <w:t>02/ 2023</w:t>
            </w:r>
          </w:p>
        </w:tc>
        <w:tc>
          <w:tcPr>
            <w:cnfStyle w:val="000100000000" w:firstRow="0" w:lastRow="0" w:firstColumn="0" w:lastColumn="1" w:oddVBand="0" w:evenVBand="0" w:oddHBand="0" w:evenHBand="0" w:firstRowFirstColumn="0" w:firstRowLastColumn="0" w:lastRowFirstColumn="0" w:lastRowLastColumn="0"/>
            <w:tcW w:w="1701" w:type="dxa"/>
          </w:tcPr>
          <w:p w14:paraId="6B039F6A" w14:textId="73B7E8C9" w:rsidR="00F56F13" w:rsidRPr="002614E4" w:rsidRDefault="002614E4">
            <w:pPr>
              <w:jc w:val="left"/>
              <w:rPr>
                <w:b w:val="0"/>
                <w:bCs w:val="0"/>
              </w:rPr>
            </w:pPr>
            <w:r w:rsidRPr="002614E4">
              <w:rPr>
                <w:b w:val="0"/>
                <w:bCs w:val="0"/>
              </w:rPr>
              <w:t>Certificate</w:t>
            </w:r>
          </w:p>
        </w:tc>
      </w:tr>
      <w:tr w:rsidR="00B42103" w14:paraId="1125C32A" w14:textId="77777777" w:rsidTr="00047C4A">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92" w:type="dxa"/>
          </w:tcPr>
          <w:p w14:paraId="0C7C41C5" w14:textId="0708DC9D" w:rsidR="00F56F13" w:rsidRDefault="00EA0272">
            <w:pPr>
              <w:jc w:val="left"/>
            </w:pPr>
            <w:r>
              <w:t>3</w:t>
            </w:r>
            <w:r w:rsidRPr="00EA0272">
              <w:rPr>
                <w:vertAlign w:val="superscript"/>
              </w:rPr>
              <w:t>rd</w:t>
            </w:r>
            <w:r>
              <w:t xml:space="preserve"> Prior</w:t>
            </w:r>
            <w:r w:rsidR="00B34BF4">
              <w:t>ity</w:t>
            </w:r>
          </w:p>
        </w:tc>
        <w:tc>
          <w:tcPr>
            <w:tcW w:w="1560" w:type="dxa"/>
          </w:tcPr>
          <w:p w14:paraId="15F3E6C1" w14:textId="113CC29F" w:rsidR="00F56F13" w:rsidRDefault="000C4D8B" w:rsidP="00B154F6">
            <w:pPr>
              <w:jc w:val="left"/>
              <w:cnfStyle w:val="000000100000" w:firstRow="0" w:lastRow="0" w:firstColumn="0" w:lastColumn="0" w:oddVBand="0" w:evenVBand="0" w:oddHBand="1" w:evenHBand="0" w:firstRowFirstColumn="0" w:firstRowLastColumn="0" w:lastRowFirstColumn="0" w:lastRowLastColumn="0"/>
            </w:pPr>
            <w:r w:rsidRPr="000C4D8B">
              <w:t>Leadership Skills</w:t>
            </w:r>
          </w:p>
        </w:tc>
        <w:tc>
          <w:tcPr>
            <w:tcW w:w="1559" w:type="dxa"/>
          </w:tcPr>
          <w:p w14:paraId="48E838D4" w14:textId="1158B285" w:rsidR="00F56F13" w:rsidRDefault="004F3789">
            <w:pPr>
              <w:jc w:val="left"/>
              <w:cnfStyle w:val="000000100000" w:firstRow="0" w:lastRow="0" w:firstColumn="0" w:lastColumn="0" w:oddVBand="0" w:evenVBand="0" w:oddHBand="1" w:evenHBand="0" w:firstRowFirstColumn="0" w:firstRowLastColumn="0" w:lastRowFirstColumn="0" w:lastRowLastColumn="0"/>
            </w:pPr>
            <w:r w:rsidRPr="004F3789">
              <w:t>Require Improvement</w:t>
            </w:r>
          </w:p>
        </w:tc>
        <w:tc>
          <w:tcPr>
            <w:tcW w:w="1134" w:type="dxa"/>
          </w:tcPr>
          <w:p w14:paraId="0FD8F822" w14:textId="61ADB69B" w:rsidR="00F56F13" w:rsidRDefault="00E81E65">
            <w:pPr>
              <w:jc w:val="left"/>
              <w:cnfStyle w:val="000000100000" w:firstRow="0" w:lastRow="0" w:firstColumn="0" w:lastColumn="0" w:oddVBand="0" w:evenVBand="0" w:oddHBand="1" w:evenHBand="0" w:firstRowFirstColumn="0" w:firstRowLastColumn="0" w:lastRowFirstColumn="0" w:lastRowLastColumn="0"/>
            </w:pPr>
            <w:r>
              <w:t>Good</w:t>
            </w:r>
          </w:p>
        </w:tc>
        <w:tc>
          <w:tcPr>
            <w:tcW w:w="1790" w:type="dxa"/>
          </w:tcPr>
          <w:p w14:paraId="475E76E8" w14:textId="77777777" w:rsidR="00B26001" w:rsidRDefault="003F20C8" w:rsidP="00B26001">
            <w:pPr>
              <w:jc w:val="left"/>
              <w:cnfStyle w:val="000000100000" w:firstRow="0" w:lastRow="0" w:firstColumn="0" w:lastColumn="0" w:oddVBand="0" w:evenVBand="0" w:oddHBand="1" w:evenHBand="0" w:firstRowFirstColumn="0" w:firstRowLastColumn="0" w:lastRowFirstColumn="0" w:lastRowLastColumn="0"/>
            </w:pPr>
            <w:r w:rsidRPr="003F20C8">
              <w:t>Trainings in person/online</w:t>
            </w:r>
            <w:r w:rsidR="00B26001">
              <w:t xml:space="preserve">, </w:t>
            </w:r>
          </w:p>
          <w:p w14:paraId="11B3DF09" w14:textId="721E0A19" w:rsidR="00F56F13" w:rsidRDefault="00B26001" w:rsidP="00B26001">
            <w:pPr>
              <w:jc w:val="left"/>
              <w:cnfStyle w:val="000000100000" w:firstRow="0" w:lastRow="0" w:firstColumn="0" w:lastColumn="0" w:oddVBand="0" w:evenVBand="0" w:oddHBand="1" w:evenHBand="0" w:firstRowFirstColumn="0" w:firstRowLastColumn="0" w:lastRowFirstColumn="0" w:lastRowLastColumn="0"/>
            </w:pPr>
            <w:r>
              <w:t>Leadership Development Program</w:t>
            </w:r>
            <w:r w:rsidR="00B538EA">
              <w:t xml:space="preserve">, taking more </w:t>
            </w:r>
            <w:r w:rsidR="00FE6457">
              <w:t>responsibilities.</w:t>
            </w:r>
          </w:p>
        </w:tc>
        <w:tc>
          <w:tcPr>
            <w:tcW w:w="1470" w:type="dxa"/>
          </w:tcPr>
          <w:p w14:paraId="3C8015F7" w14:textId="3B55EF50" w:rsidR="00F56F13" w:rsidRDefault="00274AC6">
            <w:pPr>
              <w:jc w:val="left"/>
              <w:cnfStyle w:val="000000100000" w:firstRow="0" w:lastRow="0" w:firstColumn="0" w:lastColumn="0" w:oddVBand="0" w:evenVBand="0" w:oddHBand="1" w:evenHBand="0" w:firstRowFirstColumn="0" w:firstRowLastColumn="0" w:lastRowFirstColumn="0" w:lastRowLastColumn="0"/>
            </w:pPr>
            <w:r>
              <w:t>Leading a project</w:t>
            </w:r>
          </w:p>
        </w:tc>
        <w:tc>
          <w:tcPr>
            <w:tcW w:w="993" w:type="dxa"/>
          </w:tcPr>
          <w:p w14:paraId="4BFC4431" w14:textId="77777777" w:rsidR="00F56F13" w:rsidRDefault="003C28DC">
            <w:pPr>
              <w:jc w:val="left"/>
              <w:cnfStyle w:val="000000100000" w:firstRow="0" w:lastRow="0" w:firstColumn="0" w:lastColumn="0" w:oddVBand="0" w:evenVBand="0" w:oddHBand="1" w:evenHBand="0" w:firstRowFirstColumn="0" w:firstRowLastColumn="0" w:lastRowFirstColumn="0" w:lastRowLastColumn="0"/>
            </w:pPr>
            <w:r>
              <w:t>01/03/</w:t>
            </w:r>
          </w:p>
          <w:p w14:paraId="18D77954" w14:textId="02FEEC07" w:rsidR="003C28DC" w:rsidRDefault="003C28DC">
            <w:pPr>
              <w:jc w:val="left"/>
              <w:cnfStyle w:val="000000100000" w:firstRow="0" w:lastRow="0" w:firstColumn="0" w:lastColumn="0" w:oddVBand="0" w:evenVBand="0" w:oddHBand="1" w:evenHBand="0" w:firstRowFirstColumn="0" w:firstRowLastColumn="0" w:lastRowFirstColumn="0" w:lastRowLastColumn="0"/>
            </w:pPr>
            <w:r>
              <w:t>2023</w:t>
            </w:r>
          </w:p>
        </w:tc>
        <w:tc>
          <w:tcPr>
            <w:cnfStyle w:val="000100000000" w:firstRow="0" w:lastRow="0" w:firstColumn="0" w:lastColumn="1" w:oddVBand="0" w:evenVBand="0" w:oddHBand="0" w:evenHBand="0" w:firstRowFirstColumn="0" w:firstRowLastColumn="0" w:lastRowFirstColumn="0" w:lastRowLastColumn="0"/>
            <w:tcW w:w="1701" w:type="dxa"/>
          </w:tcPr>
          <w:p w14:paraId="1D5641C4" w14:textId="29894144" w:rsidR="00F56F13" w:rsidRPr="002614E4" w:rsidRDefault="002614E4">
            <w:pPr>
              <w:jc w:val="left"/>
              <w:rPr>
                <w:b w:val="0"/>
                <w:bCs w:val="0"/>
              </w:rPr>
            </w:pPr>
            <w:r w:rsidRPr="002614E4">
              <w:rPr>
                <w:b w:val="0"/>
                <w:bCs w:val="0"/>
              </w:rPr>
              <w:t>Certificate</w:t>
            </w:r>
          </w:p>
        </w:tc>
      </w:tr>
      <w:tr w:rsidR="00C61CB0" w14:paraId="3DABAC2E" w14:textId="77777777" w:rsidTr="00047C4A">
        <w:trPr>
          <w:trHeight w:val="655"/>
        </w:trPr>
        <w:tc>
          <w:tcPr>
            <w:cnfStyle w:val="001000000000" w:firstRow="0" w:lastRow="0" w:firstColumn="1" w:lastColumn="0" w:oddVBand="0" w:evenVBand="0" w:oddHBand="0" w:evenHBand="0" w:firstRowFirstColumn="0" w:firstRowLastColumn="0" w:lastRowFirstColumn="0" w:lastRowLastColumn="0"/>
            <w:tcW w:w="992" w:type="dxa"/>
          </w:tcPr>
          <w:p w14:paraId="70BCD641" w14:textId="1C329A21" w:rsidR="00F56F13" w:rsidRDefault="00B34BF4">
            <w:pPr>
              <w:jc w:val="left"/>
            </w:pPr>
            <w:r>
              <w:t>4</w:t>
            </w:r>
            <w:r w:rsidRPr="00B34BF4">
              <w:rPr>
                <w:vertAlign w:val="superscript"/>
              </w:rPr>
              <w:t>th</w:t>
            </w:r>
            <w:r>
              <w:t xml:space="preserve"> Priority</w:t>
            </w:r>
          </w:p>
        </w:tc>
        <w:tc>
          <w:tcPr>
            <w:tcW w:w="1560" w:type="dxa"/>
          </w:tcPr>
          <w:p w14:paraId="2E8EB3B3" w14:textId="77777777" w:rsidR="000C4D8B" w:rsidRDefault="000C4D8B" w:rsidP="000C4D8B">
            <w:pPr>
              <w:jc w:val="left"/>
              <w:cnfStyle w:val="000000000000" w:firstRow="0" w:lastRow="0" w:firstColumn="0" w:lastColumn="0" w:oddVBand="0" w:evenVBand="0" w:oddHBand="0" w:evenHBand="0" w:firstRowFirstColumn="0" w:firstRowLastColumn="0" w:lastRowFirstColumn="0" w:lastRowLastColumn="0"/>
            </w:pPr>
            <w:r>
              <w:t>Relationship</w:t>
            </w:r>
          </w:p>
          <w:p w14:paraId="17747E11" w14:textId="33909FC9" w:rsidR="00AB396D" w:rsidRDefault="000C4D8B" w:rsidP="000C4D8B">
            <w:pPr>
              <w:jc w:val="left"/>
              <w:cnfStyle w:val="000000000000" w:firstRow="0" w:lastRow="0" w:firstColumn="0" w:lastColumn="0" w:oddVBand="0" w:evenVBand="0" w:oddHBand="0" w:evenHBand="0" w:firstRowFirstColumn="0" w:firstRowLastColumn="0" w:lastRowFirstColumn="0" w:lastRowLastColumn="0"/>
            </w:pPr>
            <w:r>
              <w:t>Building</w:t>
            </w:r>
          </w:p>
        </w:tc>
        <w:tc>
          <w:tcPr>
            <w:tcW w:w="1559" w:type="dxa"/>
          </w:tcPr>
          <w:p w14:paraId="6B150ECA" w14:textId="323F769A" w:rsidR="00F56F13" w:rsidRDefault="000C4D8B">
            <w:pPr>
              <w:jc w:val="left"/>
              <w:cnfStyle w:val="000000000000" w:firstRow="0" w:lastRow="0" w:firstColumn="0" w:lastColumn="0" w:oddVBand="0" w:evenVBand="0" w:oddHBand="0" w:evenHBand="0" w:firstRowFirstColumn="0" w:firstRowLastColumn="0" w:lastRowFirstColumn="0" w:lastRowLastColumn="0"/>
            </w:pPr>
            <w:r>
              <w:t>Good</w:t>
            </w:r>
          </w:p>
        </w:tc>
        <w:tc>
          <w:tcPr>
            <w:tcW w:w="1134" w:type="dxa"/>
          </w:tcPr>
          <w:p w14:paraId="21E55990" w14:textId="77996F04" w:rsidR="00F56F13" w:rsidRDefault="000C4D8B">
            <w:pPr>
              <w:jc w:val="left"/>
              <w:cnfStyle w:val="000000000000" w:firstRow="0" w:lastRow="0" w:firstColumn="0" w:lastColumn="0" w:oddVBand="0" w:evenVBand="0" w:oddHBand="0" w:evenHBand="0" w:firstRowFirstColumn="0" w:firstRowLastColumn="0" w:lastRowFirstColumn="0" w:lastRowLastColumn="0"/>
            </w:pPr>
            <w:r>
              <w:t>Excellent</w:t>
            </w:r>
          </w:p>
        </w:tc>
        <w:tc>
          <w:tcPr>
            <w:tcW w:w="1790" w:type="dxa"/>
          </w:tcPr>
          <w:p w14:paraId="76A9BEA7" w14:textId="1C682964" w:rsidR="00F56F13" w:rsidRDefault="00E078F5">
            <w:pPr>
              <w:jc w:val="left"/>
              <w:cnfStyle w:val="000000000000" w:firstRow="0" w:lastRow="0" w:firstColumn="0" w:lastColumn="0" w:oddVBand="0" w:evenVBand="0" w:oddHBand="0" w:evenHBand="0" w:firstRowFirstColumn="0" w:firstRowLastColumn="0" w:lastRowFirstColumn="0" w:lastRowLastColumn="0"/>
            </w:pPr>
            <w:r>
              <w:t>Asking questions</w:t>
            </w:r>
            <w:r w:rsidR="00AB1CF3">
              <w:t xml:space="preserve"> and more listening, </w:t>
            </w:r>
            <w:r w:rsidR="004312BF">
              <w:t>gaining trust</w:t>
            </w:r>
          </w:p>
        </w:tc>
        <w:tc>
          <w:tcPr>
            <w:tcW w:w="1470" w:type="dxa"/>
          </w:tcPr>
          <w:p w14:paraId="69040899" w14:textId="5C75D1A0" w:rsidR="00F56F13" w:rsidRDefault="000670B4">
            <w:pPr>
              <w:jc w:val="left"/>
              <w:cnfStyle w:val="000000000000" w:firstRow="0" w:lastRow="0" w:firstColumn="0" w:lastColumn="0" w:oddVBand="0" w:evenVBand="0" w:oddHBand="0" w:evenHBand="0" w:firstRowFirstColumn="0" w:firstRowLastColumn="0" w:lastRowFirstColumn="0" w:lastRowLastColumn="0"/>
            </w:pPr>
            <w:r>
              <w:t>More connections</w:t>
            </w:r>
            <w:r w:rsidR="00A739A6">
              <w:t xml:space="preserve">, </w:t>
            </w:r>
            <w:r w:rsidR="00AB1CF3">
              <w:t>support,</w:t>
            </w:r>
            <w:r w:rsidR="00A739A6">
              <w:t xml:space="preserve"> and respect from others</w:t>
            </w:r>
          </w:p>
        </w:tc>
        <w:tc>
          <w:tcPr>
            <w:tcW w:w="993" w:type="dxa"/>
          </w:tcPr>
          <w:p w14:paraId="3483C517" w14:textId="77777777" w:rsidR="00F56F13" w:rsidRDefault="00335EA2">
            <w:pPr>
              <w:jc w:val="left"/>
              <w:cnfStyle w:val="000000000000" w:firstRow="0" w:lastRow="0" w:firstColumn="0" w:lastColumn="0" w:oddVBand="0" w:evenVBand="0" w:oddHBand="0" w:evenHBand="0" w:firstRowFirstColumn="0" w:firstRowLastColumn="0" w:lastRowFirstColumn="0" w:lastRowLastColumn="0"/>
            </w:pPr>
            <w:r>
              <w:t>01/06/</w:t>
            </w:r>
          </w:p>
          <w:p w14:paraId="5ACAC034" w14:textId="7B8F9980" w:rsidR="00335EA2" w:rsidRDefault="00335EA2">
            <w:pPr>
              <w:jc w:val="left"/>
              <w:cnfStyle w:val="000000000000" w:firstRow="0" w:lastRow="0" w:firstColumn="0" w:lastColumn="0" w:oddVBand="0" w:evenVBand="0" w:oddHBand="0" w:evenHBand="0" w:firstRowFirstColumn="0" w:firstRowLastColumn="0" w:lastRowFirstColumn="0" w:lastRowLastColumn="0"/>
            </w:pPr>
            <w:r>
              <w:t>2023</w:t>
            </w:r>
          </w:p>
        </w:tc>
        <w:tc>
          <w:tcPr>
            <w:cnfStyle w:val="000100000000" w:firstRow="0" w:lastRow="0" w:firstColumn="0" w:lastColumn="1" w:oddVBand="0" w:evenVBand="0" w:oddHBand="0" w:evenHBand="0" w:firstRowFirstColumn="0" w:firstRowLastColumn="0" w:lastRowFirstColumn="0" w:lastRowLastColumn="0"/>
            <w:tcW w:w="1701" w:type="dxa"/>
          </w:tcPr>
          <w:p w14:paraId="2F3C76F0" w14:textId="0E5D7E58" w:rsidR="00F56F13" w:rsidRPr="00005FBA" w:rsidRDefault="001020D3">
            <w:pPr>
              <w:jc w:val="left"/>
              <w:rPr>
                <w:b w:val="0"/>
                <w:bCs w:val="0"/>
              </w:rPr>
            </w:pPr>
            <w:r>
              <w:rPr>
                <w:b w:val="0"/>
                <w:bCs w:val="0"/>
              </w:rPr>
              <w:t>Positive feedback</w:t>
            </w:r>
            <w:r w:rsidR="00005FBA">
              <w:rPr>
                <w:b w:val="0"/>
                <w:bCs w:val="0"/>
              </w:rPr>
              <w:t xml:space="preserve"> about </w:t>
            </w:r>
            <w:r>
              <w:rPr>
                <w:b w:val="0"/>
                <w:bCs w:val="0"/>
              </w:rPr>
              <w:t xml:space="preserve">communication skills, </w:t>
            </w:r>
            <w:r w:rsidR="000670B4">
              <w:rPr>
                <w:b w:val="0"/>
                <w:bCs w:val="0"/>
              </w:rPr>
              <w:t>i</w:t>
            </w:r>
            <w:r w:rsidR="000670B4" w:rsidRPr="000670B4">
              <w:rPr>
                <w:b w:val="0"/>
                <w:bCs w:val="0"/>
              </w:rPr>
              <w:t>ncreased number of connections.</w:t>
            </w:r>
          </w:p>
        </w:tc>
      </w:tr>
    </w:tbl>
    <w:p w14:paraId="62A8E765" w14:textId="610BDB0C" w:rsidR="00767BF7" w:rsidRDefault="00905267" w:rsidP="003C3F03">
      <w:pPr>
        <w:spacing w:line="360" w:lineRule="auto"/>
        <w:rPr>
          <w:rFonts w:eastAsiaTheme="majorEastAsia" w:cstheme="majorBidi"/>
          <w:b/>
          <w:sz w:val="32"/>
          <w:szCs w:val="32"/>
        </w:rPr>
      </w:pPr>
      <w:r w:rsidRPr="00905267">
        <w:t xml:space="preserve">The </w:t>
      </w:r>
      <w:r>
        <w:t>skills</w:t>
      </w:r>
      <w:r w:rsidRPr="00905267">
        <w:t xml:space="preserve"> I need to continue to acquire in order to accomplish my career goals are part of my personal plan. These abilities include emotional intelligence</w:t>
      </w:r>
      <w:r>
        <w:t>,</w:t>
      </w:r>
      <w:r w:rsidRPr="00905267">
        <w:t xml:space="preserve"> management, and leadership abilities</w:t>
      </w:r>
      <w:r>
        <w:t xml:space="preserve">, as well as </w:t>
      </w:r>
      <w:r w:rsidRPr="00905267">
        <w:t>relationship-building</w:t>
      </w:r>
      <w:r>
        <w:t xml:space="preserve"> skills</w:t>
      </w:r>
      <w:r w:rsidRPr="00905267">
        <w:t>.</w:t>
      </w:r>
      <w:r w:rsidR="003C3F03">
        <w:t xml:space="preserve"> </w:t>
      </w:r>
      <w:r w:rsidR="003C3F03" w:rsidRPr="003C3F03">
        <w:t>The development of these abilities will result in improved teamwork and communication, which</w:t>
      </w:r>
      <w:r w:rsidR="00F64482">
        <w:t>,</w:t>
      </w:r>
      <w:r w:rsidR="003C3F03" w:rsidRPr="003C3F03">
        <w:t xml:space="preserve"> </w:t>
      </w:r>
      <w:r w:rsidR="00F64482">
        <w:t xml:space="preserve">I think, </w:t>
      </w:r>
      <w:r w:rsidR="003C3F03" w:rsidRPr="003C3F03">
        <w:t>are two of the most crucial aspects of what it means to work in the health system, and better patient</w:t>
      </w:r>
      <w:r w:rsidR="00F64482">
        <w:t xml:space="preserve"> </w:t>
      </w:r>
      <w:r w:rsidR="003C3F03" w:rsidRPr="003C3F03">
        <w:t>care as a result.</w:t>
      </w:r>
      <w:r w:rsidR="00767BF7">
        <w:br w:type="page"/>
      </w:r>
    </w:p>
    <w:p w14:paraId="7465D5C8" w14:textId="16E3C3CB" w:rsidR="00F2066C" w:rsidRDefault="00F2066C" w:rsidP="00767BF7">
      <w:pPr>
        <w:pStyle w:val="Heading1"/>
      </w:pPr>
      <w:bookmarkStart w:id="6" w:name="_Toc121736325"/>
      <w:r>
        <w:lastRenderedPageBreak/>
        <w:t>Conclusion</w:t>
      </w:r>
      <w:bookmarkEnd w:id="6"/>
    </w:p>
    <w:p w14:paraId="3ADAF745" w14:textId="77777777" w:rsidR="001F1D9D" w:rsidRPr="001F1D9D" w:rsidRDefault="001F1D9D" w:rsidP="001F1D9D"/>
    <w:p w14:paraId="4E81A94F" w14:textId="5328C37F" w:rsidR="00E23893" w:rsidRDefault="00E23893" w:rsidP="00E23893">
      <w:pPr>
        <w:spacing w:line="360" w:lineRule="auto"/>
      </w:pPr>
      <w:r>
        <w:t>I discussed four learning objectives from the "The Changemakers: Building a Personal Brand for Sustainable Employment" module in this written assessment. These objectives were ambition, emotional intelligence, the value of networking and connections, perseverance and resilience, and emotional intelligence. For each of the four learning points, definitions, their significance in the health-social sector, and my reflection are provided.</w:t>
      </w:r>
    </w:p>
    <w:p w14:paraId="6CC62E7A" w14:textId="5F4925DF" w:rsidR="00F2066C" w:rsidRDefault="00E23893" w:rsidP="00E23893">
      <w:pPr>
        <w:spacing w:line="360" w:lineRule="auto"/>
        <w:rPr>
          <w:rFonts w:eastAsiaTheme="majorEastAsia" w:cstheme="majorBidi"/>
          <w:b/>
          <w:sz w:val="32"/>
          <w:szCs w:val="32"/>
        </w:rPr>
      </w:pPr>
      <w:r>
        <w:t>Following the learning points, I gave a presentation on my personal development plan for my skills, which provided me with a clear understanding of the skills I need to build and improve in order to be successful in my chosen field, and they are prioritized.</w:t>
      </w:r>
      <w:r w:rsidR="00F2066C">
        <w:br w:type="page"/>
      </w:r>
    </w:p>
    <w:p w14:paraId="0427DD44" w14:textId="5DD5E804" w:rsidR="00F2066C" w:rsidRDefault="00F2066C" w:rsidP="00767BF7">
      <w:pPr>
        <w:pStyle w:val="Heading1"/>
      </w:pPr>
      <w:bookmarkStart w:id="7" w:name="_Toc121736326"/>
      <w:r>
        <w:lastRenderedPageBreak/>
        <w:t>References</w:t>
      </w:r>
      <w:bookmarkEnd w:id="7"/>
    </w:p>
    <w:p w14:paraId="7232D73D" w14:textId="23782DAE" w:rsidR="00A43D2B" w:rsidRDefault="00A43D2B" w:rsidP="00A43D2B"/>
    <w:p w14:paraId="17A3E0AE" w14:textId="1B510AE3" w:rsidR="000C1EF1" w:rsidRPr="000C1EF1" w:rsidRDefault="000C1EF1" w:rsidP="00EF3B80">
      <w:pPr>
        <w:pStyle w:val="NormalWeb"/>
        <w:spacing w:before="0" w:beforeAutospacing="0" w:after="240" w:afterAutospacing="0" w:line="360" w:lineRule="auto"/>
        <w:jc w:val="both"/>
        <w:rPr>
          <w:rFonts w:ascii="Arial" w:hAnsi="Arial" w:cs="Arial"/>
          <w:sz w:val="22"/>
          <w:szCs w:val="22"/>
        </w:rPr>
      </w:pPr>
      <w:r w:rsidRPr="000C1EF1">
        <w:rPr>
          <w:rFonts w:ascii="Arial" w:hAnsi="Arial" w:cs="Arial"/>
          <w:sz w:val="22"/>
          <w:szCs w:val="22"/>
        </w:rPr>
        <w:t xml:space="preserve">Baker, C. (2021). </w:t>
      </w:r>
      <w:r w:rsidRPr="000C1EF1">
        <w:rPr>
          <w:rFonts w:ascii="Arial" w:hAnsi="Arial" w:cs="Arial"/>
          <w:i/>
          <w:iCs/>
          <w:sz w:val="22"/>
          <w:szCs w:val="22"/>
        </w:rPr>
        <w:t>Emotional Intelligence in the Workplace: What You Should Know</w:t>
      </w:r>
      <w:r w:rsidRPr="000C1EF1">
        <w:rPr>
          <w:rFonts w:ascii="Arial" w:hAnsi="Arial" w:cs="Arial"/>
          <w:sz w:val="22"/>
          <w:szCs w:val="22"/>
        </w:rPr>
        <w:t xml:space="preserve">. Leaders.com. Available at: </w:t>
      </w:r>
      <w:hyperlink r:id="rId10" w:history="1">
        <w:r w:rsidRPr="008E0E75">
          <w:rPr>
            <w:rStyle w:val="Hyperlink"/>
            <w:rFonts w:ascii="Arial" w:hAnsi="Arial" w:cs="Arial"/>
            <w:sz w:val="22"/>
            <w:szCs w:val="22"/>
          </w:rPr>
          <w:t>https://leaders.com/articles/personal-growth/emotional-intelligence-in-the-workplace/</w:t>
        </w:r>
      </w:hyperlink>
      <w:r w:rsidRPr="000C1EF1">
        <w:rPr>
          <w:rFonts w:ascii="Arial" w:hAnsi="Arial" w:cs="Arial"/>
          <w:sz w:val="22"/>
          <w:szCs w:val="22"/>
        </w:rPr>
        <w:t>.</w:t>
      </w:r>
      <w:r>
        <w:rPr>
          <w:rFonts w:ascii="Arial" w:hAnsi="Arial" w:cs="Arial"/>
          <w:sz w:val="22"/>
          <w:szCs w:val="22"/>
        </w:rPr>
        <w:t xml:space="preserve"> </w:t>
      </w:r>
      <w:r w:rsidRPr="000C1EF1">
        <w:rPr>
          <w:rFonts w:ascii="Arial" w:hAnsi="Arial" w:cs="Arial"/>
          <w:sz w:val="22"/>
          <w:szCs w:val="22"/>
        </w:rPr>
        <w:t>(Accessed: 28 November 2022)</w:t>
      </w:r>
    </w:p>
    <w:p w14:paraId="6A77AEC8" w14:textId="3A2A5A6D" w:rsidR="00C26569" w:rsidRDefault="00C26569" w:rsidP="00EF3B80">
      <w:pPr>
        <w:pStyle w:val="NormalWeb"/>
        <w:spacing w:before="0" w:beforeAutospacing="0" w:after="240" w:afterAutospacing="0" w:line="360" w:lineRule="auto"/>
        <w:jc w:val="both"/>
        <w:rPr>
          <w:rFonts w:ascii="Arial" w:hAnsi="Arial" w:cs="Arial"/>
          <w:sz w:val="22"/>
          <w:szCs w:val="22"/>
        </w:rPr>
      </w:pPr>
      <w:proofErr w:type="spellStart"/>
      <w:r w:rsidRPr="00C26569">
        <w:rPr>
          <w:rFonts w:ascii="Arial" w:hAnsi="Arial" w:cs="Arial"/>
          <w:sz w:val="22"/>
          <w:szCs w:val="22"/>
        </w:rPr>
        <w:t>Carucci</w:t>
      </w:r>
      <w:proofErr w:type="spellEnd"/>
      <w:r w:rsidRPr="00C26569">
        <w:rPr>
          <w:rFonts w:ascii="Arial" w:hAnsi="Arial" w:cs="Arial"/>
          <w:sz w:val="22"/>
          <w:szCs w:val="22"/>
        </w:rPr>
        <w:t xml:space="preserve">, R. (2020). </w:t>
      </w:r>
      <w:r w:rsidRPr="00C26569">
        <w:rPr>
          <w:rFonts w:ascii="Arial" w:hAnsi="Arial" w:cs="Arial"/>
          <w:i/>
          <w:iCs/>
          <w:sz w:val="22"/>
          <w:szCs w:val="22"/>
        </w:rPr>
        <w:t>How Ambitious Should You Be?</w:t>
      </w:r>
      <w:r w:rsidRPr="00C26569">
        <w:rPr>
          <w:rFonts w:ascii="Arial" w:hAnsi="Arial" w:cs="Arial"/>
          <w:sz w:val="22"/>
          <w:szCs w:val="22"/>
        </w:rPr>
        <w:t xml:space="preserve"> Harvard Business Review. Available at: </w:t>
      </w:r>
      <w:hyperlink r:id="rId11" w:history="1">
        <w:r w:rsidRPr="008E0E75">
          <w:rPr>
            <w:rStyle w:val="Hyperlink"/>
            <w:rFonts w:ascii="Arial" w:hAnsi="Arial" w:cs="Arial"/>
            <w:sz w:val="22"/>
            <w:szCs w:val="22"/>
          </w:rPr>
          <w:t>https://hbr.org/2020/04/how-ambitious-should-you-be</w:t>
        </w:r>
      </w:hyperlink>
      <w:r w:rsidR="00EB1617">
        <w:rPr>
          <w:rFonts w:ascii="Arial" w:hAnsi="Arial" w:cs="Arial"/>
          <w:sz w:val="22"/>
          <w:szCs w:val="22"/>
        </w:rPr>
        <w:t>.</w:t>
      </w:r>
      <w:r>
        <w:rPr>
          <w:rFonts w:ascii="Arial" w:hAnsi="Arial" w:cs="Arial"/>
          <w:sz w:val="22"/>
          <w:szCs w:val="22"/>
        </w:rPr>
        <w:t xml:space="preserve"> </w:t>
      </w:r>
      <w:r w:rsidRPr="00C26569">
        <w:rPr>
          <w:rFonts w:ascii="Arial" w:hAnsi="Arial" w:cs="Arial"/>
          <w:sz w:val="22"/>
          <w:szCs w:val="22"/>
        </w:rPr>
        <w:t xml:space="preserve">(Accessed: </w:t>
      </w:r>
      <w:r w:rsidR="00103536">
        <w:rPr>
          <w:rFonts w:ascii="Arial" w:hAnsi="Arial" w:cs="Arial"/>
          <w:sz w:val="22"/>
          <w:szCs w:val="22"/>
        </w:rPr>
        <w:t xml:space="preserve">28 November </w:t>
      </w:r>
      <w:r w:rsidRPr="00C26569">
        <w:rPr>
          <w:rFonts w:ascii="Arial" w:hAnsi="Arial" w:cs="Arial"/>
          <w:sz w:val="22"/>
          <w:szCs w:val="22"/>
        </w:rPr>
        <w:t>2022)</w:t>
      </w:r>
    </w:p>
    <w:p w14:paraId="10E7C340" w14:textId="045E307B" w:rsidR="005719BD" w:rsidRDefault="005719BD" w:rsidP="00EF3B80">
      <w:pPr>
        <w:pStyle w:val="NormalWeb"/>
        <w:spacing w:before="0" w:beforeAutospacing="0" w:after="240" w:afterAutospacing="0" w:line="360" w:lineRule="auto"/>
        <w:jc w:val="both"/>
        <w:rPr>
          <w:rFonts w:ascii="Arial" w:hAnsi="Arial" w:cs="Arial"/>
          <w:sz w:val="22"/>
          <w:szCs w:val="22"/>
        </w:rPr>
      </w:pPr>
      <w:proofErr w:type="spellStart"/>
      <w:r w:rsidRPr="005719BD">
        <w:rPr>
          <w:rFonts w:ascii="Arial" w:hAnsi="Arial" w:cs="Arial"/>
          <w:sz w:val="22"/>
          <w:szCs w:val="22"/>
        </w:rPr>
        <w:t>Carucci</w:t>
      </w:r>
      <w:proofErr w:type="spellEnd"/>
      <w:r w:rsidRPr="005719BD">
        <w:rPr>
          <w:rFonts w:ascii="Arial" w:hAnsi="Arial" w:cs="Arial"/>
          <w:sz w:val="22"/>
          <w:szCs w:val="22"/>
        </w:rPr>
        <w:t xml:space="preserve">, R. (2022). </w:t>
      </w:r>
      <w:r w:rsidRPr="005719BD">
        <w:rPr>
          <w:rFonts w:ascii="Arial" w:hAnsi="Arial" w:cs="Arial"/>
          <w:i/>
          <w:iCs/>
          <w:sz w:val="22"/>
          <w:szCs w:val="22"/>
        </w:rPr>
        <w:t>Why Ambition Matters, And How To Develop The Right Amount Of It</w:t>
      </w:r>
      <w:r w:rsidRPr="005719BD">
        <w:rPr>
          <w:rFonts w:ascii="Arial" w:hAnsi="Arial" w:cs="Arial"/>
          <w:sz w:val="22"/>
          <w:szCs w:val="22"/>
        </w:rPr>
        <w:t xml:space="preserve">. Forbes. Available at: </w:t>
      </w:r>
      <w:hyperlink r:id="rId12" w:history="1">
        <w:r w:rsidRPr="008E0E75">
          <w:rPr>
            <w:rStyle w:val="Hyperlink"/>
            <w:rFonts w:ascii="Arial" w:hAnsi="Arial" w:cs="Arial"/>
            <w:sz w:val="22"/>
            <w:szCs w:val="22"/>
          </w:rPr>
          <w:t>https://www.forbes.com/sites/roncarucci/2022/08/05/why-ambition-matters-and-how-to-develop-the-right-amount-of-it/?sh=3e7c6d2c5021</w:t>
        </w:r>
      </w:hyperlink>
      <w:r w:rsidR="00EB1617">
        <w:rPr>
          <w:rFonts w:ascii="Arial" w:hAnsi="Arial" w:cs="Arial"/>
          <w:sz w:val="22"/>
          <w:szCs w:val="22"/>
        </w:rPr>
        <w:t>.</w:t>
      </w:r>
      <w:r>
        <w:rPr>
          <w:rFonts w:ascii="Arial" w:hAnsi="Arial" w:cs="Arial"/>
          <w:sz w:val="22"/>
          <w:szCs w:val="22"/>
        </w:rPr>
        <w:t xml:space="preserve"> </w:t>
      </w:r>
      <w:r w:rsidR="00EB1617" w:rsidRPr="00EB1617">
        <w:rPr>
          <w:rFonts w:ascii="Arial" w:hAnsi="Arial" w:cs="Arial"/>
          <w:sz w:val="22"/>
          <w:szCs w:val="22"/>
        </w:rPr>
        <w:t>(Accessed: 28 November 2022)</w:t>
      </w:r>
    </w:p>
    <w:p w14:paraId="2C769263" w14:textId="7174A768" w:rsidR="00F5633E" w:rsidRDefault="00F5633E" w:rsidP="00EF3B80">
      <w:pPr>
        <w:pStyle w:val="NormalWeb"/>
        <w:spacing w:before="0" w:beforeAutospacing="0" w:after="240" w:afterAutospacing="0" w:line="360" w:lineRule="auto"/>
        <w:jc w:val="both"/>
        <w:rPr>
          <w:rFonts w:ascii="Arial" w:hAnsi="Arial" w:cs="Arial"/>
          <w:sz w:val="22"/>
          <w:szCs w:val="22"/>
        </w:rPr>
      </w:pPr>
      <w:r w:rsidRPr="00FD604C">
        <w:rPr>
          <w:rFonts w:ascii="Arial" w:hAnsi="Arial" w:cs="Arial"/>
          <w:sz w:val="22"/>
          <w:szCs w:val="22"/>
        </w:rPr>
        <w:t xml:space="preserve">Chignell, B. (2018). </w:t>
      </w:r>
      <w:r w:rsidRPr="00FD604C">
        <w:rPr>
          <w:rFonts w:ascii="Arial" w:hAnsi="Arial" w:cs="Arial"/>
          <w:i/>
          <w:iCs/>
          <w:sz w:val="22"/>
          <w:szCs w:val="22"/>
        </w:rPr>
        <w:t>The importance of emotional intelligence in the workplace - CIPHR</w:t>
      </w:r>
      <w:r w:rsidRPr="00FD604C">
        <w:rPr>
          <w:rFonts w:ascii="Arial" w:hAnsi="Arial" w:cs="Arial"/>
          <w:sz w:val="22"/>
          <w:szCs w:val="22"/>
        </w:rPr>
        <w:t xml:space="preserve">. CIPHR. Available at: </w:t>
      </w:r>
      <w:hyperlink r:id="rId13" w:history="1">
        <w:r w:rsidR="00FD604C" w:rsidRPr="008E0E75">
          <w:rPr>
            <w:rStyle w:val="Hyperlink"/>
            <w:rFonts w:ascii="Arial" w:hAnsi="Arial" w:cs="Arial"/>
            <w:sz w:val="22"/>
            <w:szCs w:val="22"/>
          </w:rPr>
          <w:t>https://www.ciphr.com/features/emotional-intelligence/</w:t>
        </w:r>
      </w:hyperlink>
      <w:r w:rsidRPr="00FD604C">
        <w:rPr>
          <w:rFonts w:ascii="Arial" w:hAnsi="Arial" w:cs="Arial"/>
          <w:sz w:val="22"/>
          <w:szCs w:val="22"/>
        </w:rPr>
        <w:t>.</w:t>
      </w:r>
      <w:r w:rsidR="00FD604C">
        <w:rPr>
          <w:rFonts w:ascii="Arial" w:hAnsi="Arial" w:cs="Arial"/>
          <w:sz w:val="22"/>
          <w:szCs w:val="22"/>
        </w:rPr>
        <w:t xml:space="preserve"> </w:t>
      </w:r>
      <w:r w:rsidR="00FD604C" w:rsidRPr="00FD604C">
        <w:rPr>
          <w:rFonts w:ascii="Arial" w:hAnsi="Arial" w:cs="Arial"/>
          <w:sz w:val="22"/>
          <w:szCs w:val="22"/>
        </w:rPr>
        <w:t>(Accessed: 28 November 2022)</w:t>
      </w:r>
    </w:p>
    <w:p w14:paraId="23472ACF" w14:textId="2E2536B9" w:rsidR="00D37E52" w:rsidRPr="00FD604C" w:rsidRDefault="00D37E52" w:rsidP="00EF3B80">
      <w:pPr>
        <w:pStyle w:val="NormalWeb"/>
        <w:spacing w:before="0" w:beforeAutospacing="0" w:after="240" w:afterAutospacing="0" w:line="360" w:lineRule="auto"/>
        <w:jc w:val="both"/>
        <w:rPr>
          <w:rFonts w:ascii="Arial" w:hAnsi="Arial" w:cs="Arial"/>
          <w:sz w:val="22"/>
          <w:szCs w:val="22"/>
        </w:rPr>
      </w:pPr>
      <w:proofErr w:type="spellStart"/>
      <w:r w:rsidRPr="00D37E52">
        <w:rPr>
          <w:rFonts w:ascii="Arial" w:hAnsi="Arial" w:cs="Arial"/>
          <w:sz w:val="22"/>
          <w:szCs w:val="22"/>
        </w:rPr>
        <w:t>Cuypers</w:t>
      </w:r>
      <w:proofErr w:type="spellEnd"/>
      <w:r w:rsidRPr="00D37E52">
        <w:rPr>
          <w:rFonts w:ascii="Arial" w:hAnsi="Arial" w:cs="Arial"/>
          <w:sz w:val="22"/>
          <w:szCs w:val="22"/>
        </w:rPr>
        <w:t xml:space="preserve">, I.R.P., </w:t>
      </w:r>
      <w:proofErr w:type="spellStart"/>
      <w:r w:rsidRPr="00D37E52">
        <w:rPr>
          <w:rFonts w:ascii="Arial" w:hAnsi="Arial" w:cs="Arial"/>
          <w:sz w:val="22"/>
          <w:szCs w:val="22"/>
        </w:rPr>
        <w:t>Ertug</w:t>
      </w:r>
      <w:proofErr w:type="spellEnd"/>
      <w:r w:rsidRPr="00D37E52">
        <w:rPr>
          <w:rFonts w:ascii="Arial" w:hAnsi="Arial" w:cs="Arial"/>
          <w:sz w:val="22"/>
          <w:szCs w:val="22"/>
        </w:rPr>
        <w:t xml:space="preserve">, G., Cantwell, J., Zaheer, A. and Kilduff, M. (2020). Making connections: Social networks in international business. </w:t>
      </w:r>
      <w:r w:rsidRPr="00D37E52">
        <w:rPr>
          <w:rFonts w:ascii="Arial" w:hAnsi="Arial" w:cs="Arial"/>
          <w:i/>
          <w:iCs/>
          <w:sz w:val="22"/>
          <w:szCs w:val="22"/>
        </w:rPr>
        <w:t>Journal of International Business Studies</w:t>
      </w:r>
      <w:r w:rsidRPr="00D37E52">
        <w:rPr>
          <w:rFonts w:ascii="Arial" w:hAnsi="Arial" w:cs="Arial"/>
          <w:sz w:val="22"/>
          <w:szCs w:val="22"/>
        </w:rPr>
        <w:t>, 51(5), pp.714–736. doi:10.1057/s41267-020-00319-9.</w:t>
      </w:r>
      <w:r>
        <w:rPr>
          <w:rFonts w:ascii="Arial" w:hAnsi="Arial" w:cs="Arial"/>
          <w:sz w:val="22"/>
          <w:szCs w:val="22"/>
        </w:rPr>
        <w:t xml:space="preserve"> (</w:t>
      </w:r>
      <w:r w:rsidRPr="00D37E52">
        <w:rPr>
          <w:rFonts w:ascii="Arial" w:hAnsi="Arial" w:cs="Arial"/>
          <w:sz w:val="22"/>
          <w:szCs w:val="22"/>
        </w:rPr>
        <w:t xml:space="preserve">Accessed: </w:t>
      </w:r>
      <w:r w:rsidR="009130ED">
        <w:rPr>
          <w:rFonts w:ascii="Arial" w:hAnsi="Arial" w:cs="Arial"/>
          <w:sz w:val="22"/>
          <w:szCs w:val="22"/>
        </w:rPr>
        <w:t>30</w:t>
      </w:r>
      <w:r w:rsidRPr="00D37E52">
        <w:rPr>
          <w:rFonts w:ascii="Arial" w:hAnsi="Arial" w:cs="Arial"/>
          <w:sz w:val="22"/>
          <w:szCs w:val="22"/>
        </w:rPr>
        <w:t xml:space="preserve"> November 2022)</w:t>
      </w:r>
    </w:p>
    <w:p w14:paraId="3C3CF1A2" w14:textId="3D32C067" w:rsidR="007C356F" w:rsidRDefault="007C356F" w:rsidP="00EF3B80">
      <w:pPr>
        <w:pStyle w:val="NormalWeb"/>
        <w:spacing w:before="0" w:beforeAutospacing="0" w:after="240" w:afterAutospacing="0" w:line="360" w:lineRule="auto"/>
        <w:jc w:val="both"/>
        <w:rPr>
          <w:rFonts w:ascii="Arial" w:hAnsi="Arial" w:cs="Arial"/>
          <w:sz w:val="22"/>
          <w:szCs w:val="22"/>
        </w:rPr>
      </w:pPr>
      <w:r w:rsidRPr="00C26569">
        <w:rPr>
          <w:rFonts w:ascii="Arial" w:hAnsi="Arial" w:cs="Arial"/>
          <w:sz w:val="22"/>
          <w:szCs w:val="22"/>
        </w:rPr>
        <w:t xml:space="preserve">Economy, P. (2016). </w:t>
      </w:r>
      <w:r w:rsidRPr="00C26569">
        <w:rPr>
          <w:rFonts w:ascii="Arial" w:hAnsi="Arial" w:cs="Arial"/>
          <w:i/>
          <w:iCs/>
          <w:sz w:val="22"/>
          <w:szCs w:val="22"/>
        </w:rPr>
        <w:t>The Remarkably Positive Power of Ambition</w:t>
      </w:r>
      <w:r w:rsidRPr="00C26569">
        <w:rPr>
          <w:rFonts w:ascii="Arial" w:hAnsi="Arial" w:cs="Arial"/>
          <w:sz w:val="22"/>
          <w:szCs w:val="22"/>
        </w:rPr>
        <w:t xml:space="preserve">. Inc.com. Available at: </w:t>
      </w:r>
      <w:hyperlink r:id="rId14" w:history="1">
        <w:r w:rsidRPr="00C26569">
          <w:rPr>
            <w:rStyle w:val="Hyperlink"/>
            <w:rFonts w:ascii="Arial" w:hAnsi="Arial" w:cs="Arial"/>
            <w:sz w:val="22"/>
            <w:szCs w:val="22"/>
          </w:rPr>
          <w:t>https://www.inc.com/peter-economy/the-remarkably-positive-power-of-ambition.html</w:t>
        </w:r>
      </w:hyperlink>
      <w:r w:rsidRPr="00C26569">
        <w:rPr>
          <w:rFonts w:ascii="Arial" w:hAnsi="Arial" w:cs="Arial"/>
          <w:sz w:val="22"/>
          <w:szCs w:val="22"/>
        </w:rPr>
        <w:t>. (Accessed: 28</w:t>
      </w:r>
      <w:r w:rsidR="00EF4431">
        <w:rPr>
          <w:rFonts w:ascii="Arial" w:hAnsi="Arial" w:cs="Arial"/>
          <w:sz w:val="22"/>
          <w:szCs w:val="22"/>
        </w:rPr>
        <w:t xml:space="preserve"> November </w:t>
      </w:r>
      <w:r w:rsidRPr="00C26569">
        <w:rPr>
          <w:rFonts w:ascii="Arial" w:hAnsi="Arial" w:cs="Arial"/>
          <w:sz w:val="22"/>
          <w:szCs w:val="22"/>
        </w:rPr>
        <w:t>2022)</w:t>
      </w:r>
    </w:p>
    <w:p w14:paraId="5F0C086E" w14:textId="3E44CB57" w:rsidR="009130ED" w:rsidRDefault="009130ED" w:rsidP="00EF3B80">
      <w:pPr>
        <w:pStyle w:val="NormalWeb"/>
        <w:spacing w:before="0" w:beforeAutospacing="0" w:after="240" w:afterAutospacing="0" w:line="360" w:lineRule="auto"/>
        <w:jc w:val="both"/>
        <w:rPr>
          <w:rFonts w:ascii="Arial" w:hAnsi="Arial" w:cs="Arial"/>
          <w:sz w:val="22"/>
          <w:szCs w:val="22"/>
        </w:rPr>
      </w:pPr>
      <w:r w:rsidRPr="009130ED">
        <w:rPr>
          <w:rFonts w:ascii="Arial" w:hAnsi="Arial" w:cs="Arial"/>
          <w:sz w:val="22"/>
          <w:szCs w:val="22"/>
        </w:rPr>
        <w:t xml:space="preserve">Entrepreneur Handbook (2012). </w:t>
      </w:r>
      <w:r w:rsidRPr="009130ED">
        <w:rPr>
          <w:rFonts w:ascii="Arial" w:hAnsi="Arial" w:cs="Arial"/>
          <w:i/>
          <w:iCs/>
          <w:sz w:val="22"/>
          <w:szCs w:val="22"/>
        </w:rPr>
        <w:t>Business networks and networking groups in the UK</w:t>
      </w:r>
      <w:r w:rsidRPr="009130ED">
        <w:rPr>
          <w:rFonts w:ascii="Arial" w:hAnsi="Arial" w:cs="Arial"/>
          <w:sz w:val="22"/>
          <w:szCs w:val="22"/>
        </w:rPr>
        <w:t xml:space="preserve">. [online] Available at: </w:t>
      </w:r>
      <w:hyperlink r:id="rId15" w:history="1">
        <w:r w:rsidRPr="000C5FFA">
          <w:rPr>
            <w:rStyle w:val="Hyperlink"/>
            <w:rFonts w:ascii="Arial" w:hAnsi="Arial" w:cs="Arial"/>
            <w:sz w:val="22"/>
            <w:szCs w:val="22"/>
          </w:rPr>
          <w:t>https://entrepreneurhandbook.co.uk/business-networks/</w:t>
        </w:r>
      </w:hyperlink>
      <w:r w:rsidRPr="009130ED">
        <w:rPr>
          <w:rFonts w:ascii="Arial" w:hAnsi="Arial" w:cs="Arial"/>
          <w:sz w:val="22"/>
          <w:szCs w:val="22"/>
        </w:rPr>
        <w:t>.</w:t>
      </w:r>
      <w:r>
        <w:rPr>
          <w:rFonts w:ascii="Arial" w:hAnsi="Arial" w:cs="Arial"/>
          <w:sz w:val="22"/>
          <w:szCs w:val="22"/>
        </w:rPr>
        <w:t xml:space="preserve"> </w:t>
      </w:r>
      <w:r w:rsidRPr="009130ED">
        <w:rPr>
          <w:rFonts w:ascii="Arial" w:hAnsi="Arial" w:cs="Arial"/>
          <w:sz w:val="22"/>
          <w:szCs w:val="22"/>
        </w:rPr>
        <w:t>(Accessed: 30 November 2022)</w:t>
      </w:r>
    </w:p>
    <w:p w14:paraId="7B3C43D3" w14:textId="7E181F9E" w:rsidR="0069472F" w:rsidRPr="00A05DA7" w:rsidRDefault="0069472F" w:rsidP="00EF3B80">
      <w:pPr>
        <w:pStyle w:val="NormalWeb"/>
        <w:spacing w:before="0" w:beforeAutospacing="0" w:after="240" w:afterAutospacing="0" w:line="360" w:lineRule="auto"/>
        <w:jc w:val="both"/>
        <w:rPr>
          <w:rFonts w:ascii="Arial" w:hAnsi="Arial" w:cs="Arial"/>
          <w:color w:val="000000" w:themeColor="text1"/>
          <w:sz w:val="22"/>
          <w:szCs w:val="22"/>
        </w:rPr>
      </w:pPr>
      <w:r w:rsidRPr="00A05DA7">
        <w:rPr>
          <w:rFonts w:ascii="Arial" w:hAnsi="Arial" w:cs="Arial"/>
          <w:color w:val="000000" w:themeColor="text1"/>
          <w:sz w:val="22"/>
          <w:szCs w:val="22"/>
          <w:shd w:val="clear" w:color="auto" w:fill="FFFFFF"/>
        </w:rPr>
        <w:t>Goleman, D. (1995). </w:t>
      </w:r>
      <w:r w:rsidRPr="00A05DA7">
        <w:rPr>
          <w:rStyle w:val="Emphasis"/>
          <w:rFonts w:ascii="Arial" w:eastAsiaTheme="majorEastAsia" w:hAnsi="Arial" w:cs="Arial"/>
          <w:color w:val="000000" w:themeColor="text1"/>
          <w:sz w:val="22"/>
          <w:szCs w:val="22"/>
          <w:shd w:val="clear" w:color="auto" w:fill="FFFFFF"/>
        </w:rPr>
        <w:t xml:space="preserve">Emotional </w:t>
      </w:r>
      <w:r w:rsidR="004D05A2">
        <w:rPr>
          <w:rStyle w:val="Emphasis"/>
          <w:rFonts w:ascii="Arial" w:eastAsiaTheme="majorEastAsia" w:hAnsi="Arial" w:cs="Arial"/>
          <w:color w:val="000000" w:themeColor="text1"/>
          <w:sz w:val="22"/>
          <w:szCs w:val="22"/>
          <w:shd w:val="clear" w:color="auto" w:fill="FFFFFF"/>
        </w:rPr>
        <w:t>I</w:t>
      </w:r>
      <w:r w:rsidRPr="00A05DA7">
        <w:rPr>
          <w:rStyle w:val="Emphasis"/>
          <w:rFonts w:ascii="Arial" w:eastAsiaTheme="majorEastAsia" w:hAnsi="Arial" w:cs="Arial"/>
          <w:color w:val="000000" w:themeColor="text1"/>
          <w:sz w:val="22"/>
          <w:szCs w:val="22"/>
          <w:shd w:val="clear" w:color="auto" w:fill="FFFFFF"/>
        </w:rPr>
        <w:t>ntelligence.</w:t>
      </w:r>
      <w:r w:rsidRPr="00A05DA7">
        <w:rPr>
          <w:rFonts w:ascii="Arial" w:hAnsi="Arial" w:cs="Arial"/>
          <w:color w:val="000000" w:themeColor="text1"/>
          <w:sz w:val="22"/>
          <w:szCs w:val="22"/>
          <w:shd w:val="clear" w:color="auto" w:fill="FFFFFF"/>
        </w:rPr>
        <w:t> Bantam Books, Inc.</w:t>
      </w:r>
      <w:r w:rsidR="00A05DA7">
        <w:rPr>
          <w:rFonts w:ascii="Arial" w:hAnsi="Arial" w:cs="Arial"/>
          <w:color w:val="000000" w:themeColor="text1"/>
          <w:sz w:val="22"/>
          <w:szCs w:val="22"/>
          <w:shd w:val="clear" w:color="auto" w:fill="FFFFFF"/>
        </w:rPr>
        <w:t xml:space="preserve"> </w:t>
      </w:r>
      <w:r w:rsidR="00A05DA7" w:rsidRPr="00A05DA7">
        <w:rPr>
          <w:rFonts w:ascii="Arial" w:hAnsi="Arial" w:cs="Arial"/>
          <w:color w:val="000000" w:themeColor="text1"/>
          <w:sz w:val="22"/>
          <w:szCs w:val="22"/>
          <w:shd w:val="clear" w:color="auto" w:fill="FFFFFF"/>
        </w:rPr>
        <w:t>(Accessed: 28 November 2022)</w:t>
      </w:r>
    </w:p>
    <w:p w14:paraId="3F7CB678" w14:textId="0F2B9308" w:rsidR="00A43D2B" w:rsidRDefault="00A43D2B" w:rsidP="00EF3B80">
      <w:pPr>
        <w:pStyle w:val="NormalWeb"/>
        <w:spacing w:before="0" w:beforeAutospacing="0" w:after="240" w:afterAutospacing="0" w:line="360" w:lineRule="auto"/>
        <w:jc w:val="both"/>
        <w:rPr>
          <w:rFonts w:ascii="Arial" w:hAnsi="Arial" w:cs="Arial"/>
          <w:sz w:val="22"/>
          <w:szCs w:val="22"/>
        </w:rPr>
      </w:pPr>
      <w:r w:rsidRPr="00C26569">
        <w:rPr>
          <w:rFonts w:ascii="Arial" w:hAnsi="Arial" w:cs="Arial"/>
          <w:sz w:val="22"/>
          <w:szCs w:val="22"/>
        </w:rPr>
        <w:t xml:space="preserve">Grant, D. (2020). </w:t>
      </w:r>
      <w:r w:rsidRPr="00C26569">
        <w:rPr>
          <w:rFonts w:ascii="Arial" w:hAnsi="Arial" w:cs="Arial"/>
          <w:i/>
          <w:iCs/>
          <w:sz w:val="22"/>
          <w:szCs w:val="22"/>
        </w:rPr>
        <w:t>5 Reasons Why It’s Important to be Ambitious!</w:t>
      </w:r>
      <w:r w:rsidRPr="00C26569">
        <w:rPr>
          <w:rFonts w:ascii="Arial" w:hAnsi="Arial" w:cs="Arial"/>
          <w:sz w:val="22"/>
          <w:szCs w:val="22"/>
        </w:rPr>
        <w:t xml:space="preserve"> www.linkedin.com. Available at:</w:t>
      </w:r>
      <w:r w:rsidR="00A33980">
        <w:rPr>
          <w:rFonts w:ascii="Arial" w:hAnsi="Arial" w:cs="Arial"/>
          <w:sz w:val="22"/>
          <w:szCs w:val="22"/>
        </w:rPr>
        <w:t xml:space="preserve"> </w:t>
      </w:r>
      <w:hyperlink r:id="rId16" w:history="1">
        <w:r w:rsidR="00A33980" w:rsidRPr="008E0E75">
          <w:rPr>
            <w:rStyle w:val="Hyperlink"/>
            <w:rFonts w:ascii="Arial" w:hAnsi="Arial" w:cs="Arial"/>
            <w:sz w:val="22"/>
            <w:szCs w:val="22"/>
          </w:rPr>
          <w:t>https://www.linkedin.com/pulse/5-reasons-why-its-important-ambitious-sales-manager-nsw-afex-/</w:t>
        </w:r>
      </w:hyperlink>
      <w:r w:rsidRPr="00C26569">
        <w:rPr>
          <w:rFonts w:ascii="Arial" w:hAnsi="Arial" w:cs="Arial"/>
          <w:sz w:val="22"/>
          <w:szCs w:val="22"/>
        </w:rPr>
        <w:t xml:space="preserve">. </w:t>
      </w:r>
      <w:r w:rsidR="007C356F" w:rsidRPr="00C26569">
        <w:rPr>
          <w:rFonts w:ascii="Arial" w:hAnsi="Arial" w:cs="Arial"/>
          <w:sz w:val="22"/>
          <w:szCs w:val="22"/>
        </w:rPr>
        <w:t>(Accessed: 28</w:t>
      </w:r>
      <w:r w:rsidR="00EF4431">
        <w:rPr>
          <w:rFonts w:ascii="Arial" w:hAnsi="Arial" w:cs="Arial"/>
          <w:sz w:val="22"/>
          <w:szCs w:val="22"/>
        </w:rPr>
        <w:t xml:space="preserve"> November </w:t>
      </w:r>
      <w:r w:rsidR="007C356F" w:rsidRPr="00C26569">
        <w:rPr>
          <w:rFonts w:ascii="Arial" w:hAnsi="Arial" w:cs="Arial"/>
          <w:sz w:val="22"/>
          <w:szCs w:val="22"/>
        </w:rPr>
        <w:t>2022)</w:t>
      </w:r>
    </w:p>
    <w:p w14:paraId="4C0D40F0" w14:textId="2DFD53C7" w:rsidR="009771DE" w:rsidRDefault="009771DE" w:rsidP="00EF3B80">
      <w:pPr>
        <w:pStyle w:val="NormalWeb"/>
        <w:spacing w:before="0" w:beforeAutospacing="0" w:after="240" w:afterAutospacing="0" w:line="360" w:lineRule="auto"/>
        <w:jc w:val="both"/>
        <w:rPr>
          <w:rFonts w:ascii="Arial" w:hAnsi="Arial" w:cs="Arial"/>
          <w:sz w:val="22"/>
          <w:szCs w:val="22"/>
        </w:rPr>
      </w:pPr>
      <w:r w:rsidRPr="009771DE">
        <w:rPr>
          <w:rFonts w:ascii="Arial" w:hAnsi="Arial" w:cs="Arial"/>
          <w:sz w:val="22"/>
          <w:szCs w:val="22"/>
        </w:rPr>
        <w:t xml:space="preserve">Kentucky </w:t>
      </w:r>
      <w:proofErr w:type="spellStart"/>
      <w:r w:rsidRPr="009771DE">
        <w:rPr>
          <w:rFonts w:ascii="Arial" w:hAnsi="Arial" w:cs="Arial"/>
          <w:sz w:val="22"/>
          <w:szCs w:val="22"/>
        </w:rPr>
        <w:t>Counseling</w:t>
      </w:r>
      <w:proofErr w:type="spellEnd"/>
      <w:r w:rsidRPr="009771DE">
        <w:rPr>
          <w:rFonts w:ascii="Arial" w:hAnsi="Arial" w:cs="Arial"/>
          <w:sz w:val="22"/>
          <w:szCs w:val="22"/>
        </w:rPr>
        <w:t xml:space="preserve"> </w:t>
      </w:r>
      <w:proofErr w:type="spellStart"/>
      <w:r w:rsidRPr="009771DE">
        <w:rPr>
          <w:rFonts w:ascii="Arial" w:hAnsi="Arial" w:cs="Arial"/>
          <w:sz w:val="22"/>
          <w:szCs w:val="22"/>
        </w:rPr>
        <w:t>Center</w:t>
      </w:r>
      <w:proofErr w:type="spellEnd"/>
      <w:r w:rsidRPr="009771DE">
        <w:rPr>
          <w:rFonts w:ascii="Arial" w:hAnsi="Arial" w:cs="Arial"/>
          <w:sz w:val="22"/>
          <w:szCs w:val="22"/>
        </w:rPr>
        <w:t xml:space="preserve"> (2021). </w:t>
      </w:r>
      <w:r w:rsidRPr="009771DE">
        <w:rPr>
          <w:rFonts w:ascii="Arial" w:hAnsi="Arial" w:cs="Arial"/>
          <w:i/>
          <w:iCs/>
          <w:sz w:val="22"/>
          <w:szCs w:val="22"/>
        </w:rPr>
        <w:t>How to Spot a Person With Low Emotional Quotient</w:t>
      </w:r>
      <w:r w:rsidRPr="009771DE">
        <w:rPr>
          <w:rFonts w:ascii="Arial" w:hAnsi="Arial" w:cs="Arial"/>
          <w:sz w:val="22"/>
          <w:szCs w:val="22"/>
        </w:rPr>
        <w:t xml:space="preserve">. Kentucky </w:t>
      </w:r>
      <w:proofErr w:type="spellStart"/>
      <w:r w:rsidRPr="009771DE">
        <w:rPr>
          <w:rFonts w:ascii="Arial" w:hAnsi="Arial" w:cs="Arial"/>
          <w:sz w:val="22"/>
          <w:szCs w:val="22"/>
        </w:rPr>
        <w:t>Counseling</w:t>
      </w:r>
      <w:proofErr w:type="spellEnd"/>
      <w:r w:rsidRPr="009771DE">
        <w:rPr>
          <w:rFonts w:ascii="Arial" w:hAnsi="Arial" w:cs="Arial"/>
          <w:sz w:val="22"/>
          <w:szCs w:val="22"/>
        </w:rPr>
        <w:t xml:space="preserve"> </w:t>
      </w:r>
      <w:proofErr w:type="spellStart"/>
      <w:r w:rsidRPr="009771DE">
        <w:rPr>
          <w:rFonts w:ascii="Arial" w:hAnsi="Arial" w:cs="Arial"/>
          <w:sz w:val="22"/>
          <w:szCs w:val="22"/>
        </w:rPr>
        <w:t>Center</w:t>
      </w:r>
      <w:proofErr w:type="spellEnd"/>
      <w:r w:rsidRPr="009771DE">
        <w:rPr>
          <w:rFonts w:ascii="Arial" w:hAnsi="Arial" w:cs="Arial"/>
          <w:sz w:val="22"/>
          <w:szCs w:val="22"/>
        </w:rPr>
        <w:t xml:space="preserve">. Available at: </w:t>
      </w:r>
      <w:hyperlink r:id="rId17" w:history="1">
        <w:r w:rsidRPr="000C5FFA">
          <w:rPr>
            <w:rStyle w:val="Hyperlink"/>
            <w:rFonts w:ascii="Arial" w:hAnsi="Arial" w:cs="Arial"/>
            <w:sz w:val="22"/>
            <w:szCs w:val="22"/>
          </w:rPr>
          <w:t>https://kentuckycounselingcenter.com/how-to-spot-a-person-with-low-emotional-quotient/</w:t>
        </w:r>
      </w:hyperlink>
      <w:r w:rsidRPr="009771DE">
        <w:rPr>
          <w:rFonts w:ascii="Arial" w:hAnsi="Arial" w:cs="Arial"/>
          <w:sz w:val="22"/>
          <w:szCs w:val="22"/>
        </w:rPr>
        <w:t>.</w:t>
      </w:r>
      <w:r>
        <w:rPr>
          <w:rFonts w:ascii="Arial" w:hAnsi="Arial" w:cs="Arial"/>
          <w:sz w:val="22"/>
          <w:szCs w:val="22"/>
        </w:rPr>
        <w:t xml:space="preserve"> </w:t>
      </w:r>
      <w:r w:rsidR="006F31F9" w:rsidRPr="006F31F9">
        <w:rPr>
          <w:rFonts w:ascii="Arial" w:hAnsi="Arial" w:cs="Arial"/>
          <w:sz w:val="22"/>
          <w:szCs w:val="22"/>
        </w:rPr>
        <w:t xml:space="preserve">(Accessed: </w:t>
      </w:r>
      <w:r w:rsidR="006F31F9">
        <w:rPr>
          <w:rFonts w:ascii="Arial" w:hAnsi="Arial" w:cs="Arial"/>
          <w:sz w:val="22"/>
          <w:szCs w:val="22"/>
        </w:rPr>
        <w:t>30</w:t>
      </w:r>
      <w:r w:rsidR="006F31F9" w:rsidRPr="006F31F9">
        <w:rPr>
          <w:rFonts w:ascii="Arial" w:hAnsi="Arial" w:cs="Arial"/>
          <w:sz w:val="22"/>
          <w:szCs w:val="22"/>
        </w:rPr>
        <w:t xml:space="preserve"> November 2022)</w:t>
      </w:r>
    </w:p>
    <w:p w14:paraId="41EE5355" w14:textId="520DC529" w:rsidR="00AA054A" w:rsidRPr="00AA054A" w:rsidRDefault="00AA054A" w:rsidP="00AA054A">
      <w:pPr>
        <w:pStyle w:val="NormalWeb"/>
        <w:spacing w:before="0" w:beforeAutospacing="0" w:after="240" w:afterAutospacing="0" w:line="360" w:lineRule="auto"/>
        <w:jc w:val="both"/>
        <w:rPr>
          <w:rFonts w:ascii="Arial" w:hAnsi="Arial" w:cs="Arial"/>
          <w:sz w:val="22"/>
          <w:szCs w:val="22"/>
        </w:rPr>
      </w:pPr>
      <w:r w:rsidRPr="00AA054A">
        <w:rPr>
          <w:rFonts w:ascii="Arial" w:hAnsi="Arial" w:cs="Arial"/>
          <w:sz w:val="22"/>
          <w:szCs w:val="22"/>
        </w:rPr>
        <w:lastRenderedPageBreak/>
        <w:t xml:space="preserve">Kinman, G. (2021). </w:t>
      </w:r>
      <w:r w:rsidRPr="00AA054A">
        <w:rPr>
          <w:rFonts w:ascii="Arial" w:hAnsi="Arial" w:cs="Arial"/>
          <w:i/>
          <w:iCs/>
          <w:sz w:val="22"/>
          <w:szCs w:val="22"/>
        </w:rPr>
        <w:t>Managing stress, burnout and fatigue in health and social care</w:t>
      </w:r>
      <w:r w:rsidRPr="00AA054A">
        <w:rPr>
          <w:rFonts w:ascii="Arial" w:hAnsi="Arial" w:cs="Arial"/>
          <w:sz w:val="22"/>
          <w:szCs w:val="22"/>
        </w:rPr>
        <w:t>. Available at:https://www.som.org.uk/Managing_stress_burnout_and_fatigue_in_health_and_social_care.pdf.</w:t>
      </w:r>
      <w:r>
        <w:rPr>
          <w:rFonts w:ascii="Arial" w:hAnsi="Arial" w:cs="Arial"/>
          <w:sz w:val="22"/>
          <w:szCs w:val="22"/>
        </w:rPr>
        <w:t xml:space="preserve"> (Accessed: 12 December 2022)</w:t>
      </w:r>
    </w:p>
    <w:p w14:paraId="73660EB4" w14:textId="6D376D7F" w:rsidR="00533026" w:rsidRDefault="00B66BFA" w:rsidP="00237107">
      <w:pPr>
        <w:pStyle w:val="NormalWeb"/>
        <w:spacing w:before="0" w:beforeAutospacing="0" w:after="240" w:afterAutospacing="0" w:line="360" w:lineRule="auto"/>
        <w:jc w:val="both"/>
        <w:rPr>
          <w:rFonts w:ascii="Arial" w:hAnsi="Arial" w:cs="Arial"/>
          <w:sz w:val="22"/>
          <w:szCs w:val="22"/>
        </w:rPr>
      </w:pPr>
      <w:r w:rsidRPr="00B66BFA">
        <w:rPr>
          <w:rFonts w:ascii="Arial" w:hAnsi="Arial" w:cs="Arial"/>
          <w:sz w:val="22"/>
          <w:szCs w:val="22"/>
        </w:rPr>
        <w:t xml:space="preserve">Konrad, E.D. (2013). Cultural Entrepreneurship: The Impact of Social Networking on Success. </w:t>
      </w:r>
      <w:r w:rsidRPr="00B66BFA">
        <w:rPr>
          <w:rFonts w:ascii="Arial" w:hAnsi="Arial" w:cs="Arial"/>
          <w:i/>
          <w:iCs/>
          <w:sz w:val="22"/>
          <w:szCs w:val="22"/>
        </w:rPr>
        <w:t>Creativity and Innovation Management</w:t>
      </w:r>
      <w:r w:rsidRPr="00B66BFA">
        <w:rPr>
          <w:rFonts w:ascii="Arial" w:hAnsi="Arial" w:cs="Arial"/>
          <w:sz w:val="22"/>
          <w:szCs w:val="22"/>
        </w:rPr>
        <w:t>, 22(3), pp.307–319. doi:10.1111/caim.12032.</w:t>
      </w:r>
      <w:r>
        <w:rPr>
          <w:rFonts w:ascii="Arial" w:hAnsi="Arial" w:cs="Arial"/>
          <w:sz w:val="22"/>
          <w:szCs w:val="22"/>
        </w:rPr>
        <w:t xml:space="preserve"> (</w:t>
      </w:r>
      <w:r w:rsidRPr="00B66BFA">
        <w:rPr>
          <w:rFonts w:ascii="Arial" w:hAnsi="Arial" w:cs="Arial"/>
          <w:sz w:val="22"/>
          <w:szCs w:val="22"/>
        </w:rPr>
        <w:t>Accessed: 30 November 2022)</w:t>
      </w:r>
    </w:p>
    <w:p w14:paraId="70F30A7F" w14:textId="79462A9F" w:rsidR="00800FF8" w:rsidRDefault="00800FF8" w:rsidP="00237107">
      <w:pPr>
        <w:pStyle w:val="NormalWeb"/>
        <w:spacing w:before="0" w:beforeAutospacing="0" w:after="240" w:afterAutospacing="0" w:line="360" w:lineRule="auto"/>
        <w:jc w:val="both"/>
        <w:rPr>
          <w:rFonts w:ascii="Arial" w:hAnsi="Arial" w:cs="Arial"/>
          <w:sz w:val="22"/>
          <w:szCs w:val="22"/>
        </w:rPr>
      </w:pPr>
      <w:proofErr w:type="spellStart"/>
      <w:r w:rsidRPr="00800FF8">
        <w:rPr>
          <w:rFonts w:ascii="Arial" w:hAnsi="Arial" w:cs="Arial"/>
          <w:sz w:val="22"/>
          <w:szCs w:val="22"/>
        </w:rPr>
        <w:t>Polock</w:t>
      </w:r>
      <w:proofErr w:type="spellEnd"/>
      <w:r w:rsidRPr="00800FF8">
        <w:rPr>
          <w:rFonts w:ascii="Arial" w:hAnsi="Arial" w:cs="Arial"/>
          <w:sz w:val="22"/>
          <w:szCs w:val="22"/>
        </w:rPr>
        <w:t xml:space="preserve"> D., M. (2015). </w:t>
      </w:r>
      <w:r w:rsidRPr="00800FF8">
        <w:rPr>
          <w:rFonts w:ascii="Arial" w:hAnsi="Arial" w:cs="Arial"/>
          <w:i/>
          <w:iCs/>
          <w:sz w:val="22"/>
          <w:szCs w:val="22"/>
        </w:rPr>
        <w:t>The Science of Perseverance - How Your Beliefs Can Strengthen (or Weaken) Your Motivation</w:t>
      </w:r>
      <w:r w:rsidRPr="00800FF8">
        <w:rPr>
          <w:rFonts w:ascii="Arial" w:hAnsi="Arial" w:cs="Arial"/>
          <w:sz w:val="22"/>
          <w:szCs w:val="22"/>
        </w:rPr>
        <w:t xml:space="preserve">. [online] Michael D. Pollock. Available at: </w:t>
      </w:r>
      <w:hyperlink r:id="rId18" w:history="1">
        <w:r w:rsidRPr="000C5FFA">
          <w:rPr>
            <w:rStyle w:val="Hyperlink"/>
            <w:rFonts w:ascii="Arial" w:hAnsi="Arial" w:cs="Arial"/>
            <w:sz w:val="22"/>
            <w:szCs w:val="22"/>
          </w:rPr>
          <w:t>https://www.michaeldpollock.com/mindset-motivation-perseverance/</w:t>
        </w:r>
      </w:hyperlink>
      <w:r w:rsidRPr="00800FF8">
        <w:rPr>
          <w:rFonts w:ascii="Arial" w:hAnsi="Arial" w:cs="Arial"/>
          <w:sz w:val="22"/>
          <w:szCs w:val="22"/>
        </w:rPr>
        <w:t>.</w:t>
      </w:r>
      <w:r>
        <w:rPr>
          <w:rFonts w:ascii="Arial" w:hAnsi="Arial" w:cs="Arial"/>
          <w:sz w:val="22"/>
          <w:szCs w:val="22"/>
        </w:rPr>
        <w:t xml:space="preserve"> </w:t>
      </w:r>
      <w:r w:rsidRPr="00800FF8">
        <w:rPr>
          <w:rFonts w:ascii="Arial" w:hAnsi="Arial" w:cs="Arial"/>
          <w:sz w:val="22"/>
          <w:szCs w:val="22"/>
        </w:rPr>
        <w:t>(Accessed: 30 November 2022)</w:t>
      </w:r>
    </w:p>
    <w:p w14:paraId="13DE14D8" w14:textId="474562EC" w:rsidR="003C3F03" w:rsidRDefault="003C3F03" w:rsidP="00237107">
      <w:pPr>
        <w:pStyle w:val="NormalWeb"/>
        <w:spacing w:before="0" w:beforeAutospacing="0" w:after="240" w:afterAutospacing="0" w:line="360" w:lineRule="auto"/>
        <w:jc w:val="both"/>
        <w:rPr>
          <w:rFonts w:ascii="Arial" w:hAnsi="Arial" w:cs="Arial"/>
          <w:sz w:val="22"/>
          <w:szCs w:val="22"/>
        </w:rPr>
      </w:pPr>
      <w:r w:rsidRPr="003C3F03">
        <w:rPr>
          <w:rFonts w:ascii="Arial" w:hAnsi="Arial" w:cs="Arial"/>
          <w:sz w:val="22"/>
          <w:szCs w:val="22"/>
        </w:rPr>
        <w:t xml:space="preserve">Rolfe, A. (2015). </w:t>
      </w:r>
      <w:r w:rsidRPr="003C3F03">
        <w:rPr>
          <w:rFonts w:ascii="Arial" w:hAnsi="Arial" w:cs="Arial"/>
          <w:i/>
          <w:iCs/>
          <w:sz w:val="22"/>
          <w:szCs w:val="22"/>
        </w:rPr>
        <w:t>Personal Development Planning: What You Need to Know</w:t>
      </w:r>
      <w:r>
        <w:rPr>
          <w:rFonts w:ascii="Arial" w:hAnsi="Arial" w:cs="Arial"/>
          <w:i/>
          <w:iCs/>
          <w:sz w:val="22"/>
          <w:szCs w:val="22"/>
        </w:rPr>
        <w:t xml:space="preserve">. </w:t>
      </w:r>
      <w:r w:rsidRPr="003C3F03">
        <w:rPr>
          <w:rFonts w:ascii="Arial" w:hAnsi="Arial" w:cs="Arial"/>
          <w:sz w:val="22"/>
          <w:szCs w:val="22"/>
        </w:rPr>
        <w:t xml:space="preserve">reed.co.uk. Available at: </w:t>
      </w:r>
      <w:hyperlink r:id="rId19" w:history="1">
        <w:r w:rsidRPr="00FE3CD0">
          <w:rPr>
            <w:rStyle w:val="Hyperlink"/>
            <w:rFonts w:ascii="Arial" w:hAnsi="Arial" w:cs="Arial"/>
            <w:sz w:val="22"/>
            <w:szCs w:val="22"/>
          </w:rPr>
          <w:t>https://www.reed.co.uk/career-advice/personal-development-planning-what-you-need-to-know/</w:t>
        </w:r>
      </w:hyperlink>
      <w:r w:rsidRPr="003C3F03">
        <w:rPr>
          <w:rFonts w:ascii="Arial" w:hAnsi="Arial" w:cs="Arial"/>
          <w:sz w:val="22"/>
          <w:szCs w:val="22"/>
        </w:rPr>
        <w:t>.</w:t>
      </w:r>
      <w:r>
        <w:rPr>
          <w:rFonts w:ascii="Arial" w:hAnsi="Arial" w:cs="Arial"/>
          <w:sz w:val="22"/>
          <w:szCs w:val="22"/>
        </w:rPr>
        <w:t xml:space="preserve"> (Accessed: 12 December 2022)</w:t>
      </w:r>
    </w:p>
    <w:p w14:paraId="56804216" w14:textId="65428AA8" w:rsidR="00237107" w:rsidRPr="00237107" w:rsidRDefault="00237107" w:rsidP="00237107">
      <w:pPr>
        <w:pStyle w:val="NormalWeb"/>
        <w:spacing w:before="0" w:beforeAutospacing="0" w:after="240" w:afterAutospacing="0" w:line="360" w:lineRule="auto"/>
        <w:jc w:val="both"/>
        <w:rPr>
          <w:rFonts w:ascii="Arial" w:hAnsi="Arial" w:cs="Arial"/>
          <w:sz w:val="22"/>
          <w:szCs w:val="22"/>
        </w:rPr>
      </w:pPr>
      <w:r w:rsidRPr="00237107">
        <w:rPr>
          <w:rFonts w:ascii="Arial" w:hAnsi="Arial" w:cs="Arial"/>
          <w:sz w:val="22"/>
          <w:szCs w:val="22"/>
        </w:rPr>
        <w:t xml:space="preserve">Skills For Care (2020). </w:t>
      </w:r>
      <w:r w:rsidRPr="00237107">
        <w:rPr>
          <w:rFonts w:ascii="Arial" w:hAnsi="Arial" w:cs="Arial"/>
          <w:i/>
          <w:iCs/>
          <w:sz w:val="22"/>
          <w:szCs w:val="22"/>
        </w:rPr>
        <w:t>Greater resilience, better care A guide for adult social care managers to help them to reduce work-related stress and build the resilience of staff</w:t>
      </w:r>
      <w:r w:rsidRPr="00237107">
        <w:rPr>
          <w:rFonts w:ascii="Arial" w:hAnsi="Arial" w:cs="Arial"/>
          <w:sz w:val="22"/>
          <w:szCs w:val="22"/>
        </w:rPr>
        <w:t xml:space="preserve">. [online] Available at: </w:t>
      </w:r>
      <w:hyperlink r:id="rId20" w:history="1">
        <w:r w:rsidRPr="000C5FFA">
          <w:rPr>
            <w:rStyle w:val="Hyperlink"/>
            <w:rFonts w:ascii="Arial" w:hAnsi="Arial" w:cs="Arial"/>
            <w:sz w:val="22"/>
            <w:szCs w:val="22"/>
          </w:rPr>
          <w:t>https://www.skillsforcare.org.uk/resources/documents/Support-for-leaders-and-managers/Support-for-Registered-managers/Building-resilience/Greater-resilience-better-care.pdf</w:t>
        </w:r>
      </w:hyperlink>
      <w:r w:rsidRPr="00237107">
        <w:rPr>
          <w:rFonts w:ascii="Arial" w:hAnsi="Arial" w:cs="Arial"/>
          <w:sz w:val="22"/>
          <w:szCs w:val="22"/>
        </w:rPr>
        <w:t>.</w:t>
      </w:r>
      <w:r>
        <w:rPr>
          <w:rFonts w:ascii="Arial" w:hAnsi="Arial" w:cs="Arial"/>
          <w:sz w:val="22"/>
          <w:szCs w:val="22"/>
        </w:rPr>
        <w:t xml:space="preserve"> </w:t>
      </w:r>
      <w:r w:rsidRPr="00237107">
        <w:rPr>
          <w:rFonts w:ascii="Arial" w:hAnsi="Arial" w:cs="Arial"/>
          <w:sz w:val="22"/>
          <w:szCs w:val="22"/>
        </w:rPr>
        <w:t>(Accessed: 30 November 2022)</w:t>
      </w:r>
    </w:p>
    <w:p w14:paraId="22A58352" w14:textId="4FDCB555" w:rsidR="00812719" w:rsidRDefault="00812719" w:rsidP="00237107">
      <w:pPr>
        <w:pStyle w:val="NormalWeb"/>
        <w:spacing w:before="0" w:beforeAutospacing="0" w:after="240" w:afterAutospacing="0" w:line="360" w:lineRule="auto"/>
        <w:jc w:val="both"/>
        <w:rPr>
          <w:rFonts w:ascii="Arial" w:hAnsi="Arial" w:cs="Arial"/>
          <w:sz w:val="22"/>
          <w:szCs w:val="22"/>
        </w:rPr>
      </w:pPr>
      <w:proofErr w:type="spellStart"/>
      <w:r w:rsidRPr="00812719">
        <w:rPr>
          <w:rFonts w:ascii="Arial" w:hAnsi="Arial" w:cs="Arial"/>
          <w:sz w:val="22"/>
          <w:szCs w:val="22"/>
        </w:rPr>
        <w:t>Venturella</w:t>
      </w:r>
      <w:proofErr w:type="spellEnd"/>
      <w:r w:rsidRPr="00812719">
        <w:rPr>
          <w:rFonts w:ascii="Arial" w:hAnsi="Arial" w:cs="Arial"/>
          <w:sz w:val="22"/>
          <w:szCs w:val="22"/>
        </w:rPr>
        <w:t xml:space="preserve">, G. (2016). </w:t>
      </w:r>
      <w:r w:rsidRPr="00812719">
        <w:rPr>
          <w:rFonts w:ascii="Arial" w:hAnsi="Arial" w:cs="Arial"/>
          <w:i/>
          <w:iCs/>
          <w:sz w:val="22"/>
          <w:szCs w:val="22"/>
        </w:rPr>
        <w:t>Ambition vs Perseverance...The X-Challenge of Choice.</w:t>
      </w:r>
      <w:r w:rsidRPr="00812719">
        <w:rPr>
          <w:rFonts w:ascii="Arial" w:hAnsi="Arial" w:cs="Arial"/>
          <w:sz w:val="22"/>
          <w:szCs w:val="22"/>
        </w:rPr>
        <w:t xml:space="preserve"> www.linkedin.com. Available at: </w:t>
      </w:r>
      <w:hyperlink r:id="rId21" w:history="1">
        <w:r w:rsidRPr="000C5FFA">
          <w:rPr>
            <w:rStyle w:val="Hyperlink"/>
            <w:rFonts w:ascii="Arial" w:hAnsi="Arial" w:cs="Arial"/>
            <w:sz w:val="22"/>
            <w:szCs w:val="22"/>
          </w:rPr>
          <w:t>https://www.linkedin.com/pulse/ambition-vs-perseverancethe-x-challenge-choice-giovanni-venturella/</w:t>
        </w:r>
      </w:hyperlink>
      <w:r>
        <w:rPr>
          <w:rFonts w:ascii="Arial" w:hAnsi="Arial" w:cs="Arial"/>
          <w:sz w:val="22"/>
          <w:szCs w:val="22"/>
        </w:rPr>
        <w:t>. (</w:t>
      </w:r>
      <w:r w:rsidRPr="00812719">
        <w:rPr>
          <w:rFonts w:ascii="Arial" w:hAnsi="Arial" w:cs="Arial"/>
          <w:sz w:val="22"/>
          <w:szCs w:val="22"/>
        </w:rPr>
        <w:t>Accessed: 30 November 2022)</w:t>
      </w:r>
    </w:p>
    <w:p w14:paraId="1E673D4E" w14:textId="23F5EC40" w:rsidR="00B2541E" w:rsidRPr="00B2541E" w:rsidRDefault="00B2541E" w:rsidP="00B2541E">
      <w:pPr>
        <w:pStyle w:val="NormalWeb"/>
        <w:spacing w:before="0" w:beforeAutospacing="0" w:after="240" w:afterAutospacing="0" w:line="360" w:lineRule="auto"/>
        <w:rPr>
          <w:rFonts w:ascii="Arial" w:hAnsi="Arial" w:cs="Arial"/>
          <w:sz w:val="22"/>
          <w:szCs w:val="22"/>
        </w:rPr>
      </w:pPr>
      <w:r w:rsidRPr="00B2541E">
        <w:rPr>
          <w:rFonts w:ascii="Arial" w:hAnsi="Arial" w:cs="Arial"/>
          <w:sz w:val="22"/>
          <w:szCs w:val="22"/>
        </w:rPr>
        <w:t xml:space="preserve">Wiig, S., Aase, K., </w:t>
      </w:r>
      <w:proofErr w:type="spellStart"/>
      <w:r w:rsidRPr="00B2541E">
        <w:rPr>
          <w:rFonts w:ascii="Arial" w:hAnsi="Arial" w:cs="Arial"/>
          <w:sz w:val="22"/>
          <w:szCs w:val="22"/>
        </w:rPr>
        <w:t>Billett</w:t>
      </w:r>
      <w:proofErr w:type="spellEnd"/>
      <w:r w:rsidRPr="00B2541E">
        <w:rPr>
          <w:rFonts w:ascii="Arial" w:hAnsi="Arial" w:cs="Arial"/>
          <w:sz w:val="22"/>
          <w:szCs w:val="22"/>
        </w:rPr>
        <w:t xml:space="preserve">, S., Canfield, C., </w:t>
      </w:r>
      <w:proofErr w:type="spellStart"/>
      <w:r w:rsidRPr="00B2541E">
        <w:rPr>
          <w:rFonts w:ascii="Arial" w:hAnsi="Arial" w:cs="Arial"/>
          <w:sz w:val="22"/>
          <w:szCs w:val="22"/>
        </w:rPr>
        <w:t>Røise</w:t>
      </w:r>
      <w:proofErr w:type="spellEnd"/>
      <w:r w:rsidRPr="00B2541E">
        <w:rPr>
          <w:rFonts w:ascii="Arial" w:hAnsi="Arial" w:cs="Arial"/>
          <w:sz w:val="22"/>
          <w:szCs w:val="22"/>
        </w:rPr>
        <w:t xml:space="preserve">, O., </w:t>
      </w:r>
      <w:proofErr w:type="spellStart"/>
      <w:r w:rsidRPr="00B2541E">
        <w:rPr>
          <w:rFonts w:ascii="Arial" w:hAnsi="Arial" w:cs="Arial"/>
          <w:sz w:val="22"/>
          <w:szCs w:val="22"/>
        </w:rPr>
        <w:t>Njå</w:t>
      </w:r>
      <w:proofErr w:type="spellEnd"/>
      <w:r w:rsidRPr="00B2541E">
        <w:rPr>
          <w:rFonts w:ascii="Arial" w:hAnsi="Arial" w:cs="Arial"/>
          <w:sz w:val="22"/>
          <w:szCs w:val="22"/>
        </w:rPr>
        <w:t xml:space="preserve">, O., Guise, V., </w:t>
      </w:r>
      <w:proofErr w:type="spellStart"/>
      <w:r w:rsidRPr="00B2541E">
        <w:rPr>
          <w:rFonts w:ascii="Arial" w:hAnsi="Arial" w:cs="Arial"/>
          <w:sz w:val="22"/>
          <w:szCs w:val="22"/>
        </w:rPr>
        <w:t>Haraldseid-Driftland</w:t>
      </w:r>
      <w:proofErr w:type="spellEnd"/>
      <w:r w:rsidRPr="00B2541E">
        <w:rPr>
          <w:rFonts w:ascii="Arial" w:hAnsi="Arial" w:cs="Arial"/>
          <w:sz w:val="22"/>
          <w:szCs w:val="22"/>
        </w:rPr>
        <w:t xml:space="preserve">, C., </w:t>
      </w:r>
      <w:proofErr w:type="spellStart"/>
      <w:r w:rsidRPr="00B2541E">
        <w:rPr>
          <w:rFonts w:ascii="Arial" w:hAnsi="Arial" w:cs="Arial"/>
          <w:sz w:val="22"/>
          <w:szCs w:val="22"/>
        </w:rPr>
        <w:t>Ree</w:t>
      </w:r>
      <w:proofErr w:type="spellEnd"/>
      <w:r w:rsidRPr="00B2541E">
        <w:rPr>
          <w:rFonts w:ascii="Arial" w:hAnsi="Arial" w:cs="Arial"/>
          <w:sz w:val="22"/>
          <w:szCs w:val="22"/>
        </w:rPr>
        <w:t xml:space="preserve">, E., Anderson, J.E. and Macrae, C. (2020). Defining the boundaries and operational concepts of resilience in the resilience in healthcare research program. </w:t>
      </w:r>
      <w:r w:rsidRPr="00B2541E">
        <w:rPr>
          <w:rFonts w:ascii="Arial" w:hAnsi="Arial" w:cs="Arial"/>
          <w:i/>
          <w:iCs/>
          <w:sz w:val="22"/>
          <w:szCs w:val="22"/>
        </w:rPr>
        <w:t>BMC Health Services Research</w:t>
      </w:r>
      <w:r w:rsidRPr="00B2541E">
        <w:rPr>
          <w:rFonts w:ascii="Arial" w:hAnsi="Arial" w:cs="Arial"/>
          <w:sz w:val="22"/>
          <w:szCs w:val="22"/>
        </w:rPr>
        <w:t>, 20(1). doi:10.1186/s12913-020-05224-3.</w:t>
      </w:r>
      <w:r>
        <w:rPr>
          <w:rFonts w:ascii="Arial" w:hAnsi="Arial" w:cs="Arial"/>
          <w:sz w:val="22"/>
          <w:szCs w:val="22"/>
        </w:rPr>
        <w:t xml:space="preserve"> </w:t>
      </w:r>
      <w:r w:rsidRPr="00B2541E">
        <w:rPr>
          <w:rFonts w:ascii="Arial" w:hAnsi="Arial" w:cs="Arial"/>
          <w:sz w:val="22"/>
          <w:szCs w:val="22"/>
        </w:rPr>
        <w:t>(Accessed: 30 November 2022)</w:t>
      </w:r>
    </w:p>
    <w:p w14:paraId="61255924" w14:textId="77777777" w:rsidR="00B2541E" w:rsidRPr="00812719" w:rsidRDefault="00B2541E" w:rsidP="00EF3B80">
      <w:pPr>
        <w:pStyle w:val="NormalWeb"/>
        <w:spacing w:before="0" w:beforeAutospacing="0" w:after="240" w:afterAutospacing="0" w:line="360" w:lineRule="auto"/>
        <w:jc w:val="both"/>
        <w:rPr>
          <w:rFonts w:ascii="Arial" w:hAnsi="Arial" w:cs="Arial"/>
          <w:sz w:val="22"/>
          <w:szCs w:val="22"/>
        </w:rPr>
      </w:pPr>
    </w:p>
    <w:p w14:paraId="1503D89C" w14:textId="77777777" w:rsidR="00812719" w:rsidRPr="00B66BFA" w:rsidRDefault="00812719" w:rsidP="00EF3B80">
      <w:pPr>
        <w:pStyle w:val="NormalWeb"/>
        <w:spacing w:before="0" w:beforeAutospacing="0" w:after="240" w:afterAutospacing="0" w:line="360" w:lineRule="auto"/>
        <w:jc w:val="both"/>
        <w:rPr>
          <w:rFonts w:ascii="Arial" w:hAnsi="Arial" w:cs="Arial"/>
          <w:sz w:val="22"/>
          <w:szCs w:val="22"/>
        </w:rPr>
      </w:pPr>
    </w:p>
    <w:p w14:paraId="1BBB0F7D" w14:textId="77777777" w:rsidR="00B66BFA" w:rsidRPr="009771DE" w:rsidRDefault="00B66BFA" w:rsidP="009771DE">
      <w:pPr>
        <w:pStyle w:val="NormalWeb"/>
        <w:spacing w:before="0" w:beforeAutospacing="0" w:after="240" w:afterAutospacing="0" w:line="360" w:lineRule="auto"/>
        <w:rPr>
          <w:rFonts w:ascii="Arial" w:hAnsi="Arial" w:cs="Arial"/>
          <w:sz w:val="22"/>
          <w:szCs w:val="22"/>
        </w:rPr>
      </w:pPr>
    </w:p>
    <w:p w14:paraId="15B45062" w14:textId="77777777" w:rsidR="009771DE" w:rsidRPr="00C26569" w:rsidRDefault="009771DE" w:rsidP="00A43D2B">
      <w:pPr>
        <w:pStyle w:val="NormalWeb"/>
        <w:spacing w:before="0" w:beforeAutospacing="0" w:after="240" w:afterAutospacing="0" w:line="360" w:lineRule="auto"/>
        <w:jc w:val="both"/>
        <w:rPr>
          <w:rFonts w:ascii="Arial" w:hAnsi="Arial" w:cs="Arial"/>
          <w:sz w:val="22"/>
          <w:szCs w:val="22"/>
        </w:rPr>
      </w:pPr>
    </w:p>
    <w:p w14:paraId="547D430D" w14:textId="77777777" w:rsidR="00A43D2B" w:rsidRPr="00C26569" w:rsidRDefault="00A43D2B" w:rsidP="00A43D2B">
      <w:pPr>
        <w:rPr>
          <w:rFonts w:cs="Arial"/>
        </w:rPr>
      </w:pPr>
    </w:p>
    <w:sectPr w:rsidR="00A43D2B" w:rsidRPr="00C26569" w:rsidSect="00905A1D">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22060" w14:textId="77777777" w:rsidR="00B74F6A" w:rsidRDefault="00B74F6A" w:rsidP="0035793E">
      <w:pPr>
        <w:spacing w:after="0" w:line="240" w:lineRule="auto"/>
      </w:pPr>
      <w:r>
        <w:separator/>
      </w:r>
    </w:p>
  </w:endnote>
  <w:endnote w:type="continuationSeparator" w:id="0">
    <w:p w14:paraId="5BFECFF8" w14:textId="77777777" w:rsidR="00B74F6A" w:rsidRDefault="00B74F6A" w:rsidP="00357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205208"/>
      <w:docPartObj>
        <w:docPartGallery w:val="Page Numbers (Bottom of Page)"/>
        <w:docPartUnique/>
      </w:docPartObj>
    </w:sdtPr>
    <w:sdtContent>
      <w:p w14:paraId="6950C4CA" w14:textId="396A08B4" w:rsidR="002A6938" w:rsidRDefault="002A6938">
        <w:pPr>
          <w:pStyle w:val="Footer"/>
          <w:jc w:val="center"/>
        </w:pPr>
        <w:r>
          <w:rPr>
            <w:noProof/>
          </w:rPr>
          <mc:AlternateContent>
            <mc:Choice Requires="wps">
              <w:drawing>
                <wp:inline distT="0" distB="0" distL="0" distR="0" wp14:anchorId="563DDD93" wp14:editId="3B97406C">
                  <wp:extent cx="5467350" cy="54610"/>
                  <wp:effectExtent l="0" t="9525" r="0" b="12065"/>
                  <wp:docPr id="3" name="Dijagram toka: odluka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B1CC4CE" id="_x0000_t110" coordsize="21600,21600" o:spt="110" path="m10800,l,10800,10800,21600,21600,10800xe">
                  <v:stroke joinstyle="miter"/>
                  <v:path gradientshapeok="t" o:connecttype="rect" textboxrect="5400,5400,16200,16200"/>
                </v:shapetype>
                <v:shape id="Dijagram toka: odluka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5A9A6521" w14:textId="797FDDB9" w:rsidR="002A6938" w:rsidRDefault="002A6938">
        <w:pPr>
          <w:pStyle w:val="Footer"/>
          <w:jc w:val="center"/>
        </w:pPr>
        <w:r>
          <w:fldChar w:fldCharType="begin"/>
        </w:r>
        <w:r>
          <w:instrText>PAGE    \* MERGEFORMAT</w:instrText>
        </w:r>
        <w:r>
          <w:fldChar w:fldCharType="separate"/>
        </w:r>
        <w:r>
          <w:rPr>
            <w:lang w:val="sr-Latn-RS"/>
          </w:rPr>
          <w:t>2</w:t>
        </w:r>
        <w:r>
          <w:fldChar w:fldCharType="end"/>
        </w:r>
      </w:p>
    </w:sdtContent>
  </w:sdt>
  <w:p w14:paraId="5C4CF7D9" w14:textId="77777777" w:rsidR="002A6938" w:rsidRDefault="002A69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AC750" w14:textId="77777777" w:rsidR="00B74F6A" w:rsidRDefault="00B74F6A" w:rsidP="0035793E">
      <w:pPr>
        <w:spacing w:after="0" w:line="240" w:lineRule="auto"/>
      </w:pPr>
      <w:r>
        <w:separator/>
      </w:r>
    </w:p>
  </w:footnote>
  <w:footnote w:type="continuationSeparator" w:id="0">
    <w:p w14:paraId="7F8B804D" w14:textId="77777777" w:rsidR="00B74F6A" w:rsidRDefault="00B74F6A" w:rsidP="003579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1346"/>
    <w:rsid w:val="00005FBA"/>
    <w:rsid w:val="000235DA"/>
    <w:rsid w:val="0002503D"/>
    <w:rsid w:val="00026F07"/>
    <w:rsid w:val="00041587"/>
    <w:rsid w:val="00042B14"/>
    <w:rsid w:val="00047C4A"/>
    <w:rsid w:val="00055123"/>
    <w:rsid w:val="000670B4"/>
    <w:rsid w:val="000717EC"/>
    <w:rsid w:val="00074402"/>
    <w:rsid w:val="0008497F"/>
    <w:rsid w:val="000A112E"/>
    <w:rsid w:val="000C1EF1"/>
    <w:rsid w:val="000C4D8B"/>
    <w:rsid w:val="000C7B4D"/>
    <w:rsid w:val="000E0896"/>
    <w:rsid w:val="000E74B2"/>
    <w:rsid w:val="000F6B88"/>
    <w:rsid w:val="001020D3"/>
    <w:rsid w:val="00103536"/>
    <w:rsid w:val="0010624C"/>
    <w:rsid w:val="00106CD5"/>
    <w:rsid w:val="00115179"/>
    <w:rsid w:val="00134E76"/>
    <w:rsid w:val="00141CEE"/>
    <w:rsid w:val="00157AA8"/>
    <w:rsid w:val="001624BB"/>
    <w:rsid w:val="00163254"/>
    <w:rsid w:val="0016451D"/>
    <w:rsid w:val="0016600D"/>
    <w:rsid w:val="001738C4"/>
    <w:rsid w:val="001815F3"/>
    <w:rsid w:val="0018343F"/>
    <w:rsid w:val="001C5B31"/>
    <w:rsid w:val="001C6C2B"/>
    <w:rsid w:val="001E5C76"/>
    <w:rsid w:val="001F1D9D"/>
    <w:rsid w:val="002001DC"/>
    <w:rsid w:val="002043D4"/>
    <w:rsid w:val="00214D0E"/>
    <w:rsid w:val="00216C85"/>
    <w:rsid w:val="0023427F"/>
    <w:rsid w:val="00237107"/>
    <w:rsid w:val="00252934"/>
    <w:rsid w:val="002547A3"/>
    <w:rsid w:val="002614E4"/>
    <w:rsid w:val="0026784F"/>
    <w:rsid w:val="00272EAE"/>
    <w:rsid w:val="00273EDD"/>
    <w:rsid w:val="00274AC6"/>
    <w:rsid w:val="00281CF4"/>
    <w:rsid w:val="0029151B"/>
    <w:rsid w:val="002A0D6E"/>
    <w:rsid w:val="002A6938"/>
    <w:rsid w:val="002B0615"/>
    <w:rsid w:val="002B1E3C"/>
    <w:rsid w:val="002B3F59"/>
    <w:rsid w:val="002C3965"/>
    <w:rsid w:val="002C7320"/>
    <w:rsid w:val="002E3D1D"/>
    <w:rsid w:val="002F05BD"/>
    <w:rsid w:val="00300A8A"/>
    <w:rsid w:val="00320920"/>
    <w:rsid w:val="00321C4C"/>
    <w:rsid w:val="00322154"/>
    <w:rsid w:val="00335EA2"/>
    <w:rsid w:val="00352099"/>
    <w:rsid w:val="0035793E"/>
    <w:rsid w:val="00361B41"/>
    <w:rsid w:val="00365411"/>
    <w:rsid w:val="0037420D"/>
    <w:rsid w:val="003832F0"/>
    <w:rsid w:val="00383480"/>
    <w:rsid w:val="00385B34"/>
    <w:rsid w:val="00391DC4"/>
    <w:rsid w:val="00392A2D"/>
    <w:rsid w:val="003A2E12"/>
    <w:rsid w:val="003A3831"/>
    <w:rsid w:val="003B1E14"/>
    <w:rsid w:val="003C00E8"/>
    <w:rsid w:val="003C1E9D"/>
    <w:rsid w:val="003C28DC"/>
    <w:rsid w:val="003C3F03"/>
    <w:rsid w:val="003C7736"/>
    <w:rsid w:val="003D40BB"/>
    <w:rsid w:val="003F20C8"/>
    <w:rsid w:val="003F7A70"/>
    <w:rsid w:val="00411EF0"/>
    <w:rsid w:val="004245E9"/>
    <w:rsid w:val="004312BF"/>
    <w:rsid w:val="004557D1"/>
    <w:rsid w:val="00463EC0"/>
    <w:rsid w:val="00486AF6"/>
    <w:rsid w:val="00496533"/>
    <w:rsid w:val="004C180D"/>
    <w:rsid w:val="004D05A2"/>
    <w:rsid w:val="004D137D"/>
    <w:rsid w:val="004D517E"/>
    <w:rsid w:val="004E4127"/>
    <w:rsid w:val="004E4B3D"/>
    <w:rsid w:val="004E701A"/>
    <w:rsid w:val="004F12EA"/>
    <w:rsid w:val="004F3789"/>
    <w:rsid w:val="004F4589"/>
    <w:rsid w:val="004F4967"/>
    <w:rsid w:val="00516632"/>
    <w:rsid w:val="00524F2C"/>
    <w:rsid w:val="00532481"/>
    <w:rsid w:val="00533026"/>
    <w:rsid w:val="00536941"/>
    <w:rsid w:val="00541147"/>
    <w:rsid w:val="005428B9"/>
    <w:rsid w:val="0055145A"/>
    <w:rsid w:val="005601A9"/>
    <w:rsid w:val="005719BD"/>
    <w:rsid w:val="00573F75"/>
    <w:rsid w:val="005A7D59"/>
    <w:rsid w:val="005F50C7"/>
    <w:rsid w:val="005F5520"/>
    <w:rsid w:val="00614553"/>
    <w:rsid w:val="0061692E"/>
    <w:rsid w:val="0062029B"/>
    <w:rsid w:val="00640F0E"/>
    <w:rsid w:val="00642BC8"/>
    <w:rsid w:val="00681C79"/>
    <w:rsid w:val="0069472F"/>
    <w:rsid w:val="006A362D"/>
    <w:rsid w:val="006A3CF3"/>
    <w:rsid w:val="006C42D1"/>
    <w:rsid w:val="006C433E"/>
    <w:rsid w:val="006F1337"/>
    <w:rsid w:val="006F31F9"/>
    <w:rsid w:val="006F3835"/>
    <w:rsid w:val="00723CD9"/>
    <w:rsid w:val="00726A79"/>
    <w:rsid w:val="00753D71"/>
    <w:rsid w:val="0075433C"/>
    <w:rsid w:val="00766FA4"/>
    <w:rsid w:val="00767BF7"/>
    <w:rsid w:val="00782E81"/>
    <w:rsid w:val="007848DB"/>
    <w:rsid w:val="00794AEB"/>
    <w:rsid w:val="00796459"/>
    <w:rsid w:val="007C0888"/>
    <w:rsid w:val="007C356F"/>
    <w:rsid w:val="007F7CA1"/>
    <w:rsid w:val="00800FF8"/>
    <w:rsid w:val="00806213"/>
    <w:rsid w:val="00812719"/>
    <w:rsid w:val="00813591"/>
    <w:rsid w:val="00845710"/>
    <w:rsid w:val="00846872"/>
    <w:rsid w:val="00854C70"/>
    <w:rsid w:val="00864456"/>
    <w:rsid w:val="00866048"/>
    <w:rsid w:val="00866889"/>
    <w:rsid w:val="008802E4"/>
    <w:rsid w:val="008A3A96"/>
    <w:rsid w:val="008B2D46"/>
    <w:rsid w:val="008B7128"/>
    <w:rsid w:val="008C17DC"/>
    <w:rsid w:val="00905267"/>
    <w:rsid w:val="00905A1D"/>
    <w:rsid w:val="00906A47"/>
    <w:rsid w:val="0091257F"/>
    <w:rsid w:val="009130ED"/>
    <w:rsid w:val="00922AD3"/>
    <w:rsid w:val="00925055"/>
    <w:rsid w:val="009477C4"/>
    <w:rsid w:val="00955E83"/>
    <w:rsid w:val="00964AB3"/>
    <w:rsid w:val="009771DE"/>
    <w:rsid w:val="009839A2"/>
    <w:rsid w:val="009864B1"/>
    <w:rsid w:val="009972CD"/>
    <w:rsid w:val="009B24EE"/>
    <w:rsid w:val="009B28B0"/>
    <w:rsid w:val="009B2F2A"/>
    <w:rsid w:val="009B5C97"/>
    <w:rsid w:val="009D1D1E"/>
    <w:rsid w:val="009D64E5"/>
    <w:rsid w:val="009D6AF9"/>
    <w:rsid w:val="009F0A1D"/>
    <w:rsid w:val="00A035FD"/>
    <w:rsid w:val="00A054F8"/>
    <w:rsid w:val="00A05DA7"/>
    <w:rsid w:val="00A10E12"/>
    <w:rsid w:val="00A10F92"/>
    <w:rsid w:val="00A13876"/>
    <w:rsid w:val="00A270E5"/>
    <w:rsid w:val="00A33980"/>
    <w:rsid w:val="00A35EBF"/>
    <w:rsid w:val="00A43D2B"/>
    <w:rsid w:val="00A54067"/>
    <w:rsid w:val="00A5670B"/>
    <w:rsid w:val="00A739A6"/>
    <w:rsid w:val="00A759C5"/>
    <w:rsid w:val="00A955EA"/>
    <w:rsid w:val="00A958D4"/>
    <w:rsid w:val="00AA054A"/>
    <w:rsid w:val="00AB1CF3"/>
    <w:rsid w:val="00AB396D"/>
    <w:rsid w:val="00B01D8D"/>
    <w:rsid w:val="00B04EC3"/>
    <w:rsid w:val="00B06635"/>
    <w:rsid w:val="00B078D0"/>
    <w:rsid w:val="00B154F6"/>
    <w:rsid w:val="00B2262A"/>
    <w:rsid w:val="00B2541E"/>
    <w:rsid w:val="00B26001"/>
    <w:rsid w:val="00B34BF4"/>
    <w:rsid w:val="00B42103"/>
    <w:rsid w:val="00B458DE"/>
    <w:rsid w:val="00B5055E"/>
    <w:rsid w:val="00B5198E"/>
    <w:rsid w:val="00B538EA"/>
    <w:rsid w:val="00B556A0"/>
    <w:rsid w:val="00B665AC"/>
    <w:rsid w:val="00B66BFA"/>
    <w:rsid w:val="00B74F6A"/>
    <w:rsid w:val="00B81353"/>
    <w:rsid w:val="00B81952"/>
    <w:rsid w:val="00B9286B"/>
    <w:rsid w:val="00BA18B1"/>
    <w:rsid w:val="00BA1DA1"/>
    <w:rsid w:val="00BC45DB"/>
    <w:rsid w:val="00BD7E0A"/>
    <w:rsid w:val="00BE682B"/>
    <w:rsid w:val="00BF20F4"/>
    <w:rsid w:val="00C11351"/>
    <w:rsid w:val="00C15711"/>
    <w:rsid w:val="00C26569"/>
    <w:rsid w:val="00C37ABF"/>
    <w:rsid w:val="00C52637"/>
    <w:rsid w:val="00C5650A"/>
    <w:rsid w:val="00C61CB0"/>
    <w:rsid w:val="00C71ECA"/>
    <w:rsid w:val="00C9339F"/>
    <w:rsid w:val="00CA38B6"/>
    <w:rsid w:val="00CC7D7B"/>
    <w:rsid w:val="00CD08BB"/>
    <w:rsid w:val="00CD0ADF"/>
    <w:rsid w:val="00CD0BCC"/>
    <w:rsid w:val="00CE0A8E"/>
    <w:rsid w:val="00CE63D7"/>
    <w:rsid w:val="00D01E23"/>
    <w:rsid w:val="00D0348B"/>
    <w:rsid w:val="00D123CF"/>
    <w:rsid w:val="00D163A3"/>
    <w:rsid w:val="00D37E52"/>
    <w:rsid w:val="00D43F56"/>
    <w:rsid w:val="00D53478"/>
    <w:rsid w:val="00D57E90"/>
    <w:rsid w:val="00D73D2B"/>
    <w:rsid w:val="00D77CF3"/>
    <w:rsid w:val="00DB435D"/>
    <w:rsid w:val="00DC1CCA"/>
    <w:rsid w:val="00DE4F04"/>
    <w:rsid w:val="00DE550B"/>
    <w:rsid w:val="00DF25EB"/>
    <w:rsid w:val="00E0734D"/>
    <w:rsid w:val="00E078F5"/>
    <w:rsid w:val="00E1020E"/>
    <w:rsid w:val="00E11551"/>
    <w:rsid w:val="00E169B3"/>
    <w:rsid w:val="00E22713"/>
    <w:rsid w:val="00E23893"/>
    <w:rsid w:val="00E30A51"/>
    <w:rsid w:val="00E45FB8"/>
    <w:rsid w:val="00E81E65"/>
    <w:rsid w:val="00E93652"/>
    <w:rsid w:val="00EA0272"/>
    <w:rsid w:val="00EA5646"/>
    <w:rsid w:val="00EB1617"/>
    <w:rsid w:val="00EC1152"/>
    <w:rsid w:val="00EC1727"/>
    <w:rsid w:val="00EC2365"/>
    <w:rsid w:val="00EE3923"/>
    <w:rsid w:val="00EE5AEA"/>
    <w:rsid w:val="00EF2BD4"/>
    <w:rsid w:val="00EF3B80"/>
    <w:rsid w:val="00EF4431"/>
    <w:rsid w:val="00EF6D9A"/>
    <w:rsid w:val="00EF7E02"/>
    <w:rsid w:val="00F062D2"/>
    <w:rsid w:val="00F17F52"/>
    <w:rsid w:val="00F2066C"/>
    <w:rsid w:val="00F2377F"/>
    <w:rsid w:val="00F26AA7"/>
    <w:rsid w:val="00F35D16"/>
    <w:rsid w:val="00F4684B"/>
    <w:rsid w:val="00F47155"/>
    <w:rsid w:val="00F54F45"/>
    <w:rsid w:val="00F5633E"/>
    <w:rsid w:val="00F56F13"/>
    <w:rsid w:val="00F64482"/>
    <w:rsid w:val="00F87A4B"/>
    <w:rsid w:val="00F94667"/>
    <w:rsid w:val="00F970ED"/>
    <w:rsid w:val="00FA0E6D"/>
    <w:rsid w:val="00FB3626"/>
    <w:rsid w:val="00FC6297"/>
    <w:rsid w:val="00FD552F"/>
    <w:rsid w:val="00FD604C"/>
    <w:rsid w:val="00FE422A"/>
    <w:rsid w:val="00FE6457"/>
    <w:rsid w:val="00FF300D"/>
    <w:rsid w:val="00FF609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B88"/>
    <w:pPr>
      <w:jc w:val="both"/>
    </w:pPr>
    <w:rPr>
      <w:rFonts w:ascii="Arial" w:hAnsi="Arial"/>
      <w:sz w:val="22"/>
    </w:rPr>
  </w:style>
  <w:style w:type="paragraph" w:styleId="Heading1">
    <w:name w:val="heading 1"/>
    <w:basedOn w:val="Normal"/>
    <w:next w:val="Normal"/>
    <w:link w:val="Heading1Char"/>
    <w:autoRedefine/>
    <w:uiPriority w:val="9"/>
    <w:qFormat/>
    <w:rsid w:val="00767BF7"/>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eastAsiaTheme="majorEastAsia"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BF7"/>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57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93E"/>
  </w:style>
  <w:style w:type="paragraph" w:styleId="Footer">
    <w:name w:val="footer"/>
    <w:basedOn w:val="Normal"/>
    <w:link w:val="FooterChar"/>
    <w:uiPriority w:val="99"/>
    <w:unhideWhenUsed/>
    <w:rsid w:val="00357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93E"/>
  </w:style>
  <w:style w:type="paragraph" w:styleId="NoSpacing">
    <w:name w:val="No Spacing"/>
    <w:link w:val="NoSpacingChar"/>
    <w:uiPriority w:val="1"/>
    <w:qFormat/>
    <w:rsid w:val="00905A1D"/>
    <w:pPr>
      <w:spacing w:after="0" w:line="240" w:lineRule="auto"/>
    </w:pPr>
    <w:rPr>
      <w:rFonts w:asciiTheme="minorHAnsi" w:eastAsiaTheme="minorEastAsia" w:hAnsiTheme="minorHAnsi"/>
      <w:sz w:val="22"/>
      <w:lang w:eastAsia="en-GB"/>
    </w:rPr>
  </w:style>
  <w:style w:type="character" w:customStyle="1" w:styleId="NoSpacingChar">
    <w:name w:val="No Spacing Char"/>
    <w:basedOn w:val="DefaultParagraphFont"/>
    <w:link w:val="NoSpacing"/>
    <w:uiPriority w:val="1"/>
    <w:rsid w:val="00905A1D"/>
    <w:rPr>
      <w:rFonts w:asciiTheme="minorHAnsi" w:eastAsiaTheme="minorEastAsia" w:hAnsiTheme="minorHAnsi"/>
      <w:sz w:val="22"/>
      <w:lang w:eastAsia="en-GB"/>
    </w:rPr>
  </w:style>
  <w:style w:type="paragraph" w:styleId="TOCHeading">
    <w:name w:val="TOC Heading"/>
    <w:basedOn w:val="Heading1"/>
    <w:next w:val="Normal"/>
    <w:uiPriority w:val="39"/>
    <w:unhideWhenUsed/>
    <w:qFormat/>
    <w:rsid w:val="00A35EBF"/>
    <w:pPr>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A955EA"/>
    <w:pPr>
      <w:spacing w:after="100"/>
    </w:pPr>
  </w:style>
  <w:style w:type="character" w:styleId="Hyperlink">
    <w:name w:val="Hyperlink"/>
    <w:basedOn w:val="DefaultParagraphFont"/>
    <w:uiPriority w:val="99"/>
    <w:unhideWhenUsed/>
    <w:rsid w:val="00A955EA"/>
    <w:rPr>
      <w:color w:val="0563C1" w:themeColor="hyperlink"/>
      <w:u w:val="single"/>
    </w:rPr>
  </w:style>
  <w:style w:type="paragraph" w:styleId="NormalWeb">
    <w:name w:val="Normal (Web)"/>
    <w:basedOn w:val="Normal"/>
    <w:uiPriority w:val="99"/>
    <w:semiHidden/>
    <w:unhideWhenUsed/>
    <w:rsid w:val="00A43D2B"/>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43D2B"/>
    <w:rPr>
      <w:color w:val="605E5C"/>
      <w:shd w:val="clear" w:color="auto" w:fill="E1DFDD"/>
    </w:rPr>
  </w:style>
  <w:style w:type="character" w:styleId="FollowedHyperlink">
    <w:name w:val="FollowedHyperlink"/>
    <w:basedOn w:val="DefaultParagraphFont"/>
    <w:uiPriority w:val="99"/>
    <w:semiHidden/>
    <w:unhideWhenUsed/>
    <w:rsid w:val="00E30A51"/>
    <w:rPr>
      <w:color w:val="954F72" w:themeColor="followedHyperlink"/>
      <w:u w:val="single"/>
    </w:rPr>
  </w:style>
  <w:style w:type="character" w:styleId="Emphasis">
    <w:name w:val="Emphasis"/>
    <w:basedOn w:val="DefaultParagraphFont"/>
    <w:uiPriority w:val="20"/>
    <w:qFormat/>
    <w:rsid w:val="0069472F"/>
    <w:rPr>
      <w:i/>
      <w:iCs/>
    </w:rPr>
  </w:style>
  <w:style w:type="table" w:styleId="TableGrid">
    <w:name w:val="Table Grid"/>
    <w:basedOn w:val="TableNormal"/>
    <w:uiPriority w:val="39"/>
    <w:rsid w:val="00F56F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56F13"/>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F56F13"/>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59394">
      <w:bodyDiv w:val="1"/>
      <w:marLeft w:val="0"/>
      <w:marRight w:val="0"/>
      <w:marTop w:val="0"/>
      <w:marBottom w:val="0"/>
      <w:divBdr>
        <w:top w:val="none" w:sz="0" w:space="0" w:color="auto"/>
        <w:left w:val="none" w:sz="0" w:space="0" w:color="auto"/>
        <w:bottom w:val="none" w:sz="0" w:space="0" w:color="auto"/>
        <w:right w:val="none" w:sz="0" w:space="0" w:color="auto"/>
      </w:divBdr>
      <w:divsChild>
        <w:div w:id="1699698257">
          <w:marLeft w:val="0"/>
          <w:marRight w:val="0"/>
          <w:marTop w:val="0"/>
          <w:marBottom w:val="0"/>
          <w:divBdr>
            <w:top w:val="none" w:sz="0" w:space="0" w:color="auto"/>
            <w:left w:val="none" w:sz="0" w:space="0" w:color="auto"/>
            <w:bottom w:val="none" w:sz="0" w:space="0" w:color="auto"/>
            <w:right w:val="none" w:sz="0" w:space="0" w:color="auto"/>
          </w:divBdr>
        </w:div>
      </w:divsChild>
    </w:div>
    <w:div w:id="304627376">
      <w:bodyDiv w:val="1"/>
      <w:marLeft w:val="0"/>
      <w:marRight w:val="0"/>
      <w:marTop w:val="0"/>
      <w:marBottom w:val="0"/>
      <w:divBdr>
        <w:top w:val="none" w:sz="0" w:space="0" w:color="auto"/>
        <w:left w:val="none" w:sz="0" w:space="0" w:color="auto"/>
        <w:bottom w:val="none" w:sz="0" w:space="0" w:color="auto"/>
        <w:right w:val="none" w:sz="0" w:space="0" w:color="auto"/>
      </w:divBdr>
      <w:divsChild>
        <w:div w:id="564756383">
          <w:marLeft w:val="0"/>
          <w:marRight w:val="0"/>
          <w:marTop w:val="0"/>
          <w:marBottom w:val="0"/>
          <w:divBdr>
            <w:top w:val="none" w:sz="0" w:space="0" w:color="auto"/>
            <w:left w:val="none" w:sz="0" w:space="0" w:color="auto"/>
            <w:bottom w:val="none" w:sz="0" w:space="0" w:color="auto"/>
            <w:right w:val="none" w:sz="0" w:space="0" w:color="auto"/>
          </w:divBdr>
        </w:div>
      </w:divsChild>
    </w:div>
    <w:div w:id="488131714">
      <w:bodyDiv w:val="1"/>
      <w:marLeft w:val="0"/>
      <w:marRight w:val="0"/>
      <w:marTop w:val="0"/>
      <w:marBottom w:val="0"/>
      <w:divBdr>
        <w:top w:val="none" w:sz="0" w:space="0" w:color="auto"/>
        <w:left w:val="none" w:sz="0" w:space="0" w:color="auto"/>
        <w:bottom w:val="none" w:sz="0" w:space="0" w:color="auto"/>
        <w:right w:val="none" w:sz="0" w:space="0" w:color="auto"/>
      </w:divBdr>
      <w:divsChild>
        <w:div w:id="1730686770">
          <w:marLeft w:val="0"/>
          <w:marRight w:val="0"/>
          <w:marTop w:val="0"/>
          <w:marBottom w:val="0"/>
          <w:divBdr>
            <w:top w:val="none" w:sz="0" w:space="0" w:color="auto"/>
            <w:left w:val="none" w:sz="0" w:space="0" w:color="auto"/>
            <w:bottom w:val="none" w:sz="0" w:space="0" w:color="auto"/>
            <w:right w:val="none" w:sz="0" w:space="0" w:color="auto"/>
          </w:divBdr>
        </w:div>
      </w:divsChild>
    </w:div>
    <w:div w:id="489442036">
      <w:bodyDiv w:val="1"/>
      <w:marLeft w:val="0"/>
      <w:marRight w:val="0"/>
      <w:marTop w:val="0"/>
      <w:marBottom w:val="0"/>
      <w:divBdr>
        <w:top w:val="none" w:sz="0" w:space="0" w:color="auto"/>
        <w:left w:val="none" w:sz="0" w:space="0" w:color="auto"/>
        <w:bottom w:val="none" w:sz="0" w:space="0" w:color="auto"/>
        <w:right w:val="none" w:sz="0" w:space="0" w:color="auto"/>
      </w:divBdr>
      <w:divsChild>
        <w:div w:id="1432583988">
          <w:marLeft w:val="0"/>
          <w:marRight w:val="0"/>
          <w:marTop w:val="0"/>
          <w:marBottom w:val="0"/>
          <w:divBdr>
            <w:top w:val="none" w:sz="0" w:space="0" w:color="auto"/>
            <w:left w:val="none" w:sz="0" w:space="0" w:color="auto"/>
            <w:bottom w:val="none" w:sz="0" w:space="0" w:color="auto"/>
            <w:right w:val="none" w:sz="0" w:space="0" w:color="auto"/>
          </w:divBdr>
        </w:div>
      </w:divsChild>
    </w:div>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549390056">
      <w:bodyDiv w:val="1"/>
      <w:marLeft w:val="0"/>
      <w:marRight w:val="0"/>
      <w:marTop w:val="0"/>
      <w:marBottom w:val="0"/>
      <w:divBdr>
        <w:top w:val="none" w:sz="0" w:space="0" w:color="auto"/>
        <w:left w:val="none" w:sz="0" w:space="0" w:color="auto"/>
        <w:bottom w:val="none" w:sz="0" w:space="0" w:color="auto"/>
        <w:right w:val="none" w:sz="0" w:space="0" w:color="auto"/>
      </w:divBdr>
      <w:divsChild>
        <w:div w:id="881480954">
          <w:marLeft w:val="0"/>
          <w:marRight w:val="0"/>
          <w:marTop w:val="0"/>
          <w:marBottom w:val="0"/>
          <w:divBdr>
            <w:top w:val="none" w:sz="0" w:space="0" w:color="auto"/>
            <w:left w:val="none" w:sz="0" w:space="0" w:color="auto"/>
            <w:bottom w:val="none" w:sz="0" w:space="0" w:color="auto"/>
            <w:right w:val="none" w:sz="0" w:space="0" w:color="auto"/>
          </w:divBdr>
        </w:div>
      </w:divsChild>
    </w:div>
    <w:div w:id="776213634">
      <w:bodyDiv w:val="1"/>
      <w:marLeft w:val="0"/>
      <w:marRight w:val="0"/>
      <w:marTop w:val="0"/>
      <w:marBottom w:val="0"/>
      <w:divBdr>
        <w:top w:val="none" w:sz="0" w:space="0" w:color="auto"/>
        <w:left w:val="none" w:sz="0" w:space="0" w:color="auto"/>
        <w:bottom w:val="none" w:sz="0" w:space="0" w:color="auto"/>
        <w:right w:val="none" w:sz="0" w:space="0" w:color="auto"/>
      </w:divBdr>
      <w:divsChild>
        <w:div w:id="789786495">
          <w:marLeft w:val="0"/>
          <w:marRight w:val="0"/>
          <w:marTop w:val="0"/>
          <w:marBottom w:val="0"/>
          <w:divBdr>
            <w:top w:val="none" w:sz="0" w:space="0" w:color="auto"/>
            <w:left w:val="none" w:sz="0" w:space="0" w:color="auto"/>
            <w:bottom w:val="none" w:sz="0" w:space="0" w:color="auto"/>
            <w:right w:val="none" w:sz="0" w:space="0" w:color="auto"/>
          </w:divBdr>
        </w:div>
      </w:divsChild>
    </w:div>
    <w:div w:id="782383740">
      <w:bodyDiv w:val="1"/>
      <w:marLeft w:val="0"/>
      <w:marRight w:val="0"/>
      <w:marTop w:val="0"/>
      <w:marBottom w:val="0"/>
      <w:divBdr>
        <w:top w:val="none" w:sz="0" w:space="0" w:color="auto"/>
        <w:left w:val="none" w:sz="0" w:space="0" w:color="auto"/>
        <w:bottom w:val="none" w:sz="0" w:space="0" w:color="auto"/>
        <w:right w:val="none" w:sz="0" w:space="0" w:color="auto"/>
      </w:divBdr>
      <w:divsChild>
        <w:div w:id="807631048">
          <w:marLeft w:val="0"/>
          <w:marRight w:val="0"/>
          <w:marTop w:val="0"/>
          <w:marBottom w:val="0"/>
          <w:divBdr>
            <w:top w:val="none" w:sz="0" w:space="0" w:color="auto"/>
            <w:left w:val="none" w:sz="0" w:space="0" w:color="auto"/>
            <w:bottom w:val="none" w:sz="0" w:space="0" w:color="auto"/>
            <w:right w:val="none" w:sz="0" w:space="0" w:color="auto"/>
          </w:divBdr>
        </w:div>
      </w:divsChild>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090196856">
      <w:bodyDiv w:val="1"/>
      <w:marLeft w:val="0"/>
      <w:marRight w:val="0"/>
      <w:marTop w:val="0"/>
      <w:marBottom w:val="0"/>
      <w:divBdr>
        <w:top w:val="none" w:sz="0" w:space="0" w:color="auto"/>
        <w:left w:val="none" w:sz="0" w:space="0" w:color="auto"/>
        <w:bottom w:val="none" w:sz="0" w:space="0" w:color="auto"/>
        <w:right w:val="none" w:sz="0" w:space="0" w:color="auto"/>
      </w:divBdr>
      <w:divsChild>
        <w:div w:id="935866990">
          <w:marLeft w:val="0"/>
          <w:marRight w:val="0"/>
          <w:marTop w:val="0"/>
          <w:marBottom w:val="0"/>
          <w:divBdr>
            <w:top w:val="none" w:sz="0" w:space="0" w:color="auto"/>
            <w:left w:val="none" w:sz="0" w:space="0" w:color="auto"/>
            <w:bottom w:val="none" w:sz="0" w:space="0" w:color="auto"/>
            <w:right w:val="none" w:sz="0" w:space="0" w:color="auto"/>
          </w:divBdr>
        </w:div>
      </w:divsChild>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 w:id="1452818926">
      <w:bodyDiv w:val="1"/>
      <w:marLeft w:val="0"/>
      <w:marRight w:val="0"/>
      <w:marTop w:val="0"/>
      <w:marBottom w:val="0"/>
      <w:divBdr>
        <w:top w:val="none" w:sz="0" w:space="0" w:color="auto"/>
        <w:left w:val="none" w:sz="0" w:space="0" w:color="auto"/>
        <w:bottom w:val="none" w:sz="0" w:space="0" w:color="auto"/>
        <w:right w:val="none" w:sz="0" w:space="0" w:color="auto"/>
      </w:divBdr>
      <w:divsChild>
        <w:div w:id="1868131124">
          <w:marLeft w:val="0"/>
          <w:marRight w:val="0"/>
          <w:marTop w:val="0"/>
          <w:marBottom w:val="0"/>
          <w:divBdr>
            <w:top w:val="none" w:sz="0" w:space="0" w:color="auto"/>
            <w:left w:val="none" w:sz="0" w:space="0" w:color="auto"/>
            <w:bottom w:val="none" w:sz="0" w:space="0" w:color="auto"/>
            <w:right w:val="none" w:sz="0" w:space="0" w:color="auto"/>
          </w:divBdr>
        </w:div>
      </w:divsChild>
    </w:div>
    <w:div w:id="1493137902">
      <w:bodyDiv w:val="1"/>
      <w:marLeft w:val="0"/>
      <w:marRight w:val="0"/>
      <w:marTop w:val="0"/>
      <w:marBottom w:val="0"/>
      <w:divBdr>
        <w:top w:val="none" w:sz="0" w:space="0" w:color="auto"/>
        <w:left w:val="none" w:sz="0" w:space="0" w:color="auto"/>
        <w:bottom w:val="none" w:sz="0" w:space="0" w:color="auto"/>
        <w:right w:val="none" w:sz="0" w:space="0" w:color="auto"/>
      </w:divBdr>
      <w:divsChild>
        <w:div w:id="2042971917">
          <w:marLeft w:val="0"/>
          <w:marRight w:val="0"/>
          <w:marTop w:val="0"/>
          <w:marBottom w:val="0"/>
          <w:divBdr>
            <w:top w:val="none" w:sz="0" w:space="0" w:color="auto"/>
            <w:left w:val="none" w:sz="0" w:space="0" w:color="auto"/>
            <w:bottom w:val="none" w:sz="0" w:space="0" w:color="auto"/>
            <w:right w:val="none" w:sz="0" w:space="0" w:color="auto"/>
          </w:divBdr>
        </w:div>
      </w:divsChild>
    </w:div>
    <w:div w:id="1601915399">
      <w:bodyDiv w:val="1"/>
      <w:marLeft w:val="0"/>
      <w:marRight w:val="0"/>
      <w:marTop w:val="0"/>
      <w:marBottom w:val="0"/>
      <w:divBdr>
        <w:top w:val="none" w:sz="0" w:space="0" w:color="auto"/>
        <w:left w:val="none" w:sz="0" w:space="0" w:color="auto"/>
        <w:bottom w:val="none" w:sz="0" w:space="0" w:color="auto"/>
        <w:right w:val="none" w:sz="0" w:space="0" w:color="auto"/>
      </w:divBdr>
      <w:divsChild>
        <w:div w:id="1960644561">
          <w:marLeft w:val="0"/>
          <w:marRight w:val="0"/>
          <w:marTop w:val="0"/>
          <w:marBottom w:val="0"/>
          <w:divBdr>
            <w:top w:val="none" w:sz="0" w:space="0" w:color="auto"/>
            <w:left w:val="none" w:sz="0" w:space="0" w:color="auto"/>
            <w:bottom w:val="none" w:sz="0" w:space="0" w:color="auto"/>
            <w:right w:val="none" w:sz="0" w:space="0" w:color="auto"/>
          </w:divBdr>
        </w:div>
      </w:divsChild>
    </w:div>
    <w:div w:id="1651399684">
      <w:bodyDiv w:val="1"/>
      <w:marLeft w:val="0"/>
      <w:marRight w:val="0"/>
      <w:marTop w:val="0"/>
      <w:marBottom w:val="0"/>
      <w:divBdr>
        <w:top w:val="none" w:sz="0" w:space="0" w:color="auto"/>
        <w:left w:val="none" w:sz="0" w:space="0" w:color="auto"/>
        <w:bottom w:val="none" w:sz="0" w:space="0" w:color="auto"/>
        <w:right w:val="none" w:sz="0" w:space="0" w:color="auto"/>
      </w:divBdr>
      <w:divsChild>
        <w:div w:id="1562138583">
          <w:marLeft w:val="0"/>
          <w:marRight w:val="0"/>
          <w:marTop w:val="0"/>
          <w:marBottom w:val="0"/>
          <w:divBdr>
            <w:top w:val="none" w:sz="0" w:space="0" w:color="auto"/>
            <w:left w:val="none" w:sz="0" w:space="0" w:color="auto"/>
            <w:bottom w:val="none" w:sz="0" w:space="0" w:color="auto"/>
            <w:right w:val="none" w:sz="0" w:space="0" w:color="auto"/>
          </w:divBdr>
        </w:div>
      </w:divsChild>
    </w:div>
    <w:div w:id="1739017236">
      <w:bodyDiv w:val="1"/>
      <w:marLeft w:val="0"/>
      <w:marRight w:val="0"/>
      <w:marTop w:val="0"/>
      <w:marBottom w:val="0"/>
      <w:divBdr>
        <w:top w:val="none" w:sz="0" w:space="0" w:color="auto"/>
        <w:left w:val="none" w:sz="0" w:space="0" w:color="auto"/>
        <w:bottom w:val="none" w:sz="0" w:space="0" w:color="auto"/>
        <w:right w:val="none" w:sz="0" w:space="0" w:color="auto"/>
      </w:divBdr>
      <w:divsChild>
        <w:div w:id="2113698894">
          <w:marLeft w:val="0"/>
          <w:marRight w:val="0"/>
          <w:marTop w:val="0"/>
          <w:marBottom w:val="0"/>
          <w:divBdr>
            <w:top w:val="none" w:sz="0" w:space="0" w:color="auto"/>
            <w:left w:val="none" w:sz="0" w:space="0" w:color="auto"/>
            <w:bottom w:val="none" w:sz="0" w:space="0" w:color="auto"/>
            <w:right w:val="none" w:sz="0" w:space="0" w:color="auto"/>
          </w:divBdr>
        </w:div>
      </w:divsChild>
    </w:div>
    <w:div w:id="1759211443">
      <w:bodyDiv w:val="1"/>
      <w:marLeft w:val="0"/>
      <w:marRight w:val="0"/>
      <w:marTop w:val="0"/>
      <w:marBottom w:val="0"/>
      <w:divBdr>
        <w:top w:val="none" w:sz="0" w:space="0" w:color="auto"/>
        <w:left w:val="none" w:sz="0" w:space="0" w:color="auto"/>
        <w:bottom w:val="none" w:sz="0" w:space="0" w:color="auto"/>
        <w:right w:val="none" w:sz="0" w:space="0" w:color="auto"/>
      </w:divBdr>
      <w:divsChild>
        <w:div w:id="1708145377">
          <w:marLeft w:val="0"/>
          <w:marRight w:val="0"/>
          <w:marTop w:val="0"/>
          <w:marBottom w:val="0"/>
          <w:divBdr>
            <w:top w:val="none" w:sz="0" w:space="0" w:color="auto"/>
            <w:left w:val="none" w:sz="0" w:space="0" w:color="auto"/>
            <w:bottom w:val="none" w:sz="0" w:space="0" w:color="auto"/>
            <w:right w:val="none" w:sz="0" w:space="0" w:color="auto"/>
          </w:divBdr>
        </w:div>
      </w:divsChild>
    </w:div>
    <w:div w:id="1784183705">
      <w:bodyDiv w:val="1"/>
      <w:marLeft w:val="0"/>
      <w:marRight w:val="0"/>
      <w:marTop w:val="0"/>
      <w:marBottom w:val="0"/>
      <w:divBdr>
        <w:top w:val="none" w:sz="0" w:space="0" w:color="auto"/>
        <w:left w:val="none" w:sz="0" w:space="0" w:color="auto"/>
        <w:bottom w:val="none" w:sz="0" w:space="0" w:color="auto"/>
        <w:right w:val="none" w:sz="0" w:space="0" w:color="auto"/>
      </w:divBdr>
    </w:div>
    <w:div w:id="1845704258">
      <w:bodyDiv w:val="1"/>
      <w:marLeft w:val="0"/>
      <w:marRight w:val="0"/>
      <w:marTop w:val="0"/>
      <w:marBottom w:val="0"/>
      <w:divBdr>
        <w:top w:val="none" w:sz="0" w:space="0" w:color="auto"/>
        <w:left w:val="none" w:sz="0" w:space="0" w:color="auto"/>
        <w:bottom w:val="none" w:sz="0" w:space="0" w:color="auto"/>
        <w:right w:val="none" w:sz="0" w:space="0" w:color="auto"/>
      </w:divBdr>
      <w:divsChild>
        <w:div w:id="882401473">
          <w:marLeft w:val="0"/>
          <w:marRight w:val="0"/>
          <w:marTop w:val="0"/>
          <w:marBottom w:val="0"/>
          <w:divBdr>
            <w:top w:val="none" w:sz="0" w:space="0" w:color="auto"/>
            <w:left w:val="none" w:sz="0" w:space="0" w:color="auto"/>
            <w:bottom w:val="none" w:sz="0" w:space="0" w:color="auto"/>
            <w:right w:val="none" w:sz="0" w:space="0" w:color="auto"/>
          </w:divBdr>
        </w:div>
      </w:divsChild>
    </w:div>
    <w:div w:id="1879004384">
      <w:bodyDiv w:val="1"/>
      <w:marLeft w:val="0"/>
      <w:marRight w:val="0"/>
      <w:marTop w:val="0"/>
      <w:marBottom w:val="0"/>
      <w:divBdr>
        <w:top w:val="none" w:sz="0" w:space="0" w:color="auto"/>
        <w:left w:val="none" w:sz="0" w:space="0" w:color="auto"/>
        <w:bottom w:val="none" w:sz="0" w:space="0" w:color="auto"/>
        <w:right w:val="none" w:sz="0" w:space="0" w:color="auto"/>
      </w:divBdr>
      <w:divsChild>
        <w:div w:id="33141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iphr.com/features/emotional-intelligence/" TargetMode="External"/><Relationship Id="rId18" Type="http://schemas.openxmlformats.org/officeDocument/2006/relationships/hyperlink" Target="https://www.michaeldpollock.com/mindset-motivation-perseverance/" TargetMode="External"/><Relationship Id="rId3" Type="http://schemas.openxmlformats.org/officeDocument/2006/relationships/settings" Target="settings.xml"/><Relationship Id="rId21" Type="http://schemas.openxmlformats.org/officeDocument/2006/relationships/hyperlink" Target="https://www.linkedin.com/pulse/ambition-vs-perseverancethe-x-challenge-choice-giovanni-venturella/" TargetMode="External"/><Relationship Id="rId7" Type="http://schemas.openxmlformats.org/officeDocument/2006/relationships/image" Target="media/image1.png"/><Relationship Id="rId12" Type="http://schemas.openxmlformats.org/officeDocument/2006/relationships/hyperlink" Target="https://www.forbes.com/sites/roncarucci/2022/08/05/why-ambition-matters-and-how-to-develop-the-right-amount-of-it/?sh=3e7c6d2c5021" TargetMode="External"/><Relationship Id="rId17" Type="http://schemas.openxmlformats.org/officeDocument/2006/relationships/hyperlink" Target="https://kentuckycounselingcenter.com/how-to-spot-a-person-with-low-emotional-quotien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inkedin.com/pulse/5-reasons-why-its-important-ambitious-sales-manager-nsw-afex-/" TargetMode="External"/><Relationship Id="rId20" Type="http://schemas.openxmlformats.org/officeDocument/2006/relationships/hyperlink" Target="https://www.skillsforcare.org.uk/resources/documents/Support-for-leaders-and-managers/Support-for-Registered-managers/Building-resilience/Greater-resilience-better-care.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br.org/2020/04/how-ambitious-should-you-be" TargetMode="External"/><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entrepreneurhandbook.co.uk/business-networks/" TargetMode="External"/><Relationship Id="rId23" Type="http://schemas.openxmlformats.org/officeDocument/2006/relationships/fontTable" Target="fontTable.xml"/><Relationship Id="rId10" Type="http://schemas.openxmlformats.org/officeDocument/2006/relationships/hyperlink" Target="https://leaders.com/articles/personal-growth/emotional-intelligence-in-the-workplace/" TargetMode="External"/><Relationship Id="rId19" Type="http://schemas.openxmlformats.org/officeDocument/2006/relationships/hyperlink" Target="https://www.reed.co.uk/career-advice/personal-development-planning-what-you-need-to-know/"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nc.com/peter-economy/the-remarkably-positive-power-of-ambition.html"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12C138E9BC48039F7FA5002795A113"/>
        <w:category>
          <w:name w:val="Opšte"/>
          <w:gallery w:val="placeholder"/>
        </w:category>
        <w:types>
          <w:type w:val="bbPlcHdr"/>
        </w:types>
        <w:behaviors>
          <w:behavior w:val="content"/>
        </w:behaviors>
        <w:guid w:val="{15E6A939-DC0A-4820-A0C5-100ECBE42EA9}"/>
      </w:docPartPr>
      <w:docPartBody>
        <w:p w:rsidR="00F9374E" w:rsidRDefault="00785FFE" w:rsidP="00785FFE">
          <w:pPr>
            <w:pStyle w:val="2D12C138E9BC48039F7FA5002795A113"/>
          </w:pPr>
          <w:r>
            <w:rPr>
              <w:rFonts w:asciiTheme="majorHAnsi" w:eastAsiaTheme="majorEastAsia" w:hAnsiTheme="majorHAnsi" w:cstheme="majorBidi"/>
              <w:caps/>
              <w:color w:val="4472C4" w:themeColor="accent1"/>
              <w:sz w:val="80"/>
              <w:szCs w:val="80"/>
              <w:lang w:val="sr-Latn-RS"/>
            </w:rPr>
            <w:t>[Naslov dokumenta]</w:t>
          </w:r>
        </w:p>
      </w:docPartBody>
    </w:docPart>
    <w:docPart>
      <w:docPartPr>
        <w:name w:val="4BF774DFEA104A6E8CC33CE9E33C8EFA"/>
        <w:category>
          <w:name w:val="Opšte"/>
          <w:gallery w:val="placeholder"/>
        </w:category>
        <w:types>
          <w:type w:val="bbPlcHdr"/>
        </w:types>
        <w:behaviors>
          <w:behavior w:val="content"/>
        </w:behaviors>
        <w:guid w:val="{7D1FF358-CB03-47F5-A94F-9CAD90305449}"/>
      </w:docPartPr>
      <w:docPartBody>
        <w:p w:rsidR="00F9374E" w:rsidRDefault="00785FFE" w:rsidP="00785FFE">
          <w:pPr>
            <w:pStyle w:val="4BF774DFEA104A6E8CC33CE9E33C8EFA"/>
          </w:pPr>
          <w:r>
            <w:rPr>
              <w:color w:val="4472C4" w:themeColor="accent1"/>
              <w:sz w:val="28"/>
              <w:szCs w:val="28"/>
              <w:lang w:val="sr-Latn-RS"/>
            </w:rPr>
            <w:t>[Podnaslov dokumenta]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FFE"/>
    <w:rsid w:val="002043E9"/>
    <w:rsid w:val="003A4D00"/>
    <w:rsid w:val="003F4AED"/>
    <w:rsid w:val="004D1B33"/>
    <w:rsid w:val="00560FA4"/>
    <w:rsid w:val="005A36B5"/>
    <w:rsid w:val="00785FFE"/>
    <w:rsid w:val="007C386A"/>
    <w:rsid w:val="009947AF"/>
    <w:rsid w:val="00A86895"/>
    <w:rsid w:val="00F93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12C138E9BC48039F7FA5002795A113">
    <w:name w:val="2D12C138E9BC48039F7FA5002795A113"/>
    <w:rsid w:val="00785FFE"/>
  </w:style>
  <w:style w:type="paragraph" w:customStyle="1" w:styleId="4BF774DFEA104A6E8CC33CE9E33C8EFA">
    <w:name w:val="4BF774DFEA104A6E8CC33CE9E33C8EFA"/>
    <w:rsid w:val="00785F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1D076-401F-442F-832A-3F401EE51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12</Pages>
  <Words>2668</Words>
  <Characters>15209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Assessment 2</vt:lpstr>
    </vt:vector>
  </TitlesOfParts>
  <Company/>
  <LinksUpToDate>false</LinksUpToDate>
  <CharactersWithSpaces>17842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Written Assignment</dc:subject>
  <dc:creator>Eleni Koutsogeorgou</dc:creator>
  <cp:keywords/>
  <dc:description/>
  <cp:lastModifiedBy>Tea Shchepanovich (2026173)</cp:lastModifiedBy>
  <cp:revision>181</cp:revision>
  <dcterms:created xsi:type="dcterms:W3CDTF">2022-11-28T15:53:00Z</dcterms:created>
  <dcterms:modified xsi:type="dcterms:W3CDTF">2022-12-12T11:18:00Z</dcterms:modified>
</cp:coreProperties>
</file>