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FD0A6B" w14:textId="5371BB01" w:rsidR="007D411D" w:rsidRPr="007D411D" w:rsidRDefault="007D411D" w:rsidP="007D411D">
      <w:pPr>
        <w:pStyle w:val="AssignHeader"/>
      </w:pPr>
      <w:r w:rsidRPr="007D411D"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49659635" w:rsidR="009B47AE" w:rsidRPr="00F4720A" w:rsidRDefault="009B47AE" w:rsidP="00E611D9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F4720A" w:rsidRPr="002B6862">
          <w:rPr>
            <w:rStyle w:val="Hyperlink"/>
            <w:i/>
          </w:rPr>
          <w:t>https://uowtsd-my.sharepoint.com/:f:/g/personal/1900051_student_uwtsd_ac_uk/EgYphUwdMM1PucMNKk7Vn1kBmgn6qWwti_2RoWsfawDE9g?e=8lcwNX</w:t>
        </w:r>
      </w:hyperlink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20A44072" w:rsidR="00E611D9" w:rsidRPr="000803C3" w:rsidRDefault="009B47AE" w:rsidP="00E611D9">
      <w:pPr>
        <w:pStyle w:val="AssignBody"/>
        <w:rPr>
          <w:rFonts w:cs="Arial"/>
          <w:b/>
        </w:rPr>
      </w:pPr>
      <w:proofErr w:type="spellStart"/>
      <w:r w:rsidRPr="000803C3">
        <w:rPr>
          <w:rFonts w:cs="Arial"/>
          <w:b/>
        </w:rPr>
        <w:t>Rhestr</w:t>
      </w:r>
      <w:proofErr w:type="spellEnd"/>
      <w:r w:rsidRPr="000803C3">
        <w:rPr>
          <w:rFonts w:cs="Arial"/>
          <w:b/>
        </w:rPr>
        <w:t xml:space="preserve"> </w:t>
      </w:r>
      <w:proofErr w:type="spellStart"/>
      <w:r w:rsidRPr="000803C3">
        <w:rPr>
          <w:rFonts w:cs="Arial"/>
          <w:b/>
        </w:rPr>
        <w:t>gyfeirnodi</w:t>
      </w:r>
      <w:proofErr w:type="spellEnd"/>
      <w:r w:rsidRPr="000803C3">
        <w:rPr>
          <w:rFonts w:cs="Arial"/>
          <w:b/>
        </w:rPr>
        <w:t xml:space="preserve"> / Reference list:</w:t>
      </w:r>
    </w:p>
    <w:p w14:paraId="58491FD1" w14:textId="08567CEE" w:rsidR="007D411D" w:rsidRPr="000803C3" w:rsidRDefault="007D411D" w:rsidP="00E611D9">
      <w:pPr>
        <w:pStyle w:val="AssignBody"/>
        <w:rPr>
          <w:rFonts w:cs="Arial"/>
          <w:b/>
        </w:rPr>
      </w:pPr>
    </w:p>
    <w:p w14:paraId="13B0661A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>Brown, C. (2006)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Cognitive psychology</w:t>
      </w:r>
      <w:r w:rsidRPr="000803C3">
        <w:rPr>
          <w:rFonts w:ascii="Arial" w:hAnsi="Arial" w:cs="Arial"/>
          <w:color w:val="222222"/>
          <w:shd w:val="clear" w:color="auto" w:fill="FFFFFF"/>
        </w:rPr>
        <w:t>. Sage.</w:t>
      </w:r>
    </w:p>
    <w:p w14:paraId="7149BBE6" w14:textId="0AB5CBB8" w:rsidR="007D411D" w:rsidRDefault="007D411D" w:rsidP="007D411D">
      <w:pPr>
        <w:rPr>
          <w:rFonts w:ascii="Arial" w:hAnsi="Arial" w:cs="Arial"/>
        </w:rPr>
      </w:pPr>
      <w:r w:rsidRPr="000803C3">
        <w:rPr>
          <w:rFonts w:ascii="Arial" w:hAnsi="Arial" w:cs="Arial"/>
        </w:rPr>
        <w:t xml:space="preserve">Donaldson (2015) </w:t>
      </w:r>
      <w:r w:rsidRPr="000803C3">
        <w:rPr>
          <w:rFonts w:ascii="Arial" w:hAnsi="Arial" w:cs="Arial"/>
          <w:i/>
          <w:iCs/>
        </w:rPr>
        <w:t>Successful Futures.</w:t>
      </w:r>
      <w:r w:rsidRPr="000803C3">
        <w:rPr>
          <w:rFonts w:ascii="Arial" w:hAnsi="Arial" w:cs="Arial"/>
        </w:rPr>
        <w:t xml:space="preserve"> Available at: </w:t>
      </w:r>
      <w:hyperlink r:id="rId10" w:history="1">
        <w:r w:rsidRPr="000803C3">
          <w:rPr>
            <w:rStyle w:val="Hyperlink"/>
            <w:rFonts w:ascii="Arial" w:hAnsi="Arial" w:cs="Arial"/>
            <w:color w:val="4472C4" w:themeColor="accent1"/>
          </w:rPr>
          <w:t>https://www.nasuwt.org.uk/asset/A788604C-3046-4005-A1EA0EAFF023E0DD/</w:t>
        </w:r>
      </w:hyperlink>
      <w:r w:rsidRPr="000803C3">
        <w:rPr>
          <w:rFonts w:ascii="Arial" w:hAnsi="Arial" w:cs="Arial"/>
          <w:color w:val="4472C4" w:themeColor="accent1"/>
        </w:rPr>
        <w:t xml:space="preserve"> </w:t>
      </w:r>
      <w:r w:rsidRPr="000803C3">
        <w:rPr>
          <w:rFonts w:ascii="Arial" w:hAnsi="Arial" w:cs="Arial"/>
        </w:rPr>
        <w:t>(Accessed on 24</w:t>
      </w:r>
      <w:r w:rsidRPr="000803C3">
        <w:rPr>
          <w:rFonts w:ascii="Arial" w:hAnsi="Arial" w:cs="Arial"/>
          <w:vertAlign w:val="superscript"/>
        </w:rPr>
        <w:t>th</w:t>
      </w:r>
      <w:r w:rsidRPr="000803C3">
        <w:rPr>
          <w:rFonts w:ascii="Arial" w:hAnsi="Arial" w:cs="Arial"/>
        </w:rPr>
        <w:t xml:space="preserve"> March 2020). </w:t>
      </w:r>
    </w:p>
    <w:p w14:paraId="7B54F67B" w14:textId="1403A9ED" w:rsidR="008231C8" w:rsidRPr="00A22180" w:rsidRDefault="008231C8" w:rsidP="007D411D">
      <w:pPr>
        <w:rPr>
          <w:rFonts w:ascii="Arial" w:hAnsi="Arial" w:cs="Arial"/>
        </w:rPr>
      </w:pPr>
      <w:proofErr w:type="spellStart"/>
      <w:r w:rsidRPr="00A22180">
        <w:rPr>
          <w:rFonts w:ascii="Arial" w:hAnsi="Arial" w:cs="Arial"/>
        </w:rPr>
        <w:t>Infonerd</w:t>
      </w:r>
      <w:proofErr w:type="spellEnd"/>
      <w:r w:rsidRPr="00A22180">
        <w:rPr>
          <w:rFonts w:ascii="Arial" w:hAnsi="Arial" w:cs="Arial"/>
        </w:rPr>
        <w:t xml:space="preserve"> (2019)</w:t>
      </w:r>
      <w:r w:rsidR="00BC21AE" w:rsidRPr="00A22180">
        <w:rPr>
          <w:rFonts w:ascii="Arial" w:hAnsi="Arial" w:cs="Arial"/>
        </w:rPr>
        <w:t xml:space="preserve"> </w:t>
      </w:r>
      <w:r w:rsidR="00BC21AE" w:rsidRPr="00A22180">
        <w:rPr>
          <w:rFonts w:ascii="Arial" w:hAnsi="Arial" w:cs="Arial"/>
          <w:i/>
          <w:iCs/>
        </w:rPr>
        <w:t xml:space="preserve">Semantic vs. Episodic Memory. </w:t>
      </w:r>
      <w:r w:rsidR="00BC21AE" w:rsidRPr="00A22180">
        <w:rPr>
          <w:rFonts w:ascii="Arial" w:hAnsi="Arial" w:cs="Arial"/>
        </w:rPr>
        <w:t xml:space="preserve">Available at: </w:t>
      </w:r>
      <w:hyperlink r:id="rId11" w:history="1">
        <w:r w:rsidR="00A22180" w:rsidRPr="00A22180">
          <w:rPr>
            <w:rStyle w:val="Hyperlink"/>
            <w:rFonts w:ascii="Arial" w:hAnsi="Arial" w:cs="Arial"/>
          </w:rPr>
          <w:t>https://medium.com/@zaccky.infonerd/semantic-vs-episodic-memory-d3a6460cca8f</w:t>
        </w:r>
      </w:hyperlink>
      <w:r w:rsidR="00A22180" w:rsidRPr="00A22180">
        <w:rPr>
          <w:rFonts w:ascii="Arial" w:hAnsi="Arial" w:cs="Arial"/>
        </w:rPr>
        <w:t xml:space="preserve"> (Accessed 5th April 2020).</w:t>
      </w:r>
    </w:p>
    <w:p w14:paraId="34BA5932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>Jensen, E. (2008)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Brain-based learning: The new paradigm of teaching</w:t>
      </w:r>
      <w:r w:rsidRPr="000803C3">
        <w:rPr>
          <w:rFonts w:ascii="Arial" w:hAnsi="Arial" w:cs="Arial"/>
          <w:color w:val="222222"/>
          <w:shd w:val="clear" w:color="auto" w:fill="FFFFFF"/>
        </w:rPr>
        <w:t>. Corwin Press.</w:t>
      </w:r>
    </w:p>
    <w:p w14:paraId="6BFCA9B4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>Kalat, J.W. (2015)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Biological psychology</w:t>
      </w:r>
      <w:r w:rsidRPr="000803C3">
        <w:rPr>
          <w:rFonts w:ascii="Arial" w:hAnsi="Arial" w:cs="Arial"/>
          <w:color w:val="222222"/>
          <w:shd w:val="clear" w:color="auto" w:fill="FFFFFF"/>
        </w:rPr>
        <w:t>. Nelson Education.</w:t>
      </w:r>
    </w:p>
    <w:p w14:paraId="570756B9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>Marzano, R.J. and Pickering, D.J. (2010)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The highly engaged classroom.</w:t>
      </w:r>
      <w:r w:rsidRPr="000803C3">
        <w:rPr>
          <w:rFonts w:ascii="Arial" w:hAnsi="Arial" w:cs="Arial"/>
          <w:color w:val="222222"/>
          <w:shd w:val="clear" w:color="auto" w:fill="FFFFFF"/>
        </w:rPr>
        <w:t xml:space="preserve"> Solution Tree Press.</w:t>
      </w:r>
    </w:p>
    <w:p w14:paraId="4F96EC9E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 xml:space="preserve">Payne, R. (2015) 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Using rewards and sanctions in the classroom: Pupils’ perceptions of their own responses to current behaviour management strategies.</w:t>
      </w:r>
      <w:r w:rsidRPr="000803C3">
        <w:rPr>
          <w:rFonts w:ascii="Arial" w:hAnsi="Arial" w:cs="Arial"/>
          <w:color w:val="222222"/>
          <w:shd w:val="clear" w:color="auto" w:fill="FFFFFF"/>
        </w:rPr>
        <w:t> Educational Review,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67</w:t>
      </w:r>
      <w:r w:rsidRPr="000803C3">
        <w:rPr>
          <w:rFonts w:ascii="Arial" w:hAnsi="Arial" w:cs="Arial"/>
          <w:color w:val="222222"/>
          <w:shd w:val="clear" w:color="auto" w:fill="FFFFFF"/>
        </w:rPr>
        <w:t>(4), pp.483-504.</w:t>
      </w:r>
    </w:p>
    <w:p w14:paraId="6C005B70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 xml:space="preserve">Phelps, E.A. (2004) 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Human emotion and memory: interactions of the amygdala and hippocampal complex</w:t>
      </w:r>
      <w:r w:rsidRPr="000803C3">
        <w:rPr>
          <w:rFonts w:ascii="Arial" w:hAnsi="Arial" w:cs="Arial"/>
          <w:color w:val="222222"/>
          <w:shd w:val="clear" w:color="auto" w:fill="FFFFFF"/>
        </w:rPr>
        <w:t>. Current opinion in neurobiology, 14(2), pp.198-202.</w:t>
      </w:r>
    </w:p>
    <w:p w14:paraId="64C0C30F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0803C3">
        <w:rPr>
          <w:rFonts w:ascii="Arial" w:hAnsi="Arial" w:cs="Arial"/>
          <w:color w:val="222222"/>
          <w:shd w:val="clear" w:color="auto" w:fill="FFFFFF"/>
        </w:rPr>
        <w:t>Roozendaal</w:t>
      </w:r>
      <w:proofErr w:type="spellEnd"/>
      <w:r w:rsidRPr="000803C3">
        <w:rPr>
          <w:rFonts w:ascii="Arial" w:hAnsi="Arial" w:cs="Arial"/>
          <w:color w:val="222222"/>
          <w:shd w:val="clear" w:color="auto" w:fill="FFFFFF"/>
        </w:rPr>
        <w:t xml:space="preserve">, B., </w:t>
      </w:r>
      <w:proofErr w:type="spellStart"/>
      <w:r w:rsidRPr="000803C3">
        <w:rPr>
          <w:rFonts w:ascii="Arial" w:hAnsi="Arial" w:cs="Arial"/>
          <w:color w:val="222222"/>
          <w:shd w:val="clear" w:color="auto" w:fill="FFFFFF"/>
        </w:rPr>
        <w:t>Barsegyan</w:t>
      </w:r>
      <w:proofErr w:type="spellEnd"/>
      <w:r w:rsidRPr="000803C3">
        <w:rPr>
          <w:rFonts w:ascii="Arial" w:hAnsi="Arial" w:cs="Arial"/>
          <w:color w:val="222222"/>
          <w:shd w:val="clear" w:color="auto" w:fill="FFFFFF"/>
        </w:rPr>
        <w:t>, A. and Lee, S. (2007)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 xml:space="preserve"> Adrenal stress hormones, amygdala activation, and memory for emotionally arousing experiences. </w:t>
      </w:r>
      <w:r w:rsidRPr="000803C3">
        <w:rPr>
          <w:rFonts w:ascii="Arial" w:hAnsi="Arial" w:cs="Arial"/>
          <w:color w:val="222222"/>
          <w:shd w:val="clear" w:color="auto" w:fill="FFFFFF"/>
        </w:rPr>
        <w:t>Progress in brain research, 167, pp.79-97.</w:t>
      </w:r>
    </w:p>
    <w:p w14:paraId="5207FB87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>Sternberg, R.J. and Sternberg, K. (2016)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Cognitive psychology</w:t>
      </w:r>
      <w:r w:rsidRPr="000803C3">
        <w:rPr>
          <w:rFonts w:ascii="Arial" w:hAnsi="Arial" w:cs="Arial"/>
          <w:color w:val="222222"/>
          <w:shd w:val="clear" w:color="auto" w:fill="FFFFFF"/>
        </w:rPr>
        <w:t>. Nelson Education.</w:t>
      </w:r>
    </w:p>
    <w:p w14:paraId="17494529" w14:textId="152A2CB6" w:rsidR="007D411D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0803C3">
        <w:rPr>
          <w:rFonts w:ascii="Arial" w:hAnsi="Arial" w:cs="Arial"/>
          <w:color w:val="222222"/>
          <w:shd w:val="clear" w:color="auto" w:fill="FFFFFF"/>
        </w:rPr>
        <w:t>Tileston</w:t>
      </w:r>
      <w:proofErr w:type="spellEnd"/>
      <w:r w:rsidRPr="000803C3">
        <w:rPr>
          <w:rFonts w:ascii="Arial" w:hAnsi="Arial" w:cs="Arial"/>
          <w:color w:val="222222"/>
          <w:shd w:val="clear" w:color="auto" w:fill="FFFFFF"/>
        </w:rPr>
        <w:t>, D.W. (2010)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Ten best teaching practices: How brain research and learning styles define teaching competencies</w:t>
      </w:r>
      <w:r w:rsidRPr="000803C3">
        <w:rPr>
          <w:rFonts w:ascii="Arial" w:hAnsi="Arial" w:cs="Arial"/>
          <w:color w:val="222222"/>
          <w:shd w:val="clear" w:color="auto" w:fill="FFFFFF"/>
        </w:rPr>
        <w:t>. Corwin Press.</w:t>
      </w:r>
    </w:p>
    <w:p w14:paraId="0E01F958" w14:textId="06D421FE" w:rsidR="00B71948" w:rsidRPr="008B7236" w:rsidRDefault="00B71948" w:rsidP="007D411D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8B7236">
        <w:rPr>
          <w:rFonts w:ascii="Arial" w:hAnsi="Arial" w:cs="Arial"/>
          <w:color w:val="222222"/>
          <w:shd w:val="clear" w:color="auto" w:fill="FFFFFF"/>
        </w:rPr>
        <w:lastRenderedPageBreak/>
        <w:t>Verywell</w:t>
      </w:r>
      <w:proofErr w:type="spellEnd"/>
      <w:r w:rsidRPr="008B7236">
        <w:rPr>
          <w:rFonts w:ascii="Arial" w:hAnsi="Arial" w:cs="Arial"/>
          <w:color w:val="222222"/>
          <w:shd w:val="clear" w:color="auto" w:fill="FFFFFF"/>
        </w:rPr>
        <w:t xml:space="preserve"> Mind (</w:t>
      </w:r>
      <w:r w:rsidR="00FC1A9C" w:rsidRPr="008B7236">
        <w:rPr>
          <w:rFonts w:ascii="Arial" w:hAnsi="Arial" w:cs="Arial"/>
          <w:color w:val="222222"/>
          <w:shd w:val="clear" w:color="auto" w:fill="FFFFFF"/>
        </w:rPr>
        <w:t xml:space="preserve">2020) </w:t>
      </w:r>
      <w:r w:rsidR="00FC1A9C" w:rsidRPr="008B7236">
        <w:rPr>
          <w:rFonts w:ascii="Arial" w:hAnsi="Arial" w:cs="Arial"/>
          <w:i/>
          <w:iCs/>
          <w:color w:val="222222"/>
          <w:shd w:val="clear" w:color="auto" w:fill="FFFFFF"/>
        </w:rPr>
        <w:t>Differences of Extrinsic and Intrinsic Motivation</w:t>
      </w:r>
      <w:r w:rsidR="00FC1A9C" w:rsidRPr="008B7236">
        <w:rPr>
          <w:rFonts w:ascii="Arial" w:hAnsi="Arial" w:cs="Arial"/>
          <w:color w:val="222222"/>
          <w:shd w:val="clear" w:color="auto" w:fill="FFFFFF"/>
        </w:rPr>
        <w:t xml:space="preserve"> Available at: </w:t>
      </w:r>
      <w:hyperlink r:id="rId12" w:history="1">
        <w:r w:rsidR="008B7236" w:rsidRPr="008B7236">
          <w:rPr>
            <w:rStyle w:val="Hyperlink"/>
            <w:rFonts w:ascii="Arial" w:hAnsi="Arial" w:cs="Arial"/>
          </w:rPr>
          <w:t>https://www.verywellmind.com/differences-between-extrinsic-and-intrinsic-motivation-2795384</w:t>
        </w:r>
      </w:hyperlink>
      <w:r w:rsidR="008B7236" w:rsidRPr="008B7236">
        <w:rPr>
          <w:rFonts w:ascii="Arial" w:hAnsi="Arial" w:cs="Arial"/>
        </w:rPr>
        <w:t xml:space="preserve"> (Accessed on 3rd April 2020)</w:t>
      </w:r>
      <w:r w:rsidR="008B7236">
        <w:rPr>
          <w:rFonts w:ascii="Arial" w:hAnsi="Arial" w:cs="Arial"/>
        </w:rPr>
        <w:t>.</w:t>
      </w:r>
    </w:p>
    <w:p w14:paraId="70EEE492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>Vygotsky, L.S. (1980)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Mind in society: The development of higher psychological processes</w:t>
      </w:r>
      <w:r w:rsidRPr="000803C3">
        <w:rPr>
          <w:rFonts w:ascii="Arial" w:hAnsi="Arial" w:cs="Arial"/>
          <w:color w:val="222222"/>
          <w:shd w:val="clear" w:color="auto" w:fill="FFFFFF"/>
        </w:rPr>
        <w:t>. Harvard University Press.</w:t>
      </w:r>
    </w:p>
    <w:p w14:paraId="17C3BB77" w14:textId="77777777" w:rsidR="007D411D" w:rsidRPr="000803C3" w:rsidRDefault="007D411D" w:rsidP="007D411D">
      <w:pPr>
        <w:rPr>
          <w:rFonts w:ascii="Arial" w:hAnsi="Arial" w:cs="Arial"/>
          <w:i/>
          <w:iCs/>
        </w:rPr>
      </w:pPr>
      <w:r w:rsidRPr="000803C3">
        <w:rPr>
          <w:rFonts w:ascii="Arial" w:hAnsi="Arial" w:cs="Arial"/>
          <w:color w:val="222222"/>
          <w:highlight w:val="white"/>
        </w:rPr>
        <w:t xml:space="preserve">Welsh Government (2016) </w:t>
      </w:r>
      <w:r w:rsidRPr="000803C3">
        <w:rPr>
          <w:rFonts w:ascii="Arial" w:hAnsi="Arial" w:cs="Arial"/>
          <w:i/>
          <w:iCs/>
        </w:rPr>
        <w:t xml:space="preserve">Theme 2: Embedding a whole-school approach to </w:t>
      </w:r>
      <w:proofErr w:type="spellStart"/>
      <w:r w:rsidRPr="000803C3">
        <w:rPr>
          <w:rFonts w:ascii="Arial" w:hAnsi="Arial" w:cs="Arial"/>
          <w:i/>
          <w:iCs/>
        </w:rPr>
        <w:t>FaCE</w:t>
      </w:r>
      <w:proofErr w:type="spellEnd"/>
      <w:r w:rsidRPr="000803C3">
        <w:rPr>
          <w:rFonts w:ascii="Arial" w:hAnsi="Arial" w:cs="Arial"/>
          <w:i/>
          <w:iCs/>
          <w:color w:val="222222"/>
        </w:rPr>
        <w:t xml:space="preserve">. </w:t>
      </w:r>
      <w:r w:rsidRPr="000803C3">
        <w:rPr>
          <w:rFonts w:ascii="Arial" w:hAnsi="Arial" w:cs="Arial"/>
          <w:color w:val="222222"/>
        </w:rPr>
        <w:t xml:space="preserve">Available at: </w:t>
      </w:r>
      <w:hyperlink r:id="rId13" w:history="1">
        <w:r w:rsidRPr="000803C3">
          <w:rPr>
            <w:rStyle w:val="Hyperlink"/>
            <w:rFonts w:ascii="Arial" w:hAnsi="Arial" w:cs="Arial"/>
          </w:rPr>
          <w:t>https://gov.wales/sites/default/files/publications/2018-12/theme-2-embedding-a-whole-school-approach-to-face-resources-1-2.pdf</w:t>
        </w:r>
      </w:hyperlink>
      <w:r w:rsidRPr="000803C3">
        <w:rPr>
          <w:rFonts w:ascii="Arial" w:hAnsi="Arial" w:cs="Arial"/>
        </w:rPr>
        <w:t xml:space="preserve"> (Accessed on 23rd March 2020). </w:t>
      </w:r>
    </w:p>
    <w:p w14:paraId="4AFB729C" w14:textId="77777777" w:rsidR="007D411D" w:rsidRPr="000803C3" w:rsidRDefault="007D411D" w:rsidP="007D411D">
      <w:pPr>
        <w:rPr>
          <w:rFonts w:ascii="Arial" w:hAnsi="Arial" w:cs="Arial"/>
          <w:color w:val="222222"/>
          <w:shd w:val="clear" w:color="auto" w:fill="FFFFFF"/>
        </w:rPr>
      </w:pPr>
      <w:r w:rsidRPr="000803C3">
        <w:rPr>
          <w:rFonts w:ascii="Arial" w:hAnsi="Arial" w:cs="Arial"/>
          <w:color w:val="222222"/>
          <w:shd w:val="clear" w:color="auto" w:fill="FFFFFF"/>
        </w:rPr>
        <w:t>Winn, P. (2003) </w:t>
      </w:r>
      <w:r w:rsidRPr="000803C3">
        <w:rPr>
          <w:rFonts w:ascii="Arial" w:hAnsi="Arial" w:cs="Arial"/>
          <w:i/>
          <w:iCs/>
          <w:color w:val="222222"/>
          <w:shd w:val="clear" w:color="auto" w:fill="FFFFFF"/>
        </w:rPr>
        <w:t>Dictionary of biological psychology</w:t>
      </w:r>
      <w:r w:rsidRPr="000803C3">
        <w:rPr>
          <w:rFonts w:ascii="Arial" w:hAnsi="Arial" w:cs="Arial"/>
          <w:color w:val="222222"/>
          <w:shd w:val="clear" w:color="auto" w:fill="FFFFFF"/>
        </w:rPr>
        <w:t>. Routledge.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CFEC7D" w14:textId="77777777" w:rsidR="00563CF1" w:rsidRDefault="00563CF1" w:rsidP="00E611D9">
      <w:pPr>
        <w:spacing w:after="0" w:line="240" w:lineRule="auto"/>
      </w:pPr>
      <w:r>
        <w:separator/>
      </w:r>
    </w:p>
  </w:endnote>
  <w:endnote w:type="continuationSeparator" w:id="0">
    <w:p w14:paraId="07A20DF7" w14:textId="77777777" w:rsidR="00563CF1" w:rsidRDefault="00563CF1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EE5100" w14:textId="77777777" w:rsidR="00563CF1" w:rsidRDefault="00563CF1" w:rsidP="00E611D9">
      <w:pPr>
        <w:spacing w:after="0" w:line="240" w:lineRule="auto"/>
      </w:pPr>
      <w:r>
        <w:separator/>
      </w:r>
    </w:p>
  </w:footnote>
  <w:footnote w:type="continuationSeparator" w:id="0">
    <w:p w14:paraId="48575382" w14:textId="77777777" w:rsidR="00563CF1" w:rsidRDefault="00563CF1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7961837" w:rsidR="00E611D9" w:rsidRPr="00E611D9" w:rsidRDefault="00E611D9" w:rsidP="007D411D">
          <w:pPr>
            <w:pStyle w:val="Header"/>
            <w:tabs>
              <w:tab w:val="clear" w:pos="4513"/>
              <w:tab w:val="clear" w:pos="9026"/>
              <w:tab w:val="right" w:pos="4292"/>
            </w:tabs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D411D">
            <w:rPr>
              <w:rFonts w:ascii="Arial" w:hAnsi="Arial" w:cs="Arial"/>
            </w:rPr>
            <w:t>7003</w:t>
          </w:r>
          <w:r w:rsidR="007D411D">
            <w:rPr>
              <w:rFonts w:ascii="Arial" w:hAnsi="Arial" w:cs="Arial"/>
            </w:rPr>
            <w:tab/>
            <w:t xml:space="preserve">      </w:t>
          </w:r>
        </w:p>
      </w:tc>
      <w:tc>
        <w:tcPr>
          <w:tcW w:w="4508" w:type="dxa"/>
        </w:tcPr>
        <w:p w14:paraId="2779B32A" w14:textId="77777777" w:rsidR="007D411D" w:rsidRDefault="00E611D9" w:rsidP="007D411D">
          <w:pPr>
            <w:pStyle w:val="Header"/>
          </w:pP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7D411D" w:rsidRPr="007D411D">
            <w:rPr>
              <w:rFonts w:ascii="Arial" w:hAnsi="Arial" w:cs="Arial"/>
            </w:rPr>
            <w:t>1900051</w:t>
          </w:r>
        </w:p>
        <w:p w14:paraId="51D506A0" w14:textId="02DB1120" w:rsidR="00E611D9" w:rsidRPr="00E611D9" w:rsidRDefault="00E611D9" w:rsidP="007D411D">
          <w:pPr>
            <w:pStyle w:val="Header"/>
            <w:rPr>
              <w:rFonts w:ascii="Arial" w:hAnsi="Arial" w:cs="Arial"/>
            </w:rPr>
          </w:pPr>
        </w:p>
      </w:tc>
    </w:tr>
    <w:tr w:rsidR="007D411D" w:rsidRPr="00E611D9" w14:paraId="2C08AB87" w14:textId="77777777" w:rsidTr="00E611D9">
      <w:tc>
        <w:tcPr>
          <w:tcW w:w="4508" w:type="dxa"/>
        </w:tcPr>
        <w:p w14:paraId="0693E5B9" w14:textId="77777777" w:rsidR="007D411D" w:rsidRPr="00E611D9" w:rsidRDefault="007D411D" w:rsidP="007D411D">
          <w:pPr>
            <w:pStyle w:val="Header"/>
            <w:tabs>
              <w:tab w:val="clear" w:pos="4513"/>
              <w:tab w:val="clear" w:pos="9026"/>
              <w:tab w:val="right" w:pos="4292"/>
            </w:tabs>
            <w:rPr>
              <w:rFonts w:ascii="Arial" w:hAnsi="Arial" w:cs="Arial"/>
            </w:rPr>
          </w:pPr>
        </w:p>
      </w:tc>
      <w:tc>
        <w:tcPr>
          <w:tcW w:w="4508" w:type="dxa"/>
        </w:tcPr>
        <w:p w14:paraId="72E09031" w14:textId="77777777" w:rsidR="007D411D" w:rsidRDefault="007D411D" w:rsidP="007D411D">
          <w:pPr>
            <w:pStyle w:val="Header"/>
            <w:rPr>
              <w:rFonts w:ascii="Arial" w:hAnsi="Arial" w:cs="Arial"/>
            </w:rPr>
          </w:pPr>
        </w:p>
      </w:tc>
    </w:tr>
  </w:tbl>
  <w:p w14:paraId="31028CA5" w14:textId="292CBB50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03C3"/>
    <w:rsid w:val="00087FFD"/>
    <w:rsid w:val="002229F0"/>
    <w:rsid w:val="003B567F"/>
    <w:rsid w:val="003E55AE"/>
    <w:rsid w:val="00433F17"/>
    <w:rsid w:val="00563CF1"/>
    <w:rsid w:val="005956FB"/>
    <w:rsid w:val="006419C3"/>
    <w:rsid w:val="00691A46"/>
    <w:rsid w:val="006B47C2"/>
    <w:rsid w:val="006B5861"/>
    <w:rsid w:val="007D411D"/>
    <w:rsid w:val="00817F7A"/>
    <w:rsid w:val="008231C8"/>
    <w:rsid w:val="008B7236"/>
    <w:rsid w:val="009B47AE"/>
    <w:rsid w:val="00A22180"/>
    <w:rsid w:val="00AC718E"/>
    <w:rsid w:val="00AD4EBD"/>
    <w:rsid w:val="00B67895"/>
    <w:rsid w:val="00B71948"/>
    <w:rsid w:val="00BC21AE"/>
    <w:rsid w:val="00BC651E"/>
    <w:rsid w:val="00CD1240"/>
    <w:rsid w:val="00DA2774"/>
    <w:rsid w:val="00E611D9"/>
    <w:rsid w:val="00F4720A"/>
    <w:rsid w:val="00FC1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411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D411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D411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72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9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gov.wales/sites/default/files/publications/2018-12/theme-2-embedding-a-whole-school-approach-to-face-resources-1-2.pdf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verywellmind.com/differences-between-extrinsic-and-intrinsic-motivation-2795384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medium.com/@zaccky.infonerd/semantic-vs-episodic-memory-d3a6460cca8f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www.nasuwt.org.uk/asset/A788604C-3046-4005-A1EA0EAFF023E0DD/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f:/g/personal/1900051_student_uwtsd_ac_uk/EgYphUwdMM1PucMNKk7Vn1kBmgn6qWwti_2RoWsfawDE9g?e=8lcwNX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440</Words>
  <Characters>2512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Eilidh Brailey</cp:lastModifiedBy>
  <cp:revision>11</cp:revision>
  <dcterms:created xsi:type="dcterms:W3CDTF">2020-04-14T12:42:00Z</dcterms:created>
  <dcterms:modified xsi:type="dcterms:W3CDTF">2020-04-16T14:08:00Z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