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08272198"/>
        <w:docPartObj>
          <w:docPartGallery w:val="Cover Pages"/>
          <w:docPartUnique/>
        </w:docPartObj>
      </w:sdtPr>
      <w:sdtEndPr>
        <w:rPr>
          <w:rFonts w:ascii="Arial" w:hAnsi="Arial" w:cs="Arial"/>
          <w:b/>
          <w:bCs/>
          <w:sz w:val="32"/>
          <w:szCs w:val="32"/>
          <w:u w:val="single"/>
        </w:rPr>
      </w:sdtEndPr>
      <w:sdtContent>
        <w:p w14:paraId="3CA2E9B8" w14:textId="40ED6246" w:rsidR="00347FC7" w:rsidRDefault="00347FC7"/>
        <w:p w14:paraId="5D47FA3D" w14:textId="15DA06FD" w:rsidR="00347FC7" w:rsidRDefault="00347FC7">
          <w:pPr>
            <w:rPr>
              <w:rFonts w:ascii="Arial" w:hAnsi="Arial" w:cs="Arial"/>
              <w:b/>
              <w:bCs/>
              <w:sz w:val="32"/>
              <w:szCs w:val="32"/>
              <w:u w:val="single"/>
            </w:rPr>
          </w:pPr>
          <w:r>
            <w:rPr>
              <w:noProof/>
            </w:rPr>
            <mc:AlternateContent>
              <mc:Choice Requires="wps">
                <w:drawing>
                  <wp:anchor distT="0" distB="0" distL="182880" distR="182880" simplePos="0" relativeHeight="251660288" behindDoc="0" locked="0" layoutInCell="1" allowOverlap="1" wp14:anchorId="30004CF1" wp14:editId="169473C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84E04" w14:textId="465E2C04" w:rsidR="00347FC7" w:rsidRDefault="00880C0F">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065EB">
                                      <w:rPr>
                                        <w:color w:val="4472C4" w:themeColor="accent1"/>
                                        <w:sz w:val="72"/>
                                        <w:szCs w:val="72"/>
                                      </w:rPr>
                                      <w:t>Policing Terrorism</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E25BC41" w14:textId="0010728C" w:rsidR="00347FC7" w:rsidRDefault="00D065EB">
                                    <w:pPr>
                                      <w:pStyle w:val="NoSpacing"/>
                                      <w:spacing w:before="40" w:after="40"/>
                                      <w:rPr>
                                        <w:caps/>
                                        <w:color w:val="1F4E79" w:themeColor="accent5" w:themeShade="80"/>
                                        <w:sz w:val="28"/>
                                        <w:szCs w:val="28"/>
                                      </w:rPr>
                                    </w:pPr>
                                    <w:r>
                                      <w:rPr>
                                        <w:caps/>
                                        <w:color w:val="1F4E79" w:themeColor="accent5" w:themeShade="80"/>
                                        <w:sz w:val="28"/>
                                        <w:szCs w:val="28"/>
                                      </w:rPr>
                                      <w:t>Stop and Search</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8B3EA6C" w14:textId="0E95B107" w:rsidR="00347FC7" w:rsidRDefault="00347FC7">
                                    <w:pPr>
                                      <w:pStyle w:val="NoSpacing"/>
                                      <w:spacing w:before="80" w:after="40"/>
                                      <w:rPr>
                                        <w:caps/>
                                        <w:color w:val="5B9BD5" w:themeColor="accent5"/>
                                        <w:sz w:val="24"/>
                                        <w:szCs w:val="24"/>
                                      </w:rPr>
                                    </w:pPr>
                                    <w:r>
                                      <w:rPr>
                                        <w:caps/>
                                        <w:color w:val="5B9BD5" w:themeColor="accent5"/>
                                        <w:sz w:val="24"/>
                                        <w:szCs w:val="24"/>
                                      </w:rPr>
                                      <w:t>lewis guy 1801602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0004CF1"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1E884E04" w14:textId="465E2C04" w:rsidR="00347FC7" w:rsidRDefault="00880C0F">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065EB">
                                <w:rPr>
                                  <w:color w:val="4472C4" w:themeColor="accent1"/>
                                  <w:sz w:val="72"/>
                                  <w:szCs w:val="72"/>
                                </w:rPr>
                                <w:t>Policing Terrorism</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E25BC41" w14:textId="0010728C" w:rsidR="00347FC7" w:rsidRDefault="00D065EB">
                              <w:pPr>
                                <w:pStyle w:val="NoSpacing"/>
                                <w:spacing w:before="40" w:after="40"/>
                                <w:rPr>
                                  <w:caps/>
                                  <w:color w:val="1F4E79" w:themeColor="accent5" w:themeShade="80"/>
                                  <w:sz w:val="28"/>
                                  <w:szCs w:val="28"/>
                                </w:rPr>
                              </w:pPr>
                              <w:r>
                                <w:rPr>
                                  <w:caps/>
                                  <w:color w:val="1F4E79" w:themeColor="accent5" w:themeShade="80"/>
                                  <w:sz w:val="28"/>
                                  <w:szCs w:val="28"/>
                                </w:rPr>
                                <w:t>Stop and Search</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8B3EA6C" w14:textId="0E95B107" w:rsidR="00347FC7" w:rsidRDefault="00347FC7">
                              <w:pPr>
                                <w:pStyle w:val="NoSpacing"/>
                                <w:spacing w:before="80" w:after="40"/>
                                <w:rPr>
                                  <w:caps/>
                                  <w:color w:val="5B9BD5" w:themeColor="accent5"/>
                                  <w:sz w:val="24"/>
                                  <w:szCs w:val="24"/>
                                </w:rPr>
                              </w:pPr>
                              <w:r>
                                <w:rPr>
                                  <w:caps/>
                                  <w:color w:val="5B9BD5" w:themeColor="accent5"/>
                                  <w:sz w:val="24"/>
                                  <w:szCs w:val="24"/>
                                </w:rPr>
                                <w:t>lewis guy 1801602</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82A2B93" wp14:editId="64D68C8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4-16T00:00:00Z">
                                    <w:dateFormat w:val="yyyy"/>
                                    <w:lid w:val="en-US"/>
                                    <w:storeMappedDataAs w:val="dateTime"/>
                                    <w:calendar w:val="gregorian"/>
                                  </w:date>
                                </w:sdtPr>
                                <w:sdtEndPr/>
                                <w:sdtContent>
                                  <w:p w14:paraId="311F3EC9" w14:textId="665A3A9C" w:rsidR="00347FC7" w:rsidRDefault="00347FC7">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82A2B93"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4-16T00:00:00Z">
                              <w:dateFormat w:val="yyyy"/>
                              <w:lid w:val="en-US"/>
                              <w:storeMappedDataAs w:val="dateTime"/>
                              <w:calendar w:val="gregorian"/>
                            </w:date>
                          </w:sdtPr>
                          <w:sdtEndPr/>
                          <w:sdtContent>
                            <w:p w14:paraId="311F3EC9" w14:textId="665A3A9C" w:rsidR="00347FC7" w:rsidRDefault="00347FC7">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Pr>
              <w:rFonts w:ascii="Arial" w:hAnsi="Arial" w:cs="Arial"/>
              <w:b/>
              <w:bCs/>
              <w:sz w:val="32"/>
              <w:szCs w:val="32"/>
              <w:u w:val="single"/>
            </w:rPr>
            <w:br w:type="page"/>
          </w:r>
        </w:p>
      </w:sdtContent>
    </w:sdt>
    <w:p w14:paraId="78784812" w14:textId="4EE5B470" w:rsidR="00F036DA" w:rsidRPr="009D4D54" w:rsidRDefault="00E34458" w:rsidP="009D4D54">
      <w:pPr>
        <w:jc w:val="center"/>
        <w:rPr>
          <w:rFonts w:ascii="Arial" w:hAnsi="Arial" w:cs="Arial"/>
          <w:b/>
          <w:bCs/>
          <w:sz w:val="32"/>
          <w:szCs w:val="32"/>
          <w:u w:val="single"/>
        </w:rPr>
      </w:pPr>
      <w:r>
        <w:rPr>
          <w:rFonts w:ascii="Arial" w:hAnsi="Arial" w:cs="Arial"/>
          <w:b/>
          <w:bCs/>
          <w:sz w:val="32"/>
          <w:szCs w:val="32"/>
          <w:u w:val="single"/>
        </w:rPr>
        <w:lastRenderedPageBreak/>
        <w:t>Stop and Search</w:t>
      </w:r>
    </w:p>
    <w:p w14:paraId="1A2F4612" w14:textId="229FE8B2" w:rsidR="00F036DA" w:rsidRPr="009D4D54" w:rsidRDefault="00F036DA" w:rsidP="009D4D54">
      <w:pPr>
        <w:spacing w:line="480" w:lineRule="auto"/>
        <w:rPr>
          <w:rFonts w:ascii="Arial" w:hAnsi="Arial" w:cs="Arial"/>
          <w:sz w:val="24"/>
          <w:szCs w:val="24"/>
        </w:rPr>
      </w:pPr>
    </w:p>
    <w:p w14:paraId="74737BD0" w14:textId="77777777" w:rsidR="00880C0F" w:rsidRPr="00EF25E7" w:rsidRDefault="00880C0F" w:rsidP="00880C0F">
      <w:pPr>
        <w:spacing w:line="480" w:lineRule="auto"/>
        <w:rPr>
          <w:rFonts w:ascii="Arial" w:hAnsi="Arial" w:cs="Arial"/>
          <w:sz w:val="24"/>
          <w:szCs w:val="24"/>
        </w:rPr>
      </w:pPr>
      <w:r w:rsidRPr="00EF25E7">
        <w:rPr>
          <w:rFonts w:ascii="Arial" w:hAnsi="Arial" w:cs="Arial"/>
          <w:sz w:val="24"/>
          <w:szCs w:val="24"/>
        </w:rPr>
        <w:t xml:space="preserve">This essay will evaluate the use of Stop and Search powers by Police Officers in England and Wales and establish whether the number of Stop and Searches in England and Wales are necessary or if there is a motive behind the majority of them. An example of needing to identify if the number of Stop and Searches are necessary is the number is comparing the numbers for white and black people, as for every 1,000 people, there were 6 stop and searches for white people and 54 for black people </w:t>
      </w:r>
      <w:r w:rsidRPr="00AE2926">
        <w:rPr>
          <w:rFonts w:ascii="Arial" w:hAnsi="Arial" w:cs="Arial"/>
          <w:i/>
          <w:iCs/>
          <w:sz w:val="24"/>
          <w:szCs w:val="24"/>
        </w:rPr>
        <w:t>(GOV.UK, 2021)</w:t>
      </w:r>
      <w:r w:rsidRPr="00EF25E7">
        <w:rPr>
          <w:rFonts w:ascii="Arial" w:hAnsi="Arial" w:cs="Arial"/>
          <w:sz w:val="24"/>
          <w:szCs w:val="24"/>
        </w:rPr>
        <w:t xml:space="preserve">. This essay will also look at how the Police conduct stop and searches and how they decide who to stop and search and who not to, with an example being that an Officer can only conduct a stop and search if they have 'reasonable grounds' of suspicion of that person carrying illegal drugs with either the intention of distributing or using them </w:t>
      </w:r>
      <w:r w:rsidRPr="00AE2926">
        <w:rPr>
          <w:rFonts w:ascii="Arial" w:hAnsi="Arial" w:cs="Arial"/>
          <w:i/>
          <w:iCs/>
          <w:sz w:val="24"/>
          <w:szCs w:val="24"/>
        </w:rPr>
        <w:t>(GOV.UK, No Date)</w:t>
      </w:r>
      <w:r w:rsidRPr="00EF25E7">
        <w:rPr>
          <w:rFonts w:ascii="Arial" w:hAnsi="Arial" w:cs="Arial"/>
          <w:sz w:val="24"/>
          <w:szCs w:val="24"/>
        </w:rPr>
        <w:t xml:space="preserve">. This essay will also look at the history of the Stop and Search powers to identify what the Police used before their implementation, with an example being of the Police not having any general power to stop and search any member of the public in England and Wales prior to 1984 </w:t>
      </w:r>
      <w:r w:rsidRPr="00AE2926">
        <w:rPr>
          <w:rFonts w:ascii="Arial" w:hAnsi="Arial" w:cs="Arial"/>
          <w:i/>
          <w:iCs/>
          <w:sz w:val="24"/>
          <w:szCs w:val="24"/>
        </w:rPr>
        <w:t>(Bradford, 2017: p16-17)</w:t>
      </w:r>
      <w:r w:rsidRPr="00EF25E7">
        <w:rPr>
          <w:rFonts w:ascii="Arial" w:hAnsi="Arial" w:cs="Arial"/>
          <w:sz w:val="24"/>
          <w:szCs w:val="24"/>
        </w:rPr>
        <w:t>.</w:t>
      </w:r>
    </w:p>
    <w:p w14:paraId="0D61D24D" w14:textId="77777777" w:rsidR="00880C0F" w:rsidRPr="00EF25E7" w:rsidRDefault="00880C0F" w:rsidP="00880C0F">
      <w:pPr>
        <w:spacing w:line="480" w:lineRule="auto"/>
        <w:rPr>
          <w:rFonts w:ascii="Arial" w:hAnsi="Arial" w:cs="Arial"/>
          <w:sz w:val="24"/>
          <w:szCs w:val="24"/>
        </w:rPr>
      </w:pPr>
    </w:p>
    <w:p w14:paraId="7CCD91A3" w14:textId="77777777" w:rsidR="00880C0F" w:rsidRPr="00EF25E7" w:rsidRDefault="00880C0F" w:rsidP="00880C0F">
      <w:pPr>
        <w:spacing w:line="480" w:lineRule="auto"/>
        <w:rPr>
          <w:rFonts w:ascii="Arial" w:hAnsi="Arial" w:cs="Arial"/>
          <w:sz w:val="24"/>
          <w:szCs w:val="24"/>
        </w:rPr>
      </w:pPr>
      <w:r w:rsidRPr="00EF25E7">
        <w:rPr>
          <w:rFonts w:ascii="Arial" w:hAnsi="Arial" w:cs="Arial"/>
          <w:sz w:val="24"/>
          <w:szCs w:val="24"/>
        </w:rPr>
        <w:t xml:space="preserve">According to Section 2 of the Police and Criminal Evidence Act 1984 </w:t>
      </w:r>
      <w:r w:rsidRPr="00AE2926">
        <w:rPr>
          <w:rFonts w:ascii="Arial" w:hAnsi="Arial" w:cs="Arial"/>
          <w:i/>
          <w:iCs/>
          <w:sz w:val="24"/>
          <w:szCs w:val="24"/>
        </w:rPr>
        <w:t>(PACE) 'A constable may search any person or vehicle, and anything which is in or on a vehicle for stolen or prohibited articles' (Legislation.gov.uk, 2017)</w:t>
      </w:r>
      <w:r w:rsidRPr="00EF25E7">
        <w:rPr>
          <w:rFonts w:ascii="Arial" w:hAnsi="Arial" w:cs="Arial"/>
          <w:sz w:val="24"/>
          <w:szCs w:val="24"/>
        </w:rPr>
        <w:t xml:space="preserve">. The act also goes into detail about the limitations that a constables has when performing a stop and search, with Sections 3, 4, 5 and 6 detailing some of the limitations whilst also giving some </w:t>
      </w:r>
      <w:r w:rsidRPr="00EF25E7">
        <w:rPr>
          <w:rFonts w:ascii="Arial" w:hAnsi="Arial" w:cs="Arial"/>
          <w:sz w:val="24"/>
          <w:szCs w:val="24"/>
        </w:rPr>
        <w:lastRenderedPageBreak/>
        <w:t>parameters to which a constable could perform a stop and search. An example being Section 4 which states:</w:t>
      </w:r>
    </w:p>
    <w:p w14:paraId="755906DC" w14:textId="77777777" w:rsidR="00880C0F" w:rsidRPr="00AE2926" w:rsidRDefault="00880C0F" w:rsidP="00880C0F">
      <w:pPr>
        <w:spacing w:line="240" w:lineRule="auto"/>
        <w:ind w:left="567"/>
        <w:rPr>
          <w:rFonts w:ascii="Arial" w:hAnsi="Arial" w:cs="Arial"/>
          <w:i/>
          <w:iCs/>
          <w:sz w:val="24"/>
          <w:szCs w:val="24"/>
        </w:rPr>
      </w:pPr>
      <w:r w:rsidRPr="00AE2926">
        <w:rPr>
          <w:rFonts w:ascii="Arial" w:hAnsi="Arial" w:cs="Arial"/>
          <w:i/>
          <w:iCs/>
          <w:sz w:val="24"/>
          <w:szCs w:val="24"/>
        </w:rPr>
        <w:t xml:space="preserve">'If a person is in a garden or yard occupied with and used for the purposes of a dwelling or on other land so occupied and used, a constable may not search him in the exercise of the power conferred by this section unless the constable has reasonable grounds for believing – </w:t>
      </w:r>
    </w:p>
    <w:p w14:paraId="73690E72" w14:textId="77777777" w:rsidR="00880C0F" w:rsidRPr="00AE2926" w:rsidRDefault="00880C0F" w:rsidP="00880C0F">
      <w:pPr>
        <w:spacing w:line="240" w:lineRule="auto"/>
        <w:ind w:left="567"/>
        <w:rPr>
          <w:rFonts w:ascii="Arial" w:hAnsi="Arial" w:cs="Arial"/>
          <w:i/>
          <w:iCs/>
          <w:sz w:val="24"/>
          <w:szCs w:val="24"/>
        </w:rPr>
      </w:pPr>
      <w:r w:rsidRPr="00AE2926">
        <w:rPr>
          <w:rFonts w:ascii="Arial" w:hAnsi="Arial" w:cs="Arial"/>
          <w:i/>
          <w:iCs/>
          <w:sz w:val="24"/>
          <w:szCs w:val="24"/>
        </w:rPr>
        <w:t xml:space="preserve">(a) that he does not reside in the dwelling, and </w:t>
      </w:r>
    </w:p>
    <w:p w14:paraId="205C143E" w14:textId="77777777" w:rsidR="00880C0F" w:rsidRPr="00AE2926" w:rsidRDefault="00880C0F" w:rsidP="00880C0F">
      <w:pPr>
        <w:spacing w:line="240" w:lineRule="auto"/>
        <w:ind w:left="567"/>
        <w:rPr>
          <w:rFonts w:ascii="Arial" w:hAnsi="Arial" w:cs="Arial"/>
          <w:i/>
          <w:iCs/>
          <w:sz w:val="24"/>
          <w:szCs w:val="24"/>
        </w:rPr>
      </w:pPr>
      <w:r w:rsidRPr="00AE2926">
        <w:rPr>
          <w:rFonts w:ascii="Arial" w:hAnsi="Arial" w:cs="Arial"/>
          <w:i/>
          <w:iCs/>
          <w:sz w:val="24"/>
          <w:szCs w:val="24"/>
        </w:rPr>
        <w:t>(b) that he is not in the place in question with the express or implied permission of a person who resides in the dwelling' (Legislation.gov.uk, 2017).</w:t>
      </w:r>
    </w:p>
    <w:p w14:paraId="07814680" w14:textId="77777777" w:rsidR="00880C0F" w:rsidRPr="00EF25E7" w:rsidRDefault="00880C0F" w:rsidP="00880C0F">
      <w:pPr>
        <w:spacing w:line="480" w:lineRule="auto"/>
        <w:rPr>
          <w:rFonts w:ascii="Arial" w:hAnsi="Arial" w:cs="Arial"/>
          <w:sz w:val="24"/>
          <w:szCs w:val="24"/>
        </w:rPr>
      </w:pPr>
    </w:p>
    <w:p w14:paraId="057A43EB" w14:textId="77777777" w:rsidR="00880C0F" w:rsidRPr="00EF25E7" w:rsidRDefault="00880C0F" w:rsidP="00880C0F">
      <w:pPr>
        <w:spacing w:line="480" w:lineRule="auto"/>
        <w:rPr>
          <w:rFonts w:ascii="Arial" w:hAnsi="Arial" w:cs="Arial"/>
          <w:sz w:val="24"/>
          <w:szCs w:val="24"/>
        </w:rPr>
      </w:pPr>
      <w:r w:rsidRPr="00EF25E7">
        <w:rPr>
          <w:rFonts w:ascii="Arial" w:hAnsi="Arial" w:cs="Arial"/>
          <w:sz w:val="24"/>
          <w:szCs w:val="24"/>
        </w:rPr>
        <w:t>This shows that the act provides the Police with the means to stop and search members of the public, but also restricts them from overusing their powers without having proper needs for conducting a stop and search.</w:t>
      </w:r>
    </w:p>
    <w:p w14:paraId="3E8C3050" w14:textId="77777777" w:rsidR="00880C0F" w:rsidRPr="00EF25E7" w:rsidRDefault="00880C0F" w:rsidP="00880C0F">
      <w:pPr>
        <w:spacing w:line="480" w:lineRule="auto"/>
        <w:rPr>
          <w:rFonts w:ascii="Arial" w:hAnsi="Arial" w:cs="Arial"/>
          <w:sz w:val="24"/>
          <w:szCs w:val="24"/>
        </w:rPr>
      </w:pPr>
    </w:p>
    <w:p w14:paraId="232651C5" w14:textId="77777777" w:rsidR="00880C0F" w:rsidRPr="00EF25E7" w:rsidRDefault="00880C0F" w:rsidP="00880C0F">
      <w:pPr>
        <w:spacing w:line="480" w:lineRule="auto"/>
        <w:rPr>
          <w:rFonts w:ascii="Arial" w:hAnsi="Arial" w:cs="Arial"/>
          <w:sz w:val="24"/>
          <w:szCs w:val="24"/>
        </w:rPr>
      </w:pPr>
      <w:r w:rsidRPr="00EF25E7">
        <w:rPr>
          <w:rFonts w:ascii="Arial" w:hAnsi="Arial" w:cs="Arial"/>
          <w:sz w:val="24"/>
          <w:szCs w:val="24"/>
        </w:rPr>
        <w:t xml:space="preserve">The College of Policing provides another definition to where Police Officers should use their stop and search powers and also states why it is important it is for the Police to use their stop and search. The College of Policing state that an Officers needs </w:t>
      </w:r>
      <w:r w:rsidRPr="00AE2926">
        <w:rPr>
          <w:rFonts w:ascii="Arial" w:hAnsi="Arial" w:cs="Arial"/>
          <w:i/>
          <w:iCs/>
          <w:sz w:val="24"/>
          <w:szCs w:val="24"/>
        </w:rPr>
        <w:t>'reasonable grounds'</w:t>
      </w:r>
      <w:r w:rsidRPr="00EF25E7">
        <w:rPr>
          <w:rFonts w:ascii="Arial" w:hAnsi="Arial" w:cs="Arial"/>
          <w:sz w:val="24"/>
          <w:szCs w:val="24"/>
        </w:rPr>
        <w:t xml:space="preserve"> of suspicion that a member of the public is carrying an </w:t>
      </w:r>
      <w:r w:rsidRPr="00AE2926">
        <w:rPr>
          <w:rFonts w:ascii="Arial" w:hAnsi="Arial" w:cs="Arial"/>
          <w:i/>
          <w:iCs/>
          <w:sz w:val="24"/>
          <w:szCs w:val="24"/>
        </w:rPr>
        <w:t>'unlawful item'</w:t>
      </w:r>
      <w:r w:rsidRPr="00EF25E7">
        <w:rPr>
          <w:rFonts w:ascii="Arial" w:hAnsi="Arial" w:cs="Arial"/>
          <w:sz w:val="24"/>
          <w:szCs w:val="24"/>
        </w:rPr>
        <w:t xml:space="preserve"> to perform a stop and search </w:t>
      </w:r>
      <w:r w:rsidRPr="00AE2926">
        <w:rPr>
          <w:rFonts w:ascii="Arial" w:hAnsi="Arial" w:cs="Arial"/>
          <w:i/>
          <w:iCs/>
          <w:sz w:val="24"/>
          <w:szCs w:val="24"/>
        </w:rPr>
        <w:t>(College of Policing, 2017)</w:t>
      </w:r>
      <w:r w:rsidRPr="00EF25E7">
        <w:rPr>
          <w:rFonts w:ascii="Arial" w:hAnsi="Arial" w:cs="Arial"/>
          <w:sz w:val="24"/>
          <w:szCs w:val="24"/>
        </w:rPr>
        <w:t xml:space="preserve">. The College of Policing also states that Officers are allowed to detain a member of the public who is not under arrest to search both them and their vehicle when applying for an </w:t>
      </w:r>
      <w:r w:rsidRPr="00AE2926">
        <w:rPr>
          <w:rFonts w:ascii="Arial" w:hAnsi="Arial" w:cs="Arial"/>
          <w:i/>
          <w:iCs/>
          <w:sz w:val="24"/>
          <w:szCs w:val="24"/>
        </w:rPr>
        <w:t>'unlawful item' (College of Policing, 2017)</w:t>
      </w:r>
      <w:r w:rsidRPr="00EF25E7">
        <w:rPr>
          <w:rFonts w:ascii="Arial" w:hAnsi="Arial" w:cs="Arial"/>
          <w:sz w:val="24"/>
          <w:szCs w:val="24"/>
        </w:rPr>
        <w:t xml:space="preserve">. The College of Policing also goes into detail about how important it is for Police Officers to not abuse their powers and to only use them when they are almost certain that someone is carrying an unlawful item. They state that if Officers use their stop and search powers unlawfully, then it may cause distrust between the public and the Police as members of the public would be fearful that they would be stopped and searched, with no apparent </w:t>
      </w:r>
      <w:r w:rsidRPr="00EF25E7">
        <w:rPr>
          <w:rFonts w:ascii="Arial" w:hAnsi="Arial" w:cs="Arial"/>
          <w:sz w:val="24"/>
          <w:szCs w:val="24"/>
        </w:rPr>
        <w:lastRenderedPageBreak/>
        <w:t xml:space="preserve">evidence of them carrying any unlawful items </w:t>
      </w:r>
      <w:r w:rsidRPr="00AE2926">
        <w:rPr>
          <w:rFonts w:ascii="Arial" w:hAnsi="Arial" w:cs="Arial"/>
          <w:i/>
          <w:iCs/>
          <w:sz w:val="24"/>
          <w:szCs w:val="24"/>
        </w:rPr>
        <w:t>(College of Power, 2017)</w:t>
      </w:r>
      <w:r w:rsidRPr="00EF25E7">
        <w:rPr>
          <w:rFonts w:ascii="Arial" w:hAnsi="Arial" w:cs="Arial"/>
          <w:sz w:val="24"/>
          <w:szCs w:val="24"/>
        </w:rPr>
        <w:t xml:space="preserve">. All Police forces across the world have the power to stop and search anyone who they believe has the intention to commit a crime to prevent it, as well as being suspected of possessing any prohibited items in their clothing, in their bags or in their car. The police can also stop and search someone if they are classified as </w:t>
      </w:r>
      <w:r w:rsidRPr="00AE2926">
        <w:rPr>
          <w:rFonts w:ascii="Arial" w:hAnsi="Arial" w:cs="Arial"/>
          <w:i/>
          <w:iCs/>
          <w:sz w:val="24"/>
          <w:szCs w:val="24"/>
        </w:rPr>
        <w:t>'suspect passengers'</w:t>
      </w:r>
      <w:r w:rsidRPr="00EF25E7">
        <w:rPr>
          <w:rFonts w:ascii="Arial" w:hAnsi="Arial" w:cs="Arial"/>
          <w:sz w:val="24"/>
          <w:szCs w:val="24"/>
        </w:rPr>
        <w:t xml:space="preserve"> when they are going through airports, ports or railways stations </w:t>
      </w:r>
      <w:r w:rsidRPr="00AE2926">
        <w:rPr>
          <w:rFonts w:ascii="Arial" w:hAnsi="Arial" w:cs="Arial"/>
          <w:i/>
          <w:iCs/>
          <w:sz w:val="24"/>
          <w:szCs w:val="24"/>
        </w:rPr>
        <w:t>(Weber &amp; Bowling, 2014: p1)</w:t>
      </w:r>
      <w:r w:rsidRPr="00EF25E7">
        <w:rPr>
          <w:rFonts w:ascii="Arial" w:hAnsi="Arial" w:cs="Arial"/>
          <w:sz w:val="24"/>
          <w:szCs w:val="24"/>
        </w:rPr>
        <w:t xml:space="preserve">. These aspects of the stop and search powers are profoundly valuable to keep people safe, but when these stop and searches are carried out with little to no reason then that leaves a negative effect on the publics perception of the Police, which could lead to the public not being very willing to comply if they are stopped and searched in the future </w:t>
      </w:r>
      <w:r w:rsidRPr="00AE2926">
        <w:rPr>
          <w:rFonts w:ascii="Arial" w:hAnsi="Arial" w:cs="Arial"/>
          <w:i/>
          <w:iCs/>
          <w:sz w:val="24"/>
          <w:szCs w:val="24"/>
        </w:rPr>
        <w:t>(Weber &amp; Bowling, 2014: p5)</w:t>
      </w:r>
      <w:r w:rsidRPr="00EF25E7">
        <w:rPr>
          <w:rFonts w:ascii="Arial" w:hAnsi="Arial" w:cs="Arial"/>
          <w:sz w:val="24"/>
          <w:szCs w:val="24"/>
        </w:rPr>
        <w:t xml:space="preserve">. </w:t>
      </w:r>
    </w:p>
    <w:p w14:paraId="101BAAD7" w14:textId="77777777" w:rsidR="00880C0F" w:rsidRPr="00EF25E7" w:rsidRDefault="00880C0F" w:rsidP="00880C0F">
      <w:pPr>
        <w:spacing w:line="480" w:lineRule="auto"/>
        <w:rPr>
          <w:rFonts w:ascii="Arial" w:hAnsi="Arial" w:cs="Arial"/>
          <w:sz w:val="24"/>
          <w:szCs w:val="24"/>
        </w:rPr>
      </w:pPr>
    </w:p>
    <w:p w14:paraId="1075BD65" w14:textId="77777777" w:rsidR="00880C0F" w:rsidRPr="00EF25E7" w:rsidRDefault="00880C0F" w:rsidP="00880C0F">
      <w:pPr>
        <w:spacing w:line="480" w:lineRule="auto"/>
        <w:rPr>
          <w:rFonts w:ascii="Arial" w:hAnsi="Arial" w:cs="Arial"/>
          <w:sz w:val="24"/>
          <w:szCs w:val="24"/>
        </w:rPr>
      </w:pPr>
      <w:r w:rsidRPr="00EF25E7">
        <w:rPr>
          <w:rFonts w:ascii="Arial" w:hAnsi="Arial" w:cs="Arial"/>
          <w:sz w:val="24"/>
          <w:szCs w:val="24"/>
        </w:rPr>
        <w:t xml:space="preserve">Police Officers had no official powers to stop and search people prior to the implementation of the Police and Criminal Evidence Act </w:t>
      </w:r>
      <w:r w:rsidRPr="00AE2926">
        <w:rPr>
          <w:rFonts w:ascii="Arial" w:hAnsi="Arial" w:cs="Arial"/>
          <w:i/>
          <w:iCs/>
          <w:sz w:val="24"/>
          <w:szCs w:val="24"/>
        </w:rPr>
        <w:t>(PACE)</w:t>
      </w:r>
      <w:r w:rsidRPr="00EF25E7">
        <w:rPr>
          <w:rFonts w:ascii="Arial" w:hAnsi="Arial" w:cs="Arial"/>
          <w:sz w:val="24"/>
          <w:szCs w:val="24"/>
        </w:rPr>
        <w:t xml:space="preserve"> in 1984, however, there were powers for Officers to stop and search people in relation to specific crimes before PACE was introduced, with some of the specific crimes that were in use before PACE included Officers stopping and searching people if they have reasonable suspicion that if that person is carrying drugs or firearms </w:t>
      </w:r>
      <w:r w:rsidRPr="00AE2926">
        <w:rPr>
          <w:rFonts w:ascii="Arial" w:hAnsi="Arial" w:cs="Arial"/>
          <w:i/>
          <w:iCs/>
          <w:sz w:val="24"/>
          <w:szCs w:val="24"/>
        </w:rPr>
        <w:t>(Bradford, 2017: p 17)</w:t>
      </w:r>
      <w:r w:rsidRPr="00EF25E7">
        <w:rPr>
          <w:rFonts w:ascii="Arial" w:hAnsi="Arial" w:cs="Arial"/>
          <w:sz w:val="24"/>
          <w:szCs w:val="24"/>
        </w:rPr>
        <w:t xml:space="preserve">. This shows that implementation of PACE was needed to allow Officers the power to stop and search anyone who they believe was going to commit or was involved in an unlawful act. However, there is some grey area around what is classified as having the intent to commit a crime or being involved in a crime, which shows that the way the Officer judges the actions of the person is subjectional and there are no universally agreed parameters that a person needs to fulfil to be associated with going to commit a crime or being involved in a crime. There was a </w:t>
      </w:r>
      <w:r w:rsidRPr="00EF25E7">
        <w:rPr>
          <w:rFonts w:ascii="Arial" w:hAnsi="Arial" w:cs="Arial"/>
          <w:sz w:val="24"/>
          <w:szCs w:val="24"/>
        </w:rPr>
        <w:lastRenderedPageBreak/>
        <w:t xml:space="preserve">variety of laws and practices that were used at both local and national levels which enabled Police Officers to essentially perform stop and searches on people, with one of the most infamous laws which were introduced by the Vagrancy Act 1824, and enabled Officers to carry out stop and searches on people who they suspect of </w:t>
      </w:r>
      <w:r w:rsidRPr="00AE2926">
        <w:rPr>
          <w:rFonts w:ascii="Arial" w:hAnsi="Arial" w:cs="Arial"/>
          <w:i/>
          <w:iCs/>
          <w:sz w:val="24"/>
          <w:szCs w:val="24"/>
        </w:rPr>
        <w:t>'frequenting or loitering in a public place with the intent to commit an arrestable offence' (Bradford, 2017: p17)</w:t>
      </w:r>
      <w:r w:rsidRPr="00EF25E7">
        <w:rPr>
          <w:rFonts w:ascii="Arial" w:hAnsi="Arial" w:cs="Arial"/>
          <w:sz w:val="24"/>
          <w:szCs w:val="24"/>
        </w:rPr>
        <w:t xml:space="preserve">. This is essentially what a stop and search are nowadays but it was not an official power given to the Police so it was one of the first known use of the stop and searches powers and the decision to stop and search someone who 'has the intention of committing an arrestable offence' is down to the officer(s) and can be influenced by a number of factors, and is also subjectional meaning one person may think that they should be stopped and searched whilst someone else may have the opposite opinion, and in the majority of scenarios there is no right or wrong opinion. The Metropolitan Police in London had the greatest use of these local and national laws, famously called </w:t>
      </w:r>
      <w:r w:rsidRPr="00AE2926">
        <w:rPr>
          <w:rFonts w:ascii="Arial" w:hAnsi="Arial" w:cs="Arial"/>
          <w:i/>
          <w:iCs/>
          <w:sz w:val="24"/>
          <w:szCs w:val="24"/>
        </w:rPr>
        <w:t>'sus laws'</w:t>
      </w:r>
      <w:r w:rsidRPr="00EF25E7">
        <w:rPr>
          <w:rFonts w:ascii="Arial" w:hAnsi="Arial" w:cs="Arial"/>
          <w:sz w:val="24"/>
          <w:szCs w:val="24"/>
        </w:rPr>
        <w:t xml:space="preserve">, after the Second World War and the majority of those who were </w:t>
      </w:r>
      <w:r w:rsidRPr="00AE2926">
        <w:rPr>
          <w:rFonts w:ascii="Arial" w:hAnsi="Arial" w:cs="Arial"/>
          <w:i/>
          <w:iCs/>
          <w:sz w:val="24"/>
          <w:szCs w:val="24"/>
        </w:rPr>
        <w:t>'stopped and searched'</w:t>
      </w:r>
      <w:r w:rsidRPr="00EF25E7">
        <w:rPr>
          <w:rFonts w:ascii="Arial" w:hAnsi="Arial" w:cs="Arial"/>
          <w:sz w:val="24"/>
          <w:szCs w:val="24"/>
        </w:rPr>
        <w:t xml:space="preserve"> were immigrants from the former British Commonwealth, with the majority of those immigrants coming from the West Indies </w:t>
      </w:r>
      <w:r w:rsidRPr="00AE2926">
        <w:rPr>
          <w:rFonts w:ascii="Arial" w:hAnsi="Arial" w:cs="Arial"/>
          <w:i/>
          <w:iCs/>
          <w:sz w:val="24"/>
          <w:szCs w:val="24"/>
        </w:rPr>
        <w:t>(Delsol &amp; Shiner, 2015: p9)</w:t>
      </w:r>
      <w:r w:rsidRPr="00EF25E7">
        <w:rPr>
          <w:rFonts w:ascii="Arial" w:hAnsi="Arial" w:cs="Arial"/>
          <w:sz w:val="24"/>
          <w:szCs w:val="24"/>
        </w:rPr>
        <w:t>.</w:t>
      </w:r>
    </w:p>
    <w:p w14:paraId="0FEF8384" w14:textId="77777777" w:rsidR="00880C0F" w:rsidRPr="00EF25E7" w:rsidRDefault="00880C0F" w:rsidP="00880C0F">
      <w:pPr>
        <w:spacing w:line="480" w:lineRule="auto"/>
        <w:rPr>
          <w:rFonts w:ascii="Arial" w:hAnsi="Arial" w:cs="Arial"/>
          <w:sz w:val="24"/>
          <w:szCs w:val="24"/>
        </w:rPr>
      </w:pPr>
    </w:p>
    <w:p w14:paraId="72951ECA" w14:textId="77777777" w:rsidR="00880C0F" w:rsidRPr="00EF25E7" w:rsidRDefault="00880C0F" w:rsidP="00880C0F">
      <w:pPr>
        <w:spacing w:line="480" w:lineRule="auto"/>
        <w:rPr>
          <w:rFonts w:ascii="Arial" w:hAnsi="Arial" w:cs="Arial"/>
          <w:sz w:val="24"/>
          <w:szCs w:val="24"/>
        </w:rPr>
      </w:pPr>
      <w:r w:rsidRPr="00EF25E7">
        <w:rPr>
          <w:rFonts w:ascii="Arial" w:hAnsi="Arial" w:cs="Arial"/>
          <w:sz w:val="24"/>
          <w:szCs w:val="24"/>
        </w:rPr>
        <w:t xml:space="preserve">Between April 2019 and March 2020, there was a total of 563,837 stop and searches conducted in England and Wales, excluding vehicle searches </w:t>
      </w:r>
      <w:r w:rsidRPr="00AE2926">
        <w:rPr>
          <w:rFonts w:ascii="Arial" w:hAnsi="Arial" w:cs="Arial"/>
          <w:i/>
          <w:iCs/>
          <w:sz w:val="24"/>
          <w:szCs w:val="24"/>
        </w:rPr>
        <w:t>(GOV.UK, 2021)</w:t>
      </w:r>
      <w:r w:rsidRPr="00EF25E7">
        <w:rPr>
          <w:rFonts w:ascii="Arial" w:hAnsi="Arial" w:cs="Arial"/>
          <w:sz w:val="24"/>
          <w:szCs w:val="24"/>
        </w:rPr>
        <w:t xml:space="preserve">. The number of stop and searches, per 1,000 people, has decreased since the previous decade, with 11 being stopped and searched between April 2019 and March 2020 compared to 25 between April 2009 and March 2010. The majority of stop and searches have been conducted on black people, with 54 for every 1,000, compared to just 6 for 1,000 white people </w:t>
      </w:r>
      <w:r w:rsidRPr="00AE2926">
        <w:rPr>
          <w:rFonts w:ascii="Arial" w:hAnsi="Arial" w:cs="Arial"/>
          <w:i/>
          <w:iCs/>
          <w:sz w:val="24"/>
          <w:szCs w:val="24"/>
        </w:rPr>
        <w:t>(GOV.UK, 2021)</w:t>
      </w:r>
      <w:r w:rsidRPr="00EF25E7">
        <w:rPr>
          <w:rFonts w:ascii="Arial" w:hAnsi="Arial" w:cs="Arial"/>
          <w:sz w:val="24"/>
          <w:szCs w:val="24"/>
        </w:rPr>
        <w:t xml:space="preserve">. This may show that those who </w:t>
      </w:r>
      <w:r w:rsidRPr="00EF25E7">
        <w:rPr>
          <w:rFonts w:ascii="Arial" w:hAnsi="Arial" w:cs="Arial"/>
          <w:sz w:val="24"/>
          <w:szCs w:val="24"/>
        </w:rPr>
        <w:lastRenderedPageBreak/>
        <w:t xml:space="preserve">conducted the stop and searches may have perceived black people to more than likely possess an unlawful item, unlike white people. Nearly half of all stop and searches took place in London with 34 conducted for every 1,000 people, London was also the area with the highest stop and search rates for all ethnic groups apart from White ethnic groups which had more stop and searches conducted in Merseyside </w:t>
      </w:r>
      <w:r w:rsidRPr="00AE2926">
        <w:rPr>
          <w:rFonts w:ascii="Arial" w:hAnsi="Arial" w:cs="Arial"/>
          <w:i/>
          <w:iCs/>
          <w:sz w:val="24"/>
          <w:szCs w:val="24"/>
        </w:rPr>
        <w:t>(GOV.UK, 2021)</w:t>
      </w:r>
      <w:r w:rsidRPr="00EF25E7">
        <w:rPr>
          <w:rFonts w:ascii="Arial" w:hAnsi="Arial" w:cs="Arial"/>
          <w:sz w:val="24"/>
          <w:szCs w:val="24"/>
        </w:rPr>
        <w:t xml:space="preserve">. The number of stop and searches with an unreported ethnicity went from 5% to 17% between April 2009 and March 2020, the reason behind the statistics going as far back as April 2009 is because the different ethnic groups categories used today are not comparable to previous years </w:t>
      </w:r>
      <w:r w:rsidRPr="00AE2926">
        <w:rPr>
          <w:rFonts w:ascii="Arial" w:hAnsi="Arial" w:cs="Arial"/>
          <w:i/>
          <w:iCs/>
          <w:sz w:val="24"/>
          <w:szCs w:val="24"/>
        </w:rPr>
        <w:t>(GOV.UK, 2021)</w:t>
      </w:r>
      <w:r w:rsidRPr="00EF25E7">
        <w:rPr>
          <w:rFonts w:ascii="Arial" w:hAnsi="Arial" w:cs="Arial"/>
          <w:sz w:val="24"/>
          <w:szCs w:val="24"/>
        </w:rPr>
        <w:t xml:space="preserve">. In the fiscal year 2019/20, there was over 69,000 stop and searches that led to an arrest, and of these 69,000 arrests, the most common reason for the arrest was by far relating to drugs, with 47%. The other reasons being labelled as </w:t>
      </w:r>
      <w:r w:rsidRPr="00AE2926">
        <w:rPr>
          <w:rFonts w:ascii="Arial" w:hAnsi="Arial" w:cs="Arial"/>
          <w:i/>
          <w:iCs/>
          <w:sz w:val="24"/>
          <w:szCs w:val="24"/>
        </w:rPr>
        <w:t>'other'</w:t>
      </w:r>
      <w:r w:rsidRPr="00EF25E7">
        <w:rPr>
          <w:rFonts w:ascii="Arial" w:hAnsi="Arial" w:cs="Arial"/>
          <w:sz w:val="24"/>
          <w:szCs w:val="24"/>
        </w:rPr>
        <w:t xml:space="preserve">, at 17%, </w:t>
      </w:r>
      <w:r w:rsidRPr="00AE2926">
        <w:rPr>
          <w:rFonts w:ascii="Arial" w:hAnsi="Arial" w:cs="Arial"/>
          <w:i/>
          <w:iCs/>
          <w:sz w:val="24"/>
          <w:szCs w:val="24"/>
        </w:rPr>
        <w:t>'stolen property'</w:t>
      </w:r>
      <w:r w:rsidRPr="00EF25E7">
        <w:rPr>
          <w:rFonts w:ascii="Arial" w:hAnsi="Arial" w:cs="Arial"/>
          <w:sz w:val="24"/>
          <w:szCs w:val="24"/>
        </w:rPr>
        <w:t xml:space="preserve">, at 16%, </w:t>
      </w:r>
      <w:r w:rsidRPr="00AE2926">
        <w:rPr>
          <w:rFonts w:ascii="Arial" w:hAnsi="Arial" w:cs="Arial"/>
          <w:i/>
          <w:iCs/>
          <w:sz w:val="24"/>
          <w:szCs w:val="24"/>
        </w:rPr>
        <w:t>'Offensive weapons'</w:t>
      </w:r>
      <w:r w:rsidRPr="00EF25E7">
        <w:rPr>
          <w:rFonts w:ascii="Arial" w:hAnsi="Arial" w:cs="Arial"/>
          <w:sz w:val="24"/>
          <w:szCs w:val="24"/>
        </w:rPr>
        <w:t xml:space="preserve">, at 14%, </w:t>
      </w:r>
      <w:r w:rsidRPr="00AE2926">
        <w:rPr>
          <w:rFonts w:ascii="Arial" w:hAnsi="Arial" w:cs="Arial"/>
          <w:i/>
          <w:iCs/>
          <w:sz w:val="24"/>
          <w:szCs w:val="24"/>
        </w:rPr>
        <w:t>'Going equipped'</w:t>
      </w:r>
      <w:r w:rsidRPr="00EF25E7">
        <w:rPr>
          <w:rFonts w:ascii="Arial" w:hAnsi="Arial" w:cs="Arial"/>
          <w:sz w:val="24"/>
          <w:szCs w:val="24"/>
        </w:rPr>
        <w:t xml:space="preserve">, at 5%, </w:t>
      </w:r>
      <w:r w:rsidRPr="00AE2926">
        <w:rPr>
          <w:rFonts w:ascii="Arial" w:hAnsi="Arial" w:cs="Arial"/>
          <w:i/>
          <w:iCs/>
          <w:sz w:val="24"/>
          <w:szCs w:val="24"/>
        </w:rPr>
        <w:t>'Firearms'</w:t>
      </w:r>
      <w:r w:rsidRPr="00EF25E7">
        <w:rPr>
          <w:rFonts w:ascii="Arial" w:hAnsi="Arial" w:cs="Arial"/>
          <w:sz w:val="24"/>
          <w:szCs w:val="24"/>
        </w:rPr>
        <w:t xml:space="preserve">, at 1%, and finally </w:t>
      </w:r>
      <w:r w:rsidRPr="00AE2926">
        <w:rPr>
          <w:rFonts w:ascii="Arial" w:hAnsi="Arial" w:cs="Arial"/>
          <w:i/>
          <w:iCs/>
          <w:sz w:val="24"/>
          <w:szCs w:val="24"/>
        </w:rPr>
        <w:t>'Criminal damage'</w:t>
      </w:r>
      <w:r w:rsidRPr="00EF25E7">
        <w:rPr>
          <w:rFonts w:ascii="Arial" w:hAnsi="Arial" w:cs="Arial"/>
          <w:sz w:val="24"/>
          <w:szCs w:val="24"/>
        </w:rPr>
        <w:t xml:space="preserve"> also at 1% </w:t>
      </w:r>
      <w:r w:rsidRPr="00AE2926">
        <w:rPr>
          <w:rFonts w:ascii="Arial" w:hAnsi="Arial" w:cs="Arial"/>
          <w:i/>
          <w:iCs/>
          <w:sz w:val="24"/>
          <w:szCs w:val="24"/>
        </w:rPr>
        <w:t>(Clark, 2021)</w:t>
      </w:r>
      <w:r w:rsidRPr="00EF25E7">
        <w:rPr>
          <w:rFonts w:ascii="Arial" w:hAnsi="Arial" w:cs="Arial"/>
          <w:sz w:val="24"/>
          <w:szCs w:val="24"/>
        </w:rPr>
        <w:t xml:space="preserve">. </w:t>
      </w:r>
    </w:p>
    <w:p w14:paraId="5DCB224B" w14:textId="77777777" w:rsidR="00880C0F" w:rsidRPr="00EF25E7" w:rsidRDefault="00880C0F" w:rsidP="00880C0F">
      <w:pPr>
        <w:spacing w:line="480" w:lineRule="auto"/>
        <w:rPr>
          <w:rFonts w:ascii="Arial" w:hAnsi="Arial" w:cs="Arial"/>
          <w:sz w:val="24"/>
          <w:szCs w:val="24"/>
        </w:rPr>
      </w:pPr>
      <w:r w:rsidRPr="00EF25E7">
        <w:rPr>
          <w:rFonts w:ascii="Arial" w:hAnsi="Arial" w:cs="Arial"/>
          <w:sz w:val="24"/>
          <w:szCs w:val="24"/>
        </w:rPr>
        <w:t xml:space="preserve">Every time the Police publish their data on stop and search numbers, every two years, a debate always seems to occur and that debate is about the number of Black people, and people from minority ethnic groups, getting stopped and searched compared to White people. According to figures published in 2015, Black people were six times more likely to be stopped, whilst Asians were twice as likely than White people </w:t>
      </w:r>
      <w:r w:rsidRPr="00AE2926">
        <w:rPr>
          <w:rFonts w:ascii="Arial" w:hAnsi="Arial" w:cs="Arial"/>
          <w:i/>
          <w:iCs/>
          <w:sz w:val="24"/>
          <w:szCs w:val="24"/>
        </w:rPr>
        <w:t>(Delsol &amp; Shiner, 2015: p57)</w:t>
      </w:r>
      <w:r w:rsidRPr="00EF25E7">
        <w:rPr>
          <w:rFonts w:ascii="Arial" w:hAnsi="Arial" w:cs="Arial"/>
          <w:sz w:val="24"/>
          <w:szCs w:val="24"/>
        </w:rPr>
        <w:t xml:space="preserve">. These figures play an important role in telling the world about the publics risk to, as well as experience of, confrontations that were initiated by the Police regardless of the reasons for the initiation </w:t>
      </w:r>
      <w:r w:rsidRPr="00AE2926">
        <w:rPr>
          <w:rFonts w:ascii="Arial" w:hAnsi="Arial" w:cs="Arial"/>
          <w:i/>
          <w:iCs/>
          <w:sz w:val="24"/>
          <w:szCs w:val="24"/>
        </w:rPr>
        <w:t>(Delsol &amp; Shiner, 2015: p57)</w:t>
      </w:r>
      <w:r w:rsidRPr="00EF25E7">
        <w:rPr>
          <w:rFonts w:ascii="Arial" w:hAnsi="Arial" w:cs="Arial"/>
          <w:sz w:val="24"/>
          <w:szCs w:val="24"/>
        </w:rPr>
        <w:t>.</w:t>
      </w:r>
    </w:p>
    <w:p w14:paraId="54EF7B46" w14:textId="77777777" w:rsidR="00880C0F" w:rsidRPr="00EF25E7" w:rsidRDefault="00880C0F" w:rsidP="00880C0F">
      <w:pPr>
        <w:spacing w:line="480" w:lineRule="auto"/>
        <w:rPr>
          <w:rFonts w:ascii="Arial" w:hAnsi="Arial" w:cs="Arial"/>
          <w:sz w:val="24"/>
          <w:szCs w:val="24"/>
        </w:rPr>
      </w:pPr>
    </w:p>
    <w:p w14:paraId="02591914" w14:textId="77777777" w:rsidR="00880C0F" w:rsidRPr="00EF25E7" w:rsidRDefault="00880C0F" w:rsidP="00880C0F">
      <w:pPr>
        <w:spacing w:line="480" w:lineRule="auto"/>
        <w:rPr>
          <w:rFonts w:ascii="Arial" w:hAnsi="Arial" w:cs="Arial"/>
          <w:sz w:val="24"/>
          <w:szCs w:val="24"/>
        </w:rPr>
      </w:pPr>
      <w:r w:rsidRPr="00EF25E7">
        <w:rPr>
          <w:rFonts w:ascii="Arial" w:hAnsi="Arial" w:cs="Arial"/>
          <w:sz w:val="24"/>
          <w:szCs w:val="24"/>
        </w:rPr>
        <w:lastRenderedPageBreak/>
        <w:t xml:space="preserve">When it comes to conducting a stop and search, the Police can stop and question anyone at any time but they cannot do the same when it comes to searching someone. When it comes to stop and questioning someone, an Officer must be uniform when they initialise the confrontation, if they are not in uniform then they must present their warrant card to the person they are stopping </w:t>
      </w:r>
      <w:r w:rsidRPr="00AE2926">
        <w:rPr>
          <w:rFonts w:ascii="Arial" w:hAnsi="Arial" w:cs="Arial"/>
          <w:i/>
          <w:iCs/>
          <w:sz w:val="24"/>
          <w:szCs w:val="24"/>
        </w:rPr>
        <w:t>(GOV.UK, No Date)</w:t>
      </w:r>
      <w:r w:rsidRPr="00EF25E7">
        <w:rPr>
          <w:rFonts w:ascii="Arial" w:hAnsi="Arial" w:cs="Arial"/>
          <w:sz w:val="24"/>
          <w:szCs w:val="24"/>
        </w:rPr>
        <w:t xml:space="preserve">. When an Officer stops and questions someone they may ask them their name, why they are in the area and where they are going. An Officer may stop and question someone when a crime has been committed nearby and that person may be acting in a suspicious manner, and the Officer may want to question why they are acting the way they are and see if they are not connected to the crime committed earlier. However, those who the Police want to stop and question are not forced to answer any of the questions and if there is no apparent reason to suspect the member of the public of being linked to the crime, then they cannot arrest that person </w:t>
      </w:r>
      <w:r w:rsidRPr="00AE2926">
        <w:rPr>
          <w:rFonts w:ascii="Arial" w:hAnsi="Arial" w:cs="Arial"/>
          <w:i/>
          <w:iCs/>
          <w:sz w:val="24"/>
          <w:szCs w:val="24"/>
        </w:rPr>
        <w:t>(GOV.UK, No Date)</w:t>
      </w:r>
      <w:r w:rsidRPr="00EF25E7">
        <w:rPr>
          <w:rFonts w:ascii="Arial" w:hAnsi="Arial" w:cs="Arial"/>
          <w:sz w:val="24"/>
          <w:szCs w:val="24"/>
        </w:rPr>
        <w:t xml:space="preserve">. This power is a good way for the Police to question witnesses what they may have seen about a crime committed earlier which could provide the Police with some valuable information relating to the crime and criminal. But this power is limited in how much information they can get as the people being stopped are not forced to answer any of the questions, which could be a waste of valuable time for the Police. </w:t>
      </w:r>
    </w:p>
    <w:p w14:paraId="2F23D647" w14:textId="77777777" w:rsidR="00880C0F" w:rsidRPr="00EF25E7" w:rsidRDefault="00880C0F" w:rsidP="00880C0F">
      <w:pPr>
        <w:spacing w:line="480" w:lineRule="auto"/>
        <w:rPr>
          <w:rFonts w:ascii="Arial" w:hAnsi="Arial" w:cs="Arial"/>
          <w:sz w:val="24"/>
          <w:szCs w:val="24"/>
        </w:rPr>
      </w:pPr>
      <w:r w:rsidRPr="00EF25E7">
        <w:rPr>
          <w:rFonts w:ascii="Arial" w:hAnsi="Arial" w:cs="Arial"/>
          <w:sz w:val="24"/>
          <w:szCs w:val="24"/>
        </w:rPr>
        <w:t xml:space="preserve">When it comes to stopping and searching someone, the Police must have 'reasonable grounds' to suspect that someone is carrying a weapon they can use against someone else in a malicious manner, property they have stolen from someone else with or without the owner of the property knowing that is has been stolen, possessing illegal drugs with the intention of using or distributing them, and carrying an item which could be used to conduct a crime such as a crowbar or a screwdriver </w:t>
      </w:r>
      <w:r w:rsidRPr="00AE2926">
        <w:rPr>
          <w:rFonts w:ascii="Arial" w:hAnsi="Arial" w:cs="Arial"/>
          <w:i/>
          <w:iCs/>
          <w:sz w:val="24"/>
          <w:szCs w:val="24"/>
        </w:rPr>
        <w:t>(GOV.UK, No Date)</w:t>
      </w:r>
      <w:r w:rsidRPr="00EF25E7">
        <w:rPr>
          <w:rFonts w:ascii="Arial" w:hAnsi="Arial" w:cs="Arial"/>
          <w:sz w:val="24"/>
          <w:szCs w:val="24"/>
        </w:rPr>
        <w:t xml:space="preserve">. These powers are good at preventing a crime from </w:t>
      </w:r>
      <w:r w:rsidRPr="00EF25E7">
        <w:rPr>
          <w:rFonts w:ascii="Arial" w:hAnsi="Arial" w:cs="Arial"/>
          <w:sz w:val="24"/>
          <w:szCs w:val="24"/>
        </w:rPr>
        <w:lastRenderedPageBreak/>
        <w:t xml:space="preserve">occurring or an additional crime from occurring after one has already been committed. However, like the majority of this power, it is quite hard to clearly define what does and what does not qualify as </w:t>
      </w:r>
      <w:r w:rsidRPr="00AE2926">
        <w:rPr>
          <w:rFonts w:ascii="Arial" w:hAnsi="Arial" w:cs="Arial"/>
          <w:i/>
          <w:iCs/>
          <w:sz w:val="24"/>
          <w:szCs w:val="24"/>
        </w:rPr>
        <w:t>'reasonable grounds'</w:t>
      </w:r>
      <w:r w:rsidRPr="00EF25E7">
        <w:rPr>
          <w:rFonts w:ascii="Arial" w:hAnsi="Arial" w:cs="Arial"/>
          <w:sz w:val="24"/>
          <w:szCs w:val="24"/>
        </w:rPr>
        <w:t xml:space="preserve"> of suspicion and if someone is stopped for being suspected of carrying a weapon and no weapon is found on that person, the relationship between that person and Police will be hindered and the person who was incorrectly stopped and searched will more than likely tell others about their experience, which will hinder those peoples opinion on the Police, which will inevitably become bigger and bigger if not handled correctly and quickly. The Police can only stop and search someone without </w:t>
      </w:r>
      <w:r w:rsidRPr="00AE2926">
        <w:rPr>
          <w:rFonts w:ascii="Arial" w:hAnsi="Arial" w:cs="Arial"/>
          <w:i/>
          <w:iCs/>
          <w:sz w:val="24"/>
          <w:szCs w:val="24"/>
        </w:rPr>
        <w:t>'reasonable grounds'</w:t>
      </w:r>
      <w:r w:rsidRPr="00EF25E7">
        <w:rPr>
          <w:rFonts w:ascii="Arial" w:hAnsi="Arial" w:cs="Arial"/>
          <w:sz w:val="24"/>
          <w:szCs w:val="24"/>
        </w:rPr>
        <w:t xml:space="preserve"> of suspicion when a senior officer has approved of it and this can happen when the person who the Police wants to stop and search is in a specific location or area, is carrying a weapon or has used one within a certain time frame, or when some form of serious violence could take place and the Police want to prevent it from occurring </w:t>
      </w:r>
      <w:r w:rsidRPr="00AE2926">
        <w:rPr>
          <w:rFonts w:ascii="Arial" w:hAnsi="Arial" w:cs="Arial"/>
          <w:i/>
          <w:iCs/>
          <w:sz w:val="24"/>
          <w:szCs w:val="24"/>
        </w:rPr>
        <w:t>(GOV.UK, No Date)</w:t>
      </w:r>
      <w:r w:rsidRPr="00EF25E7">
        <w:rPr>
          <w:rFonts w:ascii="Arial" w:hAnsi="Arial" w:cs="Arial"/>
          <w:sz w:val="24"/>
          <w:szCs w:val="24"/>
        </w:rPr>
        <w:t xml:space="preserve">. These special powers are good at preventing a serious act of violence from occurring and protecting the public in a specific area from serious harm. However, it is hard to predict whether or not a serious act of violence will take place if the person who is likely to commit the act does not show any obvious gestures or is just walking through a specific area or location, but on the other hand, some would say that it is better to falsely accuse someone of acting in a suspicious manner and stopping and searching them, than not do anything and possibly let that person carry out the act of violence and injure many people. This is because the only consequence of falsely accusing someone and conducting a stop and search on them is their views and opinions on the Police will be hindered, whereas the consequences of not doing anything and possibly letting someone carry </w:t>
      </w:r>
      <w:r w:rsidRPr="00EF25E7">
        <w:rPr>
          <w:rFonts w:ascii="Arial" w:hAnsi="Arial" w:cs="Arial"/>
          <w:sz w:val="24"/>
          <w:szCs w:val="24"/>
        </w:rPr>
        <w:lastRenderedPageBreak/>
        <w:t xml:space="preserve">out an act of violence or terrorism are much more severe as people could be badly injured or killed. </w:t>
      </w:r>
    </w:p>
    <w:p w14:paraId="0CE03C9D" w14:textId="77777777" w:rsidR="00880C0F" w:rsidRPr="00EF25E7" w:rsidRDefault="00880C0F" w:rsidP="00880C0F">
      <w:pPr>
        <w:spacing w:line="480" w:lineRule="auto"/>
        <w:rPr>
          <w:rFonts w:ascii="Arial" w:hAnsi="Arial" w:cs="Arial"/>
          <w:sz w:val="24"/>
          <w:szCs w:val="24"/>
        </w:rPr>
      </w:pPr>
      <w:r w:rsidRPr="00EF25E7">
        <w:rPr>
          <w:rFonts w:ascii="Arial" w:hAnsi="Arial" w:cs="Arial"/>
          <w:sz w:val="24"/>
          <w:szCs w:val="24"/>
        </w:rPr>
        <w:t xml:space="preserve">Before an Officer searches someone, they must state their name and what Police Station they are stationed at, what they expect to find from conducting the search such as drugs or weapons, for example, the reason why they are searching them such as the person being searched looked like they were hiding something in their clothing, what piece of legislation allows them to search them with an example being PACE 1984, and they must state that there will be a physical copy of the stop and search that the person who is being searched can get of copy of and if that is not possible at the time for whatever reason then the Officer must state where they can get a copy </w:t>
      </w:r>
      <w:r w:rsidRPr="00AE2926">
        <w:rPr>
          <w:rFonts w:ascii="Arial" w:hAnsi="Arial" w:cs="Arial"/>
          <w:i/>
          <w:iCs/>
          <w:sz w:val="24"/>
          <w:szCs w:val="24"/>
        </w:rPr>
        <w:t>(GOV.UK, No Date)</w:t>
      </w:r>
      <w:r w:rsidRPr="00EF25E7">
        <w:rPr>
          <w:rFonts w:ascii="Arial" w:hAnsi="Arial" w:cs="Arial"/>
          <w:sz w:val="24"/>
          <w:szCs w:val="24"/>
        </w:rPr>
        <w:t xml:space="preserve">. These are necessary as it provides the person being stopped and searched with the reason(s) behind the search and it also provides them with the information about the Officer(s) who are conducting the search so if the member of the public wants to file any form of complaint about the stop and search, then they know where the Officer(s) are stationed so they can go directly to the station to complain. This is a good way of allowing the public to give criticism so both the Officers and the Police can improve on future stop and searches. When it comes to removing pieces of clothing during the search, the Officer can ask the person to remove their coat, jacket or gloves if they are wearing them. If the person who the Officer(s) are searching is wearing a religious piece of clothing, a veil or turban being examples, then the Officer(s) must take the person to an area that is out of the publics view to keep within the religious foundations. If the Officer(s) wants to search other pieces of clothing that are not the coat, jacket or gloves, then the Officer must be of the same sex as the person being searched </w:t>
      </w:r>
      <w:r w:rsidRPr="00AE2926">
        <w:rPr>
          <w:rFonts w:ascii="Arial" w:hAnsi="Arial" w:cs="Arial"/>
          <w:i/>
          <w:iCs/>
          <w:sz w:val="24"/>
          <w:szCs w:val="24"/>
        </w:rPr>
        <w:t>(GOV.UK, No Date)</w:t>
      </w:r>
      <w:r w:rsidRPr="00EF25E7">
        <w:rPr>
          <w:rFonts w:ascii="Arial" w:hAnsi="Arial" w:cs="Arial"/>
          <w:sz w:val="24"/>
          <w:szCs w:val="24"/>
        </w:rPr>
        <w:t xml:space="preserve">. These are necessary to make the person being searched as safe and as protected </w:t>
      </w:r>
      <w:r w:rsidRPr="00EF25E7">
        <w:rPr>
          <w:rFonts w:ascii="Arial" w:hAnsi="Arial" w:cs="Arial"/>
          <w:sz w:val="24"/>
          <w:szCs w:val="24"/>
        </w:rPr>
        <w:lastRenderedPageBreak/>
        <w:t>as possible as well as providing them with someone of the same gender to search them so they do not feel like they are being sexually harassed.</w:t>
      </w:r>
    </w:p>
    <w:p w14:paraId="1181FCD9" w14:textId="77777777" w:rsidR="00880C0F" w:rsidRPr="00EF25E7" w:rsidRDefault="00880C0F" w:rsidP="00880C0F">
      <w:pPr>
        <w:spacing w:line="480" w:lineRule="auto"/>
        <w:rPr>
          <w:rFonts w:ascii="Arial" w:hAnsi="Arial" w:cs="Arial"/>
          <w:sz w:val="24"/>
          <w:szCs w:val="24"/>
        </w:rPr>
      </w:pPr>
    </w:p>
    <w:p w14:paraId="42CDD1F2" w14:textId="77777777" w:rsidR="00880C0F" w:rsidRPr="009D4D54" w:rsidRDefault="00880C0F" w:rsidP="00880C0F">
      <w:pPr>
        <w:spacing w:line="480" w:lineRule="auto"/>
        <w:rPr>
          <w:rFonts w:ascii="Arial" w:hAnsi="Arial" w:cs="Arial"/>
          <w:sz w:val="24"/>
          <w:szCs w:val="24"/>
        </w:rPr>
      </w:pPr>
      <w:r w:rsidRPr="00EF25E7">
        <w:rPr>
          <w:rFonts w:ascii="Arial" w:hAnsi="Arial" w:cs="Arial"/>
          <w:sz w:val="24"/>
          <w:szCs w:val="24"/>
        </w:rPr>
        <w:t xml:space="preserve">In conclusion, the use of stop and search powers by the Police in England and Wales are effective at preventing crimes, such as terrorist acts or theft, but can be seen as unnecessary if the person being searched is falsely accused of carrying something illegal, such as illegal drugs or a crowbar that could be used to commit a crime. There is also the issue of deciding when someone is acting in a suspicious manner and when someone is not, as there is not a universally accepted method of establishing whether or not someone is acting in a suspicious manner. If someone is falsely accused of being in possession of something illegal then it could hinder how that person views the Police, which if not dealt with quickly and in an effective manner, could hinder the publics view on the Police and so would not be as willing to help them with future investigations. Furthermore, over past years black people are more likely to stopped and searched by the Police when compared to white people </w:t>
      </w:r>
      <w:r w:rsidRPr="00DF5DA6">
        <w:rPr>
          <w:rFonts w:ascii="Arial" w:hAnsi="Arial" w:cs="Arial"/>
          <w:i/>
          <w:iCs/>
          <w:sz w:val="24"/>
          <w:szCs w:val="24"/>
        </w:rPr>
        <w:t>(GOV.UK, 2021)</w:t>
      </w:r>
      <w:r w:rsidRPr="00EF25E7">
        <w:rPr>
          <w:rFonts w:ascii="Arial" w:hAnsi="Arial" w:cs="Arial"/>
          <w:sz w:val="24"/>
          <w:szCs w:val="24"/>
        </w:rPr>
        <w:t xml:space="preserve">, and there were over 69,000 arrests that came from stop and searches and the most common reason for the arrest was drugs </w:t>
      </w:r>
      <w:r w:rsidRPr="00DF5DA6">
        <w:rPr>
          <w:rFonts w:ascii="Arial" w:hAnsi="Arial" w:cs="Arial"/>
          <w:i/>
          <w:iCs/>
          <w:sz w:val="24"/>
          <w:szCs w:val="24"/>
        </w:rPr>
        <w:t>(Clark, 2021)</w:t>
      </w:r>
      <w:r w:rsidRPr="00EF25E7">
        <w:rPr>
          <w:rFonts w:ascii="Arial" w:hAnsi="Arial" w:cs="Arial"/>
          <w:sz w:val="24"/>
          <w:szCs w:val="24"/>
        </w:rPr>
        <w:t>.</w:t>
      </w:r>
    </w:p>
    <w:p w14:paraId="3F73BFF8" w14:textId="56985B51" w:rsidR="009D4D54" w:rsidRPr="009D4D54" w:rsidRDefault="009D4D54" w:rsidP="009D4D54">
      <w:pPr>
        <w:spacing w:line="480" w:lineRule="auto"/>
        <w:rPr>
          <w:rFonts w:ascii="Arial" w:hAnsi="Arial" w:cs="Arial"/>
          <w:sz w:val="24"/>
          <w:szCs w:val="24"/>
        </w:rPr>
      </w:pPr>
    </w:p>
    <w:p w14:paraId="2DF4248B" w14:textId="3CDE3CB5" w:rsidR="009D4D54" w:rsidRPr="009D4D54" w:rsidRDefault="009D4D54" w:rsidP="009D4D54">
      <w:pPr>
        <w:spacing w:line="480" w:lineRule="auto"/>
        <w:rPr>
          <w:rFonts w:ascii="Arial" w:hAnsi="Arial" w:cs="Arial"/>
          <w:sz w:val="24"/>
          <w:szCs w:val="24"/>
        </w:rPr>
      </w:pPr>
      <w:r w:rsidRPr="009D4D54">
        <w:rPr>
          <w:rFonts w:ascii="Arial" w:hAnsi="Arial" w:cs="Arial"/>
          <w:sz w:val="24"/>
          <w:szCs w:val="24"/>
        </w:rPr>
        <w:t>Bibliography:</w:t>
      </w:r>
    </w:p>
    <w:p w14:paraId="5DD9D1D5" w14:textId="77777777" w:rsidR="00D62923" w:rsidRPr="00D62923" w:rsidRDefault="00D62923" w:rsidP="00D62923">
      <w:pPr>
        <w:rPr>
          <w:rFonts w:ascii="Arial" w:hAnsi="Arial" w:cs="Arial"/>
          <w:sz w:val="24"/>
          <w:szCs w:val="24"/>
        </w:rPr>
      </w:pPr>
      <w:r w:rsidRPr="00D62923">
        <w:rPr>
          <w:rFonts w:ascii="Arial" w:hAnsi="Arial" w:cs="Arial"/>
          <w:sz w:val="24"/>
          <w:szCs w:val="24"/>
        </w:rPr>
        <w:t xml:space="preserve">Bradford, B. (2017) </w:t>
      </w:r>
      <w:r w:rsidRPr="00D62923">
        <w:rPr>
          <w:rFonts w:ascii="Arial" w:hAnsi="Arial" w:cs="Arial"/>
          <w:i/>
          <w:iCs/>
          <w:sz w:val="24"/>
          <w:szCs w:val="24"/>
        </w:rPr>
        <w:t>‘Stop and Search and Police Legitimacy’</w:t>
      </w:r>
      <w:r w:rsidRPr="00D62923">
        <w:rPr>
          <w:rFonts w:ascii="Arial" w:hAnsi="Arial" w:cs="Arial"/>
          <w:sz w:val="24"/>
          <w:szCs w:val="24"/>
        </w:rPr>
        <w:t xml:space="preserve"> Routledge. Oxon. Available at: </w:t>
      </w:r>
      <w:hyperlink r:id="rId5" w:history="1">
        <w:r w:rsidRPr="00D62923">
          <w:rPr>
            <w:rStyle w:val="Hyperlink"/>
            <w:rFonts w:ascii="Arial" w:hAnsi="Arial" w:cs="Arial"/>
            <w:color w:val="auto"/>
            <w:sz w:val="24"/>
            <w:szCs w:val="24"/>
            <w:u w:val="none"/>
          </w:rPr>
          <w:t>Stop and Search and Police Legitimacy - Google Books</w:t>
        </w:r>
      </w:hyperlink>
      <w:r w:rsidRPr="00D62923">
        <w:rPr>
          <w:rFonts w:ascii="Arial" w:hAnsi="Arial" w:cs="Arial"/>
          <w:sz w:val="24"/>
          <w:szCs w:val="24"/>
        </w:rPr>
        <w:t xml:space="preserve"> (Accessed: 15/4/21).</w:t>
      </w:r>
    </w:p>
    <w:p w14:paraId="0853C926" w14:textId="77777777" w:rsidR="00D62923" w:rsidRPr="00D62923" w:rsidRDefault="00D62923" w:rsidP="00D62923">
      <w:pPr>
        <w:rPr>
          <w:rStyle w:val="Hyperlink"/>
          <w:rFonts w:ascii="Arial" w:hAnsi="Arial" w:cs="Arial"/>
          <w:color w:val="auto"/>
          <w:sz w:val="24"/>
          <w:szCs w:val="24"/>
          <w:u w:val="none"/>
        </w:rPr>
      </w:pPr>
      <w:r w:rsidRPr="00D62923">
        <w:rPr>
          <w:rFonts w:ascii="Arial" w:hAnsi="Arial" w:cs="Arial"/>
          <w:sz w:val="24"/>
          <w:szCs w:val="24"/>
        </w:rPr>
        <w:t xml:space="preserve">Clark, D. (2021) </w:t>
      </w:r>
      <w:r w:rsidRPr="00D62923">
        <w:rPr>
          <w:rFonts w:ascii="Arial" w:hAnsi="Arial" w:cs="Arial"/>
          <w:i/>
          <w:iCs/>
          <w:sz w:val="24"/>
          <w:szCs w:val="24"/>
        </w:rPr>
        <w:t xml:space="preserve">‘Police PACE stop and search arrests in England and Wales 2020, by reason for search’ </w:t>
      </w:r>
      <w:r w:rsidRPr="00D62923">
        <w:rPr>
          <w:rFonts w:ascii="Arial" w:hAnsi="Arial" w:cs="Arial"/>
          <w:sz w:val="24"/>
          <w:szCs w:val="24"/>
        </w:rPr>
        <w:t xml:space="preserve">Available at: </w:t>
      </w:r>
      <w:hyperlink r:id="rId6" w:history="1">
        <w:r w:rsidRPr="00D62923">
          <w:rPr>
            <w:rStyle w:val="Hyperlink"/>
            <w:rFonts w:ascii="Arial" w:hAnsi="Arial" w:cs="Arial"/>
            <w:color w:val="auto"/>
            <w:sz w:val="24"/>
            <w:szCs w:val="24"/>
            <w:u w:val="none"/>
          </w:rPr>
          <w:t>Police stop &amp; search arrests, by reason 2020 | Statista</w:t>
        </w:r>
      </w:hyperlink>
      <w:r w:rsidRPr="00D62923">
        <w:rPr>
          <w:rStyle w:val="Hyperlink"/>
          <w:rFonts w:ascii="Arial" w:hAnsi="Arial" w:cs="Arial"/>
          <w:color w:val="auto"/>
          <w:sz w:val="24"/>
          <w:szCs w:val="24"/>
          <w:u w:val="none"/>
        </w:rPr>
        <w:t xml:space="preserve"> (Accessed: 14/4/21).</w:t>
      </w:r>
    </w:p>
    <w:p w14:paraId="11587872" w14:textId="77777777" w:rsidR="00D62923" w:rsidRPr="00D62923" w:rsidRDefault="00D62923" w:rsidP="00D62923">
      <w:pPr>
        <w:rPr>
          <w:rFonts w:ascii="Arial" w:hAnsi="Arial" w:cs="Arial"/>
          <w:sz w:val="24"/>
          <w:szCs w:val="24"/>
        </w:rPr>
      </w:pPr>
      <w:r w:rsidRPr="00D62923">
        <w:rPr>
          <w:rFonts w:ascii="Arial" w:hAnsi="Arial" w:cs="Arial"/>
          <w:sz w:val="24"/>
          <w:szCs w:val="24"/>
        </w:rPr>
        <w:lastRenderedPageBreak/>
        <w:t xml:space="preserve">College of Policing (2017) </w:t>
      </w:r>
      <w:r w:rsidRPr="00D62923">
        <w:rPr>
          <w:rFonts w:ascii="Arial" w:hAnsi="Arial" w:cs="Arial"/>
          <w:i/>
          <w:iCs/>
          <w:sz w:val="24"/>
          <w:szCs w:val="24"/>
        </w:rPr>
        <w:t>‘Stop and search’</w:t>
      </w:r>
      <w:r w:rsidRPr="00D62923">
        <w:rPr>
          <w:rFonts w:ascii="Arial" w:hAnsi="Arial" w:cs="Arial"/>
          <w:sz w:val="24"/>
          <w:szCs w:val="24"/>
        </w:rPr>
        <w:t xml:space="preserve"> Available at: </w:t>
      </w:r>
      <w:hyperlink r:id="rId7" w:history="1">
        <w:r w:rsidRPr="00D62923">
          <w:rPr>
            <w:rStyle w:val="Hyperlink"/>
            <w:rFonts w:ascii="Arial" w:hAnsi="Arial" w:cs="Arial"/>
            <w:color w:val="auto"/>
            <w:sz w:val="24"/>
            <w:szCs w:val="24"/>
            <w:u w:val="none"/>
          </w:rPr>
          <w:t>Stop and search (college.police.uk)</w:t>
        </w:r>
      </w:hyperlink>
      <w:r w:rsidRPr="00D62923">
        <w:rPr>
          <w:rFonts w:ascii="Arial" w:hAnsi="Arial" w:cs="Arial"/>
          <w:sz w:val="24"/>
          <w:szCs w:val="24"/>
        </w:rPr>
        <w:t xml:space="preserve"> (Accessed: 13/4/21).</w:t>
      </w:r>
    </w:p>
    <w:p w14:paraId="0A116564" w14:textId="77777777" w:rsidR="00D62923" w:rsidRPr="00D62923" w:rsidRDefault="00D62923" w:rsidP="00D62923">
      <w:pPr>
        <w:rPr>
          <w:rFonts w:ascii="Arial" w:hAnsi="Arial" w:cs="Arial"/>
          <w:sz w:val="24"/>
          <w:szCs w:val="24"/>
        </w:rPr>
      </w:pPr>
      <w:r w:rsidRPr="00D62923">
        <w:rPr>
          <w:rFonts w:ascii="Arial" w:hAnsi="Arial" w:cs="Arial"/>
          <w:sz w:val="24"/>
          <w:szCs w:val="24"/>
        </w:rPr>
        <w:t xml:space="preserve">Delsol, R. &amp; Shiner, M. (2015) </w:t>
      </w:r>
      <w:r w:rsidRPr="00D62923">
        <w:rPr>
          <w:rFonts w:ascii="Arial" w:hAnsi="Arial" w:cs="Arial"/>
          <w:i/>
          <w:iCs/>
          <w:sz w:val="24"/>
          <w:szCs w:val="24"/>
        </w:rPr>
        <w:t>‘Stop and Search – The Anatomy of a Police Power’</w:t>
      </w:r>
      <w:r w:rsidRPr="00D62923">
        <w:rPr>
          <w:rFonts w:ascii="Arial" w:hAnsi="Arial" w:cs="Arial"/>
          <w:sz w:val="24"/>
          <w:szCs w:val="24"/>
        </w:rPr>
        <w:t xml:space="preserve"> Palgrave Macmillan. Hampshire. Available at: </w:t>
      </w:r>
      <w:hyperlink r:id="rId8" w:history="1">
        <w:r w:rsidRPr="00D62923">
          <w:rPr>
            <w:rStyle w:val="Hyperlink"/>
            <w:rFonts w:ascii="Arial" w:hAnsi="Arial" w:cs="Arial"/>
            <w:color w:val="auto"/>
            <w:sz w:val="24"/>
            <w:szCs w:val="24"/>
            <w:u w:val="none"/>
          </w:rPr>
          <w:t>Stop and Search - Google Books</w:t>
        </w:r>
      </w:hyperlink>
      <w:r w:rsidRPr="00D62923">
        <w:rPr>
          <w:rFonts w:ascii="Arial" w:hAnsi="Arial" w:cs="Arial"/>
          <w:sz w:val="24"/>
          <w:szCs w:val="24"/>
        </w:rPr>
        <w:t xml:space="preserve"> (Accessed: 15/4/21).</w:t>
      </w:r>
    </w:p>
    <w:p w14:paraId="586B54BD" w14:textId="77777777" w:rsidR="00D62923" w:rsidRPr="00D62923" w:rsidRDefault="00D62923" w:rsidP="00D62923">
      <w:pPr>
        <w:rPr>
          <w:rFonts w:ascii="Arial" w:hAnsi="Arial" w:cs="Arial"/>
          <w:sz w:val="24"/>
          <w:szCs w:val="24"/>
        </w:rPr>
      </w:pPr>
      <w:r w:rsidRPr="00D62923">
        <w:rPr>
          <w:rFonts w:ascii="Arial" w:hAnsi="Arial" w:cs="Arial"/>
          <w:sz w:val="24"/>
          <w:szCs w:val="24"/>
        </w:rPr>
        <w:t xml:space="preserve">GOV.UK (2021) </w:t>
      </w:r>
      <w:r w:rsidRPr="00D62923">
        <w:rPr>
          <w:rFonts w:ascii="Arial" w:hAnsi="Arial" w:cs="Arial"/>
          <w:i/>
          <w:iCs/>
          <w:sz w:val="24"/>
          <w:szCs w:val="24"/>
        </w:rPr>
        <w:t>‘Stop and search’</w:t>
      </w:r>
      <w:r w:rsidRPr="00D62923">
        <w:rPr>
          <w:rFonts w:ascii="Arial" w:hAnsi="Arial" w:cs="Arial"/>
          <w:sz w:val="24"/>
          <w:szCs w:val="24"/>
        </w:rPr>
        <w:t xml:space="preserve"> Available at: </w:t>
      </w:r>
      <w:hyperlink r:id="rId9" w:anchor=":~:text=The%20data%20shows%20that%3A%20there%20were%20563%2C837%20stop,compared%20with%2054%20for%20every%201%2C000%20Black%20people" w:history="1">
        <w:r w:rsidRPr="00D62923">
          <w:rPr>
            <w:rStyle w:val="Hyperlink"/>
            <w:rFonts w:ascii="Arial" w:hAnsi="Arial" w:cs="Arial"/>
            <w:color w:val="auto"/>
            <w:sz w:val="24"/>
            <w:szCs w:val="24"/>
            <w:u w:val="none"/>
          </w:rPr>
          <w:t>Stop and search - GOV.UK Ethnicity facts and figures (ethnicity-facts-figures.service.gov.uk)</w:t>
        </w:r>
      </w:hyperlink>
      <w:r w:rsidRPr="00D62923">
        <w:rPr>
          <w:rFonts w:ascii="Arial" w:hAnsi="Arial" w:cs="Arial"/>
          <w:sz w:val="24"/>
          <w:szCs w:val="24"/>
        </w:rPr>
        <w:t xml:space="preserve"> (Accessed 13/4/21).</w:t>
      </w:r>
    </w:p>
    <w:p w14:paraId="289EC555" w14:textId="77777777" w:rsidR="00D62923" w:rsidRPr="00D62923" w:rsidRDefault="00D62923" w:rsidP="00D62923">
      <w:pPr>
        <w:rPr>
          <w:rFonts w:ascii="Arial" w:hAnsi="Arial" w:cs="Arial"/>
          <w:sz w:val="24"/>
          <w:szCs w:val="24"/>
        </w:rPr>
      </w:pPr>
      <w:r w:rsidRPr="00D62923">
        <w:rPr>
          <w:rFonts w:ascii="Arial" w:hAnsi="Arial" w:cs="Arial"/>
          <w:sz w:val="24"/>
          <w:szCs w:val="24"/>
        </w:rPr>
        <w:t xml:space="preserve">GOV.UK (No Date) </w:t>
      </w:r>
      <w:r w:rsidRPr="00D62923">
        <w:rPr>
          <w:rFonts w:ascii="Arial" w:hAnsi="Arial" w:cs="Arial"/>
          <w:i/>
          <w:iCs/>
          <w:sz w:val="24"/>
          <w:szCs w:val="24"/>
        </w:rPr>
        <w:t>‘Police powers to stop and search: your rights’</w:t>
      </w:r>
      <w:r w:rsidRPr="00D62923">
        <w:rPr>
          <w:rFonts w:ascii="Arial" w:hAnsi="Arial" w:cs="Arial"/>
          <w:sz w:val="24"/>
          <w:szCs w:val="24"/>
        </w:rPr>
        <w:t xml:space="preserve"> Available at: </w:t>
      </w:r>
      <w:hyperlink r:id="rId10" w:history="1">
        <w:r w:rsidRPr="00D62923">
          <w:rPr>
            <w:rStyle w:val="Hyperlink"/>
            <w:rFonts w:ascii="Arial" w:hAnsi="Arial" w:cs="Arial"/>
            <w:color w:val="auto"/>
            <w:sz w:val="24"/>
            <w:szCs w:val="24"/>
            <w:u w:val="none"/>
          </w:rPr>
          <w:t>Police powers to stop and search: your rights - GOV.UK (www.gov.uk)</w:t>
        </w:r>
      </w:hyperlink>
      <w:r w:rsidRPr="00D62923">
        <w:rPr>
          <w:rFonts w:ascii="Arial" w:hAnsi="Arial" w:cs="Arial"/>
          <w:sz w:val="24"/>
          <w:szCs w:val="24"/>
        </w:rPr>
        <w:t xml:space="preserve"> (Accessed: 23/4/21).</w:t>
      </w:r>
    </w:p>
    <w:p w14:paraId="6E050C37" w14:textId="77777777" w:rsidR="00D62923" w:rsidRPr="00D62923" w:rsidRDefault="00D62923" w:rsidP="00D62923">
      <w:pPr>
        <w:rPr>
          <w:rStyle w:val="Hyperlink"/>
          <w:rFonts w:ascii="Arial" w:hAnsi="Arial" w:cs="Arial"/>
          <w:color w:val="auto"/>
          <w:sz w:val="24"/>
          <w:szCs w:val="24"/>
          <w:u w:val="none"/>
        </w:rPr>
      </w:pPr>
      <w:r w:rsidRPr="00D62923">
        <w:rPr>
          <w:rFonts w:ascii="Arial" w:hAnsi="Arial" w:cs="Arial"/>
          <w:sz w:val="24"/>
          <w:szCs w:val="24"/>
        </w:rPr>
        <w:t xml:space="preserve">Police and Criminal Evidence Act 1984. Available at: </w:t>
      </w:r>
      <w:hyperlink r:id="rId11" w:history="1">
        <w:r w:rsidRPr="00D62923">
          <w:rPr>
            <w:rStyle w:val="Hyperlink"/>
            <w:rFonts w:ascii="Arial" w:hAnsi="Arial" w:cs="Arial"/>
            <w:color w:val="auto"/>
            <w:sz w:val="24"/>
            <w:szCs w:val="24"/>
            <w:u w:val="none"/>
          </w:rPr>
          <w:t>Police and Criminal Evidence Act 1984 (legislation.gov.uk)</w:t>
        </w:r>
      </w:hyperlink>
      <w:r w:rsidRPr="00D62923">
        <w:rPr>
          <w:rStyle w:val="Hyperlink"/>
          <w:rFonts w:ascii="Arial" w:hAnsi="Arial" w:cs="Arial"/>
          <w:color w:val="auto"/>
          <w:sz w:val="24"/>
          <w:szCs w:val="24"/>
          <w:u w:val="none"/>
        </w:rPr>
        <w:t xml:space="preserve"> (Accessed: 13/4/21).</w:t>
      </w:r>
    </w:p>
    <w:p w14:paraId="52B29EFA" w14:textId="77777777" w:rsidR="00D62923" w:rsidRPr="00D62923" w:rsidRDefault="00D62923" w:rsidP="00D62923">
      <w:pPr>
        <w:rPr>
          <w:rFonts w:ascii="Arial" w:hAnsi="Arial" w:cs="Arial"/>
          <w:sz w:val="24"/>
          <w:szCs w:val="24"/>
        </w:rPr>
      </w:pPr>
      <w:r w:rsidRPr="00D62923">
        <w:rPr>
          <w:rFonts w:ascii="Arial" w:hAnsi="Arial" w:cs="Arial"/>
          <w:sz w:val="24"/>
          <w:szCs w:val="24"/>
        </w:rPr>
        <w:t xml:space="preserve">Weber, L. &amp; Bowling, B. (2014) </w:t>
      </w:r>
      <w:r w:rsidRPr="00D62923">
        <w:rPr>
          <w:rFonts w:ascii="Arial" w:hAnsi="Arial" w:cs="Arial"/>
          <w:i/>
          <w:iCs/>
          <w:sz w:val="24"/>
          <w:szCs w:val="24"/>
        </w:rPr>
        <w:t>‘Stop and Search – Police Power in Global Context’</w:t>
      </w:r>
      <w:r w:rsidRPr="00D62923">
        <w:rPr>
          <w:rFonts w:ascii="Arial" w:hAnsi="Arial" w:cs="Arial"/>
          <w:sz w:val="24"/>
          <w:szCs w:val="24"/>
        </w:rPr>
        <w:t xml:space="preserve"> Routledge. Oxon. Available at: </w:t>
      </w:r>
      <w:hyperlink r:id="rId12" w:history="1">
        <w:r w:rsidRPr="00D62923">
          <w:rPr>
            <w:rStyle w:val="Hyperlink"/>
            <w:rFonts w:ascii="Arial" w:hAnsi="Arial" w:cs="Arial"/>
            <w:color w:val="auto"/>
            <w:sz w:val="24"/>
            <w:szCs w:val="24"/>
            <w:u w:val="none"/>
          </w:rPr>
          <w:t>Stop and Search - Google Books</w:t>
        </w:r>
      </w:hyperlink>
      <w:r w:rsidRPr="00D62923">
        <w:rPr>
          <w:rFonts w:ascii="Arial" w:hAnsi="Arial" w:cs="Arial"/>
          <w:sz w:val="24"/>
          <w:szCs w:val="24"/>
        </w:rPr>
        <w:t xml:space="preserve"> (Accessed: 15/4/21).</w:t>
      </w:r>
    </w:p>
    <w:p w14:paraId="34CBCB70" w14:textId="77777777" w:rsidR="009D4D54" w:rsidRPr="009D4D54" w:rsidRDefault="009D4D54" w:rsidP="009D4D54">
      <w:pPr>
        <w:spacing w:line="480" w:lineRule="auto"/>
        <w:rPr>
          <w:rFonts w:ascii="Arial" w:hAnsi="Arial" w:cs="Arial"/>
          <w:sz w:val="24"/>
          <w:szCs w:val="24"/>
        </w:rPr>
      </w:pPr>
    </w:p>
    <w:sectPr w:rsidR="009D4D54" w:rsidRPr="009D4D54" w:rsidSect="00347FC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6DA"/>
    <w:rsid w:val="0000196E"/>
    <w:rsid w:val="000037E9"/>
    <w:rsid w:val="000050BF"/>
    <w:rsid w:val="00005D5B"/>
    <w:rsid w:val="000152AF"/>
    <w:rsid w:val="00016044"/>
    <w:rsid w:val="00016334"/>
    <w:rsid w:val="00053761"/>
    <w:rsid w:val="000608D8"/>
    <w:rsid w:val="00061427"/>
    <w:rsid w:val="00071460"/>
    <w:rsid w:val="000925B2"/>
    <w:rsid w:val="000A6FD6"/>
    <w:rsid w:val="000C1343"/>
    <w:rsid w:val="000C18F9"/>
    <w:rsid w:val="000C2325"/>
    <w:rsid w:val="000C38C2"/>
    <w:rsid w:val="000D1646"/>
    <w:rsid w:val="000D6193"/>
    <w:rsid w:val="000E3EFA"/>
    <w:rsid w:val="000F44F6"/>
    <w:rsid w:val="000F6B3E"/>
    <w:rsid w:val="001316C1"/>
    <w:rsid w:val="00132622"/>
    <w:rsid w:val="00153E4B"/>
    <w:rsid w:val="0016350B"/>
    <w:rsid w:val="00167660"/>
    <w:rsid w:val="00173D06"/>
    <w:rsid w:val="001759D6"/>
    <w:rsid w:val="00175ECA"/>
    <w:rsid w:val="00195476"/>
    <w:rsid w:val="001B0205"/>
    <w:rsid w:val="001C02DB"/>
    <w:rsid w:val="001D1682"/>
    <w:rsid w:val="001D5697"/>
    <w:rsid w:val="001D5E44"/>
    <w:rsid w:val="001D787E"/>
    <w:rsid w:val="001E1A92"/>
    <w:rsid w:val="001F01DA"/>
    <w:rsid w:val="001F36C1"/>
    <w:rsid w:val="001F49D3"/>
    <w:rsid w:val="001F4FA3"/>
    <w:rsid w:val="00202886"/>
    <w:rsid w:val="00204D4F"/>
    <w:rsid w:val="00207C58"/>
    <w:rsid w:val="002155B3"/>
    <w:rsid w:val="00216DFF"/>
    <w:rsid w:val="00237F01"/>
    <w:rsid w:val="00252EAB"/>
    <w:rsid w:val="00252EFA"/>
    <w:rsid w:val="00253705"/>
    <w:rsid w:val="00255EDC"/>
    <w:rsid w:val="00263800"/>
    <w:rsid w:val="002647AE"/>
    <w:rsid w:val="00266CDB"/>
    <w:rsid w:val="00267303"/>
    <w:rsid w:val="00290831"/>
    <w:rsid w:val="002956B7"/>
    <w:rsid w:val="002A2161"/>
    <w:rsid w:val="002B2210"/>
    <w:rsid w:val="002B2C9F"/>
    <w:rsid w:val="002C1A51"/>
    <w:rsid w:val="002C7C1A"/>
    <w:rsid w:val="002C7FE1"/>
    <w:rsid w:val="002E06C0"/>
    <w:rsid w:val="002F0BE0"/>
    <w:rsid w:val="002F1A04"/>
    <w:rsid w:val="00300D94"/>
    <w:rsid w:val="00310298"/>
    <w:rsid w:val="0033179F"/>
    <w:rsid w:val="00336315"/>
    <w:rsid w:val="00347FC7"/>
    <w:rsid w:val="00350B1C"/>
    <w:rsid w:val="003704EC"/>
    <w:rsid w:val="0037236F"/>
    <w:rsid w:val="00373D73"/>
    <w:rsid w:val="00383918"/>
    <w:rsid w:val="00392AE1"/>
    <w:rsid w:val="003B0D99"/>
    <w:rsid w:val="003C3178"/>
    <w:rsid w:val="003C5F66"/>
    <w:rsid w:val="003C6689"/>
    <w:rsid w:val="003C6706"/>
    <w:rsid w:val="003D4394"/>
    <w:rsid w:val="003E0A1E"/>
    <w:rsid w:val="0040119C"/>
    <w:rsid w:val="0040789F"/>
    <w:rsid w:val="004469C9"/>
    <w:rsid w:val="00453157"/>
    <w:rsid w:val="004707FE"/>
    <w:rsid w:val="004763BD"/>
    <w:rsid w:val="00481CE4"/>
    <w:rsid w:val="004842F7"/>
    <w:rsid w:val="0049421D"/>
    <w:rsid w:val="0049424D"/>
    <w:rsid w:val="004A4D8C"/>
    <w:rsid w:val="004B32AB"/>
    <w:rsid w:val="004D1FE5"/>
    <w:rsid w:val="004E1833"/>
    <w:rsid w:val="004F1F9B"/>
    <w:rsid w:val="004F621B"/>
    <w:rsid w:val="00510DBF"/>
    <w:rsid w:val="005422EF"/>
    <w:rsid w:val="00556065"/>
    <w:rsid w:val="00561477"/>
    <w:rsid w:val="005772A2"/>
    <w:rsid w:val="005841E6"/>
    <w:rsid w:val="005848E8"/>
    <w:rsid w:val="005A167C"/>
    <w:rsid w:val="005C6168"/>
    <w:rsid w:val="005D5E77"/>
    <w:rsid w:val="005D72DD"/>
    <w:rsid w:val="005E5045"/>
    <w:rsid w:val="005F1936"/>
    <w:rsid w:val="005F2F27"/>
    <w:rsid w:val="00610804"/>
    <w:rsid w:val="006522E5"/>
    <w:rsid w:val="00656DFB"/>
    <w:rsid w:val="006B3679"/>
    <w:rsid w:val="006D154B"/>
    <w:rsid w:val="006E5EA8"/>
    <w:rsid w:val="00705531"/>
    <w:rsid w:val="0070600E"/>
    <w:rsid w:val="0071075E"/>
    <w:rsid w:val="007124E8"/>
    <w:rsid w:val="00725EA4"/>
    <w:rsid w:val="00726B3F"/>
    <w:rsid w:val="00726F6A"/>
    <w:rsid w:val="0073685D"/>
    <w:rsid w:val="0074307E"/>
    <w:rsid w:val="007723F9"/>
    <w:rsid w:val="00780BCC"/>
    <w:rsid w:val="00784C29"/>
    <w:rsid w:val="007A1EE5"/>
    <w:rsid w:val="007A7BF7"/>
    <w:rsid w:val="007F4800"/>
    <w:rsid w:val="007F6B63"/>
    <w:rsid w:val="0080213B"/>
    <w:rsid w:val="00811C0C"/>
    <w:rsid w:val="00814A39"/>
    <w:rsid w:val="0082062F"/>
    <w:rsid w:val="0083485C"/>
    <w:rsid w:val="00834C7A"/>
    <w:rsid w:val="00857BD6"/>
    <w:rsid w:val="00880C0F"/>
    <w:rsid w:val="00882EDB"/>
    <w:rsid w:val="00887B6F"/>
    <w:rsid w:val="00894C78"/>
    <w:rsid w:val="008B30B5"/>
    <w:rsid w:val="008B3115"/>
    <w:rsid w:val="008B39DE"/>
    <w:rsid w:val="008B6F83"/>
    <w:rsid w:val="008C32FB"/>
    <w:rsid w:val="008C405A"/>
    <w:rsid w:val="008C4225"/>
    <w:rsid w:val="008E3684"/>
    <w:rsid w:val="00906565"/>
    <w:rsid w:val="00930D47"/>
    <w:rsid w:val="00933A5E"/>
    <w:rsid w:val="00937032"/>
    <w:rsid w:val="0094590B"/>
    <w:rsid w:val="00945FDB"/>
    <w:rsid w:val="00947607"/>
    <w:rsid w:val="00961B13"/>
    <w:rsid w:val="00970907"/>
    <w:rsid w:val="009845A4"/>
    <w:rsid w:val="009B1396"/>
    <w:rsid w:val="009B1EC2"/>
    <w:rsid w:val="009B2679"/>
    <w:rsid w:val="009D316D"/>
    <w:rsid w:val="009D4D54"/>
    <w:rsid w:val="009F63B1"/>
    <w:rsid w:val="00A02F47"/>
    <w:rsid w:val="00A036C9"/>
    <w:rsid w:val="00A03D00"/>
    <w:rsid w:val="00A10D87"/>
    <w:rsid w:val="00A142D1"/>
    <w:rsid w:val="00A15691"/>
    <w:rsid w:val="00A219EE"/>
    <w:rsid w:val="00A25324"/>
    <w:rsid w:val="00A33300"/>
    <w:rsid w:val="00A429B4"/>
    <w:rsid w:val="00A470A9"/>
    <w:rsid w:val="00A535B7"/>
    <w:rsid w:val="00A61FF4"/>
    <w:rsid w:val="00A66CB4"/>
    <w:rsid w:val="00A86910"/>
    <w:rsid w:val="00AA2894"/>
    <w:rsid w:val="00AA2DF8"/>
    <w:rsid w:val="00AA53E7"/>
    <w:rsid w:val="00AC4581"/>
    <w:rsid w:val="00AD156D"/>
    <w:rsid w:val="00AD79AA"/>
    <w:rsid w:val="00AE1D12"/>
    <w:rsid w:val="00AE4FB8"/>
    <w:rsid w:val="00AE7343"/>
    <w:rsid w:val="00AF3A72"/>
    <w:rsid w:val="00B0220B"/>
    <w:rsid w:val="00B0508E"/>
    <w:rsid w:val="00B110FA"/>
    <w:rsid w:val="00B226A0"/>
    <w:rsid w:val="00B450FB"/>
    <w:rsid w:val="00B45C19"/>
    <w:rsid w:val="00B621B7"/>
    <w:rsid w:val="00B63863"/>
    <w:rsid w:val="00B70941"/>
    <w:rsid w:val="00B76408"/>
    <w:rsid w:val="00B92827"/>
    <w:rsid w:val="00B94BE7"/>
    <w:rsid w:val="00BA496F"/>
    <w:rsid w:val="00BA7B9F"/>
    <w:rsid w:val="00BB2DBA"/>
    <w:rsid w:val="00BD0BD2"/>
    <w:rsid w:val="00BD3E22"/>
    <w:rsid w:val="00C00860"/>
    <w:rsid w:val="00C07901"/>
    <w:rsid w:val="00C14E44"/>
    <w:rsid w:val="00C21176"/>
    <w:rsid w:val="00C273B9"/>
    <w:rsid w:val="00C37E53"/>
    <w:rsid w:val="00C44934"/>
    <w:rsid w:val="00C62C1B"/>
    <w:rsid w:val="00C6418B"/>
    <w:rsid w:val="00C73357"/>
    <w:rsid w:val="00C73E44"/>
    <w:rsid w:val="00C84DF0"/>
    <w:rsid w:val="00CA0A73"/>
    <w:rsid w:val="00CA6638"/>
    <w:rsid w:val="00CB77C7"/>
    <w:rsid w:val="00CD2C34"/>
    <w:rsid w:val="00CD5FCA"/>
    <w:rsid w:val="00CE4556"/>
    <w:rsid w:val="00CF2E0F"/>
    <w:rsid w:val="00D0647A"/>
    <w:rsid w:val="00D065EB"/>
    <w:rsid w:val="00D40C1D"/>
    <w:rsid w:val="00D55AEE"/>
    <w:rsid w:val="00D62923"/>
    <w:rsid w:val="00D71117"/>
    <w:rsid w:val="00DB1A95"/>
    <w:rsid w:val="00DB762B"/>
    <w:rsid w:val="00DC1FBB"/>
    <w:rsid w:val="00DD575A"/>
    <w:rsid w:val="00DD7E1B"/>
    <w:rsid w:val="00DE19B0"/>
    <w:rsid w:val="00DE34F2"/>
    <w:rsid w:val="00E135D2"/>
    <w:rsid w:val="00E1363F"/>
    <w:rsid w:val="00E13D99"/>
    <w:rsid w:val="00E24E10"/>
    <w:rsid w:val="00E33516"/>
    <w:rsid w:val="00E33F5E"/>
    <w:rsid w:val="00E34458"/>
    <w:rsid w:val="00E41F27"/>
    <w:rsid w:val="00E54CE7"/>
    <w:rsid w:val="00E63053"/>
    <w:rsid w:val="00E64DED"/>
    <w:rsid w:val="00E65F55"/>
    <w:rsid w:val="00E77D47"/>
    <w:rsid w:val="00E85536"/>
    <w:rsid w:val="00E92F07"/>
    <w:rsid w:val="00E975A3"/>
    <w:rsid w:val="00EB3284"/>
    <w:rsid w:val="00EC3C4F"/>
    <w:rsid w:val="00ED1B84"/>
    <w:rsid w:val="00ED265B"/>
    <w:rsid w:val="00EF0E9B"/>
    <w:rsid w:val="00F00950"/>
    <w:rsid w:val="00F02FE7"/>
    <w:rsid w:val="00F036DA"/>
    <w:rsid w:val="00F03E54"/>
    <w:rsid w:val="00F057FD"/>
    <w:rsid w:val="00F05AD4"/>
    <w:rsid w:val="00F157F6"/>
    <w:rsid w:val="00F24292"/>
    <w:rsid w:val="00F322F4"/>
    <w:rsid w:val="00F35799"/>
    <w:rsid w:val="00F54AA0"/>
    <w:rsid w:val="00F555CB"/>
    <w:rsid w:val="00F6011B"/>
    <w:rsid w:val="00F63E42"/>
    <w:rsid w:val="00F7695C"/>
    <w:rsid w:val="00F812B7"/>
    <w:rsid w:val="00F83E10"/>
    <w:rsid w:val="00F86AC1"/>
    <w:rsid w:val="00F9133F"/>
    <w:rsid w:val="00FA0373"/>
    <w:rsid w:val="00FA50B2"/>
    <w:rsid w:val="00FB6D77"/>
    <w:rsid w:val="00FC125F"/>
    <w:rsid w:val="00FD2737"/>
    <w:rsid w:val="00FE6D53"/>
    <w:rsid w:val="00FF1419"/>
    <w:rsid w:val="00FF2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6AE7A"/>
  <w15:chartTrackingRefBased/>
  <w15:docId w15:val="{102B815C-046A-4FF0-ABA3-81A348BB0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7F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47FC7"/>
    <w:rPr>
      <w:rFonts w:eastAsiaTheme="minorEastAsia"/>
      <w:lang w:val="en-US"/>
    </w:rPr>
  </w:style>
  <w:style w:type="character" w:styleId="Hyperlink">
    <w:name w:val="Hyperlink"/>
    <w:basedOn w:val="DefaultParagraphFont"/>
    <w:uiPriority w:val="99"/>
    <w:unhideWhenUsed/>
    <w:rsid w:val="00B0220B"/>
    <w:rPr>
      <w:color w:val="0563C1" w:themeColor="hyperlink"/>
      <w:u w:val="single"/>
    </w:rPr>
  </w:style>
  <w:style w:type="character" w:styleId="UnresolvedMention">
    <w:name w:val="Unresolved Mention"/>
    <w:basedOn w:val="DefaultParagraphFont"/>
    <w:uiPriority w:val="99"/>
    <w:semiHidden/>
    <w:unhideWhenUsed/>
    <w:rsid w:val="00B022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books/edition/Stop_and_Search/PU0MCgAAQBAJ?hl=en&amp;gbpv=1&amp;kptab=overvie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pp.college.police.uk/app-content/stop-and-search/" TargetMode="External"/><Relationship Id="rId12" Type="http://schemas.openxmlformats.org/officeDocument/2006/relationships/hyperlink" Target="https://www.google.co.uk/books/edition/Stop_and_Search/wpPJAwAAQBAJ?hl=en&amp;gbpv=1&amp;kptab=overview"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tatista.com/statistics/284619/police-pace-stop-and-search-arrests-in-england-and-wales-by-reason-for-search/" TargetMode="External"/><Relationship Id="rId11" Type="http://schemas.openxmlformats.org/officeDocument/2006/relationships/hyperlink" Target="https://www.legislation.gov.uk/ukpga/1984/60/contents" TargetMode="External"/><Relationship Id="rId5" Type="http://schemas.openxmlformats.org/officeDocument/2006/relationships/hyperlink" Target="https://www.google.co.uk/books/edition/Stop_and_Search_and_Police_Legitimacy/Yz4lDwAAQBAJ?hl=en&amp;gbpv=1&amp;kptab=overview" TargetMode="External"/><Relationship Id="rId10" Type="http://schemas.openxmlformats.org/officeDocument/2006/relationships/hyperlink" Target="https://www.gov.uk/police-powers-to-stop-and-search-your-rights" TargetMode="External"/><Relationship Id="rId4" Type="http://schemas.openxmlformats.org/officeDocument/2006/relationships/webSettings" Target="webSettings.xml"/><Relationship Id="rId9" Type="http://schemas.openxmlformats.org/officeDocument/2006/relationships/hyperlink" Target="https://www.ethnicity-facts-figures.service.gov.uk/crime-justice-and-the-law/policing/stop-and-search/lates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2021-04-16T00:00:00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11</Pages>
  <Words>2791</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Policing Terrorism</vt:lpstr>
    </vt:vector>
  </TitlesOfParts>
  <Company/>
  <LinksUpToDate>false</LinksUpToDate>
  <CharactersWithSpaces>18669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Terrorism</dc:title>
  <dc:subject>Stop and Search</dc:subject>
  <dc:creator>lewis guy 1801602</dc:creator>
  <cp:keywords/>
  <dc:description/>
  <cp:lastModifiedBy>lewis guy</cp:lastModifiedBy>
  <cp:revision>287</cp:revision>
  <dcterms:created xsi:type="dcterms:W3CDTF">2021-04-12T15:18:00Z</dcterms:created>
  <dcterms:modified xsi:type="dcterms:W3CDTF">2021-04-27T19:55:00Z</dcterms:modified>
</cp:coreProperties>
</file>