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D80C1D1" wp14:paraId="44B8C06E" wp14:textId="1B9E084C">
      <w:pPr>
        <w:pStyle w:val="Normal"/>
        <w:spacing w:line="360" w:lineRule="auto"/>
      </w:pPr>
      <w:r w:rsidR="593AD2A7">
        <w:drawing>
          <wp:inline xmlns:wp14="http://schemas.microsoft.com/office/word/2010/wordprocessingDrawing" wp14:editId="4E4AC209" wp14:anchorId="59ED1F92">
            <wp:extent cx="2981202" cy="1188823"/>
            <wp:effectExtent l="0" t="0" r="0" b="0"/>
            <wp:docPr id="10013374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01337479" name="Picture 1001337479"/>
                    <pic:cNvPicPr/>
                  </pic:nvPicPr>
                  <pic:blipFill>
                    <a:blip xmlns:r="http://schemas.openxmlformats.org/officeDocument/2006/relationships" r:embed="rId214870104">
                      <a:extLst>
                        <a:ext uri="{28A0092B-C50C-407E-A947-70E740481C1C}">
                          <a14:useLocalDpi xmlns:a14="http://schemas.microsoft.com/office/drawing/2010/main"/>
                        </a:ext>
                      </a:extLst>
                    </a:blip>
                    <a:stretch>
                      <a:fillRect/>
                    </a:stretch>
                  </pic:blipFill>
                  <pic:spPr>
                    <a:xfrm>
                      <a:off x="0" y="0"/>
                      <a:ext cx="2981202" cy="1188823"/>
                    </a:xfrm>
                    <a:prstGeom prst="rect">
                      <a:avLst/>
                    </a:prstGeom>
                  </pic:spPr>
                </pic:pic>
              </a:graphicData>
            </a:graphic>
          </wp:inline>
        </w:drawing>
      </w:r>
    </w:p>
    <w:p xmlns:wp14="http://schemas.microsoft.com/office/word/2010/wordml" w:rsidP="3D80C1D1" wp14:paraId="56C73214" wp14:textId="58B6FD82">
      <w:pPr>
        <w:pStyle w:val="Normal"/>
        <w:spacing w:line="360" w:lineRule="auto"/>
        <w:rPr>
          <w:rFonts w:ascii="Aptos" w:hAnsi="Aptos" w:eastAsia="Aptos" w:cs="Aptos" w:asciiTheme="minorAscii" w:hAnsiTheme="minorAscii" w:eastAsiaTheme="minorAscii" w:cstheme="minorAscii"/>
        </w:rPr>
      </w:pPr>
    </w:p>
    <w:p xmlns:wp14="http://schemas.microsoft.com/office/word/2010/wordml" w:rsidP="3D80C1D1" wp14:paraId="0BDE194F" wp14:textId="5E58628E">
      <w:pPr>
        <w:pStyle w:val="Normal"/>
        <w:spacing w:line="360" w:lineRule="auto"/>
        <w:rPr>
          <w:rFonts w:ascii="Aptos" w:hAnsi="Aptos" w:eastAsia="Aptos" w:cs="Aptos" w:asciiTheme="minorAscii" w:hAnsiTheme="minorAscii" w:eastAsiaTheme="minorAscii" w:cstheme="minorAscii"/>
          <w:sz w:val="24"/>
          <w:szCs w:val="24"/>
        </w:rPr>
      </w:pPr>
    </w:p>
    <w:p xmlns:wp14="http://schemas.microsoft.com/office/word/2010/wordml" w:rsidP="3D80C1D1" wp14:paraId="610DF205" wp14:textId="064755C8">
      <w:pPr>
        <w:spacing w:before="212" w:beforeAutospacing="off" w:after="160" w:afterAutospacing="off" w:line="360" w:lineRule="auto"/>
        <w:rPr>
          <w:rFonts w:ascii="Aptos" w:hAnsi="Aptos" w:eastAsia="Aptos" w:cs="Aptos" w:asciiTheme="minorAscii" w:hAnsiTheme="minorAscii" w:eastAsiaTheme="minorAscii" w:cstheme="minorAscii"/>
          <w:noProof w:val="0"/>
          <w:sz w:val="24"/>
          <w:szCs w:val="24"/>
          <w:lang w:val="en-US"/>
        </w:rPr>
      </w:pPr>
      <w:r w:rsidRPr="3D80C1D1" w:rsidR="593AD2A7">
        <w:rPr>
          <w:rFonts w:ascii="Aptos" w:hAnsi="Aptos" w:eastAsia="Aptos" w:cs="Aptos" w:asciiTheme="minorAscii" w:hAnsiTheme="minorAscii" w:eastAsiaTheme="minorAscii" w:cstheme="minorAscii"/>
          <w:b w:val="1"/>
          <w:bCs w:val="1"/>
          <w:noProof w:val="0"/>
          <w:sz w:val="24"/>
          <w:szCs w:val="24"/>
          <w:lang w:val="en-US"/>
        </w:rPr>
        <w:t xml:space="preserve">Module Name: </w:t>
      </w:r>
      <w:r w:rsidRPr="3D80C1D1" w:rsidR="593AD2A7">
        <w:rPr>
          <w:rFonts w:ascii="Aptos" w:hAnsi="Aptos" w:eastAsia="Aptos" w:cs="Aptos" w:asciiTheme="minorAscii" w:hAnsiTheme="minorAscii" w:eastAsiaTheme="minorAscii" w:cstheme="minorAscii"/>
          <w:noProof w:val="0"/>
          <w:sz w:val="24"/>
          <w:szCs w:val="24"/>
          <w:lang w:val="en-US"/>
        </w:rPr>
        <w:t>Academic Skills in the Digital Era</w:t>
      </w:r>
    </w:p>
    <w:p xmlns:wp14="http://schemas.microsoft.com/office/word/2010/wordml" w:rsidP="3D80C1D1" wp14:paraId="715FF72F" wp14:textId="35F2DED9">
      <w:pPr>
        <w:spacing w:before="212" w:beforeAutospacing="off" w:after="160" w:afterAutospacing="off" w:line="360" w:lineRule="auto"/>
        <w:rPr>
          <w:rFonts w:ascii="Aptos" w:hAnsi="Aptos" w:eastAsia="Aptos" w:cs="Aptos" w:asciiTheme="minorAscii" w:hAnsiTheme="minorAscii" w:eastAsiaTheme="minorAscii" w:cstheme="minorAscii"/>
          <w:noProof w:val="0"/>
          <w:sz w:val="24"/>
          <w:szCs w:val="24"/>
          <w:lang w:val="en-US"/>
        </w:rPr>
      </w:pPr>
      <w:r w:rsidRPr="3D80C1D1" w:rsidR="593AD2A7">
        <w:rPr>
          <w:rFonts w:ascii="Aptos" w:hAnsi="Aptos" w:eastAsia="Aptos" w:cs="Aptos" w:asciiTheme="minorAscii" w:hAnsiTheme="minorAscii" w:eastAsiaTheme="minorAscii" w:cstheme="minorAscii"/>
          <w:b w:val="1"/>
          <w:bCs w:val="1"/>
          <w:noProof w:val="0"/>
          <w:sz w:val="24"/>
          <w:szCs w:val="24"/>
          <w:lang w:val="en-US"/>
        </w:rPr>
        <w:t xml:space="preserve">Module Code:  </w:t>
      </w:r>
      <w:r w:rsidRPr="3D80C1D1" w:rsidR="593AD2A7">
        <w:rPr>
          <w:rFonts w:ascii="Aptos" w:hAnsi="Aptos" w:eastAsia="Aptos" w:cs="Aptos" w:asciiTheme="minorAscii" w:hAnsiTheme="minorAscii" w:eastAsiaTheme="minorAscii" w:cstheme="minorAscii"/>
          <w:noProof w:val="0"/>
          <w:sz w:val="24"/>
          <w:szCs w:val="24"/>
          <w:lang w:val="en-US"/>
        </w:rPr>
        <w:t>BMSW4013</w:t>
      </w:r>
    </w:p>
    <w:p xmlns:wp14="http://schemas.microsoft.com/office/word/2010/wordml" w:rsidP="3D80C1D1" wp14:paraId="2B127C73" wp14:textId="48F18805">
      <w:pPr>
        <w:pStyle w:val="Normal"/>
        <w:spacing w:before="212" w:beforeAutospacing="off" w:after="160" w:afterAutospacing="off" w:line="360" w:lineRule="auto"/>
        <w:rPr>
          <w:rFonts w:ascii="Aptos" w:hAnsi="Aptos" w:eastAsia="Aptos" w:cs="Aptos" w:asciiTheme="minorAscii" w:hAnsiTheme="minorAscii" w:eastAsiaTheme="minorAscii" w:cstheme="minorAscii"/>
          <w:noProof w:val="0"/>
          <w:sz w:val="24"/>
          <w:szCs w:val="24"/>
          <w:lang w:val="en-US"/>
        </w:rPr>
      </w:pPr>
      <w:r w:rsidRPr="3D80C1D1" w:rsidR="593AD2A7">
        <w:rPr>
          <w:rFonts w:ascii="Aptos" w:hAnsi="Aptos" w:eastAsia="Aptos" w:cs="Aptos" w:asciiTheme="minorAscii" w:hAnsiTheme="minorAscii" w:eastAsiaTheme="minorAscii" w:cstheme="minorAscii"/>
          <w:b w:val="1"/>
          <w:bCs w:val="1"/>
          <w:noProof w:val="0"/>
          <w:sz w:val="24"/>
          <w:szCs w:val="24"/>
          <w:lang w:val="en-US"/>
        </w:rPr>
        <w:t xml:space="preserve">Assessment 1: </w:t>
      </w:r>
      <w:r w:rsidRPr="3D80C1D1" w:rsidR="247FE248">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US"/>
        </w:rPr>
        <w:t>E Portfolio</w:t>
      </w:r>
      <w:r w:rsidRPr="3D80C1D1" w:rsidR="3D035374">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US"/>
        </w:rPr>
        <w:t xml:space="preserve"> (</w:t>
      </w:r>
      <w:r w:rsidRPr="3D80C1D1" w:rsidR="3D03537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Resit</w:t>
      </w:r>
      <w:r w:rsidRPr="3D80C1D1" w:rsidR="3D03537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/Rework)</w:t>
      </w:r>
    </w:p>
    <w:p xmlns:wp14="http://schemas.microsoft.com/office/word/2010/wordml" w:rsidP="3D80C1D1" wp14:paraId="5CBCADE6" wp14:textId="7006C487">
      <w:pPr>
        <w:pStyle w:val="Normal"/>
        <w:spacing w:before="212" w:beforeAutospacing="off" w:after="160" w:afterAutospacing="off" w:line="360" w:lineRule="auto"/>
        <w:rPr>
          <w:rFonts w:ascii="Aptos" w:hAnsi="Aptos" w:eastAsia="Aptos" w:cs="Aptos" w:asciiTheme="minorAscii" w:hAnsiTheme="minorAscii" w:eastAsiaTheme="minorAscii" w:cstheme="minorAscii"/>
          <w:b w:val="1"/>
          <w:bCs w:val="1"/>
          <w:noProof w:val="0"/>
          <w:sz w:val="24"/>
          <w:szCs w:val="24"/>
          <w:lang w:val="en-US"/>
        </w:rPr>
      </w:pPr>
      <w:r w:rsidRPr="3D80C1D1" w:rsidR="593AD2A7">
        <w:rPr>
          <w:rFonts w:ascii="Aptos" w:hAnsi="Aptos" w:eastAsia="Aptos" w:cs="Aptos" w:asciiTheme="minorAscii" w:hAnsiTheme="minorAscii" w:eastAsiaTheme="minorAscii" w:cstheme="minorAscii"/>
          <w:b w:val="1"/>
          <w:bCs w:val="1"/>
          <w:noProof w:val="0"/>
          <w:sz w:val="24"/>
          <w:szCs w:val="24"/>
          <w:lang w:val="en-US"/>
        </w:rPr>
        <w:t>Student Name:</w:t>
      </w:r>
      <w:r w:rsidRPr="3D80C1D1" w:rsidR="20843F48">
        <w:rPr>
          <w:rFonts w:ascii="Aptos" w:hAnsi="Aptos" w:eastAsia="Aptos" w:cs="Aptos" w:asciiTheme="minorAscii" w:hAnsiTheme="minorAscii" w:eastAsiaTheme="minorAscii" w:cstheme="minorAscii"/>
          <w:b w:val="1"/>
          <w:bCs w:val="1"/>
          <w:noProof w:val="0"/>
          <w:sz w:val="24"/>
          <w:szCs w:val="24"/>
          <w:lang w:val="en-US"/>
        </w:rPr>
        <w:t xml:space="preserve"> Daniel Rojek</w:t>
      </w:r>
    </w:p>
    <w:p xmlns:wp14="http://schemas.microsoft.com/office/word/2010/wordml" w:rsidP="3D80C1D1" wp14:paraId="0F3388CD" wp14:textId="3F0DD689">
      <w:pPr>
        <w:spacing w:before="3" w:beforeAutospacing="off" w:after="160" w:afterAutospacing="off" w:line="360" w:lineRule="auto"/>
        <w:rPr>
          <w:rFonts w:ascii="Aptos" w:hAnsi="Aptos" w:eastAsia="Aptos" w:cs="Aptos" w:asciiTheme="minorAscii" w:hAnsiTheme="minorAscii" w:eastAsiaTheme="minorAscii" w:cstheme="minorAscii"/>
          <w:b w:val="1"/>
          <w:bCs w:val="1"/>
          <w:noProof w:val="0"/>
          <w:sz w:val="24"/>
          <w:szCs w:val="24"/>
          <w:lang w:val="en-US"/>
        </w:rPr>
      </w:pPr>
      <w:r w:rsidRPr="3D80C1D1" w:rsidR="593AD2A7">
        <w:rPr>
          <w:rFonts w:ascii="Aptos" w:hAnsi="Aptos" w:eastAsia="Aptos" w:cs="Aptos" w:asciiTheme="minorAscii" w:hAnsiTheme="minorAscii" w:eastAsiaTheme="minorAscii" w:cstheme="minorAscii"/>
          <w:b w:val="1"/>
          <w:bCs w:val="1"/>
          <w:noProof w:val="0"/>
          <w:sz w:val="24"/>
          <w:szCs w:val="24"/>
          <w:lang w:val="en-US"/>
        </w:rPr>
        <w:t>Student Number:</w:t>
      </w:r>
      <w:r w:rsidRPr="3D80C1D1" w:rsidR="20941C5A">
        <w:rPr>
          <w:rFonts w:ascii="Aptos" w:hAnsi="Aptos" w:eastAsia="Aptos" w:cs="Aptos" w:asciiTheme="minorAscii" w:hAnsiTheme="minorAscii" w:eastAsiaTheme="minorAscii" w:cstheme="minorAscii"/>
          <w:b w:val="1"/>
          <w:bCs w:val="1"/>
          <w:noProof w:val="0"/>
          <w:sz w:val="24"/>
          <w:szCs w:val="24"/>
          <w:lang w:val="en-US"/>
        </w:rPr>
        <w:t xml:space="preserve"> 2508962</w:t>
      </w:r>
    </w:p>
    <w:p xmlns:wp14="http://schemas.microsoft.com/office/word/2010/wordml" w:rsidP="3D80C1D1" wp14:paraId="50C1ED41" wp14:textId="6CBAEA96">
      <w:pPr>
        <w:spacing w:after="160" w:afterAutospacing="off" w:line="360" w:lineRule="auto"/>
        <w:rPr>
          <w:rFonts w:ascii="Aptos" w:hAnsi="Aptos" w:eastAsia="Aptos" w:cs="Aptos" w:asciiTheme="minorAscii" w:hAnsiTheme="minorAscii" w:eastAsiaTheme="minorAscii" w:cstheme="minorAscii"/>
          <w:b w:val="1"/>
          <w:bCs w:val="1"/>
          <w:noProof w:val="0"/>
          <w:sz w:val="24"/>
          <w:szCs w:val="24"/>
          <w:lang w:val="en-US"/>
        </w:rPr>
      </w:pPr>
      <w:r w:rsidRPr="3D80C1D1" w:rsidR="593AD2A7">
        <w:rPr>
          <w:rFonts w:ascii="Aptos" w:hAnsi="Aptos" w:eastAsia="Aptos" w:cs="Aptos" w:asciiTheme="minorAscii" w:hAnsiTheme="minorAscii" w:eastAsiaTheme="minorAscii" w:cstheme="minorAscii"/>
          <w:b w:val="1"/>
          <w:bCs w:val="1"/>
          <w:noProof w:val="0"/>
          <w:sz w:val="24"/>
          <w:szCs w:val="24"/>
          <w:lang w:val="en-US"/>
        </w:rPr>
        <w:t xml:space="preserve">Lecturer: </w:t>
      </w:r>
      <w:r w:rsidRPr="3D80C1D1" w:rsidR="2FD7333E">
        <w:rPr>
          <w:rFonts w:ascii="Aptos" w:hAnsi="Aptos" w:eastAsia="Aptos" w:cs="Aptos" w:asciiTheme="minorAscii" w:hAnsiTheme="minorAscii" w:eastAsiaTheme="minorAscii" w:cstheme="minorAscii"/>
          <w:b w:val="1"/>
          <w:bCs w:val="1"/>
          <w:noProof w:val="0"/>
          <w:sz w:val="24"/>
          <w:szCs w:val="24"/>
          <w:lang w:val="en-US"/>
        </w:rPr>
        <w:t>Scott James</w:t>
      </w:r>
      <w:r>
        <w:br/>
      </w:r>
      <w:r w:rsidRPr="3D80C1D1" w:rsidR="593AD2A7">
        <w:rPr>
          <w:rFonts w:ascii="Aptos" w:hAnsi="Aptos" w:eastAsia="Aptos" w:cs="Aptos" w:asciiTheme="minorAscii" w:hAnsiTheme="minorAscii" w:eastAsiaTheme="minorAscii" w:cstheme="minorAscii"/>
          <w:b w:val="1"/>
          <w:bCs w:val="1"/>
          <w:noProof w:val="0"/>
          <w:sz w:val="24"/>
          <w:szCs w:val="24"/>
          <w:lang w:val="en-US"/>
        </w:rPr>
        <w:t>Deadline:</w:t>
      </w:r>
      <w:r w:rsidRPr="3D80C1D1" w:rsidR="3622BBA9">
        <w:rPr>
          <w:rFonts w:ascii="Aptos" w:hAnsi="Aptos" w:eastAsia="Aptos" w:cs="Aptos" w:asciiTheme="minorAscii" w:hAnsiTheme="minorAscii" w:eastAsiaTheme="minorAscii" w:cstheme="minorAscii"/>
          <w:b w:val="1"/>
          <w:bCs w:val="1"/>
          <w:noProof w:val="0"/>
          <w:sz w:val="24"/>
          <w:szCs w:val="24"/>
          <w:lang w:val="en-US"/>
        </w:rPr>
        <w:t xml:space="preserve"> 19/06/2026.  23:59</w:t>
      </w:r>
    </w:p>
    <w:p xmlns:wp14="http://schemas.microsoft.com/office/word/2010/wordml" w:rsidP="3D80C1D1" wp14:paraId="0ECF9F41" wp14:textId="568F835F">
      <w:pPr>
        <w:spacing w:after="160" w:afterAutospacing="off" w:line="360" w:lineRule="auto"/>
        <w:rPr>
          <w:rFonts w:ascii="Aptos" w:hAnsi="Aptos" w:eastAsia="Aptos" w:cs="Aptos" w:asciiTheme="minorAscii" w:hAnsiTheme="minorAscii" w:eastAsiaTheme="minorAscii" w:cstheme="minorAscii"/>
          <w:b w:val="1"/>
          <w:bCs w:val="1"/>
          <w:noProof w:val="0"/>
          <w:sz w:val="24"/>
          <w:szCs w:val="24"/>
          <w:lang w:val="en-US"/>
        </w:rPr>
      </w:pPr>
    </w:p>
    <w:p xmlns:wp14="http://schemas.microsoft.com/office/word/2010/wordml" w:rsidP="3D80C1D1" wp14:paraId="0DC8292D" wp14:textId="7B78A01B">
      <w:pPr>
        <w:spacing w:after="160" w:afterAutospacing="off" w:line="360" w:lineRule="auto"/>
        <w:rPr>
          <w:rFonts w:ascii="Aptos" w:hAnsi="Aptos" w:eastAsia="Aptos" w:cs="Aptos" w:asciiTheme="minorAscii" w:hAnsiTheme="minorAscii" w:eastAsiaTheme="minorAscii" w:cstheme="minorAscii"/>
          <w:b w:val="1"/>
          <w:bCs w:val="1"/>
          <w:noProof w:val="0"/>
          <w:sz w:val="24"/>
          <w:szCs w:val="24"/>
          <w:lang w:val="en-US"/>
        </w:rPr>
      </w:pPr>
    </w:p>
    <w:p xmlns:wp14="http://schemas.microsoft.com/office/word/2010/wordml" w:rsidP="3D80C1D1" wp14:paraId="61D0B987" wp14:textId="79A47B70">
      <w:pPr>
        <w:spacing w:after="160" w:afterAutospacing="off" w:line="360" w:lineRule="auto"/>
        <w:rPr>
          <w:rFonts w:ascii="Aptos" w:hAnsi="Aptos" w:eastAsia="Aptos" w:cs="Aptos" w:asciiTheme="minorAscii" w:hAnsiTheme="minorAscii" w:eastAsiaTheme="minorAscii" w:cstheme="minorAscii"/>
          <w:b w:val="1"/>
          <w:bCs w:val="1"/>
          <w:noProof w:val="0"/>
          <w:sz w:val="24"/>
          <w:szCs w:val="24"/>
          <w:lang w:val="en-US"/>
        </w:rPr>
      </w:pPr>
    </w:p>
    <w:p xmlns:wp14="http://schemas.microsoft.com/office/word/2010/wordml" w:rsidP="3D80C1D1" wp14:paraId="1F9E18BF" wp14:textId="2245B3E8">
      <w:pPr>
        <w:spacing w:after="160" w:afterAutospacing="off" w:line="360" w:lineRule="auto"/>
        <w:rPr>
          <w:rFonts w:ascii="Aptos" w:hAnsi="Aptos" w:eastAsia="Aptos" w:cs="Aptos" w:asciiTheme="minorAscii" w:hAnsiTheme="minorAscii" w:eastAsiaTheme="minorAscii" w:cstheme="minorAscii"/>
          <w:b w:val="1"/>
          <w:bCs w:val="1"/>
          <w:noProof w:val="0"/>
          <w:sz w:val="24"/>
          <w:szCs w:val="24"/>
          <w:lang w:val="en-US"/>
        </w:rPr>
      </w:pPr>
    </w:p>
    <w:p xmlns:wp14="http://schemas.microsoft.com/office/word/2010/wordml" w:rsidP="3D80C1D1" wp14:paraId="20146FD1" wp14:textId="378AE335">
      <w:pPr>
        <w:spacing w:line="360" w:lineRule="auto"/>
        <w:ind w:right="0"/>
        <w:rPr>
          <w:rFonts w:ascii="Aptos" w:hAnsi="Aptos" w:eastAsia="Aptos" w:cs="Aptos" w:asciiTheme="minorAscii" w:hAnsiTheme="minorAscii" w:eastAsiaTheme="minorAscii" w:cstheme="minorAscii"/>
          <w:b w:val="0"/>
          <w:bCs w:val="0"/>
          <w:i w:val="0"/>
          <w:iCs w:val="0"/>
          <w:caps w:val="0"/>
          <w:smallCaps w:val="0"/>
          <w:noProof w:val="0"/>
          <w:color w:val="156082" w:themeColor="accent1" w:themeTint="FF" w:themeShade="FF"/>
          <w:sz w:val="24"/>
          <w:szCs w:val="24"/>
          <w:lang w:val="en-US"/>
        </w:rPr>
      </w:pPr>
      <w:r w:rsidRPr="3D80C1D1" w:rsidR="59B42C0E">
        <w:rPr>
          <w:rFonts w:ascii="Aptos" w:hAnsi="Aptos" w:eastAsia="Aptos" w:cs="Aptos" w:asciiTheme="minorAscii" w:hAnsiTheme="minorAscii" w:eastAsiaTheme="minorAscii" w:cstheme="minorAscii"/>
          <w:b w:val="0"/>
          <w:bCs w:val="0"/>
          <w:i w:val="0"/>
          <w:iCs w:val="0"/>
          <w:caps w:val="0"/>
          <w:smallCaps w:val="0"/>
          <w:noProof w:val="0"/>
          <w:color w:val="156082" w:themeColor="accent1" w:themeTint="FF" w:themeShade="FF"/>
          <w:sz w:val="24"/>
          <w:szCs w:val="24"/>
          <w:lang w:val="en-US"/>
        </w:rPr>
        <w:t xml:space="preserve">CERTIFICATE OF HIGHER   EDUCATION IN EMPLOYABILITY SKILLS LEVEL4 </w:t>
      </w:r>
    </w:p>
    <w:p xmlns:wp14="http://schemas.microsoft.com/office/word/2010/wordml" w:rsidP="3D80C1D1" wp14:paraId="5E45187F" wp14:textId="304822DF">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156082" w:themeColor="accent1" w:themeTint="FF" w:themeShade="FF"/>
          <w:sz w:val="24"/>
          <w:szCs w:val="24"/>
          <w:lang w:val="en-US"/>
        </w:rPr>
      </w:pPr>
    </w:p>
    <w:p xmlns:wp14="http://schemas.microsoft.com/office/word/2010/wordml" w:rsidP="3D80C1D1" wp14:paraId="588F5E53" wp14:textId="3E7BC2A4">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156082" w:themeColor="accent1" w:themeTint="FF" w:themeShade="FF"/>
          <w:sz w:val="24"/>
          <w:szCs w:val="24"/>
          <w:lang w:val="en-US"/>
        </w:rPr>
      </w:pPr>
      <w:r w:rsidRPr="3D80C1D1" w:rsidR="59B42C0E">
        <w:rPr>
          <w:rFonts w:ascii="Aptos" w:hAnsi="Aptos" w:eastAsia="Aptos" w:cs="Aptos" w:asciiTheme="minorAscii" w:hAnsiTheme="minorAscii" w:eastAsiaTheme="minorAscii" w:cstheme="minorAscii"/>
          <w:b w:val="0"/>
          <w:bCs w:val="0"/>
          <w:i w:val="0"/>
          <w:iCs w:val="0"/>
          <w:caps w:val="0"/>
          <w:smallCaps w:val="0"/>
          <w:noProof w:val="0"/>
          <w:color w:val="156082" w:themeColor="accent1" w:themeTint="FF" w:themeShade="FF"/>
          <w:sz w:val="24"/>
          <w:szCs w:val="24"/>
          <w:lang w:val="en-US"/>
        </w:rPr>
        <w:t xml:space="preserve">ACADEMIC SKILLS FOR THE DIGITAL ERA </w:t>
      </w:r>
    </w:p>
    <w:p xmlns:wp14="http://schemas.microsoft.com/office/word/2010/wordml" w:rsidP="3D80C1D1" wp14:paraId="132BDB3D" wp14:textId="0E9C4100">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156082" w:themeColor="accent1" w:themeTint="FF" w:themeShade="FF"/>
          <w:sz w:val="24"/>
          <w:szCs w:val="24"/>
          <w:lang w:val="en-US"/>
        </w:rPr>
      </w:pPr>
      <w:r w:rsidRPr="3D80C1D1" w:rsidR="59B42C0E">
        <w:rPr>
          <w:rFonts w:ascii="Aptos" w:hAnsi="Aptos" w:eastAsia="Aptos" w:cs="Aptos" w:asciiTheme="minorAscii" w:hAnsiTheme="minorAscii" w:eastAsiaTheme="minorAscii" w:cstheme="minorAscii"/>
          <w:b w:val="0"/>
          <w:bCs w:val="0"/>
          <w:i w:val="0"/>
          <w:iCs w:val="0"/>
          <w:caps w:val="0"/>
          <w:smallCaps w:val="0"/>
          <w:noProof w:val="0"/>
          <w:color w:val="156082" w:themeColor="accent1" w:themeTint="FF" w:themeShade="FF"/>
          <w:sz w:val="24"/>
          <w:szCs w:val="24"/>
          <w:lang w:val="en-US"/>
        </w:rPr>
        <w:t>ASSIGNMENT TITLE: EVIDENCE OF LEARNING</w:t>
      </w:r>
    </w:p>
    <w:p xmlns:wp14="http://schemas.microsoft.com/office/word/2010/wordml" w:rsidP="3D80C1D1" wp14:paraId="62B12305" wp14:textId="17757ADD">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156082" w:themeColor="accent1" w:themeTint="FF" w:themeShade="FF"/>
          <w:sz w:val="24"/>
          <w:szCs w:val="24"/>
          <w:lang w:val="en-US"/>
        </w:rPr>
      </w:pPr>
      <w:r w:rsidRPr="3D80C1D1" w:rsidR="59B42C0E">
        <w:rPr>
          <w:rFonts w:ascii="Aptos" w:hAnsi="Aptos" w:eastAsia="Aptos" w:cs="Aptos" w:asciiTheme="minorAscii" w:hAnsiTheme="minorAscii" w:eastAsiaTheme="minorAscii" w:cstheme="minorAscii"/>
          <w:b w:val="0"/>
          <w:bCs w:val="0"/>
          <w:i w:val="0"/>
          <w:iCs w:val="0"/>
          <w:caps w:val="0"/>
          <w:smallCaps w:val="0"/>
          <w:noProof w:val="0"/>
          <w:color w:val="156082" w:themeColor="accent1" w:themeTint="FF" w:themeShade="FF"/>
          <w:sz w:val="24"/>
          <w:szCs w:val="24"/>
          <w:lang w:val="en-US"/>
        </w:rPr>
        <w:t xml:space="preserve"> (E-PORTFOLIO)</w:t>
      </w:r>
    </w:p>
    <w:p xmlns:wp14="http://schemas.microsoft.com/office/word/2010/wordml" w:rsidP="3D80C1D1" wp14:paraId="3D1999C3" wp14:textId="65C8D258">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156082" w:themeColor="accent1" w:themeTint="FF" w:themeShade="FF"/>
          <w:sz w:val="24"/>
          <w:szCs w:val="24"/>
          <w:lang w:val="en-US"/>
        </w:rPr>
      </w:pPr>
    </w:p>
    <w:p xmlns:wp14="http://schemas.microsoft.com/office/word/2010/wordml" w:rsidP="3D80C1D1" wp14:paraId="4B524969" wp14:textId="1010786E">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D80C1D1" w:rsidR="59B42C0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What are the challenges and opportunities for students in the digital era, and adapt to </w:t>
      </w:r>
      <w:r w:rsidRPr="3D80C1D1" w:rsidR="59B42C0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succeed</w:t>
      </w:r>
    </w:p>
    <w:p xmlns:wp14="http://schemas.microsoft.com/office/word/2010/wordml" w:rsidP="3D80C1D1" wp14:paraId="0CB08A82" wp14:textId="6A9167B6">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D80C1D1" w:rsidR="59B42C0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Lecturer: Scott James</w:t>
      </w:r>
    </w:p>
    <w:p xmlns:wp14="http://schemas.microsoft.com/office/word/2010/wordml" w:rsidP="3D80C1D1" wp14:paraId="46154372" wp14:textId="1C8E390A">
      <w:pPr>
        <w:pStyle w:val="Normal"/>
        <w:spacing w:after="160" w:afterAutospacing="off" w:line="360" w:lineRule="auto"/>
        <w:rPr>
          <w:rFonts w:ascii="Aptos" w:hAnsi="Aptos" w:eastAsia="Aptos" w:cs="Aptos" w:asciiTheme="minorAscii" w:hAnsiTheme="minorAscii" w:eastAsiaTheme="minorAscii" w:cstheme="minorAscii"/>
          <w:b w:val="1"/>
          <w:bCs w:val="1"/>
          <w:noProof w:val="0"/>
          <w:sz w:val="24"/>
          <w:szCs w:val="24"/>
          <w:lang w:val="en-US"/>
        </w:rPr>
      </w:pPr>
    </w:p>
    <w:p xmlns:wp14="http://schemas.microsoft.com/office/word/2010/wordml" w:rsidP="3D80C1D1" wp14:paraId="58512D90" wp14:textId="2650BBD5">
      <w:pPr>
        <w:pStyle w:val="Normal"/>
        <w:spacing w:line="360" w:lineRule="auto"/>
        <w:rPr>
          <w:rFonts w:ascii="Aptos" w:hAnsi="Aptos" w:eastAsia="Aptos" w:cs="Aptos" w:asciiTheme="minorAscii" w:hAnsiTheme="minorAscii" w:eastAsiaTheme="minorAscii" w:cstheme="minorAscii"/>
          <w:sz w:val="24"/>
          <w:szCs w:val="24"/>
        </w:rPr>
      </w:pPr>
    </w:p>
    <w:p xmlns:wp14="http://schemas.microsoft.com/office/word/2010/wordml" w:rsidP="3D80C1D1" wp14:paraId="13F97C49" wp14:textId="19620D5B">
      <w:pPr>
        <w:pStyle w:val="Normal"/>
        <w:spacing w:line="360" w:lineRule="auto"/>
        <w:rPr>
          <w:rFonts w:ascii="Aptos" w:hAnsi="Aptos" w:eastAsia="Aptos" w:cs="Aptos" w:asciiTheme="minorAscii" w:hAnsiTheme="minorAscii" w:eastAsiaTheme="minorAscii" w:cstheme="minorAscii"/>
          <w:sz w:val="24"/>
          <w:szCs w:val="24"/>
        </w:rPr>
      </w:pPr>
    </w:p>
    <w:p xmlns:wp14="http://schemas.microsoft.com/office/word/2010/wordml" w:rsidP="3D80C1D1" wp14:paraId="7AF76C61" wp14:textId="68E2CB68">
      <w:pPr>
        <w:pStyle w:val="Normal"/>
        <w:spacing w:line="360" w:lineRule="auto"/>
        <w:rPr>
          <w:rFonts w:ascii="Aptos" w:hAnsi="Aptos" w:eastAsia="Aptos" w:cs="Aptos" w:asciiTheme="minorAscii" w:hAnsiTheme="minorAscii" w:eastAsiaTheme="minorAscii" w:cstheme="minorAscii"/>
          <w:sz w:val="24"/>
          <w:szCs w:val="24"/>
        </w:rPr>
      </w:pPr>
    </w:p>
    <w:p xmlns:wp14="http://schemas.microsoft.com/office/word/2010/wordml" w:rsidP="3D80C1D1" wp14:paraId="0DAE3819" wp14:textId="3E79F2F9">
      <w:pPr>
        <w:pStyle w:val="Normal"/>
        <w:spacing w:line="360" w:lineRule="auto"/>
        <w:rPr>
          <w:rFonts w:ascii="Aptos" w:hAnsi="Aptos" w:eastAsia="Aptos" w:cs="Aptos" w:asciiTheme="minorAscii" w:hAnsiTheme="minorAscii" w:eastAsiaTheme="minorAscii" w:cstheme="minorAscii"/>
          <w:sz w:val="24"/>
          <w:szCs w:val="24"/>
        </w:rPr>
      </w:pPr>
    </w:p>
    <w:p xmlns:wp14="http://schemas.microsoft.com/office/word/2010/wordml" w:rsidP="3D80C1D1" wp14:paraId="2A95778D" wp14:textId="23268A62">
      <w:pPr>
        <w:pStyle w:val="Normal"/>
        <w:spacing w:line="360" w:lineRule="auto"/>
        <w:rPr>
          <w:rFonts w:ascii="Aptos" w:hAnsi="Aptos" w:eastAsia="Aptos" w:cs="Aptos" w:asciiTheme="minorAscii" w:hAnsiTheme="minorAscii" w:eastAsiaTheme="minorAscii" w:cstheme="minorAscii"/>
          <w:sz w:val="24"/>
          <w:szCs w:val="24"/>
        </w:rPr>
      </w:pPr>
    </w:p>
    <w:p xmlns:wp14="http://schemas.microsoft.com/office/word/2010/wordml" w:rsidP="3D80C1D1" wp14:paraId="5D94C24A" wp14:textId="5D58DCF8">
      <w:pPr>
        <w:pStyle w:val="Normal"/>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3D80C1D1" wp14:paraId="2FAEFE6C" wp14:textId="039EE452">
      <w:pPr>
        <w:pStyle w:val="Normal"/>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D80C1D1" w:rsidR="3F963F9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AI Statement</w:t>
      </w:r>
    </w:p>
    <w:p xmlns:wp14="http://schemas.microsoft.com/office/word/2010/wordml" w:rsidP="3D80C1D1" wp14:paraId="7BB44776" wp14:textId="22DA19CC">
      <w:pPr>
        <w:pStyle w:val="Normal"/>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D80C1D1" w:rsidR="3F963F9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 confirm that I have not presented any AI generated materials as my own work. I confirm that I have copies of my drafts, notes, and other resources I used, which I may be asked to provide in evidence.</w:t>
      </w:r>
    </w:p>
    <w:p xmlns:wp14="http://schemas.microsoft.com/office/word/2010/wordml" w:rsidP="3D80C1D1" wp14:paraId="6411E876" wp14:textId="100933E3">
      <w:pPr>
        <w:pStyle w:val="Normal"/>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3D80C1D1" wp14:paraId="309B5784" wp14:textId="00F04ADF">
      <w:pPr>
        <w:pStyle w:val="Normal"/>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3D80C1D1" wp14:paraId="3BE18D39" wp14:textId="2B75D2E0">
      <w:pPr>
        <w:pStyle w:val="Normal"/>
        <w:spacing w:line="360" w:lineRule="auto"/>
        <w:rPr>
          <w:rFonts w:ascii="Aptos" w:hAnsi="Aptos" w:eastAsia="Aptos" w:cs="Aptos" w:asciiTheme="minorAscii" w:hAnsiTheme="minorAscii" w:eastAsiaTheme="minorAscii" w:cstheme="minorAscii"/>
          <w:sz w:val="24"/>
          <w:szCs w:val="24"/>
        </w:rPr>
      </w:pPr>
    </w:p>
    <w:p xmlns:wp14="http://schemas.microsoft.com/office/word/2010/wordml" w:rsidP="3D80C1D1" wp14:paraId="3DB7FAB2" wp14:textId="592FB38C">
      <w:pPr>
        <w:pStyle w:val="Normal"/>
        <w:spacing w:line="360" w:lineRule="auto"/>
        <w:rPr>
          <w:rFonts w:ascii="Aptos" w:hAnsi="Aptos" w:eastAsia="Aptos" w:cs="Aptos" w:asciiTheme="minorAscii" w:hAnsiTheme="minorAscii" w:eastAsiaTheme="minorAscii" w:cstheme="minorAscii"/>
          <w:sz w:val="24"/>
          <w:szCs w:val="24"/>
        </w:rPr>
      </w:pPr>
    </w:p>
    <w:p xmlns:wp14="http://schemas.microsoft.com/office/word/2010/wordml" w:rsidP="3D80C1D1" wp14:paraId="39E35D55" wp14:textId="7C982DB1">
      <w:pPr>
        <w:pStyle w:val="Normal"/>
        <w:spacing w:line="360" w:lineRule="auto"/>
        <w:rPr>
          <w:rFonts w:ascii="Aptos" w:hAnsi="Aptos" w:eastAsia="Aptos" w:cs="Aptos" w:asciiTheme="minorAscii" w:hAnsiTheme="minorAscii" w:eastAsiaTheme="minorAscii" w:cstheme="minorAscii"/>
          <w:sz w:val="24"/>
          <w:szCs w:val="24"/>
        </w:rPr>
      </w:pPr>
    </w:p>
    <w:p xmlns:wp14="http://schemas.microsoft.com/office/word/2010/wordml" w:rsidP="3D80C1D1" wp14:paraId="0C84BA83" wp14:textId="1E09B577">
      <w:pPr>
        <w:pStyle w:val="Normal"/>
        <w:spacing w:line="360" w:lineRule="auto"/>
        <w:rPr>
          <w:rFonts w:ascii="Aptos" w:hAnsi="Aptos" w:eastAsia="Aptos" w:cs="Aptos" w:asciiTheme="minorAscii" w:hAnsiTheme="minorAscii" w:eastAsiaTheme="minorAscii" w:cstheme="minorAscii"/>
          <w:sz w:val="24"/>
          <w:szCs w:val="24"/>
        </w:rPr>
      </w:pPr>
    </w:p>
    <w:p xmlns:wp14="http://schemas.microsoft.com/office/word/2010/wordml" w:rsidP="3D80C1D1" wp14:paraId="33A45243" wp14:textId="1A1EAEC6">
      <w:pPr>
        <w:pStyle w:val="Normal"/>
        <w:spacing w:line="360" w:lineRule="auto"/>
        <w:rPr>
          <w:rFonts w:ascii="Aptos" w:hAnsi="Aptos" w:eastAsia="Aptos" w:cs="Aptos" w:asciiTheme="minorAscii" w:hAnsiTheme="minorAscii" w:eastAsiaTheme="minorAscii" w:cstheme="minorAscii"/>
          <w:sz w:val="24"/>
          <w:szCs w:val="24"/>
        </w:rPr>
      </w:pPr>
    </w:p>
    <w:p xmlns:wp14="http://schemas.microsoft.com/office/word/2010/wordml" w:rsidP="3D80C1D1" wp14:paraId="3B1E967A" wp14:textId="0AAA322C">
      <w:pPr>
        <w:pStyle w:val="Normal"/>
        <w:spacing w:line="360" w:lineRule="auto"/>
        <w:rPr>
          <w:rFonts w:ascii="Aptos" w:hAnsi="Aptos" w:eastAsia="Aptos" w:cs="Aptos" w:asciiTheme="minorAscii" w:hAnsiTheme="minorAscii" w:eastAsiaTheme="minorAscii" w:cstheme="minorAscii"/>
          <w:sz w:val="24"/>
          <w:szCs w:val="24"/>
        </w:rPr>
      </w:pPr>
      <w:r w:rsidRPr="3D80C1D1" w:rsidR="28692E89">
        <w:rPr>
          <w:rFonts w:ascii="Aptos" w:hAnsi="Aptos" w:eastAsia="Aptos" w:cs="Aptos" w:asciiTheme="minorAscii" w:hAnsiTheme="minorAscii" w:eastAsiaTheme="minorAscii" w:cstheme="minorAscii"/>
          <w:sz w:val="24"/>
          <w:szCs w:val="24"/>
        </w:rPr>
        <w:t>Table of Contents</w:t>
      </w:r>
    </w:p>
    <w:p xmlns:wp14="http://schemas.microsoft.com/office/word/2010/wordml" w:rsidP="3D80C1D1" wp14:paraId="3EE644AB" wp14:textId="56CC0A38">
      <w:pPr>
        <w:pStyle w:val="ListParagraph"/>
        <w:numPr>
          <w:ilvl w:val="0"/>
          <w:numId w:val="1"/>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3D80C1D1" w:rsidR="28692E89">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US"/>
        </w:rPr>
        <w:t>Component</w:t>
      </w:r>
      <w:r w:rsidRPr="3D80C1D1" w:rsidR="28692E89">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US"/>
        </w:rPr>
        <w:t xml:space="preserve"> </w:t>
      </w:r>
      <w:r w:rsidRPr="3D80C1D1" w:rsidR="28692E89">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US"/>
        </w:rPr>
        <w:t xml:space="preserve">1 </w:t>
      </w:r>
      <w:r w:rsidRPr="3D80C1D1" w:rsidR="3B72B588">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US"/>
        </w:rPr>
        <w:t>.</w:t>
      </w:r>
      <w:r w:rsidRPr="3D80C1D1" w:rsidR="28692E89">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US"/>
        </w:rPr>
        <w:t xml:space="preserve"> Development of Academic Skills</w:t>
      </w:r>
      <w:r w:rsidRPr="3D80C1D1" w:rsidR="28692E8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 1</w:t>
      </w:r>
      <w:r>
        <w:br/>
      </w:r>
      <w:r w:rsidRPr="3D80C1D1" w:rsidR="28692E8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1.1 Step 1: Evaluating Academic Sources Using the CRAAP Test ................... 1</w:t>
      </w:r>
      <w:r>
        <w:br/>
      </w:r>
      <w:r w:rsidRPr="3D80C1D1" w:rsidR="28692E8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1.2 Step 2: Synthesis of Academic Sources .................................................... 2</w:t>
      </w:r>
      <w:r>
        <w:br/>
      </w:r>
      <w:r w:rsidRPr="3D80C1D1" w:rsidR="28692E8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1.3 Step 3: Key Challenge and Opportunity .................................................... 2</w:t>
      </w:r>
      <w:r>
        <w:br/>
      </w:r>
      <w:r w:rsidRPr="3D80C1D1" w:rsidR="28692E8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1.4 Step 4: Academic Planning for Component 2 ............................................ 2</w:t>
      </w:r>
      <w:r>
        <w:br/>
      </w:r>
      <w:r w:rsidRPr="3D80C1D1" w:rsidR="28692E8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1.5 Reference List </w:t>
      </w:r>
      <w:r w:rsidRPr="3D80C1D1" w:rsidR="56BDBBE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r w:rsidRPr="3D80C1D1" w:rsidR="28692E8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Component 1 .................................................................. 3</w:t>
      </w:r>
    </w:p>
    <w:p xmlns:wp14="http://schemas.microsoft.com/office/word/2010/wordml" w:rsidP="3D80C1D1" wp14:paraId="2EEC3D2A" wp14:textId="3348FF56">
      <w:pPr>
        <w:pStyle w:val="ListParagraph"/>
        <w:numPr>
          <w:ilvl w:val="0"/>
          <w:numId w:val="1"/>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3D80C1D1" w:rsidR="28692E89">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US"/>
        </w:rPr>
        <w:t>Component</w:t>
      </w:r>
      <w:r w:rsidRPr="3D80C1D1" w:rsidR="28692E89">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US"/>
        </w:rPr>
        <w:t xml:space="preserve"> </w:t>
      </w:r>
      <w:r w:rsidRPr="3D80C1D1" w:rsidR="28692E89">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US"/>
        </w:rPr>
        <w:t xml:space="preserve">2 </w:t>
      </w:r>
      <w:r w:rsidRPr="3D80C1D1" w:rsidR="2888C046">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US"/>
        </w:rPr>
        <w:t>.</w:t>
      </w:r>
      <w:r w:rsidRPr="3D80C1D1" w:rsidR="28692E89">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US"/>
        </w:rPr>
        <w:t xml:space="preserve"> Application of Academic Skills</w:t>
      </w:r>
      <w:r w:rsidRPr="3D80C1D1" w:rsidR="28692E8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 3</w:t>
      </w:r>
      <w:r>
        <w:br/>
      </w:r>
      <w:r w:rsidRPr="3D80C1D1" w:rsidR="28692E8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2.1 Introduction ............................................................................................... 3</w:t>
      </w:r>
      <w:r>
        <w:br/>
      </w:r>
      <w:r w:rsidRPr="3D80C1D1" w:rsidR="28692E8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2.2 Challenges for Students in the Digital Era ................................................. 4</w:t>
      </w:r>
      <w:r>
        <w:br/>
      </w:r>
      <w:r w:rsidRPr="3D80C1D1" w:rsidR="28692E8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2.3 Opportunities in the Digital Era .................................................................. 4</w:t>
      </w:r>
      <w:r>
        <w:br/>
      </w:r>
      <w:r w:rsidRPr="3D80C1D1" w:rsidR="28692E8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2.4 How Students Can Adapt to Succeed ........................................................ 5</w:t>
      </w:r>
      <w:r>
        <w:br/>
      </w:r>
      <w:r w:rsidRPr="3D80C1D1" w:rsidR="28692E8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2.5 Conclusion ................................................................................................. 5</w:t>
      </w:r>
      <w:r>
        <w:br/>
      </w:r>
      <w:r w:rsidRPr="3D80C1D1" w:rsidR="28692E8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2.6 Reference List </w:t>
      </w:r>
      <w:r w:rsidRPr="3D80C1D1" w:rsidR="51F7787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r w:rsidRPr="3D80C1D1" w:rsidR="28692E8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Component 2 .................................................................. 6</w:t>
      </w:r>
    </w:p>
    <w:p xmlns:wp14="http://schemas.microsoft.com/office/word/2010/wordml" w:rsidP="3D80C1D1" wp14:paraId="1062BFB6" wp14:textId="5C9D6B08">
      <w:pPr>
        <w:pStyle w:val="ListParagraph"/>
        <w:numPr>
          <w:ilvl w:val="0"/>
          <w:numId w:val="1"/>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3D80C1D1" w:rsidR="28692E89">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US"/>
        </w:rPr>
        <w:t>Component</w:t>
      </w:r>
      <w:r w:rsidRPr="3D80C1D1" w:rsidR="28692E89">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US"/>
        </w:rPr>
        <w:t xml:space="preserve"> 3 </w:t>
      </w:r>
      <w:r w:rsidRPr="3D80C1D1" w:rsidR="324637F8">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US"/>
        </w:rPr>
        <w:t>.</w:t>
      </w:r>
      <w:r w:rsidRPr="3D80C1D1" w:rsidR="28692E89">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US"/>
        </w:rPr>
        <w:t xml:space="preserve"> Academic Poster</w:t>
      </w:r>
      <w:r w:rsidRPr="3D80C1D1" w:rsidR="28692E8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 6</w:t>
      </w:r>
      <w:r>
        <w:br/>
      </w:r>
      <w:r w:rsidRPr="3D80C1D1" w:rsidR="28692E8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3.1 Academic Poster Content .......................................................................... 6</w:t>
      </w:r>
      <w:r>
        <w:br/>
      </w:r>
      <w:r w:rsidRPr="3D80C1D1" w:rsidR="28692E8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3.2 Reference List </w:t>
      </w:r>
      <w:r w:rsidRPr="3D80C1D1" w:rsidR="3920F00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3D80C1D1" w:rsidR="28692E8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Component 3 .................................................................. 7</w:t>
      </w:r>
    </w:p>
    <w:p xmlns:wp14="http://schemas.microsoft.com/office/word/2010/wordml" w:rsidP="3D80C1D1" wp14:paraId="0D84A401" wp14:textId="388BE1C3">
      <w:pPr>
        <w:pStyle w:val="ListParagraph"/>
        <w:numPr>
          <w:ilvl w:val="0"/>
          <w:numId w:val="1"/>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3D80C1D1" w:rsidR="28692E89">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US"/>
        </w:rPr>
        <w:t xml:space="preserve">Complete Reference List </w:t>
      </w:r>
      <w:r w:rsidRPr="3D80C1D1" w:rsidR="40DC82A0">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US"/>
        </w:rPr>
        <w:t>,</w:t>
      </w:r>
      <w:r w:rsidRPr="3D80C1D1" w:rsidR="28692E89">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US"/>
        </w:rPr>
        <w:t>All Components</w:t>
      </w:r>
      <w:r w:rsidRPr="3D80C1D1" w:rsidR="28692E8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 7</w:t>
      </w:r>
    </w:p>
    <w:p xmlns:wp14="http://schemas.microsoft.com/office/word/2010/wordml" w:rsidP="3D80C1D1" wp14:paraId="199816DF" wp14:textId="2338E5C3">
      <w:pPr>
        <w:pStyle w:val="ListParagraph"/>
        <w:numPr>
          <w:ilvl w:val="0"/>
          <w:numId w:val="1"/>
        </w:numPr>
        <w:spacing w:before="0" w:beforeAutospacing="off" w:after="0" w:afterAutospacing="off" w:line="360" w:lineRule="auto"/>
        <w:rPr>
          <w:rFonts w:ascii="Aptos" w:hAnsi="Aptos" w:eastAsia="Aptos" w:cs="Aptos" w:asciiTheme="minorAscii" w:hAnsiTheme="minorAscii" w:eastAsiaTheme="minorAscii" w:cstheme="minorAscii"/>
          <w:sz w:val="24"/>
          <w:szCs w:val="24"/>
        </w:rPr>
      </w:pPr>
      <w:r w:rsidRPr="3D80C1D1" w:rsidR="6325F416">
        <w:rPr>
          <w:rFonts w:ascii="Aptos" w:hAnsi="Aptos" w:eastAsia="Aptos" w:cs="Aptos" w:asciiTheme="minorAscii" w:hAnsiTheme="minorAscii" w:eastAsiaTheme="minorAscii" w:cstheme="minorAscii"/>
          <w:sz w:val="24"/>
          <w:szCs w:val="24"/>
        </w:rPr>
        <w:t>Reference List ..............................................................................................10</w:t>
      </w:r>
    </w:p>
    <w:p xmlns:wp14="http://schemas.microsoft.com/office/word/2010/wordml" w:rsidP="3D80C1D1" wp14:paraId="0BB19371" wp14:textId="5E12E52A">
      <w:pPr>
        <w:pStyle w:val="ListParagraph"/>
        <w:numPr>
          <w:ilvl w:val="0"/>
          <w:numId w:val="1"/>
        </w:numPr>
        <w:spacing w:before="0" w:beforeAutospacing="off" w:after="0" w:afterAutospacing="off" w:line="360" w:lineRule="auto"/>
        <w:rPr>
          <w:rFonts w:ascii="Aptos" w:hAnsi="Aptos" w:eastAsia="Aptos" w:cs="Aptos" w:asciiTheme="minorAscii" w:hAnsiTheme="minorAscii" w:eastAsiaTheme="minorAscii" w:cstheme="minorAscii"/>
          <w:sz w:val="24"/>
          <w:szCs w:val="24"/>
        </w:rPr>
      </w:pPr>
      <w:r w:rsidRPr="3D80C1D1" w:rsidR="36C01462">
        <w:rPr>
          <w:rFonts w:ascii="Aptos" w:hAnsi="Aptos" w:eastAsia="Aptos" w:cs="Aptos" w:asciiTheme="minorAscii" w:hAnsiTheme="minorAscii" w:eastAsiaTheme="minorAscii" w:cstheme="minorAscii"/>
          <w:sz w:val="24"/>
          <w:szCs w:val="24"/>
        </w:rPr>
        <w:t>PowerPoint presentation ..............................................................................11</w:t>
      </w:r>
    </w:p>
    <w:p xmlns:wp14="http://schemas.microsoft.com/office/word/2010/wordml" w:rsidP="3D80C1D1" wp14:paraId="613E291E" wp14:textId="3C04A438">
      <w:pPr>
        <w:pStyle w:val="ListParagraph"/>
        <w:spacing w:before="0" w:beforeAutospacing="off" w:after="0" w:afterAutospacing="off" w:line="360" w:lineRule="auto"/>
        <w:ind w:left="72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p>
    <w:p xmlns:wp14="http://schemas.microsoft.com/office/word/2010/wordml" w:rsidP="3D80C1D1" wp14:paraId="1A627C8E" wp14:textId="5C7DF55A">
      <w:pPr>
        <w:spacing w:line="360" w:lineRule="auto"/>
        <w:rPr>
          <w:rFonts w:ascii="Aptos" w:hAnsi="Aptos" w:eastAsia="Aptos" w:cs="Aptos" w:asciiTheme="minorAscii" w:hAnsiTheme="minorAscii" w:eastAsiaTheme="minorAscii" w:cstheme="minorAscii"/>
          <w:sz w:val="24"/>
          <w:szCs w:val="24"/>
        </w:rPr>
      </w:pPr>
    </w:p>
    <w:p xmlns:wp14="http://schemas.microsoft.com/office/word/2010/wordml" w:rsidP="3D80C1D1" wp14:paraId="6D9100C3" wp14:textId="526B09DB">
      <w:pPr>
        <w:pStyle w:val="Normal"/>
        <w:spacing w:line="360" w:lineRule="auto"/>
        <w:rPr>
          <w:rFonts w:ascii="Aptos" w:hAnsi="Aptos" w:eastAsia="Aptos" w:cs="Aptos" w:asciiTheme="minorAscii" w:hAnsiTheme="minorAscii" w:eastAsiaTheme="minorAscii" w:cstheme="minorAscii"/>
          <w:sz w:val="24"/>
          <w:szCs w:val="24"/>
        </w:rPr>
      </w:pPr>
    </w:p>
    <w:p xmlns:wp14="http://schemas.microsoft.com/office/word/2010/wordml" w:rsidP="3D80C1D1" wp14:paraId="1AFF8DF4" wp14:textId="24F84288">
      <w:pPr>
        <w:pStyle w:val="Normal"/>
        <w:spacing w:line="360" w:lineRule="auto"/>
        <w:rPr>
          <w:rFonts w:ascii="Aptos" w:hAnsi="Aptos" w:eastAsia="Aptos" w:cs="Aptos" w:asciiTheme="minorAscii" w:hAnsiTheme="minorAscii" w:eastAsiaTheme="minorAscii" w:cstheme="minorAscii"/>
          <w:sz w:val="24"/>
          <w:szCs w:val="24"/>
        </w:rPr>
      </w:pPr>
    </w:p>
    <w:p xmlns:wp14="http://schemas.microsoft.com/office/word/2010/wordml" w:rsidP="3D80C1D1" wp14:paraId="39E4093F" wp14:textId="7318B131">
      <w:pPr>
        <w:pStyle w:val="Normal"/>
        <w:spacing w:line="360" w:lineRule="auto"/>
        <w:rPr>
          <w:rFonts w:ascii="Aptos" w:hAnsi="Aptos" w:eastAsia="Aptos" w:cs="Aptos" w:asciiTheme="minorAscii" w:hAnsiTheme="minorAscii" w:eastAsiaTheme="minorAscii" w:cstheme="minorAscii"/>
          <w:sz w:val="24"/>
          <w:szCs w:val="24"/>
        </w:rPr>
      </w:pPr>
    </w:p>
    <w:p xmlns:wp14="http://schemas.microsoft.com/office/word/2010/wordml" w:rsidP="3D80C1D1" wp14:paraId="12E6CECB" wp14:textId="7E80A713">
      <w:pPr>
        <w:pStyle w:val="Normal"/>
        <w:spacing w:line="360" w:lineRule="auto"/>
        <w:rPr>
          <w:rFonts w:ascii="Aptos" w:hAnsi="Aptos" w:eastAsia="Aptos" w:cs="Aptos" w:asciiTheme="minorAscii" w:hAnsiTheme="minorAscii" w:eastAsiaTheme="minorAscii" w:cstheme="minorAscii"/>
          <w:sz w:val="24"/>
          <w:szCs w:val="24"/>
        </w:rPr>
      </w:pPr>
    </w:p>
    <w:p xmlns:wp14="http://schemas.microsoft.com/office/word/2010/wordml" w:rsidP="3D80C1D1" wp14:paraId="46B7D921" wp14:textId="7E62A619">
      <w:pPr>
        <w:pStyle w:val="Normal"/>
        <w:spacing w:line="360"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3D80C1D1" w:rsidR="5470B2C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Step 1: Evaluating Academic Sources Using the CRAAP Test</w:t>
      </w:r>
    </w:p>
    <w:p xmlns:wp14="http://schemas.microsoft.com/office/word/2010/wordml" w:rsidP="3D80C1D1" wp14:paraId="0E2BF22D" wp14:textId="5BD01B84">
      <w:pPr>
        <w:pStyle w:val="Normal"/>
        <w:spacing w:line="360" w:lineRule="auto"/>
        <w:rPr>
          <w:rFonts w:ascii="Aptos" w:hAnsi="Aptos" w:eastAsia="Aptos" w:cs="Aptos" w:asciiTheme="minorAscii" w:hAnsiTheme="minorAscii" w:eastAsiaTheme="minorAscii" w:cstheme="minorAscii"/>
          <w:sz w:val="24"/>
          <w:szCs w:val="24"/>
        </w:rPr>
      </w:pPr>
      <w:r w:rsidRPr="3D80C1D1" w:rsidR="1B3A2E86">
        <w:rPr>
          <w:rFonts w:ascii="Aptos" w:hAnsi="Aptos" w:eastAsia="Aptos" w:cs="Aptos" w:asciiTheme="minorAscii" w:hAnsiTheme="minorAscii" w:eastAsiaTheme="minorAscii" w:cstheme="minorAscii"/>
          <w:sz w:val="24"/>
          <w:szCs w:val="24"/>
        </w:rPr>
        <w:t>(</w:t>
      </w:r>
      <w:r w:rsidRPr="3D80C1D1" w:rsidR="7074D1AE">
        <w:rPr>
          <w:rFonts w:ascii="Aptos" w:hAnsi="Aptos" w:eastAsia="Aptos" w:cs="Aptos" w:asciiTheme="minorAscii" w:hAnsiTheme="minorAscii" w:eastAsiaTheme="minorAscii" w:cstheme="minorAscii"/>
          <w:sz w:val="24"/>
          <w:szCs w:val="24"/>
        </w:rPr>
        <w:t>Cottrell, S. 2024)</w:t>
      </w:r>
      <w:r>
        <w:br/>
      </w:r>
      <w:r w:rsidRPr="3D80C1D1" w:rsidR="7074D1AE">
        <w:rPr>
          <w:rFonts w:ascii="Aptos" w:hAnsi="Aptos" w:eastAsia="Aptos" w:cs="Aptos" w:asciiTheme="minorAscii" w:hAnsiTheme="minorAscii" w:eastAsiaTheme="minorAscii" w:cstheme="minorAscii"/>
          <w:sz w:val="24"/>
          <w:szCs w:val="24"/>
        </w:rPr>
        <w:t>Where found: University library database</w:t>
      </w:r>
    </w:p>
    <w:p xmlns:wp14="http://schemas.microsoft.com/office/word/2010/wordml" w:rsidP="3D80C1D1" wp14:paraId="2942E19C" wp14:textId="278ABBA3">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Currency: The sixth edition (2024) ensures up</w:t>
      </w:r>
      <w:r w:rsidRPr="3D80C1D1" w:rsidR="4194D209">
        <w:rPr>
          <w:rFonts w:ascii="Aptos" w:hAnsi="Aptos" w:eastAsia="Aptos" w:cs="Aptos" w:asciiTheme="minorAscii" w:hAnsiTheme="minorAscii" w:eastAsiaTheme="minorAscii" w:cstheme="minorAscii"/>
          <w:sz w:val="24"/>
          <w:szCs w:val="24"/>
        </w:rPr>
        <w:t xml:space="preserve"> </w:t>
      </w:r>
      <w:r w:rsidRPr="3D80C1D1" w:rsidR="7074D1AE">
        <w:rPr>
          <w:rFonts w:ascii="Aptos" w:hAnsi="Aptos" w:eastAsia="Aptos" w:cs="Aptos" w:asciiTheme="minorAscii" w:hAnsiTheme="minorAscii" w:eastAsiaTheme="minorAscii" w:cstheme="minorAscii"/>
          <w:sz w:val="24"/>
          <w:szCs w:val="24"/>
        </w:rPr>
        <w:t>to</w:t>
      </w:r>
      <w:r w:rsidRPr="3D80C1D1" w:rsidR="602E5CC2">
        <w:rPr>
          <w:rFonts w:ascii="Aptos" w:hAnsi="Aptos" w:eastAsia="Aptos" w:cs="Aptos" w:asciiTheme="minorAscii" w:hAnsiTheme="minorAscii" w:eastAsiaTheme="minorAscii" w:cstheme="minorAscii"/>
          <w:sz w:val="24"/>
          <w:szCs w:val="24"/>
        </w:rPr>
        <w:t xml:space="preserve"> </w:t>
      </w:r>
      <w:r w:rsidRPr="3D80C1D1" w:rsidR="7074D1AE">
        <w:rPr>
          <w:rFonts w:ascii="Aptos" w:hAnsi="Aptos" w:eastAsia="Aptos" w:cs="Aptos" w:asciiTheme="minorAscii" w:hAnsiTheme="minorAscii" w:eastAsiaTheme="minorAscii" w:cstheme="minorAscii"/>
          <w:sz w:val="24"/>
          <w:szCs w:val="24"/>
        </w:rPr>
        <w:t>date discussion of academic and digital study skills relevant to current higher education contexts.</w:t>
      </w:r>
      <w:r>
        <w:br/>
      </w:r>
      <w:r w:rsidRPr="3D80C1D1" w:rsidR="7074D1AE">
        <w:rPr>
          <w:rFonts w:ascii="Aptos" w:hAnsi="Aptos" w:eastAsia="Aptos" w:cs="Aptos" w:asciiTheme="minorAscii" w:hAnsiTheme="minorAscii" w:eastAsiaTheme="minorAscii" w:cstheme="minorAscii"/>
          <w:sz w:val="24"/>
          <w:szCs w:val="24"/>
        </w:rPr>
        <w:t>Relevance: The source directly addresses academic skills development, including digital literacy, making it highly relevant to understanding student adaptation in the digital era.</w:t>
      </w:r>
      <w:r>
        <w:br/>
      </w:r>
      <w:r w:rsidRPr="3D80C1D1" w:rsidR="7074D1AE">
        <w:rPr>
          <w:rFonts w:ascii="Aptos" w:hAnsi="Aptos" w:eastAsia="Aptos" w:cs="Aptos" w:asciiTheme="minorAscii" w:hAnsiTheme="minorAscii" w:eastAsiaTheme="minorAscii" w:cstheme="minorAscii"/>
          <w:sz w:val="24"/>
          <w:szCs w:val="24"/>
        </w:rPr>
        <w:t xml:space="preserve">Authority: Stella Cottrell is a </w:t>
      </w:r>
      <w:r w:rsidRPr="3D80C1D1" w:rsidR="7074D1AE">
        <w:rPr>
          <w:rFonts w:ascii="Aptos" w:hAnsi="Aptos" w:eastAsia="Aptos" w:cs="Aptos" w:asciiTheme="minorAscii" w:hAnsiTheme="minorAscii" w:eastAsiaTheme="minorAscii" w:cstheme="minorAscii"/>
          <w:sz w:val="24"/>
          <w:szCs w:val="24"/>
        </w:rPr>
        <w:t>recognised</w:t>
      </w:r>
      <w:r w:rsidRPr="3D80C1D1" w:rsidR="7074D1AE">
        <w:rPr>
          <w:rFonts w:ascii="Aptos" w:hAnsi="Aptos" w:eastAsia="Aptos" w:cs="Aptos" w:asciiTheme="minorAscii" w:hAnsiTheme="minorAscii" w:eastAsiaTheme="minorAscii" w:cstheme="minorAscii"/>
          <w:sz w:val="24"/>
          <w:szCs w:val="24"/>
        </w:rPr>
        <w:t xml:space="preserve"> expert in academic skills and study strategies, widely used in UK universities.</w:t>
      </w:r>
      <w:r>
        <w:br/>
      </w:r>
      <w:r w:rsidRPr="3D80C1D1" w:rsidR="7074D1AE">
        <w:rPr>
          <w:rFonts w:ascii="Aptos" w:hAnsi="Aptos" w:eastAsia="Aptos" w:cs="Aptos" w:asciiTheme="minorAscii" w:hAnsiTheme="minorAscii" w:eastAsiaTheme="minorAscii" w:cstheme="minorAscii"/>
          <w:sz w:val="24"/>
          <w:szCs w:val="24"/>
        </w:rPr>
        <w:t>Accuracy: The book is evidence</w:t>
      </w:r>
      <w:r w:rsidRPr="3D80C1D1" w:rsidR="37C032AA">
        <w:rPr>
          <w:rFonts w:ascii="Aptos" w:hAnsi="Aptos" w:eastAsia="Aptos" w:cs="Aptos" w:asciiTheme="minorAscii" w:hAnsiTheme="minorAscii" w:eastAsiaTheme="minorAscii" w:cstheme="minorAscii"/>
          <w:sz w:val="24"/>
          <w:szCs w:val="24"/>
        </w:rPr>
        <w:t xml:space="preserve"> </w:t>
      </w:r>
      <w:r w:rsidRPr="3D80C1D1" w:rsidR="7074D1AE">
        <w:rPr>
          <w:rFonts w:ascii="Aptos" w:hAnsi="Aptos" w:eastAsia="Aptos" w:cs="Aptos" w:asciiTheme="minorAscii" w:hAnsiTheme="minorAscii" w:eastAsiaTheme="minorAscii" w:cstheme="minorAscii"/>
          <w:sz w:val="24"/>
          <w:szCs w:val="24"/>
        </w:rPr>
        <w:t xml:space="preserve">based, supported by educational </w:t>
      </w:r>
      <w:r w:rsidRPr="3D80C1D1" w:rsidR="7074D1AE">
        <w:rPr>
          <w:rFonts w:ascii="Aptos" w:hAnsi="Aptos" w:eastAsia="Aptos" w:cs="Aptos" w:asciiTheme="minorAscii" w:hAnsiTheme="minorAscii" w:eastAsiaTheme="minorAscii" w:cstheme="minorAscii"/>
          <w:sz w:val="24"/>
          <w:szCs w:val="24"/>
        </w:rPr>
        <w:t>research</w:t>
      </w:r>
      <w:r w:rsidRPr="3D80C1D1" w:rsidR="7074D1AE">
        <w:rPr>
          <w:rFonts w:ascii="Aptos" w:hAnsi="Aptos" w:eastAsia="Aptos" w:cs="Aptos" w:asciiTheme="minorAscii" w:hAnsiTheme="minorAscii" w:eastAsiaTheme="minorAscii" w:cstheme="minorAscii"/>
          <w:sz w:val="24"/>
          <w:szCs w:val="24"/>
        </w:rPr>
        <w:t xml:space="preserve"> and widely adopted in academic settings.</w:t>
      </w:r>
      <w:r>
        <w:br/>
      </w:r>
      <w:r w:rsidRPr="3D80C1D1" w:rsidR="7074D1AE">
        <w:rPr>
          <w:rFonts w:ascii="Aptos" w:hAnsi="Aptos" w:eastAsia="Aptos" w:cs="Aptos" w:asciiTheme="minorAscii" w:hAnsiTheme="minorAscii" w:eastAsiaTheme="minorAscii" w:cstheme="minorAscii"/>
          <w:sz w:val="24"/>
          <w:szCs w:val="24"/>
        </w:rPr>
        <w:t>Purpose: The purpose is educational, aiming to support students in developing effective academic and digital competencies.</w:t>
      </w:r>
    </w:p>
    <w:p xmlns:wp14="http://schemas.microsoft.com/office/word/2010/wordml" w:rsidP="3D80C1D1" wp14:paraId="351C03BC" wp14:textId="0AC18644">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Full reference:</w:t>
      </w:r>
      <w:r>
        <w:br/>
      </w:r>
      <w:r w:rsidRPr="3D80C1D1" w:rsidR="7074D1AE">
        <w:rPr>
          <w:rFonts w:ascii="Aptos" w:hAnsi="Aptos" w:eastAsia="Aptos" w:cs="Aptos" w:asciiTheme="minorAscii" w:hAnsiTheme="minorAscii" w:eastAsiaTheme="minorAscii" w:cstheme="minorAscii"/>
          <w:sz w:val="24"/>
          <w:szCs w:val="24"/>
        </w:rPr>
        <w:t>Cottrell, S. (2024) The Study Skills Handbook. 6th edn. London: Bloomsbury Academic.</w:t>
      </w:r>
    </w:p>
    <w:p xmlns:wp14="http://schemas.microsoft.com/office/word/2010/wordml" w:rsidP="3D80C1D1" wp14:paraId="077C54FC" wp14:textId="402F0047">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Source 2</w:t>
      </w:r>
      <w:r>
        <w:br/>
      </w:r>
      <w:r w:rsidRPr="3D80C1D1" w:rsidR="7074D1AE">
        <w:rPr>
          <w:rFonts w:ascii="Aptos" w:hAnsi="Aptos" w:eastAsia="Aptos" w:cs="Aptos" w:asciiTheme="minorAscii" w:hAnsiTheme="minorAscii" w:eastAsiaTheme="minorAscii" w:cstheme="minorAscii"/>
          <w:sz w:val="24"/>
          <w:szCs w:val="24"/>
        </w:rPr>
        <w:t xml:space="preserve">Author and year: </w:t>
      </w:r>
      <w:r w:rsidRPr="3D80C1D1" w:rsidR="3E74B222">
        <w:rPr>
          <w:rFonts w:ascii="Aptos" w:hAnsi="Aptos" w:eastAsia="Aptos" w:cs="Aptos" w:asciiTheme="minorAscii" w:hAnsiTheme="minorAscii" w:eastAsiaTheme="minorAscii" w:cstheme="minorAscii"/>
          <w:sz w:val="24"/>
          <w:szCs w:val="24"/>
        </w:rPr>
        <w:t>(</w:t>
      </w:r>
      <w:r w:rsidRPr="3D80C1D1" w:rsidR="7074D1AE">
        <w:rPr>
          <w:rFonts w:ascii="Aptos" w:hAnsi="Aptos" w:eastAsia="Aptos" w:cs="Aptos" w:asciiTheme="minorAscii" w:hAnsiTheme="minorAscii" w:eastAsiaTheme="minorAscii" w:cstheme="minorAscii"/>
          <w:sz w:val="24"/>
          <w:szCs w:val="24"/>
        </w:rPr>
        <w:t>Werthner</w:t>
      </w:r>
      <w:r w:rsidRPr="3D80C1D1" w:rsidR="7074D1AE">
        <w:rPr>
          <w:rFonts w:ascii="Aptos" w:hAnsi="Aptos" w:eastAsia="Aptos" w:cs="Aptos" w:asciiTheme="minorAscii" w:hAnsiTheme="minorAscii" w:eastAsiaTheme="minorAscii" w:cstheme="minorAscii"/>
          <w:sz w:val="24"/>
          <w:szCs w:val="24"/>
        </w:rPr>
        <w:t>, H. et al. 2024)</w:t>
      </w:r>
      <w:r>
        <w:br/>
      </w:r>
      <w:r w:rsidRPr="3D80C1D1" w:rsidR="7074D1AE">
        <w:rPr>
          <w:rFonts w:ascii="Aptos" w:hAnsi="Aptos" w:eastAsia="Aptos" w:cs="Aptos" w:asciiTheme="minorAscii" w:hAnsiTheme="minorAscii" w:eastAsiaTheme="minorAscii" w:cstheme="minorAscii"/>
          <w:sz w:val="24"/>
          <w:szCs w:val="24"/>
        </w:rPr>
        <w:t>Where found</w:t>
      </w:r>
      <w:r w:rsidRPr="3D80C1D1" w:rsidR="3C594FDF">
        <w:rPr>
          <w:rFonts w:ascii="Aptos" w:hAnsi="Aptos" w:eastAsia="Aptos" w:cs="Aptos" w:asciiTheme="minorAscii" w:hAnsiTheme="minorAscii" w:eastAsiaTheme="minorAscii" w:cstheme="minorAscii"/>
          <w:sz w:val="24"/>
          <w:szCs w:val="24"/>
        </w:rPr>
        <w:t>:</w:t>
      </w:r>
      <w:r w:rsidRPr="3D80C1D1" w:rsidR="7074D1AE">
        <w:rPr>
          <w:rFonts w:ascii="Aptos" w:hAnsi="Aptos" w:eastAsia="Aptos" w:cs="Aptos" w:asciiTheme="minorAscii" w:hAnsiTheme="minorAscii" w:eastAsiaTheme="minorAscii" w:cstheme="minorAscii"/>
          <w:sz w:val="24"/>
          <w:szCs w:val="24"/>
        </w:rPr>
        <w:t xml:space="preserve"> University library database</w:t>
      </w:r>
    </w:p>
    <w:p xmlns:wp14="http://schemas.microsoft.com/office/word/2010/wordml" w:rsidP="3D80C1D1" wp14:paraId="0745D78F" wp14:textId="7F40EA61">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Currency: Published in 2024, the text reflects contemporary debates about digital transformation and its impact on education and society.</w:t>
      </w:r>
      <w:r>
        <w:br/>
      </w:r>
      <w:r w:rsidRPr="3D80C1D1" w:rsidR="7074D1AE">
        <w:rPr>
          <w:rFonts w:ascii="Aptos" w:hAnsi="Aptos" w:eastAsia="Aptos" w:cs="Aptos" w:asciiTheme="minorAscii" w:hAnsiTheme="minorAscii" w:eastAsiaTheme="minorAscii" w:cstheme="minorAscii"/>
          <w:sz w:val="24"/>
          <w:szCs w:val="24"/>
        </w:rPr>
        <w:t xml:space="preserve">Relevance: The book explores digital humanism and technological change, which is </w:t>
      </w:r>
      <w:r w:rsidRPr="3D80C1D1" w:rsidR="7074D1AE">
        <w:rPr>
          <w:rFonts w:ascii="Aptos" w:hAnsi="Aptos" w:eastAsia="Aptos" w:cs="Aptos" w:asciiTheme="minorAscii" w:hAnsiTheme="minorAscii" w:eastAsiaTheme="minorAscii" w:cstheme="minorAscii"/>
          <w:sz w:val="24"/>
          <w:szCs w:val="24"/>
        </w:rPr>
        <w:t>directly linked</w:t>
      </w:r>
      <w:r w:rsidRPr="3D80C1D1" w:rsidR="7074D1AE">
        <w:rPr>
          <w:rFonts w:ascii="Aptos" w:hAnsi="Aptos" w:eastAsia="Aptos" w:cs="Aptos" w:asciiTheme="minorAscii" w:hAnsiTheme="minorAscii" w:eastAsiaTheme="minorAscii" w:cstheme="minorAscii"/>
          <w:sz w:val="24"/>
          <w:szCs w:val="24"/>
        </w:rPr>
        <w:t xml:space="preserve"> to challenges and opportunities in digital learning.</w:t>
      </w:r>
      <w:r>
        <w:br/>
      </w:r>
      <w:r w:rsidRPr="3D80C1D1" w:rsidR="7074D1AE">
        <w:rPr>
          <w:rFonts w:ascii="Aptos" w:hAnsi="Aptos" w:eastAsia="Aptos" w:cs="Aptos" w:asciiTheme="minorAscii" w:hAnsiTheme="minorAscii" w:eastAsiaTheme="minorAscii" w:cstheme="minorAscii"/>
          <w:sz w:val="24"/>
          <w:szCs w:val="24"/>
        </w:rPr>
        <w:t>Authority: Edited by leading scholars in digital studies and human</w:t>
      </w:r>
      <w:r w:rsidRPr="3D80C1D1" w:rsidR="0A5BF17F">
        <w:rPr>
          <w:rFonts w:ascii="Aptos" w:hAnsi="Aptos" w:eastAsia="Aptos" w:cs="Aptos" w:asciiTheme="minorAscii" w:hAnsiTheme="minorAscii" w:eastAsiaTheme="minorAscii" w:cstheme="minorAscii"/>
          <w:sz w:val="24"/>
          <w:szCs w:val="24"/>
        </w:rPr>
        <w:t xml:space="preserve"> </w:t>
      </w:r>
      <w:r w:rsidRPr="3D80C1D1" w:rsidR="7074D1AE">
        <w:rPr>
          <w:rFonts w:ascii="Aptos" w:hAnsi="Aptos" w:eastAsia="Aptos" w:cs="Aptos" w:asciiTheme="minorAscii" w:hAnsiTheme="minorAscii" w:eastAsiaTheme="minorAscii" w:cstheme="minorAscii"/>
          <w:sz w:val="24"/>
          <w:szCs w:val="24"/>
        </w:rPr>
        <w:t>centred</w:t>
      </w:r>
      <w:r w:rsidRPr="3D80C1D1" w:rsidR="7074D1AE">
        <w:rPr>
          <w:rFonts w:ascii="Aptos" w:hAnsi="Aptos" w:eastAsia="Aptos" w:cs="Aptos" w:asciiTheme="minorAscii" w:hAnsiTheme="minorAscii" w:eastAsiaTheme="minorAscii" w:cstheme="minorAscii"/>
          <w:sz w:val="24"/>
          <w:szCs w:val="24"/>
        </w:rPr>
        <w:t xml:space="preserve"> technology, ensuring strong academic credibility.</w:t>
      </w:r>
      <w:r>
        <w:br/>
      </w:r>
      <w:r w:rsidRPr="3D80C1D1" w:rsidR="7074D1AE">
        <w:rPr>
          <w:rFonts w:ascii="Aptos" w:hAnsi="Aptos" w:eastAsia="Aptos" w:cs="Aptos" w:asciiTheme="minorAscii" w:hAnsiTheme="minorAscii" w:eastAsiaTheme="minorAscii" w:cstheme="minorAscii"/>
          <w:sz w:val="24"/>
          <w:szCs w:val="24"/>
        </w:rPr>
        <w:t>Accuracy: The work is peer</w:t>
      </w:r>
      <w:r w:rsidRPr="3D80C1D1" w:rsidR="79EBD648">
        <w:rPr>
          <w:rFonts w:ascii="Aptos" w:hAnsi="Aptos" w:eastAsia="Aptos" w:cs="Aptos" w:asciiTheme="minorAscii" w:hAnsiTheme="minorAscii" w:eastAsiaTheme="minorAscii" w:cstheme="minorAscii"/>
          <w:sz w:val="24"/>
          <w:szCs w:val="24"/>
        </w:rPr>
        <w:t xml:space="preserve"> </w:t>
      </w:r>
      <w:r w:rsidRPr="3D80C1D1" w:rsidR="7074D1AE">
        <w:rPr>
          <w:rFonts w:ascii="Aptos" w:hAnsi="Aptos" w:eastAsia="Aptos" w:cs="Aptos" w:asciiTheme="minorAscii" w:hAnsiTheme="minorAscii" w:eastAsiaTheme="minorAscii" w:cstheme="minorAscii"/>
          <w:sz w:val="24"/>
          <w:szCs w:val="24"/>
        </w:rPr>
        <w:t xml:space="preserve">reviewed and published by Springer, ensuring reliability and academic </w:t>
      </w:r>
      <w:r w:rsidRPr="3D80C1D1" w:rsidR="7074D1AE">
        <w:rPr>
          <w:rFonts w:ascii="Aptos" w:hAnsi="Aptos" w:eastAsia="Aptos" w:cs="Aptos" w:asciiTheme="minorAscii" w:hAnsiTheme="minorAscii" w:eastAsiaTheme="minorAscii" w:cstheme="minorAscii"/>
          <w:sz w:val="24"/>
          <w:szCs w:val="24"/>
        </w:rPr>
        <w:t>rigour</w:t>
      </w:r>
      <w:r w:rsidRPr="3D80C1D1" w:rsidR="7074D1AE">
        <w:rPr>
          <w:rFonts w:ascii="Aptos" w:hAnsi="Aptos" w:eastAsia="Aptos" w:cs="Aptos" w:asciiTheme="minorAscii" w:hAnsiTheme="minorAscii" w:eastAsiaTheme="minorAscii" w:cstheme="minorAscii"/>
          <w:sz w:val="24"/>
          <w:szCs w:val="24"/>
        </w:rPr>
        <w:t>.</w:t>
      </w:r>
      <w:r>
        <w:br/>
      </w:r>
      <w:r w:rsidRPr="3D80C1D1" w:rsidR="7074D1AE">
        <w:rPr>
          <w:rFonts w:ascii="Aptos" w:hAnsi="Aptos" w:eastAsia="Aptos" w:cs="Aptos" w:asciiTheme="minorAscii" w:hAnsiTheme="minorAscii" w:eastAsiaTheme="minorAscii" w:cstheme="minorAscii"/>
          <w:sz w:val="24"/>
          <w:szCs w:val="24"/>
        </w:rPr>
        <w:t>Purpose: The purpose is analytical and educational, aiming to critically examine the role of digital technologies in modern society and education.</w:t>
      </w:r>
    </w:p>
    <w:p xmlns:wp14="http://schemas.microsoft.com/office/word/2010/wordml" w:rsidP="3D80C1D1" wp14:paraId="6A46E83B" wp14:textId="5C871733">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Full reference:</w:t>
      </w:r>
      <w:r>
        <w:br/>
      </w:r>
      <w:r w:rsidRPr="3D80C1D1" w:rsidR="7074D1AE">
        <w:rPr>
          <w:rFonts w:ascii="Aptos" w:hAnsi="Aptos" w:eastAsia="Aptos" w:cs="Aptos" w:asciiTheme="minorAscii" w:hAnsiTheme="minorAscii" w:eastAsiaTheme="minorAscii" w:cstheme="minorAscii"/>
          <w:sz w:val="24"/>
          <w:szCs w:val="24"/>
        </w:rPr>
        <w:t>Werthner, H. et al. (eds.) (2024) Introduction to Digital Humanism: A Textbook. Cham: Springer.</w:t>
      </w:r>
    </w:p>
    <w:p xmlns:wp14="http://schemas.microsoft.com/office/word/2010/wordml" w:rsidP="3D80C1D1" wp14:paraId="3723FDCF" wp14:textId="0DEA4379">
      <w:pPr>
        <w:pStyle w:val="Normal"/>
        <w:spacing w:line="360" w:lineRule="auto"/>
        <w:rPr>
          <w:rFonts w:ascii="Aptos" w:hAnsi="Aptos" w:eastAsia="Aptos" w:cs="Aptos" w:asciiTheme="minorAscii" w:hAnsiTheme="minorAscii" w:eastAsiaTheme="minorAscii" w:cstheme="minorAscii"/>
          <w:sz w:val="24"/>
          <w:szCs w:val="24"/>
        </w:rPr>
      </w:pPr>
    </w:p>
    <w:p xmlns:wp14="http://schemas.microsoft.com/office/word/2010/wordml" w:rsidP="3D80C1D1" wp14:paraId="3148A26C" wp14:textId="475D9D01">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Step 2: Synthesis of Academic Sources</w:t>
      </w:r>
    </w:p>
    <w:p xmlns:wp14="http://schemas.microsoft.com/office/word/2010/wordml" w:rsidP="3D80C1D1" wp14:paraId="3DAE2E52" wp14:textId="631EBBF4">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Both sources address the impact of digital transformation on learning and the skills required for academic success. Cottrell (2024) focuses on practical academic skills, particularly digital literacy, organisation, and independent learning strategies. In contrast, Werthner et al. (2024) provide a broader, conceptual perspective, emphasising the ethical, social, and human implications of digital technologies.</w:t>
      </w:r>
    </w:p>
    <w:p xmlns:wp14="http://schemas.microsoft.com/office/word/2010/wordml" w:rsidP="3D80C1D1" wp14:paraId="7F61BE08" wp14:textId="078A4E4A">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 xml:space="preserve">The sources complement each other by combining practical and theoretical insights. While Cottrell (2024) explains how students can develop essential skills, Werthner et al. (2024) </w:t>
      </w:r>
      <w:r w:rsidRPr="3D80C1D1" w:rsidR="7074D1AE">
        <w:rPr>
          <w:rFonts w:ascii="Aptos" w:hAnsi="Aptos" w:eastAsia="Aptos" w:cs="Aptos" w:asciiTheme="minorAscii" w:hAnsiTheme="minorAscii" w:eastAsiaTheme="minorAscii" w:cstheme="minorAscii"/>
          <w:sz w:val="24"/>
          <w:szCs w:val="24"/>
        </w:rPr>
        <w:t>explain</w:t>
      </w:r>
      <w:r w:rsidRPr="3D80C1D1" w:rsidR="7074D1AE">
        <w:rPr>
          <w:rFonts w:ascii="Aptos" w:hAnsi="Aptos" w:eastAsia="Aptos" w:cs="Aptos" w:asciiTheme="minorAscii" w:hAnsiTheme="minorAscii" w:eastAsiaTheme="minorAscii" w:cstheme="minorAscii"/>
          <w:sz w:val="24"/>
          <w:szCs w:val="24"/>
        </w:rPr>
        <w:t xml:space="preserve"> why these skills are necessary in a rapidly evolving digital environment. A key difference lies in their focus: one is student</w:t>
      </w:r>
      <w:r w:rsidRPr="3D80C1D1" w:rsidR="52789C9F">
        <w:rPr>
          <w:rFonts w:ascii="Aptos" w:hAnsi="Aptos" w:eastAsia="Aptos" w:cs="Aptos" w:asciiTheme="minorAscii" w:hAnsiTheme="minorAscii" w:eastAsiaTheme="minorAscii" w:cstheme="minorAscii"/>
          <w:sz w:val="24"/>
          <w:szCs w:val="24"/>
        </w:rPr>
        <w:t xml:space="preserve"> </w:t>
      </w:r>
      <w:r w:rsidRPr="3D80C1D1" w:rsidR="7074D1AE">
        <w:rPr>
          <w:rFonts w:ascii="Aptos" w:hAnsi="Aptos" w:eastAsia="Aptos" w:cs="Aptos" w:asciiTheme="minorAscii" w:hAnsiTheme="minorAscii" w:eastAsiaTheme="minorAscii" w:cstheme="minorAscii"/>
          <w:sz w:val="24"/>
          <w:szCs w:val="24"/>
        </w:rPr>
        <w:t>centred</w:t>
      </w:r>
      <w:r w:rsidRPr="3D80C1D1" w:rsidR="7074D1AE">
        <w:rPr>
          <w:rFonts w:ascii="Aptos" w:hAnsi="Aptos" w:eastAsia="Aptos" w:cs="Aptos" w:asciiTheme="minorAscii" w:hAnsiTheme="minorAscii" w:eastAsiaTheme="minorAscii" w:cstheme="minorAscii"/>
          <w:sz w:val="24"/>
          <w:szCs w:val="24"/>
        </w:rPr>
        <w:t xml:space="preserve"> and skills</w:t>
      </w:r>
      <w:r w:rsidRPr="3D80C1D1" w:rsidR="450BABF8">
        <w:rPr>
          <w:rFonts w:ascii="Aptos" w:hAnsi="Aptos" w:eastAsia="Aptos" w:cs="Aptos" w:asciiTheme="minorAscii" w:hAnsiTheme="minorAscii" w:eastAsiaTheme="minorAscii" w:cstheme="minorAscii"/>
          <w:sz w:val="24"/>
          <w:szCs w:val="24"/>
        </w:rPr>
        <w:t xml:space="preserve"> </w:t>
      </w:r>
      <w:r w:rsidRPr="3D80C1D1" w:rsidR="7074D1AE">
        <w:rPr>
          <w:rFonts w:ascii="Aptos" w:hAnsi="Aptos" w:eastAsia="Aptos" w:cs="Aptos" w:asciiTheme="minorAscii" w:hAnsiTheme="minorAscii" w:eastAsiaTheme="minorAscii" w:cstheme="minorAscii"/>
          <w:sz w:val="24"/>
          <w:szCs w:val="24"/>
        </w:rPr>
        <w:t xml:space="preserve">based, </w:t>
      </w:r>
      <w:r w:rsidRPr="3D80C1D1" w:rsidR="7074D1AE">
        <w:rPr>
          <w:rFonts w:ascii="Aptos" w:hAnsi="Aptos" w:eastAsia="Aptos" w:cs="Aptos" w:asciiTheme="minorAscii" w:hAnsiTheme="minorAscii" w:eastAsiaTheme="minorAscii" w:cstheme="minorAscii"/>
          <w:sz w:val="24"/>
          <w:szCs w:val="24"/>
        </w:rPr>
        <w:t>whereas</w:t>
      </w:r>
      <w:r w:rsidRPr="3D80C1D1" w:rsidR="7074D1AE">
        <w:rPr>
          <w:rFonts w:ascii="Aptos" w:hAnsi="Aptos" w:eastAsia="Aptos" w:cs="Aptos" w:asciiTheme="minorAscii" w:hAnsiTheme="minorAscii" w:eastAsiaTheme="minorAscii" w:cstheme="minorAscii"/>
          <w:sz w:val="24"/>
          <w:szCs w:val="24"/>
        </w:rPr>
        <w:t xml:space="preserve"> the other is analytical and systems</w:t>
      </w:r>
      <w:r w:rsidRPr="3D80C1D1" w:rsidR="3FBF10EF">
        <w:rPr>
          <w:rFonts w:ascii="Aptos" w:hAnsi="Aptos" w:eastAsia="Aptos" w:cs="Aptos" w:asciiTheme="minorAscii" w:hAnsiTheme="minorAscii" w:eastAsiaTheme="minorAscii" w:cstheme="minorAscii"/>
          <w:sz w:val="24"/>
          <w:szCs w:val="24"/>
        </w:rPr>
        <w:t xml:space="preserve"> </w:t>
      </w:r>
      <w:r w:rsidRPr="3D80C1D1" w:rsidR="7074D1AE">
        <w:rPr>
          <w:rFonts w:ascii="Aptos" w:hAnsi="Aptos" w:eastAsia="Aptos" w:cs="Aptos" w:asciiTheme="minorAscii" w:hAnsiTheme="minorAscii" w:eastAsiaTheme="minorAscii" w:cstheme="minorAscii"/>
          <w:sz w:val="24"/>
          <w:szCs w:val="24"/>
        </w:rPr>
        <w:t>oriented.</w:t>
      </w:r>
    </w:p>
    <w:p xmlns:wp14="http://schemas.microsoft.com/office/word/2010/wordml" w:rsidP="3D80C1D1" wp14:paraId="5A927C9B" wp14:textId="3B538479">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Together, these sources enhance understanding of digital learning by linking everyday academic practices with wider technological transformations. This combined perspective allows for a more comprehensive evaluation of both the demands placed on students and the broader implications of digital education.</w:t>
      </w:r>
    </w:p>
    <w:p xmlns:wp14="http://schemas.microsoft.com/office/word/2010/wordml" w:rsidP="3D80C1D1" wp14:paraId="3BD02902" wp14:textId="2B65A95A">
      <w:pPr>
        <w:pStyle w:val="Normal"/>
        <w:spacing w:line="360" w:lineRule="auto"/>
        <w:rPr>
          <w:rFonts w:ascii="Aptos" w:hAnsi="Aptos" w:eastAsia="Aptos" w:cs="Aptos" w:asciiTheme="minorAscii" w:hAnsiTheme="minorAscii" w:eastAsiaTheme="minorAscii" w:cstheme="minorAscii"/>
          <w:sz w:val="24"/>
          <w:szCs w:val="24"/>
        </w:rPr>
      </w:pPr>
    </w:p>
    <w:p xmlns:wp14="http://schemas.microsoft.com/office/word/2010/wordml" w:rsidP="3D80C1D1" wp14:paraId="34267E51" wp14:textId="2B7CDAEF">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 xml:space="preserve">Step 3: Key Challenge and Opportunity </w:t>
      </w:r>
    </w:p>
    <w:p xmlns:wp14="http://schemas.microsoft.com/office/word/2010/wordml" w:rsidP="3D80C1D1" wp14:paraId="0E6816F3" wp14:textId="279DC1E4">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 xml:space="preserve">A key challenge </w:t>
      </w:r>
      <w:r w:rsidRPr="3D80C1D1" w:rsidR="7074D1AE">
        <w:rPr>
          <w:rFonts w:ascii="Aptos" w:hAnsi="Aptos" w:eastAsia="Aptos" w:cs="Aptos" w:asciiTheme="minorAscii" w:hAnsiTheme="minorAscii" w:eastAsiaTheme="minorAscii" w:cstheme="minorAscii"/>
          <w:sz w:val="24"/>
          <w:szCs w:val="24"/>
        </w:rPr>
        <w:t>identified</w:t>
      </w:r>
      <w:r w:rsidRPr="3D80C1D1" w:rsidR="7074D1AE">
        <w:rPr>
          <w:rFonts w:ascii="Aptos" w:hAnsi="Aptos" w:eastAsia="Aptos" w:cs="Aptos" w:asciiTheme="minorAscii" w:hAnsiTheme="minorAscii" w:eastAsiaTheme="minorAscii" w:cstheme="minorAscii"/>
          <w:sz w:val="24"/>
          <w:szCs w:val="24"/>
        </w:rPr>
        <w:t xml:space="preserve"> is the lack of advanced digital literacy skills among students. </w:t>
      </w:r>
      <w:r w:rsidRPr="3D80C1D1" w:rsidR="7C04C69A">
        <w:rPr>
          <w:rFonts w:ascii="Aptos" w:hAnsi="Aptos" w:eastAsia="Aptos" w:cs="Aptos" w:asciiTheme="minorAscii" w:hAnsiTheme="minorAscii" w:eastAsiaTheme="minorAscii" w:cstheme="minorAscii"/>
          <w:sz w:val="24"/>
          <w:szCs w:val="24"/>
        </w:rPr>
        <w:t>(</w:t>
      </w:r>
      <w:r w:rsidRPr="3D80C1D1" w:rsidR="7074D1AE">
        <w:rPr>
          <w:rFonts w:ascii="Aptos" w:hAnsi="Aptos" w:eastAsia="Aptos" w:cs="Aptos" w:asciiTheme="minorAscii" w:hAnsiTheme="minorAscii" w:eastAsiaTheme="minorAscii" w:cstheme="minorAscii"/>
          <w:sz w:val="24"/>
          <w:szCs w:val="24"/>
        </w:rPr>
        <w:t xml:space="preserve">Cottrell </w:t>
      </w:r>
      <w:r w:rsidRPr="3D80C1D1" w:rsidR="655A9E19">
        <w:rPr>
          <w:rFonts w:ascii="Aptos" w:hAnsi="Aptos" w:eastAsia="Aptos" w:cs="Aptos" w:asciiTheme="minorAscii" w:hAnsiTheme="minorAscii" w:eastAsiaTheme="minorAscii" w:cstheme="minorAscii"/>
          <w:sz w:val="24"/>
          <w:szCs w:val="24"/>
        </w:rPr>
        <w:t>,</w:t>
      </w:r>
      <w:r w:rsidRPr="3D80C1D1" w:rsidR="7074D1AE">
        <w:rPr>
          <w:rFonts w:ascii="Aptos" w:hAnsi="Aptos" w:eastAsia="Aptos" w:cs="Aptos" w:asciiTheme="minorAscii" w:hAnsiTheme="minorAscii" w:eastAsiaTheme="minorAscii" w:cstheme="minorAscii"/>
          <w:sz w:val="24"/>
          <w:szCs w:val="24"/>
        </w:rPr>
        <w:t>2024) highlights that many learners struggle with evaluating sources, managing information, and using academic conventions effectively. This is reinforced by Werthner et al. (2024), who argue that rapid technological change often outpaces users</w:t>
      </w:r>
      <w:r w:rsidRPr="3D80C1D1" w:rsidR="4CF93F53">
        <w:rPr>
          <w:rFonts w:ascii="Aptos" w:hAnsi="Aptos" w:eastAsia="Aptos" w:cs="Aptos" w:asciiTheme="minorAscii" w:hAnsiTheme="minorAscii" w:eastAsiaTheme="minorAscii" w:cstheme="minorAscii"/>
          <w:sz w:val="24"/>
          <w:szCs w:val="24"/>
        </w:rPr>
        <w:t xml:space="preserve"> </w:t>
      </w:r>
      <w:r w:rsidRPr="3D80C1D1" w:rsidR="7074D1AE">
        <w:rPr>
          <w:rFonts w:ascii="Aptos" w:hAnsi="Aptos" w:eastAsia="Aptos" w:cs="Aptos" w:asciiTheme="minorAscii" w:hAnsiTheme="minorAscii" w:eastAsiaTheme="minorAscii" w:cstheme="minorAscii"/>
          <w:sz w:val="24"/>
          <w:szCs w:val="24"/>
        </w:rPr>
        <w:t xml:space="preserve"> ability to critically engage with digital tools.</w:t>
      </w:r>
    </w:p>
    <w:p xmlns:wp14="http://schemas.microsoft.com/office/word/2010/wordml" w:rsidP="3D80C1D1" wp14:paraId="5090E263" wp14:textId="0E885F35">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 xml:space="preserve">A key opportunity is the potential for enhanced, flexible learning. Werthner et al. (2024) </w:t>
      </w:r>
      <w:r w:rsidRPr="3D80C1D1" w:rsidR="7074D1AE">
        <w:rPr>
          <w:rFonts w:ascii="Aptos" w:hAnsi="Aptos" w:eastAsia="Aptos" w:cs="Aptos" w:asciiTheme="minorAscii" w:hAnsiTheme="minorAscii" w:eastAsiaTheme="minorAscii" w:cstheme="minorAscii"/>
          <w:sz w:val="24"/>
          <w:szCs w:val="24"/>
        </w:rPr>
        <w:t>emphasise</w:t>
      </w:r>
      <w:r w:rsidRPr="3D80C1D1" w:rsidR="7074D1AE">
        <w:rPr>
          <w:rFonts w:ascii="Aptos" w:hAnsi="Aptos" w:eastAsia="Aptos" w:cs="Aptos" w:asciiTheme="minorAscii" w:hAnsiTheme="minorAscii" w:eastAsiaTheme="minorAscii" w:cstheme="minorAscii"/>
          <w:sz w:val="24"/>
          <w:szCs w:val="24"/>
        </w:rPr>
        <w:t xml:space="preserve"> that digital technologies enable access to knowledge and collaborative learning on a global scale. </w:t>
      </w:r>
      <w:r w:rsidRPr="3D80C1D1" w:rsidR="633570E2">
        <w:rPr>
          <w:rFonts w:ascii="Aptos" w:hAnsi="Aptos" w:eastAsia="Aptos" w:cs="Aptos" w:asciiTheme="minorAscii" w:hAnsiTheme="minorAscii" w:eastAsiaTheme="minorAscii" w:cstheme="minorAscii"/>
          <w:sz w:val="24"/>
          <w:szCs w:val="24"/>
        </w:rPr>
        <w:t>(</w:t>
      </w:r>
      <w:r w:rsidRPr="3D80C1D1" w:rsidR="7074D1AE">
        <w:rPr>
          <w:rFonts w:ascii="Aptos" w:hAnsi="Aptos" w:eastAsia="Aptos" w:cs="Aptos" w:asciiTheme="minorAscii" w:hAnsiTheme="minorAscii" w:eastAsiaTheme="minorAscii" w:cstheme="minorAscii"/>
          <w:sz w:val="24"/>
          <w:szCs w:val="24"/>
        </w:rPr>
        <w:t xml:space="preserve">Cottrell </w:t>
      </w:r>
      <w:r w:rsidRPr="3D80C1D1" w:rsidR="463A848D">
        <w:rPr>
          <w:rFonts w:ascii="Aptos" w:hAnsi="Aptos" w:eastAsia="Aptos" w:cs="Aptos" w:asciiTheme="minorAscii" w:hAnsiTheme="minorAscii" w:eastAsiaTheme="minorAscii" w:cstheme="minorAscii"/>
          <w:sz w:val="24"/>
          <w:szCs w:val="24"/>
        </w:rPr>
        <w:t>,</w:t>
      </w:r>
      <w:r w:rsidRPr="3D80C1D1" w:rsidR="7074D1AE">
        <w:rPr>
          <w:rFonts w:ascii="Aptos" w:hAnsi="Aptos" w:eastAsia="Aptos" w:cs="Aptos" w:asciiTheme="minorAscii" w:hAnsiTheme="minorAscii" w:eastAsiaTheme="minorAscii" w:cstheme="minorAscii"/>
          <w:sz w:val="24"/>
          <w:szCs w:val="24"/>
        </w:rPr>
        <w:t>2024)</w:t>
      </w:r>
      <w:r w:rsidRPr="3D80C1D1" w:rsidR="1920A1FD">
        <w:rPr>
          <w:rFonts w:ascii="Aptos" w:hAnsi="Aptos" w:eastAsia="Aptos" w:cs="Aptos" w:asciiTheme="minorAscii" w:hAnsiTheme="minorAscii" w:eastAsiaTheme="minorAscii" w:cstheme="minorAscii"/>
          <w:sz w:val="24"/>
          <w:szCs w:val="24"/>
        </w:rPr>
        <w:t>.</w:t>
      </w:r>
      <w:r w:rsidRPr="3D80C1D1" w:rsidR="7074D1AE">
        <w:rPr>
          <w:rFonts w:ascii="Aptos" w:hAnsi="Aptos" w:eastAsia="Aptos" w:cs="Aptos" w:asciiTheme="minorAscii" w:hAnsiTheme="minorAscii" w:eastAsiaTheme="minorAscii" w:cstheme="minorAscii"/>
          <w:sz w:val="24"/>
          <w:szCs w:val="24"/>
        </w:rPr>
        <w:t xml:space="preserve"> supports this by noting that digital tools can improve independent learning and </w:t>
      </w:r>
      <w:r w:rsidRPr="3D80C1D1" w:rsidR="7074D1AE">
        <w:rPr>
          <w:rFonts w:ascii="Aptos" w:hAnsi="Aptos" w:eastAsia="Aptos" w:cs="Aptos" w:asciiTheme="minorAscii" w:hAnsiTheme="minorAscii" w:eastAsiaTheme="minorAscii" w:cstheme="minorAscii"/>
          <w:sz w:val="24"/>
          <w:szCs w:val="24"/>
        </w:rPr>
        <w:t>organisation</w:t>
      </w:r>
      <w:r w:rsidRPr="3D80C1D1" w:rsidR="7074D1AE">
        <w:rPr>
          <w:rFonts w:ascii="Aptos" w:hAnsi="Aptos" w:eastAsia="Aptos" w:cs="Aptos" w:asciiTheme="minorAscii" w:hAnsiTheme="minorAscii" w:eastAsiaTheme="minorAscii" w:cstheme="minorAscii"/>
          <w:sz w:val="24"/>
          <w:szCs w:val="24"/>
        </w:rPr>
        <w:t xml:space="preserve"> when used effectively.</w:t>
      </w:r>
    </w:p>
    <w:p xmlns:wp14="http://schemas.microsoft.com/office/word/2010/wordml" w:rsidP="3D80C1D1" wp14:paraId="45F65A25" wp14:textId="0611F6B7">
      <w:pPr>
        <w:pStyle w:val="Normal"/>
        <w:spacing w:line="360" w:lineRule="auto"/>
        <w:rPr>
          <w:rFonts w:ascii="Aptos" w:hAnsi="Aptos" w:eastAsia="Aptos" w:cs="Aptos" w:asciiTheme="minorAscii" w:hAnsiTheme="minorAscii" w:eastAsiaTheme="minorAscii" w:cstheme="minorAscii"/>
          <w:sz w:val="24"/>
          <w:szCs w:val="24"/>
        </w:rPr>
      </w:pPr>
    </w:p>
    <w:p xmlns:wp14="http://schemas.microsoft.com/office/word/2010/wordml" w:rsidP="3D80C1D1" wp14:paraId="7F82DCE3" wp14:textId="4541FDAB">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 xml:space="preserve">Step 4: Academic Planning for Component 2 </w:t>
      </w:r>
    </w:p>
    <w:p xmlns:wp14="http://schemas.microsoft.com/office/word/2010/wordml" w:rsidP="3D80C1D1" wp14:paraId="21129B12" wp14:textId="125A5CAC">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The report will prioritise the sections on challenges and adaptation strategies, as these form the core analysis. Particular attention will be given to developing skills in critical evaluation, academic writing, and synthesis of sources. The structure will follow a clear progression: introduction, challenges, opportunities, strategies, and conclusion.</w:t>
      </w:r>
    </w:p>
    <w:p xmlns:wp14="http://schemas.microsoft.com/office/word/2010/wordml" w:rsidP="3D80C1D1" wp14:paraId="02615A24" wp14:textId="7CF3A872">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Timeline:</w:t>
      </w:r>
      <w:r>
        <w:br/>
      </w:r>
      <w:r w:rsidRPr="3D80C1D1" w:rsidR="7074D1AE">
        <w:rPr>
          <w:rFonts w:ascii="Aptos" w:hAnsi="Aptos" w:eastAsia="Aptos" w:cs="Aptos" w:asciiTheme="minorAscii" w:hAnsiTheme="minorAscii" w:eastAsiaTheme="minorAscii" w:cstheme="minorAscii"/>
          <w:sz w:val="24"/>
          <w:szCs w:val="24"/>
        </w:rPr>
        <w:t xml:space="preserve">Finish research </w:t>
      </w:r>
      <w:r w:rsidRPr="3D80C1D1" w:rsidR="03ACFCB1">
        <w:rPr>
          <w:rFonts w:ascii="Aptos" w:hAnsi="Aptos" w:eastAsia="Aptos" w:cs="Aptos" w:asciiTheme="minorAscii" w:hAnsiTheme="minorAscii" w:eastAsiaTheme="minorAscii" w:cstheme="minorAscii"/>
          <w:sz w:val="24"/>
          <w:szCs w:val="24"/>
        </w:rPr>
        <w:t>-</w:t>
      </w:r>
      <w:r w:rsidRPr="3D80C1D1" w:rsidR="7074D1AE">
        <w:rPr>
          <w:rFonts w:ascii="Aptos" w:hAnsi="Aptos" w:eastAsia="Aptos" w:cs="Aptos" w:asciiTheme="minorAscii" w:hAnsiTheme="minorAscii" w:eastAsiaTheme="minorAscii" w:cstheme="minorAscii"/>
          <w:sz w:val="24"/>
          <w:szCs w:val="24"/>
        </w:rPr>
        <w:t xml:space="preserve"> </w:t>
      </w:r>
      <w:r w:rsidRPr="3D80C1D1" w:rsidR="5834F4A7">
        <w:rPr>
          <w:rFonts w:ascii="Aptos" w:hAnsi="Aptos" w:eastAsia="Aptos" w:cs="Aptos" w:asciiTheme="minorAscii" w:hAnsiTheme="minorAscii" w:eastAsiaTheme="minorAscii" w:cstheme="minorAscii"/>
          <w:sz w:val="24"/>
          <w:szCs w:val="24"/>
        </w:rPr>
        <w:t>Week</w:t>
      </w:r>
      <w:r w:rsidRPr="3D80C1D1" w:rsidR="7074D1AE">
        <w:rPr>
          <w:rFonts w:ascii="Aptos" w:hAnsi="Aptos" w:eastAsia="Aptos" w:cs="Aptos" w:asciiTheme="minorAscii" w:hAnsiTheme="minorAscii" w:eastAsiaTheme="minorAscii" w:cstheme="minorAscii"/>
          <w:sz w:val="24"/>
          <w:szCs w:val="24"/>
        </w:rPr>
        <w:t>1</w:t>
      </w:r>
      <w:r>
        <w:br/>
      </w:r>
      <w:r w:rsidRPr="3D80C1D1" w:rsidR="7074D1AE">
        <w:rPr>
          <w:rFonts w:ascii="Aptos" w:hAnsi="Aptos" w:eastAsia="Aptos" w:cs="Aptos" w:asciiTheme="minorAscii" w:hAnsiTheme="minorAscii" w:eastAsiaTheme="minorAscii" w:cstheme="minorAscii"/>
          <w:sz w:val="24"/>
          <w:szCs w:val="24"/>
        </w:rPr>
        <w:t xml:space="preserve">Draft first section </w:t>
      </w:r>
      <w:r w:rsidRPr="3D80C1D1" w:rsidR="16283662">
        <w:rPr>
          <w:rFonts w:ascii="Aptos" w:hAnsi="Aptos" w:eastAsia="Aptos" w:cs="Aptos" w:asciiTheme="minorAscii" w:hAnsiTheme="minorAscii" w:eastAsiaTheme="minorAscii" w:cstheme="minorAscii"/>
          <w:sz w:val="24"/>
          <w:szCs w:val="24"/>
        </w:rPr>
        <w:t>-</w:t>
      </w:r>
      <w:r w:rsidRPr="3D80C1D1" w:rsidR="7074D1AE">
        <w:rPr>
          <w:rFonts w:ascii="Aptos" w:hAnsi="Aptos" w:eastAsia="Aptos" w:cs="Aptos" w:asciiTheme="minorAscii" w:hAnsiTheme="minorAscii" w:eastAsiaTheme="minorAscii" w:cstheme="minorAscii"/>
          <w:sz w:val="24"/>
          <w:szCs w:val="24"/>
        </w:rPr>
        <w:t xml:space="preserve"> Week 2</w:t>
      </w:r>
      <w:r>
        <w:br/>
      </w:r>
      <w:r w:rsidRPr="3D80C1D1" w:rsidR="7074D1AE">
        <w:rPr>
          <w:rFonts w:ascii="Aptos" w:hAnsi="Aptos" w:eastAsia="Aptos" w:cs="Aptos" w:asciiTheme="minorAscii" w:hAnsiTheme="minorAscii" w:eastAsiaTheme="minorAscii" w:cstheme="minorAscii"/>
          <w:sz w:val="24"/>
          <w:szCs w:val="24"/>
        </w:rPr>
        <w:t xml:space="preserve">Complete first draft </w:t>
      </w:r>
      <w:r w:rsidRPr="3D80C1D1" w:rsidR="2F217BEC">
        <w:rPr>
          <w:rFonts w:ascii="Aptos" w:hAnsi="Aptos" w:eastAsia="Aptos" w:cs="Aptos" w:asciiTheme="minorAscii" w:hAnsiTheme="minorAscii" w:eastAsiaTheme="minorAscii" w:cstheme="minorAscii"/>
          <w:sz w:val="24"/>
          <w:szCs w:val="24"/>
        </w:rPr>
        <w:t>-</w:t>
      </w:r>
      <w:r w:rsidRPr="3D80C1D1" w:rsidR="7074D1AE">
        <w:rPr>
          <w:rFonts w:ascii="Aptos" w:hAnsi="Aptos" w:eastAsia="Aptos" w:cs="Aptos" w:asciiTheme="minorAscii" w:hAnsiTheme="minorAscii" w:eastAsiaTheme="minorAscii" w:cstheme="minorAscii"/>
          <w:sz w:val="24"/>
          <w:szCs w:val="24"/>
        </w:rPr>
        <w:t xml:space="preserve"> Week 3</w:t>
      </w:r>
      <w:r>
        <w:br/>
      </w:r>
      <w:r w:rsidRPr="3D80C1D1" w:rsidR="7074D1AE">
        <w:rPr>
          <w:rFonts w:ascii="Aptos" w:hAnsi="Aptos" w:eastAsia="Aptos" w:cs="Aptos" w:asciiTheme="minorAscii" w:hAnsiTheme="minorAscii" w:eastAsiaTheme="minorAscii" w:cstheme="minorAscii"/>
          <w:sz w:val="24"/>
          <w:szCs w:val="24"/>
        </w:rPr>
        <w:t xml:space="preserve">Final editing </w:t>
      </w:r>
      <w:r w:rsidRPr="3D80C1D1" w:rsidR="02152D23">
        <w:rPr>
          <w:rFonts w:ascii="Aptos" w:hAnsi="Aptos" w:eastAsia="Aptos" w:cs="Aptos" w:asciiTheme="minorAscii" w:hAnsiTheme="minorAscii" w:eastAsiaTheme="minorAscii" w:cstheme="minorAscii"/>
          <w:sz w:val="24"/>
          <w:szCs w:val="24"/>
        </w:rPr>
        <w:t>-</w:t>
      </w:r>
      <w:r w:rsidRPr="3D80C1D1" w:rsidR="7074D1AE">
        <w:rPr>
          <w:rFonts w:ascii="Aptos" w:hAnsi="Aptos" w:eastAsia="Aptos" w:cs="Aptos" w:asciiTheme="minorAscii" w:hAnsiTheme="minorAscii" w:eastAsiaTheme="minorAscii" w:cstheme="minorAscii"/>
          <w:sz w:val="24"/>
          <w:szCs w:val="24"/>
        </w:rPr>
        <w:t xml:space="preserve"> Week 4</w:t>
      </w:r>
    </w:p>
    <w:p xmlns:wp14="http://schemas.microsoft.com/office/word/2010/wordml" w:rsidP="3D80C1D1" wp14:paraId="135404B7" wp14:textId="2320AFED">
      <w:pPr>
        <w:pStyle w:val="Normal"/>
        <w:spacing w:line="360" w:lineRule="auto"/>
        <w:rPr>
          <w:rFonts w:ascii="Aptos" w:hAnsi="Aptos" w:eastAsia="Aptos" w:cs="Aptos" w:asciiTheme="minorAscii" w:hAnsiTheme="minorAscii" w:eastAsiaTheme="minorAscii" w:cstheme="minorAscii"/>
          <w:sz w:val="24"/>
          <w:szCs w:val="24"/>
        </w:rPr>
      </w:pPr>
    </w:p>
    <w:p xmlns:wp14="http://schemas.microsoft.com/office/word/2010/wordml" w:rsidP="3D80C1D1" wp14:paraId="3A9F385E" wp14:textId="25E60C3F">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 xml:space="preserve">Reference List </w:t>
      </w:r>
      <w:r w:rsidRPr="3D80C1D1" w:rsidR="1AB12168">
        <w:rPr>
          <w:rFonts w:ascii="Aptos" w:hAnsi="Aptos" w:eastAsia="Aptos" w:cs="Aptos" w:asciiTheme="minorAscii" w:hAnsiTheme="minorAscii" w:eastAsiaTheme="minorAscii" w:cstheme="minorAscii"/>
          <w:sz w:val="24"/>
          <w:szCs w:val="24"/>
        </w:rPr>
        <w:t>.</w:t>
      </w:r>
      <w:r w:rsidRPr="3D80C1D1" w:rsidR="7074D1AE">
        <w:rPr>
          <w:rFonts w:ascii="Aptos" w:hAnsi="Aptos" w:eastAsia="Aptos" w:cs="Aptos" w:asciiTheme="minorAscii" w:hAnsiTheme="minorAscii" w:eastAsiaTheme="minorAscii" w:cstheme="minorAscii"/>
          <w:sz w:val="24"/>
          <w:szCs w:val="24"/>
        </w:rPr>
        <w:t>Component 1</w:t>
      </w:r>
    </w:p>
    <w:p xmlns:wp14="http://schemas.microsoft.com/office/word/2010/wordml" w:rsidP="3D80C1D1" wp14:paraId="544C3148" wp14:textId="1D576DDA">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Cottrell, S. (2024) The Study Skills Handbook. 6th edn. London: Bloomsbury Academic.</w:t>
      </w:r>
      <w:r>
        <w:br/>
      </w:r>
      <w:r w:rsidRPr="3D80C1D1" w:rsidR="7074D1AE">
        <w:rPr>
          <w:rFonts w:ascii="Aptos" w:hAnsi="Aptos" w:eastAsia="Aptos" w:cs="Aptos" w:asciiTheme="minorAscii" w:hAnsiTheme="minorAscii" w:eastAsiaTheme="minorAscii" w:cstheme="minorAscii"/>
          <w:sz w:val="24"/>
          <w:szCs w:val="24"/>
        </w:rPr>
        <w:t>Werthner, H. et al. (eds.) (2024) Introduction to Digital Humanism: A Textbook. Cham: Springer.</w:t>
      </w:r>
    </w:p>
    <w:p xmlns:wp14="http://schemas.microsoft.com/office/word/2010/wordml" w:rsidP="3D80C1D1" wp14:paraId="0D243BE5" wp14:textId="25EB7A54">
      <w:pPr>
        <w:pStyle w:val="Normal"/>
        <w:spacing w:line="360" w:lineRule="auto"/>
        <w:rPr>
          <w:rFonts w:ascii="Aptos" w:hAnsi="Aptos" w:eastAsia="Aptos" w:cs="Aptos" w:asciiTheme="minorAscii" w:hAnsiTheme="minorAscii" w:eastAsiaTheme="minorAscii" w:cstheme="minorAscii"/>
          <w:sz w:val="24"/>
          <w:szCs w:val="24"/>
        </w:rPr>
      </w:pPr>
    </w:p>
    <w:p xmlns:wp14="http://schemas.microsoft.com/office/word/2010/wordml" w:rsidP="3D80C1D1" wp14:paraId="102E2585" wp14:textId="65E573AB">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Component</w:t>
      </w:r>
      <w:r w:rsidRPr="3D80C1D1" w:rsidR="7074D1AE">
        <w:rPr>
          <w:rFonts w:ascii="Aptos" w:hAnsi="Aptos" w:eastAsia="Aptos" w:cs="Aptos" w:asciiTheme="minorAscii" w:hAnsiTheme="minorAscii" w:eastAsiaTheme="minorAscii" w:cstheme="minorAscii"/>
          <w:sz w:val="24"/>
          <w:szCs w:val="24"/>
        </w:rPr>
        <w:t xml:space="preserve"> 2 </w:t>
      </w:r>
      <w:r w:rsidRPr="3D80C1D1" w:rsidR="08D70CA8">
        <w:rPr>
          <w:rFonts w:ascii="Aptos" w:hAnsi="Aptos" w:eastAsia="Aptos" w:cs="Aptos" w:asciiTheme="minorAscii" w:hAnsiTheme="minorAscii" w:eastAsiaTheme="minorAscii" w:cstheme="minorAscii"/>
          <w:sz w:val="24"/>
          <w:szCs w:val="24"/>
        </w:rPr>
        <w:t xml:space="preserve">. </w:t>
      </w:r>
      <w:r w:rsidRPr="3D80C1D1" w:rsidR="7074D1AE">
        <w:rPr>
          <w:rFonts w:ascii="Aptos" w:hAnsi="Aptos" w:eastAsia="Aptos" w:cs="Aptos" w:asciiTheme="minorAscii" w:hAnsiTheme="minorAscii" w:eastAsiaTheme="minorAscii" w:cstheme="minorAscii"/>
          <w:sz w:val="24"/>
          <w:szCs w:val="24"/>
        </w:rPr>
        <w:t>Application of Academic Skills</w:t>
      </w:r>
    </w:p>
    <w:p xmlns:wp14="http://schemas.microsoft.com/office/word/2010/wordml" w:rsidP="3D80C1D1" wp14:paraId="2A86B93D" wp14:textId="6B3BE423">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Introduction</w:t>
      </w:r>
    </w:p>
    <w:p xmlns:wp14="http://schemas.microsoft.com/office/word/2010/wordml" w:rsidP="3D80C1D1" wp14:paraId="74DC8663" wp14:textId="1F4ACF6F">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 xml:space="preserve">Digital learning has become a central element of higher education, </w:t>
      </w:r>
      <w:r w:rsidRPr="3D80C1D1" w:rsidR="7074D1AE">
        <w:rPr>
          <w:rFonts w:ascii="Aptos" w:hAnsi="Aptos" w:eastAsia="Aptos" w:cs="Aptos" w:asciiTheme="minorAscii" w:hAnsiTheme="minorAscii" w:eastAsiaTheme="minorAscii" w:cstheme="minorAscii"/>
          <w:sz w:val="24"/>
          <w:szCs w:val="24"/>
        </w:rPr>
        <w:t>transforming how</w:t>
      </w:r>
      <w:r w:rsidRPr="3D80C1D1" w:rsidR="7074D1AE">
        <w:rPr>
          <w:rFonts w:ascii="Aptos" w:hAnsi="Aptos" w:eastAsia="Aptos" w:cs="Aptos" w:asciiTheme="minorAscii" w:hAnsiTheme="minorAscii" w:eastAsiaTheme="minorAscii" w:cstheme="minorAscii"/>
          <w:sz w:val="24"/>
          <w:szCs w:val="24"/>
        </w:rPr>
        <w:t xml:space="preserve"> knowledge </w:t>
      </w:r>
      <w:r w:rsidRPr="3D80C1D1" w:rsidR="7074D1AE">
        <w:rPr>
          <w:rFonts w:ascii="Aptos" w:hAnsi="Aptos" w:eastAsia="Aptos" w:cs="Aptos" w:asciiTheme="minorAscii" w:hAnsiTheme="minorAscii" w:eastAsiaTheme="minorAscii" w:cstheme="minorAscii"/>
          <w:sz w:val="24"/>
          <w:szCs w:val="24"/>
        </w:rPr>
        <w:t>is accessed</w:t>
      </w:r>
      <w:r w:rsidRPr="3D80C1D1" w:rsidR="7074D1AE">
        <w:rPr>
          <w:rFonts w:ascii="Aptos" w:hAnsi="Aptos" w:eastAsia="Aptos" w:cs="Aptos" w:asciiTheme="minorAscii" w:hAnsiTheme="minorAscii" w:eastAsiaTheme="minorAscii" w:cstheme="minorAscii"/>
          <w:sz w:val="24"/>
          <w:szCs w:val="24"/>
        </w:rPr>
        <w:t>, delivered, and applied. Universities increasingly rely on online platforms, digital libraries, and artificial intelligence tools to support teaching and learning processes (Gabbay, 2024</w:t>
      </w:r>
      <w:r w:rsidRPr="3D80C1D1" w:rsidR="014A4467">
        <w:rPr>
          <w:rFonts w:ascii="Aptos" w:hAnsi="Aptos" w:eastAsia="Aptos" w:cs="Aptos" w:asciiTheme="minorAscii" w:hAnsiTheme="minorAscii" w:eastAsiaTheme="minorAscii" w:cstheme="minorAscii"/>
          <w:sz w:val="24"/>
          <w:szCs w:val="24"/>
        </w:rPr>
        <w:t>).</w:t>
      </w:r>
      <w:r w:rsidRPr="3D80C1D1" w:rsidR="7074D1AE">
        <w:rPr>
          <w:rFonts w:ascii="Aptos" w:hAnsi="Aptos" w:eastAsia="Aptos" w:cs="Aptos" w:asciiTheme="minorAscii" w:hAnsiTheme="minorAscii" w:eastAsiaTheme="minorAscii" w:cstheme="minorAscii"/>
          <w:sz w:val="24"/>
          <w:szCs w:val="24"/>
        </w:rPr>
        <w:t xml:space="preserve"> </w:t>
      </w:r>
      <w:r w:rsidRPr="3D80C1D1" w:rsidR="79E9D2B2">
        <w:rPr>
          <w:rFonts w:ascii="Aptos" w:hAnsi="Aptos" w:eastAsia="Aptos" w:cs="Aptos" w:asciiTheme="minorAscii" w:hAnsiTheme="minorAscii" w:eastAsiaTheme="minorAscii" w:cstheme="minorAscii"/>
          <w:sz w:val="24"/>
          <w:szCs w:val="24"/>
        </w:rPr>
        <w:t>(</w:t>
      </w:r>
      <w:r w:rsidRPr="3D80C1D1" w:rsidR="7074D1AE">
        <w:rPr>
          <w:rFonts w:ascii="Aptos" w:hAnsi="Aptos" w:eastAsia="Aptos" w:cs="Aptos" w:asciiTheme="minorAscii" w:hAnsiTheme="minorAscii" w:eastAsiaTheme="minorAscii" w:cstheme="minorAscii"/>
          <w:sz w:val="24"/>
          <w:szCs w:val="24"/>
        </w:rPr>
        <w:t>Hylland and Primorac, 2024). While these developments offer significant benefits, they also introduce complex challenges related to skills, access, and engagement.</w:t>
      </w:r>
    </w:p>
    <w:p xmlns:wp14="http://schemas.microsoft.com/office/word/2010/wordml" w:rsidP="3D80C1D1" wp14:paraId="469D029F" wp14:textId="438E6036">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Understanding both the challenges and opportunities of digital education is essential for academic success. Students must navigate large volumes of information, adapt to new technologies, and develop critical thinking skills in a rapidly evolving environment. This report examines key challenges and opportunities associated with digital learning and proposes practical strategies that students can use to succeed. The discussion is supported by recent academic literature and follows a structured analytical approach.</w:t>
      </w:r>
    </w:p>
    <w:p xmlns:wp14="http://schemas.microsoft.com/office/word/2010/wordml" w:rsidP="3D80C1D1" wp14:paraId="75C3FC68" wp14:textId="56328788">
      <w:pPr>
        <w:pStyle w:val="Normal"/>
        <w:spacing w:line="360" w:lineRule="auto"/>
        <w:rPr>
          <w:rFonts w:ascii="Aptos" w:hAnsi="Aptos" w:eastAsia="Aptos" w:cs="Aptos" w:asciiTheme="minorAscii" w:hAnsiTheme="minorAscii" w:eastAsiaTheme="minorAscii" w:cstheme="minorAscii"/>
          <w:sz w:val="24"/>
          <w:szCs w:val="24"/>
        </w:rPr>
      </w:pPr>
    </w:p>
    <w:p xmlns:wp14="http://schemas.microsoft.com/office/word/2010/wordml" w:rsidP="3D80C1D1" wp14:paraId="7C22E134" wp14:textId="75338883">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Challenges for Students in the Digital Era</w:t>
      </w:r>
    </w:p>
    <w:p xmlns:wp14="http://schemas.microsoft.com/office/word/2010/wordml" w:rsidP="3D80C1D1" wp14:paraId="72F31B3D" wp14:textId="46250474">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 xml:space="preserve">One of the main challenges is insufficient digital literacy. Many students are familiar with everyday technologies but lack the academic skills </w:t>
      </w:r>
      <w:r w:rsidRPr="3D80C1D1" w:rsidR="7074D1AE">
        <w:rPr>
          <w:rFonts w:ascii="Aptos" w:hAnsi="Aptos" w:eastAsia="Aptos" w:cs="Aptos" w:asciiTheme="minorAscii" w:hAnsiTheme="minorAscii" w:eastAsiaTheme="minorAscii" w:cstheme="minorAscii"/>
          <w:sz w:val="24"/>
          <w:szCs w:val="24"/>
        </w:rPr>
        <w:t>required</w:t>
      </w:r>
      <w:r w:rsidRPr="3D80C1D1" w:rsidR="7074D1AE">
        <w:rPr>
          <w:rFonts w:ascii="Aptos" w:hAnsi="Aptos" w:eastAsia="Aptos" w:cs="Aptos" w:asciiTheme="minorAscii" w:hAnsiTheme="minorAscii" w:eastAsiaTheme="minorAscii" w:cstheme="minorAscii"/>
          <w:sz w:val="24"/>
          <w:szCs w:val="24"/>
        </w:rPr>
        <w:t xml:space="preserve"> to evaluate sources, reference correctly, and manage digital information effectively (Cottrell, 2024</w:t>
      </w:r>
      <w:r w:rsidRPr="3D80C1D1" w:rsidR="77194EE4">
        <w:rPr>
          <w:rFonts w:ascii="Aptos" w:hAnsi="Aptos" w:eastAsia="Aptos" w:cs="Aptos" w:asciiTheme="minorAscii" w:hAnsiTheme="minorAscii" w:eastAsiaTheme="minorAscii" w:cstheme="minorAscii"/>
          <w:sz w:val="24"/>
          <w:szCs w:val="24"/>
        </w:rPr>
        <w:t>). (</w:t>
      </w:r>
      <w:r w:rsidRPr="3D80C1D1" w:rsidR="7074D1AE">
        <w:rPr>
          <w:rFonts w:ascii="Aptos" w:hAnsi="Aptos" w:eastAsia="Aptos" w:cs="Aptos" w:asciiTheme="minorAscii" w:hAnsiTheme="minorAscii" w:eastAsiaTheme="minorAscii" w:cstheme="minorAscii"/>
          <w:sz w:val="24"/>
          <w:szCs w:val="24"/>
        </w:rPr>
        <w:t xml:space="preserve">Pears and Shields, 2025). This can lead to </w:t>
      </w:r>
      <w:r w:rsidRPr="3D80C1D1" w:rsidR="7074D1AE">
        <w:rPr>
          <w:rFonts w:ascii="Aptos" w:hAnsi="Aptos" w:eastAsia="Aptos" w:cs="Aptos" w:asciiTheme="minorAscii" w:hAnsiTheme="minorAscii" w:eastAsiaTheme="minorAscii" w:cstheme="minorAscii"/>
          <w:sz w:val="24"/>
          <w:szCs w:val="24"/>
        </w:rPr>
        <w:t>poor</w:t>
      </w:r>
      <w:r w:rsidRPr="3D80C1D1" w:rsidR="05F99874">
        <w:rPr>
          <w:rFonts w:ascii="Aptos" w:hAnsi="Aptos" w:eastAsia="Aptos" w:cs="Aptos" w:asciiTheme="minorAscii" w:hAnsiTheme="minorAscii" w:eastAsiaTheme="minorAscii" w:cstheme="minorAscii"/>
          <w:sz w:val="24"/>
          <w:szCs w:val="24"/>
        </w:rPr>
        <w:t xml:space="preserve"> </w:t>
      </w:r>
      <w:r w:rsidRPr="3D80C1D1" w:rsidR="7074D1AE">
        <w:rPr>
          <w:rFonts w:ascii="Aptos" w:hAnsi="Aptos" w:eastAsia="Aptos" w:cs="Aptos" w:asciiTheme="minorAscii" w:hAnsiTheme="minorAscii" w:eastAsiaTheme="minorAscii" w:cstheme="minorAscii"/>
          <w:sz w:val="24"/>
          <w:szCs w:val="24"/>
        </w:rPr>
        <w:t>quality</w:t>
      </w:r>
      <w:r w:rsidRPr="3D80C1D1" w:rsidR="7074D1AE">
        <w:rPr>
          <w:rFonts w:ascii="Aptos" w:hAnsi="Aptos" w:eastAsia="Aptos" w:cs="Aptos" w:asciiTheme="minorAscii" w:hAnsiTheme="minorAscii" w:eastAsiaTheme="minorAscii" w:cstheme="minorAscii"/>
          <w:sz w:val="24"/>
          <w:szCs w:val="24"/>
        </w:rPr>
        <w:t xml:space="preserve"> work and increased risk of plagiarism (Darr, 2018).</w:t>
      </w:r>
    </w:p>
    <w:p xmlns:wp14="http://schemas.microsoft.com/office/word/2010/wordml" w:rsidP="3D80C1D1" wp14:paraId="2EA41D1A" wp14:textId="13864ED7">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 xml:space="preserve">Another significant challenge is information overload. Digital platforms provide vast amounts of content, which can overwhelm students and reduce their ability to focus on relevant material. </w:t>
      </w:r>
      <w:r w:rsidRPr="3D80C1D1" w:rsidR="3A16AAB6">
        <w:rPr>
          <w:rFonts w:ascii="Aptos" w:hAnsi="Aptos" w:eastAsia="Aptos" w:cs="Aptos" w:asciiTheme="minorAscii" w:hAnsiTheme="minorAscii" w:eastAsiaTheme="minorAscii" w:cstheme="minorAscii"/>
          <w:sz w:val="24"/>
          <w:szCs w:val="24"/>
        </w:rPr>
        <w:t>(</w:t>
      </w:r>
      <w:r w:rsidRPr="3D80C1D1" w:rsidR="7074D1AE">
        <w:rPr>
          <w:rFonts w:ascii="Aptos" w:hAnsi="Aptos" w:eastAsia="Aptos" w:cs="Aptos" w:asciiTheme="minorAscii" w:hAnsiTheme="minorAscii" w:eastAsiaTheme="minorAscii" w:cstheme="minorAscii"/>
          <w:sz w:val="24"/>
          <w:szCs w:val="24"/>
        </w:rPr>
        <w:t xml:space="preserve">Greetham </w:t>
      </w:r>
      <w:r w:rsidRPr="3D80C1D1" w:rsidR="36ED99AA">
        <w:rPr>
          <w:rFonts w:ascii="Aptos" w:hAnsi="Aptos" w:eastAsia="Aptos" w:cs="Aptos" w:asciiTheme="minorAscii" w:hAnsiTheme="minorAscii" w:eastAsiaTheme="minorAscii" w:cstheme="minorAscii"/>
          <w:sz w:val="24"/>
          <w:szCs w:val="24"/>
        </w:rPr>
        <w:t>,</w:t>
      </w:r>
      <w:r w:rsidRPr="3D80C1D1" w:rsidR="7074D1AE">
        <w:rPr>
          <w:rFonts w:ascii="Aptos" w:hAnsi="Aptos" w:eastAsia="Aptos" w:cs="Aptos" w:asciiTheme="minorAscii" w:hAnsiTheme="minorAscii" w:eastAsiaTheme="minorAscii" w:cstheme="minorAscii"/>
          <w:sz w:val="24"/>
          <w:szCs w:val="24"/>
        </w:rPr>
        <w:t>2021)</w:t>
      </w:r>
      <w:r w:rsidRPr="3D80C1D1" w:rsidR="7074D1AE">
        <w:rPr>
          <w:rFonts w:ascii="Aptos" w:hAnsi="Aptos" w:eastAsia="Aptos" w:cs="Aptos" w:asciiTheme="minorAscii" w:hAnsiTheme="minorAscii" w:eastAsiaTheme="minorAscii" w:cstheme="minorAscii"/>
          <w:sz w:val="24"/>
          <w:szCs w:val="24"/>
        </w:rPr>
        <w:t xml:space="preserve"> argues that without strong critical reading and synthesis skills, students may struggle to construct coherent academic arguments.</w:t>
      </w:r>
    </w:p>
    <w:p xmlns:wp14="http://schemas.microsoft.com/office/word/2010/wordml" w:rsidP="3D80C1D1" wp14:paraId="53CC60EB" wp14:textId="6AA984C0">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 xml:space="preserve">Additionally, the rapid integration of artificial intelligence creates uncertainty. </w:t>
      </w:r>
      <w:r w:rsidRPr="3D80C1D1" w:rsidR="0E8B8900">
        <w:rPr>
          <w:rFonts w:ascii="Aptos" w:hAnsi="Aptos" w:eastAsia="Aptos" w:cs="Aptos" w:asciiTheme="minorAscii" w:hAnsiTheme="minorAscii" w:eastAsiaTheme="minorAscii" w:cstheme="minorAscii"/>
          <w:sz w:val="24"/>
          <w:szCs w:val="24"/>
        </w:rPr>
        <w:t>(</w:t>
      </w:r>
      <w:r w:rsidRPr="3D80C1D1" w:rsidR="7074D1AE">
        <w:rPr>
          <w:rFonts w:ascii="Aptos" w:hAnsi="Aptos" w:eastAsia="Aptos" w:cs="Aptos" w:asciiTheme="minorAscii" w:hAnsiTheme="minorAscii" w:eastAsiaTheme="minorAscii" w:cstheme="minorAscii"/>
          <w:sz w:val="24"/>
          <w:szCs w:val="24"/>
        </w:rPr>
        <w:t>Preston</w:t>
      </w:r>
      <w:r w:rsidRPr="3D80C1D1" w:rsidR="3C41EF55">
        <w:rPr>
          <w:rFonts w:ascii="Aptos" w:hAnsi="Aptos" w:eastAsia="Aptos" w:cs="Aptos" w:asciiTheme="minorAscii" w:hAnsiTheme="minorAscii" w:eastAsiaTheme="minorAscii" w:cstheme="minorAscii"/>
          <w:sz w:val="24"/>
          <w:szCs w:val="24"/>
        </w:rPr>
        <w:t>,</w:t>
      </w:r>
      <w:r w:rsidRPr="3D80C1D1" w:rsidR="7074D1AE">
        <w:rPr>
          <w:rFonts w:ascii="Aptos" w:hAnsi="Aptos" w:eastAsia="Aptos" w:cs="Aptos" w:asciiTheme="minorAscii" w:hAnsiTheme="minorAscii" w:eastAsiaTheme="minorAscii" w:cstheme="minorAscii"/>
          <w:sz w:val="24"/>
          <w:szCs w:val="24"/>
        </w:rPr>
        <w:t>2021)</w:t>
      </w:r>
      <w:r w:rsidRPr="3D80C1D1" w:rsidR="199AE5D1">
        <w:rPr>
          <w:rFonts w:ascii="Aptos" w:hAnsi="Aptos" w:eastAsia="Aptos" w:cs="Aptos" w:asciiTheme="minorAscii" w:hAnsiTheme="minorAscii" w:eastAsiaTheme="minorAscii" w:cstheme="minorAscii"/>
          <w:sz w:val="24"/>
          <w:szCs w:val="24"/>
        </w:rPr>
        <w:t>.</w:t>
      </w:r>
      <w:r w:rsidRPr="3D80C1D1" w:rsidR="7074D1AE">
        <w:rPr>
          <w:rFonts w:ascii="Aptos" w:hAnsi="Aptos" w:eastAsia="Aptos" w:cs="Aptos" w:asciiTheme="minorAscii" w:hAnsiTheme="minorAscii" w:eastAsiaTheme="minorAscii" w:cstheme="minorAscii"/>
          <w:sz w:val="24"/>
          <w:szCs w:val="24"/>
        </w:rPr>
        <w:t xml:space="preserve"> highlights </w:t>
      </w:r>
      <w:r w:rsidRPr="3D80C1D1" w:rsidR="7074D1AE">
        <w:rPr>
          <w:rFonts w:ascii="Aptos" w:hAnsi="Aptos" w:eastAsia="Aptos" w:cs="Aptos" w:asciiTheme="minorAscii" w:hAnsiTheme="minorAscii" w:eastAsiaTheme="minorAscii" w:cstheme="minorAscii"/>
          <w:sz w:val="24"/>
          <w:szCs w:val="24"/>
        </w:rPr>
        <w:t>concerns</w:t>
      </w:r>
      <w:r w:rsidRPr="3D80C1D1" w:rsidR="7074D1AE">
        <w:rPr>
          <w:rFonts w:ascii="Aptos" w:hAnsi="Aptos" w:eastAsia="Aptos" w:cs="Aptos" w:asciiTheme="minorAscii" w:hAnsiTheme="minorAscii" w:eastAsiaTheme="minorAscii" w:cstheme="minorAscii"/>
          <w:sz w:val="24"/>
          <w:szCs w:val="24"/>
        </w:rPr>
        <w:t xml:space="preserve"> about academic integrity, dependency on technology, and the commodification of knowledge. These factors can negatively affect independent thinking and </w:t>
      </w:r>
      <w:r w:rsidRPr="3D80C1D1" w:rsidR="7074D1AE">
        <w:rPr>
          <w:rFonts w:ascii="Aptos" w:hAnsi="Aptos" w:eastAsia="Aptos" w:cs="Aptos" w:asciiTheme="minorAscii" w:hAnsiTheme="minorAscii" w:eastAsiaTheme="minorAscii" w:cstheme="minorAscii"/>
          <w:sz w:val="24"/>
          <w:szCs w:val="24"/>
        </w:rPr>
        <w:t>long</w:t>
      </w:r>
      <w:r w:rsidRPr="3D80C1D1" w:rsidR="57B9E4B4">
        <w:rPr>
          <w:rFonts w:ascii="Aptos" w:hAnsi="Aptos" w:eastAsia="Aptos" w:cs="Aptos" w:asciiTheme="minorAscii" w:hAnsiTheme="minorAscii" w:eastAsiaTheme="minorAscii" w:cstheme="minorAscii"/>
          <w:sz w:val="24"/>
          <w:szCs w:val="24"/>
        </w:rPr>
        <w:t xml:space="preserve"> </w:t>
      </w:r>
      <w:r w:rsidRPr="3D80C1D1" w:rsidR="7074D1AE">
        <w:rPr>
          <w:rFonts w:ascii="Aptos" w:hAnsi="Aptos" w:eastAsia="Aptos" w:cs="Aptos" w:asciiTheme="minorAscii" w:hAnsiTheme="minorAscii" w:eastAsiaTheme="minorAscii" w:cstheme="minorAscii"/>
          <w:sz w:val="24"/>
          <w:szCs w:val="24"/>
        </w:rPr>
        <w:t>term</w:t>
      </w:r>
      <w:r w:rsidRPr="3D80C1D1" w:rsidR="7074D1AE">
        <w:rPr>
          <w:rFonts w:ascii="Aptos" w:hAnsi="Aptos" w:eastAsia="Aptos" w:cs="Aptos" w:asciiTheme="minorAscii" w:hAnsiTheme="minorAscii" w:eastAsiaTheme="minorAscii" w:cstheme="minorAscii"/>
          <w:sz w:val="24"/>
          <w:szCs w:val="24"/>
        </w:rPr>
        <w:t xml:space="preserve"> learning outcomes.</w:t>
      </w:r>
    </w:p>
    <w:p xmlns:wp14="http://schemas.microsoft.com/office/word/2010/wordml" w:rsidP="3D80C1D1" wp14:paraId="35C4A061" wp14:textId="3E5118F0">
      <w:pPr>
        <w:pStyle w:val="Normal"/>
        <w:spacing w:line="360" w:lineRule="auto"/>
        <w:rPr>
          <w:rFonts w:ascii="Aptos" w:hAnsi="Aptos" w:eastAsia="Aptos" w:cs="Aptos" w:asciiTheme="minorAscii" w:hAnsiTheme="minorAscii" w:eastAsiaTheme="minorAscii" w:cstheme="minorAscii"/>
          <w:sz w:val="24"/>
          <w:szCs w:val="24"/>
        </w:rPr>
      </w:pPr>
    </w:p>
    <w:p xmlns:wp14="http://schemas.microsoft.com/office/word/2010/wordml" w:rsidP="3D80C1D1" wp14:paraId="67BDBA49" wp14:textId="26F86834">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Opportunities in the Digital Era</w:t>
      </w:r>
    </w:p>
    <w:p xmlns:wp14="http://schemas.microsoft.com/office/word/2010/wordml" w:rsidP="3D80C1D1" wp14:paraId="706B93E6" wp14:textId="029B678E">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 xml:space="preserve">Despite these challenges, digital education offers important opportunities. One key advantage is flexibility. Students can access learning materials anytime and anywhere, which </w:t>
      </w:r>
      <w:r w:rsidRPr="3D80C1D1" w:rsidR="7074D1AE">
        <w:rPr>
          <w:rFonts w:ascii="Aptos" w:hAnsi="Aptos" w:eastAsia="Aptos" w:cs="Aptos" w:asciiTheme="minorAscii" w:hAnsiTheme="minorAscii" w:eastAsiaTheme="minorAscii" w:cstheme="minorAscii"/>
          <w:sz w:val="24"/>
          <w:szCs w:val="24"/>
        </w:rPr>
        <w:t>supports</w:t>
      </w:r>
      <w:r w:rsidRPr="3D80C1D1" w:rsidR="7074D1AE">
        <w:rPr>
          <w:rFonts w:ascii="Aptos" w:hAnsi="Aptos" w:eastAsia="Aptos" w:cs="Aptos" w:asciiTheme="minorAscii" w:hAnsiTheme="minorAscii" w:eastAsiaTheme="minorAscii" w:cstheme="minorAscii"/>
          <w:sz w:val="24"/>
          <w:szCs w:val="24"/>
        </w:rPr>
        <w:t xml:space="preserve"> independent and self</w:t>
      </w:r>
      <w:r w:rsidRPr="3D80C1D1" w:rsidR="370681D0">
        <w:rPr>
          <w:rFonts w:ascii="Aptos" w:hAnsi="Aptos" w:eastAsia="Aptos" w:cs="Aptos" w:asciiTheme="minorAscii" w:hAnsiTheme="minorAscii" w:eastAsiaTheme="minorAscii" w:cstheme="minorAscii"/>
          <w:sz w:val="24"/>
          <w:szCs w:val="24"/>
        </w:rPr>
        <w:t xml:space="preserve"> </w:t>
      </w:r>
      <w:r w:rsidRPr="3D80C1D1" w:rsidR="7074D1AE">
        <w:rPr>
          <w:rFonts w:ascii="Aptos" w:hAnsi="Aptos" w:eastAsia="Aptos" w:cs="Aptos" w:asciiTheme="minorAscii" w:hAnsiTheme="minorAscii" w:eastAsiaTheme="minorAscii" w:cstheme="minorAscii"/>
          <w:sz w:val="24"/>
          <w:szCs w:val="24"/>
        </w:rPr>
        <w:t>paced learning (Hylland and Primorac, 2024).</w:t>
      </w:r>
    </w:p>
    <w:p xmlns:wp14="http://schemas.microsoft.com/office/word/2010/wordml" w:rsidP="3D80C1D1" wp14:paraId="0FFE04E2" wp14:textId="508BCF09">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Another opportunity is access to diverse academic resources. Digital libraries and open</w:t>
      </w:r>
      <w:r w:rsidRPr="3D80C1D1" w:rsidR="7EDCC66C">
        <w:rPr>
          <w:rFonts w:ascii="Aptos" w:hAnsi="Aptos" w:eastAsia="Aptos" w:cs="Aptos" w:asciiTheme="minorAscii" w:hAnsiTheme="minorAscii" w:eastAsiaTheme="minorAscii" w:cstheme="minorAscii"/>
          <w:sz w:val="24"/>
          <w:szCs w:val="24"/>
        </w:rPr>
        <w:t xml:space="preserve"> </w:t>
      </w:r>
      <w:r w:rsidRPr="3D80C1D1" w:rsidR="7074D1AE">
        <w:rPr>
          <w:rFonts w:ascii="Aptos" w:hAnsi="Aptos" w:eastAsia="Aptos" w:cs="Aptos" w:asciiTheme="minorAscii" w:hAnsiTheme="minorAscii" w:eastAsiaTheme="minorAscii" w:cstheme="minorAscii"/>
          <w:sz w:val="24"/>
          <w:szCs w:val="24"/>
        </w:rPr>
        <w:t>access platforms allow students to engage with a wide range of scholarly materials, improving research quality (Gabbay, 2024). This supports deeper understanding and more informed academic discussions.</w:t>
      </w:r>
    </w:p>
    <w:p xmlns:wp14="http://schemas.microsoft.com/office/word/2010/wordml" w:rsidP="3D80C1D1" wp14:paraId="7BB4F123" wp14:textId="5DFF717A">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Furthermore, digital tools enhance collaboration. Online platforms enable communication and teamwork across geographical boundaries, developing both academic and professional skills (MDPI, 2020). Such collaboration reflects real</w:t>
      </w:r>
      <w:r w:rsidRPr="3D80C1D1" w:rsidR="3ED9E19C">
        <w:rPr>
          <w:rFonts w:ascii="Aptos" w:hAnsi="Aptos" w:eastAsia="Aptos" w:cs="Aptos" w:asciiTheme="minorAscii" w:hAnsiTheme="minorAscii" w:eastAsiaTheme="minorAscii" w:cstheme="minorAscii"/>
          <w:sz w:val="24"/>
          <w:szCs w:val="24"/>
        </w:rPr>
        <w:t xml:space="preserve"> </w:t>
      </w:r>
      <w:r w:rsidRPr="3D80C1D1" w:rsidR="7074D1AE">
        <w:rPr>
          <w:rFonts w:ascii="Aptos" w:hAnsi="Aptos" w:eastAsia="Aptos" w:cs="Aptos" w:asciiTheme="minorAscii" w:hAnsiTheme="minorAscii" w:eastAsiaTheme="minorAscii" w:cstheme="minorAscii"/>
          <w:sz w:val="24"/>
          <w:szCs w:val="24"/>
        </w:rPr>
        <w:t>world working environments and prepares students for future careers.</w:t>
      </w:r>
    </w:p>
    <w:p xmlns:wp14="http://schemas.microsoft.com/office/word/2010/wordml" w:rsidP="3D80C1D1" wp14:paraId="6BCE7FF1" wp14:textId="098D66CD">
      <w:pPr>
        <w:pStyle w:val="Normal"/>
        <w:spacing w:line="360" w:lineRule="auto"/>
        <w:rPr>
          <w:rFonts w:ascii="Aptos" w:hAnsi="Aptos" w:eastAsia="Aptos" w:cs="Aptos" w:asciiTheme="minorAscii" w:hAnsiTheme="minorAscii" w:eastAsiaTheme="minorAscii" w:cstheme="minorAscii"/>
          <w:sz w:val="24"/>
          <w:szCs w:val="24"/>
        </w:rPr>
      </w:pPr>
    </w:p>
    <w:p xmlns:wp14="http://schemas.microsoft.com/office/word/2010/wordml" w:rsidP="3D80C1D1" wp14:paraId="3F0EE63F" wp14:textId="47C6740E">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How Students Can Adapt to Succeed</w:t>
      </w:r>
    </w:p>
    <w:p xmlns:wp14="http://schemas.microsoft.com/office/word/2010/wordml" w:rsidP="3D80C1D1" wp14:paraId="34382EA7" wp14:textId="3E5C41D3">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One effective strategy is developing advanced digital literacy. This includes the ability to evaluate sources critically, use referencing systems correctly, and manage digital information efficiently. This skill directly addresses challenges related to misinformation and plagiarism (Cottrell, 2024</w:t>
      </w:r>
      <w:r w:rsidRPr="3D80C1D1" w:rsidR="397F5550">
        <w:rPr>
          <w:rFonts w:ascii="Aptos" w:hAnsi="Aptos" w:eastAsia="Aptos" w:cs="Aptos" w:asciiTheme="minorAscii" w:hAnsiTheme="minorAscii" w:eastAsiaTheme="minorAscii" w:cstheme="minorAscii"/>
          <w:sz w:val="24"/>
          <w:szCs w:val="24"/>
        </w:rPr>
        <w:t>).(</w:t>
      </w:r>
      <w:r w:rsidRPr="3D80C1D1" w:rsidR="7074D1AE">
        <w:rPr>
          <w:rFonts w:ascii="Aptos" w:hAnsi="Aptos" w:eastAsia="Aptos" w:cs="Aptos" w:asciiTheme="minorAscii" w:hAnsiTheme="minorAscii" w:eastAsiaTheme="minorAscii" w:cstheme="minorAscii"/>
          <w:sz w:val="24"/>
          <w:szCs w:val="24"/>
        </w:rPr>
        <w:t>Pears and Shields, 2025).</w:t>
      </w:r>
    </w:p>
    <w:p xmlns:wp14="http://schemas.microsoft.com/office/word/2010/wordml" w:rsidP="3D80C1D1" wp14:paraId="68BF44D8" wp14:textId="4C3E91D6">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 xml:space="preserve">A second strategy is improving information management and synthesis skills. Students should learn how to </w:t>
      </w:r>
      <w:r w:rsidRPr="3D80C1D1" w:rsidR="7074D1AE">
        <w:rPr>
          <w:rFonts w:ascii="Aptos" w:hAnsi="Aptos" w:eastAsia="Aptos" w:cs="Aptos" w:asciiTheme="minorAscii" w:hAnsiTheme="minorAscii" w:eastAsiaTheme="minorAscii" w:cstheme="minorAscii"/>
          <w:sz w:val="24"/>
          <w:szCs w:val="24"/>
        </w:rPr>
        <w:t>identify</w:t>
      </w:r>
      <w:r w:rsidRPr="3D80C1D1" w:rsidR="7074D1AE">
        <w:rPr>
          <w:rFonts w:ascii="Aptos" w:hAnsi="Aptos" w:eastAsia="Aptos" w:cs="Aptos" w:asciiTheme="minorAscii" w:hAnsiTheme="minorAscii" w:eastAsiaTheme="minorAscii" w:cstheme="minorAscii"/>
          <w:sz w:val="24"/>
          <w:szCs w:val="24"/>
        </w:rPr>
        <w:t xml:space="preserve"> key ideas, compare sources, and construct coherent arguments. </w:t>
      </w:r>
      <w:r w:rsidRPr="3D80C1D1" w:rsidR="75635EF9">
        <w:rPr>
          <w:rFonts w:ascii="Aptos" w:hAnsi="Aptos" w:eastAsia="Aptos" w:cs="Aptos" w:asciiTheme="minorAscii" w:hAnsiTheme="minorAscii" w:eastAsiaTheme="minorAscii" w:cstheme="minorAscii"/>
          <w:sz w:val="24"/>
          <w:szCs w:val="24"/>
        </w:rPr>
        <w:t>(</w:t>
      </w:r>
      <w:r w:rsidRPr="3D80C1D1" w:rsidR="7074D1AE">
        <w:rPr>
          <w:rFonts w:ascii="Aptos" w:hAnsi="Aptos" w:eastAsia="Aptos" w:cs="Aptos" w:asciiTheme="minorAscii" w:hAnsiTheme="minorAscii" w:eastAsiaTheme="minorAscii" w:cstheme="minorAscii"/>
          <w:sz w:val="24"/>
          <w:szCs w:val="24"/>
        </w:rPr>
        <w:t>Greetham</w:t>
      </w:r>
      <w:r w:rsidRPr="3D80C1D1" w:rsidR="2C2688D7">
        <w:rPr>
          <w:rFonts w:ascii="Aptos" w:hAnsi="Aptos" w:eastAsia="Aptos" w:cs="Aptos" w:asciiTheme="minorAscii" w:hAnsiTheme="minorAscii" w:eastAsiaTheme="minorAscii" w:cstheme="minorAscii"/>
          <w:sz w:val="24"/>
          <w:szCs w:val="24"/>
        </w:rPr>
        <w:t>,</w:t>
      </w:r>
      <w:r w:rsidRPr="3D80C1D1" w:rsidR="7074D1AE">
        <w:rPr>
          <w:rFonts w:ascii="Aptos" w:hAnsi="Aptos" w:eastAsia="Aptos" w:cs="Aptos" w:asciiTheme="minorAscii" w:hAnsiTheme="minorAscii" w:eastAsiaTheme="minorAscii" w:cstheme="minorAscii"/>
          <w:sz w:val="24"/>
          <w:szCs w:val="24"/>
        </w:rPr>
        <w:t xml:space="preserve">2021) </w:t>
      </w:r>
      <w:r w:rsidRPr="3D80C1D1" w:rsidR="7074D1AE">
        <w:rPr>
          <w:rFonts w:ascii="Aptos" w:hAnsi="Aptos" w:eastAsia="Aptos" w:cs="Aptos" w:asciiTheme="minorAscii" w:hAnsiTheme="minorAscii" w:eastAsiaTheme="minorAscii" w:cstheme="minorAscii"/>
          <w:sz w:val="24"/>
          <w:szCs w:val="24"/>
        </w:rPr>
        <w:t>emphasises</w:t>
      </w:r>
      <w:r w:rsidRPr="3D80C1D1" w:rsidR="7074D1AE">
        <w:rPr>
          <w:rFonts w:ascii="Aptos" w:hAnsi="Aptos" w:eastAsia="Aptos" w:cs="Aptos" w:asciiTheme="minorAscii" w:hAnsiTheme="minorAscii" w:eastAsiaTheme="minorAscii" w:cstheme="minorAscii"/>
          <w:sz w:val="24"/>
          <w:szCs w:val="24"/>
        </w:rPr>
        <w:t xml:space="preserve"> that strong synthesis skills are essential for academic writing and critical thinking.</w:t>
      </w:r>
    </w:p>
    <w:p xmlns:wp14="http://schemas.microsoft.com/office/word/2010/wordml" w:rsidP="3D80C1D1" wp14:paraId="37378F05" wp14:textId="5A5853DB">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 xml:space="preserve">A third strategy is active engagement in digital learning environments. Participating in discussions, collaborative projects, and interactive tasks improves understanding and motivation. According to </w:t>
      </w:r>
      <w:r w:rsidRPr="3D80C1D1" w:rsidR="72B2DAC2">
        <w:rPr>
          <w:rFonts w:ascii="Aptos" w:hAnsi="Aptos" w:eastAsia="Aptos" w:cs="Aptos" w:asciiTheme="minorAscii" w:hAnsiTheme="minorAscii" w:eastAsiaTheme="minorAscii" w:cstheme="minorAscii"/>
          <w:sz w:val="24"/>
          <w:szCs w:val="24"/>
        </w:rPr>
        <w:t>(</w:t>
      </w:r>
      <w:r w:rsidRPr="3D80C1D1" w:rsidR="7074D1AE">
        <w:rPr>
          <w:rFonts w:ascii="Aptos" w:hAnsi="Aptos" w:eastAsia="Aptos" w:cs="Aptos" w:asciiTheme="minorAscii" w:hAnsiTheme="minorAscii" w:eastAsiaTheme="minorAscii" w:cstheme="minorAscii"/>
          <w:sz w:val="24"/>
          <w:szCs w:val="24"/>
        </w:rPr>
        <w:t>Banegas</w:t>
      </w:r>
      <w:r w:rsidRPr="3D80C1D1" w:rsidR="0276D3B9">
        <w:rPr>
          <w:rFonts w:ascii="Aptos" w:hAnsi="Aptos" w:eastAsia="Aptos" w:cs="Aptos" w:asciiTheme="minorAscii" w:hAnsiTheme="minorAscii" w:eastAsiaTheme="minorAscii" w:cstheme="minorAscii"/>
          <w:sz w:val="24"/>
          <w:szCs w:val="24"/>
        </w:rPr>
        <w:t>,</w:t>
      </w:r>
      <w:r w:rsidRPr="3D80C1D1" w:rsidR="7074D1AE">
        <w:rPr>
          <w:rFonts w:ascii="Aptos" w:hAnsi="Aptos" w:eastAsia="Aptos" w:cs="Aptos" w:asciiTheme="minorAscii" w:hAnsiTheme="minorAscii" w:eastAsiaTheme="minorAscii" w:cstheme="minorAscii"/>
          <w:sz w:val="24"/>
          <w:szCs w:val="24"/>
        </w:rPr>
        <w:t>2020), active learning approaches enhance both knowledge retention and communication skills.</w:t>
      </w:r>
    </w:p>
    <w:p xmlns:wp14="http://schemas.microsoft.com/office/word/2010/wordml" w:rsidP="3D80C1D1" wp14:paraId="30415298" wp14:textId="45DAB7F2">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Together, these strategies help students not only overcome challenges but also maximise the benefits of digital education. They support independence, critical thinking, and adaptability, which are essential in modern higher education.</w:t>
      </w:r>
    </w:p>
    <w:p xmlns:wp14="http://schemas.microsoft.com/office/word/2010/wordml" w:rsidP="3D80C1D1" wp14:paraId="30E1F58F" wp14:textId="7B2685BD">
      <w:pPr>
        <w:pStyle w:val="Normal"/>
        <w:spacing w:line="360" w:lineRule="auto"/>
        <w:rPr>
          <w:rFonts w:ascii="Aptos" w:hAnsi="Aptos" w:eastAsia="Aptos" w:cs="Aptos" w:asciiTheme="minorAscii" w:hAnsiTheme="minorAscii" w:eastAsiaTheme="minorAscii" w:cstheme="minorAscii"/>
          <w:sz w:val="24"/>
          <w:szCs w:val="24"/>
        </w:rPr>
      </w:pPr>
    </w:p>
    <w:p xmlns:wp14="http://schemas.microsoft.com/office/word/2010/wordml" w:rsidP="3D80C1D1" wp14:paraId="1268BAEB" wp14:textId="2A419ECA">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Conclusion</w:t>
      </w:r>
    </w:p>
    <w:p xmlns:wp14="http://schemas.microsoft.com/office/word/2010/wordml" w:rsidP="3D80C1D1" wp14:paraId="14E14261" wp14:textId="0771A941">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Digital education presents a complex combination of challenges and opportunities. Key challenges include limited digital literacy, information overload, and concerns related to artificial intelligence and academic integrity. At the same time, opportunities such as flexible learning, access to diverse resources, and enhanced collaboration offer significant benefits.</w:t>
      </w:r>
    </w:p>
    <w:p xmlns:wp14="http://schemas.microsoft.com/office/word/2010/wordml" w:rsidP="3D80C1D1" wp14:paraId="3E1A7C48" wp14:textId="0EB1FBA4">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The three proposed strategies</w:t>
      </w:r>
      <w:r w:rsidRPr="3D80C1D1" w:rsidR="1FF5A187">
        <w:rPr>
          <w:rFonts w:ascii="Aptos" w:hAnsi="Aptos" w:eastAsia="Aptos" w:cs="Aptos" w:asciiTheme="minorAscii" w:hAnsiTheme="minorAscii" w:eastAsiaTheme="minorAscii" w:cstheme="minorAscii"/>
          <w:sz w:val="24"/>
          <w:szCs w:val="24"/>
        </w:rPr>
        <w:t xml:space="preserve"> </w:t>
      </w:r>
      <w:r w:rsidRPr="3D80C1D1" w:rsidR="7074D1AE">
        <w:rPr>
          <w:rFonts w:ascii="Aptos" w:hAnsi="Aptos" w:eastAsia="Aptos" w:cs="Aptos" w:asciiTheme="minorAscii" w:hAnsiTheme="minorAscii" w:eastAsiaTheme="minorAscii" w:cstheme="minorAscii"/>
          <w:sz w:val="24"/>
          <w:szCs w:val="24"/>
        </w:rPr>
        <w:t>developing digital literacy, improving information synthesis, and engaging actively in learning</w:t>
      </w:r>
      <w:r w:rsidRPr="3D80C1D1" w:rsidR="114AE96F">
        <w:rPr>
          <w:rFonts w:ascii="Aptos" w:hAnsi="Aptos" w:eastAsia="Aptos" w:cs="Aptos" w:asciiTheme="minorAscii" w:hAnsiTheme="minorAscii" w:eastAsiaTheme="minorAscii" w:cstheme="minorAscii"/>
          <w:sz w:val="24"/>
          <w:szCs w:val="24"/>
        </w:rPr>
        <w:t xml:space="preserve"> </w:t>
      </w:r>
      <w:r w:rsidRPr="3D80C1D1" w:rsidR="7074D1AE">
        <w:rPr>
          <w:rFonts w:ascii="Aptos" w:hAnsi="Aptos" w:eastAsia="Aptos" w:cs="Aptos" w:asciiTheme="minorAscii" w:hAnsiTheme="minorAscii" w:eastAsiaTheme="minorAscii" w:cstheme="minorAscii"/>
          <w:sz w:val="24"/>
          <w:szCs w:val="24"/>
        </w:rPr>
        <w:t>provide practical ways to succeed in this environment. These approaches address both the risks and potential of digital education.</w:t>
      </w:r>
    </w:p>
    <w:p xmlns:wp14="http://schemas.microsoft.com/office/word/2010/wordml" w:rsidP="3D80C1D1" wp14:paraId="4FDFDACC" wp14:textId="21E43B16">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Ultimately, success in the digital era depends on the ability to adapt, think critically, and use technology responsibly. By developing these competencies, students can fully benefit from the evolving landscape of higher education.</w:t>
      </w:r>
    </w:p>
    <w:p xmlns:wp14="http://schemas.microsoft.com/office/word/2010/wordml" w:rsidP="3D80C1D1" wp14:paraId="56E47EB6" wp14:textId="4CF94630">
      <w:pPr>
        <w:pStyle w:val="Normal"/>
        <w:spacing w:line="360" w:lineRule="auto"/>
        <w:rPr>
          <w:rFonts w:ascii="Aptos" w:hAnsi="Aptos" w:eastAsia="Aptos" w:cs="Aptos" w:asciiTheme="minorAscii" w:hAnsiTheme="minorAscii" w:eastAsiaTheme="minorAscii" w:cstheme="minorAscii"/>
          <w:sz w:val="24"/>
          <w:szCs w:val="24"/>
        </w:rPr>
      </w:pPr>
    </w:p>
    <w:p xmlns:wp14="http://schemas.microsoft.com/office/word/2010/wordml" w:rsidP="3D80C1D1" wp14:paraId="7CEA8CBE" wp14:textId="508E322D">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 xml:space="preserve">Reference List </w:t>
      </w:r>
      <w:r w:rsidRPr="3D80C1D1" w:rsidR="6DBDF8E8">
        <w:rPr>
          <w:rFonts w:ascii="Aptos" w:hAnsi="Aptos" w:eastAsia="Aptos" w:cs="Aptos" w:asciiTheme="minorAscii" w:hAnsiTheme="minorAscii" w:eastAsiaTheme="minorAscii" w:cstheme="minorAscii"/>
          <w:sz w:val="24"/>
          <w:szCs w:val="24"/>
        </w:rPr>
        <w:t>.</w:t>
      </w:r>
      <w:r w:rsidRPr="3D80C1D1" w:rsidR="7074D1AE">
        <w:rPr>
          <w:rFonts w:ascii="Aptos" w:hAnsi="Aptos" w:eastAsia="Aptos" w:cs="Aptos" w:asciiTheme="minorAscii" w:hAnsiTheme="minorAscii" w:eastAsiaTheme="minorAscii" w:cstheme="minorAscii"/>
          <w:sz w:val="24"/>
          <w:szCs w:val="24"/>
        </w:rPr>
        <w:t xml:space="preserve"> Component 2</w:t>
      </w:r>
    </w:p>
    <w:p xmlns:wp14="http://schemas.microsoft.com/office/word/2010/wordml" w:rsidP="3D80C1D1" wp14:paraId="0099F341" wp14:textId="153ED5BB">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Banegas, D.L. (2020) Content Knowledge in English Language Teacher Education. London: Bloomsbury.</w:t>
      </w:r>
      <w:r>
        <w:br/>
      </w:r>
      <w:r w:rsidRPr="3D80C1D1" w:rsidR="7074D1AE">
        <w:rPr>
          <w:rFonts w:ascii="Aptos" w:hAnsi="Aptos" w:eastAsia="Aptos" w:cs="Aptos" w:asciiTheme="minorAscii" w:hAnsiTheme="minorAscii" w:eastAsiaTheme="minorAscii" w:cstheme="minorAscii"/>
          <w:sz w:val="24"/>
          <w:szCs w:val="24"/>
        </w:rPr>
        <w:t>Cottrell, S. (2024) The Study Skills Handbook. London: Bloomsbury Academic.</w:t>
      </w:r>
      <w:r>
        <w:br/>
      </w:r>
      <w:r w:rsidRPr="3D80C1D1" w:rsidR="7074D1AE">
        <w:rPr>
          <w:rFonts w:ascii="Aptos" w:hAnsi="Aptos" w:eastAsia="Aptos" w:cs="Aptos" w:asciiTheme="minorAscii" w:hAnsiTheme="minorAscii" w:eastAsiaTheme="minorAscii" w:cstheme="minorAscii"/>
          <w:sz w:val="24"/>
          <w:szCs w:val="24"/>
        </w:rPr>
        <w:t>Darr, T. (2018) Combating Plagiarism. Greenwood.</w:t>
      </w:r>
      <w:r>
        <w:br/>
      </w:r>
      <w:r w:rsidRPr="3D80C1D1" w:rsidR="7074D1AE">
        <w:rPr>
          <w:rFonts w:ascii="Aptos" w:hAnsi="Aptos" w:eastAsia="Aptos" w:cs="Aptos" w:asciiTheme="minorAscii" w:hAnsiTheme="minorAscii" w:eastAsiaTheme="minorAscii" w:cstheme="minorAscii"/>
          <w:sz w:val="24"/>
          <w:szCs w:val="24"/>
        </w:rPr>
        <w:t>Gabbay, L.K. (2024) Aspects of Digital Libraries. IntechOpen.</w:t>
      </w:r>
      <w:r>
        <w:br/>
      </w:r>
      <w:r w:rsidRPr="3D80C1D1" w:rsidR="7074D1AE">
        <w:rPr>
          <w:rFonts w:ascii="Aptos" w:hAnsi="Aptos" w:eastAsia="Aptos" w:cs="Aptos" w:asciiTheme="minorAscii" w:hAnsiTheme="minorAscii" w:eastAsiaTheme="minorAscii" w:cstheme="minorAscii"/>
          <w:sz w:val="24"/>
          <w:szCs w:val="24"/>
        </w:rPr>
        <w:t>Greetham, B. (2021) How to Write Your Literature Review. Red Globe Press.</w:t>
      </w:r>
      <w:r>
        <w:br/>
      </w:r>
      <w:r w:rsidRPr="3D80C1D1" w:rsidR="7074D1AE">
        <w:rPr>
          <w:rFonts w:ascii="Aptos" w:hAnsi="Aptos" w:eastAsia="Aptos" w:cs="Aptos" w:asciiTheme="minorAscii" w:hAnsiTheme="minorAscii" w:eastAsiaTheme="minorAscii" w:cstheme="minorAscii"/>
          <w:sz w:val="24"/>
          <w:szCs w:val="24"/>
        </w:rPr>
        <w:t>Hylland, O.M. and Primorac, J. (2024) Digital Transformation and Cultural Policies in Europe. Routledge.</w:t>
      </w:r>
      <w:r>
        <w:br/>
      </w:r>
      <w:r w:rsidRPr="3D80C1D1" w:rsidR="7074D1AE">
        <w:rPr>
          <w:rFonts w:ascii="Aptos" w:hAnsi="Aptos" w:eastAsia="Aptos" w:cs="Aptos" w:asciiTheme="minorAscii" w:hAnsiTheme="minorAscii" w:eastAsiaTheme="minorAscii" w:cstheme="minorAscii"/>
          <w:sz w:val="24"/>
          <w:szCs w:val="24"/>
        </w:rPr>
        <w:t>MDPI (2020) Knowledge Management, Trust and Communication in the Era of Social Media. Basel: MDPI.</w:t>
      </w:r>
      <w:r>
        <w:br/>
      </w:r>
      <w:r w:rsidRPr="3D80C1D1" w:rsidR="7074D1AE">
        <w:rPr>
          <w:rFonts w:ascii="Aptos" w:hAnsi="Aptos" w:eastAsia="Aptos" w:cs="Aptos" w:asciiTheme="minorAscii" w:hAnsiTheme="minorAscii" w:eastAsiaTheme="minorAscii" w:cstheme="minorAscii"/>
          <w:sz w:val="24"/>
          <w:szCs w:val="24"/>
        </w:rPr>
        <w:t>Pears, R. and Shields, G. (2025) Cite Them Right. Bloomsbury Academic.</w:t>
      </w:r>
      <w:r>
        <w:br/>
      </w:r>
      <w:r w:rsidRPr="3D80C1D1" w:rsidR="7074D1AE">
        <w:rPr>
          <w:rFonts w:ascii="Aptos" w:hAnsi="Aptos" w:eastAsia="Aptos" w:cs="Aptos" w:asciiTheme="minorAscii" w:hAnsiTheme="minorAscii" w:eastAsiaTheme="minorAscii" w:cstheme="minorAscii"/>
          <w:sz w:val="24"/>
          <w:szCs w:val="24"/>
        </w:rPr>
        <w:t>Preston, J. (2021) Artificial Intelligence in the Capitalist University. Routledge.</w:t>
      </w:r>
    </w:p>
    <w:p xmlns:wp14="http://schemas.microsoft.com/office/word/2010/wordml" w:rsidP="3D80C1D1" wp14:paraId="36C8B909" wp14:textId="5F2BB5AC">
      <w:pPr>
        <w:pStyle w:val="Normal"/>
        <w:spacing w:line="360" w:lineRule="auto"/>
        <w:rPr>
          <w:rFonts w:ascii="Aptos" w:hAnsi="Aptos" w:eastAsia="Aptos" w:cs="Aptos" w:asciiTheme="minorAscii" w:hAnsiTheme="minorAscii" w:eastAsiaTheme="minorAscii" w:cstheme="minorAscii"/>
          <w:sz w:val="24"/>
          <w:szCs w:val="24"/>
        </w:rPr>
      </w:pPr>
    </w:p>
    <w:p xmlns:wp14="http://schemas.microsoft.com/office/word/2010/wordml" w:rsidP="3D80C1D1" wp14:paraId="33123D40" wp14:textId="660AF961">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Component</w:t>
      </w:r>
      <w:r w:rsidRPr="3D80C1D1" w:rsidR="7074D1AE">
        <w:rPr>
          <w:rFonts w:ascii="Aptos" w:hAnsi="Aptos" w:eastAsia="Aptos" w:cs="Aptos" w:asciiTheme="minorAscii" w:hAnsiTheme="minorAscii" w:eastAsiaTheme="minorAscii" w:cstheme="minorAscii"/>
          <w:sz w:val="24"/>
          <w:szCs w:val="24"/>
        </w:rPr>
        <w:t xml:space="preserve"> 3 </w:t>
      </w:r>
      <w:r w:rsidRPr="3D80C1D1" w:rsidR="10D1432A">
        <w:rPr>
          <w:rFonts w:ascii="Aptos" w:hAnsi="Aptos" w:eastAsia="Aptos" w:cs="Aptos" w:asciiTheme="minorAscii" w:hAnsiTheme="minorAscii" w:eastAsiaTheme="minorAscii" w:cstheme="minorAscii"/>
          <w:sz w:val="24"/>
          <w:szCs w:val="24"/>
        </w:rPr>
        <w:t xml:space="preserve">. </w:t>
      </w:r>
      <w:r w:rsidRPr="3D80C1D1" w:rsidR="7074D1AE">
        <w:rPr>
          <w:rFonts w:ascii="Aptos" w:hAnsi="Aptos" w:eastAsia="Aptos" w:cs="Aptos" w:asciiTheme="minorAscii" w:hAnsiTheme="minorAscii" w:eastAsiaTheme="minorAscii" w:cstheme="minorAscii"/>
          <w:sz w:val="24"/>
          <w:szCs w:val="24"/>
        </w:rPr>
        <w:t>Academic Poster</w:t>
      </w:r>
    </w:p>
    <w:p xmlns:wp14="http://schemas.microsoft.com/office/word/2010/wordml" w:rsidP="3D80C1D1" wp14:paraId="157329C7" wp14:textId="41C49D42">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Title:</w:t>
      </w:r>
      <w:r w:rsidRPr="3D80C1D1" w:rsidR="3AED64D8">
        <w:rPr>
          <w:rFonts w:ascii="Aptos" w:hAnsi="Aptos" w:eastAsia="Aptos" w:cs="Aptos" w:asciiTheme="minorAscii" w:hAnsiTheme="minorAscii" w:eastAsiaTheme="minorAscii" w:cstheme="minorAscii"/>
          <w:sz w:val="24"/>
          <w:szCs w:val="24"/>
        </w:rPr>
        <w:t xml:space="preserve"> </w:t>
      </w:r>
      <w:r w:rsidRPr="3D80C1D1" w:rsidR="7074D1AE">
        <w:rPr>
          <w:rFonts w:ascii="Aptos" w:hAnsi="Aptos" w:eastAsia="Aptos" w:cs="Aptos" w:asciiTheme="minorAscii" w:hAnsiTheme="minorAscii" w:eastAsiaTheme="minorAscii" w:cstheme="minorAscii"/>
          <w:sz w:val="24"/>
          <w:szCs w:val="24"/>
        </w:rPr>
        <w:t>Academic Skills for Success in the Digital Era</w:t>
      </w:r>
    </w:p>
    <w:p xmlns:wp14="http://schemas.microsoft.com/office/word/2010/wordml" w:rsidP="3D80C1D1" wp14:paraId="70017FD1" wp14:textId="02686AA7">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Skill 1: Digital Literacy</w:t>
      </w:r>
      <w:r>
        <w:br/>
      </w:r>
      <w:r w:rsidRPr="3D80C1D1" w:rsidR="7074D1AE">
        <w:rPr>
          <w:rFonts w:ascii="Aptos" w:hAnsi="Aptos" w:eastAsia="Aptos" w:cs="Aptos" w:asciiTheme="minorAscii" w:hAnsiTheme="minorAscii" w:eastAsiaTheme="minorAscii" w:cstheme="minorAscii"/>
          <w:sz w:val="24"/>
          <w:szCs w:val="24"/>
        </w:rPr>
        <w:t>Important because it enables students to evaluate sources and avoid misinformation</w:t>
      </w:r>
      <w:r>
        <w:br/>
      </w:r>
      <w:r w:rsidRPr="3D80C1D1" w:rsidR="7074D1AE">
        <w:rPr>
          <w:rFonts w:ascii="Aptos" w:hAnsi="Aptos" w:eastAsia="Aptos" w:cs="Aptos" w:asciiTheme="minorAscii" w:hAnsiTheme="minorAscii" w:eastAsiaTheme="minorAscii" w:cstheme="minorAscii"/>
          <w:sz w:val="24"/>
          <w:szCs w:val="24"/>
        </w:rPr>
        <w:t xml:space="preserve">Source: </w:t>
      </w:r>
      <w:r w:rsidRPr="3D80C1D1" w:rsidR="650D964C">
        <w:rPr>
          <w:rFonts w:ascii="Aptos" w:hAnsi="Aptos" w:eastAsia="Aptos" w:cs="Aptos" w:asciiTheme="minorAscii" w:hAnsiTheme="minorAscii" w:eastAsiaTheme="minorAscii" w:cstheme="minorAscii"/>
          <w:sz w:val="24"/>
          <w:szCs w:val="24"/>
        </w:rPr>
        <w:t>(</w:t>
      </w:r>
      <w:r w:rsidRPr="3D80C1D1" w:rsidR="7074D1AE">
        <w:rPr>
          <w:rFonts w:ascii="Aptos" w:hAnsi="Aptos" w:eastAsia="Aptos" w:cs="Aptos" w:asciiTheme="minorAscii" w:hAnsiTheme="minorAscii" w:eastAsiaTheme="minorAscii" w:cstheme="minorAscii"/>
          <w:sz w:val="24"/>
          <w:szCs w:val="24"/>
        </w:rPr>
        <w:t>Cottrell</w:t>
      </w:r>
      <w:r w:rsidRPr="3D80C1D1" w:rsidR="39D01A17">
        <w:rPr>
          <w:rFonts w:ascii="Aptos" w:hAnsi="Aptos" w:eastAsia="Aptos" w:cs="Aptos" w:asciiTheme="minorAscii" w:hAnsiTheme="minorAscii" w:eastAsiaTheme="minorAscii" w:cstheme="minorAscii"/>
          <w:sz w:val="24"/>
          <w:szCs w:val="24"/>
        </w:rPr>
        <w:t>,</w:t>
      </w:r>
      <w:r w:rsidRPr="3D80C1D1" w:rsidR="7074D1AE">
        <w:rPr>
          <w:rFonts w:ascii="Aptos" w:hAnsi="Aptos" w:eastAsia="Aptos" w:cs="Aptos" w:asciiTheme="minorAscii" w:hAnsiTheme="minorAscii" w:eastAsiaTheme="minorAscii" w:cstheme="minorAscii"/>
          <w:sz w:val="24"/>
          <w:szCs w:val="24"/>
        </w:rPr>
        <w:t>2024)</w:t>
      </w:r>
    </w:p>
    <w:p xmlns:wp14="http://schemas.microsoft.com/office/word/2010/wordml" w:rsidP="3D80C1D1" wp14:paraId="5AE42714" wp14:textId="71AC5F43">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Skill 2: Critical Thinking and Synthesis</w:t>
      </w:r>
      <w:r>
        <w:br/>
      </w:r>
      <w:r w:rsidRPr="3D80C1D1" w:rsidR="7074D1AE">
        <w:rPr>
          <w:rFonts w:ascii="Aptos" w:hAnsi="Aptos" w:eastAsia="Aptos" w:cs="Aptos" w:asciiTheme="minorAscii" w:hAnsiTheme="minorAscii" w:eastAsiaTheme="minorAscii" w:cstheme="minorAscii"/>
          <w:sz w:val="24"/>
          <w:szCs w:val="24"/>
        </w:rPr>
        <w:t xml:space="preserve">Important for constructing academic arguments and </w:t>
      </w:r>
      <w:r w:rsidRPr="3D80C1D1" w:rsidR="7074D1AE">
        <w:rPr>
          <w:rFonts w:ascii="Aptos" w:hAnsi="Aptos" w:eastAsia="Aptos" w:cs="Aptos" w:asciiTheme="minorAscii" w:hAnsiTheme="minorAscii" w:eastAsiaTheme="minorAscii" w:cstheme="minorAscii"/>
          <w:sz w:val="24"/>
          <w:szCs w:val="24"/>
        </w:rPr>
        <w:t>analysing</w:t>
      </w:r>
      <w:r w:rsidRPr="3D80C1D1" w:rsidR="7074D1AE">
        <w:rPr>
          <w:rFonts w:ascii="Aptos" w:hAnsi="Aptos" w:eastAsia="Aptos" w:cs="Aptos" w:asciiTheme="minorAscii" w:hAnsiTheme="minorAscii" w:eastAsiaTheme="minorAscii" w:cstheme="minorAscii"/>
          <w:sz w:val="24"/>
          <w:szCs w:val="24"/>
        </w:rPr>
        <w:t xml:space="preserve"> multiple sources</w:t>
      </w:r>
      <w:r>
        <w:br/>
      </w:r>
      <w:r w:rsidRPr="3D80C1D1" w:rsidR="7074D1AE">
        <w:rPr>
          <w:rFonts w:ascii="Aptos" w:hAnsi="Aptos" w:eastAsia="Aptos" w:cs="Aptos" w:asciiTheme="minorAscii" w:hAnsiTheme="minorAscii" w:eastAsiaTheme="minorAscii" w:cstheme="minorAscii"/>
          <w:sz w:val="24"/>
          <w:szCs w:val="24"/>
        </w:rPr>
        <w:t xml:space="preserve">Source: </w:t>
      </w:r>
      <w:r w:rsidRPr="3D80C1D1" w:rsidR="04A3F313">
        <w:rPr>
          <w:rFonts w:ascii="Aptos" w:hAnsi="Aptos" w:eastAsia="Aptos" w:cs="Aptos" w:asciiTheme="minorAscii" w:hAnsiTheme="minorAscii" w:eastAsiaTheme="minorAscii" w:cstheme="minorAscii"/>
          <w:sz w:val="24"/>
          <w:szCs w:val="24"/>
        </w:rPr>
        <w:t>(</w:t>
      </w:r>
      <w:r w:rsidRPr="3D80C1D1" w:rsidR="7074D1AE">
        <w:rPr>
          <w:rFonts w:ascii="Aptos" w:hAnsi="Aptos" w:eastAsia="Aptos" w:cs="Aptos" w:asciiTheme="minorAscii" w:hAnsiTheme="minorAscii" w:eastAsiaTheme="minorAscii" w:cstheme="minorAscii"/>
          <w:sz w:val="24"/>
          <w:szCs w:val="24"/>
        </w:rPr>
        <w:t>Greetham</w:t>
      </w:r>
      <w:r w:rsidRPr="3D80C1D1" w:rsidR="22DAD47E">
        <w:rPr>
          <w:rFonts w:ascii="Aptos" w:hAnsi="Aptos" w:eastAsia="Aptos" w:cs="Aptos" w:asciiTheme="minorAscii" w:hAnsiTheme="minorAscii" w:eastAsiaTheme="minorAscii" w:cstheme="minorAscii"/>
          <w:sz w:val="24"/>
          <w:szCs w:val="24"/>
        </w:rPr>
        <w:t>,</w:t>
      </w:r>
      <w:r w:rsidRPr="3D80C1D1" w:rsidR="7074D1AE">
        <w:rPr>
          <w:rFonts w:ascii="Aptos" w:hAnsi="Aptos" w:eastAsia="Aptos" w:cs="Aptos" w:asciiTheme="minorAscii" w:hAnsiTheme="minorAscii" w:eastAsiaTheme="minorAscii" w:cstheme="minorAscii"/>
          <w:sz w:val="24"/>
          <w:szCs w:val="24"/>
        </w:rPr>
        <w:t>2021)</w:t>
      </w:r>
    </w:p>
    <w:p xmlns:wp14="http://schemas.microsoft.com/office/word/2010/wordml" w:rsidP="3D80C1D1" wp14:paraId="13CB474B" wp14:textId="5720A47C">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Skill 3: Referencing and Academic Integrity</w:t>
      </w:r>
      <w:r>
        <w:br/>
      </w:r>
      <w:r w:rsidRPr="3D80C1D1" w:rsidR="7074D1AE">
        <w:rPr>
          <w:rFonts w:ascii="Aptos" w:hAnsi="Aptos" w:eastAsia="Aptos" w:cs="Aptos" w:asciiTheme="minorAscii" w:hAnsiTheme="minorAscii" w:eastAsiaTheme="minorAscii" w:cstheme="minorAscii"/>
          <w:sz w:val="24"/>
          <w:szCs w:val="24"/>
        </w:rPr>
        <w:t>Important to avoid plagiarism and ensure credibility</w:t>
      </w:r>
      <w:r>
        <w:br/>
      </w:r>
      <w:r w:rsidRPr="3D80C1D1" w:rsidR="7074D1AE">
        <w:rPr>
          <w:rFonts w:ascii="Aptos" w:hAnsi="Aptos" w:eastAsia="Aptos" w:cs="Aptos" w:asciiTheme="minorAscii" w:hAnsiTheme="minorAscii" w:eastAsiaTheme="minorAscii" w:cstheme="minorAscii"/>
          <w:sz w:val="24"/>
          <w:szCs w:val="24"/>
        </w:rPr>
        <w:t xml:space="preserve">Source: </w:t>
      </w:r>
      <w:r w:rsidRPr="3D80C1D1" w:rsidR="26FE9836">
        <w:rPr>
          <w:rFonts w:ascii="Aptos" w:hAnsi="Aptos" w:eastAsia="Aptos" w:cs="Aptos" w:asciiTheme="minorAscii" w:hAnsiTheme="minorAscii" w:eastAsiaTheme="minorAscii" w:cstheme="minorAscii"/>
          <w:sz w:val="24"/>
          <w:szCs w:val="24"/>
        </w:rPr>
        <w:t>(</w:t>
      </w:r>
      <w:r w:rsidRPr="3D80C1D1" w:rsidR="7074D1AE">
        <w:rPr>
          <w:rFonts w:ascii="Aptos" w:hAnsi="Aptos" w:eastAsia="Aptos" w:cs="Aptos" w:asciiTheme="minorAscii" w:hAnsiTheme="minorAscii" w:eastAsiaTheme="minorAscii" w:cstheme="minorAscii"/>
          <w:sz w:val="24"/>
          <w:szCs w:val="24"/>
        </w:rPr>
        <w:t>Pears and Shields</w:t>
      </w:r>
      <w:r w:rsidRPr="3D80C1D1" w:rsidR="0D831F66">
        <w:rPr>
          <w:rFonts w:ascii="Aptos" w:hAnsi="Aptos" w:eastAsia="Aptos" w:cs="Aptos" w:asciiTheme="minorAscii" w:hAnsiTheme="minorAscii" w:eastAsiaTheme="minorAscii" w:cstheme="minorAscii"/>
          <w:sz w:val="24"/>
          <w:szCs w:val="24"/>
        </w:rPr>
        <w:t>,</w:t>
      </w:r>
      <w:r w:rsidRPr="3D80C1D1" w:rsidR="7074D1AE">
        <w:rPr>
          <w:rFonts w:ascii="Aptos" w:hAnsi="Aptos" w:eastAsia="Aptos" w:cs="Aptos" w:asciiTheme="minorAscii" w:hAnsiTheme="minorAscii" w:eastAsiaTheme="minorAscii" w:cstheme="minorAscii"/>
          <w:sz w:val="24"/>
          <w:szCs w:val="24"/>
        </w:rPr>
        <w:t>2025)</w:t>
      </w:r>
    </w:p>
    <w:p xmlns:wp14="http://schemas.microsoft.com/office/word/2010/wordml" w:rsidP="3D80C1D1" wp14:paraId="1D015AD4" wp14:textId="732B6444">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Conclusion:</w:t>
      </w:r>
      <w:r>
        <w:br/>
      </w:r>
      <w:r w:rsidRPr="3D80C1D1" w:rsidR="7074D1AE">
        <w:rPr>
          <w:rFonts w:ascii="Aptos" w:hAnsi="Aptos" w:eastAsia="Aptos" w:cs="Aptos" w:asciiTheme="minorAscii" w:hAnsiTheme="minorAscii" w:eastAsiaTheme="minorAscii" w:cstheme="minorAscii"/>
          <w:sz w:val="24"/>
          <w:szCs w:val="24"/>
        </w:rPr>
        <w:t>Developing these academic skills allows students to effectively navigate challenges and maximise opportunities in digital education.</w:t>
      </w:r>
    </w:p>
    <w:p xmlns:wp14="http://schemas.microsoft.com/office/word/2010/wordml" w:rsidP="3D80C1D1" wp14:paraId="6DB10683" wp14:textId="3E40D487">
      <w:pPr>
        <w:pStyle w:val="Normal"/>
        <w:spacing w:line="360" w:lineRule="auto"/>
        <w:rPr>
          <w:rFonts w:ascii="Aptos" w:hAnsi="Aptos" w:eastAsia="Aptos" w:cs="Aptos" w:asciiTheme="minorAscii" w:hAnsiTheme="minorAscii" w:eastAsiaTheme="minorAscii" w:cstheme="minorAscii"/>
          <w:sz w:val="24"/>
          <w:szCs w:val="24"/>
        </w:rPr>
      </w:pPr>
    </w:p>
    <w:p xmlns:wp14="http://schemas.microsoft.com/office/word/2010/wordml" w:rsidP="3D80C1D1" wp14:paraId="61CE9A70" wp14:textId="023A9DEB">
      <w:pPr>
        <w:pStyle w:val="Normal"/>
        <w:spacing w:line="360" w:lineRule="auto"/>
        <w:rPr>
          <w:rFonts w:ascii="Aptos" w:hAnsi="Aptos" w:eastAsia="Aptos" w:cs="Aptos" w:asciiTheme="minorAscii" w:hAnsiTheme="minorAscii" w:eastAsiaTheme="minorAscii" w:cstheme="minorAscii"/>
          <w:sz w:val="24"/>
          <w:szCs w:val="24"/>
        </w:rPr>
      </w:pPr>
    </w:p>
    <w:p xmlns:wp14="http://schemas.microsoft.com/office/word/2010/wordml" w:rsidP="3D80C1D1" wp14:paraId="64A20881" wp14:textId="2B1D49E7">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 xml:space="preserve">Reference List </w:t>
      </w:r>
      <w:r w:rsidRPr="3D80C1D1" w:rsidR="6180E1A0">
        <w:rPr>
          <w:rFonts w:ascii="Aptos" w:hAnsi="Aptos" w:eastAsia="Aptos" w:cs="Aptos" w:asciiTheme="minorAscii" w:hAnsiTheme="minorAscii" w:eastAsiaTheme="minorAscii" w:cstheme="minorAscii"/>
          <w:sz w:val="24"/>
          <w:szCs w:val="24"/>
        </w:rPr>
        <w:t>.</w:t>
      </w:r>
      <w:r w:rsidRPr="3D80C1D1" w:rsidR="7074D1AE">
        <w:rPr>
          <w:rFonts w:ascii="Aptos" w:hAnsi="Aptos" w:eastAsia="Aptos" w:cs="Aptos" w:asciiTheme="minorAscii" w:hAnsiTheme="minorAscii" w:eastAsiaTheme="minorAscii" w:cstheme="minorAscii"/>
          <w:sz w:val="24"/>
          <w:szCs w:val="24"/>
        </w:rPr>
        <w:t xml:space="preserve">Component </w:t>
      </w:r>
      <w:r w:rsidRPr="3D80C1D1" w:rsidR="4A01760C">
        <w:rPr>
          <w:rFonts w:ascii="Aptos" w:hAnsi="Aptos" w:eastAsia="Aptos" w:cs="Aptos" w:asciiTheme="minorAscii" w:hAnsiTheme="minorAscii" w:eastAsiaTheme="minorAscii" w:cstheme="minorAscii"/>
          <w:sz w:val="24"/>
          <w:szCs w:val="24"/>
        </w:rPr>
        <w:t>3</w:t>
      </w:r>
    </w:p>
    <w:p xmlns:wp14="http://schemas.microsoft.com/office/word/2010/wordml" w:rsidP="3D80C1D1" wp14:paraId="5D00D239" wp14:textId="317DC207">
      <w:pPr>
        <w:pStyle w:val="Normal"/>
        <w:spacing w:line="360" w:lineRule="auto"/>
        <w:rPr>
          <w:rFonts w:ascii="Aptos" w:hAnsi="Aptos" w:eastAsia="Aptos" w:cs="Aptos" w:asciiTheme="minorAscii" w:hAnsiTheme="minorAscii" w:eastAsiaTheme="minorAscii" w:cstheme="minorAscii"/>
          <w:sz w:val="24"/>
          <w:szCs w:val="24"/>
        </w:rPr>
      </w:pPr>
      <w:r w:rsidRPr="3D80C1D1" w:rsidR="7074D1AE">
        <w:rPr>
          <w:rFonts w:ascii="Aptos" w:hAnsi="Aptos" w:eastAsia="Aptos" w:cs="Aptos" w:asciiTheme="minorAscii" w:hAnsiTheme="minorAscii" w:eastAsiaTheme="minorAscii" w:cstheme="minorAscii"/>
          <w:sz w:val="24"/>
          <w:szCs w:val="24"/>
        </w:rPr>
        <w:t>Cottrell, S. (2024) The Study Skills Handbook. Bloomsbury Academic.</w:t>
      </w:r>
      <w:r>
        <w:br/>
      </w:r>
      <w:r w:rsidRPr="3D80C1D1" w:rsidR="7074D1AE">
        <w:rPr>
          <w:rFonts w:ascii="Aptos" w:hAnsi="Aptos" w:eastAsia="Aptos" w:cs="Aptos" w:asciiTheme="minorAscii" w:hAnsiTheme="minorAscii" w:eastAsiaTheme="minorAscii" w:cstheme="minorAscii"/>
          <w:sz w:val="24"/>
          <w:szCs w:val="24"/>
        </w:rPr>
        <w:t>Greetham, B. (2021) How to Write Your Literature Review. Red Globe Press.</w:t>
      </w:r>
      <w:r>
        <w:br/>
      </w:r>
      <w:r w:rsidRPr="3D80C1D1" w:rsidR="7074D1AE">
        <w:rPr>
          <w:rFonts w:ascii="Aptos" w:hAnsi="Aptos" w:eastAsia="Aptos" w:cs="Aptos" w:asciiTheme="minorAscii" w:hAnsiTheme="minorAscii" w:eastAsiaTheme="minorAscii" w:cstheme="minorAscii"/>
          <w:sz w:val="24"/>
          <w:szCs w:val="24"/>
        </w:rPr>
        <w:t>Pears, R. and Shields, G. (2025) Cite Them Right. Bloomsbury Academic.</w:t>
      </w:r>
    </w:p>
    <w:p xmlns:wp14="http://schemas.microsoft.com/office/word/2010/wordml" w:rsidP="3D80C1D1" wp14:paraId="58E7B532" wp14:textId="2BDAB2DD">
      <w:pPr>
        <w:pStyle w:val="Normal"/>
        <w:spacing w:line="360" w:lineRule="auto"/>
        <w:rPr>
          <w:rFonts w:ascii="Aptos" w:hAnsi="Aptos" w:eastAsia="Aptos" w:cs="Aptos" w:asciiTheme="minorAscii" w:hAnsiTheme="minorAscii" w:eastAsiaTheme="minorAscii" w:cstheme="minorAscii"/>
          <w:sz w:val="24"/>
          <w:szCs w:val="24"/>
        </w:rPr>
      </w:pPr>
      <w:r w:rsidRPr="3D80C1D1" w:rsidR="14072255">
        <w:rPr>
          <w:rFonts w:ascii="Aptos" w:hAnsi="Aptos" w:eastAsia="Aptos" w:cs="Aptos" w:asciiTheme="minorAscii" w:hAnsiTheme="minorAscii" w:eastAsiaTheme="minorAscii" w:cstheme="minorAscii"/>
          <w:sz w:val="24"/>
          <w:szCs w:val="24"/>
        </w:rPr>
        <w:t>Reference List</w:t>
      </w:r>
    </w:p>
    <w:p xmlns:wp14="http://schemas.microsoft.com/office/word/2010/wordml" w:rsidP="3D80C1D1" wp14:paraId="08E1D8D7" wp14:textId="69C37B9C">
      <w:pPr>
        <w:pStyle w:val="Normal"/>
        <w:spacing w:line="360" w:lineRule="auto"/>
        <w:rPr>
          <w:rFonts w:ascii="Aptos" w:hAnsi="Aptos" w:eastAsia="Aptos" w:cs="Aptos" w:asciiTheme="minorAscii" w:hAnsiTheme="minorAscii" w:eastAsiaTheme="minorAscii" w:cstheme="minorAscii"/>
          <w:sz w:val="24"/>
          <w:szCs w:val="24"/>
        </w:rPr>
      </w:pPr>
      <w:r w:rsidRPr="3D80C1D1" w:rsidR="14072255">
        <w:rPr>
          <w:rFonts w:ascii="Aptos" w:hAnsi="Aptos" w:eastAsia="Aptos" w:cs="Aptos" w:asciiTheme="minorAscii" w:hAnsiTheme="minorAscii" w:eastAsiaTheme="minorAscii" w:cstheme="minorAscii"/>
          <w:sz w:val="24"/>
          <w:szCs w:val="24"/>
        </w:rPr>
        <w:t>Banegas, D.L. (2020) Content Knowledge in English Language Teacher Education. London: Bloomsbury Academic.</w:t>
      </w:r>
    </w:p>
    <w:p xmlns:wp14="http://schemas.microsoft.com/office/word/2010/wordml" w:rsidP="3D80C1D1" wp14:paraId="1B94BC03" wp14:textId="1DACF49A">
      <w:pPr>
        <w:pStyle w:val="Normal"/>
        <w:spacing w:line="360" w:lineRule="auto"/>
        <w:rPr>
          <w:rFonts w:ascii="Aptos" w:hAnsi="Aptos" w:eastAsia="Aptos" w:cs="Aptos" w:asciiTheme="minorAscii" w:hAnsiTheme="minorAscii" w:eastAsiaTheme="minorAscii" w:cstheme="minorAscii"/>
          <w:sz w:val="24"/>
          <w:szCs w:val="24"/>
        </w:rPr>
      </w:pPr>
      <w:r w:rsidRPr="3D80C1D1" w:rsidR="14072255">
        <w:rPr>
          <w:rFonts w:ascii="Aptos" w:hAnsi="Aptos" w:eastAsia="Aptos" w:cs="Aptos" w:asciiTheme="minorAscii" w:hAnsiTheme="minorAscii" w:eastAsiaTheme="minorAscii" w:cstheme="minorAscii"/>
          <w:sz w:val="24"/>
          <w:szCs w:val="24"/>
        </w:rPr>
        <w:t>Cottrell, S. (2024) The Study Skills Handbook. 6th edn. London: Bloomsbury Academic.</w:t>
      </w:r>
    </w:p>
    <w:p xmlns:wp14="http://schemas.microsoft.com/office/word/2010/wordml" w:rsidP="3D80C1D1" wp14:paraId="1C5D60F0" wp14:textId="26EC6101">
      <w:pPr>
        <w:pStyle w:val="Normal"/>
        <w:spacing w:line="360" w:lineRule="auto"/>
        <w:rPr>
          <w:rFonts w:ascii="Aptos" w:hAnsi="Aptos" w:eastAsia="Aptos" w:cs="Aptos" w:asciiTheme="minorAscii" w:hAnsiTheme="minorAscii" w:eastAsiaTheme="minorAscii" w:cstheme="minorAscii"/>
          <w:sz w:val="24"/>
          <w:szCs w:val="24"/>
        </w:rPr>
      </w:pPr>
      <w:r w:rsidRPr="3D80C1D1" w:rsidR="14072255">
        <w:rPr>
          <w:rFonts w:ascii="Aptos" w:hAnsi="Aptos" w:eastAsia="Aptos" w:cs="Aptos" w:asciiTheme="minorAscii" w:hAnsiTheme="minorAscii" w:eastAsiaTheme="minorAscii" w:cstheme="minorAscii"/>
          <w:sz w:val="24"/>
          <w:szCs w:val="24"/>
        </w:rPr>
        <w:t>Darr, T. (2018) Combating Plagiarism: A Hands-On Guide for Librarians, Teachers, and Students. Greenwood.</w:t>
      </w:r>
    </w:p>
    <w:p xmlns:wp14="http://schemas.microsoft.com/office/word/2010/wordml" w:rsidP="3D80C1D1" wp14:paraId="538B9BF0" wp14:textId="237E41E1">
      <w:pPr>
        <w:pStyle w:val="Normal"/>
        <w:spacing w:line="360" w:lineRule="auto"/>
        <w:rPr>
          <w:rFonts w:ascii="Aptos" w:hAnsi="Aptos" w:eastAsia="Aptos" w:cs="Aptos" w:asciiTheme="minorAscii" w:hAnsiTheme="minorAscii" w:eastAsiaTheme="minorAscii" w:cstheme="minorAscii"/>
          <w:sz w:val="24"/>
          <w:szCs w:val="24"/>
        </w:rPr>
      </w:pPr>
      <w:r w:rsidRPr="3D80C1D1" w:rsidR="14072255">
        <w:rPr>
          <w:rFonts w:ascii="Aptos" w:hAnsi="Aptos" w:eastAsia="Aptos" w:cs="Aptos" w:asciiTheme="minorAscii" w:hAnsiTheme="minorAscii" w:eastAsiaTheme="minorAscii" w:cstheme="minorAscii"/>
          <w:sz w:val="24"/>
          <w:szCs w:val="24"/>
        </w:rPr>
        <w:t>Gabbay, L.K. (2024) Aspects of Digital Libraries: Digitization, Standards, Open Access, Repositories and User's Skills. IntechOpen.</w:t>
      </w:r>
    </w:p>
    <w:p xmlns:wp14="http://schemas.microsoft.com/office/word/2010/wordml" w:rsidP="3D80C1D1" wp14:paraId="436C3395" wp14:textId="72276C02">
      <w:pPr>
        <w:pStyle w:val="Normal"/>
        <w:spacing w:line="360" w:lineRule="auto"/>
        <w:rPr>
          <w:rFonts w:ascii="Aptos" w:hAnsi="Aptos" w:eastAsia="Aptos" w:cs="Aptos" w:asciiTheme="minorAscii" w:hAnsiTheme="minorAscii" w:eastAsiaTheme="minorAscii" w:cstheme="minorAscii"/>
          <w:sz w:val="24"/>
          <w:szCs w:val="24"/>
        </w:rPr>
      </w:pPr>
      <w:r w:rsidRPr="3D80C1D1" w:rsidR="14072255">
        <w:rPr>
          <w:rFonts w:ascii="Aptos" w:hAnsi="Aptos" w:eastAsia="Aptos" w:cs="Aptos" w:asciiTheme="minorAscii" w:hAnsiTheme="minorAscii" w:eastAsiaTheme="minorAscii" w:cstheme="minorAscii"/>
          <w:sz w:val="24"/>
          <w:szCs w:val="24"/>
        </w:rPr>
        <w:t>Greetham, B. (2021) How to Write Your Literature Review. 1st edn. London: Red Globe Press.</w:t>
      </w:r>
    </w:p>
    <w:p xmlns:wp14="http://schemas.microsoft.com/office/word/2010/wordml" w:rsidP="3D80C1D1" wp14:paraId="0266184C" wp14:textId="2A4C618A">
      <w:pPr>
        <w:pStyle w:val="Normal"/>
        <w:spacing w:line="360" w:lineRule="auto"/>
        <w:rPr>
          <w:rFonts w:ascii="Aptos" w:hAnsi="Aptos" w:eastAsia="Aptos" w:cs="Aptos" w:asciiTheme="minorAscii" w:hAnsiTheme="minorAscii" w:eastAsiaTheme="minorAscii" w:cstheme="minorAscii"/>
          <w:sz w:val="24"/>
          <w:szCs w:val="24"/>
        </w:rPr>
      </w:pPr>
      <w:r w:rsidRPr="3D80C1D1" w:rsidR="14072255">
        <w:rPr>
          <w:rFonts w:ascii="Aptos" w:hAnsi="Aptos" w:eastAsia="Aptos" w:cs="Aptos" w:asciiTheme="minorAscii" w:hAnsiTheme="minorAscii" w:eastAsiaTheme="minorAscii" w:cstheme="minorAscii"/>
          <w:sz w:val="24"/>
          <w:szCs w:val="24"/>
        </w:rPr>
        <w:t>Hylland, O.M. and Primorac, J. (2024) Digital Transformation and Cultural Policies in Europe. London: Routledge.</w:t>
      </w:r>
    </w:p>
    <w:p xmlns:wp14="http://schemas.microsoft.com/office/word/2010/wordml" w:rsidP="3D80C1D1" wp14:paraId="1A095021" wp14:textId="750EA687">
      <w:pPr>
        <w:pStyle w:val="Normal"/>
        <w:spacing w:line="360" w:lineRule="auto"/>
        <w:rPr>
          <w:rFonts w:ascii="Aptos" w:hAnsi="Aptos" w:eastAsia="Aptos" w:cs="Aptos" w:asciiTheme="minorAscii" w:hAnsiTheme="minorAscii" w:eastAsiaTheme="minorAscii" w:cstheme="minorAscii"/>
          <w:sz w:val="24"/>
          <w:szCs w:val="24"/>
        </w:rPr>
      </w:pPr>
      <w:r w:rsidRPr="3D80C1D1" w:rsidR="14072255">
        <w:rPr>
          <w:rFonts w:ascii="Aptos" w:hAnsi="Aptos" w:eastAsia="Aptos" w:cs="Aptos" w:asciiTheme="minorAscii" w:hAnsiTheme="minorAscii" w:eastAsiaTheme="minorAscii" w:cstheme="minorAscii"/>
          <w:sz w:val="24"/>
          <w:szCs w:val="24"/>
        </w:rPr>
        <w:t>MDPI (2020) Knowledge Management, Trust and Communication in the Era of Social Media. Basel: MDPI - Multidisciplinary Digital Publishing Institute.</w:t>
      </w:r>
    </w:p>
    <w:p xmlns:wp14="http://schemas.microsoft.com/office/word/2010/wordml" w:rsidP="3D80C1D1" wp14:paraId="4DAC88D8" wp14:textId="1C7BFBDD">
      <w:pPr>
        <w:pStyle w:val="Normal"/>
        <w:spacing w:line="360" w:lineRule="auto"/>
        <w:rPr>
          <w:rFonts w:ascii="Aptos" w:hAnsi="Aptos" w:eastAsia="Aptos" w:cs="Aptos" w:asciiTheme="minorAscii" w:hAnsiTheme="minorAscii" w:eastAsiaTheme="minorAscii" w:cstheme="minorAscii"/>
          <w:sz w:val="24"/>
          <w:szCs w:val="24"/>
        </w:rPr>
      </w:pPr>
      <w:r w:rsidRPr="3D80C1D1" w:rsidR="14072255">
        <w:rPr>
          <w:rFonts w:ascii="Aptos" w:hAnsi="Aptos" w:eastAsia="Aptos" w:cs="Aptos" w:asciiTheme="minorAscii" w:hAnsiTheme="minorAscii" w:eastAsiaTheme="minorAscii" w:cstheme="minorAscii"/>
          <w:sz w:val="24"/>
          <w:szCs w:val="24"/>
        </w:rPr>
        <w:t>Pears, R. and Shields, G. (2025) Cite Them Right: The Essential Referencing Guide. 13th edn. London: Bloomsbury Academic.</w:t>
      </w:r>
    </w:p>
    <w:p xmlns:wp14="http://schemas.microsoft.com/office/word/2010/wordml" w:rsidP="3D80C1D1" wp14:paraId="1FE58CDF" wp14:textId="409FC712">
      <w:pPr>
        <w:pStyle w:val="Normal"/>
        <w:spacing w:line="360" w:lineRule="auto"/>
        <w:rPr>
          <w:rFonts w:ascii="Aptos" w:hAnsi="Aptos" w:eastAsia="Aptos" w:cs="Aptos" w:asciiTheme="minorAscii" w:hAnsiTheme="minorAscii" w:eastAsiaTheme="minorAscii" w:cstheme="minorAscii"/>
          <w:sz w:val="24"/>
          <w:szCs w:val="24"/>
        </w:rPr>
      </w:pPr>
      <w:r w:rsidRPr="3D80C1D1" w:rsidR="14072255">
        <w:rPr>
          <w:rFonts w:ascii="Aptos" w:hAnsi="Aptos" w:eastAsia="Aptos" w:cs="Aptos" w:asciiTheme="minorAscii" w:hAnsiTheme="minorAscii" w:eastAsiaTheme="minorAscii" w:cstheme="minorAscii"/>
          <w:sz w:val="24"/>
          <w:szCs w:val="24"/>
        </w:rPr>
        <w:t>Preston, J. (2021) Artificial Intelligence in the Capitalist University: Academic Labour, Commodification, and Value. Oxford: Routledge.</w:t>
      </w:r>
    </w:p>
    <w:p xmlns:wp14="http://schemas.microsoft.com/office/word/2010/wordml" w:rsidP="3D80C1D1" wp14:paraId="388C4958" wp14:textId="2EDF9F4D">
      <w:pPr>
        <w:pStyle w:val="Normal"/>
        <w:spacing w:line="360" w:lineRule="auto"/>
        <w:rPr>
          <w:rFonts w:ascii="Aptos" w:hAnsi="Aptos" w:eastAsia="Aptos" w:cs="Aptos" w:asciiTheme="minorAscii" w:hAnsiTheme="minorAscii" w:eastAsiaTheme="minorAscii" w:cstheme="minorAscii"/>
          <w:sz w:val="24"/>
          <w:szCs w:val="24"/>
        </w:rPr>
      </w:pPr>
      <w:r w:rsidRPr="3D80C1D1" w:rsidR="14072255">
        <w:rPr>
          <w:rFonts w:ascii="Aptos" w:hAnsi="Aptos" w:eastAsia="Aptos" w:cs="Aptos" w:asciiTheme="minorAscii" w:hAnsiTheme="minorAscii" w:eastAsiaTheme="minorAscii" w:cstheme="minorAscii"/>
          <w:sz w:val="24"/>
          <w:szCs w:val="24"/>
        </w:rPr>
        <w:t>Werthner, H. et al. (eds.) (2024) Introduction to Digital Humanism: A Textbook. 1st edn. Cham: Springer Nature Switzerland.</w:t>
      </w:r>
    </w:p>
    <w:p xmlns:wp14="http://schemas.microsoft.com/office/word/2010/wordml" w:rsidP="3D80C1D1" wp14:paraId="75549A81" wp14:textId="4C3D6BD9">
      <w:pPr>
        <w:pStyle w:val="Normal"/>
        <w:spacing w:line="360" w:lineRule="auto"/>
        <w:rPr>
          <w:rFonts w:ascii="Aptos" w:hAnsi="Aptos" w:eastAsia="Aptos" w:cs="Aptos" w:asciiTheme="minorAscii" w:hAnsiTheme="minorAscii" w:eastAsiaTheme="minorAscii" w:cstheme="minorAscii"/>
          <w:sz w:val="24"/>
          <w:szCs w:val="24"/>
        </w:rPr>
      </w:pPr>
    </w:p>
    <w:p xmlns:wp14="http://schemas.microsoft.com/office/word/2010/wordml" w:rsidP="3D80C1D1" wp14:paraId="06CC7306" wp14:textId="4869F32B">
      <w:pPr>
        <w:pStyle w:val="Normal"/>
        <w:spacing w:line="360" w:lineRule="auto"/>
        <w:rPr>
          <w:rFonts w:ascii="Aptos" w:hAnsi="Aptos" w:eastAsia="Aptos" w:cs="Aptos" w:asciiTheme="minorAscii" w:hAnsiTheme="minorAscii" w:eastAsiaTheme="minorAscii" w:cstheme="minorAscii"/>
          <w:sz w:val="24"/>
          <w:szCs w:val="24"/>
        </w:rPr>
      </w:pPr>
    </w:p>
    <w:p xmlns:wp14="http://schemas.microsoft.com/office/word/2010/wordml" w:rsidP="3D80C1D1" wp14:paraId="7F142DAC" wp14:textId="1D22AC2E">
      <w:pPr>
        <w:pStyle w:val="Normal"/>
        <w:spacing w:line="360" w:lineRule="auto"/>
        <w:rPr>
          <w:rFonts w:ascii="Aptos" w:hAnsi="Aptos" w:eastAsia="Aptos" w:cs="Aptos" w:asciiTheme="minorAscii" w:hAnsiTheme="minorAscii" w:eastAsiaTheme="minorAscii" w:cstheme="minorAscii"/>
          <w:sz w:val="24"/>
          <w:szCs w:val="24"/>
        </w:rPr>
      </w:pPr>
    </w:p>
    <w:p xmlns:wp14="http://schemas.microsoft.com/office/word/2010/wordml" w:rsidP="3D80C1D1" wp14:paraId="5BD97BC7" wp14:textId="7EA5EEC3">
      <w:pPr>
        <w:pStyle w:val="Normal"/>
        <w:spacing w:line="360" w:lineRule="auto"/>
        <w:rPr>
          <w:rFonts w:ascii="Aptos" w:hAnsi="Aptos" w:eastAsia="Aptos" w:cs="Aptos" w:asciiTheme="minorAscii" w:hAnsiTheme="minorAscii" w:eastAsiaTheme="minorAscii" w:cstheme="minorAscii"/>
          <w:sz w:val="24"/>
          <w:szCs w:val="24"/>
        </w:rPr>
      </w:pPr>
    </w:p>
    <w:p xmlns:wp14="http://schemas.microsoft.com/office/word/2010/wordml" w:rsidP="3D80C1D1" wp14:paraId="7BA3C31F" wp14:textId="2D8A9D78">
      <w:pPr>
        <w:pStyle w:val="Normal"/>
        <w:spacing w:line="360" w:lineRule="auto"/>
        <w:rPr>
          <w:rFonts w:ascii="Aptos" w:hAnsi="Aptos" w:eastAsia="Aptos" w:cs="Aptos" w:asciiTheme="minorAscii" w:hAnsiTheme="minorAscii" w:eastAsiaTheme="minorAscii" w:cstheme="minorAscii"/>
          <w:sz w:val="24"/>
          <w:szCs w:val="24"/>
        </w:rPr>
      </w:pPr>
    </w:p>
    <w:p xmlns:wp14="http://schemas.microsoft.com/office/word/2010/wordml" w:rsidP="3D80C1D1" wp14:paraId="4674DBB0" wp14:textId="638ABAC8">
      <w:pPr>
        <w:pStyle w:val="Normal"/>
        <w:spacing w:line="360" w:lineRule="auto"/>
        <w:rPr>
          <w:rFonts w:ascii="Aptos" w:hAnsi="Aptos" w:eastAsia="Aptos" w:cs="Aptos" w:asciiTheme="minorAscii" w:hAnsiTheme="minorAscii" w:eastAsiaTheme="minorAscii" w:cstheme="minorAscii"/>
          <w:sz w:val="24"/>
          <w:szCs w:val="24"/>
        </w:rPr>
      </w:pPr>
      <w:r w:rsidRPr="3D80C1D1" w:rsidR="3150CD18">
        <w:rPr>
          <w:rFonts w:ascii="Aptos" w:hAnsi="Aptos" w:eastAsia="Aptos" w:cs="Aptos" w:asciiTheme="minorAscii" w:hAnsiTheme="minorAscii" w:eastAsiaTheme="minorAscii" w:cstheme="minorAscii"/>
          <w:sz w:val="24"/>
          <w:szCs w:val="24"/>
        </w:rPr>
        <w:t>PowerPoint presentation</w:t>
      </w:r>
    </w:p>
    <w:p xmlns:wp14="http://schemas.microsoft.com/office/word/2010/wordml" w:rsidP="3D80C1D1" wp14:paraId="2BE89EFC" wp14:textId="6902ABD8">
      <w:pPr>
        <w:pStyle w:val="Normal"/>
        <w:spacing w:line="360" w:lineRule="auto"/>
        <w:rPr>
          <w:rFonts w:ascii="Aptos" w:hAnsi="Aptos" w:eastAsia="Aptos" w:cs="Aptos" w:asciiTheme="minorAscii" w:hAnsiTheme="minorAscii" w:eastAsiaTheme="minorAscii" w:cstheme="minorAscii"/>
        </w:rPr>
      </w:pPr>
    </w:p>
    <w:p xmlns:wp14="http://schemas.microsoft.com/office/word/2010/wordml" w:rsidP="3D80C1D1" wp14:paraId="03793384" wp14:textId="4575020C">
      <w:pPr>
        <w:pStyle w:val="Normal"/>
        <w:spacing w:line="360" w:lineRule="auto"/>
      </w:pPr>
      <w:r w:rsidR="4792DCC0">
        <w:drawing>
          <wp:inline xmlns:wp14="http://schemas.microsoft.com/office/word/2010/wordprocessingDrawing" wp14:editId="4697A2F7" wp14:anchorId="3739FCF1">
            <wp:extent cx="5943600" cy="3324225"/>
            <wp:effectExtent l="0" t="0" r="0" b="0"/>
            <wp:docPr id="12568594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6859461" name="Picture 1256859461"/>
                    <pic:cNvPicPr/>
                  </pic:nvPicPr>
                  <pic:blipFill>
                    <a:blip xmlns:r="http://schemas.openxmlformats.org/officeDocument/2006/relationships" r:embed="rId459566849">
                      <a:extLst>
                        <a:ext uri="{28A0092B-C50C-407E-A947-70E740481C1C}">
                          <a14:useLocalDpi xmlns:a14="http://schemas.microsoft.com/office/drawing/2010/main"/>
                        </a:ext>
                      </a:extLst>
                    </a:blip>
                    <a:stretch>
                      <a:fillRect/>
                    </a:stretch>
                  </pic:blipFill>
                  <pic:spPr>
                    <a:xfrm>
                      <a:off x="0" y="0"/>
                      <a:ext cx="5943600" cy="3324225"/>
                    </a:xfrm>
                    <a:prstGeom prst="rect">
                      <a:avLst/>
                    </a:prstGeom>
                  </pic:spPr>
                </pic:pic>
              </a:graphicData>
            </a:graphic>
          </wp:inline>
        </w:drawing>
      </w:r>
    </w:p>
    <w:p xmlns:wp14="http://schemas.microsoft.com/office/word/2010/wordml" w:rsidP="3D80C1D1" wp14:paraId="6B4DBF7D" wp14:textId="34DA22F0">
      <w:pPr>
        <w:pStyle w:val="Normal"/>
        <w:spacing w:line="360" w:lineRule="auto"/>
        <w:rPr>
          <w:rFonts w:ascii="Aptos" w:hAnsi="Aptos" w:eastAsia="Aptos" w:cs="Aptos" w:asciiTheme="minorAscii" w:hAnsiTheme="minorAscii" w:eastAsiaTheme="minorAscii" w:cstheme="minorAscii"/>
        </w:rPr>
      </w:pPr>
    </w:p>
    <w:p xmlns:wp14="http://schemas.microsoft.com/office/word/2010/wordml" w:rsidP="3D80C1D1" wp14:paraId="18299C9F" wp14:textId="567F18FD">
      <w:pPr>
        <w:pStyle w:val="Normal"/>
        <w:spacing w:line="360" w:lineRule="auto"/>
        <w:rPr>
          <w:rFonts w:ascii="Aptos" w:hAnsi="Aptos" w:eastAsia="Aptos" w:cs="Aptos" w:asciiTheme="minorAscii" w:hAnsiTheme="minorAscii" w:eastAsiaTheme="minorAscii" w:cstheme="minorAscii"/>
        </w:rPr>
      </w:pPr>
    </w:p>
    <w:p xmlns:wp14="http://schemas.microsoft.com/office/word/2010/wordml" w:rsidP="3D80C1D1" wp14:paraId="2C078E63" wp14:textId="5A0EA8A0">
      <w:pPr>
        <w:pStyle w:val="Normal"/>
      </w:pPr>
      <w:r w:rsidR="47515FF7">
        <w:drawing>
          <wp:inline xmlns:wp14="http://schemas.microsoft.com/office/word/2010/wordprocessingDrawing" wp14:editId="2ACB0E21" wp14:anchorId="435F793A">
            <wp:extent cx="5943600" cy="3333750"/>
            <wp:effectExtent l="0" t="0" r="0" b="0"/>
            <wp:docPr id="8562211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6221129" name="Picture 856221129"/>
                    <pic:cNvPicPr/>
                  </pic:nvPicPr>
                  <pic:blipFill>
                    <a:blip xmlns:r="http://schemas.openxmlformats.org/officeDocument/2006/relationships" r:embed="rId679897696">
                      <a:extLst>
                        <a:ext uri="{28A0092B-C50C-407E-A947-70E740481C1C}">
                          <a14:useLocalDpi xmlns:a14="http://schemas.microsoft.com/office/drawing/2010/main"/>
                        </a:ext>
                      </a:extLst>
                    </a:blip>
                    <a:stretch>
                      <a:fillRect/>
                    </a:stretch>
                  </pic:blipFill>
                  <pic:spPr>
                    <a:xfrm>
                      <a:off x="0" y="0"/>
                      <a:ext cx="5943600" cy="3333750"/>
                    </a:xfrm>
                    <a:prstGeom prst="rect">
                      <a:avLst/>
                    </a:prstGeom>
                  </pic:spPr>
                </pic:pic>
              </a:graphicData>
            </a:graphic>
          </wp:inline>
        </w:drawing>
      </w:r>
    </w:p>
    <w:p w:rsidR="47515FF7" w:rsidP="3D80C1D1" w:rsidRDefault="47515FF7" w14:paraId="2033B3E6" w14:textId="3B07EE45">
      <w:pPr>
        <w:pStyle w:val="Normal"/>
      </w:pPr>
      <w:r w:rsidR="47515FF7">
        <w:drawing>
          <wp:inline wp14:editId="22C6F000" wp14:anchorId="2B125B65">
            <wp:extent cx="5943600" cy="3314700"/>
            <wp:effectExtent l="0" t="0" r="0" b="0"/>
            <wp:docPr id="13254926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5492611" name="Picture 1325492611"/>
                    <pic:cNvPicPr/>
                  </pic:nvPicPr>
                  <pic:blipFill>
                    <a:blip xmlns:r="http://schemas.openxmlformats.org/officeDocument/2006/relationships" r:embed="rId660816899">
                      <a:extLst>
                        <a:ext uri="{28A0092B-C50C-407E-A947-70E740481C1C}">
                          <a14:useLocalDpi xmlns:a14="http://schemas.microsoft.com/office/drawing/2010/main"/>
                        </a:ext>
                      </a:extLst>
                    </a:blip>
                    <a:stretch>
                      <a:fillRect/>
                    </a:stretch>
                  </pic:blipFill>
                  <pic:spPr>
                    <a:xfrm>
                      <a:off x="0" y="0"/>
                      <a:ext cx="5943600" cy="3314700"/>
                    </a:xfrm>
                    <a:prstGeom prst="rect">
                      <a:avLst/>
                    </a:prstGeom>
                  </pic:spPr>
                </pic:pic>
              </a:graphicData>
            </a:graphic>
          </wp:inline>
        </w:drawing>
      </w:r>
    </w:p>
    <w:p w:rsidR="47515FF7" w:rsidP="3D80C1D1" w:rsidRDefault="47515FF7" w14:paraId="342DE1C8" w14:textId="3192E97F">
      <w:pPr>
        <w:pStyle w:val="Normal"/>
      </w:pPr>
      <w:r w:rsidR="47515FF7">
        <w:drawing>
          <wp:inline wp14:editId="691D58BC" wp14:anchorId="5BF07708">
            <wp:extent cx="5943600" cy="3333750"/>
            <wp:effectExtent l="0" t="0" r="0" b="0"/>
            <wp:docPr id="3610138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1013887" name="Picture 361013887"/>
                    <pic:cNvPicPr/>
                  </pic:nvPicPr>
                  <pic:blipFill>
                    <a:blip xmlns:r="http://schemas.openxmlformats.org/officeDocument/2006/relationships" r:embed="rId1276239838">
                      <a:extLst>
                        <a:ext uri="{28A0092B-C50C-407E-A947-70E740481C1C}">
                          <a14:useLocalDpi xmlns:a14="http://schemas.microsoft.com/office/drawing/2010/main"/>
                        </a:ext>
                      </a:extLst>
                    </a:blip>
                    <a:stretch>
                      <a:fillRect/>
                    </a:stretch>
                  </pic:blipFill>
                  <pic:spPr>
                    <a:xfrm>
                      <a:off x="0" y="0"/>
                      <a:ext cx="5943600" cy="3333750"/>
                    </a:xfrm>
                    <a:prstGeom prst="rect">
                      <a:avLst/>
                    </a:prstGeom>
                  </pic:spPr>
                </pic:pic>
              </a:graphicData>
            </a:graphic>
          </wp:inline>
        </w:drawing>
      </w:r>
    </w:p>
    <w:p w:rsidR="47515FF7" w:rsidP="3D80C1D1" w:rsidRDefault="47515FF7" w14:paraId="52EE88AA" w14:textId="18C6E5DC">
      <w:pPr>
        <w:pStyle w:val="Normal"/>
      </w:pPr>
      <w:r w:rsidR="47515FF7">
        <w:drawing>
          <wp:inline wp14:editId="32560813" wp14:anchorId="3455056F">
            <wp:extent cx="5943600" cy="3343275"/>
            <wp:effectExtent l="0" t="0" r="0" b="0"/>
            <wp:docPr id="8489890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48989027" name="Picture 848989027"/>
                    <pic:cNvPicPr/>
                  </pic:nvPicPr>
                  <pic:blipFill>
                    <a:blip xmlns:r="http://schemas.openxmlformats.org/officeDocument/2006/relationships" r:embed="rId1607130134">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rsidR="47515FF7" w:rsidP="3D80C1D1" w:rsidRDefault="47515FF7" w14:paraId="4B1D6EF6" w14:textId="32DA02C3">
      <w:pPr>
        <w:pStyle w:val="Normal"/>
      </w:pPr>
      <w:r w:rsidR="47515FF7">
        <w:drawing>
          <wp:inline wp14:editId="40A26550" wp14:anchorId="4CF03EEA">
            <wp:extent cx="5943600" cy="3324225"/>
            <wp:effectExtent l="0" t="0" r="0" b="0"/>
            <wp:docPr id="18773886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77388675" name="Picture 1877388675"/>
                    <pic:cNvPicPr/>
                  </pic:nvPicPr>
                  <pic:blipFill>
                    <a:blip xmlns:r="http://schemas.openxmlformats.org/officeDocument/2006/relationships" r:embed="rId736099051">
                      <a:extLst>
                        <a:ext uri="{28A0092B-C50C-407E-A947-70E740481C1C}">
                          <a14:useLocalDpi xmlns:a14="http://schemas.microsoft.com/office/drawing/2010/main"/>
                        </a:ext>
                      </a:extLst>
                    </a:blip>
                    <a:stretch>
                      <a:fillRect/>
                    </a:stretch>
                  </pic:blipFill>
                  <pic:spPr>
                    <a:xfrm>
                      <a:off x="0" y="0"/>
                      <a:ext cx="5943600" cy="3324225"/>
                    </a:xfrm>
                    <a:prstGeom prst="rect">
                      <a:avLst/>
                    </a:prstGeom>
                  </pic:spPr>
                </pic:pic>
              </a:graphicData>
            </a:graphic>
          </wp:inline>
        </w:drawing>
      </w:r>
    </w:p>
    <w:p w:rsidR="47515FF7" w:rsidP="3D80C1D1" w:rsidRDefault="47515FF7" w14:paraId="61354BED" w14:textId="6EF6E75C">
      <w:pPr>
        <w:pStyle w:val="Normal"/>
      </w:pPr>
      <w:r w:rsidR="47515FF7">
        <w:drawing>
          <wp:inline wp14:editId="06367966" wp14:anchorId="7B2293B0">
            <wp:extent cx="5943600" cy="3333750"/>
            <wp:effectExtent l="0" t="0" r="0" b="0"/>
            <wp:docPr id="1032057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3205774" name="Picture 103205774"/>
                    <pic:cNvPicPr/>
                  </pic:nvPicPr>
                  <pic:blipFill>
                    <a:blip xmlns:r="http://schemas.openxmlformats.org/officeDocument/2006/relationships" r:embed="rId330210236">
                      <a:extLst>
                        <a:ext uri="{28A0092B-C50C-407E-A947-70E740481C1C}">
                          <a14:useLocalDpi xmlns:a14="http://schemas.microsoft.com/office/drawing/2010/main"/>
                        </a:ext>
                      </a:extLst>
                    </a:blip>
                    <a:stretch>
                      <a:fillRect/>
                    </a:stretch>
                  </pic:blipFill>
                  <pic:spPr>
                    <a:xfrm>
                      <a:off x="0" y="0"/>
                      <a:ext cx="5943600" cy="3333750"/>
                    </a:xfrm>
                    <a:prstGeom prst="rect">
                      <a:avLst/>
                    </a:prstGeom>
                  </pic:spPr>
                </pic:pic>
              </a:graphicData>
            </a:graphic>
          </wp:inline>
        </w:drawing>
      </w:r>
    </w:p>
    <w:p w:rsidR="47515FF7" w:rsidP="3D80C1D1" w:rsidRDefault="47515FF7" w14:paraId="3C2C23EE" w14:textId="6A8168EC">
      <w:pPr>
        <w:pStyle w:val="Normal"/>
      </w:pPr>
      <w:r w:rsidR="47515FF7">
        <w:drawing>
          <wp:inline wp14:editId="27982028" wp14:anchorId="022BB179">
            <wp:extent cx="5943600" cy="3314700"/>
            <wp:effectExtent l="0" t="0" r="0" b="0"/>
            <wp:docPr id="13933266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93326667" name="Picture 1393326667"/>
                    <pic:cNvPicPr/>
                  </pic:nvPicPr>
                  <pic:blipFill>
                    <a:blip xmlns:r="http://schemas.openxmlformats.org/officeDocument/2006/relationships" r:embed="rId1054350300">
                      <a:extLst>
                        <a:ext uri="{28A0092B-C50C-407E-A947-70E740481C1C}">
                          <a14:useLocalDpi xmlns:a14="http://schemas.microsoft.com/office/drawing/2010/main"/>
                        </a:ext>
                      </a:extLst>
                    </a:blip>
                    <a:stretch>
                      <a:fillRect/>
                    </a:stretch>
                  </pic:blipFill>
                  <pic:spPr>
                    <a:xfrm>
                      <a:off x="0" y="0"/>
                      <a:ext cx="5943600" cy="3314700"/>
                    </a:xfrm>
                    <a:prstGeom prst="rect">
                      <a:avLst/>
                    </a:prstGeom>
                  </pic:spPr>
                </pic:pic>
              </a:graphicData>
            </a:graphic>
          </wp:inline>
        </w:drawing>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32e914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1670C6"/>
    <w:rsid w:val="00DE1DF9"/>
    <w:rsid w:val="014A4467"/>
    <w:rsid w:val="01E16BC7"/>
    <w:rsid w:val="02152D23"/>
    <w:rsid w:val="02418054"/>
    <w:rsid w:val="0276D3B9"/>
    <w:rsid w:val="03ACFCB1"/>
    <w:rsid w:val="04A3F313"/>
    <w:rsid w:val="0593EF3E"/>
    <w:rsid w:val="05F99874"/>
    <w:rsid w:val="08D70CA8"/>
    <w:rsid w:val="0A5BF17F"/>
    <w:rsid w:val="0C1A4952"/>
    <w:rsid w:val="0D831F66"/>
    <w:rsid w:val="0E8B8900"/>
    <w:rsid w:val="0F8AE9C1"/>
    <w:rsid w:val="10D1432A"/>
    <w:rsid w:val="114AE96F"/>
    <w:rsid w:val="132283DB"/>
    <w:rsid w:val="1347B5A6"/>
    <w:rsid w:val="14072255"/>
    <w:rsid w:val="14CABCD2"/>
    <w:rsid w:val="15A23A58"/>
    <w:rsid w:val="16283662"/>
    <w:rsid w:val="1920A1FD"/>
    <w:rsid w:val="193E97DD"/>
    <w:rsid w:val="199AE5D1"/>
    <w:rsid w:val="19CBC94C"/>
    <w:rsid w:val="1AB12168"/>
    <w:rsid w:val="1ACF85C4"/>
    <w:rsid w:val="1B3A2E86"/>
    <w:rsid w:val="1D233A05"/>
    <w:rsid w:val="1FF5A187"/>
    <w:rsid w:val="20843F48"/>
    <w:rsid w:val="20941C5A"/>
    <w:rsid w:val="22DAD47E"/>
    <w:rsid w:val="2357F7D9"/>
    <w:rsid w:val="2359A204"/>
    <w:rsid w:val="23BD38B9"/>
    <w:rsid w:val="247FE248"/>
    <w:rsid w:val="26D4EF27"/>
    <w:rsid w:val="26FE9836"/>
    <w:rsid w:val="281236C9"/>
    <w:rsid w:val="28692E89"/>
    <w:rsid w:val="2888C046"/>
    <w:rsid w:val="2B6853FD"/>
    <w:rsid w:val="2C2688D7"/>
    <w:rsid w:val="2F217BEC"/>
    <w:rsid w:val="2FD7333E"/>
    <w:rsid w:val="2FF6E910"/>
    <w:rsid w:val="3150CD18"/>
    <w:rsid w:val="31AF0C13"/>
    <w:rsid w:val="31D24CFF"/>
    <w:rsid w:val="324637F8"/>
    <w:rsid w:val="3324DA2B"/>
    <w:rsid w:val="3442B3E1"/>
    <w:rsid w:val="34D4DAFC"/>
    <w:rsid w:val="3622BBA9"/>
    <w:rsid w:val="36C01462"/>
    <w:rsid w:val="36ED99AA"/>
    <w:rsid w:val="370681D0"/>
    <w:rsid w:val="37C032AA"/>
    <w:rsid w:val="3920F00E"/>
    <w:rsid w:val="397F5550"/>
    <w:rsid w:val="39D01A17"/>
    <w:rsid w:val="3A16AAB6"/>
    <w:rsid w:val="3AED64D8"/>
    <w:rsid w:val="3B72B588"/>
    <w:rsid w:val="3B77F698"/>
    <w:rsid w:val="3C41EF55"/>
    <w:rsid w:val="3C594FDF"/>
    <w:rsid w:val="3C7A31ED"/>
    <w:rsid w:val="3D035374"/>
    <w:rsid w:val="3D80C1D1"/>
    <w:rsid w:val="3DA7AC23"/>
    <w:rsid w:val="3E03E225"/>
    <w:rsid w:val="3E74B222"/>
    <w:rsid w:val="3E7AB380"/>
    <w:rsid w:val="3ED9E19C"/>
    <w:rsid w:val="3F018638"/>
    <w:rsid w:val="3F963F90"/>
    <w:rsid w:val="3FBF10EF"/>
    <w:rsid w:val="4069673E"/>
    <w:rsid w:val="40DC82A0"/>
    <w:rsid w:val="412CBAF4"/>
    <w:rsid w:val="4194D209"/>
    <w:rsid w:val="41D7DDF6"/>
    <w:rsid w:val="41F6CD3C"/>
    <w:rsid w:val="424C2D98"/>
    <w:rsid w:val="450BABF8"/>
    <w:rsid w:val="463A848D"/>
    <w:rsid w:val="46A51F7C"/>
    <w:rsid w:val="47515FF7"/>
    <w:rsid w:val="4792DCC0"/>
    <w:rsid w:val="495A7095"/>
    <w:rsid w:val="4A01760C"/>
    <w:rsid w:val="4A615C76"/>
    <w:rsid w:val="4A6AFF8B"/>
    <w:rsid w:val="4AD8809B"/>
    <w:rsid w:val="4B8AE7E9"/>
    <w:rsid w:val="4CF93F53"/>
    <w:rsid w:val="4F728DF4"/>
    <w:rsid w:val="4F82059D"/>
    <w:rsid w:val="50AABCCF"/>
    <w:rsid w:val="51F7787C"/>
    <w:rsid w:val="52789C9F"/>
    <w:rsid w:val="5404300B"/>
    <w:rsid w:val="5470B2C9"/>
    <w:rsid w:val="56BDBBED"/>
    <w:rsid w:val="575FEB28"/>
    <w:rsid w:val="5782CCA8"/>
    <w:rsid w:val="57B9E4B4"/>
    <w:rsid w:val="580E98DF"/>
    <w:rsid w:val="5834F4A7"/>
    <w:rsid w:val="593AD2A7"/>
    <w:rsid w:val="59B42C0E"/>
    <w:rsid w:val="5B5C2FF1"/>
    <w:rsid w:val="602E5CC2"/>
    <w:rsid w:val="616546D8"/>
    <w:rsid w:val="6180E1A0"/>
    <w:rsid w:val="6325F416"/>
    <w:rsid w:val="633570E2"/>
    <w:rsid w:val="63561094"/>
    <w:rsid w:val="64383209"/>
    <w:rsid w:val="64763C8D"/>
    <w:rsid w:val="650D964C"/>
    <w:rsid w:val="655A9E19"/>
    <w:rsid w:val="661670C6"/>
    <w:rsid w:val="66DCD9C9"/>
    <w:rsid w:val="66E8384D"/>
    <w:rsid w:val="68B8E567"/>
    <w:rsid w:val="6910EDA2"/>
    <w:rsid w:val="6A926693"/>
    <w:rsid w:val="6B22032A"/>
    <w:rsid w:val="6C51AE3D"/>
    <w:rsid w:val="6CA9041F"/>
    <w:rsid w:val="6DBDF8E8"/>
    <w:rsid w:val="6E7112AA"/>
    <w:rsid w:val="6EECF848"/>
    <w:rsid w:val="6FD04184"/>
    <w:rsid w:val="7074D1AE"/>
    <w:rsid w:val="722E0309"/>
    <w:rsid w:val="72B2DAC2"/>
    <w:rsid w:val="740EC2A1"/>
    <w:rsid w:val="74F5853A"/>
    <w:rsid w:val="75635EF9"/>
    <w:rsid w:val="77194EE4"/>
    <w:rsid w:val="7832F79D"/>
    <w:rsid w:val="78D47788"/>
    <w:rsid w:val="79E9D2B2"/>
    <w:rsid w:val="79EBD648"/>
    <w:rsid w:val="7BB92464"/>
    <w:rsid w:val="7C04C69A"/>
    <w:rsid w:val="7D050777"/>
    <w:rsid w:val="7DC8354C"/>
    <w:rsid w:val="7E32AE65"/>
    <w:rsid w:val="7EB6795D"/>
    <w:rsid w:val="7EDCC66C"/>
    <w:rsid w:val="7F1477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6BB45"/>
  <w15:chartTrackingRefBased/>
  <w15:docId w15:val="{AF2C5D96-A17B-4DC1-B7AF-75BC51C01FF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214870104" /><Relationship Type="http://schemas.openxmlformats.org/officeDocument/2006/relationships/image" Target="/media/image2.png" Id="rId459566849" /><Relationship Type="http://schemas.openxmlformats.org/officeDocument/2006/relationships/image" Target="/media/image3.png" Id="rId679897696" /><Relationship Type="http://schemas.openxmlformats.org/officeDocument/2006/relationships/image" Target="/media/image4.png" Id="rId660816899" /><Relationship Type="http://schemas.openxmlformats.org/officeDocument/2006/relationships/image" Target="/media/image5.png" Id="rId1276239838" /><Relationship Type="http://schemas.openxmlformats.org/officeDocument/2006/relationships/image" Target="/media/image6.png" Id="rId1607130134" /><Relationship Type="http://schemas.openxmlformats.org/officeDocument/2006/relationships/image" Target="/media/image7.png" Id="rId736099051" /><Relationship Type="http://schemas.openxmlformats.org/officeDocument/2006/relationships/image" Target="/media/image8.png" Id="rId330210236" /><Relationship Type="http://schemas.openxmlformats.org/officeDocument/2006/relationships/image" Target="/media/image9.png" Id="rId1054350300" /><Relationship Type="http://schemas.openxmlformats.org/officeDocument/2006/relationships/numbering" Target="numbering.xml" Id="Rfea12320865e4d1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2026-06-17T20:43:50.7739213Z</dcterms:created>
  <dcterms:modified xsi:type="dcterms:W3CDTF">2026-06-19T18:11:17.4696980Z</dcterms:modified>
  <dc:creator>Daniel Rojek (2508962)</dc:creator>
  <lastModifiedBy>Daniel Rojek (2508962)</lastModifiedBy>
</coreProperties>
</file>