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6E1EA" w14:textId="77777777"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38C5A6B9"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1199E372" w14:textId="77777777" w:rsidR="000F6387" w:rsidRPr="000F6387" w:rsidRDefault="000F6387" w:rsidP="00FB75C3">
      <w:pPr>
        <w:spacing w:line="360" w:lineRule="auto"/>
        <w:jc w:val="center"/>
        <w:rPr>
          <w:rFonts w:ascii="Arial" w:hAnsi="Arial" w:cs="Arial"/>
          <w:b/>
          <w:bCs/>
        </w:rPr>
      </w:pPr>
    </w:p>
    <w:p w14:paraId="57B756E4"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2F8D57CC"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5C6E0752" w14:textId="132F99AA" w:rsidR="002F627E" w:rsidRPr="00551D4F" w:rsidRDefault="00551D4F" w:rsidP="00710D97">
      <w:pPr>
        <w:spacing w:line="360" w:lineRule="auto"/>
        <w:jc w:val="center"/>
        <w:rPr>
          <w:rFonts w:ascii="Arial" w:hAnsi="Arial" w:cs="Arial"/>
          <w:sz w:val="42"/>
          <w:szCs w:val="42"/>
        </w:rPr>
      </w:pPr>
      <w:r w:rsidRPr="00551D4F">
        <w:rPr>
          <w:rFonts w:ascii="Arial" w:hAnsi="Arial" w:cs="Arial"/>
          <w:sz w:val="42"/>
          <w:szCs w:val="42"/>
        </w:rPr>
        <w:t>Assessment Component 2: Research Literacy</w:t>
      </w:r>
      <w:r w:rsidR="00710D97">
        <w:rPr>
          <w:rFonts w:ascii="Arial" w:hAnsi="Arial" w:cs="Arial"/>
          <w:sz w:val="42"/>
          <w:szCs w:val="42"/>
        </w:rPr>
        <w:t xml:space="preserve"> </w:t>
      </w:r>
      <w:r w:rsidRPr="00551D4F">
        <w:rPr>
          <w:rFonts w:ascii="Arial" w:hAnsi="Arial" w:cs="Arial"/>
          <w:sz w:val="42"/>
          <w:szCs w:val="42"/>
        </w:rPr>
        <w:t>- Learning How to Read a Research Paper</w:t>
      </w:r>
    </w:p>
    <w:p w14:paraId="39067A1F" w14:textId="77777777" w:rsidR="000F6387" w:rsidRPr="000F6387" w:rsidRDefault="000F6387" w:rsidP="00710D97">
      <w:pPr>
        <w:spacing w:line="360" w:lineRule="auto"/>
        <w:rPr>
          <w:rFonts w:ascii="Arial" w:hAnsi="Arial" w:cs="Arial"/>
          <w:b/>
          <w:bCs/>
        </w:rPr>
      </w:pPr>
    </w:p>
    <w:p w14:paraId="4887C75C"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1BF7F4EF" w14:textId="5D3F192F" w:rsidR="000F6387" w:rsidRPr="000F6387" w:rsidRDefault="000F6387" w:rsidP="00FB75C3">
      <w:pPr>
        <w:spacing w:line="360" w:lineRule="auto"/>
        <w:jc w:val="center"/>
        <w:rPr>
          <w:rFonts w:ascii="Arial" w:hAnsi="Arial" w:cs="Arial"/>
          <w:b/>
          <w:bCs/>
        </w:rPr>
      </w:pPr>
      <w:r w:rsidRPr="1870BA4D">
        <w:rPr>
          <w:rFonts w:ascii="Arial" w:hAnsi="Arial" w:cs="Arial"/>
          <w:b/>
          <w:bCs/>
        </w:rPr>
        <w:t>Name of the student:</w:t>
      </w:r>
      <w:r w:rsidR="2897FE65" w:rsidRPr="1870BA4D">
        <w:rPr>
          <w:rFonts w:ascii="Arial" w:hAnsi="Arial" w:cs="Arial"/>
          <w:b/>
          <w:bCs/>
        </w:rPr>
        <w:t xml:space="preserve"> </w:t>
      </w:r>
      <w:r w:rsidR="00501EC4">
        <w:rPr>
          <w:rFonts w:ascii="Arial" w:hAnsi="Arial" w:cs="Arial"/>
          <w:b/>
          <w:bCs/>
        </w:rPr>
        <w:t>Marwa Mohammed</w:t>
      </w:r>
    </w:p>
    <w:p w14:paraId="127C2681" w14:textId="287ABDA4" w:rsidR="000F6387" w:rsidRPr="000F6387" w:rsidRDefault="000F6387" w:rsidP="1870BA4D">
      <w:pPr>
        <w:spacing w:line="360" w:lineRule="auto"/>
        <w:jc w:val="center"/>
        <w:rPr>
          <w:rFonts w:ascii="Arial" w:hAnsi="Arial" w:cs="Arial"/>
          <w:b/>
          <w:bCs/>
        </w:rPr>
      </w:pPr>
      <w:r w:rsidRPr="1870BA4D">
        <w:rPr>
          <w:rFonts w:ascii="Arial" w:hAnsi="Arial" w:cs="Arial"/>
          <w:b/>
          <w:bCs/>
        </w:rPr>
        <w:t>ID number:</w:t>
      </w:r>
      <w:r w:rsidR="1669AE4C" w:rsidRPr="1870BA4D">
        <w:rPr>
          <w:rFonts w:ascii="Arial" w:hAnsi="Arial" w:cs="Arial"/>
          <w:b/>
          <w:bCs/>
        </w:rPr>
        <w:t xml:space="preserve"> </w:t>
      </w:r>
      <w:r w:rsidR="00EF7783">
        <w:rPr>
          <w:rFonts w:ascii="Arial" w:hAnsi="Arial" w:cs="Arial"/>
          <w:b/>
          <w:bCs/>
        </w:rPr>
        <w:t>2539110</w:t>
      </w:r>
    </w:p>
    <w:p w14:paraId="3FDDE6C0" w14:textId="77777777" w:rsidR="000F6387" w:rsidRPr="000F6387" w:rsidRDefault="000F6387" w:rsidP="00FB75C3">
      <w:pPr>
        <w:spacing w:line="360" w:lineRule="auto"/>
        <w:jc w:val="center"/>
        <w:rPr>
          <w:rFonts w:ascii="Arial" w:hAnsi="Arial" w:cs="Arial"/>
          <w:b/>
          <w:bCs/>
        </w:rPr>
      </w:pPr>
    </w:p>
    <w:p w14:paraId="3EEA1CF5"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3665A83D"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74F3FFB4" w14:textId="77777777" w:rsidR="000F6387" w:rsidRPr="000F6387" w:rsidRDefault="000F6387" w:rsidP="00FB75C3">
      <w:pPr>
        <w:spacing w:line="360" w:lineRule="auto"/>
        <w:jc w:val="center"/>
        <w:rPr>
          <w:rFonts w:ascii="Arial" w:hAnsi="Arial" w:cs="Arial"/>
          <w:b/>
          <w:bCs/>
        </w:rPr>
      </w:pPr>
    </w:p>
    <w:p w14:paraId="4FA58A89"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1CC08436" w14:textId="6368A797" w:rsidR="00551D4F" w:rsidRDefault="003C1E35" w:rsidP="00FB75C3">
      <w:pPr>
        <w:spacing w:line="360" w:lineRule="auto"/>
        <w:jc w:val="center"/>
        <w:rPr>
          <w:rFonts w:ascii="Arial" w:hAnsi="Arial" w:cs="Arial"/>
          <w:b/>
          <w:bCs/>
        </w:rPr>
      </w:pPr>
      <w:r>
        <w:rPr>
          <w:rFonts w:ascii="Arial" w:hAnsi="Arial" w:cs="Arial"/>
          <w:b/>
          <w:bCs/>
        </w:rPr>
        <w:t xml:space="preserve">Date: </w:t>
      </w:r>
      <w:r w:rsidR="00710D97">
        <w:rPr>
          <w:rFonts w:ascii="Arial" w:hAnsi="Arial" w:cs="Arial"/>
          <w:b/>
          <w:bCs/>
        </w:rPr>
        <w:t>20/07/2026</w:t>
      </w:r>
    </w:p>
    <w:p w14:paraId="209CC850" w14:textId="77777777" w:rsidR="00551D4F" w:rsidRDefault="00551D4F">
      <w:pPr>
        <w:rPr>
          <w:rFonts w:ascii="Arial" w:hAnsi="Arial" w:cs="Arial"/>
          <w:b/>
          <w:bCs/>
        </w:rPr>
      </w:pPr>
      <w:r>
        <w:rPr>
          <w:rFonts w:ascii="Arial" w:hAnsi="Arial" w:cs="Arial"/>
          <w:b/>
          <w:bCs/>
        </w:rPr>
        <w:br w:type="page"/>
      </w:r>
    </w:p>
    <w:p w14:paraId="39BD5D7C" w14:textId="77777777" w:rsidR="00683D95" w:rsidRPr="003647E3" w:rsidRDefault="003647E3" w:rsidP="003647E3">
      <w:pPr>
        <w:jc w:val="center"/>
        <w:rPr>
          <w:sz w:val="38"/>
          <w:szCs w:val="38"/>
        </w:rPr>
      </w:pPr>
      <w:r w:rsidRPr="003647E3">
        <w:rPr>
          <w:sz w:val="38"/>
          <w:szCs w:val="38"/>
        </w:rPr>
        <w:lastRenderedPageBreak/>
        <w:t>Table of contents</w:t>
      </w:r>
    </w:p>
    <w:p w14:paraId="30B82F45" w14:textId="77777777" w:rsidR="003647E3" w:rsidRDefault="003647E3" w:rsidP="1870BA4D">
      <w:pPr>
        <w:spacing w:line="360" w:lineRule="auto"/>
        <w:rPr>
          <w:rFonts w:ascii="Arial" w:hAnsi="Arial" w:cs="Arial"/>
          <w:b/>
          <w:bCs/>
        </w:rPr>
      </w:pPr>
    </w:p>
    <w:sdt>
      <w:sdtPr>
        <w:id w:val="201989129"/>
        <w:docPartObj>
          <w:docPartGallery w:val="Table of Contents"/>
          <w:docPartUnique/>
        </w:docPartObj>
      </w:sdtPr>
      <w:sdtContent>
        <w:p w14:paraId="413CDF44" w14:textId="4814E312" w:rsidR="00710D97" w:rsidRDefault="003647E3">
          <w:pPr>
            <w:pStyle w:val="TOC1"/>
            <w:tabs>
              <w:tab w:val="right" w:leader="dot" w:pos="9016"/>
            </w:tabs>
            <w:rPr>
              <w:rFonts w:eastAsiaTheme="minorEastAsia"/>
              <w:noProof/>
              <w:sz w:val="24"/>
              <w:szCs w:val="24"/>
              <w:lang w:eastAsia="en-GB"/>
            </w:rPr>
          </w:pPr>
          <w:r>
            <w:fldChar w:fldCharType="begin"/>
          </w:r>
          <w:r>
            <w:instrText>TOC \o "1-9" \z \u \h</w:instrText>
          </w:r>
          <w:r>
            <w:fldChar w:fldCharType="separate"/>
          </w:r>
          <w:hyperlink w:anchor="_Toc235483997" w:history="1">
            <w:r w:rsidR="00710D97" w:rsidRPr="00A65214">
              <w:rPr>
                <w:rStyle w:val="Hyperlink"/>
                <w:noProof/>
              </w:rPr>
              <w:t>Section 1</w:t>
            </w:r>
            <w:r w:rsidR="00710D97">
              <w:rPr>
                <w:noProof/>
                <w:webHidden/>
              </w:rPr>
              <w:tab/>
            </w:r>
            <w:r w:rsidR="00710D97">
              <w:rPr>
                <w:noProof/>
                <w:webHidden/>
              </w:rPr>
              <w:fldChar w:fldCharType="begin"/>
            </w:r>
            <w:r w:rsidR="00710D97">
              <w:rPr>
                <w:noProof/>
                <w:webHidden/>
              </w:rPr>
              <w:instrText xml:space="preserve"> PAGEREF _Toc235483997 \h </w:instrText>
            </w:r>
            <w:r w:rsidR="00710D97">
              <w:rPr>
                <w:noProof/>
                <w:webHidden/>
              </w:rPr>
            </w:r>
            <w:r w:rsidR="00710D97">
              <w:rPr>
                <w:noProof/>
                <w:webHidden/>
              </w:rPr>
              <w:fldChar w:fldCharType="separate"/>
            </w:r>
            <w:r w:rsidR="00710D97">
              <w:rPr>
                <w:noProof/>
                <w:webHidden/>
              </w:rPr>
              <w:t>3</w:t>
            </w:r>
            <w:r w:rsidR="00710D97">
              <w:rPr>
                <w:noProof/>
                <w:webHidden/>
              </w:rPr>
              <w:fldChar w:fldCharType="end"/>
            </w:r>
          </w:hyperlink>
        </w:p>
        <w:p w14:paraId="574DFFC1" w14:textId="21947A3F" w:rsidR="00710D97" w:rsidRDefault="00710D97">
          <w:pPr>
            <w:pStyle w:val="TOC1"/>
            <w:tabs>
              <w:tab w:val="right" w:leader="dot" w:pos="9016"/>
            </w:tabs>
            <w:rPr>
              <w:rFonts w:eastAsiaTheme="minorEastAsia"/>
              <w:noProof/>
              <w:sz w:val="24"/>
              <w:szCs w:val="24"/>
              <w:lang w:eastAsia="en-GB"/>
            </w:rPr>
          </w:pPr>
          <w:hyperlink w:anchor="_Toc235483998" w:history="1">
            <w:r w:rsidRPr="00A65214">
              <w:rPr>
                <w:rStyle w:val="Hyperlink"/>
                <w:noProof/>
              </w:rPr>
              <w:t>Section 2</w:t>
            </w:r>
            <w:r>
              <w:rPr>
                <w:noProof/>
                <w:webHidden/>
              </w:rPr>
              <w:tab/>
            </w:r>
            <w:r>
              <w:rPr>
                <w:noProof/>
                <w:webHidden/>
              </w:rPr>
              <w:fldChar w:fldCharType="begin"/>
            </w:r>
            <w:r>
              <w:rPr>
                <w:noProof/>
                <w:webHidden/>
              </w:rPr>
              <w:instrText xml:space="preserve"> PAGEREF _Toc235483998 \h </w:instrText>
            </w:r>
            <w:r>
              <w:rPr>
                <w:noProof/>
                <w:webHidden/>
              </w:rPr>
            </w:r>
            <w:r>
              <w:rPr>
                <w:noProof/>
                <w:webHidden/>
              </w:rPr>
              <w:fldChar w:fldCharType="separate"/>
            </w:r>
            <w:r>
              <w:rPr>
                <w:noProof/>
                <w:webHidden/>
              </w:rPr>
              <w:t>4</w:t>
            </w:r>
            <w:r>
              <w:rPr>
                <w:noProof/>
                <w:webHidden/>
              </w:rPr>
              <w:fldChar w:fldCharType="end"/>
            </w:r>
          </w:hyperlink>
        </w:p>
        <w:p w14:paraId="665976F6" w14:textId="27D1E831" w:rsidR="00710D97" w:rsidRDefault="00710D97">
          <w:pPr>
            <w:pStyle w:val="TOC1"/>
            <w:tabs>
              <w:tab w:val="right" w:leader="dot" w:pos="9016"/>
            </w:tabs>
            <w:rPr>
              <w:rFonts w:eastAsiaTheme="minorEastAsia"/>
              <w:noProof/>
              <w:sz w:val="24"/>
              <w:szCs w:val="24"/>
              <w:lang w:eastAsia="en-GB"/>
            </w:rPr>
          </w:pPr>
          <w:hyperlink w:anchor="_Toc235483999" w:history="1">
            <w:r w:rsidRPr="00A65214">
              <w:rPr>
                <w:rStyle w:val="Hyperlink"/>
                <w:noProof/>
              </w:rPr>
              <w:t>Section 3</w:t>
            </w:r>
            <w:r>
              <w:rPr>
                <w:noProof/>
                <w:webHidden/>
              </w:rPr>
              <w:tab/>
            </w:r>
            <w:r>
              <w:rPr>
                <w:noProof/>
                <w:webHidden/>
              </w:rPr>
              <w:fldChar w:fldCharType="begin"/>
            </w:r>
            <w:r>
              <w:rPr>
                <w:noProof/>
                <w:webHidden/>
              </w:rPr>
              <w:instrText xml:space="preserve"> PAGEREF _Toc235483999 \h </w:instrText>
            </w:r>
            <w:r>
              <w:rPr>
                <w:noProof/>
                <w:webHidden/>
              </w:rPr>
            </w:r>
            <w:r>
              <w:rPr>
                <w:noProof/>
                <w:webHidden/>
              </w:rPr>
              <w:fldChar w:fldCharType="separate"/>
            </w:r>
            <w:r>
              <w:rPr>
                <w:noProof/>
                <w:webHidden/>
              </w:rPr>
              <w:t>4</w:t>
            </w:r>
            <w:r>
              <w:rPr>
                <w:noProof/>
                <w:webHidden/>
              </w:rPr>
              <w:fldChar w:fldCharType="end"/>
            </w:r>
          </w:hyperlink>
        </w:p>
        <w:p w14:paraId="1135B222" w14:textId="135A25B0" w:rsidR="00710D97" w:rsidRDefault="00710D97">
          <w:pPr>
            <w:pStyle w:val="TOC1"/>
            <w:tabs>
              <w:tab w:val="right" w:leader="dot" w:pos="9016"/>
            </w:tabs>
            <w:rPr>
              <w:rFonts w:eastAsiaTheme="minorEastAsia"/>
              <w:noProof/>
              <w:sz w:val="24"/>
              <w:szCs w:val="24"/>
              <w:lang w:eastAsia="en-GB"/>
            </w:rPr>
          </w:pPr>
          <w:hyperlink w:anchor="_Toc235484000" w:history="1">
            <w:r w:rsidRPr="00A65214">
              <w:rPr>
                <w:rStyle w:val="Hyperlink"/>
                <w:noProof/>
              </w:rPr>
              <w:t>Section 4</w:t>
            </w:r>
            <w:r>
              <w:rPr>
                <w:noProof/>
                <w:webHidden/>
              </w:rPr>
              <w:tab/>
            </w:r>
            <w:r>
              <w:rPr>
                <w:noProof/>
                <w:webHidden/>
              </w:rPr>
              <w:fldChar w:fldCharType="begin"/>
            </w:r>
            <w:r>
              <w:rPr>
                <w:noProof/>
                <w:webHidden/>
              </w:rPr>
              <w:instrText xml:space="preserve"> PAGEREF _Toc235484000 \h </w:instrText>
            </w:r>
            <w:r>
              <w:rPr>
                <w:noProof/>
                <w:webHidden/>
              </w:rPr>
            </w:r>
            <w:r>
              <w:rPr>
                <w:noProof/>
                <w:webHidden/>
              </w:rPr>
              <w:fldChar w:fldCharType="separate"/>
            </w:r>
            <w:r>
              <w:rPr>
                <w:noProof/>
                <w:webHidden/>
              </w:rPr>
              <w:t>7</w:t>
            </w:r>
            <w:r>
              <w:rPr>
                <w:noProof/>
                <w:webHidden/>
              </w:rPr>
              <w:fldChar w:fldCharType="end"/>
            </w:r>
          </w:hyperlink>
        </w:p>
        <w:p w14:paraId="53FF7201" w14:textId="1FE8004B" w:rsidR="00710D97" w:rsidRDefault="00710D97">
          <w:pPr>
            <w:pStyle w:val="TOC1"/>
            <w:tabs>
              <w:tab w:val="right" w:leader="dot" w:pos="9016"/>
            </w:tabs>
            <w:rPr>
              <w:rFonts w:eastAsiaTheme="minorEastAsia"/>
              <w:noProof/>
              <w:sz w:val="24"/>
              <w:szCs w:val="24"/>
              <w:lang w:eastAsia="en-GB"/>
            </w:rPr>
          </w:pPr>
          <w:hyperlink w:anchor="_Toc235484001" w:history="1">
            <w:r w:rsidRPr="00A65214">
              <w:rPr>
                <w:rStyle w:val="Hyperlink"/>
                <w:noProof/>
              </w:rPr>
              <w:t>References</w:t>
            </w:r>
            <w:r>
              <w:rPr>
                <w:noProof/>
                <w:webHidden/>
              </w:rPr>
              <w:tab/>
            </w:r>
            <w:r>
              <w:rPr>
                <w:noProof/>
                <w:webHidden/>
              </w:rPr>
              <w:fldChar w:fldCharType="begin"/>
            </w:r>
            <w:r>
              <w:rPr>
                <w:noProof/>
                <w:webHidden/>
              </w:rPr>
              <w:instrText xml:space="preserve"> PAGEREF _Toc235484001 \h </w:instrText>
            </w:r>
            <w:r>
              <w:rPr>
                <w:noProof/>
                <w:webHidden/>
              </w:rPr>
            </w:r>
            <w:r>
              <w:rPr>
                <w:noProof/>
                <w:webHidden/>
              </w:rPr>
              <w:fldChar w:fldCharType="separate"/>
            </w:r>
            <w:r>
              <w:rPr>
                <w:noProof/>
                <w:webHidden/>
              </w:rPr>
              <w:t>8</w:t>
            </w:r>
            <w:r>
              <w:rPr>
                <w:noProof/>
                <w:webHidden/>
              </w:rPr>
              <w:fldChar w:fldCharType="end"/>
            </w:r>
          </w:hyperlink>
        </w:p>
        <w:p w14:paraId="3DD59BA7" w14:textId="09C57E49" w:rsidR="003647E3" w:rsidRPr="00551D4F" w:rsidRDefault="003647E3" w:rsidP="00551D4F">
          <w:pPr>
            <w:spacing w:line="360" w:lineRule="auto"/>
          </w:pPr>
          <w:r>
            <w:fldChar w:fldCharType="end"/>
          </w:r>
        </w:p>
      </w:sdtContent>
    </w:sdt>
    <w:p w14:paraId="46C121DF" w14:textId="77777777" w:rsidR="003647E3" w:rsidRPr="00551D4F" w:rsidRDefault="003647E3" w:rsidP="1870BA4D">
      <w:pPr>
        <w:spacing w:line="360" w:lineRule="auto"/>
        <w:rPr>
          <w:rFonts w:ascii="Arial" w:hAnsi="Arial" w:cs="Arial"/>
        </w:rPr>
      </w:pPr>
    </w:p>
    <w:p w14:paraId="7A3D376F" w14:textId="77777777" w:rsidR="003647E3" w:rsidRPr="00551D4F" w:rsidRDefault="003647E3" w:rsidP="00551D4F">
      <w:pPr>
        <w:spacing w:line="360" w:lineRule="auto"/>
      </w:pPr>
      <w:r>
        <w:br w:type="page"/>
      </w:r>
    </w:p>
    <w:p w14:paraId="0CF5B450" w14:textId="78EB7B2F" w:rsidR="003647E3" w:rsidRPr="00551D4F" w:rsidRDefault="527DB519" w:rsidP="003705C6">
      <w:pPr>
        <w:spacing w:line="360" w:lineRule="auto"/>
        <w:rPr>
          <w:rFonts w:ascii="Arial" w:hAnsi="Arial" w:cs="Arial"/>
        </w:rPr>
      </w:pPr>
      <w:r w:rsidRPr="00710D97">
        <w:rPr>
          <w:rFonts w:ascii="Arial" w:hAnsi="Arial" w:cs="Arial"/>
        </w:rPr>
        <w:lastRenderedPageBreak/>
        <w:t>Assessment Component 2: Research Literacy- Learning How to Read a Research Paper</w:t>
      </w:r>
    </w:p>
    <w:p w14:paraId="4913288B" w14:textId="77777777" w:rsidR="00551D4F" w:rsidRDefault="00551D4F" w:rsidP="00551D4F">
      <w:pPr>
        <w:pStyle w:val="Heading1"/>
      </w:pPr>
      <w:bookmarkStart w:id="0" w:name="_Toc233886916"/>
      <w:bookmarkStart w:id="1" w:name="_Toc233887330"/>
      <w:bookmarkStart w:id="2" w:name="_Toc235483997"/>
      <w:r>
        <w:t>Section 1</w:t>
      </w:r>
      <w:bookmarkEnd w:id="0"/>
      <w:bookmarkEnd w:id="1"/>
      <w:bookmarkEnd w:id="2"/>
    </w:p>
    <w:p w14:paraId="7F074145" w14:textId="77777777" w:rsidR="4FA5C0E6" w:rsidRDefault="4FA5C0E6" w:rsidP="2F470E5C">
      <w:r>
        <w:t xml:space="preserve"> </w:t>
      </w:r>
    </w:p>
    <w:p w14:paraId="54600008" w14:textId="117E41F3" w:rsidR="1870BA4D" w:rsidRPr="003705C6" w:rsidRDefault="005A0527" w:rsidP="005A0527">
      <w:pPr>
        <w:spacing w:line="360" w:lineRule="auto"/>
        <w:jc w:val="both"/>
        <w:rPr>
          <w:rFonts w:asciiTheme="minorBidi" w:hAnsiTheme="minorBidi"/>
        </w:rPr>
      </w:pPr>
      <w:r w:rsidRPr="003705C6">
        <w:rPr>
          <w:rFonts w:asciiTheme="minorBidi" w:hAnsiTheme="minorBidi"/>
        </w:rPr>
        <w:t xml:space="preserve">The research paper is “Barriers and motivators to undertaking physical activity in adults over 70_ a systematic review of the quantitative literature”. The study was written </w:t>
      </w:r>
      <w:r w:rsidR="00405FCC">
        <w:rPr>
          <w:rFonts w:asciiTheme="minorBidi" w:hAnsiTheme="minorBidi"/>
        </w:rPr>
        <w:t xml:space="preserve">by several </w:t>
      </w:r>
      <w:r w:rsidR="00657BA8">
        <w:rPr>
          <w:rFonts w:asciiTheme="minorBidi" w:hAnsiTheme="minorBidi"/>
        </w:rPr>
        <w:t>researchers:</w:t>
      </w:r>
      <w:r w:rsidR="00405FCC">
        <w:rPr>
          <w:rFonts w:asciiTheme="minorBidi" w:hAnsiTheme="minorBidi"/>
        </w:rPr>
        <w:t xml:space="preserve"> </w:t>
      </w:r>
      <w:r w:rsidRPr="003705C6">
        <w:rPr>
          <w:rFonts w:asciiTheme="minorBidi" w:hAnsiTheme="minorBidi"/>
        </w:rPr>
        <w:t xml:space="preserve">Alixe H.M. Kilgour, Matthew </w:t>
      </w:r>
      <w:r w:rsidR="009868BB" w:rsidRPr="003705C6">
        <w:rPr>
          <w:rFonts w:asciiTheme="minorBidi" w:hAnsiTheme="minorBidi"/>
        </w:rPr>
        <w:t>Rutherford, Joanna</w:t>
      </w:r>
      <w:r w:rsidRPr="003705C6">
        <w:rPr>
          <w:rFonts w:asciiTheme="minorBidi" w:hAnsiTheme="minorBidi"/>
        </w:rPr>
        <w:t xml:space="preserve"> Higs</w:t>
      </w:r>
      <w:r w:rsidR="009868BB" w:rsidRPr="003705C6">
        <w:rPr>
          <w:rFonts w:asciiTheme="minorBidi" w:hAnsiTheme="minorBidi"/>
        </w:rPr>
        <w:t>on, Samantha J. Meredith, Jessica McNiff, Stephanie Mitchell</w:t>
      </w:r>
      <w:r w:rsidR="006A5A42" w:rsidRPr="003705C6">
        <w:rPr>
          <w:rFonts w:asciiTheme="minorBidi" w:hAnsiTheme="minorBidi"/>
        </w:rPr>
        <w:t xml:space="preserve">, Anusan Wijeyendran, Stephen E. R. Lim, and Susan D. </w:t>
      </w:r>
      <w:proofErr w:type="spellStart"/>
      <w:r w:rsidR="006A5A42" w:rsidRPr="003705C6">
        <w:rPr>
          <w:rFonts w:asciiTheme="minorBidi" w:hAnsiTheme="minorBidi"/>
        </w:rPr>
        <w:t>Shenkin</w:t>
      </w:r>
      <w:proofErr w:type="spellEnd"/>
      <w:r w:rsidR="00657BA8">
        <w:rPr>
          <w:rFonts w:asciiTheme="minorBidi" w:hAnsiTheme="minorBidi"/>
        </w:rPr>
        <w:t>.</w:t>
      </w:r>
      <w:r w:rsidR="003B737A">
        <w:rPr>
          <w:rFonts w:asciiTheme="minorBidi" w:hAnsiTheme="minorBidi"/>
        </w:rPr>
        <w:t xml:space="preserve"> It</w:t>
      </w:r>
      <w:r w:rsidR="0082765D">
        <w:rPr>
          <w:rFonts w:asciiTheme="minorBidi" w:hAnsiTheme="minorBidi"/>
        </w:rPr>
        <w:t xml:space="preserve"> </w:t>
      </w:r>
      <w:r w:rsidR="006A5A42" w:rsidRPr="003705C6">
        <w:rPr>
          <w:rFonts w:asciiTheme="minorBidi" w:hAnsiTheme="minorBidi"/>
        </w:rPr>
        <w:t>was published in 2024 in the journal Age and Ageing.</w:t>
      </w:r>
    </w:p>
    <w:p w14:paraId="6AC7AF91" w14:textId="633F3FE9" w:rsidR="00034D4D" w:rsidRDefault="006A5A42" w:rsidP="00157526">
      <w:pPr>
        <w:spacing w:line="360" w:lineRule="auto"/>
        <w:jc w:val="both"/>
        <w:rPr>
          <w:rFonts w:asciiTheme="minorBidi" w:hAnsiTheme="minorBidi"/>
        </w:rPr>
      </w:pPr>
      <w:r w:rsidRPr="003705C6">
        <w:rPr>
          <w:rFonts w:asciiTheme="minorBidi" w:hAnsiTheme="minorBidi"/>
        </w:rPr>
        <w:t>The research paper discus</w:t>
      </w:r>
      <w:r w:rsidR="005403CA">
        <w:rPr>
          <w:rFonts w:asciiTheme="minorBidi" w:hAnsiTheme="minorBidi"/>
        </w:rPr>
        <w:t>se</w:t>
      </w:r>
      <w:r w:rsidR="00590E26">
        <w:rPr>
          <w:rFonts w:asciiTheme="minorBidi" w:hAnsiTheme="minorBidi"/>
        </w:rPr>
        <w:t>d</w:t>
      </w:r>
      <w:r w:rsidRPr="003705C6">
        <w:rPr>
          <w:rFonts w:asciiTheme="minorBidi" w:hAnsiTheme="minorBidi"/>
        </w:rPr>
        <w:t xml:space="preserve"> the </w:t>
      </w:r>
      <w:r w:rsidR="00AE005A">
        <w:rPr>
          <w:rFonts w:asciiTheme="minorBidi" w:hAnsiTheme="minorBidi"/>
        </w:rPr>
        <w:t xml:space="preserve">main </w:t>
      </w:r>
      <w:r w:rsidR="0063055D" w:rsidRPr="003705C6">
        <w:rPr>
          <w:rFonts w:asciiTheme="minorBidi" w:hAnsiTheme="minorBidi"/>
        </w:rPr>
        <w:t xml:space="preserve">factors that prevent or encourage </w:t>
      </w:r>
      <w:r w:rsidR="00254361" w:rsidRPr="003705C6">
        <w:rPr>
          <w:rFonts w:asciiTheme="minorBidi" w:hAnsiTheme="minorBidi"/>
        </w:rPr>
        <w:t>adults</w:t>
      </w:r>
      <w:r w:rsidR="0063055D" w:rsidRPr="003705C6">
        <w:rPr>
          <w:rFonts w:asciiTheme="minorBidi" w:hAnsiTheme="minorBidi"/>
        </w:rPr>
        <w:t xml:space="preserve"> over 70 years to </w:t>
      </w:r>
      <w:r w:rsidR="007E6ABE">
        <w:rPr>
          <w:rFonts w:asciiTheme="minorBidi" w:hAnsiTheme="minorBidi"/>
        </w:rPr>
        <w:t>exercise</w:t>
      </w:r>
      <w:r w:rsidR="00361BD1">
        <w:rPr>
          <w:rFonts w:asciiTheme="minorBidi" w:hAnsiTheme="minorBidi"/>
        </w:rPr>
        <w:t xml:space="preserve"> regularly.</w:t>
      </w:r>
      <w:r w:rsidR="00157526">
        <w:rPr>
          <w:rFonts w:asciiTheme="minorBidi" w:hAnsiTheme="minorBidi"/>
        </w:rPr>
        <w:t xml:space="preserve"> T</w:t>
      </w:r>
      <w:r w:rsidR="00157526" w:rsidRPr="00157526">
        <w:rPr>
          <w:rFonts w:asciiTheme="minorBidi" w:hAnsiTheme="minorBidi"/>
        </w:rPr>
        <w:t>he World Health Organisation</w:t>
      </w:r>
      <w:r w:rsidR="00157526" w:rsidRPr="00157526">
        <w:rPr>
          <w:rFonts w:asciiTheme="minorBidi" w:hAnsiTheme="minorBidi"/>
        </w:rPr>
        <w:t xml:space="preserve"> </w:t>
      </w:r>
      <w:r w:rsidR="00157526">
        <w:rPr>
          <w:rFonts w:asciiTheme="minorBidi" w:hAnsiTheme="minorBidi"/>
        </w:rPr>
        <w:t xml:space="preserve">indicates that </w:t>
      </w:r>
      <w:r w:rsidR="00157526" w:rsidRPr="00034D4D">
        <w:rPr>
          <w:rFonts w:asciiTheme="minorBidi" w:hAnsiTheme="minorBidi"/>
        </w:rPr>
        <w:t>many</w:t>
      </w:r>
      <w:r w:rsidR="00034D4D" w:rsidRPr="00034D4D">
        <w:rPr>
          <w:rFonts w:asciiTheme="minorBidi" w:hAnsiTheme="minorBidi"/>
        </w:rPr>
        <w:t xml:space="preserve"> elderly people do not meet the amount of exercise recommended.</w:t>
      </w:r>
      <w:r w:rsidR="00981A07">
        <w:rPr>
          <w:rFonts w:asciiTheme="minorBidi" w:hAnsiTheme="minorBidi"/>
        </w:rPr>
        <w:t xml:space="preserve"> This research is</w:t>
      </w:r>
      <w:r w:rsidR="007F3C2C">
        <w:rPr>
          <w:rFonts w:asciiTheme="minorBidi" w:hAnsiTheme="minorBidi"/>
        </w:rPr>
        <w:t xml:space="preserve"> crucial </w:t>
      </w:r>
      <w:r w:rsidR="00981A07">
        <w:rPr>
          <w:rFonts w:asciiTheme="minorBidi" w:hAnsiTheme="minorBidi"/>
        </w:rPr>
        <w:t xml:space="preserve">as </w:t>
      </w:r>
      <w:r w:rsidR="00361BD1">
        <w:rPr>
          <w:rFonts w:asciiTheme="minorBidi" w:hAnsiTheme="minorBidi"/>
        </w:rPr>
        <w:t>Physical</w:t>
      </w:r>
      <w:r w:rsidR="002D3592">
        <w:rPr>
          <w:rFonts w:asciiTheme="minorBidi" w:hAnsiTheme="minorBidi"/>
        </w:rPr>
        <w:t xml:space="preserve"> </w:t>
      </w:r>
      <w:r w:rsidR="00361BD1">
        <w:rPr>
          <w:rFonts w:asciiTheme="minorBidi" w:hAnsiTheme="minorBidi"/>
        </w:rPr>
        <w:t xml:space="preserve">Exercises </w:t>
      </w:r>
      <w:r w:rsidR="00F709FB">
        <w:rPr>
          <w:rFonts w:asciiTheme="minorBidi" w:hAnsiTheme="minorBidi"/>
        </w:rPr>
        <w:t xml:space="preserve">help to </w:t>
      </w:r>
      <w:r w:rsidR="00C31C67" w:rsidRPr="003705C6">
        <w:rPr>
          <w:rFonts w:asciiTheme="minorBidi" w:hAnsiTheme="minorBidi"/>
        </w:rPr>
        <w:t xml:space="preserve">improve quality of life by boosting your mood, increasing </w:t>
      </w:r>
      <w:r w:rsidR="00F709FB">
        <w:rPr>
          <w:rFonts w:asciiTheme="minorBidi" w:hAnsiTheme="minorBidi"/>
        </w:rPr>
        <w:t xml:space="preserve">your </w:t>
      </w:r>
      <w:r w:rsidR="00C31C67" w:rsidRPr="003705C6">
        <w:rPr>
          <w:rFonts w:asciiTheme="minorBidi" w:hAnsiTheme="minorBidi"/>
        </w:rPr>
        <w:t>daily energy</w:t>
      </w:r>
      <w:r w:rsidR="00612513" w:rsidRPr="003705C6">
        <w:rPr>
          <w:rFonts w:asciiTheme="minorBidi" w:hAnsiTheme="minorBidi"/>
        </w:rPr>
        <w:t xml:space="preserve"> and improving </w:t>
      </w:r>
      <w:r w:rsidR="00034D4D">
        <w:rPr>
          <w:rFonts w:asciiTheme="minorBidi" w:hAnsiTheme="minorBidi"/>
        </w:rPr>
        <w:t xml:space="preserve">your </w:t>
      </w:r>
      <w:r w:rsidR="00612513" w:rsidRPr="003705C6">
        <w:rPr>
          <w:rFonts w:asciiTheme="minorBidi" w:hAnsiTheme="minorBidi"/>
        </w:rPr>
        <w:t>sleep</w:t>
      </w:r>
      <w:r w:rsidR="00034D4D">
        <w:rPr>
          <w:rFonts w:asciiTheme="minorBidi" w:hAnsiTheme="minorBidi"/>
        </w:rPr>
        <w:t>.</w:t>
      </w:r>
    </w:p>
    <w:p w14:paraId="01EE1870" w14:textId="2D2C4BB9" w:rsidR="1870BA4D" w:rsidRPr="003705C6" w:rsidRDefault="006924DE" w:rsidP="00034D4D">
      <w:pPr>
        <w:spacing w:line="360" w:lineRule="auto"/>
        <w:jc w:val="both"/>
        <w:rPr>
          <w:rFonts w:asciiTheme="minorBidi" w:hAnsiTheme="minorBidi"/>
        </w:rPr>
      </w:pPr>
      <w:r w:rsidRPr="003705C6">
        <w:rPr>
          <w:rFonts w:asciiTheme="minorBidi" w:hAnsiTheme="minorBidi"/>
        </w:rPr>
        <w:t xml:space="preserve">The researchers conducted </w:t>
      </w:r>
      <w:r w:rsidR="00981A07">
        <w:rPr>
          <w:rFonts w:asciiTheme="minorBidi" w:hAnsiTheme="minorBidi"/>
        </w:rPr>
        <w:t xml:space="preserve">series of </w:t>
      </w:r>
      <w:r w:rsidRPr="003705C6">
        <w:rPr>
          <w:rFonts w:asciiTheme="minorBidi" w:hAnsiTheme="minorBidi"/>
        </w:rPr>
        <w:t xml:space="preserve">review of quantitative studies to identify barriers and </w:t>
      </w:r>
      <w:r w:rsidR="00981A07">
        <w:rPr>
          <w:rFonts w:asciiTheme="minorBidi" w:hAnsiTheme="minorBidi"/>
        </w:rPr>
        <w:t>motivators</w:t>
      </w:r>
      <w:r w:rsidRPr="003705C6">
        <w:rPr>
          <w:rFonts w:asciiTheme="minorBidi" w:hAnsiTheme="minorBidi"/>
        </w:rPr>
        <w:t xml:space="preserve"> that affect physical activity among this age group.</w:t>
      </w:r>
    </w:p>
    <w:p w14:paraId="262C38E3" w14:textId="77777777" w:rsidR="006924DE" w:rsidRPr="003705C6" w:rsidRDefault="006924DE" w:rsidP="00612513">
      <w:pPr>
        <w:spacing w:line="360" w:lineRule="auto"/>
        <w:jc w:val="both"/>
        <w:rPr>
          <w:rFonts w:asciiTheme="minorBidi" w:hAnsiTheme="minorBidi"/>
        </w:rPr>
      </w:pPr>
      <w:r w:rsidRPr="003705C6">
        <w:rPr>
          <w:rFonts w:asciiTheme="minorBidi" w:hAnsiTheme="minorBidi"/>
        </w:rPr>
        <w:t xml:space="preserve">The study specifically examined </w:t>
      </w:r>
      <w:r w:rsidR="00254361" w:rsidRPr="003705C6">
        <w:rPr>
          <w:rFonts w:asciiTheme="minorBidi" w:hAnsiTheme="minorBidi"/>
        </w:rPr>
        <w:t>adults</w:t>
      </w:r>
      <w:r w:rsidRPr="003705C6">
        <w:rPr>
          <w:rFonts w:asciiTheme="minorBidi" w:hAnsiTheme="minorBidi"/>
        </w:rPr>
        <w:t xml:space="preserve"> aged 70 years and over who live </w:t>
      </w:r>
      <w:r w:rsidR="00F11DC9" w:rsidRPr="003705C6">
        <w:rPr>
          <w:rFonts w:asciiTheme="minorBidi" w:hAnsiTheme="minorBidi"/>
        </w:rPr>
        <w:t xml:space="preserve">independently in the community. It excludes older </w:t>
      </w:r>
      <w:r w:rsidR="00254361" w:rsidRPr="003705C6">
        <w:rPr>
          <w:rFonts w:asciiTheme="minorBidi" w:hAnsiTheme="minorBidi"/>
        </w:rPr>
        <w:t>adults</w:t>
      </w:r>
      <w:r w:rsidR="00F11DC9" w:rsidRPr="003705C6">
        <w:rPr>
          <w:rFonts w:asciiTheme="minorBidi" w:hAnsiTheme="minorBidi"/>
        </w:rPr>
        <w:t xml:space="preserve"> living in care homes and those with specific medical conditions to provide a clearer understanding of the wider older adult population. The review analysed findings from 37 studies</w:t>
      </w:r>
      <w:r w:rsidR="00254361" w:rsidRPr="003705C6">
        <w:rPr>
          <w:rFonts w:asciiTheme="minorBidi" w:hAnsiTheme="minorBidi"/>
        </w:rPr>
        <w:t>,</w:t>
      </w:r>
      <w:r w:rsidR="00F11DC9" w:rsidRPr="003705C6">
        <w:rPr>
          <w:rFonts w:asciiTheme="minorBidi" w:hAnsiTheme="minorBidi"/>
        </w:rPr>
        <w:t xml:space="preserve"> including more than 26,000 participants</w:t>
      </w:r>
      <w:r w:rsidR="00254361" w:rsidRPr="003705C6">
        <w:rPr>
          <w:rFonts w:asciiTheme="minorBidi" w:hAnsiTheme="minorBidi"/>
        </w:rPr>
        <w:t>, to</w:t>
      </w:r>
      <w:r w:rsidR="00F11DC9" w:rsidRPr="003705C6">
        <w:rPr>
          <w:rFonts w:asciiTheme="minorBidi" w:hAnsiTheme="minorBidi"/>
        </w:rPr>
        <w:t xml:space="preserve"> identify common factors influencing ph</w:t>
      </w:r>
      <w:r w:rsidR="001225C1" w:rsidRPr="003705C6">
        <w:rPr>
          <w:rFonts w:asciiTheme="minorBidi" w:hAnsiTheme="minorBidi"/>
        </w:rPr>
        <w:t>ysical activity.</w:t>
      </w:r>
    </w:p>
    <w:p w14:paraId="098F18CA" w14:textId="2466357A" w:rsidR="001225C1" w:rsidRPr="003705C6" w:rsidRDefault="001225C1" w:rsidP="00612513">
      <w:pPr>
        <w:spacing w:line="360" w:lineRule="auto"/>
        <w:jc w:val="both"/>
        <w:rPr>
          <w:rFonts w:asciiTheme="minorBidi" w:hAnsiTheme="minorBidi"/>
        </w:rPr>
      </w:pPr>
      <w:r w:rsidRPr="003705C6">
        <w:rPr>
          <w:rFonts w:asciiTheme="minorBidi" w:hAnsiTheme="minorBidi"/>
        </w:rPr>
        <w:t>Th</w:t>
      </w:r>
      <w:r w:rsidR="00E01C08">
        <w:rPr>
          <w:rFonts w:asciiTheme="minorBidi" w:hAnsiTheme="minorBidi"/>
        </w:rPr>
        <w:t>is</w:t>
      </w:r>
      <w:r w:rsidRPr="003705C6">
        <w:rPr>
          <w:rFonts w:asciiTheme="minorBidi" w:hAnsiTheme="minorBidi"/>
        </w:rPr>
        <w:t xml:space="preserve"> topic is highly relevant to </w:t>
      </w:r>
      <w:r w:rsidR="00E01C08">
        <w:rPr>
          <w:rFonts w:asciiTheme="minorBidi" w:hAnsiTheme="minorBidi"/>
        </w:rPr>
        <w:t xml:space="preserve">the </w:t>
      </w:r>
      <w:r w:rsidRPr="003705C6">
        <w:rPr>
          <w:rFonts w:asciiTheme="minorBidi" w:hAnsiTheme="minorBidi"/>
        </w:rPr>
        <w:t xml:space="preserve">health and social care in the United Kingdom as the number of </w:t>
      </w:r>
      <w:r w:rsidR="00E01C08">
        <w:rPr>
          <w:rFonts w:asciiTheme="minorBidi" w:hAnsiTheme="minorBidi"/>
        </w:rPr>
        <w:t>elderly</w:t>
      </w:r>
      <w:r w:rsidRPr="003705C6">
        <w:rPr>
          <w:rFonts w:asciiTheme="minorBidi" w:hAnsiTheme="minorBidi"/>
        </w:rPr>
        <w:t xml:space="preserve"> adults in the UK continues to increase.</w:t>
      </w:r>
      <w:r w:rsidR="001D4FB8">
        <w:rPr>
          <w:rFonts w:asciiTheme="minorBidi" w:hAnsiTheme="minorBidi"/>
        </w:rPr>
        <w:t xml:space="preserve"> </w:t>
      </w:r>
      <w:r w:rsidRPr="00B74E8F">
        <w:rPr>
          <w:rFonts w:asciiTheme="minorBidi" w:hAnsiTheme="minorBidi"/>
          <w:color w:val="000000" w:themeColor="text1"/>
        </w:rPr>
        <w:t xml:space="preserve">Motivating </w:t>
      </w:r>
      <w:r w:rsidR="00C50EA5">
        <w:rPr>
          <w:rFonts w:asciiTheme="minorBidi" w:hAnsiTheme="minorBidi"/>
          <w:color w:val="000000" w:themeColor="text1"/>
        </w:rPr>
        <w:t>elderly</w:t>
      </w:r>
      <w:r w:rsidRPr="00B74E8F">
        <w:rPr>
          <w:rFonts w:asciiTheme="minorBidi" w:hAnsiTheme="minorBidi"/>
          <w:color w:val="000000" w:themeColor="text1"/>
        </w:rPr>
        <w:t xml:space="preserve"> adults to become physically active</w:t>
      </w:r>
      <w:r w:rsidR="00C50EA5">
        <w:rPr>
          <w:rFonts w:asciiTheme="minorBidi" w:hAnsiTheme="minorBidi"/>
          <w:color w:val="000000" w:themeColor="text1"/>
        </w:rPr>
        <w:t xml:space="preserve"> can be challenging but </w:t>
      </w:r>
      <w:r w:rsidR="00C8789D">
        <w:rPr>
          <w:rFonts w:asciiTheme="minorBidi" w:hAnsiTheme="minorBidi"/>
          <w:color w:val="000000" w:themeColor="text1"/>
        </w:rPr>
        <w:t>it is needed as it</w:t>
      </w:r>
      <w:r w:rsidRPr="00B74E8F">
        <w:rPr>
          <w:rFonts w:asciiTheme="minorBidi" w:hAnsiTheme="minorBidi"/>
          <w:color w:val="000000" w:themeColor="text1"/>
        </w:rPr>
        <w:t xml:space="preserve"> </w:t>
      </w:r>
      <w:r w:rsidR="00C8789D" w:rsidRPr="00B74E8F">
        <w:rPr>
          <w:rFonts w:asciiTheme="minorBidi" w:hAnsiTheme="minorBidi"/>
          <w:color w:val="000000" w:themeColor="text1"/>
        </w:rPr>
        <w:t>helps</w:t>
      </w:r>
      <w:r w:rsidR="00C52875" w:rsidRPr="00B74E8F">
        <w:rPr>
          <w:rFonts w:asciiTheme="minorBidi" w:hAnsiTheme="minorBidi"/>
          <w:color w:val="000000" w:themeColor="text1"/>
        </w:rPr>
        <w:t xml:space="preserve"> </w:t>
      </w:r>
      <w:r w:rsidR="003C0D3C" w:rsidRPr="00B74E8F">
        <w:rPr>
          <w:rFonts w:asciiTheme="minorBidi" w:hAnsiTheme="minorBidi"/>
          <w:color w:val="000000" w:themeColor="text1"/>
        </w:rPr>
        <w:t xml:space="preserve">their </w:t>
      </w:r>
      <w:r w:rsidR="00B74E8F" w:rsidRPr="00B74E8F">
        <w:rPr>
          <w:rFonts w:asciiTheme="minorBidi" w:hAnsiTheme="minorBidi"/>
          <w:color w:val="000000" w:themeColor="text1"/>
        </w:rPr>
        <w:t>wellbeing</w:t>
      </w:r>
      <w:r w:rsidR="003C0D3C" w:rsidRPr="00B74E8F">
        <w:rPr>
          <w:rFonts w:asciiTheme="minorBidi" w:hAnsiTheme="minorBidi"/>
          <w:color w:val="000000" w:themeColor="text1"/>
        </w:rPr>
        <w:t xml:space="preserve"> </w:t>
      </w:r>
      <w:r w:rsidR="00B74E8F" w:rsidRPr="00B74E8F">
        <w:rPr>
          <w:rFonts w:asciiTheme="minorBidi" w:hAnsiTheme="minorBidi"/>
          <w:color w:val="000000" w:themeColor="text1"/>
        </w:rPr>
        <w:t>by</w:t>
      </w:r>
      <w:r w:rsidRPr="00B74E8F">
        <w:rPr>
          <w:rFonts w:asciiTheme="minorBidi" w:hAnsiTheme="minorBidi"/>
          <w:color w:val="000000" w:themeColor="text1"/>
        </w:rPr>
        <w:t xml:space="preserve"> </w:t>
      </w:r>
      <w:r w:rsidR="00B74E8F" w:rsidRPr="00B74E8F">
        <w:rPr>
          <w:rFonts w:asciiTheme="minorBidi" w:hAnsiTheme="minorBidi"/>
          <w:color w:val="000000" w:themeColor="text1"/>
        </w:rPr>
        <w:t>significantly lower the risk of chronic diseases</w:t>
      </w:r>
      <w:r w:rsidR="00B74E8F" w:rsidRPr="00B74E8F">
        <w:rPr>
          <w:rFonts w:asciiTheme="minorBidi" w:hAnsiTheme="minorBidi"/>
          <w:color w:val="000000" w:themeColor="text1"/>
        </w:rPr>
        <w:t xml:space="preserve"> and </w:t>
      </w:r>
      <w:r w:rsidRPr="00B74E8F">
        <w:rPr>
          <w:rFonts w:asciiTheme="minorBidi" w:hAnsiTheme="minorBidi"/>
          <w:color w:val="000000" w:themeColor="text1"/>
        </w:rPr>
        <w:t>stre</w:t>
      </w:r>
      <w:r w:rsidR="00C52875" w:rsidRPr="00B74E8F">
        <w:rPr>
          <w:rFonts w:asciiTheme="minorBidi" w:hAnsiTheme="minorBidi"/>
          <w:color w:val="000000" w:themeColor="text1"/>
        </w:rPr>
        <w:t>ngthen muscles and bone</w:t>
      </w:r>
      <w:r w:rsidR="00C8789D">
        <w:rPr>
          <w:rFonts w:asciiTheme="minorBidi" w:hAnsiTheme="minorBidi"/>
          <w:color w:val="000000" w:themeColor="text1"/>
        </w:rPr>
        <w:t>s.</w:t>
      </w:r>
      <w:r w:rsidR="00C8789D">
        <w:rPr>
          <w:rFonts w:asciiTheme="minorBidi" w:hAnsiTheme="minorBidi"/>
          <w:color w:val="EE0000"/>
        </w:rPr>
        <w:t xml:space="preserve"> </w:t>
      </w:r>
      <w:r w:rsidR="00C52875" w:rsidRPr="003705C6">
        <w:rPr>
          <w:rFonts w:asciiTheme="minorBidi" w:hAnsiTheme="minorBidi"/>
        </w:rPr>
        <w:t>It can also reduce hospital admissions and lessen the demand on NHS and social care services</w:t>
      </w:r>
      <w:r w:rsidR="003A4886" w:rsidRPr="003705C6">
        <w:rPr>
          <w:rFonts w:asciiTheme="minorBidi" w:hAnsiTheme="minorBidi"/>
        </w:rPr>
        <w:t>.</w:t>
      </w:r>
      <w:r w:rsidR="008661A7">
        <w:rPr>
          <w:rFonts w:asciiTheme="minorBidi" w:hAnsiTheme="minorBidi"/>
        </w:rPr>
        <w:t xml:space="preserve"> </w:t>
      </w:r>
      <w:r w:rsidR="003A4886" w:rsidRPr="003705C6">
        <w:rPr>
          <w:rFonts w:asciiTheme="minorBidi" w:hAnsiTheme="minorBidi"/>
        </w:rPr>
        <w:t xml:space="preserve">Identifying the barriers to physical activity enables healthcare professionals to develop appropriate strategies that </w:t>
      </w:r>
      <w:r w:rsidR="00862CA2">
        <w:rPr>
          <w:rFonts w:asciiTheme="minorBidi" w:hAnsiTheme="minorBidi"/>
        </w:rPr>
        <w:t>encounter the problems</w:t>
      </w:r>
      <w:r w:rsidR="003A4886" w:rsidRPr="003705C6">
        <w:rPr>
          <w:rFonts w:asciiTheme="minorBidi" w:hAnsiTheme="minorBidi"/>
        </w:rPr>
        <w:t>. Similarly, recognising motivators</w:t>
      </w:r>
      <w:r w:rsidR="00680098">
        <w:rPr>
          <w:rFonts w:asciiTheme="minorBidi" w:hAnsiTheme="minorBidi"/>
        </w:rPr>
        <w:t xml:space="preserve"> such as </w:t>
      </w:r>
      <w:r w:rsidR="003A4886" w:rsidRPr="003705C6">
        <w:rPr>
          <w:rFonts w:asciiTheme="minorBidi" w:hAnsiTheme="minorBidi"/>
        </w:rPr>
        <w:t>family support, social interaction, and access to suitable</w:t>
      </w:r>
      <w:r w:rsidR="00435815" w:rsidRPr="003705C6">
        <w:rPr>
          <w:rFonts w:asciiTheme="minorBidi" w:hAnsiTheme="minorBidi"/>
        </w:rPr>
        <w:t xml:space="preserve"> facilities</w:t>
      </w:r>
      <w:r w:rsidR="00680098">
        <w:rPr>
          <w:rFonts w:asciiTheme="minorBidi" w:hAnsiTheme="minorBidi"/>
        </w:rPr>
        <w:t xml:space="preserve"> </w:t>
      </w:r>
      <w:r w:rsidR="00D14E60">
        <w:rPr>
          <w:rFonts w:asciiTheme="minorBidi" w:hAnsiTheme="minorBidi"/>
        </w:rPr>
        <w:t>encourages physical activity.</w:t>
      </w:r>
      <w:r w:rsidR="00862CA2">
        <w:rPr>
          <w:rFonts w:asciiTheme="minorBidi" w:hAnsiTheme="minorBidi"/>
        </w:rPr>
        <w:t xml:space="preserve"> </w:t>
      </w:r>
      <w:r w:rsidR="00435815" w:rsidRPr="003705C6">
        <w:rPr>
          <w:rFonts w:asciiTheme="minorBidi" w:hAnsiTheme="minorBidi"/>
        </w:rPr>
        <w:t xml:space="preserve">Overall, the study provides important evidence to help health care professionals and </w:t>
      </w:r>
      <w:r w:rsidR="00254361" w:rsidRPr="003705C6">
        <w:rPr>
          <w:rFonts w:asciiTheme="minorBidi" w:hAnsiTheme="minorBidi"/>
        </w:rPr>
        <w:t>policymakers</w:t>
      </w:r>
      <w:r w:rsidR="00435815" w:rsidRPr="003705C6">
        <w:rPr>
          <w:rFonts w:asciiTheme="minorBidi" w:hAnsiTheme="minorBidi"/>
        </w:rPr>
        <w:t xml:space="preserve"> develop approaches that encourage physical activity and support healthy ageing among older adults in the UK.</w:t>
      </w:r>
    </w:p>
    <w:p w14:paraId="51B6A9F7" w14:textId="77777777" w:rsidR="00C52875" w:rsidRPr="003705C6" w:rsidRDefault="00C52875" w:rsidP="00612513">
      <w:pPr>
        <w:spacing w:line="360" w:lineRule="auto"/>
        <w:jc w:val="both"/>
        <w:rPr>
          <w:rFonts w:asciiTheme="minorBidi" w:hAnsiTheme="minorBidi"/>
        </w:rPr>
      </w:pPr>
    </w:p>
    <w:p w14:paraId="0ED1BD3F" w14:textId="77777777" w:rsidR="1870BA4D" w:rsidRPr="003705C6" w:rsidRDefault="1870BA4D" w:rsidP="1870BA4D">
      <w:pPr>
        <w:spacing w:line="360" w:lineRule="auto"/>
        <w:jc w:val="both"/>
        <w:rPr>
          <w:rFonts w:asciiTheme="minorBidi" w:hAnsiTheme="minorBidi"/>
        </w:rPr>
      </w:pPr>
    </w:p>
    <w:p w14:paraId="4DB91516" w14:textId="3F2F2AC1" w:rsidR="00710D97" w:rsidRDefault="00551D4F" w:rsidP="00D14E60">
      <w:pPr>
        <w:pStyle w:val="Heading1"/>
        <w:rPr>
          <w:rFonts w:asciiTheme="minorBidi" w:hAnsiTheme="minorBidi" w:cstheme="minorBidi"/>
        </w:rPr>
      </w:pPr>
      <w:bookmarkStart w:id="3" w:name="_Toc233886917"/>
      <w:bookmarkStart w:id="4" w:name="_Toc233887333"/>
      <w:bookmarkStart w:id="5" w:name="_Toc235483998"/>
      <w:r w:rsidRPr="003705C6">
        <w:rPr>
          <w:rFonts w:asciiTheme="minorBidi" w:hAnsiTheme="minorBidi" w:cstheme="minorBidi"/>
        </w:rPr>
        <w:lastRenderedPageBreak/>
        <w:t>Section</w:t>
      </w:r>
      <w:bookmarkEnd w:id="3"/>
      <w:bookmarkEnd w:id="4"/>
      <w:r w:rsidR="00750114" w:rsidRPr="003705C6">
        <w:rPr>
          <w:rFonts w:asciiTheme="minorBidi" w:hAnsiTheme="minorBidi" w:cstheme="minorBidi"/>
        </w:rPr>
        <w:t xml:space="preserve"> </w:t>
      </w:r>
      <w:r w:rsidR="002035BB" w:rsidRPr="003705C6">
        <w:rPr>
          <w:rFonts w:asciiTheme="minorBidi" w:hAnsiTheme="minorBidi" w:cstheme="minorBidi"/>
        </w:rPr>
        <w:t>2</w:t>
      </w:r>
      <w:bookmarkEnd w:id="5"/>
    </w:p>
    <w:p w14:paraId="6E24EA26" w14:textId="77777777" w:rsidR="00D14E60" w:rsidRPr="00D14E60" w:rsidRDefault="00D14E60" w:rsidP="00D14E60"/>
    <w:p w14:paraId="0D33FF86" w14:textId="68E04057" w:rsidR="1870BA4D" w:rsidRPr="003705C6" w:rsidRDefault="00EC61FA" w:rsidP="00035DDC">
      <w:pPr>
        <w:spacing w:line="360" w:lineRule="auto"/>
        <w:jc w:val="both"/>
        <w:rPr>
          <w:rFonts w:asciiTheme="minorBidi" w:hAnsiTheme="minorBidi"/>
        </w:rPr>
      </w:pPr>
      <w:r w:rsidRPr="003705C6">
        <w:rPr>
          <w:rFonts w:asciiTheme="minorBidi" w:hAnsiTheme="minorBidi"/>
        </w:rPr>
        <w:t xml:space="preserve">The main purpose of this systematic review was to </w:t>
      </w:r>
      <w:r w:rsidR="002035BB" w:rsidRPr="003705C6">
        <w:rPr>
          <w:rFonts w:asciiTheme="minorBidi" w:hAnsiTheme="minorBidi"/>
        </w:rPr>
        <w:t xml:space="preserve">explore the factors that influence participation in physical activity among adults aged 70 years and above. Specifically, the researchers </w:t>
      </w:r>
      <w:r w:rsidR="00D14E60" w:rsidRPr="003705C6">
        <w:rPr>
          <w:rFonts w:asciiTheme="minorBidi" w:hAnsiTheme="minorBidi"/>
        </w:rPr>
        <w:t>wanted</w:t>
      </w:r>
      <w:r w:rsidR="002035BB" w:rsidRPr="003705C6">
        <w:rPr>
          <w:rFonts w:asciiTheme="minorBidi" w:hAnsiTheme="minorBidi"/>
        </w:rPr>
        <w:t xml:space="preserve"> to identify the barriers that prevent older adults from being physically active, as well as the factors that motivate them to engage in regular exercise. Although the health benefits of physical activity are well established, many older adults do not achieve the recommended activity levels. Therefore, the review examined how personal, social and environmental influences affect physical activity behaviour in this population. The evidence generated by the review can support healthcare professionals and policy makers in developing targeted interventions and strategies that encourage active lifestyles and promote healthy ageing (Kilgour </w:t>
      </w:r>
      <w:r w:rsidR="002035BB" w:rsidRPr="003705C6">
        <w:rPr>
          <w:rStyle w:val="Emphasis"/>
          <w:rFonts w:asciiTheme="minorBidi" w:hAnsiTheme="minorBidi"/>
        </w:rPr>
        <w:t>et al.</w:t>
      </w:r>
      <w:r w:rsidR="002035BB" w:rsidRPr="003705C6">
        <w:rPr>
          <w:rFonts w:asciiTheme="minorBidi" w:hAnsiTheme="minorBidi"/>
        </w:rPr>
        <w:t>, 2024</w:t>
      </w:r>
      <w:r w:rsidR="003365B9">
        <w:rPr>
          <w:rFonts w:asciiTheme="minorBidi" w:hAnsiTheme="minorBidi"/>
        </w:rPr>
        <w:t>)</w:t>
      </w:r>
    </w:p>
    <w:p w14:paraId="1EDE6E88" w14:textId="77777777" w:rsidR="00316D9A" w:rsidRPr="003705C6" w:rsidRDefault="00551D4F" w:rsidP="00D31AF3">
      <w:pPr>
        <w:pStyle w:val="Heading1"/>
        <w:rPr>
          <w:rFonts w:asciiTheme="minorBidi" w:hAnsiTheme="minorBidi" w:cstheme="minorBidi"/>
        </w:rPr>
      </w:pPr>
      <w:bookmarkStart w:id="6" w:name="_Toc233886918"/>
      <w:bookmarkStart w:id="7" w:name="_Toc233887335"/>
      <w:bookmarkStart w:id="8" w:name="_Toc235483999"/>
      <w:r w:rsidRPr="003705C6">
        <w:rPr>
          <w:rFonts w:asciiTheme="minorBidi" w:hAnsiTheme="minorBidi" w:cstheme="minorBidi"/>
        </w:rPr>
        <w:t>Section 3</w:t>
      </w:r>
      <w:bookmarkEnd w:id="6"/>
      <w:bookmarkEnd w:id="7"/>
      <w:bookmarkEnd w:id="8"/>
    </w:p>
    <w:p w14:paraId="2C54BFCD" w14:textId="77777777" w:rsidR="00710D97" w:rsidRPr="003705C6" w:rsidRDefault="00710D97" w:rsidP="00710D97">
      <w:pPr>
        <w:rPr>
          <w:rFonts w:asciiTheme="minorBidi" w:hAnsiTheme="minorBidi"/>
        </w:rPr>
      </w:pPr>
    </w:p>
    <w:p w14:paraId="56430962" w14:textId="3C697CB5" w:rsidR="00316D9A" w:rsidRPr="003705C6" w:rsidRDefault="00316D9A" w:rsidP="000139FC">
      <w:pPr>
        <w:jc w:val="both"/>
        <w:rPr>
          <w:rFonts w:asciiTheme="minorBidi" w:hAnsiTheme="minorBidi"/>
        </w:rPr>
      </w:pPr>
      <w:r w:rsidRPr="003705C6">
        <w:rPr>
          <w:rFonts w:asciiTheme="minorBidi" w:hAnsiTheme="minorBidi"/>
        </w:rPr>
        <w:t>In this section</w:t>
      </w:r>
      <w:r w:rsidR="00254361" w:rsidRPr="003705C6">
        <w:rPr>
          <w:rFonts w:asciiTheme="minorBidi" w:hAnsiTheme="minorBidi"/>
        </w:rPr>
        <w:t>,</w:t>
      </w:r>
      <w:r w:rsidRPr="003705C6">
        <w:rPr>
          <w:rFonts w:asciiTheme="minorBidi" w:hAnsiTheme="minorBidi"/>
        </w:rPr>
        <w:t xml:space="preserve"> I will illustrate the information </w:t>
      </w:r>
      <w:r w:rsidR="00EF7783" w:rsidRPr="003705C6">
        <w:rPr>
          <w:rFonts w:asciiTheme="minorBidi" w:hAnsiTheme="minorBidi"/>
        </w:rPr>
        <w:t xml:space="preserve">that </w:t>
      </w:r>
      <w:r w:rsidRPr="003705C6">
        <w:rPr>
          <w:rFonts w:asciiTheme="minorBidi" w:hAnsiTheme="minorBidi"/>
        </w:rPr>
        <w:t>was collected and analysed</w:t>
      </w:r>
      <w:r w:rsidR="00960440">
        <w:rPr>
          <w:rFonts w:asciiTheme="minorBidi" w:hAnsiTheme="minorBidi"/>
        </w:rPr>
        <w:t xml:space="preserve"> </w:t>
      </w:r>
      <w:r w:rsidRPr="003705C6">
        <w:rPr>
          <w:rFonts w:asciiTheme="minorBidi" w:hAnsiTheme="minorBidi"/>
        </w:rPr>
        <w:t xml:space="preserve">as choosing the appropriate research method supports the </w:t>
      </w:r>
      <w:r w:rsidR="00EF7783" w:rsidRPr="003705C6">
        <w:rPr>
          <w:rFonts w:asciiTheme="minorBidi" w:hAnsiTheme="minorBidi"/>
        </w:rPr>
        <w:t>accuracy and reliability of the results</w:t>
      </w:r>
      <w:r w:rsidRPr="003705C6">
        <w:rPr>
          <w:rFonts w:asciiTheme="minorBidi" w:hAnsiTheme="minorBidi"/>
        </w:rPr>
        <w:t>.</w:t>
      </w:r>
    </w:p>
    <w:p w14:paraId="64CBD45C" w14:textId="77777777" w:rsidR="00316D9A" w:rsidRDefault="00316D9A" w:rsidP="000139FC">
      <w:pPr>
        <w:jc w:val="both"/>
        <w:rPr>
          <w:rFonts w:asciiTheme="minorBidi" w:hAnsiTheme="minorBidi"/>
        </w:rPr>
      </w:pPr>
      <w:r w:rsidRPr="003705C6">
        <w:rPr>
          <w:rFonts w:asciiTheme="minorBidi" w:hAnsiTheme="minorBidi"/>
        </w:rPr>
        <w:t xml:space="preserve">The main research approaches are as </w:t>
      </w:r>
      <w:r w:rsidR="00EF7783" w:rsidRPr="003705C6">
        <w:rPr>
          <w:rFonts w:asciiTheme="minorBidi" w:hAnsiTheme="minorBidi"/>
        </w:rPr>
        <w:t>follows</w:t>
      </w:r>
      <w:r w:rsidRPr="003705C6">
        <w:rPr>
          <w:rFonts w:asciiTheme="minorBidi" w:hAnsiTheme="minorBidi"/>
        </w:rPr>
        <w:t>:</w:t>
      </w:r>
    </w:p>
    <w:p w14:paraId="3B0EA91E" w14:textId="77777777" w:rsidR="00960440" w:rsidRPr="003705C6" w:rsidRDefault="00960440" w:rsidP="000139FC">
      <w:pPr>
        <w:jc w:val="both"/>
        <w:rPr>
          <w:rFonts w:asciiTheme="minorBidi" w:hAnsiTheme="minorBidi"/>
        </w:rPr>
      </w:pPr>
    </w:p>
    <w:p w14:paraId="7A9EAC81" w14:textId="39962617" w:rsidR="00316D9A" w:rsidRPr="003705C6" w:rsidRDefault="00316D9A" w:rsidP="000139FC">
      <w:pPr>
        <w:pStyle w:val="ListParagraph"/>
        <w:numPr>
          <w:ilvl w:val="0"/>
          <w:numId w:val="18"/>
        </w:numPr>
        <w:spacing w:line="278" w:lineRule="auto"/>
        <w:jc w:val="both"/>
        <w:rPr>
          <w:rFonts w:asciiTheme="minorBidi" w:hAnsiTheme="minorBidi"/>
          <w:u w:val="single"/>
        </w:rPr>
      </w:pPr>
      <w:r w:rsidRPr="003705C6">
        <w:rPr>
          <w:rFonts w:asciiTheme="minorBidi" w:hAnsiTheme="minorBidi"/>
          <w:u w:val="single"/>
        </w:rPr>
        <w:t>Quantitative research</w:t>
      </w:r>
    </w:p>
    <w:p w14:paraId="344CBDF6" w14:textId="77777777" w:rsidR="00316D9A" w:rsidRPr="003705C6" w:rsidRDefault="00316D9A" w:rsidP="000139FC">
      <w:pPr>
        <w:pStyle w:val="ListParagraph"/>
        <w:ind w:left="360"/>
        <w:jc w:val="both"/>
        <w:rPr>
          <w:rFonts w:asciiTheme="minorBidi" w:hAnsiTheme="minorBidi"/>
        </w:rPr>
      </w:pPr>
    </w:p>
    <w:p w14:paraId="7F204BD2" w14:textId="4ED1C2EE" w:rsidR="00316D9A" w:rsidRPr="003705C6" w:rsidRDefault="00316D9A" w:rsidP="000139FC">
      <w:pPr>
        <w:pStyle w:val="ListParagraph"/>
        <w:spacing w:line="360" w:lineRule="auto"/>
        <w:ind w:left="360"/>
        <w:jc w:val="both"/>
        <w:rPr>
          <w:rFonts w:asciiTheme="minorBidi" w:hAnsiTheme="minorBidi"/>
        </w:rPr>
      </w:pPr>
      <w:r w:rsidRPr="003705C6">
        <w:rPr>
          <w:rFonts w:asciiTheme="minorBidi" w:hAnsiTheme="minorBidi"/>
        </w:rPr>
        <w:t xml:space="preserve">A method of gathering numerical </w:t>
      </w:r>
      <w:r w:rsidR="00254361" w:rsidRPr="003705C6">
        <w:rPr>
          <w:rFonts w:asciiTheme="minorBidi" w:hAnsiTheme="minorBidi"/>
        </w:rPr>
        <w:t>data</w:t>
      </w:r>
      <w:r w:rsidRPr="003705C6">
        <w:rPr>
          <w:rFonts w:asciiTheme="minorBidi" w:hAnsiTheme="minorBidi"/>
        </w:rPr>
        <w:t xml:space="preserve"> that allows the researchers to identify patterns, relationships and trends across large groups of people. The data can be collected, </w:t>
      </w:r>
      <w:r w:rsidR="00254361" w:rsidRPr="003705C6">
        <w:rPr>
          <w:rFonts w:asciiTheme="minorBidi" w:hAnsiTheme="minorBidi"/>
        </w:rPr>
        <w:t>counted,</w:t>
      </w:r>
      <w:r w:rsidRPr="003705C6">
        <w:rPr>
          <w:rFonts w:asciiTheme="minorBidi" w:hAnsiTheme="minorBidi"/>
        </w:rPr>
        <w:t xml:space="preserve"> and analysed </w:t>
      </w:r>
      <w:r w:rsidR="00BF1C69" w:rsidRPr="003705C6">
        <w:rPr>
          <w:rFonts w:asciiTheme="minorBidi" w:hAnsiTheme="minorBidi"/>
        </w:rPr>
        <w:t>via</w:t>
      </w:r>
      <w:r w:rsidRPr="003705C6">
        <w:rPr>
          <w:rFonts w:asciiTheme="minorBidi" w:hAnsiTheme="minorBidi"/>
        </w:rPr>
        <w:t xml:space="preserve"> </w:t>
      </w:r>
      <w:r w:rsidR="00254361" w:rsidRPr="003705C6">
        <w:rPr>
          <w:rFonts w:asciiTheme="minorBidi" w:hAnsiTheme="minorBidi"/>
        </w:rPr>
        <w:t>mathematical</w:t>
      </w:r>
      <w:r w:rsidRPr="003705C6">
        <w:rPr>
          <w:rFonts w:asciiTheme="minorBidi" w:hAnsiTheme="minorBidi"/>
        </w:rPr>
        <w:t xml:space="preserve"> and Statistical techniques. This method can be collected through </w:t>
      </w:r>
      <w:r w:rsidR="008018DA">
        <w:rPr>
          <w:rFonts w:asciiTheme="minorBidi" w:hAnsiTheme="minorBidi"/>
        </w:rPr>
        <w:t>Q</w:t>
      </w:r>
      <w:r w:rsidRPr="003705C6">
        <w:rPr>
          <w:rFonts w:asciiTheme="minorBidi" w:hAnsiTheme="minorBidi"/>
        </w:rPr>
        <w:t xml:space="preserve">uestionnaires, </w:t>
      </w:r>
      <w:r w:rsidR="008018DA">
        <w:rPr>
          <w:rFonts w:asciiTheme="minorBidi" w:hAnsiTheme="minorBidi"/>
        </w:rPr>
        <w:t>S</w:t>
      </w:r>
      <w:r w:rsidR="00254361" w:rsidRPr="003705C6">
        <w:rPr>
          <w:rFonts w:asciiTheme="minorBidi" w:hAnsiTheme="minorBidi"/>
        </w:rPr>
        <w:t>urveys,</w:t>
      </w:r>
      <w:r w:rsidRPr="003705C6">
        <w:rPr>
          <w:rFonts w:asciiTheme="minorBidi" w:hAnsiTheme="minorBidi"/>
        </w:rPr>
        <w:t xml:space="preserve"> or Experiments.</w:t>
      </w:r>
    </w:p>
    <w:p w14:paraId="1509C61B" w14:textId="77777777" w:rsidR="00316D9A" w:rsidRPr="003705C6" w:rsidRDefault="00316D9A" w:rsidP="000139FC">
      <w:pPr>
        <w:pStyle w:val="ListParagraph"/>
        <w:spacing w:line="360" w:lineRule="auto"/>
        <w:jc w:val="both"/>
        <w:rPr>
          <w:rFonts w:asciiTheme="minorBidi" w:hAnsiTheme="minorBidi"/>
        </w:rPr>
      </w:pPr>
    </w:p>
    <w:p w14:paraId="3301B561" w14:textId="77777777" w:rsidR="00316D9A" w:rsidRPr="003705C6" w:rsidRDefault="00316D9A" w:rsidP="000139FC">
      <w:pPr>
        <w:pStyle w:val="ListParagraph"/>
        <w:numPr>
          <w:ilvl w:val="0"/>
          <w:numId w:val="18"/>
        </w:numPr>
        <w:spacing w:line="278" w:lineRule="auto"/>
        <w:jc w:val="both"/>
        <w:rPr>
          <w:rFonts w:asciiTheme="minorBidi" w:hAnsiTheme="minorBidi"/>
          <w:u w:val="single"/>
        </w:rPr>
      </w:pPr>
      <w:r w:rsidRPr="003705C6">
        <w:rPr>
          <w:rFonts w:asciiTheme="minorBidi" w:hAnsiTheme="minorBidi"/>
          <w:u w:val="single"/>
        </w:rPr>
        <w:t>Qualitative research</w:t>
      </w:r>
    </w:p>
    <w:p w14:paraId="63980D39" w14:textId="77777777" w:rsidR="00316D9A" w:rsidRPr="003705C6" w:rsidRDefault="00316D9A" w:rsidP="000139FC">
      <w:pPr>
        <w:pStyle w:val="ListParagraph"/>
        <w:ind w:left="360"/>
        <w:jc w:val="both"/>
        <w:rPr>
          <w:rFonts w:asciiTheme="minorBidi" w:hAnsiTheme="minorBidi"/>
        </w:rPr>
      </w:pPr>
    </w:p>
    <w:p w14:paraId="5A6C2445" w14:textId="638EB856" w:rsidR="00A6496E" w:rsidRDefault="00316D9A" w:rsidP="00035DDC">
      <w:pPr>
        <w:pStyle w:val="ListParagraph"/>
        <w:spacing w:line="360" w:lineRule="auto"/>
        <w:ind w:left="360"/>
        <w:jc w:val="both"/>
        <w:rPr>
          <w:rFonts w:asciiTheme="minorBidi" w:hAnsiTheme="minorBidi"/>
        </w:rPr>
      </w:pPr>
      <w:r w:rsidRPr="003705C6">
        <w:rPr>
          <w:rFonts w:asciiTheme="minorBidi" w:hAnsiTheme="minorBidi"/>
        </w:rPr>
        <w:t xml:space="preserve">A method of research that gathers information through </w:t>
      </w:r>
      <w:r w:rsidR="00254361" w:rsidRPr="003705C6">
        <w:rPr>
          <w:rFonts w:asciiTheme="minorBidi" w:hAnsiTheme="minorBidi"/>
        </w:rPr>
        <w:t>interviews</w:t>
      </w:r>
      <w:r w:rsidRPr="003705C6">
        <w:rPr>
          <w:rFonts w:asciiTheme="minorBidi" w:hAnsiTheme="minorBidi"/>
        </w:rPr>
        <w:t xml:space="preserve"> or observations. This involves investigating people’s feelings, experiences and opinions. It provides detailed explanations that aid researchers </w:t>
      </w:r>
      <w:r w:rsidR="00254361" w:rsidRPr="003705C6">
        <w:rPr>
          <w:rFonts w:asciiTheme="minorBidi" w:hAnsiTheme="minorBidi"/>
        </w:rPr>
        <w:t>in understanding people's</w:t>
      </w:r>
      <w:r w:rsidRPr="003705C6">
        <w:rPr>
          <w:rFonts w:asciiTheme="minorBidi" w:hAnsiTheme="minorBidi"/>
        </w:rPr>
        <w:t xml:space="preserve"> behaviour and attitudes.</w:t>
      </w:r>
    </w:p>
    <w:p w14:paraId="19CDB0BB" w14:textId="77777777" w:rsidR="00035DDC" w:rsidRPr="00035DDC" w:rsidRDefault="00035DDC" w:rsidP="00035DDC">
      <w:pPr>
        <w:pStyle w:val="ListParagraph"/>
        <w:spacing w:line="360" w:lineRule="auto"/>
        <w:ind w:left="360"/>
        <w:jc w:val="both"/>
        <w:rPr>
          <w:rFonts w:asciiTheme="minorBidi" w:hAnsiTheme="minorBidi"/>
        </w:rPr>
      </w:pPr>
    </w:p>
    <w:p w14:paraId="62E60225" w14:textId="77777777" w:rsidR="00316D9A" w:rsidRDefault="00316D9A" w:rsidP="000139FC">
      <w:pPr>
        <w:pStyle w:val="ListParagraph"/>
        <w:numPr>
          <w:ilvl w:val="0"/>
          <w:numId w:val="18"/>
        </w:numPr>
        <w:spacing w:line="278" w:lineRule="auto"/>
        <w:jc w:val="both"/>
        <w:rPr>
          <w:rFonts w:asciiTheme="minorBidi" w:hAnsiTheme="minorBidi"/>
          <w:u w:val="single"/>
        </w:rPr>
      </w:pPr>
      <w:r w:rsidRPr="003705C6">
        <w:rPr>
          <w:rFonts w:asciiTheme="minorBidi" w:hAnsiTheme="minorBidi"/>
          <w:u w:val="single"/>
        </w:rPr>
        <w:t xml:space="preserve">Mixed-methods research </w:t>
      </w:r>
    </w:p>
    <w:p w14:paraId="7423D656" w14:textId="77777777" w:rsidR="008018DA" w:rsidRPr="003705C6" w:rsidRDefault="008018DA" w:rsidP="008018DA">
      <w:pPr>
        <w:pStyle w:val="ListParagraph"/>
        <w:spacing w:line="278" w:lineRule="auto"/>
        <w:ind w:left="360"/>
        <w:jc w:val="both"/>
        <w:rPr>
          <w:rFonts w:asciiTheme="minorBidi" w:hAnsiTheme="minorBidi"/>
          <w:u w:val="single"/>
        </w:rPr>
      </w:pPr>
    </w:p>
    <w:p w14:paraId="2CED377C" w14:textId="77777777" w:rsidR="00316D9A" w:rsidRPr="003705C6" w:rsidRDefault="00316D9A" w:rsidP="000139FC">
      <w:pPr>
        <w:spacing w:line="360" w:lineRule="auto"/>
        <w:jc w:val="both"/>
        <w:rPr>
          <w:rFonts w:asciiTheme="minorBidi" w:hAnsiTheme="minorBidi"/>
        </w:rPr>
      </w:pPr>
      <w:r w:rsidRPr="003705C6">
        <w:rPr>
          <w:rFonts w:asciiTheme="minorBidi" w:hAnsiTheme="minorBidi"/>
        </w:rPr>
        <w:t xml:space="preserve">A methodology of coupling both quantitative and qualitative approaches. Researchers gather both numerical data </w:t>
      </w:r>
      <w:r w:rsidR="00254361" w:rsidRPr="003705C6">
        <w:rPr>
          <w:rFonts w:asciiTheme="minorBidi" w:hAnsiTheme="minorBidi"/>
        </w:rPr>
        <w:t>and</w:t>
      </w:r>
      <w:r w:rsidRPr="003705C6">
        <w:rPr>
          <w:rFonts w:asciiTheme="minorBidi" w:hAnsiTheme="minorBidi"/>
        </w:rPr>
        <w:t xml:space="preserve"> people's opinions to </w:t>
      </w:r>
      <w:r w:rsidR="00254361" w:rsidRPr="003705C6">
        <w:rPr>
          <w:rFonts w:asciiTheme="minorBidi" w:hAnsiTheme="minorBidi"/>
        </w:rPr>
        <w:t xml:space="preserve">gain </w:t>
      </w:r>
      <w:r w:rsidRPr="003705C6">
        <w:rPr>
          <w:rFonts w:asciiTheme="minorBidi" w:hAnsiTheme="minorBidi"/>
        </w:rPr>
        <w:t xml:space="preserve">a better insight </w:t>
      </w:r>
      <w:r w:rsidR="00254361" w:rsidRPr="003705C6">
        <w:rPr>
          <w:rFonts w:asciiTheme="minorBidi" w:hAnsiTheme="minorBidi"/>
        </w:rPr>
        <w:t>into</w:t>
      </w:r>
      <w:r w:rsidRPr="003705C6">
        <w:rPr>
          <w:rFonts w:asciiTheme="minorBidi" w:hAnsiTheme="minorBidi"/>
        </w:rPr>
        <w:t xml:space="preserve"> the research topic than </w:t>
      </w:r>
      <w:r w:rsidR="00254361" w:rsidRPr="003705C6">
        <w:rPr>
          <w:rFonts w:asciiTheme="minorBidi" w:hAnsiTheme="minorBidi"/>
        </w:rPr>
        <w:t>by using</w:t>
      </w:r>
      <w:r w:rsidRPr="003705C6">
        <w:rPr>
          <w:rFonts w:asciiTheme="minorBidi" w:hAnsiTheme="minorBidi"/>
        </w:rPr>
        <w:t xml:space="preserve"> either method.</w:t>
      </w:r>
    </w:p>
    <w:p w14:paraId="0DA9DF18" w14:textId="2DEE4260" w:rsidR="00316D9A" w:rsidRPr="003705C6" w:rsidRDefault="00316D9A" w:rsidP="000139FC">
      <w:pPr>
        <w:spacing w:line="360" w:lineRule="auto"/>
        <w:jc w:val="both"/>
        <w:rPr>
          <w:rFonts w:asciiTheme="minorBidi" w:hAnsiTheme="minorBidi"/>
        </w:rPr>
      </w:pPr>
      <w:r w:rsidRPr="003705C6">
        <w:rPr>
          <w:rFonts w:asciiTheme="minorBidi" w:hAnsiTheme="minorBidi"/>
        </w:rPr>
        <w:lastRenderedPageBreak/>
        <w:t>The chosen paper uses mainly quantitative research</w:t>
      </w:r>
      <w:r w:rsidR="00254361" w:rsidRPr="003705C6">
        <w:rPr>
          <w:rFonts w:asciiTheme="minorBidi" w:hAnsiTheme="minorBidi"/>
        </w:rPr>
        <w:t>,</w:t>
      </w:r>
      <w:r w:rsidRPr="003705C6">
        <w:rPr>
          <w:rFonts w:asciiTheme="minorBidi" w:hAnsiTheme="minorBidi"/>
        </w:rPr>
        <w:t xml:space="preserve"> as the </w:t>
      </w:r>
      <w:r w:rsidR="00254361" w:rsidRPr="003705C6">
        <w:rPr>
          <w:rFonts w:asciiTheme="minorBidi" w:hAnsiTheme="minorBidi"/>
        </w:rPr>
        <w:t>data</w:t>
      </w:r>
      <w:r w:rsidRPr="003705C6">
        <w:rPr>
          <w:rFonts w:asciiTheme="minorBidi" w:hAnsiTheme="minorBidi"/>
        </w:rPr>
        <w:t xml:space="preserve"> was primarily accumulated using numerical data.</w:t>
      </w:r>
      <w:r w:rsidR="006E6132" w:rsidRPr="003705C6">
        <w:rPr>
          <w:rFonts w:asciiTheme="minorBidi" w:hAnsiTheme="minorBidi"/>
        </w:rPr>
        <w:t xml:space="preserve"> </w:t>
      </w:r>
      <w:r w:rsidRPr="003705C6">
        <w:rPr>
          <w:rFonts w:asciiTheme="minorBidi" w:hAnsiTheme="minorBidi"/>
        </w:rPr>
        <w:t>Based on the research</w:t>
      </w:r>
      <w:r w:rsidR="00254361" w:rsidRPr="003705C6">
        <w:rPr>
          <w:rFonts w:asciiTheme="minorBidi" w:hAnsiTheme="minorBidi"/>
        </w:rPr>
        <w:t>,</w:t>
      </w:r>
      <w:r w:rsidRPr="003705C6">
        <w:rPr>
          <w:rFonts w:asciiTheme="minorBidi" w:hAnsiTheme="minorBidi"/>
        </w:rPr>
        <w:t xml:space="preserve"> the authors state that the analysis included observational studies and baseline data from experiments with quantitative results. </w:t>
      </w:r>
    </w:p>
    <w:p w14:paraId="48E04980" w14:textId="39E96BBD" w:rsidR="00316D9A" w:rsidRPr="003705C6" w:rsidRDefault="00EF7783" w:rsidP="000139FC">
      <w:pPr>
        <w:spacing w:line="360" w:lineRule="auto"/>
        <w:jc w:val="both"/>
        <w:rPr>
          <w:rFonts w:asciiTheme="minorBidi" w:hAnsiTheme="minorBidi"/>
        </w:rPr>
      </w:pPr>
      <w:r w:rsidRPr="003705C6">
        <w:rPr>
          <w:rFonts w:asciiTheme="minorBidi" w:hAnsiTheme="minorBidi"/>
        </w:rPr>
        <w:t xml:space="preserve">The researchers have conducted a </w:t>
      </w:r>
      <w:r w:rsidR="0031025C" w:rsidRPr="003705C6">
        <w:rPr>
          <w:rFonts w:asciiTheme="minorBidi" w:hAnsiTheme="minorBidi"/>
        </w:rPr>
        <w:t>series of review</w:t>
      </w:r>
      <w:r w:rsidRPr="003705C6">
        <w:rPr>
          <w:rFonts w:asciiTheme="minorBidi" w:hAnsiTheme="minorBidi"/>
        </w:rPr>
        <w:t xml:space="preserve"> to identify, evaluate,</w:t>
      </w:r>
      <w:r w:rsidR="00316D9A" w:rsidRPr="003705C6">
        <w:rPr>
          <w:rFonts w:asciiTheme="minorBidi" w:hAnsiTheme="minorBidi"/>
        </w:rPr>
        <w:t xml:space="preserve"> and summarise findings from previous studies using </w:t>
      </w:r>
      <w:r w:rsidRPr="003705C6">
        <w:rPr>
          <w:rFonts w:asciiTheme="minorBidi" w:hAnsiTheme="minorBidi"/>
        </w:rPr>
        <w:t xml:space="preserve">a </w:t>
      </w:r>
      <w:r w:rsidR="00316D9A" w:rsidRPr="003705C6">
        <w:rPr>
          <w:rFonts w:asciiTheme="minorBidi" w:hAnsiTheme="minorBidi"/>
        </w:rPr>
        <w:t xml:space="preserve">structured and transparent process. This type follows strict </w:t>
      </w:r>
      <w:r w:rsidRPr="003705C6">
        <w:rPr>
          <w:rFonts w:asciiTheme="minorBidi" w:hAnsiTheme="minorBidi"/>
        </w:rPr>
        <w:t>guidelines to reduce bias and enhance data reliability</w:t>
      </w:r>
      <w:r w:rsidR="00316D9A" w:rsidRPr="003705C6">
        <w:rPr>
          <w:rFonts w:asciiTheme="minorBidi" w:hAnsiTheme="minorBidi"/>
        </w:rPr>
        <w:t>.</w:t>
      </w:r>
    </w:p>
    <w:p w14:paraId="16D2247A" w14:textId="4E5E0BFA" w:rsidR="00316D9A" w:rsidRPr="003705C6" w:rsidRDefault="00316D9A" w:rsidP="000139FC">
      <w:pPr>
        <w:spacing w:line="360" w:lineRule="auto"/>
        <w:jc w:val="both"/>
        <w:rPr>
          <w:rFonts w:asciiTheme="minorBidi" w:hAnsiTheme="minorBidi"/>
        </w:rPr>
      </w:pPr>
      <w:r w:rsidRPr="003705C6">
        <w:rPr>
          <w:rFonts w:asciiTheme="minorBidi" w:hAnsiTheme="minorBidi"/>
        </w:rPr>
        <w:t xml:space="preserve">The authors followed the PRISMA reporting guidelines and registered their review protocol on PROSPERO before starting the research. This gives transparency since the research methods are developed before examining the evidence. </w:t>
      </w:r>
    </w:p>
    <w:p w14:paraId="16CE2168" w14:textId="77777777" w:rsidR="00316D9A" w:rsidRDefault="00316D9A" w:rsidP="000139FC">
      <w:pPr>
        <w:jc w:val="both"/>
        <w:rPr>
          <w:rFonts w:asciiTheme="minorBidi" w:hAnsiTheme="minorBidi"/>
          <w:b/>
          <w:bCs/>
          <w:u w:val="single"/>
        </w:rPr>
      </w:pPr>
      <w:r w:rsidRPr="003705C6">
        <w:rPr>
          <w:rFonts w:asciiTheme="minorBidi" w:hAnsiTheme="minorBidi"/>
          <w:b/>
          <w:bCs/>
          <w:u w:val="single"/>
        </w:rPr>
        <w:t>Primary and Secondary Data</w:t>
      </w:r>
    </w:p>
    <w:p w14:paraId="1886B91D" w14:textId="77777777" w:rsidR="008018DA" w:rsidRPr="003705C6" w:rsidRDefault="008018DA" w:rsidP="000139FC">
      <w:pPr>
        <w:jc w:val="both"/>
        <w:rPr>
          <w:rFonts w:asciiTheme="minorBidi" w:hAnsiTheme="minorBidi"/>
          <w:b/>
          <w:bCs/>
          <w:u w:val="single"/>
        </w:rPr>
      </w:pPr>
    </w:p>
    <w:p w14:paraId="5F1FC45A" w14:textId="2C8DD359" w:rsidR="00316D9A" w:rsidRPr="003705C6" w:rsidRDefault="00316D9A" w:rsidP="000139FC">
      <w:pPr>
        <w:spacing w:line="360" w:lineRule="auto"/>
        <w:jc w:val="both"/>
        <w:rPr>
          <w:rFonts w:asciiTheme="minorBidi" w:hAnsiTheme="minorBidi"/>
        </w:rPr>
      </w:pPr>
      <w:r w:rsidRPr="003705C6">
        <w:rPr>
          <w:rFonts w:asciiTheme="minorBidi" w:hAnsiTheme="minorBidi"/>
        </w:rPr>
        <w:t xml:space="preserve">Primary data means that the </w:t>
      </w:r>
      <w:r w:rsidR="004D410A" w:rsidRPr="003705C6">
        <w:rPr>
          <w:rFonts w:asciiTheme="minorBidi" w:hAnsiTheme="minorBidi"/>
        </w:rPr>
        <w:t>data</w:t>
      </w:r>
      <w:r w:rsidRPr="003705C6">
        <w:rPr>
          <w:rFonts w:asciiTheme="minorBidi" w:hAnsiTheme="minorBidi"/>
        </w:rPr>
        <w:t xml:space="preserve"> is </w:t>
      </w:r>
      <w:r w:rsidR="004D410A" w:rsidRPr="003705C6">
        <w:rPr>
          <w:rFonts w:asciiTheme="minorBidi" w:hAnsiTheme="minorBidi"/>
        </w:rPr>
        <w:t>accumulated</w:t>
      </w:r>
      <w:r w:rsidRPr="003705C6">
        <w:rPr>
          <w:rFonts w:asciiTheme="minorBidi" w:hAnsiTheme="minorBidi"/>
        </w:rPr>
        <w:t xml:space="preserve"> by researchers directly for the first time. This can be accumulated via questionnaires, interviews</w:t>
      </w:r>
      <w:r w:rsidR="002C71F0" w:rsidRPr="003705C6">
        <w:rPr>
          <w:rFonts w:asciiTheme="minorBidi" w:hAnsiTheme="minorBidi"/>
        </w:rPr>
        <w:t xml:space="preserve"> and </w:t>
      </w:r>
      <w:r w:rsidRPr="003705C6">
        <w:rPr>
          <w:rFonts w:asciiTheme="minorBidi" w:hAnsiTheme="minorBidi"/>
        </w:rPr>
        <w:t>observations.</w:t>
      </w:r>
      <w:r w:rsidR="004D410A" w:rsidRPr="003705C6">
        <w:rPr>
          <w:rFonts w:asciiTheme="minorBidi" w:hAnsiTheme="minorBidi"/>
        </w:rPr>
        <w:t xml:space="preserve"> </w:t>
      </w:r>
      <w:r w:rsidR="00035DDC" w:rsidRPr="003705C6">
        <w:rPr>
          <w:rFonts w:asciiTheme="minorBidi" w:hAnsiTheme="minorBidi"/>
        </w:rPr>
        <w:t>Whereas</w:t>
      </w:r>
      <w:r w:rsidR="00035DDC">
        <w:rPr>
          <w:rFonts w:asciiTheme="minorBidi" w:hAnsiTheme="minorBidi"/>
        </w:rPr>
        <w:t xml:space="preserve"> </w:t>
      </w:r>
      <w:r w:rsidRPr="003705C6">
        <w:rPr>
          <w:rFonts w:asciiTheme="minorBidi" w:hAnsiTheme="minorBidi"/>
        </w:rPr>
        <w:t xml:space="preserve">Secondary data </w:t>
      </w:r>
      <w:r w:rsidR="001548AC" w:rsidRPr="003705C6">
        <w:rPr>
          <w:rFonts w:asciiTheme="minorBidi" w:hAnsiTheme="minorBidi"/>
        </w:rPr>
        <w:t>the information i</w:t>
      </w:r>
      <w:r w:rsidR="007B18C1" w:rsidRPr="003705C6">
        <w:rPr>
          <w:rFonts w:asciiTheme="minorBidi" w:hAnsiTheme="minorBidi"/>
        </w:rPr>
        <w:t xml:space="preserve">t already exists and is </w:t>
      </w:r>
      <w:r w:rsidRPr="003705C6">
        <w:rPr>
          <w:rFonts w:asciiTheme="minorBidi" w:hAnsiTheme="minorBidi"/>
        </w:rPr>
        <w:t>collected by other researchers</w:t>
      </w:r>
      <w:r w:rsidR="007B18C1" w:rsidRPr="003705C6">
        <w:rPr>
          <w:rFonts w:asciiTheme="minorBidi" w:hAnsiTheme="minorBidi"/>
        </w:rPr>
        <w:t xml:space="preserve"> prior to you.</w:t>
      </w:r>
      <w:r w:rsidRPr="003705C6">
        <w:rPr>
          <w:rFonts w:asciiTheme="minorBidi" w:hAnsiTheme="minorBidi"/>
        </w:rPr>
        <w:t xml:space="preserve"> This </w:t>
      </w:r>
      <w:r w:rsidR="007B18C1" w:rsidRPr="003705C6">
        <w:rPr>
          <w:rFonts w:asciiTheme="minorBidi" w:hAnsiTheme="minorBidi"/>
        </w:rPr>
        <w:t xml:space="preserve">Type </w:t>
      </w:r>
      <w:r w:rsidRPr="003705C6">
        <w:rPr>
          <w:rFonts w:asciiTheme="minorBidi" w:hAnsiTheme="minorBidi"/>
        </w:rPr>
        <w:t xml:space="preserve">can be </w:t>
      </w:r>
      <w:r w:rsidR="007B18C1" w:rsidRPr="003705C6">
        <w:rPr>
          <w:rFonts w:asciiTheme="minorBidi" w:hAnsiTheme="minorBidi"/>
        </w:rPr>
        <w:t>found</w:t>
      </w:r>
      <w:r w:rsidRPr="003705C6">
        <w:rPr>
          <w:rFonts w:asciiTheme="minorBidi" w:hAnsiTheme="minorBidi"/>
        </w:rPr>
        <w:t xml:space="preserve"> from published articles, official governmental reports and health records.</w:t>
      </w:r>
    </w:p>
    <w:p w14:paraId="4B7CEA71" w14:textId="48B79DC3" w:rsidR="007B18C1" w:rsidRDefault="00316D9A" w:rsidP="000139FC">
      <w:pPr>
        <w:spacing w:line="360" w:lineRule="auto"/>
        <w:jc w:val="both"/>
        <w:rPr>
          <w:rFonts w:asciiTheme="minorBidi" w:hAnsiTheme="minorBidi"/>
        </w:rPr>
      </w:pPr>
      <w:r w:rsidRPr="003705C6">
        <w:rPr>
          <w:rFonts w:asciiTheme="minorBidi" w:hAnsiTheme="minorBidi"/>
        </w:rPr>
        <w:t xml:space="preserve">Therefore, this study relied on secondary data collection as the researchers did not directly gather the information from older adults. Instead, they searched six electronic databases, </w:t>
      </w:r>
      <w:r w:rsidR="00254361" w:rsidRPr="003705C6">
        <w:rPr>
          <w:rFonts w:asciiTheme="minorBidi" w:hAnsiTheme="minorBidi"/>
        </w:rPr>
        <w:t>which</w:t>
      </w:r>
      <w:r w:rsidRPr="003705C6">
        <w:rPr>
          <w:rFonts w:asciiTheme="minorBidi" w:hAnsiTheme="minorBidi"/>
        </w:rPr>
        <w:t xml:space="preserve"> are ASSIA, CINAHL, Embase, Medline, PsycINFO and Web of Science. These published research studies helped to examine barriers and motivators to physical activity. </w:t>
      </w:r>
    </w:p>
    <w:p w14:paraId="5F294591" w14:textId="77777777" w:rsidR="00035DDC" w:rsidRPr="003705C6" w:rsidRDefault="00035DDC" w:rsidP="000139FC">
      <w:pPr>
        <w:spacing w:line="360" w:lineRule="auto"/>
        <w:jc w:val="both"/>
        <w:rPr>
          <w:rFonts w:asciiTheme="minorBidi" w:hAnsiTheme="minorBidi"/>
        </w:rPr>
      </w:pPr>
    </w:p>
    <w:p w14:paraId="7900FB9C" w14:textId="23F5E402" w:rsidR="00035DDC" w:rsidRDefault="00316D9A" w:rsidP="00035DDC">
      <w:pPr>
        <w:jc w:val="both"/>
        <w:rPr>
          <w:rFonts w:asciiTheme="minorBidi" w:hAnsiTheme="minorBidi"/>
          <w:b/>
          <w:bCs/>
          <w:u w:val="single"/>
        </w:rPr>
      </w:pPr>
      <w:r w:rsidRPr="003705C6">
        <w:rPr>
          <w:rFonts w:asciiTheme="minorBidi" w:hAnsiTheme="minorBidi"/>
          <w:b/>
          <w:bCs/>
          <w:u w:val="single"/>
        </w:rPr>
        <w:t>Data Collection</w:t>
      </w:r>
    </w:p>
    <w:p w14:paraId="42C66BCC" w14:textId="77777777" w:rsidR="00035DDC" w:rsidRPr="003705C6" w:rsidRDefault="00035DDC" w:rsidP="00035DDC">
      <w:pPr>
        <w:jc w:val="both"/>
        <w:rPr>
          <w:rFonts w:asciiTheme="minorBidi" w:hAnsiTheme="minorBidi"/>
          <w:b/>
          <w:bCs/>
          <w:u w:val="single"/>
        </w:rPr>
      </w:pPr>
    </w:p>
    <w:p w14:paraId="13D0B778" w14:textId="5A1809A0" w:rsidR="00316D9A" w:rsidRPr="003705C6" w:rsidRDefault="00316D9A" w:rsidP="000139FC">
      <w:pPr>
        <w:jc w:val="both"/>
        <w:rPr>
          <w:rFonts w:asciiTheme="minorBidi" w:hAnsiTheme="minorBidi"/>
        </w:rPr>
      </w:pPr>
      <w:r w:rsidRPr="003705C6">
        <w:rPr>
          <w:rFonts w:asciiTheme="minorBidi" w:hAnsiTheme="minorBidi"/>
        </w:rPr>
        <w:t xml:space="preserve">The researchers </w:t>
      </w:r>
      <w:r w:rsidR="00ED602F" w:rsidRPr="003705C6">
        <w:rPr>
          <w:rFonts w:asciiTheme="minorBidi" w:hAnsiTheme="minorBidi"/>
        </w:rPr>
        <w:t xml:space="preserve">established </w:t>
      </w:r>
      <w:r w:rsidR="00875F1F" w:rsidRPr="003705C6">
        <w:rPr>
          <w:rFonts w:asciiTheme="minorBidi" w:hAnsiTheme="minorBidi"/>
        </w:rPr>
        <w:t xml:space="preserve">clear criteria before selecting studies into </w:t>
      </w:r>
      <w:r w:rsidRPr="003705C6">
        <w:rPr>
          <w:rFonts w:asciiTheme="minorBidi" w:hAnsiTheme="minorBidi"/>
        </w:rPr>
        <w:t xml:space="preserve">inclusion and exclusion </w:t>
      </w:r>
      <w:r w:rsidR="00875F1F" w:rsidRPr="003705C6">
        <w:rPr>
          <w:rFonts w:asciiTheme="minorBidi" w:hAnsiTheme="minorBidi"/>
        </w:rPr>
        <w:t>criteria:</w:t>
      </w:r>
    </w:p>
    <w:p w14:paraId="491B2A12" w14:textId="25A6BC3F" w:rsidR="00316D9A" w:rsidRPr="003705C6" w:rsidRDefault="00875F1F" w:rsidP="000139FC">
      <w:pPr>
        <w:jc w:val="both"/>
        <w:rPr>
          <w:rFonts w:asciiTheme="minorBidi" w:hAnsiTheme="minorBidi"/>
        </w:rPr>
      </w:pPr>
      <w:r w:rsidRPr="003705C6">
        <w:rPr>
          <w:rFonts w:asciiTheme="minorBidi" w:hAnsiTheme="minorBidi"/>
        </w:rPr>
        <w:t xml:space="preserve">The </w:t>
      </w:r>
      <w:r w:rsidR="00316D9A" w:rsidRPr="003705C6">
        <w:rPr>
          <w:rFonts w:asciiTheme="minorBidi" w:hAnsiTheme="minorBidi"/>
        </w:rPr>
        <w:t xml:space="preserve">Studies included </w:t>
      </w:r>
      <w:r w:rsidR="00295623">
        <w:rPr>
          <w:rFonts w:asciiTheme="minorBidi" w:hAnsiTheme="minorBidi"/>
        </w:rPr>
        <w:t xml:space="preserve">the </w:t>
      </w:r>
      <w:r w:rsidRPr="003705C6">
        <w:rPr>
          <w:rFonts w:asciiTheme="minorBidi" w:hAnsiTheme="minorBidi"/>
        </w:rPr>
        <w:t xml:space="preserve">following </w:t>
      </w:r>
      <w:r w:rsidR="00316D9A" w:rsidRPr="003705C6">
        <w:rPr>
          <w:rFonts w:asciiTheme="minorBidi" w:hAnsiTheme="minorBidi"/>
        </w:rPr>
        <w:t>participants:</w:t>
      </w:r>
    </w:p>
    <w:p w14:paraId="07A5DF03" w14:textId="090AA225" w:rsidR="00316D9A" w:rsidRPr="003705C6" w:rsidRDefault="00316D9A" w:rsidP="000139FC">
      <w:pPr>
        <w:numPr>
          <w:ilvl w:val="0"/>
          <w:numId w:val="13"/>
        </w:numPr>
        <w:spacing w:line="278" w:lineRule="auto"/>
        <w:jc w:val="both"/>
        <w:rPr>
          <w:rFonts w:asciiTheme="minorBidi" w:hAnsiTheme="minorBidi"/>
        </w:rPr>
      </w:pPr>
      <w:r w:rsidRPr="003705C6">
        <w:rPr>
          <w:rFonts w:asciiTheme="minorBidi" w:hAnsiTheme="minorBidi"/>
        </w:rPr>
        <w:t xml:space="preserve"> </w:t>
      </w:r>
      <w:r w:rsidR="00A233D1">
        <w:rPr>
          <w:rFonts w:asciiTheme="minorBidi" w:hAnsiTheme="minorBidi"/>
        </w:rPr>
        <w:t>A</w:t>
      </w:r>
      <w:r w:rsidR="003D0609" w:rsidRPr="003705C6">
        <w:rPr>
          <w:rFonts w:asciiTheme="minorBidi" w:hAnsiTheme="minorBidi"/>
        </w:rPr>
        <w:t>t the age of</w:t>
      </w:r>
      <w:r w:rsidRPr="003705C6">
        <w:rPr>
          <w:rFonts w:asciiTheme="minorBidi" w:hAnsiTheme="minorBidi"/>
        </w:rPr>
        <w:t xml:space="preserve"> 70 or older</w:t>
      </w:r>
      <w:r w:rsidR="003D0609" w:rsidRPr="003705C6">
        <w:rPr>
          <w:rFonts w:asciiTheme="minorBidi" w:hAnsiTheme="minorBidi"/>
        </w:rPr>
        <w:t xml:space="preserve"> and </w:t>
      </w:r>
      <w:r w:rsidRPr="003705C6">
        <w:rPr>
          <w:rFonts w:asciiTheme="minorBidi" w:hAnsiTheme="minorBidi"/>
        </w:rPr>
        <w:t xml:space="preserve">lived in the community </w:t>
      </w:r>
    </w:p>
    <w:p w14:paraId="38AEE565" w14:textId="77FB146B" w:rsidR="00316D9A" w:rsidRDefault="00024539" w:rsidP="000139FC">
      <w:pPr>
        <w:numPr>
          <w:ilvl w:val="0"/>
          <w:numId w:val="13"/>
        </w:numPr>
        <w:spacing w:line="278" w:lineRule="auto"/>
        <w:jc w:val="both"/>
        <w:rPr>
          <w:rFonts w:asciiTheme="minorBidi" w:hAnsiTheme="minorBidi"/>
        </w:rPr>
      </w:pPr>
      <w:r w:rsidRPr="003705C6">
        <w:rPr>
          <w:rFonts w:asciiTheme="minorBidi" w:hAnsiTheme="minorBidi"/>
        </w:rPr>
        <w:t>found motivators</w:t>
      </w:r>
      <w:r w:rsidR="00316D9A" w:rsidRPr="003705C6">
        <w:rPr>
          <w:rFonts w:asciiTheme="minorBidi" w:hAnsiTheme="minorBidi"/>
        </w:rPr>
        <w:t xml:space="preserve"> </w:t>
      </w:r>
      <w:r w:rsidRPr="003705C6">
        <w:rPr>
          <w:rFonts w:asciiTheme="minorBidi" w:hAnsiTheme="minorBidi"/>
        </w:rPr>
        <w:t xml:space="preserve">or barriers </w:t>
      </w:r>
      <w:r w:rsidR="00316D9A" w:rsidRPr="003705C6">
        <w:rPr>
          <w:rFonts w:asciiTheme="minorBidi" w:hAnsiTheme="minorBidi"/>
        </w:rPr>
        <w:t>to physical activit</w:t>
      </w:r>
      <w:r w:rsidRPr="003705C6">
        <w:rPr>
          <w:rFonts w:asciiTheme="minorBidi" w:hAnsiTheme="minorBidi"/>
        </w:rPr>
        <w:t>ies</w:t>
      </w:r>
      <w:r w:rsidR="0045244B" w:rsidRPr="003705C6">
        <w:rPr>
          <w:rFonts w:asciiTheme="minorBidi" w:hAnsiTheme="minorBidi"/>
        </w:rPr>
        <w:t xml:space="preserve"> with </w:t>
      </w:r>
      <w:r w:rsidR="00316D9A" w:rsidRPr="003705C6">
        <w:rPr>
          <w:rFonts w:asciiTheme="minorBidi" w:hAnsiTheme="minorBidi"/>
        </w:rPr>
        <w:t>quantitative findings</w:t>
      </w:r>
    </w:p>
    <w:p w14:paraId="5D9956EA" w14:textId="77777777" w:rsidR="0080718E" w:rsidRPr="003705C6" w:rsidRDefault="0080718E" w:rsidP="0080718E">
      <w:pPr>
        <w:spacing w:line="278" w:lineRule="auto"/>
        <w:ind w:left="720"/>
        <w:jc w:val="both"/>
        <w:rPr>
          <w:rFonts w:asciiTheme="minorBidi" w:hAnsiTheme="minorBidi"/>
        </w:rPr>
      </w:pPr>
    </w:p>
    <w:p w14:paraId="28A31FAC" w14:textId="5D2D756E" w:rsidR="00316D9A" w:rsidRPr="003705C6" w:rsidRDefault="0080718E" w:rsidP="000139FC">
      <w:pPr>
        <w:jc w:val="both"/>
        <w:rPr>
          <w:rFonts w:asciiTheme="minorBidi" w:hAnsiTheme="minorBidi"/>
        </w:rPr>
      </w:pPr>
      <w:r>
        <w:rPr>
          <w:rFonts w:asciiTheme="minorBidi" w:hAnsiTheme="minorBidi"/>
        </w:rPr>
        <w:t xml:space="preserve">Other </w:t>
      </w:r>
      <w:r w:rsidR="0045244B" w:rsidRPr="003705C6">
        <w:rPr>
          <w:rFonts w:asciiTheme="minorBidi" w:hAnsiTheme="minorBidi"/>
        </w:rPr>
        <w:t>studies</w:t>
      </w:r>
      <w:r w:rsidR="00316D9A" w:rsidRPr="003705C6">
        <w:rPr>
          <w:rFonts w:asciiTheme="minorBidi" w:hAnsiTheme="minorBidi"/>
        </w:rPr>
        <w:t xml:space="preserve"> were excluded if participants:</w:t>
      </w:r>
    </w:p>
    <w:p w14:paraId="27DDFB19" w14:textId="59E7AA21" w:rsidR="00316D9A" w:rsidRPr="003705C6" w:rsidRDefault="0045244B" w:rsidP="000139FC">
      <w:pPr>
        <w:numPr>
          <w:ilvl w:val="0"/>
          <w:numId w:val="14"/>
        </w:numPr>
        <w:spacing w:line="278" w:lineRule="auto"/>
        <w:jc w:val="both"/>
        <w:rPr>
          <w:rFonts w:asciiTheme="minorBidi" w:hAnsiTheme="minorBidi"/>
        </w:rPr>
      </w:pPr>
      <w:r w:rsidRPr="003705C6">
        <w:rPr>
          <w:rFonts w:asciiTheme="minorBidi" w:hAnsiTheme="minorBidi"/>
        </w:rPr>
        <w:t>Resided</w:t>
      </w:r>
      <w:r w:rsidR="00316D9A" w:rsidRPr="003705C6">
        <w:rPr>
          <w:rFonts w:asciiTheme="minorBidi" w:hAnsiTheme="minorBidi"/>
        </w:rPr>
        <w:t xml:space="preserve"> in care homes </w:t>
      </w:r>
      <w:r w:rsidRPr="003705C6">
        <w:rPr>
          <w:rFonts w:asciiTheme="minorBidi" w:hAnsiTheme="minorBidi"/>
        </w:rPr>
        <w:t xml:space="preserve">and </w:t>
      </w:r>
      <w:r w:rsidR="00316D9A" w:rsidRPr="003705C6">
        <w:rPr>
          <w:rFonts w:asciiTheme="minorBidi" w:hAnsiTheme="minorBidi"/>
        </w:rPr>
        <w:t xml:space="preserve">had </w:t>
      </w:r>
      <w:r w:rsidRPr="003705C6">
        <w:rPr>
          <w:rFonts w:asciiTheme="minorBidi" w:hAnsiTheme="minorBidi"/>
        </w:rPr>
        <w:t>illnesses</w:t>
      </w:r>
      <w:r w:rsidR="00316D9A" w:rsidRPr="003705C6">
        <w:rPr>
          <w:rFonts w:asciiTheme="minorBidi" w:hAnsiTheme="minorBidi"/>
        </w:rPr>
        <w:t xml:space="preserve"> such as dementia or stroke </w:t>
      </w:r>
    </w:p>
    <w:p w14:paraId="0EFD9B47" w14:textId="77A4C461" w:rsidR="00A55D16" w:rsidRPr="003705C6" w:rsidRDefault="00316D9A" w:rsidP="000139FC">
      <w:pPr>
        <w:numPr>
          <w:ilvl w:val="0"/>
          <w:numId w:val="14"/>
        </w:numPr>
        <w:spacing w:line="278" w:lineRule="auto"/>
        <w:jc w:val="both"/>
        <w:rPr>
          <w:rFonts w:asciiTheme="minorBidi" w:hAnsiTheme="minorBidi"/>
        </w:rPr>
      </w:pPr>
      <w:r w:rsidRPr="003705C6">
        <w:rPr>
          <w:rFonts w:asciiTheme="minorBidi" w:hAnsiTheme="minorBidi"/>
        </w:rPr>
        <w:t xml:space="preserve">focused only on people with cognitive impairment </w:t>
      </w:r>
    </w:p>
    <w:p w14:paraId="319E98F0" w14:textId="77777777" w:rsidR="00710D97" w:rsidRPr="003705C6" w:rsidRDefault="00710D97" w:rsidP="000139FC">
      <w:pPr>
        <w:spacing w:line="278" w:lineRule="auto"/>
        <w:ind w:left="720"/>
        <w:jc w:val="both"/>
        <w:rPr>
          <w:rFonts w:asciiTheme="minorBidi" w:hAnsiTheme="minorBidi"/>
        </w:rPr>
      </w:pPr>
    </w:p>
    <w:p w14:paraId="708759AC" w14:textId="3D6BFF61" w:rsidR="00316D9A" w:rsidRPr="003705C6" w:rsidRDefault="00316D9A" w:rsidP="000139FC">
      <w:pPr>
        <w:spacing w:line="360" w:lineRule="auto"/>
        <w:jc w:val="both"/>
        <w:rPr>
          <w:rFonts w:asciiTheme="minorBidi" w:hAnsiTheme="minorBidi"/>
        </w:rPr>
      </w:pPr>
      <w:r w:rsidRPr="003705C6">
        <w:rPr>
          <w:rFonts w:asciiTheme="minorBidi" w:hAnsiTheme="minorBidi"/>
        </w:rPr>
        <w:lastRenderedPageBreak/>
        <w:t xml:space="preserve">After </w:t>
      </w:r>
      <w:r w:rsidR="008A38AB" w:rsidRPr="003705C6">
        <w:rPr>
          <w:rFonts w:asciiTheme="minorBidi" w:hAnsiTheme="minorBidi"/>
        </w:rPr>
        <w:t>investigating</w:t>
      </w:r>
      <w:r w:rsidRPr="003705C6">
        <w:rPr>
          <w:rFonts w:asciiTheme="minorBidi" w:hAnsiTheme="minorBidi"/>
        </w:rPr>
        <w:t xml:space="preserve"> the databases, two</w:t>
      </w:r>
      <w:r w:rsidR="008A38AB" w:rsidRPr="003705C6">
        <w:rPr>
          <w:rFonts w:asciiTheme="minorBidi" w:hAnsiTheme="minorBidi"/>
        </w:rPr>
        <w:t xml:space="preserve"> independent</w:t>
      </w:r>
      <w:r w:rsidRPr="003705C6">
        <w:rPr>
          <w:rFonts w:asciiTheme="minorBidi" w:hAnsiTheme="minorBidi"/>
        </w:rPr>
        <w:t xml:space="preserve"> </w:t>
      </w:r>
      <w:r w:rsidR="00EF0C6A" w:rsidRPr="003705C6">
        <w:rPr>
          <w:rFonts w:asciiTheme="minorBidi" w:hAnsiTheme="minorBidi"/>
        </w:rPr>
        <w:t>academics</w:t>
      </w:r>
      <w:r w:rsidR="00180F57" w:rsidRPr="003705C6">
        <w:rPr>
          <w:rFonts w:asciiTheme="minorBidi" w:hAnsiTheme="minorBidi"/>
        </w:rPr>
        <w:t xml:space="preserve"> will</w:t>
      </w:r>
      <w:r w:rsidRPr="003705C6">
        <w:rPr>
          <w:rFonts w:asciiTheme="minorBidi" w:hAnsiTheme="minorBidi"/>
        </w:rPr>
        <w:t xml:space="preserve"> screen</w:t>
      </w:r>
      <w:r w:rsidR="00180F57" w:rsidRPr="003705C6">
        <w:rPr>
          <w:rFonts w:asciiTheme="minorBidi" w:hAnsiTheme="minorBidi"/>
        </w:rPr>
        <w:t xml:space="preserve"> </w:t>
      </w:r>
      <w:r w:rsidR="0080718E">
        <w:rPr>
          <w:rFonts w:asciiTheme="minorBidi" w:hAnsiTheme="minorBidi"/>
        </w:rPr>
        <w:t xml:space="preserve">each paper </w:t>
      </w:r>
      <w:r w:rsidR="008A38AB" w:rsidRPr="003705C6">
        <w:rPr>
          <w:rFonts w:asciiTheme="minorBidi" w:hAnsiTheme="minorBidi"/>
        </w:rPr>
        <w:t xml:space="preserve">thoroughly </w:t>
      </w:r>
      <w:r w:rsidRPr="003705C6">
        <w:rPr>
          <w:rFonts w:asciiTheme="minorBidi" w:hAnsiTheme="minorBidi"/>
        </w:rPr>
        <w:t xml:space="preserve">to </w:t>
      </w:r>
      <w:r w:rsidR="008A38AB" w:rsidRPr="003705C6">
        <w:rPr>
          <w:rFonts w:asciiTheme="minorBidi" w:hAnsiTheme="minorBidi"/>
        </w:rPr>
        <w:t>determine</w:t>
      </w:r>
      <w:r w:rsidRPr="003705C6">
        <w:rPr>
          <w:rFonts w:asciiTheme="minorBidi" w:hAnsiTheme="minorBidi"/>
        </w:rPr>
        <w:t xml:space="preserve"> whether it should be included</w:t>
      </w:r>
      <w:r w:rsidR="008A38AB" w:rsidRPr="003705C6">
        <w:rPr>
          <w:rFonts w:asciiTheme="minorBidi" w:hAnsiTheme="minorBidi"/>
        </w:rPr>
        <w:t xml:space="preserve"> or not</w:t>
      </w:r>
      <w:r w:rsidR="00EF0C6A" w:rsidRPr="003705C6">
        <w:rPr>
          <w:rFonts w:asciiTheme="minorBidi" w:hAnsiTheme="minorBidi"/>
        </w:rPr>
        <w:t xml:space="preserve"> and </w:t>
      </w:r>
      <w:r w:rsidR="0080718E">
        <w:rPr>
          <w:rFonts w:asciiTheme="minorBidi" w:hAnsiTheme="minorBidi"/>
        </w:rPr>
        <w:t>a</w:t>
      </w:r>
      <w:r w:rsidR="00EF0C6A" w:rsidRPr="003705C6">
        <w:rPr>
          <w:rFonts w:asciiTheme="minorBidi" w:hAnsiTheme="minorBidi"/>
        </w:rPr>
        <w:t xml:space="preserve">ny disagreements will be </w:t>
      </w:r>
      <w:r w:rsidR="00180F57" w:rsidRPr="003705C6">
        <w:rPr>
          <w:rFonts w:asciiTheme="minorBidi" w:hAnsiTheme="minorBidi"/>
        </w:rPr>
        <w:t>reviewed</w:t>
      </w:r>
      <w:r w:rsidR="00EF0C6A" w:rsidRPr="003705C6">
        <w:rPr>
          <w:rFonts w:asciiTheme="minorBidi" w:hAnsiTheme="minorBidi"/>
        </w:rPr>
        <w:t xml:space="preserve"> with a senior researcher.</w:t>
      </w:r>
      <w:r w:rsidR="00180F57" w:rsidRPr="003705C6">
        <w:rPr>
          <w:rFonts w:asciiTheme="minorBidi" w:hAnsiTheme="minorBidi"/>
        </w:rPr>
        <w:t xml:space="preserve"> </w:t>
      </w:r>
      <w:r w:rsidRPr="003705C6">
        <w:rPr>
          <w:rFonts w:asciiTheme="minorBidi" w:hAnsiTheme="minorBidi"/>
        </w:rPr>
        <w:t xml:space="preserve">This </w:t>
      </w:r>
      <w:r w:rsidR="00B810B7" w:rsidRPr="003705C6">
        <w:rPr>
          <w:rFonts w:asciiTheme="minorBidi" w:hAnsiTheme="minorBidi"/>
        </w:rPr>
        <w:t xml:space="preserve">method will </w:t>
      </w:r>
      <w:r w:rsidRPr="003705C6">
        <w:rPr>
          <w:rFonts w:asciiTheme="minorBidi" w:hAnsiTheme="minorBidi"/>
        </w:rPr>
        <w:t xml:space="preserve">help </w:t>
      </w:r>
      <w:r w:rsidR="00B810B7" w:rsidRPr="003705C6">
        <w:rPr>
          <w:rFonts w:asciiTheme="minorBidi" w:hAnsiTheme="minorBidi"/>
        </w:rPr>
        <w:t xml:space="preserve">to reduce </w:t>
      </w:r>
      <w:r w:rsidRPr="003705C6">
        <w:rPr>
          <w:rFonts w:asciiTheme="minorBidi" w:hAnsiTheme="minorBidi"/>
        </w:rPr>
        <w:t>researcher bias.</w:t>
      </w:r>
    </w:p>
    <w:p w14:paraId="6772C27E" w14:textId="1498C68C" w:rsidR="00316D9A" w:rsidRPr="003705C6" w:rsidRDefault="005D7EFA" w:rsidP="000139FC">
      <w:pPr>
        <w:spacing w:line="360" w:lineRule="auto"/>
        <w:jc w:val="both"/>
        <w:rPr>
          <w:rFonts w:asciiTheme="minorBidi" w:hAnsiTheme="minorBidi"/>
        </w:rPr>
      </w:pPr>
      <w:r w:rsidRPr="003705C6">
        <w:rPr>
          <w:rFonts w:asciiTheme="minorBidi" w:hAnsiTheme="minorBidi"/>
        </w:rPr>
        <w:t xml:space="preserve">In the end, </w:t>
      </w:r>
      <w:r w:rsidR="005215A5" w:rsidRPr="003705C6">
        <w:rPr>
          <w:rFonts w:asciiTheme="minorBidi" w:hAnsiTheme="minorBidi"/>
        </w:rPr>
        <w:t>according</w:t>
      </w:r>
      <w:r w:rsidR="001778E1" w:rsidRPr="003705C6">
        <w:rPr>
          <w:rFonts w:asciiTheme="minorBidi" w:hAnsiTheme="minorBidi"/>
        </w:rPr>
        <w:t xml:space="preserve"> to the </w:t>
      </w:r>
      <w:r w:rsidR="00006343" w:rsidRPr="003705C6">
        <w:rPr>
          <w:rFonts w:asciiTheme="minorBidi" w:hAnsiTheme="minorBidi"/>
        </w:rPr>
        <w:t>research there</w:t>
      </w:r>
      <w:r w:rsidR="001778E1" w:rsidRPr="003705C6">
        <w:rPr>
          <w:rFonts w:asciiTheme="minorBidi" w:hAnsiTheme="minorBidi"/>
        </w:rPr>
        <w:t xml:space="preserve"> were 37 studies which involved 26,961 individuals </w:t>
      </w:r>
      <w:r w:rsidR="00467A33" w:rsidRPr="003705C6">
        <w:rPr>
          <w:rFonts w:asciiTheme="minorBidi" w:hAnsiTheme="minorBidi"/>
        </w:rPr>
        <w:t>who met the inclusion criteria.</w:t>
      </w:r>
      <w:r w:rsidR="00006343" w:rsidRPr="003705C6">
        <w:rPr>
          <w:rFonts w:asciiTheme="minorBidi" w:hAnsiTheme="minorBidi"/>
        </w:rPr>
        <w:t xml:space="preserve"> </w:t>
      </w:r>
      <w:r w:rsidR="00467A33" w:rsidRPr="003705C6">
        <w:rPr>
          <w:rFonts w:asciiTheme="minorBidi" w:hAnsiTheme="minorBidi"/>
        </w:rPr>
        <w:t xml:space="preserve">There were </w:t>
      </w:r>
      <w:r w:rsidR="00006343" w:rsidRPr="003705C6">
        <w:rPr>
          <w:rFonts w:asciiTheme="minorBidi" w:hAnsiTheme="minorBidi"/>
        </w:rPr>
        <w:t>62% female participates ranging between 70 to 101 years in age.</w:t>
      </w:r>
    </w:p>
    <w:p w14:paraId="77535254" w14:textId="77777777" w:rsidR="00E444B5" w:rsidRDefault="00E444B5" w:rsidP="000139FC">
      <w:pPr>
        <w:jc w:val="both"/>
        <w:rPr>
          <w:rFonts w:asciiTheme="minorBidi" w:hAnsiTheme="minorBidi"/>
          <w:b/>
          <w:bCs/>
          <w:u w:val="single"/>
        </w:rPr>
      </w:pPr>
    </w:p>
    <w:p w14:paraId="7B505D22" w14:textId="278368AC" w:rsidR="0080426F" w:rsidRDefault="00316D9A" w:rsidP="000139FC">
      <w:pPr>
        <w:jc w:val="both"/>
        <w:rPr>
          <w:rFonts w:asciiTheme="minorBidi" w:hAnsiTheme="minorBidi"/>
          <w:b/>
          <w:bCs/>
          <w:u w:val="single"/>
        </w:rPr>
      </w:pPr>
      <w:r w:rsidRPr="003705C6">
        <w:rPr>
          <w:rFonts w:asciiTheme="minorBidi" w:hAnsiTheme="minorBidi"/>
          <w:b/>
          <w:bCs/>
          <w:u w:val="single"/>
        </w:rPr>
        <w:t>Data Analysis</w:t>
      </w:r>
    </w:p>
    <w:p w14:paraId="2A5ADF28" w14:textId="77777777" w:rsidR="00E444B5" w:rsidRPr="003705C6" w:rsidRDefault="00E444B5" w:rsidP="000139FC">
      <w:pPr>
        <w:jc w:val="both"/>
        <w:rPr>
          <w:rFonts w:asciiTheme="minorBidi" w:hAnsiTheme="minorBidi"/>
          <w:b/>
          <w:bCs/>
          <w:u w:val="single"/>
        </w:rPr>
      </w:pPr>
    </w:p>
    <w:p w14:paraId="063EC040" w14:textId="2847FF19" w:rsidR="005D7EFA" w:rsidRPr="003705C6" w:rsidRDefault="0080426F" w:rsidP="000139FC">
      <w:pPr>
        <w:spacing w:line="360" w:lineRule="auto"/>
        <w:jc w:val="both"/>
        <w:rPr>
          <w:rFonts w:asciiTheme="minorBidi" w:hAnsiTheme="minorBidi"/>
        </w:rPr>
      </w:pPr>
      <w:r w:rsidRPr="003705C6">
        <w:rPr>
          <w:rFonts w:asciiTheme="minorBidi" w:hAnsiTheme="minorBidi"/>
        </w:rPr>
        <w:t>T</w:t>
      </w:r>
      <w:r w:rsidR="00316D9A" w:rsidRPr="003705C6">
        <w:rPr>
          <w:rFonts w:asciiTheme="minorBidi" w:hAnsiTheme="minorBidi"/>
        </w:rPr>
        <w:t>he researchers used a narrative synthesis</w:t>
      </w:r>
      <w:r w:rsidRPr="003705C6">
        <w:rPr>
          <w:rFonts w:asciiTheme="minorBidi" w:hAnsiTheme="minorBidi"/>
        </w:rPr>
        <w:t xml:space="preserve"> as it </w:t>
      </w:r>
      <w:r w:rsidR="00316D9A" w:rsidRPr="003705C6">
        <w:rPr>
          <w:rFonts w:asciiTheme="minorBidi" w:hAnsiTheme="minorBidi"/>
        </w:rPr>
        <w:t>involve</w:t>
      </w:r>
      <w:r w:rsidRPr="003705C6">
        <w:rPr>
          <w:rFonts w:asciiTheme="minorBidi" w:hAnsiTheme="minorBidi"/>
        </w:rPr>
        <w:t>d</w:t>
      </w:r>
      <w:r w:rsidR="00316D9A" w:rsidRPr="003705C6">
        <w:rPr>
          <w:rFonts w:asciiTheme="minorBidi" w:hAnsiTheme="minorBidi"/>
        </w:rPr>
        <w:t xml:space="preserve"> explaining findings using themes </w:t>
      </w:r>
      <w:r w:rsidR="00985F22" w:rsidRPr="003705C6">
        <w:rPr>
          <w:rFonts w:asciiTheme="minorBidi" w:hAnsiTheme="minorBidi"/>
        </w:rPr>
        <w:t xml:space="preserve">as opposed </w:t>
      </w:r>
      <w:r w:rsidR="00B77F49">
        <w:rPr>
          <w:rFonts w:asciiTheme="minorBidi" w:hAnsiTheme="minorBidi"/>
        </w:rPr>
        <w:t xml:space="preserve">of </w:t>
      </w:r>
      <w:r w:rsidR="00AE26F6">
        <w:rPr>
          <w:rFonts w:asciiTheme="minorBidi" w:hAnsiTheme="minorBidi"/>
        </w:rPr>
        <w:t xml:space="preserve">combing </w:t>
      </w:r>
      <w:r w:rsidR="00316D9A" w:rsidRPr="003705C6">
        <w:rPr>
          <w:rFonts w:asciiTheme="minorBidi" w:hAnsiTheme="minorBidi"/>
        </w:rPr>
        <w:t>statistical results</w:t>
      </w:r>
      <w:r w:rsidR="005E0EB3" w:rsidRPr="003705C6">
        <w:rPr>
          <w:rFonts w:asciiTheme="minorBidi" w:hAnsiTheme="minorBidi"/>
        </w:rPr>
        <w:t xml:space="preserve"> </w:t>
      </w:r>
      <w:r w:rsidR="00E444B5">
        <w:rPr>
          <w:rFonts w:asciiTheme="minorBidi" w:hAnsiTheme="minorBidi"/>
        </w:rPr>
        <w:t xml:space="preserve">from </w:t>
      </w:r>
      <w:r w:rsidR="00644B48" w:rsidRPr="003705C6">
        <w:rPr>
          <w:rFonts w:asciiTheme="minorBidi" w:hAnsiTheme="minorBidi"/>
        </w:rPr>
        <w:t>different</w:t>
      </w:r>
      <w:r w:rsidR="005E0EB3" w:rsidRPr="003705C6">
        <w:rPr>
          <w:rFonts w:asciiTheme="minorBidi" w:hAnsiTheme="minorBidi"/>
        </w:rPr>
        <w:t xml:space="preserve"> studies </w:t>
      </w:r>
      <w:r w:rsidR="00644B48">
        <w:rPr>
          <w:rFonts w:asciiTheme="minorBidi" w:hAnsiTheme="minorBidi"/>
        </w:rPr>
        <w:t xml:space="preserve">into </w:t>
      </w:r>
      <w:r w:rsidR="005E0EB3" w:rsidRPr="003705C6">
        <w:rPr>
          <w:rFonts w:asciiTheme="minorBidi" w:hAnsiTheme="minorBidi"/>
        </w:rPr>
        <w:t xml:space="preserve">one overall </w:t>
      </w:r>
      <w:r w:rsidR="005E0EB3" w:rsidRPr="003705C6">
        <w:rPr>
          <w:rFonts w:asciiTheme="minorBidi" w:hAnsiTheme="minorBidi"/>
        </w:rPr>
        <w:t>estimation</w:t>
      </w:r>
      <w:r w:rsidR="0083538B" w:rsidRPr="003705C6">
        <w:rPr>
          <w:rFonts w:asciiTheme="minorBidi" w:hAnsiTheme="minorBidi"/>
        </w:rPr>
        <w:t>.</w:t>
      </w:r>
    </w:p>
    <w:p w14:paraId="742BC9DD" w14:textId="7A6CDCC9" w:rsidR="00316D9A" w:rsidRPr="003705C6" w:rsidRDefault="00316D9A" w:rsidP="000139FC">
      <w:pPr>
        <w:spacing w:line="360" w:lineRule="auto"/>
        <w:jc w:val="both"/>
        <w:rPr>
          <w:rFonts w:asciiTheme="minorBidi" w:hAnsiTheme="minorBidi"/>
        </w:rPr>
      </w:pPr>
      <w:r w:rsidRPr="003705C6">
        <w:rPr>
          <w:rFonts w:asciiTheme="minorBidi" w:hAnsiTheme="minorBidi"/>
        </w:rPr>
        <w:t xml:space="preserve">The researchers used the Socioecological Model </w:t>
      </w:r>
      <w:r w:rsidR="0060574D" w:rsidRPr="003705C6">
        <w:rPr>
          <w:rFonts w:asciiTheme="minorBidi" w:hAnsiTheme="minorBidi"/>
        </w:rPr>
        <w:t>and brok</w:t>
      </w:r>
      <w:r w:rsidR="005324DF" w:rsidRPr="003705C6">
        <w:rPr>
          <w:rFonts w:asciiTheme="minorBidi" w:hAnsiTheme="minorBidi"/>
        </w:rPr>
        <w:t>e</w:t>
      </w:r>
      <w:r w:rsidR="0060574D" w:rsidRPr="003705C6">
        <w:rPr>
          <w:rFonts w:asciiTheme="minorBidi" w:hAnsiTheme="minorBidi"/>
        </w:rPr>
        <w:t xml:space="preserve"> down the </w:t>
      </w:r>
      <w:r w:rsidRPr="003705C6">
        <w:rPr>
          <w:rFonts w:asciiTheme="minorBidi" w:hAnsiTheme="minorBidi"/>
        </w:rPr>
        <w:t xml:space="preserve">barriers and motivators into three </w:t>
      </w:r>
      <w:r w:rsidR="005324DF" w:rsidRPr="003705C6">
        <w:rPr>
          <w:rFonts w:asciiTheme="minorBidi" w:hAnsiTheme="minorBidi"/>
        </w:rPr>
        <w:t xml:space="preserve">different </w:t>
      </w:r>
      <w:r w:rsidR="0060574D" w:rsidRPr="003705C6">
        <w:rPr>
          <w:rFonts w:asciiTheme="minorBidi" w:hAnsiTheme="minorBidi"/>
        </w:rPr>
        <w:t>types</w:t>
      </w:r>
      <w:r w:rsidRPr="003705C6">
        <w:rPr>
          <w:rFonts w:asciiTheme="minorBidi" w:hAnsiTheme="minorBidi"/>
        </w:rPr>
        <w:t>:</w:t>
      </w:r>
      <w:r w:rsidR="0060574D" w:rsidRPr="003705C6">
        <w:rPr>
          <w:rFonts w:asciiTheme="minorBidi" w:hAnsiTheme="minorBidi"/>
        </w:rPr>
        <w:t xml:space="preserve"> </w:t>
      </w:r>
      <w:r w:rsidRPr="003705C6">
        <w:rPr>
          <w:rFonts w:asciiTheme="minorBidi" w:hAnsiTheme="minorBidi"/>
        </w:rPr>
        <w:t xml:space="preserve">Intrapersonal factors </w:t>
      </w:r>
      <w:r w:rsidR="00644B48">
        <w:rPr>
          <w:rFonts w:asciiTheme="minorBidi" w:hAnsiTheme="minorBidi"/>
        </w:rPr>
        <w:t>that</w:t>
      </w:r>
      <w:r w:rsidR="005324DF" w:rsidRPr="003705C6">
        <w:rPr>
          <w:rFonts w:asciiTheme="minorBidi" w:hAnsiTheme="minorBidi"/>
        </w:rPr>
        <w:t xml:space="preserve"> deals with </w:t>
      </w:r>
      <w:r w:rsidR="005324DF" w:rsidRPr="003705C6">
        <w:rPr>
          <w:rFonts w:asciiTheme="minorBidi" w:hAnsiTheme="minorBidi"/>
        </w:rPr>
        <w:t>psychological</w:t>
      </w:r>
      <w:r w:rsidR="005324DF" w:rsidRPr="003705C6">
        <w:rPr>
          <w:rFonts w:asciiTheme="minorBidi" w:hAnsiTheme="minorBidi"/>
        </w:rPr>
        <w:t xml:space="preserve"> and </w:t>
      </w:r>
      <w:r w:rsidRPr="003705C6">
        <w:rPr>
          <w:rFonts w:asciiTheme="minorBidi" w:hAnsiTheme="minorBidi"/>
        </w:rPr>
        <w:t>physical</w:t>
      </w:r>
      <w:r w:rsidR="00C93AB8" w:rsidRPr="003705C6">
        <w:rPr>
          <w:rFonts w:asciiTheme="minorBidi" w:hAnsiTheme="minorBidi"/>
        </w:rPr>
        <w:t xml:space="preserve"> aspects</w:t>
      </w:r>
      <w:r w:rsidR="0060574D" w:rsidRPr="003705C6">
        <w:rPr>
          <w:rFonts w:asciiTheme="minorBidi" w:hAnsiTheme="minorBidi"/>
        </w:rPr>
        <w:t>,</w:t>
      </w:r>
      <w:r w:rsidR="005324DF" w:rsidRPr="003705C6">
        <w:rPr>
          <w:rFonts w:asciiTheme="minorBidi" w:hAnsiTheme="minorBidi"/>
        </w:rPr>
        <w:t xml:space="preserve"> </w:t>
      </w:r>
      <w:r w:rsidRPr="003705C6">
        <w:rPr>
          <w:rFonts w:asciiTheme="minorBidi" w:hAnsiTheme="minorBidi"/>
        </w:rPr>
        <w:t xml:space="preserve">Interpersonal factors </w:t>
      </w:r>
      <w:r w:rsidR="00C93AB8" w:rsidRPr="003705C6">
        <w:rPr>
          <w:rFonts w:asciiTheme="minorBidi" w:hAnsiTheme="minorBidi"/>
        </w:rPr>
        <w:t xml:space="preserve">that </w:t>
      </w:r>
      <w:r w:rsidR="005324DF" w:rsidRPr="003705C6">
        <w:rPr>
          <w:rFonts w:asciiTheme="minorBidi" w:hAnsiTheme="minorBidi"/>
        </w:rPr>
        <w:t xml:space="preserve">deals with </w:t>
      </w:r>
      <w:r w:rsidRPr="003705C6">
        <w:rPr>
          <w:rFonts w:asciiTheme="minorBidi" w:hAnsiTheme="minorBidi"/>
        </w:rPr>
        <w:t xml:space="preserve">family, friends and healthcare </w:t>
      </w:r>
      <w:r w:rsidR="00C93AB8" w:rsidRPr="003705C6">
        <w:rPr>
          <w:rFonts w:asciiTheme="minorBidi" w:hAnsiTheme="minorBidi"/>
        </w:rPr>
        <w:t>workers and</w:t>
      </w:r>
      <w:r w:rsidR="0060574D" w:rsidRPr="003705C6">
        <w:rPr>
          <w:rFonts w:asciiTheme="minorBidi" w:hAnsiTheme="minorBidi"/>
        </w:rPr>
        <w:t xml:space="preserve"> </w:t>
      </w:r>
      <w:r w:rsidRPr="003705C6">
        <w:rPr>
          <w:rFonts w:asciiTheme="minorBidi" w:hAnsiTheme="minorBidi"/>
        </w:rPr>
        <w:t xml:space="preserve">Environmental </w:t>
      </w:r>
      <w:r w:rsidR="00C93AB8" w:rsidRPr="003705C6">
        <w:rPr>
          <w:rFonts w:asciiTheme="minorBidi" w:hAnsiTheme="minorBidi"/>
        </w:rPr>
        <w:t>factors which</w:t>
      </w:r>
      <w:r w:rsidR="005324DF" w:rsidRPr="003705C6">
        <w:rPr>
          <w:rFonts w:asciiTheme="minorBidi" w:hAnsiTheme="minorBidi"/>
        </w:rPr>
        <w:t xml:space="preserve"> involve </w:t>
      </w:r>
      <w:r w:rsidRPr="003705C6">
        <w:rPr>
          <w:rFonts w:asciiTheme="minorBidi" w:hAnsiTheme="minorBidi"/>
        </w:rPr>
        <w:t>neighbourhoods, facilities and safety</w:t>
      </w:r>
      <w:r w:rsidR="005324DF" w:rsidRPr="003705C6">
        <w:rPr>
          <w:rFonts w:asciiTheme="minorBidi" w:hAnsiTheme="minorBidi"/>
        </w:rPr>
        <w:t>.</w:t>
      </w:r>
    </w:p>
    <w:p w14:paraId="29FB32E7" w14:textId="34690887" w:rsidR="00316D9A" w:rsidRPr="003705C6" w:rsidRDefault="00110721" w:rsidP="0081034C">
      <w:pPr>
        <w:spacing w:line="360" w:lineRule="auto"/>
        <w:jc w:val="both"/>
        <w:rPr>
          <w:rFonts w:asciiTheme="minorBidi" w:hAnsiTheme="minorBidi"/>
        </w:rPr>
      </w:pPr>
      <w:r w:rsidRPr="003705C6">
        <w:rPr>
          <w:rFonts w:asciiTheme="minorBidi" w:hAnsiTheme="minorBidi"/>
        </w:rPr>
        <w:t>T</w:t>
      </w:r>
      <w:r w:rsidRPr="003705C6">
        <w:rPr>
          <w:rFonts w:asciiTheme="minorBidi" w:hAnsiTheme="minorBidi"/>
        </w:rPr>
        <w:t xml:space="preserve">he </w:t>
      </w:r>
      <w:r w:rsidRPr="003705C6">
        <w:rPr>
          <w:rFonts w:asciiTheme="minorBidi" w:hAnsiTheme="minorBidi"/>
        </w:rPr>
        <w:t xml:space="preserve">barriers about the </w:t>
      </w:r>
      <w:r w:rsidRPr="003705C6">
        <w:rPr>
          <w:rFonts w:asciiTheme="minorBidi" w:hAnsiTheme="minorBidi"/>
        </w:rPr>
        <w:t>health and physical fitness</w:t>
      </w:r>
      <w:r w:rsidRPr="003705C6">
        <w:rPr>
          <w:rFonts w:asciiTheme="minorBidi" w:hAnsiTheme="minorBidi"/>
        </w:rPr>
        <w:t xml:space="preserve"> </w:t>
      </w:r>
      <w:r w:rsidR="00316D9A" w:rsidRPr="003705C6">
        <w:rPr>
          <w:rFonts w:asciiTheme="minorBidi" w:hAnsiTheme="minorBidi"/>
        </w:rPr>
        <w:t xml:space="preserve">found concerns </w:t>
      </w:r>
      <w:r w:rsidR="001E2A31" w:rsidRPr="003705C6">
        <w:rPr>
          <w:rFonts w:asciiTheme="minorBidi" w:hAnsiTheme="minorBidi"/>
        </w:rPr>
        <w:t xml:space="preserve">from participants </w:t>
      </w:r>
      <w:r w:rsidR="00B231E3" w:rsidRPr="003705C6">
        <w:rPr>
          <w:rFonts w:asciiTheme="minorBidi" w:hAnsiTheme="minorBidi"/>
        </w:rPr>
        <w:t xml:space="preserve">to do with </w:t>
      </w:r>
      <w:r w:rsidR="00316D9A" w:rsidRPr="003705C6">
        <w:rPr>
          <w:rFonts w:asciiTheme="minorBidi" w:hAnsiTheme="minorBidi"/>
        </w:rPr>
        <w:t>lack of motivation</w:t>
      </w:r>
      <w:r w:rsidR="00B231E3" w:rsidRPr="003705C6">
        <w:rPr>
          <w:rFonts w:asciiTheme="minorBidi" w:hAnsiTheme="minorBidi"/>
        </w:rPr>
        <w:t xml:space="preserve">, </w:t>
      </w:r>
      <w:r w:rsidR="00316D9A" w:rsidRPr="003705C6">
        <w:rPr>
          <w:rFonts w:asciiTheme="minorBidi" w:hAnsiTheme="minorBidi"/>
        </w:rPr>
        <w:t xml:space="preserve">fear of falling </w:t>
      </w:r>
      <w:r w:rsidR="00B231E3" w:rsidRPr="003705C6">
        <w:rPr>
          <w:rFonts w:asciiTheme="minorBidi" w:hAnsiTheme="minorBidi"/>
        </w:rPr>
        <w:t xml:space="preserve">and </w:t>
      </w:r>
      <w:r w:rsidR="00316D9A" w:rsidRPr="003705C6">
        <w:rPr>
          <w:rFonts w:asciiTheme="minorBidi" w:hAnsiTheme="minorBidi"/>
        </w:rPr>
        <w:t>environmental barriers such as poor outdoor conditions.</w:t>
      </w:r>
      <w:r w:rsidR="0081034C">
        <w:rPr>
          <w:rFonts w:asciiTheme="minorBidi" w:hAnsiTheme="minorBidi"/>
        </w:rPr>
        <w:t xml:space="preserve"> </w:t>
      </w:r>
      <w:r w:rsidR="00B231E3" w:rsidRPr="003705C6">
        <w:rPr>
          <w:rFonts w:asciiTheme="minorBidi" w:hAnsiTheme="minorBidi"/>
        </w:rPr>
        <w:t>Where</w:t>
      </w:r>
      <w:r w:rsidR="00020962" w:rsidRPr="003705C6">
        <w:rPr>
          <w:rFonts w:asciiTheme="minorBidi" w:hAnsiTheme="minorBidi"/>
        </w:rPr>
        <w:t>as</w:t>
      </w:r>
      <w:r w:rsidR="0081034C">
        <w:rPr>
          <w:rFonts w:asciiTheme="minorBidi" w:hAnsiTheme="minorBidi"/>
        </w:rPr>
        <w:t xml:space="preserve">, </w:t>
      </w:r>
      <w:r w:rsidR="00B231E3" w:rsidRPr="003705C6">
        <w:rPr>
          <w:rFonts w:asciiTheme="minorBidi" w:hAnsiTheme="minorBidi"/>
        </w:rPr>
        <w:t>the</w:t>
      </w:r>
      <w:r w:rsidR="00316D9A" w:rsidRPr="003705C6">
        <w:rPr>
          <w:rFonts w:asciiTheme="minorBidi" w:hAnsiTheme="minorBidi"/>
        </w:rPr>
        <w:t xml:space="preserve"> </w:t>
      </w:r>
      <w:r w:rsidR="00020962" w:rsidRPr="003705C6">
        <w:rPr>
          <w:rFonts w:asciiTheme="minorBidi" w:hAnsiTheme="minorBidi"/>
        </w:rPr>
        <w:t xml:space="preserve">main </w:t>
      </w:r>
      <w:r w:rsidR="00316D9A" w:rsidRPr="003705C6">
        <w:rPr>
          <w:rFonts w:asciiTheme="minorBidi" w:hAnsiTheme="minorBidi"/>
        </w:rPr>
        <w:t>motivators were</w:t>
      </w:r>
      <w:r w:rsidR="00020962" w:rsidRPr="003705C6">
        <w:rPr>
          <w:rFonts w:asciiTheme="minorBidi" w:hAnsiTheme="minorBidi"/>
        </w:rPr>
        <w:t xml:space="preserve"> finding </w:t>
      </w:r>
      <w:r w:rsidR="00E13F17" w:rsidRPr="003705C6">
        <w:rPr>
          <w:rFonts w:asciiTheme="minorBidi" w:hAnsiTheme="minorBidi"/>
        </w:rPr>
        <w:t>help</w:t>
      </w:r>
      <w:r w:rsidR="00316D9A" w:rsidRPr="003705C6">
        <w:rPr>
          <w:rFonts w:asciiTheme="minorBidi" w:hAnsiTheme="minorBidi"/>
        </w:rPr>
        <w:t xml:space="preserve"> from family and friends</w:t>
      </w:r>
      <w:r w:rsidR="00020962" w:rsidRPr="003705C6">
        <w:rPr>
          <w:rFonts w:asciiTheme="minorBidi" w:hAnsiTheme="minorBidi"/>
        </w:rPr>
        <w:t xml:space="preserve">, </w:t>
      </w:r>
      <w:r w:rsidR="00316D9A" w:rsidRPr="003705C6">
        <w:rPr>
          <w:rFonts w:asciiTheme="minorBidi" w:hAnsiTheme="minorBidi"/>
        </w:rPr>
        <w:t>social interaction</w:t>
      </w:r>
      <w:r w:rsidR="00020962" w:rsidRPr="003705C6">
        <w:rPr>
          <w:rFonts w:asciiTheme="minorBidi" w:hAnsiTheme="minorBidi"/>
        </w:rPr>
        <w:t xml:space="preserve"> and </w:t>
      </w:r>
      <w:r w:rsidR="00316D9A" w:rsidRPr="003705C6">
        <w:rPr>
          <w:rFonts w:asciiTheme="minorBidi" w:hAnsiTheme="minorBidi"/>
        </w:rPr>
        <w:t>personal satisfaction</w:t>
      </w:r>
      <w:r w:rsidR="00607CF5" w:rsidRPr="003705C6">
        <w:rPr>
          <w:rFonts w:asciiTheme="minorBidi" w:hAnsiTheme="minorBidi"/>
        </w:rPr>
        <w:t xml:space="preserve"> and</w:t>
      </w:r>
      <w:r w:rsidR="00020962" w:rsidRPr="003705C6">
        <w:rPr>
          <w:rFonts w:asciiTheme="minorBidi" w:hAnsiTheme="minorBidi"/>
        </w:rPr>
        <w:t xml:space="preserve"> </w:t>
      </w:r>
      <w:r w:rsidR="00316D9A" w:rsidRPr="003705C6">
        <w:rPr>
          <w:rFonts w:asciiTheme="minorBidi" w:hAnsiTheme="minorBidi"/>
        </w:rPr>
        <w:t xml:space="preserve">access to outdoor facilities and </w:t>
      </w:r>
      <w:r w:rsidR="00607CF5" w:rsidRPr="003705C6">
        <w:rPr>
          <w:rFonts w:asciiTheme="minorBidi" w:hAnsiTheme="minorBidi"/>
        </w:rPr>
        <w:t>greenery</w:t>
      </w:r>
      <w:r w:rsidR="00316D9A" w:rsidRPr="003705C6">
        <w:rPr>
          <w:rFonts w:asciiTheme="minorBidi" w:hAnsiTheme="minorBidi"/>
        </w:rPr>
        <w:t xml:space="preserve">. </w:t>
      </w:r>
    </w:p>
    <w:p w14:paraId="110976F7" w14:textId="3A38C552" w:rsidR="00C54E4B" w:rsidRPr="003705C6" w:rsidRDefault="00316D9A" w:rsidP="000139FC">
      <w:pPr>
        <w:spacing w:line="360" w:lineRule="auto"/>
        <w:jc w:val="both"/>
        <w:rPr>
          <w:rFonts w:asciiTheme="minorBidi" w:hAnsiTheme="minorBidi"/>
        </w:rPr>
      </w:pPr>
      <w:r w:rsidRPr="003705C6">
        <w:rPr>
          <w:rFonts w:asciiTheme="minorBidi" w:hAnsiTheme="minorBidi"/>
        </w:rPr>
        <w:t xml:space="preserve">The researchers also </w:t>
      </w:r>
      <w:r w:rsidR="00CA142F" w:rsidRPr="003705C6">
        <w:rPr>
          <w:rFonts w:asciiTheme="minorBidi" w:hAnsiTheme="minorBidi"/>
        </w:rPr>
        <w:t>judged</w:t>
      </w:r>
      <w:r w:rsidRPr="003705C6">
        <w:rPr>
          <w:rFonts w:asciiTheme="minorBidi" w:hAnsiTheme="minorBidi"/>
        </w:rPr>
        <w:t xml:space="preserve"> the quality </w:t>
      </w:r>
      <w:r w:rsidR="00CA142F" w:rsidRPr="003705C6">
        <w:rPr>
          <w:rFonts w:asciiTheme="minorBidi" w:hAnsiTheme="minorBidi"/>
        </w:rPr>
        <w:t xml:space="preserve">of research </w:t>
      </w:r>
      <w:r w:rsidRPr="003705C6">
        <w:rPr>
          <w:rFonts w:asciiTheme="minorBidi" w:hAnsiTheme="minorBidi"/>
        </w:rPr>
        <w:t xml:space="preserve">using the Risk of Bias Assessment Tool for Non-randomised Studies (ROBANS). </w:t>
      </w:r>
      <w:r w:rsidR="00CA142F" w:rsidRPr="003705C6">
        <w:rPr>
          <w:rFonts w:asciiTheme="minorBidi" w:hAnsiTheme="minorBidi"/>
        </w:rPr>
        <w:t xml:space="preserve">The aim of this </w:t>
      </w:r>
      <w:r w:rsidR="00732B39" w:rsidRPr="003705C6">
        <w:rPr>
          <w:rFonts w:asciiTheme="minorBidi" w:hAnsiTheme="minorBidi"/>
        </w:rPr>
        <w:t>is to</w:t>
      </w:r>
      <w:r w:rsidR="00CA142F" w:rsidRPr="003705C6">
        <w:rPr>
          <w:rFonts w:asciiTheme="minorBidi" w:hAnsiTheme="minorBidi"/>
        </w:rPr>
        <w:t xml:space="preserve"> </w:t>
      </w:r>
      <w:r w:rsidR="00CA142F" w:rsidRPr="003705C6">
        <w:rPr>
          <w:rFonts w:asciiTheme="minorBidi" w:hAnsiTheme="minorBidi"/>
        </w:rPr>
        <w:t>increa</w:t>
      </w:r>
      <w:r w:rsidR="00CA142F" w:rsidRPr="003705C6">
        <w:rPr>
          <w:rFonts w:asciiTheme="minorBidi" w:hAnsiTheme="minorBidi"/>
        </w:rPr>
        <w:t>se the</w:t>
      </w:r>
      <w:r w:rsidR="00CA142F" w:rsidRPr="003705C6">
        <w:rPr>
          <w:rFonts w:asciiTheme="minorBidi" w:hAnsiTheme="minorBidi"/>
        </w:rPr>
        <w:t xml:space="preserve"> confidence in findings</w:t>
      </w:r>
      <w:r w:rsidR="00200B4B" w:rsidRPr="003705C6">
        <w:rPr>
          <w:rFonts w:asciiTheme="minorBidi" w:hAnsiTheme="minorBidi"/>
        </w:rPr>
        <w:t xml:space="preserve"> and </w:t>
      </w:r>
      <w:r w:rsidR="0090284B" w:rsidRPr="003705C6">
        <w:rPr>
          <w:rFonts w:asciiTheme="minorBidi" w:hAnsiTheme="minorBidi"/>
        </w:rPr>
        <w:t xml:space="preserve">ensure </w:t>
      </w:r>
      <w:r w:rsidRPr="003705C6">
        <w:rPr>
          <w:rFonts w:asciiTheme="minorBidi" w:hAnsiTheme="minorBidi"/>
        </w:rPr>
        <w:t>low risk of bi</w:t>
      </w:r>
      <w:r w:rsidR="0090284B" w:rsidRPr="003705C6">
        <w:rPr>
          <w:rFonts w:asciiTheme="minorBidi" w:hAnsiTheme="minorBidi"/>
        </w:rPr>
        <w:t xml:space="preserve">as </w:t>
      </w:r>
      <w:r w:rsidR="00C54E4B" w:rsidRPr="003705C6">
        <w:rPr>
          <w:rFonts w:asciiTheme="minorBidi" w:hAnsiTheme="minorBidi"/>
        </w:rPr>
        <w:t>data.</w:t>
      </w:r>
    </w:p>
    <w:p w14:paraId="3470D6BC" w14:textId="6A283FC3" w:rsidR="00710D97" w:rsidRDefault="00316D9A" w:rsidP="00E444B5">
      <w:pPr>
        <w:spacing w:line="360" w:lineRule="auto"/>
        <w:jc w:val="both"/>
        <w:rPr>
          <w:rFonts w:asciiTheme="minorBidi" w:hAnsiTheme="minorBidi"/>
        </w:rPr>
      </w:pPr>
      <w:r w:rsidRPr="003705C6">
        <w:rPr>
          <w:rFonts w:asciiTheme="minorBidi" w:hAnsiTheme="minorBidi"/>
        </w:rPr>
        <w:t xml:space="preserve">Overall, </w:t>
      </w:r>
      <w:r w:rsidR="007165E7" w:rsidRPr="003705C6">
        <w:rPr>
          <w:rFonts w:asciiTheme="minorBidi" w:hAnsiTheme="minorBidi"/>
        </w:rPr>
        <w:t>although</w:t>
      </w:r>
      <w:r w:rsidR="00C54E4B" w:rsidRPr="003705C6">
        <w:rPr>
          <w:rFonts w:asciiTheme="minorBidi" w:hAnsiTheme="minorBidi"/>
        </w:rPr>
        <w:t xml:space="preserve"> </w:t>
      </w:r>
      <w:r w:rsidR="0081034C">
        <w:rPr>
          <w:rFonts w:asciiTheme="minorBidi" w:hAnsiTheme="minorBidi"/>
        </w:rPr>
        <w:t>the</w:t>
      </w:r>
      <w:r w:rsidR="00C54E4B" w:rsidRPr="003705C6">
        <w:rPr>
          <w:rFonts w:asciiTheme="minorBidi" w:hAnsiTheme="minorBidi"/>
        </w:rPr>
        <w:t xml:space="preserve"> meta-analysis could not be performed</w:t>
      </w:r>
      <w:r w:rsidR="00C54E4B" w:rsidRPr="003705C6">
        <w:rPr>
          <w:rFonts w:asciiTheme="minorBidi" w:hAnsiTheme="minorBidi"/>
        </w:rPr>
        <w:t xml:space="preserve"> </w:t>
      </w:r>
      <w:r w:rsidR="007165E7" w:rsidRPr="003705C6">
        <w:rPr>
          <w:rFonts w:asciiTheme="minorBidi" w:hAnsiTheme="minorBidi"/>
        </w:rPr>
        <w:t xml:space="preserve">and instead </w:t>
      </w:r>
      <w:r w:rsidR="00710D97" w:rsidRPr="003705C6">
        <w:rPr>
          <w:rFonts w:asciiTheme="minorBidi" w:hAnsiTheme="minorBidi"/>
        </w:rPr>
        <w:t xml:space="preserve">the </w:t>
      </w:r>
      <w:r w:rsidR="00C54E4B" w:rsidRPr="003705C6">
        <w:rPr>
          <w:rFonts w:asciiTheme="minorBidi" w:hAnsiTheme="minorBidi"/>
        </w:rPr>
        <w:t xml:space="preserve">narrative </w:t>
      </w:r>
      <w:r w:rsidR="00710D97" w:rsidRPr="003705C6">
        <w:rPr>
          <w:rFonts w:asciiTheme="minorBidi" w:hAnsiTheme="minorBidi"/>
        </w:rPr>
        <w:t>review was used</w:t>
      </w:r>
      <w:r w:rsidR="0081034C">
        <w:rPr>
          <w:rFonts w:asciiTheme="minorBidi" w:hAnsiTheme="minorBidi"/>
        </w:rPr>
        <w:t>. This</w:t>
      </w:r>
      <w:r w:rsidR="00710D97" w:rsidRPr="003705C6">
        <w:rPr>
          <w:rFonts w:asciiTheme="minorBidi" w:hAnsiTheme="minorBidi"/>
        </w:rPr>
        <w:t xml:space="preserve"> allowed the researchers to analyse evidence from different studies involving </w:t>
      </w:r>
      <w:proofErr w:type="gramStart"/>
      <w:r w:rsidR="00710D97" w:rsidRPr="003705C6">
        <w:rPr>
          <w:rFonts w:asciiTheme="minorBidi" w:hAnsiTheme="minorBidi"/>
        </w:rPr>
        <w:t>thousands</w:t>
      </w:r>
      <w:proofErr w:type="gramEnd"/>
      <w:r w:rsidR="00710D97" w:rsidRPr="003705C6">
        <w:rPr>
          <w:rFonts w:asciiTheme="minorBidi" w:hAnsiTheme="minorBidi"/>
        </w:rPr>
        <w:t xml:space="preserve"> </w:t>
      </w:r>
      <w:r w:rsidR="00710D97" w:rsidRPr="003705C6">
        <w:rPr>
          <w:rFonts w:asciiTheme="minorBidi" w:hAnsiTheme="minorBidi"/>
        </w:rPr>
        <w:t>participants</w:t>
      </w:r>
      <w:r w:rsidR="00D5138F">
        <w:rPr>
          <w:rFonts w:asciiTheme="minorBidi" w:hAnsiTheme="minorBidi"/>
        </w:rPr>
        <w:t xml:space="preserve"> and </w:t>
      </w:r>
      <w:r w:rsidR="00710D97" w:rsidRPr="003705C6">
        <w:rPr>
          <w:rFonts w:asciiTheme="minorBidi" w:hAnsiTheme="minorBidi"/>
        </w:rPr>
        <w:t xml:space="preserve">gave </w:t>
      </w:r>
      <w:r w:rsidR="00C54E4B" w:rsidRPr="003705C6">
        <w:rPr>
          <w:rFonts w:asciiTheme="minorBidi" w:hAnsiTheme="minorBidi"/>
        </w:rPr>
        <w:t xml:space="preserve">practical </w:t>
      </w:r>
      <w:r w:rsidR="00D5138F">
        <w:rPr>
          <w:rFonts w:asciiTheme="minorBidi" w:hAnsiTheme="minorBidi"/>
        </w:rPr>
        <w:t>recommendation</w:t>
      </w:r>
      <w:r w:rsidR="00C54E4B" w:rsidRPr="003705C6">
        <w:rPr>
          <w:rFonts w:asciiTheme="minorBidi" w:hAnsiTheme="minorBidi"/>
        </w:rPr>
        <w:t xml:space="preserve"> for health </w:t>
      </w:r>
      <w:r w:rsidR="00710D97" w:rsidRPr="003705C6">
        <w:rPr>
          <w:rFonts w:asciiTheme="minorBidi" w:hAnsiTheme="minorBidi"/>
        </w:rPr>
        <w:t>professionals and policymakers.</w:t>
      </w:r>
    </w:p>
    <w:p w14:paraId="361DE985" w14:textId="77777777" w:rsidR="00E444B5" w:rsidRDefault="00E444B5" w:rsidP="00E444B5">
      <w:pPr>
        <w:spacing w:line="360" w:lineRule="auto"/>
        <w:jc w:val="both"/>
        <w:rPr>
          <w:rFonts w:asciiTheme="minorBidi" w:hAnsiTheme="minorBidi"/>
        </w:rPr>
      </w:pPr>
    </w:p>
    <w:p w14:paraId="0867DB53" w14:textId="77777777" w:rsidR="00E444B5" w:rsidRDefault="00E444B5" w:rsidP="00E444B5">
      <w:pPr>
        <w:spacing w:line="360" w:lineRule="auto"/>
        <w:jc w:val="both"/>
        <w:rPr>
          <w:rFonts w:asciiTheme="minorBidi" w:hAnsiTheme="minorBidi"/>
        </w:rPr>
      </w:pPr>
    </w:p>
    <w:p w14:paraId="6EFC49CC" w14:textId="77777777" w:rsidR="00E444B5" w:rsidRDefault="00E444B5" w:rsidP="00E444B5">
      <w:pPr>
        <w:spacing w:line="360" w:lineRule="auto"/>
        <w:jc w:val="both"/>
        <w:rPr>
          <w:rFonts w:asciiTheme="minorBidi" w:hAnsiTheme="minorBidi"/>
        </w:rPr>
      </w:pPr>
    </w:p>
    <w:p w14:paraId="7A24CAF1" w14:textId="77777777" w:rsidR="00E444B5" w:rsidRDefault="00E444B5" w:rsidP="00E444B5">
      <w:pPr>
        <w:spacing w:line="360" w:lineRule="auto"/>
        <w:jc w:val="both"/>
        <w:rPr>
          <w:rFonts w:asciiTheme="minorBidi" w:hAnsiTheme="minorBidi"/>
        </w:rPr>
      </w:pPr>
    </w:p>
    <w:p w14:paraId="4852235B" w14:textId="77777777" w:rsidR="00E444B5" w:rsidRPr="003705C6" w:rsidRDefault="00E444B5" w:rsidP="00E444B5">
      <w:pPr>
        <w:spacing w:line="360" w:lineRule="auto"/>
        <w:jc w:val="both"/>
        <w:rPr>
          <w:rFonts w:asciiTheme="minorBidi" w:hAnsiTheme="minorBidi"/>
        </w:rPr>
      </w:pPr>
    </w:p>
    <w:p w14:paraId="61E58AD8" w14:textId="77777777" w:rsidR="00551D4F" w:rsidRPr="003705C6" w:rsidRDefault="00551D4F" w:rsidP="00551D4F">
      <w:pPr>
        <w:pStyle w:val="Heading1"/>
        <w:rPr>
          <w:rFonts w:asciiTheme="minorBidi" w:hAnsiTheme="minorBidi" w:cstheme="minorBidi"/>
        </w:rPr>
      </w:pPr>
      <w:bookmarkStart w:id="9" w:name="_Toc233886919"/>
      <w:bookmarkStart w:id="10" w:name="_Toc233887336"/>
      <w:bookmarkStart w:id="11" w:name="_Toc235484000"/>
      <w:r w:rsidRPr="003705C6">
        <w:rPr>
          <w:rFonts w:asciiTheme="minorBidi" w:hAnsiTheme="minorBidi" w:cstheme="minorBidi"/>
        </w:rPr>
        <w:lastRenderedPageBreak/>
        <w:t>Section 4</w:t>
      </w:r>
      <w:bookmarkEnd w:id="9"/>
      <w:bookmarkEnd w:id="10"/>
      <w:bookmarkEnd w:id="11"/>
    </w:p>
    <w:p w14:paraId="3E0C6B8B" w14:textId="77777777" w:rsidR="003647E3" w:rsidRPr="003705C6" w:rsidRDefault="003647E3" w:rsidP="003647E3">
      <w:pPr>
        <w:spacing w:line="360" w:lineRule="auto"/>
        <w:jc w:val="both"/>
        <w:rPr>
          <w:rFonts w:asciiTheme="minorBidi" w:hAnsiTheme="minorBidi"/>
        </w:rPr>
      </w:pPr>
      <w:bookmarkStart w:id="12" w:name="_Toc233886920"/>
      <w:bookmarkStart w:id="13" w:name="_Toc233887337"/>
    </w:p>
    <w:p w14:paraId="7D867C9F" w14:textId="3657EE84" w:rsidR="00BB4C53" w:rsidRPr="003705C6" w:rsidRDefault="00776ADA" w:rsidP="000139FC">
      <w:pPr>
        <w:pStyle w:val="pdq2pgselectionanchorcontainer"/>
        <w:spacing w:line="360" w:lineRule="auto"/>
        <w:jc w:val="both"/>
        <w:rPr>
          <w:rFonts w:asciiTheme="minorBidi" w:hAnsiTheme="minorBidi" w:cstheme="minorBidi"/>
          <w:sz w:val="22"/>
          <w:szCs w:val="22"/>
        </w:rPr>
      </w:pPr>
      <w:r w:rsidRPr="003705C6">
        <w:rPr>
          <w:rFonts w:asciiTheme="minorBidi" w:hAnsiTheme="minorBidi" w:cstheme="minorBidi"/>
          <w:sz w:val="22"/>
          <w:szCs w:val="22"/>
        </w:rPr>
        <w:t xml:space="preserve">The main point of this report was to examine the research methods used in the systematic review by Kilgour et al (2024). The study used a quantitative systematic review and meta-analysis synthesized evidence from 37 previous studies including more than 26,000 older adults. Secondary data were collected from six electronic databases, and the findings were analysed using a narrative synthesis because a meta-analysis was not possible due to differences between the included studies. The researchers also assessed the quality of the evidence using the ROBANS risk of bias tool, which increased the reliability of the </w:t>
      </w:r>
      <w:r w:rsidR="00FA0912" w:rsidRPr="003705C6">
        <w:rPr>
          <w:rFonts w:asciiTheme="minorBidi" w:hAnsiTheme="minorBidi" w:cstheme="minorBidi"/>
          <w:sz w:val="22"/>
          <w:szCs w:val="22"/>
        </w:rPr>
        <w:t xml:space="preserve">review. Secondary data were obtained through searches of six electronic databases. </w:t>
      </w:r>
      <w:r w:rsidR="00A40535">
        <w:rPr>
          <w:rFonts w:asciiTheme="minorBidi" w:hAnsiTheme="minorBidi" w:cstheme="minorBidi"/>
          <w:sz w:val="22"/>
          <w:szCs w:val="22"/>
        </w:rPr>
        <w:t xml:space="preserve">The </w:t>
      </w:r>
      <w:r w:rsidR="00FA0912" w:rsidRPr="003705C6">
        <w:rPr>
          <w:rFonts w:asciiTheme="minorBidi" w:hAnsiTheme="minorBidi" w:cstheme="minorBidi"/>
          <w:sz w:val="22"/>
          <w:szCs w:val="22"/>
        </w:rPr>
        <w:t xml:space="preserve">studies differed considerably in their methods and outcome </w:t>
      </w:r>
      <w:r w:rsidR="00A40535" w:rsidRPr="003705C6">
        <w:rPr>
          <w:rFonts w:asciiTheme="minorBidi" w:hAnsiTheme="minorBidi" w:cstheme="minorBidi"/>
          <w:sz w:val="22"/>
          <w:szCs w:val="22"/>
        </w:rPr>
        <w:t>measures;</w:t>
      </w:r>
      <w:r w:rsidR="00FA0912" w:rsidRPr="003705C6">
        <w:rPr>
          <w:rFonts w:asciiTheme="minorBidi" w:hAnsiTheme="minorBidi" w:cstheme="minorBidi"/>
          <w:sz w:val="22"/>
          <w:szCs w:val="22"/>
        </w:rPr>
        <w:t xml:space="preserve"> a meta-analysis could not be carried out. Therefore, the researchers used a narrative synthesis to summarise the findings. To evaluate the quality of the studies, the ROBANS risk of bias assessment tool was applied, helping to strengthen the credibility of the review (Kilgour </w:t>
      </w:r>
      <w:r w:rsidR="00FA0912" w:rsidRPr="003705C6">
        <w:rPr>
          <w:rFonts w:asciiTheme="minorBidi" w:hAnsiTheme="minorBidi" w:cstheme="minorBidi"/>
          <w:i/>
          <w:iCs/>
          <w:sz w:val="22"/>
          <w:szCs w:val="22"/>
        </w:rPr>
        <w:t>et al.</w:t>
      </w:r>
      <w:r w:rsidR="00FA0912" w:rsidRPr="003705C6">
        <w:rPr>
          <w:rFonts w:asciiTheme="minorBidi" w:hAnsiTheme="minorBidi" w:cstheme="minorBidi"/>
          <w:sz w:val="22"/>
          <w:szCs w:val="22"/>
        </w:rPr>
        <w:t>, 2024).</w:t>
      </w:r>
    </w:p>
    <w:p w14:paraId="2B67EAC1" w14:textId="401E7DC7" w:rsidR="00BB4C53" w:rsidRPr="003705C6" w:rsidRDefault="00FA0912" w:rsidP="000139FC">
      <w:pPr>
        <w:pStyle w:val="pdq2pgselectionanchorcontainer"/>
        <w:spacing w:line="360" w:lineRule="auto"/>
        <w:jc w:val="both"/>
        <w:rPr>
          <w:rFonts w:asciiTheme="minorBidi" w:hAnsiTheme="minorBidi" w:cstheme="minorBidi"/>
          <w:sz w:val="22"/>
          <w:szCs w:val="22"/>
        </w:rPr>
      </w:pPr>
      <w:r w:rsidRPr="003705C6">
        <w:rPr>
          <w:rFonts w:asciiTheme="minorBidi" w:hAnsiTheme="minorBidi" w:cstheme="minorBidi"/>
          <w:sz w:val="22"/>
          <w:szCs w:val="22"/>
        </w:rPr>
        <w:t xml:space="preserve">The review highlighted several factors that discourage physical activity among older adults, including poor physical health, fear of injury or falling, low motivation, and challenges within the surrounding </w:t>
      </w:r>
      <w:r w:rsidR="00BB4C53" w:rsidRPr="003705C6">
        <w:rPr>
          <w:rFonts w:asciiTheme="minorBidi" w:hAnsiTheme="minorBidi" w:cstheme="minorBidi"/>
          <w:sz w:val="22"/>
          <w:szCs w:val="22"/>
        </w:rPr>
        <w:t>environment. The review also showed that support from family members, opportunities for social engagement and the availability of appropriate facilities can encourage older adults to participate in regular physical activity. These findings may assist healthcare providers and decision-makers in designing interventions that support active and healthy ageing.</w:t>
      </w:r>
    </w:p>
    <w:p w14:paraId="3B63FDB0" w14:textId="6C510849" w:rsidR="1870BA4D" w:rsidRPr="003705C6" w:rsidRDefault="00F62376" w:rsidP="000139FC">
      <w:pPr>
        <w:pStyle w:val="pdq2pgselectionanchorcontainer"/>
        <w:spacing w:line="360" w:lineRule="auto"/>
        <w:jc w:val="both"/>
        <w:rPr>
          <w:rFonts w:asciiTheme="minorBidi" w:hAnsiTheme="minorBidi" w:cstheme="minorBidi"/>
          <w:sz w:val="22"/>
          <w:szCs w:val="22"/>
        </w:rPr>
      </w:pPr>
      <w:r w:rsidRPr="003705C6">
        <w:rPr>
          <w:rFonts w:asciiTheme="minorBidi" w:hAnsiTheme="minorBidi" w:cstheme="minorBidi"/>
          <w:sz w:val="22"/>
          <w:szCs w:val="22"/>
        </w:rPr>
        <w:t>Completing this report has helped me develop a better understanding of research methods and how different approaches are used to answer research questions. I have gained valuable knowledge about the role of primary and secondary data, the purpose of systematic reviews and the importance of evaluating the quality of research before using its findings. These skills will improve my confidence in reading academic literature and applying evidence to support my studies and future healthcare career.</w:t>
      </w:r>
    </w:p>
    <w:p w14:paraId="06082A93" w14:textId="77777777" w:rsidR="1870BA4D" w:rsidRPr="003705C6" w:rsidRDefault="1870BA4D" w:rsidP="1870BA4D">
      <w:pPr>
        <w:spacing w:line="360" w:lineRule="auto"/>
        <w:jc w:val="both"/>
        <w:rPr>
          <w:rFonts w:asciiTheme="minorBidi" w:hAnsiTheme="minorBidi"/>
        </w:rPr>
      </w:pPr>
    </w:p>
    <w:p w14:paraId="0255F085" w14:textId="77777777" w:rsidR="1870BA4D" w:rsidRPr="003705C6" w:rsidRDefault="1870BA4D" w:rsidP="1870BA4D">
      <w:pPr>
        <w:spacing w:line="360" w:lineRule="auto"/>
        <w:jc w:val="both"/>
        <w:rPr>
          <w:rFonts w:asciiTheme="minorBidi" w:hAnsiTheme="minorBidi"/>
        </w:rPr>
      </w:pPr>
    </w:p>
    <w:p w14:paraId="35F8CAC0" w14:textId="77777777" w:rsidR="1870BA4D" w:rsidRPr="003705C6" w:rsidRDefault="1870BA4D" w:rsidP="1870BA4D">
      <w:pPr>
        <w:spacing w:line="360" w:lineRule="auto"/>
        <w:jc w:val="both"/>
        <w:rPr>
          <w:rFonts w:asciiTheme="minorBidi" w:hAnsiTheme="minorBidi"/>
        </w:rPr>
      </w:pPr>
    </w:p>
    <w:p w14:paraId="19EC1855" w14:textId="77777777" w:rsidR="009B3B5F" w:rsidRDefault="009B3B5F" w:rsidP="1870BA4D">
      <w:pPr>
        <w:spacing w:line="360" w:lineRule="auto"/>
        <w:jc w:val="both"/>
        <w:rPr>
          <w:rFonts w:asciiTheme="minorBidi" w:hAnsiTheme="minorBidi"/>
        </w:rPr>
      </w:pPr>
    </w:p>
    <w:p w14:paraId="78F0183D" w14:textId="77777777" w:rsidR="00D0052D" w:rsidRPr="003705C6" w:rsidRDefault="00D0052D" w:rsidP="1870BA4D">
      <w:pPr>
        <w:spacing w:line="360" w:lineRule="auto"/>
        <w:jc w:val="both"/>
        <w:rPr>
          <w:rFonts w:asciiTheme="minorBidi" w:hAnsiTheme="minorBidi"/>
        </w:rPr>
      </w:pPr>
    </w:p>
    <w:p w14:paraId="43222A2D" w14:textId="63E739AD" w:rsidR="00551D4F" w:rsidRPr="003705C6" w:rsidRDefault="00551D4F" w:rsidP="00B7714F">
      <w:pPr>
        <w:pStyle w:val="Heading1"/>
        <w:rPr>
          <w:rFonts w:asciiTheme="minorBidi" w:hAnsiTheme="minorBidi" w:cstheme="minorBidi"/>
          <w:sz w:val="42"/>
          <w:szCs w:val="42"/>
        </w:rPr>
      </w:pPr>
      <w:bookmarkStart w:id="14" w:name="_Toc235484001"/>
      <w:r w:rsidRPr="003705C6">
        <w:rPr>
          <w:rFonts w:asciiTheme="minorBidi" w:hAnsiTheme="minorBidi" w:cstheme="minorBidi"/>
        </w:rPr>
        <w:lastRenderedPageBreak/>
        <w:t>References</w:t>
      </w:r>
      <w:bookmarkEnd w:id="12"/>
      <w:bookmarkEnd w:id="13"/>
      <w:bookmarkEnd w:id="14"/>
    </w:p>
    <w:p w14:paraId="27BEBA4E" w14:textId="68EBD04A" w:rsidR="005C73A0" w:rsidRPr="003705C6" w:rsidRDefault="00A41BF5" w:rsidP="00AF6D01">
      <w:pPr>
        <w:pStyle w:val="NormalWeb"/>
        <w:spacing w:line="360" w:lineRule="auto"/>
        <w:rPr>
          <w:rFonts w:asciiTheme="minorBidi" w:hAnsiTheme="minorBidi" w:cstheme="minorBidi"/>
          <w:sz w:val="22"/>
          <w:szCs w:val="22"/>
        </w:rPr>
      </w:pPr>
      <w:r w:rsidRPr="003705C6">
        <w:rPr>
          <w:rStyle w:val="Strong"/>
          <w:rFonts w:asciiTheme="minorBidi" w:hAnsiTheme="minorBidi" w:cstheme="minorBidi"/>
          <w:b w:val="0"/>
          <w:bCs w:val="0"/>
          <w:sz w:val="22"/>
          <w:szCs w:val="22"/>
        </w:rPr>
        <w:t>1</w:t>
      </w:r>
      <w:r w:rsidR="00C0644D" w:rsidRPr="003705C6">
        <w:rPr>
          <w:rStyle w:val="Strong"/>
          <w:rFonts w:asciiTheme="minorBidi" w:hAnsiTheme="minorBidi" w:cstheme="minorBidi"/>
          <w:b w:val="0"/>
          <w:bCs w:val="0"/>
          <w:sz w:val="22"/>
          <w:szCs w:val="22"/>
        </w:rPr>
        <w:t>-</w:t>
      </w:r>
      <w:r w:rsidR="005C73A0" w:rsidRPr="003705C6">
        <w:rPr>
          <w:rStyle w:val="Strong"/>
          <w:rFonts w:asciiTheme="minorBidi" w:hAnsiTheme="minorBidi" w:cstheme="minorBidi"/>
          <w:b w:val="0"/>
          <w:bCs w:val="0"/>
          <w:sz w:val="22"/>
          <w:szCs w:val="22"/>
        </w:rPr>
        <w:t xml:space="preserve">Baert, V., Gorus, E., Mets, T., Geerts, C. and </w:t>
      </w:r>
      <w:proofErr w:type="spellStart"/>
      <w:r w:rsidR="005C73A0" w:rsidRPr="003705C6">
        <w:rPr>
          <w:rStyle w:val="Strong"/>
          <w:rFonts w:asciiTheme="minorBidi" w:hAnsiTheme="minorBidi" w:cstheme="minorBidi"/>
          <w:b w:val="0"/>
          <w:bCs w:val="0"/>
          <w:sz w:val="22"/>
          <w:szCs w:val="22"/>
        </w:rPr>
        <w:t>Bautmans</w:t>
      </w:r>
      <w:proofErr w:type="spellEnd"/>
      <w:r w:rsidR="005C73A0" w:rsidRPr="003705C6">
        <w:rPr>
          <w:rStyle w:val="Strong"/>
          <w:rFonts w:asciiTheme="minorBidi" w:hAnsiTheme="minorBidi" w:cstheme="minorBidi"/>
          <w:b w:val="0"/>
          <w:bCs w:val="0"/>
          <w:sz w:val="22"/>
          <w:szCs w:val="22"/>
        </w:rPr>
        <w:t>, I.</w:t>
      </w:r>
      <w:r w:rsidR="005C73A0" w:rsidRPr="003705C6">
        <w:rPr>
          <w:rStyle w:val="Strong"/>
          <w:rFonts w:asciiTheme="minorBidi" w:hAnsiTheme="minorBidi" w:cstheme="minorBidi"/>
          <w:sz w:val="22"/>
          <w:szCs w:val="22"/>
        </w:rPr>
        <w:t xml:space="preserve"> </w:t>
      </w:r>
      <w:r w:rsidR="005C73A0" w:rsidRPr="003705C6">
        <w:rPr>
          <w:rStyle w:val="Strong"/>
          <w:rFonts w:asciiTheme="minorBidi" w:hAnsiTheme="minorBidi" w:cstheme="minorBidi"/>
          <w:b w:val="0"/>
          <w:bCs w:val="0"/>
          <w:sz w:val="22"/>
          <w:szCs w:val="22"/>
        </w:rPr>
        <w:t>(2011)</w:t>
      </w:r>
      <w:r w:rsidR="005C73A0" w:rsidRPr="003705C6">
        <w:rPr>
          <w:rFonts w:asciiTheme="minorBidi" w:hAnsiTheme="minorBidi" w:cstheme="minorBidi"/>
          <w:sz w:val="22"/>
          <w:szCs w:val="22"/>
        </w:rPr>
        <w:t xml:space="preserve"> Motivators and barriers for physical activity in older adults: A systematic review. </w:t>
      </w:r>
      <w:r w:rsidR="005C73A0" w:rsidRPr="003705C6">
        <w:rPr>
          <w:rStyle w:val="Emphasis"/>
          <w:rFonts w:asciiTheme="minorBidi" w:hAnsiTheme="minorBidi" w:cstheme="minorBidi"/>
          <w:sz w:val="22"/>
          <w:szCs w:val="22"/>
        </w:rPr>
        <w:t>Ageing Research Reviews</w:t>
      </w:r>
      <w:r w:rsidR="005C73A0" w:rsidRPr="003705C6">
        <w:rPr>
          <w:rFonts w:asciiTheme="minorBidi" w:hAnsiTheme="minorBidi" w:cstheme="minorBidi"/>
          <w:sz w:val="22"/>
          <w:szCs w:val="22"/>
        </w:rPr>
        <w:t>, 10(4), pp.464–474.</w:t>
      </w:r>
    </w:p>
    <w:p w14:paraId="5AFE06AB" w14:textId="2DAF02A9" w:rsidR="005C73A0" w:rsidRPr="003705C6" w:rsidRDefault="00C0644D" w:rsidP="00AF6D01">
      <w:pPr>
        <w:pStyle w:val="NormalWeb"/>
        <w:spacing w:line="360" w:lineRule="auto"/>
        <w:rPr>
          <w:rFonts w:asciiTheme="minorBidi" w:hAnsiTheme="minorBidi" w:cstheme="minorBidi"/>
          <w:sz w:val="22"/>
          <w:szCs w:val="22"/>
        </w:rPr>
      </w:pPr>
      <w:r w:rsidRPr="003705C6">
        <w:rPr>
          <w:rStyle w:val="Strong"/>
          <w:rFonts w:asciiTheme="minorBidi" w:hAnsiTheme="minorBidi" w:cstheme="minorBidi"/>
          <w:b w:val="0"/>
          <w:bCs w:val="0"/>
          <w:sz w:val="22"/>
          <w:szCs w:val="22"/>
        </w:rPr>
        <w:t>2-</w:t>
      </w:r>
      <w:r w:rsidR="005C73A0" w:rsidRPr="003705C6">
        <w:rPr>
          <w:rStyle w:val="Strong"/>
          <w:rFonts w:asciiTheme="minorBidi" w:hAnsiTheme="minorBidi" w:cstheme="minorBidi"/>
          <w:b w:val="0"/>
          <w:bCs w:val="0"/>
          <w:sz w:val="22"/>
          <w:szCs w:val="22"/>
        </w:rPr>
        <w:t>Boulton, E.R., Horne, M. and Todd, C. (2018)</w:t>
      </w:r>
      <w:r w:rsidR="005C73A0" w:rsidRPr="003705C6">
        <w:rPr>
          <w:rFonts w:asciiTheme="minorBidi" w:hAnsiTheme="minorBidi" w:cstheme="minorBidi"/>
          <w:sz w:val="22"/>
          <w:szCs w:val="22"/>
        </w:rPr>
        <w:t xml:space="preserve"> Multiple influences on physical activity in older adults: A qualitative study. </w:t>
      </w:r>
      <w:r w:rsidR="005C73A0" w:rsidRPr="003705C6">
        <w:rPr>
          <w:rStyle w:val="Emphasis"/>
          <w:rFonts w:asciiTheme="minorBidi" w:hAnsiTheme="minorBidi" w:cstheme="minorBidi"/>
          <w:sz w:val="22"/>
          <w:szCs w:val="22"/>
        </w:rPr>
        <w:t>BMC Public Health</w:t>
      </w:r>
      <w:r w:rsidR="005C73A0" w:rsidRPr="003705C6">
        <w:rPr>
          <w:rFonts w:asciiTheme="minorBidi" w:hAnsiTheme="minorBidi" w:cstheme="minorBidi"/>
          <w:sz w:val="22"/>
          <w:szCs w:val="22"/>
        </w:rPr>
        <w:t>, 18(1), pp.1–12.</w:t>
      </w:r>
    </w:p>
    <w:p w14:paraId="5E52C122" w14:textId="311AB646" w:rsidR="005C73A0" w:rsidRPr="003705C6" w:rsidRDefault="00C0644D" w:rsidP="00AF6D01">
      <w:pPr>
        <w:pStyle w:val="NormalWeb"/>
        <w:spacing w:line="360" w:lineRule="auto"/>
        <w:rPr>
          <w:rFonts w:asciiTheme="minorBidi" w:hAnsiTheme="minorBidi" w:cstheme="minorBidi"/>
          <w:sz w:val="22"/>
          <w:szCs w:val="22"/>
        </w:rPr>
      </w:pPr>
      <w:r w:rsidRPr="003705C6">
        <w:rPr>
          <w:rStyle w:val="Strong"/>
          <w:rFonts w:asciiTheme="minorBidi" w:hAnsiTheme="minorBidi" w:cstheme="minorBidi"/>
          <w:b w:val="0"/>
          <w:bCs w:val="0"/>
          <w:sz w:val="22"/>
          <w:szCs w:val="22"/>
        </w:rPr>
        <w:t>3-</w:t>
      </w:r>
      <w:r w:rsidR="005C73A0" w:rsidRPr="003705C6">
        <w:rPr>
          <w:rStyle w:val="Strong"/>
          <w:rFonts w:asciiTheme="minorBidi" w:hAnsiTheme="minorBidi" w:cstheme="minorBidi"/>
          <w:b w:val="0"/>
          <w:bCs w:val="0"/>
          <w:sz w:val="22"/>
          <w:szCs w:val="22"/>
        </w:rPr>
        <w:t>Buchman, A.S., Boyle, P.A., Wilson, R.S., Bienias, J.L. and Bennett, D.A. (2007</w:t>
      </w:r>
      <w:r w:rsidR="005C73A0" w:rsidRPr="003705C6">
        <w:rPr>
          <w:rStyle w:val="Strong"/>
          <w:rFonts w:asciiTheme="minorBidi" w:hAnsiTheme="minorBidi" w:cstheme="minorBidi"/>
          <w:sz w:val="22"/>
          <w:szCs w:val="22"/>
        </w:rPr>
        <w:t>)</w:t>
      </w:r>
      <w:r w:rsidR="005C73A0" w:rsidRPr="003705C6">
        <w:rPr>
          <w:rFonts w:asciiTheme="minorBidi" w:hAnsiTheme="minorBidi" w:cstheme="minorBidi"/>
          <w:sz w:val="22"/>
          <w:szCs w:val="22"/>
        </w:rPr>
        <w:t xml:space="preserve"> Physical activity and motor decline in older persons. </w:t>
      </w:r>
      <w:r w:rsidR="005C73A0" w:rsidRPr="003705C6">
        <w:rPr>
          <w:rStyle w:val="Emphasis"/>
          <w:rFonts w:asciiTheme="minorBidi" w:hAnsiTheme="minorBidi" w:cstheme="minorBidi"/>
          <w:sz w:val="22"/>
          <w:szCs w:val="22"/>
        </w:rPr>
        <w:t>Journal of Gerontology: Medical Sciences</w:t>
      </w:r>
      <w:r w:rsidR="005C73A0" w:rsidRPr="003705C6">
        <w:rPr>
          <w:rFonts w:asciiTheme="minorBidi" w:hAnsiTheme="minorBidi" w:cstheme="minorBidi"/>
          <w:sz w:val="22"/>
          <w:szCs w:val="22"/>
        </w:rPr>
        <w:t>, 62(9), pp.953–959.</w:t>
      </w:r>
    </w:p>
    <w:p w14:paraId="27C82E96" w14:textId="7A4E442D" w:rsidR="005C73A0" w:rsidRPr="003705C6" w:rsidRDefault="00C0644D" w:rsidP="00AF6D01">
      <w:pPr>
        <w:pStyle w:val="NormalWeb"/>
        <w:spacing w:line="360" w:lineRule="auto"/>
        <w:rPr>
          <w:rFonts w:asciiTheme="minorBidi" w:hAnsiTheme="minorBidi" w:cstheme="minorBidi"/>
          <w:sz w:val="22"/>
          <w:szCs w:val="22"/>
        </w:rPr>
      </w:pPr>
      <w:r w:rsidRPr="003705C6">
        <w:rPr>
          <w:rStyle w:val="Strong"/>
          <w:rFonts w:asciiTheme="minorBidi" w:hAnsiTheme="minorBidi" w:cstheme="minorBidi"/>
          <w:b w:val="0"/>
          <w:bCs w:val="0"/>
          <w:sz w:val="22"/>
          <w:szCs w:val="22"/>
        </w:rPr>
        <w:t>4-</w:t>
      </w:r>
      <w:r w:rsidR="005C73A0" w:rsidRPr="003705C6">
        <w:rPr>
          <w:rStyle w:val="Strong"/>
          <w:rFonts w:asciiTheme="minorBidi" w:hAnsiTheme="minorBidi" w:cstheme="minorBidi"/>
          <w:b w:val="0"/>
          <w:bCs w:val="0"/>
          <w:sz w:val="22"/>
          <w:szCs w:val="22"/>
        </w:rPr>
        <w:t>Franco, M.R., Tong, A., Howard, K., Sherrington, C., Ferreira, P.H. and Ferreira, M.L. (2015)</w:t>
      </w:r>
      <w:r w:rsidR="005C73A0" w:rsidRPr="003705C6">
        <w:rPr>
          <w:rFonts w:asciiTheme="minorBidi" w:hAnsiTheme="minorBidi" w:cstheme="minorBidi"/>
          <w:sz w:val="22"/>
          <w:szCs w:val="22"/>
        </w:rPr>
        <w:t xml:space="preserve"> Older people’s perspectives on participation in physical activity: A systematic review and thematic synthesis of qualitative literature. </w:t>
      </w:r>
      <w:r w:rsidR="005C73A0" w:rsidRPr="003705C6">
        <w:rPr>
          <w:rStyle w:val="Emphasis"/>
          <w:rFonts w:asciiTheme="minorBidi" w:hAnsiTheme="minorBidi" w:cstheme="minorBidi"/>
          <w:sz w:val="22"/>
          <w:szCs w:val="22"/>
        </w:rPr>
        <w:t>British Journal of Sports Medicine</w:t>
      </w:r>
      <w:r w:rsidR="005C73A0" w:rsidRPr="003705C6">
        <w:rPr>
          <w:rFonts w:asciiTheme="minorBidi" w:hAnsiTheme="minorBidi" w:cstheme="minorBidi"/>
          <w:sz w:val="22"/>
          <w:szCs w:val="22"/>
        </w:rPr>
        <w:t>, 49(19), pp.1268–1276.</w:t>
      </w:r>
    </w:p>
    <w:p w14:paraId="45B00649" w14:textId="1F27AF50" w:rsidR="005C73A0" w:rsidRPr="003705C6" w:rsidRDefault="004F7E40" w:rsidP="00AF6D01">
      <w:pPr>
        <w:pStyle w:val="NormalWeb"/>
        <w:spacing w:line="360" w:lineRule="auto"/>
        <w:rPr>
          <w:rFonts w:asciiTheme="minorBidi" w:hAnsiTheme="minorBidi" w:cstheme="minorBidi"/>
          <w:sz w:val="22"/>
          <w:szCs w:val="22"/>
        </w:rPr>
      </w:pPr>
      <w:r w:rsidRPr="003705C6">
        <w:rPr>
          <w:rStyle w:val="Strong"/>
          <w:rFonts w:asciiTheme="minorBidi" w:hAnsiTheme="minorBidi" w:cstheme="minorBidi"/>
          <w:b w:val="0"/>
          <w:bCs w:val="0"/>
          <w:sz w:val="22"/>
          <w:szCs w:val="22"/>
        </w:rPr>
        <w:t>5-</w:t>
      </w:r>
      <w:r w:rsidR="005C73A0" w:rsidRPr="003705C6">
        <w:rPr>
          <w:rStyle w:val="Strong"/>
          <w:rFonts w:asciiTheme="minorBidi" w:hAnsiTheme="minorBidi" w:cstheme="minorBidi"/>
          <w:b w:val="0"/>
          <w:bCs w:val="0"/>
          <w:sz w:val="22"/>
          <w:szCs w:val="22"/>
        </w:rPr>
        <w:t xml:space="preserve">Kilgour, A.H.M., Rutherford, M., Higson, J., Meredith, S.J., McNiff, J., Mitchell, S., </w:t>
      </w:r>
      <w:proofErr w:type="spellStart"/>
      <w:r w:rsidR="005C73A0" w:rsidRPr="003705C6">
        <w:rPr>
          <w:rStyle w:val="Strong"/>
          <w:rFonts w:asciiTheme="minorBidi" w:hAnsiTheme="minorBidi" w:cstheme="minorBidi"/>
          <w:b w:val="0"/>
          <w:bCs w:val="0"/>
          <w:sz w:val="22"/>
          <w:szCs w:val="22"/>
        </w:rPr>
        <w:t>Wijayendran</w:t>
      </w:r>
      <w:proofErr w:type="spellEnd"/>
      <w:r w:rsidR="005C73A0" w:rsidRPr="003705C6">
        <w:rPr>
          <w:rStyle w:val="Strong"/>
          <w:rFonts w:asciiTheme="minorBidi" w:hAnsiTheme="minorBidi" w:cstheme="minorBidi"/>
          <w:b w:val="0"/>
          <w:bCs w:val="0"/>
          <w:sz w:val="22"/>
          <w:szCs w:val="22"/>
        </w:rPr>
        <w:t>, A., Lim, S.E.R. and Shenkin, S.D. (2024</w:t>
      </w:r>
      <w:r w:rsidR="005C73A0" w:rsidRPr="003705C6">
        <w:rPr>
          <w:rStyle w:val="Strong"/>
          <w:rFonts w:asciiTheme="minorBidi" w:hAnsiTheme="minorBidi" w:cstheme="minorBidi"/>
          <w:sz w:val="22"/>
          <w:szCs w:val="22"/>
        </w:rPr>
        <w:t>)</w:t>
      </w:r>
      <w:r w:rsidR="005C73A0" w:rsidRPr="003705C6">
        <w:rPr>
          <w:rFonts w:asciiTheme="minorBidi" w:hAnsiTheme="minorBidi" w:cstheme="minorBidi"/>
          <w:sz w:val="22"/>
          <w:szCs w:val="22"/>
        </w:rPr>
        <w:t xml:space="preserve"> Barriers and motivators to undertaking physical activity in adults over 70 years: A systematic review of the quantitative literature. </w:t>
      </w:r>
      <w:r w:rsidR="005C73A0" w:rsidRPr="003705C6">
        <w:rPr>
          <w:rStyle w:val="Emphasis"/>
          <w:rFonts w:asciiTheme="minorBidi" w:hAnsiTheme="minorBidi" w:cstheme="minorBidi"/>
          <w:sz w:val="22"/>
          <w:szCs w:val="22"/>
        </w:rPr>
        <w:t>Age and Ageing</w:t>
      </w:r>
      <w:r w:rsidR="005C73A0" w:rsidRPr="003705C6">
        <w:rPr>
          <w:rFonts w:asciiTheme="minorBidi" w:hAnsiTheme="minorBidi" w:cstheme="minorBidi"/>
          <w:sz w:val="22"/>
          <w:szCs w:val="22"/>
        </w:rPr>
        <w:t>, 53(4).</w:t>
      </w:r>
    </w:p>
    <w:p w14:paraId="0CEDF78A" w14:textId="7024BBD9" w:rsidR="005C73A0" w:rsidRPr="003705C6" w:rsidRDefault="004F7E40" w:rsidP="00AF6D01">
      <w:pPr>
        <w:pStyle w:val="NormalWeb"/>
        <w:spacing w:line="360" w:lineRule="auto"/>
        <w:rPr>
          <w:rFonts w:asciiTheme="minorBidi" w:hAnsiTheme="minorBidi" w:cstheme="minorBidi"/>
          <w:sz w:val="22"/>
          <w:szCs w:val="22"/>
        </w:rPr>
      </w:pPr>
      <w:r w:rsidRPr="003705C6">
        <w:rPr>
          <w:rStyle w:val="Strong"/>
          <w:rFonts w:asciiTheme="minorBidi" w:hAnsiTheme="minorBidi" w:cstheme="minorBidi"/>
          <w:b w:val="0"/>
          <w:bCs w:val="0"/>
          <w:sz w:val="22"/>
          <w:szCs w:val="22"/>
        </w:rPr>
        <w:t>6-</w:t>
      </w:r>
      <w:r w:rsidR="005C73A0" w:rsidRPr="003705C6">
        <w:rPr>
          <w:rStyle w:val="Strong"/>
          <w:rFonts w:asciiTheme="minorBidi" w:hAnsiTheme="minorBidi" w:cstheme="minorBidi"/>
          <w:b w:val="0"/>
          <w:bCs w:val="0"/>
          <w:sz w:val="22"/>
          <w:szCs w:val="22"/>
        </w:rPr>
        <w:t>Moher, D., Liberati, A., Tetzlaff, J., Altman, D.G. and PRISMA Group (2009)</w:t>
      </w:r>
      <w:r w:rsidR="005C73A0" w:rsidRPr="003705C6">
        <w:rPr>
          <w:rFonts w:asciiTheme="minorBidi" w:hAnsiTheme="minorBidi" w:cstheme="minorBidi"/>
          <w:sz w:val="22"/>
          <w:szCs w:val="22"/>
        </w:rPr>
        <w:t xml:space="preserve"> Preferred Reporting Items for Systematic Reviews and Meta-Analyses (PRISMA) statement. </w:t>
      </w:r>
      <w:proofErr w:type="spellStart"/>
      <w:r w:rsidR="005C73A0" w:rsidRPr="003705C6">
        <w:rPr>
          <w:rStyle w:val="Emphasis"/>
          <w:rFonts w:asciiTheme="minorBidi" w:hAnsiTheme="minorBidi" w:cstheme="minorBidi"/>
          <w:sz w:val="22"/>
          <w:szCs w:val="22"/>
        </w:rPr>
        <w:t>PLoS</w:t>
      </w:r>
      <w:proofErr w:type="spellEnd"/>
      <w:r w:rsidR="005C73A0" w:rsidRPr="003705C6">
        <w:rPr>
          <w:rStyle w:val="Emphasis"/>
          <w:rFonts w:asciiTheme="minorBidi" w:hAnsiTheme="minorBidi" w:cstheme="minorBidi"/>
          <w:sz w:val="22"/>
          <w:szCs w:val="22"/>
        </w:rPr>
        <w:t xml:space="preserve"> Medicine</w:t>
      </w:r>
      <w:r w:rsidR="005C73A0" w:rsidRPr="003705C6">
        <w:rPr>
          <w:rFonts w:asciiTheme="minorBidi" w:hAnsiTheme="minorBidi" w:cstheme="minorBidi"/>
          <w:sz w:val="22"/>
          <w:szCs w:val="22"/>
        </w:rPr>
        <w:t>, 6(7), e1000097.</w:t>
      </w:r>
    </w:p>
    <w:p w14:paraId="203E1485" w14:textId="04DC94F8" w:rsidR="005C73A0" w:rsidRPr="003705C6" w:rsidRDefault="00B7714F" w:rsidP="00AF6D01">
      <w:pPr>
        <w:pStyle w:val="NormalWeb"/>
        <w:spacing w:line="360" w:lineRule="auto"/>
        <w:rPr>
          <w:rFonts w:asciiTheme="minorBidi" w:hAnsiTheme="minorBidi" w:cstheme="minorBidi"/>
          <w:sz w:val="22"/>
          <w:szCs w:val="22"/>
        </w:rPr>
      </w:pPr>
      <w:r w:rsidRPr="003705C6">
        <w:rPr>
          <w:rStyle w:val="Strong"/>
          <w:rFonts w:asciiTheme="minorBidi" w:hAnsiTheme="minorBidi" w:cstheme="minorBidi"/>
          <w:b w:val="0"/>
          <w:bCs w:val="0"/>
          <w:sz w:val="22"/>
          <w:szCs w:val="22"/>
        </w:rPr>
        <w:t>7-</w:t>
      </w:r>
      <w:r w:rsidR="005C73A0" w:rsidRPr="003705C6">
        <w:rPr>
          <w:rStyle w:val="Strong"/>
          <w:rFonts w:asciiTheme="minorBidi" w:hAnsiTheme="minorBidi" w:cstheme="minorBidi"/>
          <w:b w:val="0"/>
          <w:bCs w:val="0"/>
          <w:sz w:val="22"/>
          <w:szCs w:val="22"/>
        </w:rPr>
        <w:t>Paterson, D.H. and Warburton, D.E.R. (2010)</w:t>
      </w:r>
      <w:r w:rsidR="005C73A0" w:rsidRPr="003705C6">
        <w:rPr>
          <w:rFonts w:asciiTheme="minorBidi" w:hAnsiTheme="minorBidi" w:cstheme="minorBidi"/>
          <w:sz w:val="22"/>
          <w:szCs w:val="22"/>
        </w:rPr>
        <w:t xml:space="preserve"> Physical activity and functional limitations in older adults: A systematic review. </w:t>
      </w:r>
      <w:r w:rsidR="005C73A0" w:rsidRPr="003705C6">
        <w:rPr>
          <w:rStyle w:val="Emphasis"/>
          <w:rFonts w:asciiTheme="minorBidi" w:hAnsiTheme="minorBidi" w:cstheme="minorBidi"/>
          <w:sz w:val="22"/>
          <w:szCs w:val="22"/>
        </w:rPr>
        <w:t>Journal of Aging Research</w:t>
      </w:r>
      <w:r w:rsidR="005C73A0" w:rsidRPr="003705C6">
        <w:rPr>
          <w:rFonts w:asciiTheme="minorBidi" w:hAnsiTheme="minorBidi" w:cstheme="minorBidi"/>
          <w:sz w:val="22"/>
          <w:szCs w:val="22"/>
        </w:rPr>
        <w:t>, 2010, pp.1–13.</w:t>
      </w:r>
    </w:p>
    <w:p w14:paraId="08A5EC51" w14:textId="7A820433" w:rsidR="005C73A0" w:rsidRPr="003705C6" w:rsidRDefault="00B7714F" w:rsidP="00AF6D01">
      <w:pPr>
        <w:pStyle w:val="NormalWeb"/>
        <w:spacing w:line="360" w:lineRule="auto"/>
        <w:rPr>
          <w:rFonts w:asciiTheme="minorBidi" w:hAnsiTheme="minorBidi" w:cstheme="minorBidi"/>
          <w:sz w:val="22"/>
          <w:szCs w:val="22"/>
        </w:rPr>
      </w:pPr>
      <w:r w:rsidRPr="003705C6">
        <w:rPr>
          <w:rStyle w:val="Strong"/>
          <w:rFonts w:asciiTheme="minorBidi" w:hAnsiTheme="minorBidi" w:cstheme="minorBidi"/>
          <w:b w:val="0"/>
          <w:bCs w:val="0"/>
          <w:sz w:val="22"/>
          <w:szCs w:val="22"/>
        </w:rPr>
        <w:t>8-</w:t>
      </w:r>
      <w:r w:rsidR="005C73A0" w:rsidRPr="003705C6">
        <w:rPr>
          <w:rStyle w:val="Strong"/>
          <w:rFonts w:asciiTheme="minorBidi" w:hAnsiTheme="minorBidi" w:cstheme="minorBidi"/>
          <w:b w:val="0"/>
          <w:bCs w:val="0"/>
          <w:sz w:val="22"/>
          <w:szCs w:val="22"/>
        </w:rPr>
        <w:t>Schutzer, K.A. and Graves, B.S. (2004)</w:t>
      </w:r>
      <w:r w:rsidR="005C73A0" w:rsidRPr="003705C6">
        <w:rPr>
          <w:rFonts w:asciiTheme="minorBidi" w:hAnsiTheme="minorBidi" w:cstheme="minorBidi"/>
          <w:b/>
          <w:bCs/>
          <w:sz w:val="22"/>
          <w:szCs w:val="22"/>
        </w:rPr>
        <w:t xml:space="preserve"> </w:t>
      </w:r>
      <w:r w:rsidR="005C73A0" w:rsidRPr="003705C6">
        <w:rPr>
          <w:rFonts w:asciiTheme="minorBidi" w:hAnsiTheme="minorBidi" w:cstheme="minorBidi"/>
          <w:sz w:val="22"/>
          <w:szCs w:val="22"/>
        </w:rPr>
        <w:t xml:space="preserve">Barriers and motivations to exercise in older adults. </w:t>
      </w:r>
      <w:r w:rsidR="005C73A0" w:rsidRPr="003705C6">
        <w:rPr>
          <w:rStyle w:val="Emphasis"/>
          <w:rFonts w:asciiTheme="minorBidi" w:hAnsiTheme="minorBidi" w:cstheme="minorBidi"/>
          <w:sz w:val="22"/>
          <w:szCs w:val="22"/>
        </w:rPr>
        <w:t>Preventive Medicine</w:t>
      </w:r>
      <w:r w:rsidR="005C73A0" w:rsidRPr="003705C6">
        <w:rPr>
          <w:rFonts w:asciiTheme="minorBidi" w:hAnsiTheme="minorBidi" w:cstheme="minorBidi"/>
          <w:sz w:val="22"/>
          <w:szCs w:val="22"/>
        </w:rPr>
        <w:t>, 39(5), pp.1056–1061.</w:t>
      </w:r>
    </w:p>
    <w:p w14:paraId="6067832A" w14:textId="27BF55A6" w:rsidR="005C73A0" w:rsidRPr="003705C6" w:rsidRDefault="00B7714F" w:rsidP="00AF6D01">
      <w:pPr>
        <w:pStyle w:val="NormalWeb"/>
        <w:spacing w:line="360" w:lineRule="auto"/>
        <w:rPr>
          <w:rFonts w:asciiTheme="minorBidi" w:hAnsiTheme="minorBidi" w:cstheme="minorBidi"/>
          <w:sz w:val="22"/>
          <w:szCs w:val="22"/>
        </w:rPr>
      </w:pPr>
      <w:r w:rsidRPr="003705C6">
        <w:rPr>
          <w:rStyle w:val="Strong"/>
          <w:rFonts w:asciiTheme="minorBidi" w:hAnsiTheme="minorBidi" w:cstheme="minorBidi"/>
          <w:b w:val="0"/>
          <w:bCs w:val="0"/>
          <w:sz w:val="22"/>
          <w:szCs w:val="22"/>
        </w:rPr>
        <w:t>9-</w:t>
      </w:r>
      <w:r w:rsidR="005C73A0" w:rsidRPr="003705C6">
        <w:rPr>
          <w:rStyle w:val="Strong"/>
          <w:rFonts w:asciiTheme="minorBidi" w:hAnsiTheme="minorBidi" w:cstheme="minorBidi"/>
          <w:b w:val="0"/>
          <w:bCs w:val="0"/>
          <w:sz w:val="22"/>
          <w:szCs w:val="22"/>
        </w:rPr>
        <w:t>Sun, F., Norman, I.J. and While, A.E. (2013)</w:t>
      </w:r>
      <w:r w:rsidR="005C73A0" w:rsidRPr="003705C6">
        <w:rPr>
          <w:rFonts w:asciiTheme="minorBidi" w:hAnsiTheme="minorBidi" w:cstheme="minorBidi"/>
          <w:sz w:val="22"/>
          <w:szCs w:val="22"/>
        </w:rPr>
        <w:t xml:space="preserve"> Physical activity in older people: A systematic review. </w:t>
      </w:r>
      <w:r w:rsidR="005C73A0" w:rsidRPr="003705C6">
        <w:rPr>
          <w:rStyle w:val="Emphasis"/>
          <w:rFonts w:asciiTheme="minorBidi" w:hAnsiTheme="minorBidi" w:cstheme="minorBidi"/>
          <w:sz w:val="22"/>
          <w:szCs w:val="22"/>
        </w:rPr>
        <w:t>BMC Public Health</w:t>
      </w:r>
      <w:r w:rsidR="005C73A0" w:rsidRPr="003705C6">
        <w:rPr>
          <w:rFonts w:asciiTheme="minorBidi" w:hAnsiTheme="minorBidi" w:cstheme="minorBidi"/>
          <w:sz w:val="22"/>
          <w:szCs w:val="22"/>
        </w:rPr>
        <w:t>, 13(1), p.449.</w:t>
      </w:r>
    </w:p>
    <w:p w14:paraId="3B8F1134" w14:textId="511518AF" w:rsidR="00866B02" w:rsidRPr="003705C6" w:rsidRDefault="00B7714F" w:rsidP="000139FC">
      <w:pPr>
        <w:pStyle w:val="NormalWeb"/>
        <w:spacing w:line="360" w:lineRule="auto"/>
        <w:rPr>
          <w:rFonts w:asciiTheme="minorBidi" w:hAnsiTheme="minorBidi" w:cstheme="minorBidi"/>
          <w:sz w:val="22"/>
          <w:szCs w:val="22"/>
        </w:rPr>
      </w:pPr>
      <w:r w:rsidRPr="003705C6">
        <w:rPr>
          <w:rStyle w:val="Strong"/>
          <w:rFonts w:asciiTheme="minorBidi" w:hAnsiTheme="minorBidi" w:cstheme="minorBidi"/>
          <w:b w:val="0"/>
          <w:bCs w:val="0"/>
          <w:sz w:val="22"/>
          <w:szCs w:val="22"/>
        </w:rPr>
        <w:t>10-</w:t>
      </w:r>
      <w:r w:rsidR="005C73A0" w:rsidRPr="003705C6">
        <w:rPr>
          <w:rStyle w:val="Strong"/>
          <w:rFonts w:asciiTheme="minorBidi" w:hAnsiTheme="minorBidi" w:cstheme="minorBidi"/>
          <w:b w:val="0"/>
          <w:bCs w:val="0"/>
          <w:sz w:val="22"/>
          <w:szCs w:val="22"/>
        </w:rPr>
        <w:t>World Health Organization (2020)</w:t>
      </w:r>
      <w:r w:rsidR="005C73A0" w:rsidRPr="003705C6">
        <w:rPr>
          <w:rFonts w:asciiTheme="minorBidi" w:hAnsiTheme="minorBidi" w:cstheme="minorBidi"/>
          <w:sz w:val="22"/>
          <w:szCs w:val="22"/>
        </w:rPr>
        <w:t xml:space="preserve"> </w:t>
      </w:r>
      <w:r w:rsidR="005C73A0" w:rsidRPr="003705C6">
        <w:rPr>
          <w:rStyle w:val="Emphasis"/>
          <w:rFonts w:asciiTheme="minorBidi" w:hAnsiTheme="minorBidi" w:cstheme="minorBidi"/>
          <w:sz w:val="22"/>
          <w:szCs w:val="22"/>
        </w:rPr>
        <w:t>WHO Guidelines on Physical Activity and Sedentary Behaviour.</w:t>
      </w:r>
      <w:r w:rsidR="005C73A0" w:rsidRPr="003705C6">
        <w:rPr>
          <w:rFonts w:asciiTheme="minorBidi" w:hAnsiTheme="minorBidi" w:cstheme="minorBidi"/>
          <w:sz w:val="22"/>
          <w:szCs w:val="22"/>
        </w:rPr>
        <w:t xml:space="preserve"> Geneva: World Health Organization.</w:t>
      </w:r>
    </w:p>
    <w:sectPr w:rsidR="00866B02" w:rsidRPr="003705C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F8E96" w14:textId="77777777" w:rsidR="006056F3" w:rsidRDefault="006056F3" w:rsidP="00C82FE1">
      <w:pPr>
        <w:spacing w:after="0" w:line="240" w:lineRule="auto"/>
      </w:pPr>
      <w:r>
        <w:separator/>
      </w:r>
    </w:p>
  </w:endnote>
  <w:endnote w:type="continuationSeparator" w:id="0">
    <w:p w14:paraId="4AA975A7" w14:textId="77777777" w:rsidR="006056F3" w:rsidRDefault="006056F3"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270F9ED0" w14:textId="77777777"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D4C675C"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D15F3" w14:textId="77777777" w:rsidR="006056F3" w:rsidRDefault="006056F3" w:rsidP="00C82FE1">
      <w:pPr>
        <w:spacing w:after="0" w:line="240" w:lineRule="auto"/>
      </w:pPr>
      <w:r>
        <w:separator/>
      </w:r>
    </w:p>
  </w:footnote>
  <w:footnote w:type="continuationSeparator" w:id="0">
    <w:p w14:paraId="093612C2" w14:textId="77777777" w:rsidR="006056F3" w:rsidRDefault="006056F3" w:rsidP="00C82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C353E"/>
    <w:multiLevelType w:val="multilevel"/>
    <w:tmpl w:val="A6DA8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1D3928"/>
    <w:multiLevelType w:val="multilevel"/>
    <w:tmpl w:val="E69A5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6"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9E7A30"/>
    <w:multiLevelType w:val="multilevel"/>
    <w:tmpl w:val="B7BEA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2460DE"/>
    <w:multiLevelType w:val="multilevel"/>
    <w:tmpl w:val="FBA0B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106250"/>
    <w:multiLevelType w:val="hybridMultilevel"/>
    <w:tmpl w:val="B86CABE2"/>
    <w:lvl w:ilvl="0" w:tplc="71486DBC">
      <w:start w:val="1"/>
      <w:numFmt w:val="decimal"/>
      <w:lvlText w:val="%1."/>
      <w:lvlJc w:val="left"/>
      <w:pPr>
        <w:ind w:left="360" w:hanging="360"/>
      </w:pPr>
      <w:rPr>
        <w:rFonts w:hint="default"/>
        <w:b w:val="0"/>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2261433"/>
    <w:multiLevelType w:val="hybridMultilevel"/>
    <w:tmpl w:val="5ABC367C"/>
    <w:lvl w:ilvl="0" w:tplc="9C367248">
      <w:start w:val="1"/>
      <w:numFmt w:val="bullet"/>
      <w:lvlText w:val=""/>
      <w:lvlJc w:val="left"/>
      <w:pPr>
        <w:ind w:left="720" w:hanging="360"/>
      </w:pPr>
      <w:rPr>
        <w:rFonts w:ascii="Symbol" w:hAnsi="Symbol" w:hint="default"/>
      </w:rPr>
    </w:lvl>
    <w:lvl w:ilvl="1" w:tplc="9416B82C">
      <w:start w:val="1"/>
      <w:numFmt w:val="bullet"/>
      <w:lvlText w:val="o"/>
      <w:lvlJc w:val="left"/>
      <w:pPr>
        <w:ind w:left="1440" w:hanging="360"/>
      </w:pPr>
      <w:rPr>
        <w:rFonts w:ascii="Courier New" w:hAnsi="Courier New" w:hint="default"/>
      </w:rPr>
    </w:lvl>
    <w:lvl w:ilvl="2" w:tplc="1E589C8A">
      <w:start w:val="1"/>
      <w:numFmt w:val="bullet"/>
      <w:lvlText w:val=""/>
      <w:lvlJc w:val="left"/>
      <w:pPr>
        <w:ind w:left="2160" w:hanging="360"/>
      </w:pPr>
      <w:rPr>
        <w:rFonts w:ascii="Wingdings" w:hAnsi="Wingdings" w:hint="default"/>
      </w:rPr>
    </w:lvl>
    <w:lvl w:ilvl="3" w:tplc="CE1EF218">
      <w:start w:val="1"/>
      <w:numFmt w:val="bullet"/>
      <w:lvlText w:val=""/>
      <w:lvlJc w:val="left"/>
      <w:pPr>
        <w:ind w:left="2880" w:hanging="360"/>
      </w:pPr>
      <w:rPr>
        <w:rFonts w:ascii="Symbol" w:hAnsi="Symbol" w:hint="default"/>
      </w:rPr>
    </w:lvl>
    <w:lvl w:ilvl="4" w:tplc="3A100204">
      <w:start w:val="1"/>
      <w:numFmt w:val="bullet"/>
      <w:lvlText w:val="o"/>
      <w:lvlJc w:val="left"/>
      <w:pPr>
        <w:ind w:left="3600" w:hanging="360"/>
      </w:pPr>
      <w:rPr>
        <w:rFonts w:ascii="Courier New" w:hAnsi="Courier New" w:hint="default"/>
      </w:rPr>
    </w:lvl>
    <w:lvl w:ilvl="5" w:tplc="A2ECB6E8">
      <w:start w:val="1"/>
      <w:numFmt w:val="bullet"/>
      <w:lvlText w:val=""/>
      <w:lvlJc w:val="left"/>
      <w:pPr>
        <w:ind w:left="4320" w:hanging="360"/>
      </w:pPr>
      <w:rPr>
        <w:rFonts w:ascii="Wingdings" w:hAnsi="Wingdings" w:hint="default"/>
      </w:rPr>
    </w:lvl>
    <w:lvl w:ilvl="6" w:tplc="8E500446">
      <w:start w:val="1"/>
      <w:numFmt w:val="bullet"/>
      <w:lvlText w:val=""/>
      <w:lvlJc w:val="left"/>
      <w:pPr>
        <w:ind w:left="5040" w:hanging="360"/>
      </w:pPr>
      <w:rPr>
        <w:rFonts w:ascii="Symbol" w:hAnsi="Symbol" w:hint="default"/>
      </w:rPr>
    </w:lvl>
    <w:lvl w:ilvl="7" w:tplc="6B5411D0">
      <w:start w:val="1"/>
      <w:numFmt w:val="bullet"/>
      <w:lvlText w:val="o"/>
      <w:lvlJc w:val="left"/>
      <w:pPr>
        <w:ind w:left="5760" w:hanging="360"/>
      </w:pPr>
      <w:rPr>
        <w:rFonts w:ascii="Courier New" w:hAnsi="Courier New" w:hint="default"/>
      </w:rPr>
    </w:lvl>
    <w:lvl w:ilvl="8" w:tplc="AB8CAABA">
      <w:start w:val="1"/>
      <w:numFmt w:val="bullet"/>
      <w:lvlText w:val=""/>
      <w:lvlJc w:val="left"/>
      <w:pPr>
        <w:ind w:left="6480" w:hanging="360"/>
      </w:pPr>
      <w:rPr>
        <w:rFonts w:ascii="Wingdings" w:hAnsi="Wingdings" w:hint="default"/>
      </w:rPr>
    </w:lvl>
  </w:abstractNum>
  <w:abstractNum w:abstractNumId="15"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A2042A"/>
    <w:multiLevelType w:val="multilevel"/>
    <w:tmpl w:val="E2440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6662012">
    <w:abstractNumId w:val="14"/>
  </w:num>
  <w:num w:numId="2" w16cid:durableId="1967153871">
    <w:abstractNumId w:val="7"/>
  </w:num>
  <w:num w:numId="3" w16cid:durableId="142504706">
    <w:abstractNumId w:val="11"/>
  </w:num>
  <w:num w:numId="4" w16cid:durableId="1084103864">
    <w:abstractNumId w:val="15"/>
  </w:num>
  <w:num w:numId="5" w16cid:durableId="134375611">
    <w:abstractNumId w:val="17"/>
  </w:num>
  <w:num w:numId="6" w16cid:durableId="1915161953">
    <w:abstractNumId w:val="5"/>
  </w:num>
  <w:num w:numId="7" w16cid:durableId="306203730">
    <w:abstractNumId w:val="1"/>
  </w:num>
  <w:num w:numId="8" w16cid:durableId="947128791">
    <w:abstractNumId w:val="8"/>
  </w:num>
  <w:num w:numId="9" w16cid:durableId="693842974">
    <w:abstractNumId w:val="10"/>
  </w:num>
  <w:num w:numId="10" w16cid:durableId="584269751">
    <w:abstractNumId w:val="6"/>
  </w:num>
  <w:num w:numId="11" w16cid:durableId="1716348778">
    <w:abstractNumId w:val="2"/>
  </w:num>
  <w:num w:numId="12" w16cid:durableId="1735658674">
    <w:abstractNumId w:val="3"/>
  </w:num>
  <w:num w:numId="13" w16cid:durableId="56705909">
    <w:abstractNumId w:val="12"/>
  </w:num>
  <w:num w:numId="14" w16cid:durableId="1691881676">
    <w:abstractNumId w:val="9"/>
  </w:num>
  <w:num w:numId="15" w16cid:durableId="2035113833">
    <w:abstractNumId w:val="4"/>
  </w:num>
  <w:num w:numId="16" w16cid:durableId="619847557">
    <w:abstractNumId w:val="0"/>
  </w:num>
  <w:num w:numId="17" w16cid:durableId="85808182">
    <w:abstractNumId w:val="16"/>
  </w:num>
  <w:num w:numId="18" w16cid:durableId="93821506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06343"/>
    <w:rsid w:val="000129B3"/>
    <w:rsid w:val="00012BB5"/>
    <w:rsid w:val="000139FC"/>
    <w:rsid w:val="00020962"/>
    <w:rsid w:val="00024539"/>
    <w:rsid w:val="000247AC"/>
    <w:rsid w:val="00034D4D"/>
    <w:rsid w:val="00035DDC"/>
    <w:rsid w:val="0003767A"/>
    <w:rsid w:val="000446FE"/>
    <w:rsid w:val="00053FC4"/>
    <w:rsid w:val="00061562"/>
    <w:rsid w:val="00061D46"/>
    <w:rsid w:val="0006328E"/>
    <w:rsid w:val="00066860"/>
    <w:rsid w:val="00075320"/>
    <w:rsid w:val="00084B9F"/>
    <w:rsid w:val="000859B3"/>
    <w:rsid w:val="00092D99"/>
    <w:rsid w:val="0009393B"/>
    <w:rsid w:val="00095DA8"/>
    <w:rsid w:val="000B4CA9"/>
    <w:rsid w:val="000B60FA"/>
    <w:rsid w:val="000C30BC"/>
    <w:rsid w:val="000C3EC4"/>
    <w:rsid w:val="000C50CD"/>
    <w:rsid w:val="000D5112"/>
    <w:rsid w:val="000E3150"/>
    <w:rsid w:val="000F0246"/>
    <w:rsid w:val="000F064C"/>
    <w:rsid w:val="000F6387"/>
    <w:rsid w:val="000F6946"/>
    <w:rsid w:val="00106CE3"/>
    <w:rsid w:val="00107596"/>
    <w:rsid w:val="001106BE"/>
    <w:rsid w:val="00110721"/>
    <w:rsid w:val="001165FE"/>
    <w:rsid w:val="001225C1"/>
    <w:rsid w:val="001231CB"/>
    <w:rsid w:val="00134D28"/>
    <w:rsid w:val="0013641D"/>
    <w:rsid w:val="00150AF0"/>
    <w:rsid w:val="001548AC"/>
    <w:rsid w:val="00157526"/>
    <w:rsid w:val="00162299"/>
    <w:rsid w:val="0016777B"/>
    <w:rsid w:val="0017067B"/>
    <w:rsid w:val="0017083F"/>
    <w:rsid w:val="00170C04"/>
    <w:rsid w:val="001778E1"/>
    <w:rsid w:val="00180A85"/>
    <w:rsid w:val="00180F57"/>
    <w:rsid w:val="00181713"/>
    <w:rsid w:val="00183546"/>
    <w:rsid w:val="001845DA"/>
    <w:rsid w:val="001851F8"/>
    <w:rsid w:val="0019399A"/>
    <w:rsid w:val="00196D8C"/>
    <w:rsid w:val="001970DC"/>
    <w:rsid w:val="00197E40"/>
    <w:rsid w:val="001A3EF2"/>
    <w:rsid w:val="001C372A"/>
    <w:rsid w:val="001C7AA4"/>
    <w:rsid w:val="001D1A65"/>
    <w:rsid w:val="001D4FB8"/>
    <w:rsid w:val="001E2A31"/>
    <w:rsid w:val="001E4C46"/>
    <w:rsid w:val="001F3692"/>
    <w:rsid w:val="001F628A"/>
    <w:rsid w:val="00200B4B"/>
    <w:rsid w:val="00201897"/>
    <w:rsid w:val="00202AA7"/>
    <w:rsid w:val="002035BB"/>
    <w:rsid w:val="002037BB"/>
    <w:rsid w:val="00215BB7"/>
    <w:rsid w:val="00216AFA"/>
    <w:rsid w:val="00220450"/>
    <w:rsid w:val="00222839"/>
    <w:rsid w:val="00227220"/>
    <w:rsid w:val="00227D94"/>
    <w:rsid w:val="00237B88"/>
    <w:rsid w:val="002413CA"/>
    <w:rsid w:val="00244611"/>
    <w:rsid w:val="00247D48"/>
    <w:rsid w:val="0025090E"/>
    <w:rsid w:val="00252708"/>
    <w:rsid w:val="00254361"/>
    <w:rsid w:val="002643BA"/>
    <w:rsid w:val="00274988"/>
    <w:rsid w:val="00275CE1"/>
    <w:rsid w:val="00277377"/>
    <w:rsid w:val="00277950"/>
    <w:rsid w:val="00282AF5"/>
    <w:rsid w:val="00285046"/>
    <w:rsid w:val="0029343B"/>
    <w:rsid w:val="002950BE"/>
    <w:rsid w:val="00295623"/>
    <w:rsid w:val="00297AF9"/>
    <w:rsid w:val="002A0A3D"/>
    <w:rsid w:val="002A55BF"/>
    <w:rsid w:val="002A7CC2"/>
    <w:rsid w:val="002B37BC"/>
    <w:rsid w:val="002C71F0"/>
    <w:rsid w:val="002D04AA"/>
    <w:rsid w:val="002D3592"/>
    <w:rsid w:val="002D6C1E"/>
    <w:rsid w:val="002D755A"/>
    <w:rsid w:val="002E1784"/>
    <w:rsid w:val="002F15FE"/>
    <w:rsid w:val="002F2586"/>
    <w:rsid w:val="002F2B39"/>
    <w:rsid w:val="002F627E"/>
    <w:rsid w:val="0031025C"/>
    <w:rsid w:val="00316D9A"/>
    <w:rsid w:val="00322395"/>
    <w:rsid w:val="00332C4B"/>
    <w:rsid w:val="00333E17"/>
    <w:rsid w:val="003365B9"/>
    <w:rsid w:val="003415A8"/>
    <w:rsid w:val="00352C64"/>
    <w:rsid w:val="003545B9"/>
    <w:rsid w:val="00361680"/>
    <w:rsid w:val="00361BD1"/>
    <w:rsid w:val="00362032"/>
    <w:rsid w:val="003647E3"/>
    <w:rsid w:val="003675C0"/>
    <w:rsid w:val="00367DB3"/>
    <w:rsid w:val="003705C6"/>
    <w:rsid w:val="003722D4"/>
    <w:rsid w:val="00372335"/>
    <w:rsid w:val="0037492B"/>
    <w:rsid w:val="00377A05"/>
    <w:rsid w:val="003809CE"/>
    <w:rsid w:val="0039090B"/>
    <w:rsid w:val="003917B2"/>
    <w:rsid w:val="00395812"/>
    <w:rsid w:val="003A3AA2"/>
    <w:rsid w:val="003A4886"/>
    <w:rsid w:val="003B0834"/>
    <w:rsid w:val="003B2901"/>
    <w:rsid w:val="003B737A"/>
    <w:rsid w:val="003C0D3C"/>
    <w:rsid w:val="003C1E35"/>
    <w:rsid w:val="003C29F1"/>
    <w:rsid w:val="003C5BFB"/>
    <w:rsid w:val="003C6FF1"/>
    <w:rsid w:val="003C7AB2"/>
    <w:rsid w:val="003D0609"/>
    <w:rsid w:val="003D4950"/>
    <w:rsid w:val="003D5810"/>
    <w:rsid w:val="003F63B9"/>
    <w:rsid w:val="00401E58"/>
    <w:rsid w:val="00405CF2"/>
    <w:rsid w:val="00405FCC"/>
    <w:rsid w:val="00431080"/>
    <w:rsid w:val="004313D2"/>
    <w:rsid w:val="00433FDE"/>
    <w:rsid w:val="00435815"/>
    <w:rsid w:val="0044024C"/>
    <w:rsid w:val="0044384A"/>
    <w:rsid w:val="00450AB7"/>
    <w:rsid w:val="0045244B"/>
    <w:rsid w:val="00462955"/>
    <w:rsid w:val="00467A33"/>
    <w:rsid w:val="004739EC"/>
    <w:rsid w:val="004946F3"/>
    <w:rsid w:val="0049797B"/>
    <w:rsid w:val="004A798A"/>
    <w:rsid w:val="004B3656"/>
    <w:rsid w:val="004B480F"/>
    <w:rsid w:val="004B6473"/>
    <w:rsid w:val="004C4175"/>
    <w:rsid w:val="004C78A4"/>
    <w:rsid w:val="004C7EE9"/>
    <w:rsid w:val="004D0F56"/>
    <w:rsid w:val="004D225E"/>
    <w:rsid w:val="004D410A"/>
    <w:rsid w:val="004E1D19"/>
    <w:rsid w:val="004F01D1"/>
    <w:rsid w:val="004F5CEB"/>
    <w:rsid w:val="004F7E40"/>
    <w:rsid w:val="00501EC4"/>
    <w:rsid w:val="0050242B"/>
    <w:rsid w:val="00506791"/>
    <w:rsid w:val="00506E3E"/>
    <w:rsid w:val="00512D76"/>
    <w:rsid w:val="00517B30"/>
    <w:rsid w:val="005215A5"/>
    <w:rsid w:val="005324DF"/>
    <w:rsid w:val="005403CA"/>
    <w:rsid w:val="005478EE"/>
    <w:rsid w:val="00551D4F"/>
    <w:rsid w:val="005543A5"/>
    <w:rsid w:val="00555525"/>
    <w:rsid w:val="00590E26"/>
    <w:rsid w:val="005974B0"/>
    <w:rsid w:val="0059753C"/>
    <w:rsid w:val="005A0527"/>
    <w:rsid w:val="005A101A"/>
    <w:rsid w:val="005A30C0"/>
    <w:rsid w:val="005A3C3E"/>
    <w:rsid w:val="005A4085"/>
    <w:rsid w:val="005B1AF0"/>
    <w:rsid w:val="005B1BF8"/>
    <w:rsid w:val="005B55A4"/>
    <w:rsid w:val="005B568B"/>
    <w:rsid w:val="005C3F1C"/>
    <w:rsid w:val="005C73A0"/>
    <w:rsid w:val="005D049B"/>
    <w:rsid w:val="005D1606"/>
    <w:rsid w:val="005D47E4"/>
    <w:rsid w:val="005D7EFA"/>
    <w:rsid w:val="005E0EB3"/>
    <w:rsid w:val="005F3515"/>
    <w:rsid w:val="006056F3"/>
    <w:rsid w:val="0060574D"/>
    <w:rsid w:val="00607CF5"/>
    <w:rsid w:val="00607E4B"/>
    <w:rsid w:val="00612513"/>
    <w:rsid w:val="00613284"/>
    <w:rsid w:val="0061464C"/>
    <w:rsid w:val="006234B9"/>
    <w:rsid w:val="0063055D"/>
    <w:rsid w:val="0063307F"/>
    <w:rsid w:val="00634FBB"/>
    <w:rsid w:val="00643D38"/>
    <w:rsid w:val="00644B48"/>
    <w:rsid w:val="00654A0D"/>
    <w:rsid w:val="00654E5B"/>
    <w:rsid w:val="00657BA8"/>
    <w:rsid w:val="006603DC"/>
    <w:rsid w:val="0066269E"/>
    <w:rsid w:val="00670DB3"/>
    <w:rsid w:val="006749DC"/>
    <w:rsid w:val="00676E35"/>
    <w:rsid w:val="00676FDB"/>
    <w:rsid w:val="00677D57"/>
    <w:rsid w:val="00680098"/>
    <w:rsid w:val="00683D95"/>
    <w:rsid w:val="006857AE"/>
    <w:rsid w:val="00687E9F"/>
    <w:rsid w:val="006924DE"/>
    <w:rsid w:val="0069597B"/>
    <w:rsid w:val="00697B3D"/>
    <w:rsid w:val="006A53BA"/>
    <w:rsid w:val="006A5A42"/>
    <w:rsid w:val="006A6F65"/>
    <w:rsid w:val="006B2FD4"/>
    <w:rsid w:val="006B4407"/>
    <w:rsid w:val="006C55E4"/>
    <w:rsid w:val="006C7C61"/>
    <w:rsid w:val="006D63CA"/>
    <w:rsid w:val="006E137A"/>
    <w:rsid w:val="006E38CF"/>
    <w:rsid w:val="006E6132"/>
    <w:rsid w:val="006E659E"/>
    <w:rsid w:val="006F60D7"/>
    <w:rsid w:val="00704608"/>
    <w:rsid w:val="00710D97"/>
    <w:rsid w:val="00714BEA"/>
    <w:rsid w:val="007165E7"/>
    <w:rsid w:val="00722940"/>
    <w:rsid w:val="00722A68"/>
    <w:rsid w:val="00725F33"/>
    <w:rsid w:val="00727B8D"/>
    <w:rsid w:val="00732B39"/>
    <w:rsid w:val="00736E61"/>
    <w:rsid w:val="00746D48"/>
    <w:rsid w:val="0074771A"/>
    <w:rsid w:val="00750114"/>
    <w:rsid w:val="00751553"/>
    <w:rsid w:val="00776ADA"/>
    <w:rsid w:val="00782AA6"/>
    <w:rsid w:val="007A078E"/>
    <w:rsid w:val="007A2A10"/>
    <w:rsid w:val="007B18C1"/>
    <w:rsid w:val="007B565D"/>
    <w:rsid w:val="007C7706"/>
    <w:rsid w:val="007D4589"/>
    <w:rsid w:val="007E16AA"/>
    <w:rsid w:val="007E408F"/>
    <w:rsid w:val="007E4EFE"/>
    <w:rsid w:val="007E6ABE"/>
    <w:rsid w:val="007F33B2"/>
    <w:rsid w:val="007F3C2C"/>
    <w:rsid w:val="008018DA"/>
    <w:rsid w:val="00801BED"/>
    <w:rsid w:val="0080412D"/>
    <w:rsid w:val="0080426F"/>
    <w:rsid w:val="00804D67"/>
    <w:rsid w:val="0080718E"/>
    <w:rsid w:val="0081034C"/>
    <w:rsid w:val="00811DD7"/>
    <w:rsid w:val="0082765D"/>
    <w:rsid w:val="00830C4E"/>
    <w:rsid w:val="00831478"/>
    <w:rsid w:val="00834413"/>
    <w:rsid w:val="0083538B"/>
    <w:rsid w:val="00836BBB"/>
    <w:rsid w:val="0084269B"/>
    <w:rsid w:val="00845639"/>
    <w:rsid w:val="008519DC"/>
    <w:rsid w:val="00851EC4"/>
    <w:rsid w:val="00854772"/>
    <w:rsid w:val="00857007"/>
    <w:rsid w:val="00862CA2"/>
    <w:rsid w:val="008661A7"/>
    <w:rsid w:val="00866B02"/>
    <w:rsid w:val="00871A61"/>
    <w:rsid w:val="00875F1F"/>
    <w:rsid w:val="00885C40"/>
    <w:rsid w:val="008942C5"/>
    <w:rsid w:val="008954AA"/>
    <w:rsid w:val="00897B3B"/>
    <w:rsid w:val="008A0FCE"/>
    <w:rsid w:val="008A1C39"/>
    <w:rsid w:val="008A38AB"/>
    <w:rsid w:val="008C1B82"/>
    <w:rsid w:val="008C5335"/>
    <w:rsid w:val="008D15AF"/>
    <w:rsid w:val="008D280E"/>
    <w:rsid w:val="008D6068"/>
    <w:rsid w:val="008E07AB"/>
    <w:rsid w:val="008E0A0F"/>
    <w:rsid w:val="008F52A1"/>
    <w:rsid w:val="008F6EFB"/>
    <w:rsid w:val="0090255A"/>
    <w:rsid w:val="0090284B"/>
    <w:rsid w:val="00903243"/>
    <w:rsid w:val="009045F4"/>
    <w:rsid w:val="00904B32"/>
    <w:rsid w:val="00905DE6"/>
    <w:rsid w:val="009114E5"/>
    <w:rsid w:val="0092171B"/>
    <w:rsid w:val="00925DEB"/>
    <w:rsid w:val="00926A30"/>
    <w:rsid w:val="009275CC"/>
    <w:rsid w:val="0093F78D"/>
    <w:rsid w:val="00942F65"/>
    <w:rsid w:val="00950767"/>
    <w:rsid w:val="0095479D"/>
    <w:rsid w:val="00956E76"/>
    <w:rsid w:val="009602AD"/>
    <w:rsid w:val="00960440"/>
    <w:rsid w:val="009715FD"/>
    <w:rsid w:val="009747AE"/>
    <w:rsid w:val="00975D30"/>
    <w:rsid w:val="009800E5"/>
    <w:rsid w:val="00981A07"/>
    <w:rsid w:val="00982720"/>
    <w:rsid w:val="00984771"/>
    <w:rsid w:val="00985F22"/>
    <w:rsid w:val="009868BB"/>
    <w:rsid w:val="00992FE1"/>
    <w:rsid w:val="009B3ACB"/>
    <w:rsid w:val="009B3B5F"/>
    <w:rsid w:val="009B5072"/>
    <w:rsid w:val="009B6897"/>
    <w:rsid w:val="009C0008"/>
    <w:rsid w:val="009C7CD5"/>
    <w:rsid w:val="009D48FC"/>
    <w:rsid w:val="009F0246"/>
    <w:rsid w:val="00A01D41"/>
    <w:rsid w:val="00A041FB"/>
    <w:rsid w:val="00A05336"/>
    <w:rsid w:val="00A06D15"/>
    <w:rsid w:val="00A11990"/>
    <w:rsid w:val="00A123FA"/>
    <w:rsid w:val="00A15801"/>
    <w:rsid w:val="00A233D1"/>
    <w:rsid w:val="00A23A21"/>
    <w:rsid w:val="00A27EFD"/>
    <w:rsid w:val="00A36BEF"/>
    <w:rsid w:val="00A40535"/>
    <w:rsid w:val="00A41BF5"/>
    <w:rsid w:val="00A44ADF"/>
    <w:rsid w:val="00A52AD6"/>
    <w:rsid w:val="00A54285"/>
    <w:rsid w:val="00A547E9"/>
    <w:rsid w:val="00A55D16"/>
    <w:rsid w:val="00A57258"/>
    <w:rsid w:val="00A60DB4"/>
    <w:rsid w:val="00A6496E"/>
    <w:rsid w:val="00A65B77"/>
    <w:rsid w:val="00A71224"/>
    <w:rsid w:val="00A8470F"/>
    <w:rsid w:val="00A905BE"/>
    <w:rsid w:val="00A914CA"/>
    <w:rsid w:val="00A93D4E"/>
    <w:rsid w:val="00A95E8B"/>
    <w:rsid w:val="00A96EF7"/>
    <w:rsid w:val="00A97A7C"/>
    <w:rsid w:val="00AA3F90"/>
    <w:rsid w:val="00AB1044"/>
    <w:rsid w:val="00AB17FC"/>
    <w:rsid w:val="00AB7043"/>
    <w:rsid w:val="00AC2787"/>
    <w:rsid w:val="00AD4C35"/>
    <w:rsid w:val="00AE005A"/>
    <w:rsid w:val="00AE26F6"/>
    <w:rsid w:val="00AE2AFF"/>
    <w:rsid w:val="00AE2F03"/>
    <w:rsid w:val="00AE3399"/>
    <w:rsid w:val="00AE3BBB"/>
    <w:rsid w:val="00AF0E10"/>
    <w:rsid w:val="00AF6D01"/>
    <w:rsid w:val="00B0253F"/>
    <w:rsid w:val="00B10F07"/>
    <w:rsid w:val="00B231E3"/>
    <w:rsid w:val="00B2399E"/>
    <w:rsid w:val="00B265F8"/>
    <w:rsid w:val="00B26DBF"/>
    <w:rsid w:val="00B32C7D"/>
    <w:rsid w:val="00B46A7D"/>
    <w:rsid w:val="00B501B5"/>
    <w:rsid w:val="00B5402F"/>
    <w:rsid w:val="00B5636E"/>
    <w:rsid w:val="00B6354B"/>
    <w:rsid w:val="00B72888"/>
    <w:rsid w:val="00B73C01"/>
    <w:rsid w:val="00B74884"/>
    <w:rsid w:val="00B74E8F"/>
    <w:rsid w:val="00B751B6"/>
    <w:rsid w:val="00B7714F"/>
    <w:rsid w:val="00B77F49"/>
    <w:rsid w:val="00B80E04"/>
    <w:rsid w:val="00B810B7"/>
    <w:rsid w:val="00B83C72"/>
    <w:rsid w:val="00B84CF0"/>
    <w:rsid w:val="00B86EA9"/>
    <w:rsid w:val="00B90387"/>
    <w:rsid w:val="00B95522"/>
    <w:rsid w:val="00BB4C53"/>
    <w:rsid w:val="00BB74EC"/>
    <w:rsid w:val="00BC2904"/>
    <w:rsid w:val="00BC6103"/>
    <w:rsid w:val="00BE24FA"/>
    <w:rsid w:val="00BF0C41"/>
    <w:rsid w:val="00BF0EAB"/>
    <w:rsid w:val="00BF1C69"/>
    <w:rsid w:val="00BF5275"/>
    <w:rsid w:val="00C059F9"/>
    <w:rsid w:val="00C0644D"/>
    <w:rsid w:val="00C07401"/>
    <w:rsid w:val="00C2055F"/>
    <w:rsid w:val="00C20DE5"/>
    <w:rsid w:val="00C2310B"/>
    <w:rsid w:val="00C27BF7"/>
    <w:rsid w:val="00C31C67"/>
    <w:rsid w:val="00C4496C"/>
    <w:rsid w:val="00C451F7"/>
    <w:rsid w:val="00C50EA5"/>
    <w:rsid w:val="00C51554"/>
    <w:rsid w:val="00C52875"/>
    <w:rsid w:val="00C539AD"/>
    <w:rsid w:val="00C54E4B"/>
    <w:rsid w:val="00C63B5B"/>
    <w:rsid w:val="00C70FAE"/>
    <w:rsid w:val="00C82FE1"/>
    <w:rsid w:val="00C86874"/>
    <w:rsid w:val="00C8789D"/>
    <w:rsid w:val="00C93AB8"/>
    <w:rsid w:val="00CA142F"/>
    <w:rsid w:val="00CA407A"/>
    <w:rsid w:val="00CB4DAD"/>
    <w:rsid w:val="00CC446D"/>
    <w:rsid w:val="00CC7CC7"/>
    <w:rsid w:val="00CE022C"/>
    <w:rsid w:val="00CE4FA8"/>
    <w:rsid w:val="00CF01AB"/>
    <w:rsid w:val="00CF6222"/>
    <w:rsid w:val="00D0052D"/>
    <w:rsid w:val="00D01735"/>
    <w:rsid w:val="00D07E11"/>
    <w:rsid w:val="00D14E60"/>
    <w:rsid w:val="00D17458"/>
    <w:rsid w:val="00D17F7F"/>
    <w:rsid w:val="00D20015"/>
    <w:rsid w:val="00D27167"/>
    <w:rsid w:val="00D27D4C"/>
    <w:rsid w:val="00D3008D"/>
    <w:rsid w:val="00D303BD"/>
    <w:rsid w:val="00D31538"/>
    <w:rsid w:val="00D31AF3"/>
    <w:rsid w:val="00D352DF"/>
    <w:rsid w:val="00D4377D"/>
    <w:rsid w:val="00D43C23"/>
    <w:rsid w:val="00D47902"/>
    <w:rsid w:val="00D5138F"/>
    <w:rsid w:val="00D57220"/>
    <w:rsid w:val="00D57F9E"/>
    <w:rsid w:val="00D60F23"/>
    <w:rsid w:val="00D82C0F"/>
    <w:rsid w:val="00D85386"/>
    <w:rsid w:val="00D90F22"/>
    <w:rsid w:val="00D91275"/>
    <w:rsid w:val="00D91D7B"/>
    <w:rsid w:val="00D93DC6"/>
    <w:rsid w:val="00D97462"/>
    <w:rsid w:val="00DA0EB4"/>
    <w:rsid w:val="00DA2029"/>
    <w:rsid w:val="00DA5E91"/>
    <w:rsid w:val="00DB5D15"/>
    <w:rsid w:val="00DC1C59"/>
    <w:rsid w:val="00DC49B2"/>
    <w:rsid w:val="00DC6449"/>
    <w:rsid w:val="00DD4480"/>
    <w:rsid w:val="00DE1363"/>
    <w:rsid w:val="00DE72A4"/>
    <w:rsid w:val="00E01C08"/>
    <w:rsid w:val="00E0455F"/>
    <w:rsid w:val="00E119E5"/>
    <w:rsid w:val="00E12812"/>
    <w:rsid w:val="00E13F17"/>
    <w:rsid w:val="00E143EB"/>
    <w:rsid w:val="00E25C50"/>
    <w:rsid w:val="00E36E32"/>
    <w:rsid w:val="00E41A95"/>
    <w:rsid w:val="00E444B5"/>
    <w:rsid w:val="00E50125"/>
    <w:rsid w:val="00E51DC0"/>
    <w:rsid w:val="00E62CA4"/>
    <w:rsid w:val="00E635A4"/>
    <w:rsid w:val="00E64E79"/>
    <w:rsid w:val="00E74AB7"/>
    <w:rsid w:val="00E948C3"/>
    <w:rsid w:val="00E96BCB"/>
    <w:rsid w:val="00EA3528"/>
    <w:rsid w:val="00EA39DF"/>
    <w:rsid w:val="00EA578E"/>
    <w:rsid w:val="00EA719D"/>
    <w:rsid w:val="00EA75AE"/>
    <w:rsid w:val="00EB46AE"/>
    <w:rsid w:val="00EB4CAE"/>
    <w:rsid w:val="00EC61FA"/>
    <w:rsid w:val="00ED0068"/>
    <w:rsid w:val="00ED602F"/>
    <w:rsid w:val="00ED7952"/>
    <w:rsid w:val="00EF0C6A"/>
    <w:rsid w:val="00EF3B0D"/>
    <w:rsid w:val="00EF60E3"/>
    <w:rsid w:val="00EF7783"/>
    <w:rsid w:val="00F1013C"/>
    <w:rsid w:val="00F11DC9"/>
    <w:rsid w:val="00F23A13"/>
    <w:rsid w:val="00F24E4F"/>
    <w:rsid w:val="00F25659"/>
    <w:rsid w:val="00F30E5B"/>
    <w:rsid w:val="00F339B0"/>
    <w:rsid w:val="00F37C05"/>
    <w:rsid w:val="00F51410"/>
    <w:rsid w:val="00F54A60"/>
    <w:rsid w:val="00F62376"/>
    <w:rsid w:val="00F672FC"/>
    <w:rsid w:val="00F709FB"/>
    <w:rsid w:val="00F77E4E"/>
    <w:rsid w:val="00F81DEE"/>
    <w:rsid w:val="00F86121"/>
    <w:rsid w:val="00F90286"/>
    <w:rsid w:val="00FA0912"/>
    <w:rsid w:val="00FA2A0D"/>
    <w:rsid w:val="00FA38B4"/>
    <w:rsid w:val="00FB5D7C"/>
    <w:rsid w:val="00FB75C3"/>
    <w:rsid w:val="00FB7929"/>
    <w:rsid w:val="00FC10D9"/>
    <w:rsid w:val="00FC1E87"/>
    <w:rsid w:val="00FC2CEF"/>
    <w:rsid w:val="00FC4457"/>
    <w:rsid w:val="00FE48DE"/>
    <w:rsid w:val="00FE7A72"/>
    <w:rsid w:val="00FF1D0C"/>
    <w:rsid w:val="00FF79F0"/>
    <w:rsid w:val="018F09CF"/>
    <w:rsid w:val="01FB1C05"/>
    <w:rsid w:val="036A3F83"/>
    <w:rsid w:val="03EF5F03"/>
    <w:rsid w:val="05E52073"/>
    <w:rsid w:val="071E350C"/>
    <w:rsid w:val="0784000C"/>
    <w:rsid w:val="086C1410"/>
    <w:rsid w:val="086C6501"/>
    <w:rsid w:val="08F17A81"/>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5219599"/>
    <w:rsid w:val="15572A90"/>
    <w:rsid w:val="1582CCD1"/>
    <w:rsid w:val="1595480E"/>
    <w:rsid w:val="15A467AF"/>
    <w:rsid w:val="15B995F5"/>
    <w:rsid w:val="1669AE4C"/>
    <w:rsid w:val="167B0AA9"/>
    <w:rsid w:val="17520D27"/>
    <w:rsid w:val="17DE92E4"/>
    <w:rsid w:val="1870BA4D"/>
    <w:rsid w:val="197D2109"/>
    <w:rsid w:val="1B1D61BE"/>
    <w:rsid w:val="1BB6DA0B"/>
    <w:rsid w:val="1BD6BBB7"/>
    <w:rsid w:val="1BE95D09"/>
    <w:rsid w:val="1C37891C"/>
    <w:rsid w:val="1CA899B0"/>
    <w:rsid w:val="1D1AD352"/>
    <w:rsid w:val="1D968698"/>
    <w:rsid w:val="1DE5B057"/>
    <w:rsid w:val="1E4D6E35"/>
    <w:rsid w:val="1E588292"/>
    <w:rsid w:val="1E69C174"/>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F544EA"/>
    <w:rsid w:val="2D3BD6DE"/>
    <w:rsid w:val="2D9651E9"/>
    <w:rsid w:val="2DE5DF28"/>
    <w:rsid w:val="2E07F21C"/>
    <w:rsid w:val="2EAE6BDE"/>
    <w:rsid w:val="2F470E5C"/>
    <w:rsid w:val="2F7AF905"/>
    <w:rsid w:val="2FA9C5E2"/>
    <w:rsid w:val="2FB41923"/>
    <w:rsid w:val="307597D6"/>
    <w:rsid w:val="30BAA240"/>
    <w:rsid w:val="30D51BEA"/>
    <w:rsid w:val="31B40ACB"/>
    <w:rsid w:val="31C46AC9"/>
    <w:rsid w:val="33BF33C1"/>
    <w:rsid w:val="3465EEB5"/>
    <w:rsid w:val="34B1D797"/>
    <w:rsid w:val="350E8CE0"/>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CCA5E9"/>
    <w:rsid w:val="3CD1F0D6"/>
    <w:rsid w:val="3E57A50B"/>
    <w:rsid w:val="3EEC9B03"/>
    <w:rsid w:val="3F3919C0"/>
    <w:rsid w:val="3F93C167"/>
    <w:rsid w:val="40F7E3C9"/>
    <w:rsid w:val="417E61BE"/>
    <w:rsid w:val="421A59E2"/>
    <w:rsid w:val="42F68EA2"/>
    <w:rsid w:val="4522536F"/>
    <w:rsid w:val="45A8EC71"/>
    <w:rsid w:val="4731B8D4"/>
    <w:rsid w:val="476489FB"/>
    <w:rsid w:val="47D46B08"/>
    <w:rsid w:val="482D50F8"/>
    <w:rsid w:val="4850048A"/>
    <w:rsid w:val="48E145D1"/>
    <w:rsid w:val="49D83A85"/>
    <w:rsid w:val="4A34BC19"/>
    <w:rsid w:val="4C1A4D56"/>
    <w:rsid w:val="4C51F42D"/>
    <w:rsid w:val="4CCC19A5"/>
    <w:rsid w:val="4D3FD2B8"/>
    <w:rsid w:val="4D58586F"/>
    <w:rsid w:val="4DE700E4"/>
    <w:rsid w:val="4E6079B1"/>
    <w:rsid w:val="4ED718F0"/>
    <w:rsid w:val="4FA5C0E6"/>
    <w:rsid w:val="50E3C4AE"/>
    <w:rsid w:val="5241C4A4"/>
    <w:rsid w:val="527DB519"/>
    <w:rsid w:val="5370268B"/>
    <w:rsid w:val="53E6D80C"/>
    <w:rsid w:val="54898F88"/>
    <w:rsid w:val="550ACA03"/>
    <w:rsid w:val="5720BD1C"/>
    <w:rsid w:val="59335DAD"/>
    <w:rsid w:val="5A0D9826"/>
    <w:rsid w:val="5C395265"/>
    <w:rsid w:val="5C44613E"/>
    <w:rsid w:val="5C515897"/>
    <w:rsid w:val="5CA8C7EA"/>
    <w:rsid w:val="601A552D"/>
    <w:rsid w:val="602B4DED"/>
    <w:rsid w:val="610CEE88"/>
    <w:rsid w:val="62D326A6"/>
    <w:rsid w:val="630595DE"/>
    <w:rsid w:val="647E0ADF"/>
    <w:rsid w:val="6577FE9A"/>
    <w:rsid w:val="6612F303"/>
    <w:rsid w:val="66CC659E"/>
    <w:rsid w:val="66FE34C0"/>
    <w:rsid w:val="672552BE"/>
    <w:rsid w:val="6832B953"/>
    <w:rsid w:val="6841D350"/>
    <w:rsid w:val="688CFD8C"/>
    <w:rsid w:val="6AFA984C"/>
    <w:rsid w:val="6C92AD84"/>
    <w:rsid w:val="6E2D1281"/>
    <w:rsid w:val="6E66B5D3"/>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DDC6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100DD"/>
  <w15:chartTrackingRefBased/>
  <w15:docId w15:val="{1591C5FD-7CE7-4DE9-86C3-20728FAD6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paragraph" w:customStyle="1" w:styleId="pdq2pgselectionanchorcontainer">
    <w:name w:val="pdq2pg_selectionanchorcontainer"/>
    <w:basedOn w:val="Normal"/>
    <w:rsid w:val="00FA09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62376"/>
    <w:rPr>
      <w:i/>
      <w:iCs/>
    </w:rPr>
  </w:style>
  <w:style w:type="character" w:styleId="Strong">
    <w:name w:val="Strong"/>
    <w:basedOn w:val="DefaultParagraphFont"/>
    <w:uiPriority w:val="22"/>
    <w:qFormat/>
    <w:rsid w:val="00F62376"/>
    <w:rPr>
      <w:b/>
      <w:bCs/>
    </w:rPr>
  </w:style>
  <w:style w:type="paragraph" w:styleId="NormalWeb">
    <w:name w:val="Normal (Web)"/>
    <w:basedOn w:val="Normal"/>
    <w:uiPriority w:val="99"/>
    <w:unhideWhenUsed/>
    <w:rsid w:val="00866B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721646b9bbc2f327cde33bc444507892">
  <xsd:schema xmlns:xsd="http://www.w3.org/2001/XMLSchema" xmlns:xs="http://www.w3.org/2001/XMLSchema" xmlns:p="http://schemas.microsoft.com/office/2006/metadata/properties" xmlns:ns3="930350eb-f8df-4f84-845c-a06ee073f72d" targetNamespace="http://schemas.microsoft.com/office/2006/metadata/properties" ma:root="true" ma:fieldsID="130564709a7ff536a65fa0364064013b"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 ds:uri="930350eb-f8df-4f84-845c-a06ee073f72d"/>
  </ds:schemaRefs>
</ds:datastoreItem>
</file>

<file path=customXml/itemProps2.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3.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4.xml><?xml version="1.0" encoding="utf-8"?>
<ds:datastoreItem xmlns:ds="http://schemas.openxmlformats.org/officeDocument/2006/customXml" ds:itemID="{EB83E102-9119-46BE-BD7A-DB06C5AD1D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8</Pages>
  <Words>1950</Words>
  <Characters>11118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marwa</dc:creator>
  <cp:keywords/>
  <dc:description/>
  <cp:lastModifiedBy>Marwa Mohammed</cp:lastModifiedBy>
  <cp:revision>134</cp:revision>
  <cp:lastPrinted>2025-03-06T15:22:00Z</cp:lastPrinted>
  <dcterms:created xsi:type="dcterms:W3CDTF">2026-07-20T13:10:00Z</dcterms:created>
  <dcterms:modified xsi:type="dcterms:W3CDTF">2026-07-21T00:07:00Z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y fmtid="{D5CDD505-2E9C-101B-9397-08002B2CF9AE}" pid="3" name="GrammarlyDocumentId">
    <vt:lpwstr>3b8cbb76-c854-40fc-8863-ea37e816d7fe</vt:lpwstr>
  </property>
</Properties>
</file>