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0DCB0" w14:textId="77777777" w:rsidR="00ED0F23" w:rsidRPr="00ED0F23" w:rsidRDefault="00ED0F23" w:rsidP="001612BC">
      <w:pPr>
        <w:pStyle w:val="Title"/>
        <w:spacing w:line="480" w:lineRule="auto"/>
        <w:jc w:val="center"/>
        <w:rPr>
          <w:b/>
          <w:sz w:val="24"/>
          <w:szCs w:val="24"/>
        </w:rPr>
      </w:pPr>
      <w:bookmarkStart w:id="0" w:name="_1csljror0xyc" w:colFirst="0" w:colLast="0"/>
      <w:bookmarkEnd w:id="0"/>
    </w:p>
    <w:p w14:paraId="628F4ED6" w14:textId="77777777" w:rsidR="00ED0F23" w:rsidRPr="00ED0F23" w:rsidRDefault="00ED0F23" w:rsidP="001612BC">
      <w:pPr>
        <w:pStyle w:val="Title"/>
        <w:spacing w:line="480" w:lineRule="auto"/>
        <w:jc w:val="center"/>
        <w:rPr>
          <w:b/>
          <w:sz w:val="24"/>
          <w:szCs w:val="24"/>
        </w:rPr>
      </w:pPr>
    </w:p>
    <w:p w14:paraId="2ED04E2C" w14:textId="77777777" w:rsidR="00ED0F23" w:rsidRPr="00ED0F23" w:rsidRDefault="00ED0F23" w:rsidP="001612BC">
      <w:pPr>
        <w:pStyle w:val="Title"/>
        <w:spacing w:line="480" w:lineRule="auto"/>
        <w:jc w:val="center"/>
        <w:rPr>
          <w:b/>
          <w:sz w:val="24"/>
          <w:szCs w:val="24"/>
        </w:rPr>
      </w:pPr>
    </w:p>
    <w:p w14:paraId="0853AD14" w14:textId="77777777" w:rsidR="00ED0F23" w:rsidRPr="00ED0F23" w:rsidRDefault="00ED0F23" w:rsidP="001612BC">
      <w:pPr>
        <w:pStyle w:val="Title"/>
        <w:spacing w:line="480" w:lineRule="auto"/>
        <w:jc w:val="center"/>
        <w:rPr>
          <w:b/>
          <w:sz w:val="24"/>
          <w:szCs w:val="24"/>
        </w:rPr>
      </w:pPr>
    </w:p>
    <w:p w14:paraId="0D23897F" w14:textId="77777777" w:rsidR="00ED0F23" w:rsidRPr="00ED0F23" w:rsidRDefault="00ED0F23" w:rsidP="001612BC">
      <w:pPr>
        <w:pStyle w:val="Title"/>
        <w:spacing w:line="480" w:lineRule="auto"/>
        <w:jc w:val="center"/>
        <w:rPr>
          <w:b/>
          <w:sz w:val="24"/>
          <w:szCs w:val="24"/>
        </w:rPr>
      </w:pPr>
    </w:p>
    <w:p w14:paraId="275E8D94" w14:textId="77777777" w:rsidR="00ED0F23" w:rsidRPr="00ED0F23" w:rsidRDefault="00ED0F23" w:rsidP="001612BC">
      <w:pPr>
        <w:pStyle w:val="Title"/>
        <w:spacing w:line="480" w:lineRule="auto"/>
        <w:jc w:val="center"/>
        <w:rPr>
          <w:b/>
          <w:sz w:val="24"/>
          <w:szCs w:val="24"/>
        </w:rPr>
      </w:pPr>
    </w:p>
    <w:p w14:paraId="716A2255" w14:textId="77777777" w:rsidR="00ED0F23" w:rsidRPr="00ED0F23" w:rsidRDefault="00ED0F23" w:rsidP="001612BC">
      <w:pPr>
        <w:pStyle w:val="Title"/>
        <w:spacing w:line="480" w:lineRule="auto"/>
        <w:jc w:val="center"/>
        <w:rPr>
          <w:b/>
          <w:sz w:val="24"/>
          <w:szCs w:val="24"/>
        </w:rPr>
      </w:pPr>
    </w:p>
    <w:p w14:paraId="0FB4003B" w14:textId="77777777" w:rsidR="00ED0F23" w:rsidRPr="00ED0F23" w:rsidRDefault="00ED0F23" w:rsidP="001612BC">
      <w:pPr>
        <w:pStyle w:val="Title"/>
        <w:spacing w:line="480" w:lineRule="auto"/>
        <w:jc w:val="center"/>
        <w:rPr>
          <w:b/>
          <w:sz w:val="24"/>
          <w:szCs w:val="24"/>
        </w:rPr>
      </w:pPr>
    </w:p>
    <w:p w14:paraId="077999E6" w14:textId="77777777" w:rsidR="00ED0F23" w:rsidRPr="00ED0F23" w:rsidRDefault="00ED0F23" w:rsidP="001612BC">
      <w:pPr>
        <w:pStyle w:val="Title"/>
        <w:spacing w:line="480" w:lineRule="auto"/>
        <w:jc w:val="center"/>
        <w:rPr>
          <w:b/>
          <w:sz w:val="24"/>
          <w:szCs w:val="24"/>
        </w:rPr>
      </w:pPr>
    </w:p>
    <w:p w14:paraId="5F11C473" w14:textId="77777777" w:rsidR="00ED0F23" w:rsidRPr="00ED0F23" w:rsidRDefault="00ED0F23" w:rsidP="001612BC">
      <w:pPr>
        <w:pStyle w:val="Title"/>
        <w:spacing w:line="480" w:lineRule="auto"/>
        <w:jc w:val="center"/>
        <w:rPr>
          <w:b/>
          <w:sz w:val="24"/>
          <w:szCs w:val="24"/>
        </w:rPr>
      </w:pPr>
    </w:p>
    <w:p w14:paraId="47AA5CF3" w14:textId="77777777" w:rsidR="00ED0F23" w:rsidRPr="00ED0F23" w:rsidRDefault="00ED0F23" w:rsidP="001612BC">
      <w:pPr>
        <w:pStyle w:val="Title"/>
        <w:spacing w:line="480" w:lineRule="auto"/>
        <w:jc w:val="center"/>
        <w:rPr>
          <w:b/>
          <w:sz w:val="24"/>
          <w:szCs w:val="24"/>
        </w:rPr>
      </w:pPr>
    </w:p>
    <w:p w14:paraId="245CD24E" w14:textId="41A28C4D" w:rsidR="001612BC" w:rsidRDefault="001612BC" w:rsidP="001612BC">
      <w:pPr>
        <w:pStyle w:val="Title"/>
        <w:spacing w:line="480" w:lineRule="auto"/>
        <w:jc w:val="center"/>
        <w:rPr>
          <w:b/>
          <w:sz w:val="24"/>
          <w:szCs w:val="24"/>
        </w:rPr>
      </w:pPr>
    </w:p>
    <w:p w14:paraId="73C61037" w14:textId="77777777" w:rsidR="001612BC" w:rsidRDefault="001612BC" w:rsidP="001612BC">
      <w:pPr>
        <w:spacing w:line="480" w:lineRule="auto"/>
        <w:jc w:val="center"/>
      </w:pPr>
    </w:p>
    <w:p w14:paraId="26161812" w14:textId="77777777" w:rsidR="001612BC" w:rsidRDefault="001612BC" w:rsidP="001612BC">
      <w:pPr>
        <w:spacing w:line="480" w:lineRule="auto"/>
        <w:jc w:val="center"/>
      </w:pPr>
    </w:p>
    <w:p w14:paraId="58786A03" w14:textId="77777777" w:rsidR="001612BC" w:rsidRDefault="001612BC" w:rsidP="001612BC">
      <w:pPr>
        <w:spacing w:line="480" w:lineRule="auto"/>
        <w:jc w:val="center"/>
      </w:pPr>
    </w:p>
    <w:p w14:paraId="6C3FDDBA" w14:textId="0C2D37E8" w:rsidR="00FF05AB" w:rsidRDefault="00FF05AB" w:rsidP="00FF05AB">
      <w:pPr>
        <w:jc w:val="center"/>
        <w:rPr>
          <w:b/>
          <w:sz w:val="32"/>
          <w:szCs w:val="32"/>
        </w:rPr>
      </w:pPr>
      <w:r>
        <w:rPr>
          <w:b/>
          <w:sz w:val="32"/>
          <w:szCs w:val="32"/>
        </w:rPr>
        <w:t xml:space="preserve">Module name: </w:t>
      </w:r>
      <w:r w:rsidR="00B06FA2">
        <w:rPr>
          <w:b/>
          <w:sz w:val="32"/>
          <w:szCs w:val="32"/>
        </w:rPr>
        <w:t xml:space="preserve">The </w:t>
      </w:r>
      <w:r w:rsidRPr="00FF05AB">
        <w:rPr>
          <w:b/>
          <w:sz w:val="32"/>
          <w:szCs w:val="32"/>
        </w:rPr>
        <w:t>Global Business Environment</w:t>
      </w:r>
      <w:r>
        <w:rPr>
          <w:b/>
          <w:sz w:val="32"/>
          <w:szCs w:val="32"/>
        </w:rPr>
        <w:t xml:space="preserve">  </w:t>
      </w:r>
    </w:p>
    <w:p w14:paraId="692A21F4" w14:textId="05D41538" w:rsidR="00FF05AB" w:rsidRDefault="00FF05AB" w:rsidP="00FF05AB">
      <w:pPr>
        <w:jc w:val="center"/>
        <w:rPr>
          <w:b/>
          <w:sz w:val="32"/>
          <w:szCs w:val="32"/>
        </w:rPr>
      </w:pPr>
      <w:r>
        <w:rPr>
          <w:b/>
          <w:sz w:val="32"/>
          <w:szCs w:val="32"/>
        </w:rPr>
        <w:t xml:space="preserve">Lecture name: </w:t>
      </w:r>
      <w:r w:rsidR="00B06FA2">
        <w:rPr>
          <w:b/>
          <w:sz w:val="32"/>
          <w:szCs w:val="32"/>
        </w:rPr>
        <w:t>Molly Jack</w:t>
      </w:r>
    </w:p>
    <w:p w14:paraId="10657160" w14:textId="2256F6CE" w:rsidR="00FF05AB" w:rsidRDefault="00FF05AB" w:rsidP="00FF05AB">
      <w:pPr>
        <w:jc w:val="center"/>
        <w:rPr>
          <w:b/>
          <w:sz w:val="32"/>
          <w:szCs w:val="32"/>
        </w:rPr>
      </w:pPr>
      <w:r>
        <w:rPr>
          <w:b/>
          <w:sz w:val="32"/>
          <w:szCs w:val="32"/>
        </w:rPr>
        <w:t xml:space="preserve">Student name: </w:t>
      </w:r>
      <w:r>
        <w:rPr>
          <w:b/>
          <w:sz w:val="32"/>
          <w:szCs w:val="32"/>
        </w:rPr>
        <w:t>Radoslav Kamberov</w:t>
      </w:r>
    </w:p>
    <w:p w14:paraId="1EBB1A49" w14:textId="77777777" w:rsidR="00FF05AB" w:rsidRDefault="00FF05AB" w:rsidP="00FF05AB">
      <w:pPr>
        <w:jc w:val="center"/>
        <w:rPr>
          <w:b/>
          <w:sz w:val="32"/>
          <w:szCs w:val="32"/>
        </w:rPr>
      </w:pPr>
      <w:r>
        <w:rPr>
          <w:b/>
          <w:sz w:val="32"/>
          <w:szCs w:val="32"/>
        </w:rPr>
        <w:t>Student ID: 2029262</w:t>
      </w:r>
    </w:p>
    <w:p w14:paraId="0AEC3505" w14:textId="274FA9C9" w:rsidR="00FF05AB" w:rsidRDefault="00FF05AB" w:rsidP="00FF05AB">
      <w:pPr>
        <w:jc w:val="center"/>
        <w:rPr>
          <w:b/>
          <w:sz w:val="32"/>
          <w:szCs w:val="32"/>
        </w:rPr>
      </w:pPr>
      <w:r>
        <w:rPr>
          <w:b/>
          <w:sz w:val="32"/>
          <w:szCs w:val="32"/>
        </w:rPr>
        <w:t>Submission date: 1</w:t>
      </w:r>
      <w:r>
        <w:rPr>
          <w:b/>
          <w:sz w:val="32"/>
          <w:szCs w:val="32"/>
        </w:rPr>
        <w:t>2</w:t>
      </w:r>
      <w:r>
        <w:rPr>
          <w:b/>
          <w:sz w:val="32"/>
          <w:szCs w:val="32"/>
        </w:rPr>
        <w:t>.01.2022</w:t>
      </w:r>
    </w:p>
    <w:p w14:paraId="13321415" w14:textId="10857E02" w:rsidR="001612BC" w:rsidRDefault="001612BC" w:rsidP="001612BC">
      <w:pPr>
        <w:spacing w:line="480" w:lineRule="auto"/>
        <w:jc w:val="center"/>
      </w:pPr>
    </w:p>
    <w:p w14:paraId="53B0980F" w14:textId="7E6138F8" w:rsidR="001612BC" w:rsidRPr="001612BC" w:rsidRDefault="001612BC" w:rsidP="001612BC">
      <w:pPr>
        <w:spacing w:line="480" w:lineRule="auto"/>
        <w:jc w:val="center"/>
      </w:pPr>
    </w:p>
    <w:p w14:paraId="78BAB7B7" w14:textId="77777777" w:rsidR="000A241A" w:rsidRPr="00ED0F23" w:rsidRDefault="000A241A" w:rsidP="001612BC">
      <w:pPr>
        <w:spacing w:line="480" w:lineRule="auto"/>
      </w:pPr>
    </w:p>
    <w:p w14:paraId="2E26F013" w14:textId="77777777" w:rsidR="000A241A" w:rsidRPr="00ED0F23" w:rsidRDefault="00E03924" w:rsidP="001612BC">
      <w:pPr>
        <w:pStyle w:val="Heading1"/>
        <w:spacing w:line="480" w:lineRule="auto"/>
        <w:jc w:val="both"/>
      </w:pPr>
      <w:bookmarkStart w:id="1" w:name="_qe28271qsc8v" w:colFirst="0" w:colLast="0"/>
      <w:bookmarkEnd w:id="1"/>
      <w:r w:rsidRPr="00ED0F23">
        <w:br w:type="page"/>
      </w:r>
    </w:p>
    <w:sdt>
      <w:sdtPr>
        <w:rPr>
          <w:rFonts w:ascii="Times New Roman" w:eastAsia="Times New Roman" w:hAnsi="Times New Roman" w:cs="Times New Roman"/>
          <w:b/>
          <w:color w:val="auto"/>
          <w:sz w:val="24"/>
          <w:szCs w:val="24"/>
          <w:lang w:val="en-IN" w:eastAsia="en-IN"/>
        </w:rPr>
        <w:id w:val="-428281436"/>
        <w:docPartObj>
          <w:docPartGallery w:val="Table of Contents"/>
          <w:docPartUnique/>
        </w:docPartObj>
      </w:sdtPr>
      <w:sdtEndPr>
        <w:rPr>
          <w:bCs/>
          <w:noProof/>
        </w:rPr>
      </w:sdtEndPr>
      <w:sdtContent>
        <w:p w14:paraId="26D4E7D7" w14:textId="77777777" w:rsidR="00ED0F23" w:rsidRPr="00ED0F23" w:rsidRDefault="00ED0F23" w:rsidP="001612BC">
          <w:pPr>
            <w:pStyle w:val="TOCHeading"/>
            <w:spacing w:line="480" w:lineRule="auto"/>
            <w:jc w:val="center"/>
            <w:rPr>
              <w:rFonts w:ascii="Times New Roman" w:hAnsi="Times New Roman" w:cs="Times New Roman"/>
              <w:b/>
              <w:color w:val="auto"/>
              <w:sz w:val="24"/>
              <w:szCs w:val="24"/>
            </w:rPr>
          </w:pPr>
          <w:r w:rsidRPr="00ED0F23">
            <w:rPr>
              <w:rFonts w:ascii="Times New Roman" w:hAnsi="Times New Roman" w:cs="Times New Roman"/>
              <w:b/>
              <w:color w:val="auto"/>
              <w:sz w:val="24"/>
              <w:szCs w:val="24"/>
            </w:rPr>
            <w:t>Table of Contents</w:t>
          </w:r>
        </w:p>
        <w:p w14:paraId="50CEDBE7" w14:textId="77777777" w:rsidR="00ED0F23" w:rsidRPr="00ED0F23" w:rsidRDefault="00ED0F23" w:rsidP="001612BC">
          <w:pPr>
            <w:pStyle w:val="TOC1"/>
            <w:tabs>
              <w:tab w:val="right" w:leader="dot" w:pos="9019"/>
            </w:tabs>
            <w:spacing w:line="480" w:lineRule="auto"/>
            <w:rPr>
              <w:rFonts w:eastAsiaTheme="minorEastAsia"/>
              <w:noProof/>
            </w:rPr>
          </w:pPr>
          <w:r w:rsidRPr="00ED0F23">
            <w:fldChar w:fldCharType="begin"/>
          </w:r>
          <w:r w:rsidRPr="00ED0F23">
            <w:instrText xml:space="preserve"> TOC \o "1-3" \h \z \u </w:instrText>
          </w:r>
          <w:r w:rsidRPr="00ED0F23">
            <w:fldChar w:fldCharType="separate"/>
          </w:r>
          <w:hyperlink w:anchor="_Toc92824031" w:history="1">
            <w:r w:rsidRPr="00ED0F23">
              <w:rPr>
                <w:rStyle w:val="Hyperlink"/>
                <w:noProof/>
              </w:rPr>
              <w:t>Introduction</w:t>
            </w:r>
            <w:r w:rsidRPr="00ED0F23">
              <w:rPr>
                <w:noProof/>
                <w:webHidden/>
              </w:rPr>
              <w:tab/>
            </w:r>
            <w:r w:rsidRPr="00ED0F23">
              <w:rPr>
                <w:noProof/>
                <w:webHidden/>
              </w:rPr>
              <w:fldChar w:fldCharType="begin"/>
            </w:r>
            <w:r w:rsidRPr="00ED0F23">
              <w:rPr>
                <w:noProof/>
                <w:webHidden/>
              </w:rPr>
              <w:instrText xml:space="preserve"> PAGEREF _Toc92824031 \h </w:instrText>
            </w:r>
            <w:r w:rsidRPr="00ED0F23">
              <w:rPr>
                <w:noProof/>
                <w:webHidden/>
              </w:rPr>
            </w:r>
            <w:r w:rsidRPr="00ED0F23">
              <w:rPr>
                <w:noProof/>
                <w:webHidden/>
              </w:rPr>
              <w:fldChar w:fldCharType="separate"/>
            </w:r>
            <w:r w:rsidRPr="00ED0F23">
              <w:rPr>
                <w:noProof/>
                <w:webHidden/>
              </w:rPr>
              <w:t>3</w:t>
            </w:r>
            <w:r w:rsidRPr="00ED0F23">
              <w:rPr>
                <w:noProof/>
                <w:webHidden/>
              </w:rPr>
              <w:fldChar w:fldCharType="end"/>
            </w:r>
          </w:hyperlink>
        </w:p>
        <w:p w14:paraId="2AD6FA9F" w14:textId="77777777" w:rsidR="00ED0F23" w:rsidRPr="00ED0F23" w:rsidRDefault="00CC62DC" w:rsidP="001612BC">
          <w:pPr>
            <w:pStyle w:val="TOC1"/>
            <w:tabs>
              <w:tab w:val="right" w:leader="dot" w:pos="9019"/>
            </w:tabs>
            <w:spacing w:line="480" w:lineRule="auto"/>
            <w:rPr>
              <w:rFonts w:eastAsiaTheme="minorEastAsia"/>
              <w:noProof/>
            </w:rPr>
          </w:pPr>
          <w:hyperlink w:anchor="_Toc92824032" w:history="1">
            <w:r w:rsidR="00ED0F23" w:rsidRPr="00ED0F23">
              <w:rPr>
                <w:rStyle w:val="Hyperlink"/>
                <w:noProof/>
              </w:rPr>
              <w:t>Task 1 - Major forces that shape the business environment into globalization</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_Toc92824032 \h </w:instrText>
            </w:r>
            <w:r w:rsidR="00ED0F23" w:rsidRPr="00ED0F23">
              <w:rPr>
                <w:noProof/>
                <w:webHidden/>
              </w:rPr>
            </w:r>
            <w:r w:rsidR="00ED0F23" w:rsidRPr="00ED0F23">
              <w:rPr>
                <w:noProof/>
                <w:webHidden/>
              </w:rPr>
              <w:fldChar w:fldCharType="separate"/>
            </w:r>
            <w:r w:rsidR="00ED0F23" w:rsidRPr="00ED0F23">
              <w:rPr>
                <w:noProof/>
                <w:webHidden/>
              </w:rPr>
              <w:t>3</w:t>
            </w:r>
            <w:r w:rsidR="00ED0F23" w:rsidRPr="00ED0F23">
              <w:rPr>
                <w:noProof/>
                <w:webHidden/>
              </w:rPr>
              <w:fldChar w:fldCharType="end"/>
            </w:r>
          </w:hyperlink>
        </w:p>
        <w:p w14:paraId="1459671A" w14:textId="77777777" w:rsidR="00ED0F23" w:rsidRPr="00ED0F23" w:rsidRDefault="00CC62DC" w:rsidP="001612BC">
          <w:pPr>
            <w:pStyle w:val="TOC1"/>
            <w:tabs>
              <w:tab w:val="right" w:leader="dot" w:pos="9019"/>
            </w:tabs>
            <w:spacing w:line="480" w:lineRule="auto"/>
            <w:rPr>
              <w:rFonts w:eastAsiaTheme="minorEastAsia"/>
              <w:noProof/>
            </w:rPr>
          </w:pPr>
          <w:hyperlink w:anchor="_Toc92824033" w:history="1">
            <w:r w:rsidR="00ED0F23" w:rsidRPr="00ED0F23">
              <w:rPr>
                <w:rStyle w:val="Hyperlink"/>
                <w:noProof/>
              </w:rPr>
              <w:t>Task 2 International business analysis</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_Toc92824033 \h </w:instrText>
            </w:r>
            <w:r w:rsidR="00ED0F23" w:rsidRPr="00ED0F23">
              <w:rPr>
                <w:noProof/>
                <w:webHidden/>
              </w:rPr>
            </w:r>
            <w:r w:rsidR="00ED0F23" w:rsidRPr="00ED0F23">
              <w:rPr>
                <w:noProof/>
                <w:webHidden/>
              </w:rPr>
              <w:fldChar w:fldCharType="separate"/>
            </w:r>
            <w:r w:rsidR="00ED0F23" w:rsidRPr="00ED0F23">
              <w:rPr>
                <w:noProof/>
                <w:webHidden/>
              </w:rPr>
              <w:t>4</w:t>
            </w:r>
            <w:r w:rsidR="00ED0F23" w:rsidRPr="00ED0F23">
              <w:rPr>
                <w:noProof/>
                <w:webHidden/>
              </w:rPr>
              <w:fldChar w:fldCharType="end"/>
            </w:r>
          </w:hyperlink>
        </w:p>
        <w:p w14:paraId="44D512E8" w14:textId="77777777" w:rsidR="00ED0F23" w:rsidRPr="00ED0F23" w:rsidRDefault="00CC62DC" w:rsidP="001612BC">
          <w:pPr>
            <w:pStyle w:val="TOC2"/>
            <w:tabs>
              <w:tab w:val="right" w:leader="dot" w:pos="9019"/>
            </w:tabs>
            <w:spacing w:line="480" w:lineRule="auto"/>
            <w:rPr>
              <w:rFonts w:eastAsiaTheme="minorEastAsia"/>
              <w:noProof/>
            </w:rPr>
          </w:pPr>
          <w:hyperlink w:anchor="_Toc92824034" w:history="1">
            <w:r w:rsidR="00ED0F23" w:rsidRPr="00ED0F23">
              <w:rPr>
                <w:rStyle w:val="Hyperlink"/>
                <w:noProof/>
              </w:rPr>
              <w:t>2.1 Porter’s Diamond theory</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_Toc92824034 \h </w:instrText>
            </w:r>
            <w:r w:rsidR="00ED0F23" w:rsidRPr="00ED0F23">
              <w:rPr>
                <w:noProof/>
                <w:webHidden/>
              </w:rPr>
            </w:r>
            <w:r w:rsidR="00ED0F23" w:rsidRPr="00ED0F23">
              <w:rPr>
                <w:noProof/>
                <w:webHidden/>
              </w:rPr>
              <w:fldChar w:fldCharType="separate"/>
            </w:r>
            <w:r w:rsidR="00ED0F23" w:rsidRPr="00ED0F23">
              <w:rPr>
                <w:noProof/>
                <w:webHidden/>
              </w:rPr>
              <w:t>5</w:t>
            </w:r>
            <w:r w:rsidR="00ED0F23" w:rsidRPr="00ED0F23">
              <w:rPr>
                <w:noProof/>
                <w:webHidden/>
              </w:rPr>
              <w:fldChar w:fldCharType="end"/>
            </w:r>
          </w:hyperlink>
        </w:p>
        <w:p w14:paraId="3D432C8B" w14:textId="77777777" w:rsidR="00ED0F23" w:rsidRPr="00ED0F23" w:rsidRDefault="00CC62DC" w:rsidP="001612BC">
          <w:pPr>
            <w:pStyle w:val="TOC2"/>
            <w:tabs>
              <w:tab w:val="right" w:leader="dot" w:pos="9019"/>
            </w:tabs>
            <w:spacing w:line="480" w:lineRule="auto"/>
            <w:rPr>
              <w:rFonts w:eastAsiaTheme="minorEastAsia"/>
              <w:noProof/>
            </w:rPr>
          </w:pPr>
          <w:hyperlink w:anchor="_Toc92824035" w:history="1">
            <w:r w:rsidR="00ED0F23" w:rsidRPr="00ED0F23">
              <w:rPr>
                <w:rStyle w:val="Hyperlink"/>
                <w:noProof/>
              </w:rPr>
              <w:t>2.2 Using of PESTEL for International business analysis</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_Toc92824035 \h </w:instrText>
            </w:r>
            <w:r w:rsidR="00ED0F23" w:rsidRPr="00ED0F23">
              <w:rPr>
                <w:noProof/>
                <w:webHidden/>
              </w:rPr>
            </w:r>
            <w:r w:rsidR="00ED0F23" w:rsidRPr="00ED0F23">
              <w:rPr>
                <w:noProof/>
                <w:webHidden/>
              </w:rPr>
              <w:fldChar w:fldCharType="separate"/>
            </w:r>
            <w:r w:rsidR="00ED0F23" w:rsidRPr="00ED0F23">
              <w:rPr>
                <w:noProof/>
                <w:webHidden/>
              </w:rPr>
              <w:t>6</w:t>
            </w:r>
            <w:r w:rsidR="00ED0F23" w:rsidRPr="00ED0F23">
              <w:rPr>
                <w:noProof/>
                <w:webHidden/>
              </w:rPr>
              <w:fldChar w:fldCharType="end"/>
            </w:r>
          </w:hyperlink>
        </w:p>
        <w:p w14:paraId="5510974D" w14:textId="77777777" w:rsidR="00ED0F23" w:rsidRPr="00ED0F23" w:rsidRDefault="00CC62DC" w:rsidP="001612BC">
          <w:pPr>
            <w:pStyle w:val="TOC1"/>
            <w:tabs>
              <w:tab w:val="right" w:leader="dot" w:pos="9019"/>
            </w:tabs>
            <w:spacing w:line="480" w:lineRule="auto"/>
            <w:rPr>
              <w:rFonts w:eastAsiaTheme="minorEastAsia"/>
              <w:noProof/>
            </w:rPr>
          </w:pPr>
          <w:hyperlink w:anchor="_Toc92824036" w:history="1">
            <w:r w:rsidR="00ED0F23" w:rsidRPr="00ED0F23">
              <w:rPr>
                <w:rStyle w:val="Hyperlink"/>
                <w:noProof/>
              </w:rPr>
              <w:t>Task 3</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_Toc92824036 \h </w:instrText>
            </w:r>
            <w:r w:rsidR="00ED0F23" w:rsidRPr="00ED0F23">
              <w:rPr>
                <w:noProof/>
                <w:webHidden/>
              </w:rPr>
            </w:r>
            <w:r w:rsidR="00ED0F23" w:rsidRPr="00ED0F23">
              <w:rPr>
                <w:noProof/>
                <w:webHidden/>
              </w:rPr>
              <w:fldChar w:fldCharType="separate"/>
            </w:r>
            <w:r w:rsidR="00ED0F23" w:rsidRPr="00ED0F23">
              <w:rPr>
                <w:noProof/>
                <w:webHidden/>
              </w:rPr>
              <w:t>6</w:t>
            </w:r>
            <w:r w:rsidR="00ED0F23" w:rsidRPr="00ED0F23">
              <w:rPr>
                <w:noProof/>
                <w:webHidden/>
              </w:rPr>
              <w:fldChar w:fldCharType="end"/>
            </w:r>
          </w:hyperlink>
        </w:p>
        <w:p w14:paraId="788957C2" w14:textId="77777777" w:rsidR="00ED0F23" w:rsidRPr="00ED0F23" w:rsidRDefault="00CC62DC" w:rsidP="001612BC">
          <w:pPr>
            <w:pStyle w:val="TOC2"/>
            <w:tabs>
              <w:tab w:val="right" w:leader="dot" w:pos="9019"/>
            </w:tabs>
            <w:spacing w:line="480" w:lineRule="auto"/>
            <w:rPr>
              <w:rFonts w:eastAsiaTheme="minorEastAsia"/>
              <w:noProof/>
            </w:rPr>
          </w:pPr>
          <w:hyperlink w:anchor="_Toc92824037" w:history="1">
            <w:r w:rsidR="00ED0F23" w:rsidRPr="00ED0F23">
              <w:rPr>
                <w:rStyle w:val="Hyperlink"/>
                <w:noProof/>
              </w:rPr>
              <w:t>Value Chain Analysis of Tesla -</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_Toc92824037 \h </w:instrText>
            </w:r>
            <w:r w:rsidR="00ED0F23" w:rsidRPr="00ED0F23">
              <w:rPr>
                <w:noProof/>
                <w:webHidden/>
              </w:rPr>
            </w:r>
            <w:r w:rsidR="00ED0F23" w:rsidRPr="00ED0F23">
              <w:rPr>
                <w:noProof/>
                <w:webHidden/>
              </w:rPr>
              <w:fldChar w:fldCharType="separate"/>
            </w:r>
            <w:r w:rsidR="00ED0F23" w:rsidRPr="00ED0F23">
              <w:rPr>
                <w:noProof/>
                <w:webHidden/>
              </w:rPr>
              <w:t>7</w:t>
            </w:r>
            <w:r w:rsidR="00ED0F23" w:rsidRPr="00ED0F23">
              <w:rPr>
                <w:noProof/>
                <w:webHidden/>
              </w:rPr>
              <w:fldChar w:fldCharType="end"/>
            </w:r>
          </w:hyperlink>
        </w:p>
        <w:p w14:paraId="47F8B82B" w14:textId="77777777" w:rsidR="00ED0F23" w:rsidRPr="00ED0F23" w:rsidRDefault="00CC62DC" w:rsidP="001612BC">
          <w:pPr>
            <w:pStyle w:val="TOC1"/>
            <w:tabs>
              <w:tab w:val="right" w:leader="dot" w:pos="9019"/>
            </w:tabs>
            <w:spacing w:line="480" w:lineRule="auto"/>
            <w:rPr>
              <w:rFonts w:eastAsiaTheme="minorEastAsia"/>
              <w:noProof/>
            </w:rPr>
          </w:pPr>
          <w:hyperlink w:anchor="_Toc92824038" w:history="1">
            <w:r w:rsidR="00ED0F23" w:rsidRPr="00ED0F23">
              <w:rPr>
                <w:rStyle w:val="Hyperlink"/>
                <w:noProof/>
              </w:rPr>
              <w:t>Task 4 Competitive advantage of Tesla -</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_Toc92824038 \h </w:instrText>
            </w:r>
            <w:r w:rsidR="00ED0F23" w:rsidRPr="00ED0F23">
              <w:rPr>
                <w:noProof/>
                <w:webHidden/>
              </w:rPr>
            </w:r>
            <w:r w:rsidR="00ED0F23" w:rsidRPr="00ED0F23">
              <w:rPr>
                <w:noProof/>
                <w:webHidden/>
              </w:rPr>
              <w:fldChar w:fldCharType="separate"/>
            </w:r>
            <w:r w:rsidR="00ED0F23" w:rsidRPr="00ED0F23">
              <w:rPr>
                <w:noProof/>
                <w:webHidden/>
              </w:rPr>
              <w:t>8</w:t>
            </w:r>
            <w:r w:rsidR="00ED0F23" w:rsidRPr="00ED0F23">
              <w:rPr>
                <w:noProof/>
                <w:webHidden/>
              </w:rPr>
              <w:fldChar w:fldCharType="end"/>
            </w:r>
          </w:hyperlink>
        </w:p>
        <w:p w14:paraId="2BBE2BDB" w14:textId="77777777" w:rsidR="00ED0F23" w:rsidRPr="00ED0F23" w:rsidRDefault="00CC62DC" w:rsidP="001612BC">
          <w:pPr>
            <w:pStyle w:val="TOC1"/>
            <w:tabs>
              <w:tab w:val="right" w:leader="dot" w:pos="9019"/>
            </w:tabs>
            <w:spacing w:line="480" w:lineRule="auto"/>
            <w:rPr>
              <w:rFonts w:eastAsiaTheme="minorEastAsia"/>
              <w:noProof/>
            </w:rPr>
          </w:pPr>
          <w:hyperlink w:anchor="_Toc92824039" w:history="1">
            <w:r w:rsidR="00ED0F23" w:rsidRPr="00ED0F23">
              <w:rPr>
                <w:rStyle w:val="Hyperlink"/>
                <w:noProof/>
              </w:rPr>
              <w:t>Conclusion</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_Toc92824039 \h </w:instrText>
            </w:r>
            <w:r w:rsidR="00ED0F23" w:rsidRPr="00ED0F23">
              <w:rPr>
                <w:noProof/>
                <w:webHidden/>
              </w:rPr>
            </w:r>
            <w:r w:rsidR="00ED0F23" w:rsidRPr="00ED0F23">
              <w:rPr>
                <w:noProof/>
                <w:webHidden/>
              </w:rPr>
              <w:fldChar w:fldCharType="separate"/>
            </w:r>
            <w:r w:rsidR="00ED0F23" w:rsidRPr="00ED0F23">
              <w:rPr>
                <w:noProof/>
                <w:webHidden/>
              </w:rPr>
              <w:t>9</w:t>
            </w:r>
            <w:r w:rsidR="00ED0F23" w:rsidRPr="00ED0F23">
              <w:rPr>
                <w:noProof/>
                <w:webHidden/>
              </w:rPr>
              <w:fldChar w:fldCharType="end"/>
            </w:r>
          </w:hyperlink>
        </w:p>
        <w:p w14:paraId="39A5290E" w14:textId="77777777" w:rsidR="00ED0F23" w:rsidRPr="00ED0F23" w:rsidRDefault="00CC62DC" w:rsidP="001612BC">
          <w:pPr>
            <w:pStyle w:val="TOC1"/>
            <w:tabs>
              <w:tab w:val="right" w:leader="dot" w:pos="9019"/>
            </w:tabs>
            <w:spacing w:line="480" w:lineRule="auto"/>
            <w:rPr>
              <w:rFonts w:eastAsiaTheme="minorEastAsia"/>
              <w:noProof/>
            </w:rPr>
          </w:pPr>
          <w:hyperlink w:anchor="_Toc92824040" w:history="1">
            <w:r w:rsidR="00ED0F23" w:rsidRPr="00ED0F23">
              <w:rPr>
                <w:rStyle w:val="Hyperlink"/>
                <w:noProof/>
                <w:highlight w:val="white"/>
              </w:rPr>
              <w:t>References</w:t>
            </w:r>
            <w:r w:rsidR="00ED0F23" w:rsidRPr="00ED0F23">
              <w:rPr>
                <w:noProof/>
                <w:webHidden/>
              </w:rPr>
              <w:tab/>
            </w:r>
            <w:r w:rsidR="00ED0F23" w:rsidRPr="00ED0F23">
              <w:rPr>
                <w:noProof/>
                <w:webHidden/>
              </w:rPr>
              <w:fldChar w:fldCharType="begin"/>
            </w:r>
            <w:r w:rsidR="00ED0F23" w:rsidRPr="00ED0F23">
              <w:rPr>
                <w:noProof/>
                <w:webHidden/>
              </w:rPr>
              <w:instrText xml:space="preserve"> PAGEREF _Toc92824040 \h </w:instrText>
            </w:r>
            <w:r w:rsidR="00ED0F23" w:rsidRPr="00ED0F23">
              <w:rPr>
                <w:noProof/>
                <w:webHidden/>
              </w:rPr>
            </w:r>
            <w:r w:rsidR="00ED0F23" w:rsidRPr="00ED0F23">
              <w:rPr>
                <w:noProof/>
                <w:webHidden/>
              </w:rPr>
              <w:fldChar w:fldCharType="separate"/>
            </w:r>
            <w:r w:rsidR="00ED0F23" w:rsidRPr="00ED0F23">
              <w:rPr>
                <w:noProof/>
                <w:webHidden/>
              </w:rPr>
              <w:t>10</w:t>
            </w:r>
            <w:r w:rsidR="00ED0F23" w:rsidRPr="00ED0F23">
              <w:rPr>
                <w:noProof/>
                <w:webHidden/>
              </w:rPr>
              <w:fldChar w:fldCharType="end"/>
            </w:r>
          </w:hyperlink>
        </w:p>
        <w:p w14:paraId="3B995004" w14:textId="75462AB8" w:rsidR="000A241A" w:rsidRPr="00ED0F23" w:rsidRDefault="00ED0F23" w:rsidP="001612BC">
          <w:pPr>
            <w:spacing w:line="480" w:lineRule="auto"/>
          </w:pPr>
          <w:r w:rsidRPr="00ED0F23">
            <w:rPr>
              <w:b/>
              <w:bCs/>
              <w:noProof/>
            </w:rPr>
            <w:fldChar w:fldCharType="end"/>
          </w:r>
        </w:p>
      </w:sdtContent>
    </w:sdt>
    <w:bookmarkStart w:id="2" w:name="_it6dwkyw68e2" w:colFirst="0" w:colLast="0" w:displacedByCustomXml="prev"/>
    <w:bookmarkEnd w:id="2" w:displacedByCustomXml="prev"/>
    <w:bookmarkStart w:id="3" w:name="_2ndvao72ffc5" w:colFirst="0" w:colLast="0" w:displacedByCustomXml="prev"/>
    <w:bookmarkEnd w:id="3" w:displacedByCustomXml="prev"/>
    <w:p w14:paraId="039F713D" w14:textId="77777777" w:rsidR="000A241A" w:rsidRPr="00ED0F23" w:rsidRDefault="00E03924" w:rsidP="001612BC">
      <w:pPr>
        <w:pStyle w:val="Heading1"/>
        <w:spacing w:line="480" w:lineRule="auto"/>
        <w:jc w:val="both"/>
      </w:pPr>
      <w:r w:rsidRPr="00ED0F23">
        <w:br w:type="page"/>
      </w:r>
    </w:p>
    <w:p w14:paraId="16C7E517" w14:textId="77777777" w:rsidR="000A241A" w:rsidRPr="00ED0F23" w:rsidRDefault="00E03924" w:rsidP="001612BC">
      <w:pPr>
        <w:pStyle w:val="Heading1"/>
        <w:spacing w:line="480" w:lineRule="auto"/>
        <w:jc w:val="both"/>
      </w:pPr>
      <w:bookmarkStart w:id="4" w:name="_vy2flg1hv3a8" w:colFirst="0" w:colLast="0"/>
      <w:bookmarkStart w:id="5" w:name="_Toc92824010"/>
      <w:bookmarkStart w:id="6" w:name="_Toc92824031"/>
      <w:bookmarkEnd w:id="4"/>
      <w:r w:rsidRPr="00ED0F23">
        <w:lastRenderedPageBreak/>
        <w:t>Introduction</w:t>
      </w:r>
      <w:bookmarkEnd w:id="5"/>
      <w:bookmarkEnd w:id="6"/>
      <w:r w:rsidRPr="00ED0F23">
        <w:t xml:space="preserve"> </w:t>
      </w:r>
    </w:p>
    <w:p w14:paraId="0DAC521D" w14:textId="77777777" w:rsidR="000A241A" w:rsidRPr="00ED0F23" w:rsidRDefault="00ED0F23" w:rsidP="001612BC">
      <w:pPr>
        <w:spacing w:line="480" w:lineRule="auto"/>
        <w:jc w:val="both"/>
        <w:rPr>
          <w:color w:val="0E101A"/>
        </w:rPr>
      </w:pPr>
      <w:r>
        <w:rPr>
          <w:color w:val="0E101A"/>
        </w:rPr>
        <w:t>In case of knowing</w:t>
      </w:r>
      <w:r w:rsidR="00E03924" w:rsidRPr="00ED0F23">
        <w:rPr>
          <w:color w:val="0E101A"/>
        </w:rPr>
        <w:t xml:space="preserve"> the influence of global business, it can be concluded that understanding the many macro and micro-environmental elements is vital to obtain a competitive edge, which will assist Tesla in understanding how to conduct operations and function smoothly. The key dynamics that develop industry in the face of globalisation are outlined in the following study, with a focus on Tesla. PESTEL analysis, Porter's diamond theory, value chain analysis, and other elements that assist Tesla in gaining momentum and achieving sustainability are also discussed.</w:t>
      </w:r>
    </w:p>
    <w:p w14:paraId="26D6E333" w14:textId="77777777" w:rsidR="000A241A" w:rsidRPr="00ED0F23" w:rsidRDefault="00E03924" w:rsidP="001612BC">
      <w:pPr>
        <w:pStyle w:val="Heading1"/>
        <w:spacing w:line="480" w:lineRule="auto"/>
        <w:jc w:val="both"/>
      </w:pPr>
      <w:bookmarkStart w:id="7" w:name="_Toc92824011"/>
      <w:bookmarkStart w:id="8" w:name="_Toc92824032"/>
      <w:r w:rsidRPr="00ED0F23">
        <w:t>Task 1 - Major forces that shape the business environment into globalization</w:t>
      </w:r>
      <w:bookmarkEnd w:id="7"/>
      <w:bookmarkEnd w:id="8"/>
    </w:p>
    <w:p w14:paraId="1CD6EC01" w14:textId="77777777" w:rsidR="000A241A" w:rsidRPr="00ED0F23" w:rsidRDefault="00E03924" w:rsidP="001612BC">
      <w:pPr>
        <w:spacing w:line="480" w:lineRule="auto"/>
        <w:jc w:val="both"/>
        <w:rPr>
          <w:color w:val="0E101A"/>
        </w:rPr>
      </w:pPr>
      <w:r w:rsidRPr="00ED0F23">
        <w:rPr>
          <w:color w:val="0E101A"/>
        </w:rPr>
        <w:t xml:space="preserve">In the whole world, The UK-based TESLA automobile business industry is the most important sign for the economic development which causes </w:t>
      </w:r>
      <w:proofErr w:type="gramStart"/>
      <w:r w:rsidRPr="00ED0F23">
        <w:rPr>
          <w:color w:val="0E101A"/>
        </w:rPr>
        <w:t>globalization</w:t>
      </w:r>
      <w:proofErr w:type="gramEnd"/>
      <w:r w:rsidRPr="00ED0F23">
        <w:rPr>
          <w:color w:val="0E101A"/>
        </w:rPr>
        <w:t xml:space="preserve"> and this leads to various developments and changes in the environment as they make hybrid electric vehicles with low carbon emissions. There are major forces of globalization that shape the automobile business environment globally.</w:t>
      </w:r>
    </w:p>
    <w:p w14:paraId="7C2898FC" w14:textId="77777777" w:rsidR="000A241A" w:rsidRPr="00ED0F23" w:rsidRDefault="00E03924" w:rsidP="001612BC">
      <w:pPr>
        <w:spacing w:line="480" w:lineRule="auto"/>
        <w:jc w:val="both"/>
        <w:rPr>
          <w:b/>
          <w:color w:val="0E101A"/>
        </w:rPr>
      </w:pPr>
      <w:r w:rsidRPr="00ED0F23">
        <w:rPr>
          <w:b/>
          <w:color w:val="0E101A"/>
        </w:rPr>
        <w:t>Technology advancement</w:t>
      </w:r>
    </w:p>
    <w:p w14:paraId="3C81E559" w14:textId="77777777" w:rsidR="000A241A" w:rsidRPr="00ED0F23" w:rsidRDefault="00E03924" w:rsidP="001612BC">
      <w:pPr>
        <w:spacing w:line="480" w:lineRule="auto"/>
        <w:jc w:val="both"/>
        <w:rPr>
          <w:color w:val="0E101A"/>
        </w:rPr>
      </w:pPr>
      <w:r w:rsidRPr="00ED0F23">
        <w:rPr>
          <w:color w:val="0E101A"/>
        </w:rPr>
        <w:t>Advancement in technology is the crucial part that leads the automobile industry into globalization. Technology advancement makes the activities of the economy an accelerated motion. Therefore, this advancement also increases the growth and development of the business both in the internal and external environment sustainably. However, this advancement also increases the reputation of the automobile industry greatly throughout the world. The technology advancement also improves the facilities of good communication for trading business. This force also enhances the facilities of products and transport services to the customer globally. In this way, this leads to the growth of the economy at a higher level globally.</w:t>
      </w:r>
    </w:p>
    <w:p w14:paraId="5E484D17" w14:textId="77777777" w:rsidR="000A241A" w:rsidRPr="00ED0F23" w:rsidRDefault="00E03924" w:rsidP="001612BC">
      <w:pPr>
        <w:spacing w:line="480" w:lineRule="auto"/>
        <w:jc w:val="both"/>
        <w:rPr>
          <w:b/>
          <w:color w:val="0E101A"/>
        </w:rPr>
      </w:pPr>
      <w:r w:rsidRPr="00ED0F23">
        <w:rPr>
          <w:b/>
          <w:color w:val="0E101A"/>
        </w:rPr>
        <w:t>Decrease barriers in cross trade</w:t>
      </w:r>
    </w:p>
    <w:p w14:paraId="16C24952" w14:textId="77777777" w:rsidR="000A241A" w:rsidRPr="00ED0F23" w:rsidRDefault="00E03924" w:rsidP="001612BC">
      <w:pPr>
        <w:spacing w:line="480" w:lineRule="auto"/>
        <w:jc w:val="both"/>
        <w:rPr>
          <w:color w:val="0E101A"/>
        </w:rPr>
      </w:pPr>
      <w:r w:rsidRPr="00ED0F23">
        <w:rPr>
          <w:color w:val="0E101A"/>
        </w:rPr>
        <w:lastRenderedPageBreak/>
        <w:t>The above forces are the major forces for the global business environment. Transportation of manufactured products to the barrier of the country is very much restricted by the government due to having different rules and regulations imposed on the products. This causes huge disturbances in the business environment globally. In these circumstances, the government imposed a few rules and regulations for trading the business at the international level for reducing the trading business internally by imposing free trade which increases the economic growth rate of the</w:t>
      </w:r>
      <w:r w:rsidRPr="00ED0F23">
        <w:rPr>
          <w:b/>
          <w:i/>
          <w:color w:val="0E101A"/>
        </w:rPr>
        <w:t xml:space="preserve"> Tesla automobile industry</w:t>
      </w:r>
      <w:r w:rsidRPr="00ED0F23">
        <w:rPr>
          <w:color w:val="0E101A"/>
        </w:rPr>
        <w:t>.</w:t>
      </w:r>
    </w:p>
    <w:p w14:paraId="368379B9" w14:textId="77777777" w:rsidR="000A241A" w:rsidRPr="00ED0F23" w:rsidRDefault="00E03924" w:rsidP="001612BC">
      <w:pPr>
        <w:spacing w:line="480" w:lineRule="auto"/>
        <w:jc w:val="both"/>
        <w:rPr>
          <w:b/>
          <w:color w:val="0E101A"/>
        </w:rPr>
      </w:pPr>
      <w:r w:rsidRPr="00ED0F23">
        <w:rPr>
          <w:b/>
          <w:color w:val="0E101A"/>
        </w:rPr>
        <w:t>Growth in Client’s demand</w:t>
      </w:r>
    </w:p>
    <w:p w14:paraId="6CE18B1E" w14:textId="77777777" w:rsidR="000A241A" w:rsidRPr="00ED0F23" w:rsidRDefault="00E03924" w:rsidP="001612BC">
      <w:pPr>
        <w:spacing w:line="480" w:lineRule="auto"/>
        <w:jc w:val="both"/>
        <w:rPr>
          <w:color w:val="0E101A"/>
        </w:rPr>
      </w:pPr>
      <w:r w:rsidRPr="00ED0F23">
        <w:rPr>
          <w:color w:val="0E101A"/>
        </w:rPr>
        <w:t>Clients' demand is the most crucial part of the global business environment. Demands of clients increase the manufacturing of products. Moreover, the amount increasing the demand of clients also increases the production of the goods and products which increases the development of business economic growth greatly (</w:t>
      </w:r>
      <w:proofErr w:type="spellStart"/>
      <w:r w:rsidRPr="00ED0F23">
        <w:rPr>
          <w:color w:val="0E101A"/>
        </w:rPr>
        <w:t>Kankaanranta</w:t>
      </w:r>
      <w:proofErr w:type="spellEnd"/>
      <w:r w:rsidRPr="00ED0F23">
        <w:rPr>
          <w:color w:val="0E101A"/>
        </w:rPr>
        <w:t xml:space="preserve"> and </w:t>
      </w:r>
      <w:proofErr w:type="spellStart"/>
      <w:r w:rsidRPr="00ED0F23">
        <w:rPr>
          <w:color w:val="0E101A"/>
        </w:rPr>
        <w:t>Salminen</w:t>
      </w:r>
      <w:proofErr w:type="spellEnd"/>
      <w:r w:rsidRPr="00ED0F23">
        <w:rPr>
          <w:color w:val="0E101A"/>
        </w:rPr>
        <w:t>. 2017). The automobile industry needs huge client demand for gaining profit by selling the manufactured products in the marketplace. In this way, the business gets a huge amount of income, and living conditions would be better for the employees of the automobile business organization. Aside from that, people are more conscious regarding the goods and services which are offered in neighbouring countries, prompting many firms to collaborate with overseas players to meet the demands of the home market.</w:t>
      </w:r>
    </w:p>
    <w:p w14:paraId="23A2E0BB" w14:textId="77777777" w:rsidR="000A241A" w:rsidRPr="00ED0F23" w:rsidRDefault="00E03924" w:rsidP="001612BC">
      <w:pPr>
        <w:spacing w:line="480" w:lineRule="auto"/>
        <w:jc w:val="both"/>
        <w:rPr>
          <w:b/>
          <w:color w:val="0E101A"/>
        </w:rPr>
      </w:pPr>
      <w:r w:rsidRPr="00ED0F23">
        <w:rPr>
          <w:b/>
          <w:color w:val="0E101A"/>
        </w:rPr>
        <w:t xml:space="preserve">Huge competition </w:t>
      </w:r>
    </w:p>
    <w:p w14:paraId="3A942FE3" w14:textId="77777777" w:rsidR="000A241A" w:rsidRPr="00ED0F23" w:rsidRDefault="00E03924" w:rsidP="001612BC">
      <w:pPr>
        <w:spacing w:line="480" w:lineRule="auto"/>
        <w:jc w:val="both"/>
        <w:rPr>
          <w:color w:val="0E101A"/>
        </w:rPr>
      </w:pPr>
      <w:r w:rsidRPr="00ED0F23">
        <w:rPr>
          <w:color w:val="0E101A"/>
        </w:rPr>
        <w:t xml:space="preserve">Competition plays an important role in increasing the business environment into globalization. Competition is the way for increasing the demands of the products in the market. However, whenever the competition in the market reaches a higher level, the economic level also increases gradually. Products of the automobile industry sell at a lower cost than the market. The market value of the competition of the business increases hugely. As the competition increases in the marketplace, the business organization reaches the international level. </w:t>
      </w:r>
    </w:p>
    <w:p w14:paraId="61FDFC04" w14:textId="77777777" w:rsidR="000A241A" w:rsidRPr="00ED0F23" w:rsidRDefault="00E03924" w:rsidP="001612BC">
      <w:pPr>
        <w:spacing w:line="480" w:lineRule="auto"/>
        <w:jc w:val="both"/>
        <w:rPr>
          <w:color w:val="0E101A"/>
        </w:rPr>
      </w:pPr>
      <w:r w:rsidRPr="00ED0F23">
        <w:rPr>
          <w:color w:val="0E101A"/>
        </w:rPr>
        <w:lastRenderedPageBreak/>
        <w:t>In this consequence, the automobile industry also recesses into the international level through selling the products and gaining the interest of profits and this leads the business to expand in the international level.</w:t>
      </w:r>
    </w:p>
    <w:p w14:paraId="67BA1C83" w14:textId="77777777" w:rsidR="000A241A" w:rsidRPr="00ED0F23" w:rsidRDefault="000A241A" w:rsidP="001612BC">
      <w:pPr>
        <w:spacing w:line="480" w:lineRule="auto"/>
        <w:jc w:val="both"/>
        <w:rPr>
          <w:color w:val="0E101A"/>
        </w:rPr>
      </w:pPr>
    </w:p>
    <w:p w14:paraId="69E4BF7B" w14:textId="77777777" w:rsidR="000A241A" w:rsidRPr="00ED0F23" w:rsidRDefault="00E03924" w:rsidP="001612BC">
      <w:pPr>
        <w:spacing w:before="200" w:line="480" w:lineRule="auto"/>
        <w:jc w:val="center"/>
        <w:rPr>
          <w:color w:val="0E101A"/>
        </w:rPr>
      </w:pPr>
      <w:r w:rsidRPr="00ED0F23">
        <w:rPr>
          <w:b/>
          <w:noProof/>
          <w:color w:val="222222"/>
          <w:highlight w:val="white"/>
        </w:rPr>
        <w:drawing>
          <wp:inline distT="114300" distB="114300" distL="114300" distR="114300" wp14:anchorId="0A1B05C6" wp14:editId="49B9228B">
            <wp:extent cx="5019675" cy="15144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19675" cy="1514475"/>
                    </a:xfrm>
                    <a:prstGeom prst="rect">
                      <a:avLst/>
                    </a:prstGeom>
                    <a:ln/>
                  </pic:spPr>
                </pic:pic>
              </a:graphicData>
            </a:graphic>
          </wp:inline>
        </w:drawing>
      </w:r>
    </w:p>
    <w:p w14:paraId="0792AF1F" w14:textId="77777777" w:rsidR="000A241A" w:rsidRPr="00ED0F23" w:rsidRDefault="00E03924" w:rsidP="001612BC">
      <w:pPr>
        <w:spacing w:line="480" w:lineRule="auto"/>
        <w:jc w:val="center"/>
        <w:rPr>
          <w:b/>
          <w:color w:val="0E101A"/>
        </w:rPr>
      </w:pPr>
      <w:r w:rsidRPr="00ED0F23">
        <w:rPr>
          <w:b/>
          <w:color w:val="0E101A"/>
        </w:rPr>
        <w:t>Figure 1: Forces of globalization of business environment</w:t>
      </w:r>
    </w:p>
    <w:p w14:paraId="2154FF25" w14:textId="77777777" w:rsidR="000A241A" w:rsidRPr="00ED0F23" w:rsidRDefault="00E03924" w:rsidP="001612BC">
      <w:pPr>
        <w:spacing w:line="480" w:lineRule="auto"/>
        <w:jc w:val="center"/>
        <w:rPr>
          <w:color w:val="0E101A"/>
        </w:rPr>
      </w:pPr>
      <w:r w:rsidRPr="00ED0F23">
        <w:rPr>
          <w:b/>
          <w:color w:val="0E101A"/>
        </w:rPr>
        <w:t>(</w:t>
      </w:r>
      <w:r w:rsidR="00ED0F23" w:rsidRPr="00ED0F23">
        <w:rPr>
          <w:b/>
          <w:color w:val="0E101A"/>
        </w:rPr>
        <w:t>Sources</w:t>
      </w:r>
      <w:r w:rsidRPr="00ED0F23">
        <w:rPr>
          <w:b/>
          <w:color w:val="0E101A"/>
        </w:rPr>
        <w:t xml:space="preserve">: </w:t>
      </w:r>
      <w:proofErr w:type="spellStart"/>
      <w:r w:rsidRPr="00ED0F23">
        <w:rPr>
          <w:color w:val="0E101A"/>
        </w:rPr>
        <w:t>Bitzenis</w:t>
      </w:r>
      <w:proofErr w:type="spellEnd"/>
      <w:r w:rsidRPr="00ED0F23">
        <w:rPr>
          <w:color w:val="0E101A"/>
        </w:rPr>
        <w:t xml:space="preserve"> and </w:t>
      </w:r>
      <w:proofErr w:type="spellStart"/>
      <w:r w:rsidRPr="00ED0F23">
        <w:rPr>
          <w:color w:val="0E101A"/>
        </w:rPr>
        <w:t>Nito</w:t>
      </w:r>
      <w:proofErr w:type="spellEnd"/>
      <w:r w:rsidRPr="00ED0F23">
        <w:rPr>
          <w:color w:val="0E101A"/>
        </w:rPr>
        <w:t>. 2017)</w:t>
      </w:r>
    </w:p>
    <w:p w14:paraId="54CD01D6" w14:textId="77777777" w:rsidR="000A241A" w:rsidRPr="00ED0F23" w:rsidRDefault="000A241A" w:rsidP="001612BC">
      <w:pPr>
        <w:spacing w:line="480" w:lineRule="auto"/>
        <w:jc w:val="both"/>
        <w:rPr>
          <w:color w:val="0E101A"/>
        </w:rPr>
      </w:pPr>
    </w:p>
    <w:p w14:paraId="57CC4EF3" w14:textId="77777777" w:rsidR="000A241A" w:rsidRPr="00ED0F23" w:rsidRDefault="00E03924" w:rsidP="001612BC">
      <w:pPr>
        <w:spacing w:line="480" w:lineRule="auto"/>
        <w:jc w:val="both"/>
        <w:rPr>
          <w:color w:val="0E101A"/>
        </w:rPr>
      </w:pPr>
      <w:r w:rsidRPr="00ED0F23">
        <w:rPr>
          <w:color w:val="0E101A"/>
        </w:rPr>
        <w:t>Following these major forces will change the business environment into globalization. In this way, the automobile industry changes its business environment globally.</w:t>
      </w:r>
    </w:p>
    <w:p w14:paraId="53FDA2CF" w14:textId="77777777" w:rsidR="000A241A" w:rsidRPr="00ED0F23" w:rsidRDefault="00E03924" w:rsidP="001612BC">
      <w:pPr>
        <w:pStyle w:val="Heading1"/>
        <w:spacing w:line="480" w:lineRule="auto"/>
        <w:jc w:val="both"/>
      </w:pPr>
      <w:bookmarkStart w:id="9" w:name="_Toc92824012"/>
      <w:bookmarkStart w:id="10" w:name="_Toc92824033"/>
      <w:r w:rsidRPr="00ED0F23">
        <w:t>Task 2 International business analysis</w:t>
      </w:r>
      <w:bookmarkEnd w:id="9"/>
      <w:bookmarkEnd w:id="10"/>
    </w:p>
    <w:p w14:paraId="445BB392" w14:textId="77777777" w:rsidR="000A241A" w:rsidRPr="00ED0F23" w:rsidRDefault="00E03924" w:rsidP="001612BC">
      <w:pPr>
        <w:spacing w:line="480" w:lineRule="auto"/>
        <w:jc w:val="both"/>
        <w:rPr>
          <w:color w:val="0E101A"/>
        </w:rPr>
      </w:pPr>
      <w:r w:rsidRPr="00ED0F23">
        <w:rPr>
          <w:color w:val="0E101A"/>
        </w:rPr>
        <w:t xml:space="preserve">International automobile business follows a few business models such as </w:t>
      </w:r>
      <w:r w:rsidRPr="00ED0F23">
        <w:rPr>
          <w:b/>
          <w:i/>
          <w:color w:val="0E101A"/>
        </w:rPr>
        <w:t xml:space="preserve">Porter’s Diamond </w:t>
      </w:r>
      <w:r w:rsidRPr="00ED0F23">
        <w:rPr>
          <w:color w:val="0E101A"/>
        </w:rPr>
        <w:t xml:space="preserve">for </w:t>
      </w:r>
      <w:proofErr w:type="spellStart"/>
      <w:r w:rsidRPr="00ED0F23">
        <w:rPr>
          <w:color w:val="0E101A"/>
        </w:rPr>
        <w:t>analyzing</w:t>
      </w:r>
      <w:proofErr w:type="spellEnd"/>
      <w:r w:rsidRPr="00ED0F23">
        <w:rPr>
          <w:color w:val="0E101A"/>
        </w:rPr>
        <w:t xml:space="preserve"> the micro and macro environment of the business organization. Moreover, for </w:t>
      </w:r>
      <w:proofErr w:type="spellStart"/>
      <w:r w:rsidRPr="00ED0F23">
        <w:rPr>
          <w:color w:val="0E101A"/>
        </w:rPr>
        <w:t>analyzing</w:t>
      </w:r>
      <w:proofErr w:type="spellEnd"/>
      <w:r w:rsidRPr="00ED0F23">
        <w:rPr>
          <w:color w:val="0E101A"/>
        </w:rPr>
        <w:t xml:space="preserve"> the international automobile business, the strategy of </w:t>
      </w:r>
      <w:r w:rsidRPr="00ED0F23">
        <w:rPr>
          <w:b/>
          <w:i/>
          <w:color w:val="0E101A"/>
        </w:rPr>
        <w:t>PESTEL</w:t>
      </w:r>
      <w:r w:rsidRPr="00ED0F23">
        <w:rPr>
          <w:color w:val="0E101A"/>
        </w:rPr>
        <w:t xml:space="preserve"> also follows to determine the internal and external business environment of the Tesla</w:t>
      </w:r>
      <w:r w:rsidRPr="00ED0F23">
        <w:rPr>
          <w:b/>
          <w:i/>
          <w:color w:val="0E101A"/>
        </w:rPr>
        <w:t xml:space="preserve"> automobile industry</w:t>
      </w:r>
      <w:r w:rsidRPr="00ED0F23">
        <w:rPr>
          <w:color w:val="0E101A"/>
        </w:rPr>
        <w:t>.</w:t>
      </w:r>
    </w:p>
    <w:p w14:paraId="0D04AFC0" w14:textId="77777777" w:rsidR="000A241A" w:rsidRPr="00ED0F23" w:rsidRDefault="00E03924" w:rsidP="001612BC">
      <w:pPr>
        <w:pStyle w:val="Heading2"/>
        <w:spacing w:line="480" w:lineRule="auto"/>
        <w:jc w:val="both"/>
      </w:pPr>
      <w:bookmarkStart w:id="11" w:name="_Toc92824013"/>
      <w:bookmarkStart w:id="12" w:name="_Toc92824034"/>
      <w:r w:rsidRPr="00ED0F23">
        <w:t>2.1 Porter’s Diamond theory</w:t>
      </w:r>
      <w:bookmarkEnd w:id="11"/>
      <w:bookmarkEnd w:id="12"/>
    </w:p>
    <w:p w14:paraId="07D705B6" w14:textId="77777777" w:rsidR="000A241A" w:rsidRPr="00ED0F23" w:rsidRDefault="00E03924" w:rsidP="001612BC">
      <w:pPr>
        <w:spacing w:line="480" w:lineRule="auto"/>
        <w:jc w:val="both"/>
        <w:rPr>
          <w:color w:val="0E101A"/>
        </w:rPr>
      </w:pPr>
      <w:r w:rsidRPr="00ED0F23">
        <w:rPr>
          <w:color w:val="0E101A"/>
        </w:rPr>
        <w:t xml:space="preserve">Porter’s diamond theory describes the advantages of competition which is one of the major forces that are needed for the propagation of the business environment at the international level. This model describes that as the demand of the customers regarding the products increases the competition level in the market also increases which enhances the growth of the business at the international level. International business always follows this theory of model because it </w:t>
      </w:r>
      <w:r w:rsidRPr="00ED0F23">
        <w:rPr>
          <w:color w:val="0E101A"/>
        </w:rPr>
        <w:lastRenderedPageBreak/>
        <w:t>describes the strategy of business for growing the economic level in the marketplace (</w:t>
      </w:r>
      <w:proofErr w:type="spellStart"/>
      <w:r w:rsidRPr="00ED0F23">
        <w:rPr>
          <w:color w:val="0E101A"/>
        </w:rPr>
        <w:t>Karagiannopoulos</w:t>
      </w:r>
      <w:proofErr w:type="spellEnd"/>
      <w:r w:rsidRPr="00ED0F23">
        <w:rPr>
          <w:color w:val="0E101A"/>
        </w:rPr>
        <w:t xml:space="preserve"> et al. 2020.). This is the theory of </w:t>
      </w:r>
      <w:r w:rsidRPr="00ED0F23">
        <w:rPr>
          <w:b/>
          <w:i/>
          <w:color w:val="0E101A"/>
        </w:rPr>
        <w:t xml:space="preserve">proactive economic theory </w:t>
      </w:r>
      <w:r w:rsidRPr="00ED0F23">
        <w:rPr>
          <w:color w:val="0E101A"/>
        </w:rPr>
        <w:t xml:space="preserve">through which the automobile organizations reach the international level. This theory describes the rules and regulations given by the government for increasing the trading business as well as increasing the financial level. Porter's theory describes the advances of competition to raise the market value internationally. International business can be good in the marketplace whenever the management of the business organization has advanced technology, experienced and skilled workers appointed in the automobile industry (Muhammad et al. 2019). The five forces model which has been described before should be followed by the international business organization for increasing the financial advantages in the automobile industry. The theory also describes the structure of the process of investing capital for increasing the growth and development of the business. </w:t>
      </w:r>
    </w:p>
    <w:p w14:paraId="5F02C9FE" w14:textId="77777777" w:rsidR="000A241A" w:rsidRPr="00ED0F23" w:rsidRDefault="00E03924" w:rsidP="001612BC">
      <w:pPr>
        <w:spacing w:before="200" w:line="480" w:lineRule="auto"/>
        <w:jc w:val="center"/>
        <w:rPr>
          <w:color w:val="0E101A"/>
        </w:rPr>
      </w:pPr>
      <w:r w:rsidRPr="00ED0F23">
        <w:rPr>
          <w:noProof/>
          <w:color w:val="222222"/>
          <w:highlight w:val="white"/>
        </w:rPr>
        <w:drawing>
          <wp:inline distT="114300" distB="114300" distL="114300" distR="114300" wp14:anchorId="5E6F0F60" wp14:editId="65ADD0C1">
            <wp:extent cx="3721100" cy="2609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21313" cy="2609999"/>
                    </a:xfrm>
                    <a:prstGeom prst="rect">
                      <a:avLst/>
                    </a:prstGeom>
                    <a:ln/>
                  </pic:spPr>
                </pic:pic>
              </a:graphicData>
            </a:graphic>
          </wp:inline>
        </w:drawing>
      </w:r>
    </w:p>
    <w:p w14:paraId="090BFBEE" w14:textId="77777777" w:rsidR="000A241A" w:rsidRPr="00ED0F23" w:rsidRDefault="00E03924" w:rsidP="001612BC">
      <w:pPr>
        <w:spacing w:line="480" w:lineRule="auto"/>
        <w:jc w:val="center"/>
        <w:rPr>
          <w:b/>
          <w:color w:val="0E101A"/>
        </w:rPr>
      </w:pPr>
      <w:r w:rsidRPr="00ED0F23">
        <w:rPr>
          <w:b/>
          <w:color w:val="0E101A"/>
        </w:rPr>
        <w:t>Figure 2: The Porter’s Diamond Theory Model</w:t>
      </w:r>
    </w:p>
    <w:p w14:paraId="2BCC8718" w14:textId="77777777" w:rsidR="000A241A" w:rsidRPr="00ED0F23" w:rsidRDefault="00E03924" w:rsidP="001612BC">
      <w:pPr>
        <w:spacing w:line="480" w:lineRule="auto"/>
        <w:jc w:val="center"/>
        <w:rPr>
          <w:color w:val="0E101A"/>
        </w:rPr>
      </w:pPr>
      <w:r w:rsidRPr="00ED0F23">
        <w:rPr>
          <w:b/>
          <w:color w:val="0E101A"/>
        </w:rPr>
        <w:t>(</w:t>
      </w:r>
      <w:r w:rsidR="00ED0F23" w:rsidRPr="00ED0F23">
        <w:rPr>
          <w:b/>
          <w:color w:val="0E101A"/>
        </w:rPr>
        <w:t>Sources</w:t>
      </w:r>
      <w:r w:rsidRPr="00ED0F23">
        <w:rPr>
          <w:b/>
          <w:color w:val="0E101A"/>
        </w:rPr>
        <w:t xml:space="preserve">: </w:t>
      </w:r>
      <w:r w:rsidRPr="00ED0F23">
        <w:rPr>
          <w:color w:val="0E101A"/>
        </w:rPr>
        <w:t>Cuervo‐</w:t>
      </w:r>
      <w:proofErr w:type="spellStart"/>
      <w:r w:rsidRPr="00ED0F23">
        <w:rPr>
          <w:color w:val="0E101A"/>
        </w:rPr>
        <w:t>Cazurra</w:t>
      </w:r>
      <w:proofErr w:type="spellEnd"/>
      <w:r w:rsidRPr="00ED0F23">
        <w:rPr>
          <w:color w:val="0E101A"/>
        </w:rPr>
        <w:t>. 2018)</w:t>
      </w:r>
    </w:p>
    <w:p w14:paraId="60676EF2" w14:textId="77777777" w:rsidR="000A241A" w:rsidRPr="00ED0F23" w:rsidRDefault="00E03924" w:rsidP="001612BC">
      <w:pPr>
        <w:pStyle w:val="Heading2"/>
        <w:spacing w:line="480" w:lineRule="auto"/>
        <w:jc w:val="both"/>
      </w:pPr>
      <w:bookmarkStart w:id="13" w:name="_Toc92824014"/>
      <w:bookmarkStart w:id="14" w:name="_Toc92824035"/>
      <w:r w:rsidRPr="00ED0F23">
        <w:t>2.2 Using of PESTEL for International business analysis</w:t>
      </w:r>
      <w:bookmarkEnd w:id="13"/>
      <w:bookmarkEnd w:id="14"/>
    </w:p>
    <w:p w14:paraId="7B1821D6" w14:textId="77777777" w:rsidR="000A241A" w:rsidRPr="00ED0F23" w:rsidRDefault="00E03924" w:rsidP="001612BC">
      <w:pPr>
        <w:spacing w:line="480" w:lineRule="auto"/>
        <w:jc w:val="both"/>
        <w:rPr>
          <w:b/>
          <w:color w:val="0E101A"/>
        </w:rPr>
      </w:pPr>
      <w:r w:rsidRPr="00ED0F23">
        <w:rPr>
          <w:b/>
          <w:color w:val="0E101A"/>
        </w:rPr>
        <w:t>Political</w:t>
      </w:r>
    </w:p>
    <w:p w14:paraId="67D70C78" w14:textId="77777777" w:rsidR="000A241A" w:rsidRPr="00ED0F23" w:rsidRDefault="00E03924" w:rsidP="001612BC">
      <w:pPr>
        <w:spacing w:line="480" w:lineRule="auto"/>
        <w:jc w:val="both"/>
        <w:rPr>
          <w:color w:val="0E101A"/>
        </w:rPr>
      </w:pPr>
      <w:r w:rsidRPr="00ED0F23">
        <w:rPr>
          <w:color w:val="0E101A"/>
        </w:rPr>
        <w:lastRenderedPageBreak/>
        <w:t>Political is the major macro-environmental factor of the internal business organization of the automobile industry. The government of the UK country imposed some tax and regulation for export and import trading business in a global manner. The government always focused on vehicles that liberate low carbon emissions to create a pollution-free environment for trading businesses. This helps to gain profit in the business (</w:t>
      </w:r>
      <w:proofErr w:type="spellStart"/>
      <w:r w:rsidRPr="00ED0F23">
        <w:rPr>
          <w:color w:val="0E101A"/>
        </w:rPr>
        <w:t>Klapper</w:t>
      </w:r>
      <w:proofErr w:type="spellEnd"/>
      <w:r w:rsidRPr="00ED0F23">
        <w:rPr>
          <w:color w:val="0E101A"/>
        </w:rPr>
        <w:t xml:space="preserve"> and Parker. 2018).</w:t>
      </w:r>
    </w:p>
    <w:p w14:paraId="40065001" w14:textId="77777777" w:rsidR="000A241A" w:rsidRPr="00ED0F23" w:rsidRDefault="00E03924" w:rsidP="001612BC">
      <w:pPr>
        <w:spacing w:line="480" w:lineRule="auto"/>
        <w:jc w:val="both"/>
        <w:rPr>
          <w:b/>
          <w:color w:val="0E101A"/>
        </w:rPr>
      </w:pPr>
      <w:r w:rsidRPr="00ED0F23">
        <w:rPr>
          <w:b/>
          <w:color w:val="0E101A"/>
        </w:rPr>
        <w:t>Economic</w:t>
      </w:r>
    </w:p>
    <w:p w14:paraId="4D380C3B" w14:textId="77777777" w:rsidR="000A241A" w:rsidRPr="00ED0F23" w:rsidRDefault="00E03924" w:rsidP="001612BC">
      <w:pPr>
        <w:spacing w:line="480" w:lineRule="auto"/>
        <w:jc w:val="both"/>
        <w:rPr>
          <w:color w:val="0E101A"/>
        </w:rPr>
      </w:pPr>
      <w:r w:rsidRPr="00ED0F23">
        <w:rPr>
          <w:color w:val="0E101A"/>
        </w:rPr>
        <w:t xml:space="preserve">The economic factor is the major and critical part of the propagation of the automobile industry. The government of the business department imposed some regulations in the case of rates of interest for granting the loan regarding the international business organization. The economic factors also consist of </w:t>
      </w:r>
      <w:r w:rsidRPr="00ED0F23">
        <w:rPr>
          <w:b/>
          <w:color w:val="0E101A"/>
        </w:rPr>
        <w:t xml:space="preserve">Gross domestic product (GDP) </w:t>
      </w:r>
      <w:proofErr w:type="gramStart"/>
      <w:r w:rsidRPr="00ED0F23">
        <w:rPr>
          <w:color w:val="0E101A"/>
        </w:rPr>
        <w:t>and also</w:t>
      </w:r>
      <w:proofErr w:type="gramEnd"/>
      <w:r w:rsidRPr="00ED0F23">
        <w:rPr>
          <w:color w:val="0E101A"/>
        </w:rPr>
        <w:t xml:space="preserve"> follow the retention of employees which determines the financial status of the environment (Mohamed and </w:t>
      </w:r>
      <w:proofErr w:type="spellStart"/>
      <w:r w:rsidRPr="00ED0F23">
        <w:rPr>
          <w:color w:val="0E101A"/>
        </w:rPr>
        <w:t>Lashine</w:t>
      </w:r>
      <w:proofErr w:type="spellEnd"/>
      <w:r w:rsidRPr="00ED0F23">
        <w:rPr>
          <w:color w:val="0E101A"/>
        </w:rPr>
        <w:t xml:space="preserve">. 2019). </w:t>
      </w:r>
    </w:p>
    <w:p w14:paraId="7A3A136A" w14:textId="77777777" w:rsidR="000A241A" w:rsidRPr="00ED0F23" w:rsidRDefault="00E03924" w:rsidP="001612BC">
      <w:pPr>
        <w:spacing w:line="480" w:lineRule="auto"/>
        <w:jc w:val="both"/>
        <w:rPr>
          <w:b/>
          <w:color w:val="0E101A"/>
        </w:rPr>
      </w:pPr>
      <w:r w:rsidRPr="00ED0F23">
        <w:rPr>
          <w:b/>
          <w:color w:val="0E101A"/>
        </w:rPr>
        <w:t>Social</w:t>
      </w:r>
    </w:p>
    <w:p w14:paraId="2107BD80" w14:textId="77777777" w:rsidR="000A241A" w:rsidRPr="00ED0F23" w:rsidRDefault="00E03924" w:rsidP="001612BC">
      <w:pPr>
        <w:spacing w:line="480" w:lineRule="auto"/>
        <w:jc w:val="both"/>
        <w:rPr>
          <w:color w:val="0E101A"/>
        </w:rPr>
      </w:pPr>
      <w:r w:rsidRPr="00ED0F23">
        <w:rPr>
          <w:color w:val="0E101A"/>
        </w:rPr>
        <w:t>Social is one of the major factors which develops the good influence among the community of the country. This leads to a green environment and provides a positive impact on the minds of human beings.</w:t>
      </w:r>
    </w:p>
    <w:p w14:paraId="40FD91DF" w14:textId="77777777" w:rsidR="000A241A" w:rsidRPr="00ED0F23" w:rsidRDefault="00E03924" w:rsidP="001612BC">
      <w:pPr>
        <w:spacing w:line="480" w:lineRule="auto"/>
        <w:jc w:val="both"/>
        <w:rPr>
          <w:b/>
          <w:color w:val="0E101A"/>
        </w:rPr>
      </w:pPr>
      <w:r w:rsidRPr="00ED0F23">
        <w:rPr>
          <w:b/>
          <w:color w:val="0E101A"/>
        </w:rPr>
        <w:t>Technological</w:t>
      </w:r>
    </w:p>
    <w:p w14:paraId="5AD1DE98" w14:textId="77777777" w:rsidR="000A241A" w:rsidRPr="00ED0F23" w:rsidRDefault="00E03924" w:rsidP="001612BC">
      <w:pPr>
        <w:spacing w:line="480" w:lineRule="auto"/>
        <w:jc w:val="both"/>
        <w:rPr>
          <w:color w:val="0E101A"/>
        </w:rPr>
      </w:pPr>
      <w:r w:rsidRPr="00ED0F23">
        <w:rPr>
          <w:color w:val="0E101A"/>
        </w:rPr>
        <w:t xml:space="preserve">Advanced technology is always needed for the growth and development of the automobile business industry (Son et al. 2017). </w:t>
      </w:r>
    </w:p>
    <w:p w14:paraId="40554B1B" w14:textId="77777777" w:rsidR="000A241A" w:rsidRPr="00ED0F23" w:rsidRDefault="00E03924" w:rsidP="001612BC">
      <w:pPr>
        <w:spacing w:line="480" w:lineRule="auto"/>
        <w:jc w:val="both"/>
        <w:rPr>
          <w:b/>
          <w:color w:val="0E101A"/>
        </w:rPr>
      </w:pPr>
      <w:r w:rsidRPr="00ED0F23">
        <w:rPr>
          <w:b/>
          <w:color w:val="0E101A"/>
        </w:rPr>
        <w:t>Environmental</w:t>
      </w:r>
    </w:p>
    <w:p w14:paraId="232F1524" w14:textId="77777777" w:rsidR="000A241A" w:rsidRPr="00ED0F23" w:rsidRDefault="00E03924" w:rsidP="001612BC">
      <w:pPr>
        <w:spacing w:line="480" w:lineRule="auto"/>
        <w:jc w:val="both"/>
        <w:rPr>
          <w:color w:val="0E101A"/>
        </w:rPr>
      </w:pPr>
      <w:proofErr w:type="gramStart"/>
      <w:r w:rsidRPr="00ED0F23">
        <w:rPr>
          <w:color w:val="0E101A"/>
        </w:rPr>
        <w:t>Environmental</w:t>
      </w:r>
      <w:proofErr w:type="gramEnd"/>
      <w:r w:rsidRPr="00ED0F23">
        <w:rPr>
          <w:color w:val="0E101A"/>
        </w:rPr>
        <w:t xml:space="preserve"> friendly technology and free to handle always needed for which increases the business of the automobile industry of the</w:t>
      </w:r>
      <w:r w:rsidRPr="00ED0F23">
        <w:rPr>
          <w:b/>
          <w:i/>
          <w:color w:val="0E101A"/>
        </w:rPr>
        <w:t xml:space="preserve"> tesla automobile industry </w:t>
      </w:r>
      <w:r w:rsidRPr="00ED0F23">
        <w:rPr>
          <w:color w:val="0E101A"/>
        </w:rPr>
        <w:t xml:space="preserve">(Dobbs. 2017). </w:t>
      </w:r>
    </w:p>
    <w:p w14:paraId="604AC0BF" w14:textId="77777777" w:rsidR="000A241A" w:rsidRPr="00ED0F23" w:rsidRDefault="00E03924" w:rsidP="001612BC">
      <w:pPr>
        <w:spacing w:line="480" w:lineRule="auto"/>
        <w:jc w:val="both"/>
        <w:rPr>
          <w:b/>
          <w:color w:val="0E101A"/>
        </w:rPr>
      </w:pPr>
      <w:r w:rsidRPr="00ED0F23">
        <w:rPr>
          <w:b/>
          <w:color w:val="0E101A"/>
        </w:rPr>
        <w:t>Legal</w:t>
      </w:r>
    </w:p>
    <w:p w14:paraId="2ED141D8" w14:textId="77777777" w:rsidR="000A241A" w:rsidRPr="00ED0F23" w:rsidRDefault="00E03924" w:rsidP="001612BC">
      <w:pPr>
        <w:spacing w:line="480" w:lineRule="auto"/>
        <w:jc w:val="both"/>
        <w:rPr>
          <w:color w:val="0E101A"/>
        </w:rPr>
      </w:pPr>
      <w:r w:rsidRPr="00ED0F23">
        <w:rPr>
          <w:color w:val="0E101A"/>
        </w:rPr>
        <w:lastRenderedPageBreak/>
        <w:t xml:space="preserve">A few elements of the legal factors are safety measures which </w:t>
      </w:r>
      <w:proofErr w:type="gramStart"/>
      <w:r w:rsidRPr="00ED0F23">
        <w:rPr>
          <w:color w:val="0E101A"/>
        </w:rPr>
        <w:t>have to</w:t>
      </w:r>
      <w:proofErr w:type="gramEnd"/>
      <w:r w:rsidRPr="00ED0F23">
        <w:rPr>
          <w:color w:val="0E101A"/>
        </w:rPr>
        <w:t xml:space="preserve"> take the automobile industry for keeping in mind the health of the inhabitants. Manufacturing of the products should be done under legal consideration.</w:t>
      </w:r>
    </w:p>
    <w:p w14:paraId="2CD7C8DF" w14:textId="77777777" w:rsidR="000A241A" w:rsidRPr="00ED0F23" w:rsidRDefault="00ED0F23" w:rsidP="001612BC">
      <w:pPr>
        <w:pStyle w:val="Heading1"/>
        <w:spacing w:line="480" w:lineRule="auto"/>
        <w:jc w:val="both"/>
      </w:pPr>
      <w:bookmarkStart w:id="15" w:name="_Toc92824015"/>
      <w:bookmarkStart w:id="16" w:name="_Toc92824036"/>
      <w:r w:rsidRPr="00ED0F23">
        <w:t>Task 3</w:t>
      </w:r>
      <w:bookmarkEnd w:id="15"/>
      <w:bookmarkEnd w:id="16"/>
      <w:r w:rsidRPr="00ED0F23">
        <w:t xml:space="preserve"> </w:t>
      </w:r>
    </w:p>
    <w:p w14:paraId="6D41DED6" w14:textId="77777777" w:rsidR="000A241A" w:rsidRPr="00ED0F23" w:rsidRDefault="00E03924" w:rsidP="001612BC">
      <w:pPr>
        <w:spacing w:line="480" w:lineRule="auto"/>
        <w:jc w:val="both"/>
        <w:rPr>
          <w:color w:val="0E101A"/>
        </w:rPr>
      </w:pPr>
      <w:r w:rsidRPr="00ED0F23">
        <w:rPr>
          <w:color w:val="0E101A"/>
        </w:rPr>
        <w:t xml:space="preserve">For smooth functioning of the business operations and functionalities, Tesla needs to ensure that the company gains momentum in the automotive industry with efficiency and strives towards sustainability. It is important to understand that by engaging in the international market, Tesla not only attracts a plethora of customers into purchasing their product but also ensures that effective business management is carried out to gain momentum in their respective industries respectively. With the help of the value chain analysis, a brief assessment of the functioning and operations of Tesla can be understood which will be easier to understand why the company engages in international trade. </w:t>
      </w:r>
      <w:bookmarkStart w:id="17" w:name="_1ljf9opm666o" w:colFirst="0" w:colLast="0"/>
      <w:bookmarkStart w:id="18" w:name="_o0a8we10gslh" w:colFirst="0" w:colLast="0"/>
      <w:bookmarkEnd w:id="17"/>
      <w:bookmarkEnd w:id="18"/>
    </w:p>
    <w:p w14:paraId="130EB10E" w14:textId="77777777" w:rsidR="000A241A" w:rsidRPr="00ED0F23" w:rsidRDefault="00E03924" w:rsidP="001612BC">
      <w:pPr>
        <w:pStyle w:val="Heading2"/>
        <w:spacing w:line="480" w:lineRule="auto"/>
        <w:jc w:val="both"/>
      </w:pPr>
      <w:bookmarkStart w:id="19" w:name="_Toc92824016"/>
      <w:bookmarkStart w:id="20" w:name="_Toc92824037"/>
      <w:r w:rsidRPr="00ED0F23">
        <w:t>Value Chain Analysis of Tesla -</w:t>
      </w:r>
      <w:bookmarkEnd w:id="19"/>
      <w:bookmarkEnd w:id="20"/>
      <w:r w:rsidRPr="00ED0F23">
        <w:t xml:space="preserve"> </w:t>
      </w:r>
    </w:p>
    <w:p w14:paraId="35AB1C8F" w14:textId="77777777" w:rsidR="000A241A" w:rsidRPr="00ED0F23" w:rsidRDefault="00E03924" w:rsidP="001612BC">
      <w:pPr>
        <w:spacing w:line="480" w:lineRule="auto"/>
        <w:jc w:val="both"/>
      </w:pPr>
      <w:r w:rsidRPr="00ED0F23">
        <w:rPr>
          <w:color w:val="0E101A"/>
        </w:rPr>
        <w:t>Tesla value chain analysis is an analytical process that assists in the discovery of commercial activities that can give value and a competitive advantage to the electric automaker (</w:t>
      </w:r>
      <w:r w:rsidRPr="00ED0F23">
        <w:t xml:space="preserve">Niemi </w:t>
      </w:r>
      <w:r w:rsidRPr="00ED0F23">
        <w:rPr>
          <w:i/>
        </w:rPr>
        <w:t xml:space="preserve">et al., </w:t>
      </w:r>
      <w:r w:rsidRPr="00ED0F23">
        <w:t>2020).</w:t>
      </w:r>
    </w:p>
    <w:p w14:paraId="007375D1" w14:textId="77777777" w:rsidR="000A241A" w:rsidRPr="00ED0F23" w:rsidRDefault="00E03924" w:rsidP="001612BC">
      <w:pPr>
        <w:spacing w:line="480" w:lineRule="auto"/>
        <w:jc w:val="center"/>
      </w:pPr>
      <w:r w:rsidRPr="00ED0F23">
        <w:rPr>
          <w:noProof/>
        </w:rPr>
        <w:drawing>
          <wp:inline distT="114300" distB="114300" distL="114300" distR="114300" wp14:anchorId="582E781E" wp14:editId="09C30858">
            <wp:extent cx="3933825" cy="2857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933825" cy="2857500"/>
                    </a:xfrm>
                    <a:prstGeom prst="rect">
                      <a:avLst/>
                    </a:prstGeom>
                    <a:ln/>
                  </pic:spPr>
                </pic:pic>
              </a:graphicData>
            </a:graphic>
          </wp:inline>
        </w:drawing>
      </w:r>
    </w:p>
    <w:p w14:paraId="687B7A90" w14:textId="77777777" w:rsidR="000A241A" w:rsidRPr="00ED0F23" w:rsidRDefault="00E03924" w:rsidP="001612BC">
      <w:pPr>
        <w:spacing w:line="480" w:lineRule="auto"/>
        <w:jc w:val="center"/>
        <w:rPr>
          <w:color w:val="0E101A"/>
        </w:rPr>
      </w:pPr>
      <w:r w:rsidRPr="00ED0F23">
        <w:rPr>
          <w:b/>
          <w:color w:val="0E101A"/>
        </w:rPr>
        <w:lastRenderedPageBreak/>
        <w:t>Fig</w:t>
      </w:r>
      <w:r w:rsidR="00ED0F23" w:rsidRPr="00ED0F23">
        <w:rPr>
          <w:b/>
          <w:color w:val="0E101A"/>
        </w:rPr>
        <w:t>ure</w:t>
      </w:r>
      <w:r w:rsidRPr="00ED0F23">
        <w:rPr>
          <w:b/>
          <w:color w:val="0E101A"/>
        </w:rPr>
        <w:t xml:space="preserve"> 3: Value Chain Analysis of Tesla</w:t>
      </w:r>
      <w:r w:rsidRPr="00ED0F23">
        <w:rPr>
          <w:b/>
          <w:color w:val="0E101A"/>
        </w:rPr>
        <w:br/>
      </w:r>
      <w:r w:rsidRPr="00ED0F23">
        <w:rPr>
          <w:color w:val="0E101A"/>
        </w:rPr>
        <w:t>(</w:t>
      </w:r>
      <w:r w:rsidRPr="00ED0F23">
        <w:rPr>
          <w:b/>
          <w:color w:val="0E101A"/>
        </w:rPr>
        <w:t>Source</w:t>
      </w:r>
      <w:r w:rsidRPr="00ED0F23">
        <w:rPr>
          <w:color w:val="0E101A"/>
        </w:rPr>
        <w:t xml:space="preserve">: </w:t>
      </w:r>
      <w:r w:rsidRPr="00ED0F23">
        <w:t xml:space="preserve">Niemi </w:t>
      </w:r>
      <w:r w:rsidRPr="00ED0F23">
        <w:rPr>
          <w:i/>
        </w:rPr>
        <w:t xml:space="preserve">et al., </w:t>
      </w:r>
      <w:r w:rsidRPr="00ED0F23">
        <w:t>2020).</w:t>
      </w:r>
    </w:p>
    <w:p w14:paraId="6419C386" w14:textId="77777777" w:rsidR="000A241A" w:rsidRPr="00ED0F23" w:rsidRDefault="000A241A" w:rsidP="001612BC">
      <w:pPr>
        <w:spacing w:line="480" w:lineRule="auto"/>
        <w:jc w:val="both"/>
        <w:rPr>
          <w:color w:val="0E101A"/>
        </w:rPr>
      </w:pPr>
    </w:p>
    <w:p w14:paraId="4B6ECF7C" w14:textId="77777777" w:rsidR="000A241A" w:rsidRPr="00ED0F23" w:rsidRDefault="00E03924" w:rsidP="001612BC">
      <w:pPr>
        <w:spacing w:line="480" w:lineRule="auto"/>
        <w:jc w:val="both"/>
        <w:rPr>
          <w:b/>
          <w:color w:val="0E101A"/>
        </w:rPr>
      </w:pPr>
      <w:r w:rsidRPr="00ED0F23">
        <w:rPr>
          <w:b/>
          <w:color w:val="0E101A"/>
        </w:rPr>
        <w:t xml:space="preserve">Inbound logistics and operations - </w:t>
      </w:r>
    </w:p>
    <w:p w14:paraId="751A9FC9" w14:textId="77777777" w:rsidR="000A241A" w:rsidRPr="00ED0F23" w:rsidRDefault="00E03924" w:rsidP="001612BC">
      <w:pPr>
        <w:spacing w:line="480" w:lineRule="auto"/>
        <w:jc w:val="both"/>
        <w:rPr>
          <w:color w:val="0E101A"/>
        </w:rPr>
      </w:pPr>
      <w:r w:rsidRPr="00ED0F23">
        <w:rPr>
          <w:color w:val="0E101A"/>
        </w:rPr>
        <w:t>Tesla's inbound logistics include receiving and storing raw materials for electric vehicles, energy storage devices, and solar panels. In addition to standard raw materials, Tesla uses a range of rare elements including aluminium, steel, cobalt, lithium, nickel, and copper. In the United States, the company sources parts from tens of thousands of vendors worldwide, including its Gigafactory in Sparks, Nevada (</w:t>
      </w:r>
      <w:r w:rsidRPr="00ED0F23">
        <w:t xml:space="preserve">Niemi </w:t>
      </w:r>
      <w:r w:rsidRPr="00ED0F23">
        <w:rPr>
          <w:i/>
        </w:rPr>
        <w:t xml:space="preserve">et al., </w:t>
      </w:r>
      <w:r w:rsidRPr="00ED0F23">
        <w:t>2020).</w:t>
      </w:r>
    </w:p>
    <w:p w14:paraId="1970D6C3" w14:textId="77777777" w:rsidR="000A241A" w:rsidRPr="00ED0F23" w:rsidRDefault="00E03924" w:rsidP="001612BC">
      <w:pPr>
        <w:spacing w:line="480" w:lineRule="auto"/>
        <w:jc w:val="both"/>
        <w:rPr>
          <w:color w:val="0E101A"/>
        </w:rPr>
      </w:pPr>
      <w:r w:rsidRPr="00ED0F23">
        <w:rPr>
          <w:color w:val="0E101A"/>
        </w:rPr>
        <w:t>The electric automaker rents three warehouses totalling 1.4 million square feet at the Oaks Logistics Centre in Livermore, California, some 20 miles northeast of the Fremont production faci</w:t>
      </w:r>
      <w:r w:rsidR="00ED0F23" w:rsidRPr="00ED0F23">
        <w:rPr>
          <w:color w:val="0E101A"/>
        </w:rPr>
        <w:t xml:space="preserve">lity, for raw material storage </w:t>
      </w:r>
      <w:r w:rsidRPr="00ED0F23">
        <w:rPr>
          <w:color w:val="0E101A"/>
        </w:rPr>
        <w:t>(</w:t>
      </w:r>
      <w:r w:rsidRPr="00ED0F23">
        <w:t>Malik, 2019).</w:t>
      </w:r>
      <w:r w:rsidRPr="00ED0F23">
        <w:rPr>
          <w:color w:val="0E101A"/>
        </w:rPr>
        <w:t xml:space="preserve"> In 2019, Tesla built a storage facility that helped the company in analysing its functionalities and operations throughout the developed and developing countries significantly. </w:t>
      </w:r>
    </w:p>
    <w:p w14:paraId="18EBAA51" w14:textId="77777777" w:rsidR="000A241A" w:rsidRPr="00ED0F23" w:rsidRDefault="000A241A" w:rsidP="001612BC">
      <w:pPr>
        <w:spacing w:line="480" w:lineRule="auto"/>
        <w:jc w:val="both"/>
        <w:rPr>
          <w:color w:val="0E101A"/>
        </w:rPr>
      </w:pPr>
    </w:p>
    <w:p w14:paraId="23F1B71A" w14:textId="77777777" w:rsidR="000A241A" w:rsidRPr="00ED0F23" w:rsidRDefault="00E03924" w:rsidP="001612BC">
      <w:pPr>
        <w:spacing w:line="480" w:lineRule="auto"/>
        <w:jc w:val="both"/>
        <w:rPr>
          <w:b/>
          <w:color w:val="0E101A"/>
        </w:rPr>
      </w:pPr>
      <w:r w:rsidRPr="00ED0F23">
        <w:rPr>
          <w:b/>
          <w:color w:val="0E101A"/>
        </w:rPr>
        <w:t xml:space="preserve">Marketing Strategies - </w:t>
      </w:r>
    </w:p>
    <w:p w14:paraId="0B0A137A" w14:textId="77777777" w:rsidR="000A241A" w:rsidRPr="00ED0F23" w:rsidRDefault="00E03924" w:rsidP="001612BC">
      <w:pPr>
        <w:spacing w:line="480" w:lineRule="auto"/>
        <w:jc w:val="both"/>
        <w:rPr>
          <w:color w:val="0E101A"/>
        </w:rPr>
      </w:pPr>
      <w:r w:rsidRPr="00ED0F23">
        <w:rPr>
          <w:color w:val="0E101A"/>
        </w:rPr>
        <w:t>Tesla's marketing and sales techniques, as well as the company's other business practices, are distinctive. Tesla, according to CEO Elon Musk, spends practically little money on advertising or sponsorships, relying instead on word of mouth. As a result, Tesla's marketing strategy has been known to be "Zero Dollar Marketing." The ability to get significant global media coverage is a critical source of value when it comes to increasing brand awareness on a global scale (</w:t>
      </w:r>
      <w:r w:rsidRPr="00ED0F23">
        <w:t>Malik, 2019).</w:t>
      </w:r>
    </w:p>
    <w:p w14:paraId="1C99D72F" w14:textId="77777777" w:rsidR="000A241A" w:rsidRPr="00ED0F23" w:rsidRDefault="00E03924" w:rsidP="001612BC">
      <w:pPr>
        <w:spacing w:line="480" w:lineRule="auto"/>
        <w:jc w:val="both"/>
        <w:rPr>
          <w:color w:val="0E101A"/>
        </w:rPr>
      </w:pPr>
      <w:r w:rsidRPr="00ED0F23">
        <w:rPr>
          <w:color w:val="0E101A"/>
        </w:rPr>
        <w:t xml:space="preserve">Tesla sells formerly used automobiles as well. Furthermore, Tesla's used car business contributes to new car sales by assimilating the sale of a new Tesla vehicle with a customer's existing Tesla and non-Tesla vehicle requirements. Tesla and other brand automobiles are </w:t>
      </w:r>
      <w:r w:rsidRPr="00ED0F23">
        <w:rPr>
          <w:color w:val="0E101A"/>
        </w:rPr>
        <w:lastRenderedPageBreak/>
        <w:t xml:space="preserve">available for purchase by the </w:t>
      </w:r>
      <w:proofErr w:type="gramStart"/>
      <w:r w:rsidRPr="00ED0F23">
        <w:rPr>
          <w:color w:val="0E101A"/>
        </w:rPr>
        <w:t>general public</w:t>
      </w:r>
      <w:proofErr w:type="gramEnd"/>
      <w:r w:rsidRPr="00ED0F23">
        <w:rPr>
          <w:color w:val="0E101A"/>
        </w:rPr>
        <w:t xml:space="preserve"> as well as through third-party auto dealerships. Tesla vehicles may be purchased both online and at company-owned dealerships. The electric vehicle manufacturer does not sell its products through dealerships. Customers can also pay for their Solar Roof with their home mortgage. The loan amount is equal to the total cost of the Solar Roof, less the anticipated federal tax credit of 35% (</w:t>
      </w:r>
      <w:r w:rsidRPr="00ED0F23">
        <w:t xml:space="preserve">Jones </w:t>
      </w:r>
      <w:r w:rsidRPr="00ED0F23">
        <w:rPr>
          <w:i/>
        </w:rPr>
        <w:t>et al.,</w:t>
      </w:r>
      <w:r w:rsidRPr="00ED0F23">
        <w:t xml:space="preserve"> 2019).</w:t>
      </w:r>
    </w:p>
    <w:p w14:paraId="54E0F1D3" w14:textId="77777777" w:rsidR="000A241A" w:rsidRPr="00ED0F23" w:rsidRDefault="00E03924" w:rsidP="001612BC">
      <w:pPr>
        <w:spacing w:line="480" w:lineRule="auto"/>
        <w:jc w:val="both"/>
        <w:rPr>
          <w:b/>
          <w:color w:val="0E101A"/>
        </w:rPr>
      </w:pPr>
      <w:r w:rsidRPr="00ED0F23">
        <w:rPr>
          <w:b/>
          <w:color w:val="0E101A"/>
        </w:rPr>
        <w:t xml:space="preserve">Outbound logistics - </w:t>
      </w:r>
    </w:p>
    <w:p w14:paraId="54AA1DFE" w14:textId="77777777" w:rsidR="000A241A" w:rsidRPr="00ED0F23" w:rsidRDefault="00E03924" w:rsidP="001612BC">
      <w:pPr>
        <w:spacing w:line="480" w:lineRule="auto"/>
        <w:jc w:val="both"/>
        <w:rPr>
          <w:color w:val="0E101A"/>
        </w:rPr>
      </w:pPr>
      <w:r w:rsidRPr="00ED0F23">
        <w:rPr>
          <w:color w:val="0E101A"/>
        </w:rPr>
        <w:t xml:space="preserve">Tesla's distribution strategy includes storing and distributing electric vehicles, energy storage devices, and solar panels. Tesla ships electric vehicles to its stores and galleries in the United States, as well as 35 other countries and regions across the world. Customers may also order electric automobiles directly from the firm. Typically, the electric vehicle manufacturer keeps a small number of vehicles on hand at its retail outlets for immediate sale. </w:t>
      </w:r>
      <w:proofErr w:type="gramStart"/>
      <w:r w:rsidRPr="00ED0F23">
        <w:rPr>
          <w:color w:val="0E101A"/>
        </w:rPr>
        <w:t>The vast majority of</w:t>
      </w:r>
      <w:proofErr w:type="gramEnd"/>
      <w:r w:rsidRPr="00ED0F23">
        <w:rPr>
          <w:color w:val="0E101A"/>
        </w:rPr>
        <w:t xml:space="preserve"> purchasers choose to order and personalize their vehicles online (</w:t>
      </w:r>
      <w:r w:rsidRPr="00ED0F23">
        <w:t xml:space="preserve">Jones </w:t>
      </w:r>
      <w:r w:rsidRPr="00ED0F23">
        <w:rPr>
          <w:i/>
        </w:rPr>
        <w:t>et al.,</w:t>
      </w:r>
      <w:r w:rsidRPr="00ED0F23">
        <w:t xml:space="preserve"> 2019). </w:t>
      </w:r>
    </w:p>
    <w:p w14:paraId="1D4D7A28" w14:textId="77777777" w:rsidR="000A241A" w:rsidRPr="00ED0F23" w:rsidRDefault="00E03924" w:rsidP="001612BC">
      <w:pPr>
        <w:pStyle w:val="Heading1"/>
        <w:spacing w:line="480" w:lineRule="auto"/>
        <w:jc w:val="both"/>
      </w:pPr>
      <w:bookmarkStart w:id="21" w:name="_Toc92824017"/>
      <w:bookmarkStart w:id="22" w:name="_Toc92824038"/>
      <w:r w:rsidRPr="00ED0F23">
        <w:t>Task 4 Competitive advantage of Tesla -</w:t>
      </w:r>
      <w:bookmarkEnd w:id="21"/>
      <w:bookmarkEnd w:id="22"/>
      <w:r w:rsidRPr="00ED0F23">
        <w:t xml:space="preserve"> </w:t>
      </w:r>
    </w:p>
    <w:p w14:paraId="4054250D" w14:textId="77777777" w:rsidR="000A241A" w:rsidRPr="00ED0F23" w:rsidRDefault="00E03924" w:rsidP="001612BC">
      <w:pPr>
        <w:spacing w:line="480" w:lineRule="auto"/>
        <w:jc w:val="both"/>
        <w:rPr>
          <w:color w:val="0E101A"/>
        </w:rPr>
      </w:pPr>
      <w:r w:rsidRPr="00ED0F23">
        <w:rPr>
          <w:color w:val="0E101A"/>
        </w:rPr>
        <w:t>Tesla has been one of the most renowned and established automotive companies in the US and other parts of the world. With time, it has not only gained momentum in the industry but also ensured that sustainability is achieved, keeping in mind the implementation of various internal and external factors (</w:t>
      </w:r>
      <w:proofErr w:type="spellStart"/>
      <w:r w:rsidRPr="00ED0F23">
        <w:t>Eling</w:t>
      </w:r>
      <w:proofErr w:type="spellEnd"/>
      <w:r w:rsidRPr="00ED0F23">
        <w:t xml:space="preserve"> and Lehmann, 2018).</w:t>
      </w:r>
      <w:r w:rsidRPr="00ED0F23">
        <w:rPr>
          <w:color w:val="0E101A"/>
        </w:rPr>
        <w:t xml:space="preserve"> There is no doubt that, with time, the company has won millions of hearts with the state-of-the-art technology that it offers to the audience and attracts more customers into purchasing their products. Some factors which have helped Tesla to gain a competitive advantage are stated below - </w:t>
      </w:r>
    </w:p>
    <w:p w14:paraId="771E395D" w14:textId="77777777" w:rsidR="000A241A" w:rsidRPr="00ED0F23" w:rsidRDefault="00E03924" w:rsidP="001612BC">
      <w:pPr>
        <w:spacing w:line="480" w:lineRule="auto"/>
        <w:jc w:val="both"/>
        <w:rPr>
          <w:b/>
          <w:color w:val="0E101A"/>
        </w:rPr>
      </w:pPr>
      <w:r w:rsidRPr="00ED0F23">
        <w:rPr>
          <w:b/>
          <w:color w:val="0E101A"/>
        </w:rPr>
        <w:t>Branding -</w:t>
      </w:r>
    </w:p>
    <w:p w14:paraId="5D8B963A" w14:textId="77777777" w:rsidR="000A241A" w:rsidRPr="00ED0F23" w:rsidRDefault="00E03924" w:rsidP="001612BC">
      <w:pPr>
        <w:spacing w:line="480" w:lineRule="auto"/>
        <w:jc w:val="both"/>
        <w:rPr>
          <w:color w:val="0E101A"/>
        </w:rPr>
      </w:pPr>
      <w:r w:rsidRPr="00ED0F23">
        <w:rPr>
          <w:color w:val="0E101A"/>
        </w:rPr>
        <w:t xml:space="preserve">Tesla has a reputation for manufacturing high-quality items. The Tesla Roadster transformed all-electric vehicles from cumbersome and compact to extraordinarily fast and appealing vehicles. Tesla has ensured that robust vehicles are promoted every year. In terms of product </w:t>
      </w:r>
      <w:r w:rsidRPr="00ED0F23">
        <w:rPr>
          <w:color w:val="0E101A"/>
        </w:rPr>
        <w:lastRenderedPageBreak/>
        <w:t xml:space="preserve">quality, no other electric engine on the market compares to the Tesla Model 3 and its in-house permanent magnet synchronous reluctance motor. </w:t>
      </w:r>
    </w:p>
    <w:p w14:paraId="4F0F0935" w14:textId="77777777" w:rsidR="000A241A" w:rsidRPr="00ED0F23" w:rsidRDefault="00E03924" w:rsidP="001612BC">
      <w:pPr>
        <w:spacing w:line="480" w:lineRule="auto"/>
        <w:jc w:val="both"/>
        <w:rPr>
          <w:b/>
          <w:color w:val="0E101A"/>
        </w:rPr>
      </w:pPr>
      <w:r w:rsidRPr="00ED0F23">
        <w:rPr>
          <w:b/>
          <w:color w:val="0E101A"/>
        </w:rPr>
        <w:t xml:space="preserve">Gaining faith from the customers - </w:t>
      </w:r>
    </w:p>
    <w:p w14:paraId="0EE123CD" w14:textId="77777777" w:rsidR="000A241A" w:rsidRPr="00ED0F23" w:rsidRDefault="00E03924" w:rsidP="001612BC">
      <w:pPr>
        <w:spacing w:line="480" w:lineRule="auto"/>
        <w:jc w:val="both"/>
        <w:rPr>
          <w:color w:val="0E101A"/>
        </w:rPr>
      </w:pPr>
      <w:r w:rsidRPr="00ED0F23">
        <w:rPr>
          <w:color w:val="0E101A"/>
        </w:rPr>
        <w:t>Tesla provides wonderful products and exceptional service to its customers. While other companies and automakers do not necessarily opt for all-electric flexibility, Tesla has established one of the world's most strong brands, across all sectors, thereby driving interest in electric vehicles that hardly anyone anticipated (</w:t>
      </w:r>
      <w:proofErr w:type="spellStart"/>
      <w:r w:rsidRPr="00ED0F23">
        <w:t>Eling</w:t>
      </w:r>
      <w:proofErr w:type="spellEnd"/>
      <w:r w:rsidRPr="00ED0F23">
        <w:t xml:space="preserve"> and Lehmann, 2018).</w:t>
      </w:r>
      <w:r w:rsidRPr="00ED0F23">
        <w:rPr>
          <w:color w:val="0E101A"/>
        </w:rPr>
        <w:t xml:space="preserve"> </w:t>
      </w:r>
    </w:p>
    <w:p w14:paraId="6E273860" w14:textId="77777777" w:rsidR="000A241A" w:rsidRPr="00ED0F23" w:rsidRDefault="00E03924" w:rsidP="001612BC">
      <w:pPr>
        <w:spacing w:line="480" w:lineRule="auto"/>
        <w:jc w:val="both"/>
        <w:rPr>
          <w:b/>
          <w:color w:val="0E101A"/>
        </w:rPr>
      </w:pPr>
      <w:r w:rsidRPr="00ED0F23">
        <w:rPr>
          <w:b/>
          <w:color w:val="0E101A"/>
        </w:rPr>
        <w:t xml:space="preserve">Artificial Intelligence - </w:t>
      </w:r>
    </w:p>
    <w:p w14:paraId="71AAB0F6" w14:textId="77777777" w:rsidR="000A241A" w:rsidRPr="00ED0F23" w:rsidRDefault="00E03924" w:rsidP="001612BC">
      <w:pPr>
        <w:spacing w:line="480" w:lineRule="auto"/>
        <w:jc w:val="both"/>
        <w:rPr>
          <w:color w:val="0E101A"/>
        </w:rPr>
      </w:pPr>
      <w:r w:rsidRPr="00ED0F23">
        <w:rPr>
          <w:color w:val="0E101A"/>
        </w:rPr>
        <w:t xml:space="preserve">Tesla's automated driving capacity, which is most prominent in the Full Self Driving package, is growing quarter by quarter, with new autonomous capabilities being provided regularly. Tesla AI captures </w:t>
      </w:r>
      <w:proofErr w:type="gramStart"/>
      <w:r w:rsidRPr="00ED0F23">
        <w:rPr>
          <w:color w:val="0E101A"/>
        </w:rPr>
        <w:t>a large number of</w:t>
      </w:r>
      <w:proofErr w:type="gramEnd"/>
      <w:r w:rsidRPr="00ED0F23">
        <w:rPr>
          <w:color w:val="0E101A"/>
        </w:rPr>
        <w:t xml:space="preserve"> photographs taken when Tesla owners are driving around and uses them to train separate neural networks (</w:t>
      </w:r>
      <w:proofErr w:type="spellStart"/>
      <w:r w:rsidRPr="00ED0F23">
        <w:t>Distanont</w:t>
      </w:r>
      <w:proofErr w:type="spellEnd"/>
      <w:r w:rsidRPr="00ED0F23">
        <w:t xml:space="preserve"> and </w:t>
      </w:r>
      <w:proofErr w:type="spellStart"/>
      <w:r w:rsidRPr="00ED0F23">
        <w:t>Khongmalai</w:t>
      </w:r>
      <w:proofErr w:type="spellEnd"/>
      <w:r w:rsidRPr="00ED0F23">
        <w:t xml:space="preserve">, 2020). </w:t>
      </w:r>
      <w:r w:rsidRPr="00ED0F23">
        <w:rPr>
          <w:color w:val="0E101A"/>
        </w:rPr>
        <w:t xml:space="preserve">Tesla's </w:t>
      </w:r>
      <w:proofErr w:type="spellStart"/>
      <w:r w:rsidRPr="00ED0F23">
        <w:rPr>
          <w:color w:val="0E101A"/>
        </w:rPr>
        <w:t>Autothrottle</w:t>
      </w:r>
      <w:proofErr w:type="spellEnd"/>
      <w:r w:rsidRPr="00ED0F23">
        <w:rPr>
          <w:color w:val="0E101A"/>
        </w:rPr>
        <w:t xml:space="preserve"> Self-Driving technology is continuing to grow and win the hearts of customers. Tesla is already changing its software to make use of these features and make the most of the hardware.</w:t>
      </w:r>
    </w:p>
    <w:p w14:paraId="3C53B166" w14:textId="77777777" w:rsidR="000A241A" w:rsidRPr="00ED0F23" w:rsidRDefault="00E03924" w:rsidP="001612BC">
      <w:pPr>
        <w:pStyle w:val="Heading1"/>
        <w:spacing w:line="480" w:lineRule="auto"/>
        <w:jc w:val="both"/>
      </w:pPr>
      <w:bookmarkStart w:id="23" w:name="_Toc92824018"/>
      <w:bookmarkStart w:id="24" w:name="_Toc92824039"/>
      <w:r w:rsidRPr="00ED0F23">
        <w:t>Conclusion</w:t>
      </w:r>
      <w:bookmarkEnd w:id="23"/>
      <w:bookmarkEnd w:id="24"/>
      <w:r w:rsidRPr="00ED0F23">
        <w:t xml:space="preserve"> </w:t>
      </w:r>
    </w:p>
    <w:p w14:paraId="71C95C69" w14:textId="77777777" w:rsidR="000A241A" w:rsidRPr="00ED0F23" w:rsidRDefault="00E03924" w:rsidP="001612BC">
      <w:pPr>
        <w:spacing w:line="480" w:lineRule="auto"/>
        <w:jc w:val="both"/>
        <w:rPr>
          <w:color w:val="0E101A"/>
        </w:rPr>
      </w:pPr>
      <w:r w:rsidRPr="00ED0F23">
        <w:rPr>
          <w:color w:val="0E101A"/>
        </w:rPr>
        <w:t xml:space="preserve">Understanding the impact of the global business, it can be concluded that to gain a competitive edge, it is necessary to understand the various macro and micro-environmental aspects which will help Tesla in understanding how to run the operations and functionalities smoothly. In the following report, the major forces that shape an industry amidst globalization are explained with special reference to Tesla. Furthermore, PESTEL analysis, Porter’s diamond theory, value chain analysis and factors that help Tesla gain momentum and help them to achieve sustainability is also explained. </w:t>
      </w:r>
    </w:p>
    <w:p w14:paraId="54EB177D" w14:textId="77777777" w:rsidR="000A241A" w:rsidRPr="00ED0F23" w:rsidRDefault="000A241A" w:rsidP="001612BC">
      <w:pPr>
        <w:spacing w:line="480" w:lineRule="auto"/>
        <w:jc w:val="both"/>
        <w:rPr>
          <w:color w:val="0E101A"/>
        </w:rPr>
      </w:pPr>
    </w:p>
    <w:p w14:paraId="59F0ED40" w14:textId="77777777" w:rsidR="000A241A" w:rsidRPr="00ED0F23" w:rsidRDefault="00E03924" w:rsidP="001612BC">
      <w:pPr>
        <w:spacing w:line="480" w:lineRule="auto"/>
        <w:jc w:val="both"/>
      </w:pPr>
      <w:r w:rsidRPr="00ED0F23">
        <w:br w:type="page"/>
      </w:r>
    </w:p>
    <w:p w14:paraId="0ACA9E19" w14:textId="77777777" w:rsidR="000A241A" w:rsidRPr="00ED0F23" w:rsidRDefault="00E03924" w:rsidP="001612BC">
      <w:pPr>
        <w:pStyle w:val="Heading1"/>
        <w:spacing w:line="480" w:lineRule="auto"/>
        <w:rPr>
          <w:color w:val="222222"/>
          <w:highlight w:val="white"/>
        </w:rPr>
      </w:pPr>
      <w:bookmarkStart w:id="25" w:name="_Toc92824019"/>
      <w:bookmarkStart w:id="26" w:name="_Toc92824040"/>
      <w:r w:rsidRPr="00ED0F23">
        <w:rPr>
          <w:color w:val="222222"/>
          <w:highlight w:val="white"/>
        </w:rPr>
        <w:lastRenderedPageBreak/>
        <w:t>References</w:t>
      </w:r>
      <w:bookmarkEnd w:id="25"/>
      <w:bookmarkEnd w:id="26"/>
    </w:p>
    <w:p w14:paraId="1A1FE380" w14:textId="77777777" w:rsidR="000A241A" w:rsidRPr="00ED0F23" w:rsidRDefault="00E03924" w:rsidP="001612BC">
      <w:pPr>
        <w:pStyle w:val="ListParagraph"/>
        <w:numPr>
          <w:ilvl w:val="0"/>
          <w:numId w:val="1"/>
        </w:numPr>
        <w:spacing w:before="240" w:after="240" w:line="480" w:lineRule="auto"/>
      </w:pPr>
      <w:proofErr w:type="spellStart"/>
      <w:r w:rsidRPr="00ED0F23">
        <w:t>Bitzenis</w:t>
      </w:r>
      <w:proofErr w:type="spellEnd"/>
      <w:r w:rsidRPr="00ED0F23">
        <w:t xml:space="preserve">, A. and </w:t>
      </w:r>
      <w:proofErr w:type="spellStart"/>
      <w:r w:rsidRPr="00ED0F23">
        <w:t>Nito</w:t>
      </w:r>
      <w:proofErr w:type="spellEnd"/>
      <w:r w:rsidRPr="00ED0F23">
        <w:t>, E., 2017. Obstacles to entrepreneurship in a transition business environment: the case of Albania. Journal of small business and enterprise development.</w:t>
      </w:r>
    </w:p>
    <w:p w14:paraId="546764BD" w14:textId="77777777" w:rsidR="000A241A" w:rsidRPr="00ED0F23" w:rsidRDefault="00E03924" w:rsidP="001612BC">
      <w:pPr>
        <w:pStyle w:val="ListParagraph"/>
        <w:numPr>
          <w:ilvl w:val="0"/>
          <w:numId w:val="1"/>
        </w:numPr>
        <w:spacing w:line="480" w:lineRule="auto"/>
        <w:jc w:val="both"/>
      </w:pPr>
      <w:r w:rsidRPr="00ED0F23">
        <w:t>Cuervo‐</w:t>
      </w:r>
      <w:proofErr w:type="spellStart"/>
      <w:r w:rsidRPr="00ED0F23">
        <w:t>Cazurra</w:t>
      </w:r>
      <w:proofErr w:type="spellEnd"/>
      <w:r w:rsidRPr="00ED0F23">
        <w:t>, A., 2018. Global strategy and global business environment: The direct and indirect influences of the home country on a firm's global strategy. Global Strategy Journal, 1(3‐4), pp.382-386.</w:t>
      </w:r>
    </w:p>
    <w:p w14:paraId="1D908C31" w14:textId="77777777" w:rsidR="000A241A" w:rsidRPr="00ED0F23" w:rsidRDefault="00E03924" w:rsidP="001612BC">
      <w:pPr>
        <w:pStyle w:val="ListParagraph"/>
        <w:numPr>
          <w:ilvl w:val="0"/>
          <w:numId w:val="1"/>
        </w:numPr>
        <w:spacing w:line="480" w:lineRule="auto"/>
        <w:jc w:val="both"/>
      </w:pPr>
      <w:proofErr w:type="spellStart"/>
      <w:r w:rsidRPr="00ED0F23">
        <w:t>Distanont</w:t>
      </w:r>
      <w:proofErr w:type="spellEnd"/>
      <w:r w:rsidRPr="00ED0F23">
        <w:t xml:space="preserve">, A. and </w:t>
      </w:r>
      <w:proofErr w:type="spellStart"/>
      <w:r w:rsidRPr="00ED0F23">
        <w:t>Khongmalai</w:t>
      </w:r>
      <w:proofErr w:type="spellEnd"/>
      <w:r w:rsidRPr="00ED0F23">
        <w:t xml:space="preserve">, O., 2020. The role of innovation in creating a competitive advantage. </w:t>
      </w:r>
      <w:proofErr w:type="spellStart"/>
      <w:r w:rsidRPr="00ED0F23">
        <w:t>Kasetsart</w:t>
      </w:r>
      <w:proofErr w:type="spellEnd"/>
      <w:r w:rsidRPr="00ED0F23">
        <w:t xml:space="preserve"> Journal of Social Sciences, 41(1), pp.15-21.</w:t>
      </w:r>
    </w:p>
    <w:p w14:paraId="4D5EEBFF" w14:textId="77777777" w:rsidR="000A241A" w:rsidRPr="00ED0F23" w:rsidRDefault="00E03924" w:rsidP="001612BC">
      <w:pPr>
        <w:pStyle w:val="ListParagraph"/>
        <w:numPr>
          <w:ilvl w:val="0"/>
          <w:numId w:val="1"/>
        </w:numPr>
        <w:spacing w:line="480" w:lineRule="auto"/>
        <w:jc w:val="both"/>
      </w:pPr>
      <w:r w:rsidRPr="00ED0F23">
        <w:t>Dobbs, M.E., 2017. Guidelines for applying Porter's five forces framework: a set of industry analysis templates. Competitiveness Review.</w:t>
      </w:r>
    </w:p>
    <w:p w14:paraId="4D907851" w14:textId="77777777" w:rsidR="000A241A" w:rsidRPr="00ED0F23" w:rsidRDefault="00E03924" w:rsidP="001612BC">
      <w:pPr>
        <w:pStyle w:val="ListParagraph"/>
        <w:numPr>
          <w:ilvl w:val="0"/>
          <w:numId w:val="1"/>
        </w:numPr>
        <w:spacing w:line="480" w:lineRule="auto"/>
        <w:jc w:val="both"/>
      </w:pPr>
      <w:proofErr w:type="spellStart"/>
      <w:r w:rsidRPr="00ED0F23">
        <w:t>Eling</w:t>
      </w:r>
      <w:proofErr w:type="spellEnd"/>
      <w:r w:rsidRPr="00ED0F23">
        <w:t>, M. and Lehmann, M., 2018. The impact of digitalization on the insurance value chain and the insurability of risks. The Geneva papers on risk and insurance-issues and practice, 43(3), pp.359-396.</w:t>
      </w:r>
    </w:p>
    <w:p w14:paraId="3A649DBB" w14:textId="77777777" w:rsidR="000A241A" w:rsidRPr="00ED0F23" w:rsidRDefault="00E03924" w:rsidP="001612BC">
      <w:pPr>
        <w:pStyle w:val="ListParagraph"/>
        <w:numPr>
          <w:ilvl w:val="0"/>
          <w:numId w:val="1"/>
        </w:numPr>
        <w:spacing w:line="480" w:lineRule="auto"/>
        <w:jc w:val="both"/>
      </w:pPr>
      <w:r w:rsidRPr="00ED0F23">
        <w:t xml:space="preserve">Jones, L., </w:t>
      </w:r>
      <w:proofErr w:type="spellStart"/>
      <w:r w:rsidRPr="00ED0F23">
        <w:t>Demirkaya</w:t>
      </w:r>
      <w:proofErr w:type="spellEnd"/>
      <w:r w:rsidRPr="00ED0F23">
        <w:t xml:space="preserve">, M. and </w:t>
      </w:r>
      <w:proofErr w:type="spellStart"/>
      <w:r w:rsidRPr="00ED0F23">
        <w:t>Bethmann</w:t>
      </w:r>
      <w:proofErr w:type="spellEnd"/>
      <w:r w:rsidRPr="00ED0F23">
        <w:t>, E., 2019. Global value chain analysis: concepts and approaches. J. Int'l Com. &amp; Econ., p.1.</w:t>
      </w:r>
    </w:p>
    <w:p w14:paraId="4103F4C3" w14:textId="77777777" w:rsidR="000A241A" w:rsidRPr="00ED0F23" w:rsidRDefault="00E03924" w:rsidP="001612BC">
      <w:pPr>
        <w:pStyle w:val="ListParagraph"/>
        <w:numPr>
          <w:ilvl w:val="0"/>
          <w:numId w:val="1"/>
        </w:numPr>
        <w:spacing w:line="480" w:lineRule="auto"/>
        <w:jc w:val="both"/>
      </w:pPr>
      <w:proofErr w:type="spellStart"/>
      <w:r w:rsidRPr="00ED0F23">
        <w:t>Kankaanranta</w:t>
      </w:r>
      <w:proofErr w:type="spellEnd"/>
      <w:r w:rsidRPr="00ED0F23">
        <w:t xml:space="preserve">, M. and </w:t>
      </w:r>
      <w:proofErr w:type="spellStart"/>
      <w:r w:rsidRPr="00ED0F23">
        <w:t>Salminen</w:t>
      </w:r>
      <w:proofErr w:type="spellEnd"/>
      <w:r w:rsidRPr="00ED0F23">
        <w:t xml:space="preserve">, L.L., 2017. " What language does global business speak?"-The concept and development of BELF. </w:t>
      </w:r>
      <w:proofErr w:type="spellStart"/>
      <w:r w:rsidRPr="00ED0F23">
        <w:t>Ibérica</w:t>
      </w:r>
      <w:proofErr w:type="spellEnd"/>
      <w:r w:rsidRPr="00ED0F23">
        <w:t xml:space="preserve">: </w:t>
      </w:r>
      <w:proofErr w:type="spellStart"/>
      <w:r w:rsidRPr="00ED0F23">
        <w:t>Revista</w:t>
      </w:r>
      <w:proofErr w:type="spellEnd"/>
      <w:r w:rsidRPr="00ED0F23">
        <w:t xml:space="preserve"> de la </w:t>
      </w:r>
      <w:proofErr w:type="spellStart"/>
      <w:r w:rsidRPr="00ED0F23">
        <w:t>Asociación</w:t>
      </w:r>
      <w:proofErr w:type="spellEnd"/>
      <w:r w:rsidRPr="00ED0F23">
        <w:t xml:space="preserve"> </w:t>
      </w:r>
      <w:proofErr w:type="spellStart"/>
      <w:r w:rsidRPr="00ED0F23">
        <w:t>Europea</w:t>
      </w:r>
      <w:proofErr w:type="spellEnd"/>
      <w:r w:rsidRPr="00ED0F23">
        <w:t xml:space="preserve"> de </w:t>
      </w:r>
      <w:proofErr w:type="spellStart"/>
      <w:r w:rsidRPr="00ED0F23">
        <w:t>Lenguas</w:t>
      </w:r>
      <w:proofErr w:type="spellEnd"/>
      <w:r w:rsidRPr="00ED0F23">
        <w:t xml:space="preserve"> </w:t>
      </w:r>
      <w:proofErr w:type="gramStart"/>
      <w:r w:rsidRPr="00ED0F23">
        <w:t>para Fines</w:t>
      </w:r>
      <w:proofErr w:type="gramEnd"/>
      <w:r w:rsidRPr="00ED0F23">
        <w:t xml:space="preserve"> </w:t>
      </w:r>
      <w:proofErr w:type="spellStart"/>
      <w:r w:rsidRPr="00ED0F23">
        <w:t>Específicos</w:t>
      </w:r>
      <w:proofErr w:type="spellEnd"/>
      <w:r w:rsidRPr="00ED0F23">
        <w:t xml:space="preserve"> (AELFE), (26), pp.17-34.</w:t>
      </w:r>
    </w:p>
    <w:p w14:paraId="4FD1B0E9" w14:textId="77777777" w:rsidR="000A241A" w:rsidRPr="00ED0F23" w:rsidRDefault="00E03924" w:rsidP="001612BC">
      <w:pPr>
        <w:pStyle w:val="ListParagraph"/>
        <w:numPr>
          <w:ilvl w:val="0"/>
          <w:numId w:val="1"/>
        </w:numPr>
        <w:spacing w:line="480" w:lineRule="auto"/>
        <w:jc w:val="both"/>
      </w:pPr>
      <w:proofErr w:type="spellStart"/>
      <w:r w:rsidRPr="00ED0F23">
        <w:t>Kankaanranta</w:t>
      </w:r>
      <w:proofErr w:type="spellEnd"/>
      <w:r w:rsidRPr="00ED0F23">
        <w:t xml:space="preserve">, M. and </w:t>
      </w:r>
      <w:proofErr w:type="spellStart"/>
      <w:r w:rsidRPr="00ED0F23">
        <w:t>Salminen</w:t>
      </w:r>
      <w:proofErr w:type="spellEnd"/>
      <w:r w:rsidRPr="00ED0F23">
        <w:t xml:space="preserve">, L.L., 2019. " What language does global business speak?"-The concept and development of BELF. </w:t>
      </w:r>
      <w:proofErr w:type="spellStart"/>
      <w:r w:rsidRPr="00ED0F23">
        <w:t>Ibérica</w:t>
      </w:r>
      <w:proofErr w:type="spellEnd"/>
      <w:r w:rsidRPr="00ED0F23">
        <w:t xml:space="preserve">: </w:t>
      </w:r>
      <w:proofErr w:type="spellStart"/>
      <w:r w:rsidRPr="00ED0F23">
        <w:t>Revista</w:t>
      </w:r>
      <w:proofErr w:type="spellEnd"/>
      <w:r w:rsidRPr="00ED0F23">
        <w:t xml:space="preserve"> de la </w:t>
      </w:r>
      <w:proofErr w:type="spellStart"/>
      <w:r w:rsidRPr="00ED0F23">
        <w:t>Asociación</w:t>
      </w:r>
      <w:proofErr w:type="spellEnd"/>
      <w:r w:rsidRPr="00ED0F23">
        <w:t xml:space="preserve"> </w:t>
      </w:r>
      <w:proofErr w:type="spellStart"/>
      <w:r w:rsidRPr="00ED0F23">
        <w:t>Europea</w:t>
      </w:r>
      <w:proofErr w:type="spellEnd"/>
      <w:r w:rsidRPr="00ED0F23">
        <w:t xml:space="preserve"> de </w:t>
      </w:r>
      <w:proofErr w:type="spellStart"/>
      <w:r w:rsidRPr="00ED0F23">
        <w:t>Lenguas</w:t>
      </w:r>
      <w:proofErr w:type="spellEnd"/>
      <w:r w:rsidRPr="00ED0F23">
        <w:t xml:space="preserve"> </w:t>
      </w:r>
      <w:proofErr w:type="gramStart"/>
      <w:r w:rsidRPr="00ED0F23">
        <w:t>para Fines</w:t>
      </w:r>
      <w:proofErr w:type="gramEnd"/>
      <w:r w:rsidRPr="00ED0F23">
        <w:t xml:space="preserve"> </w:t>
      </w:r>
      <w:proofErr w:type="spellStart"/>
      <w:r w:rsidRPr="00ED0F23">
        <w:t>Específicos</w:t>
      </w:r>
      <w:proofErr w:type="spellEnd"/>
      <w:r w:rsidRPr="00ED0F23">
        <w:t xml:space="preserve"> (AELFE), (26), pp.17-34.</w:t>
      </w:r>
    </w:p>
    <w:p w14:paraId="3A7CACD7" w14:textId="77777777" w:rsidR="000A241A" w:rsidRPr="00ED0F23" w:rsidRDefault="00E03924" w:rsidP="001612BC">
      <w:pPr>
        <w:pStyle w:val="ListParagraph"/>
        <w:numPr>
          <w:ilvl w:val="0"/>
          <w:numId w:val="1"/>
        </w:numPr>
        <w:spacing w:line="480" w:lineRule="auto"/>
        <w:jc w:val="both"/>
      </w:pPr>
      <w:proofErr w:type="spellStart"/>
      <w:r w:rsidRPr="00ED0F23">
        <w:t>Karagiannopoulos</w:t>
      </w:r>
      <w:proofErr w:type="spellEnd"/>
      <w:r w:rsidRPr="00ED0F23">
        <w:t>, G.D., Georgopoulos, N. and Nikolopoulos, K., 2020. Fathoming Porter's five forces model in the internet era. info.</w:t>
      </w:r>
    </w:p>
    <w:p w14:paraId="5BFF97E9" w14:textId="77777777" w:rsidR="000A241A" w:rsidRPr="00ED0F23" w:rsidRDefault="00E03924" w:rsidP="001612BC">
      <w:pPr>
        <w:pStyle w:val="ListParagraph"/>
        <w:numPr>
          <w:ilvl w:val="0"/>
          <w:numId w:val="1"/>
        </w:numPr>
        <w:spacing w:line="480" w:lineRule="auto"/>
        <w:jc w:val="both"/>
      </w:pPr>
      <w:proofErr w:type="spellStart"/>
      <w:r w:rsidRPr="00ED0F23">
        <w:lastRenderedPageBreak/>
        <w:t>Klapper</w:t>
      </w:r>
      <w:proofErr w:type="spellEnd"/>
      <w:r w:rsidRPr="00ED0F23">
        <w:t>, L.F. and Parker, S.C., 2018. Gender and the business environment for new firm creation. The World Bank Research Observer, 26(2), pp.237-257.</w:t>
      </w:r>
    </w:p>
    <w:p w14:paraId="77739D62" w14:textId="77777777" w:rsidR="000A241A" w:rsidRPr="00ED0F23" w:rsidRDefault="00E03924" w:rsidP="001612BC">
      <w:pPr>
        <w:pStyle w:val="ListParagraph"/>
        <w:numPr>
          <w:ilvl w:val="0"/>
          <w:numId w:val="1"/>
        </w:numPr>
        <w:spacing w:line="480" w:lineRule="auto"/>
        <w:jc w:val="both"/>
      </w:pPr>
      <w:r w:rsidRPr="00ED0F23">
        <w:t>Malik, A., 2019. Creating competitive advantage through source basic capital strategic humanity in the industrial age 4.0. International Research Journal of Advanced Engineering and Science, 4(1), pp.209-215.</w:t>
      </w:r>
    </w:p>
    <w:p w14:paraId="2969AD57" w14:textId="77777777" w:rsidR="000A241A" w:rsidRPr="00ED0F23" w:rsidRDefault="00E03924" w:rsidP="001612BC">
      <w:pPr>
        <w:pStyle w:val="ListParagraph"/>
        <w:numPr>
          <w:ilvl w:val="0"/>
          <w:numId w:val="1"/>
        </w:numPr>
        <w:spacing w:line="480" w:lineRule="auto"/>
        <w:jc w:val="both"/>
      </w:pPr>
      <w:r w:rsidRPr="00ED0F23">
        <w:t xml:space="preserve">Mohamed, E.K. and </w:t>
      </w:r>
      <w:proofErr w:type="spellStart"/>
      <w:r w:rsidRPr="00ED0F23">
        <w:t>Lashine</w:t>
      </w:r>
      <w:proofErr w:type="spellEnd"/>
      <w:r w:rsidRPr="00ED0F23">
        <w:t>, S.H., 2019. Accounting knowledge and skills and the challenges of a global business environment. Managerial finance.</w:t>
      </w:r>
    </w:p>
    <w:p w14:paraId="562BBC72" w14:textId="77777777" w:rsidR="000A241A" w:rsidRPr="00ED0F23" w:rsidRDefault="00E03924" w:rsidP="001612BC">
      <w:pPr>
        <w:pStyle w:val="ListParagraph"/>
        <w:numPr>
          <w:ilvl w:val="0"/>
          <w:numId w:val="1"/>
        </w:numPr>
        <w:spacing w:line="480" w:lineRule="auto"/>
        <w:jc w:val="both"/>
      </w:pPr>
      <w:r w:rsidRPr="00ED0F23">
        <w:t xml:space="preserve">Muhammad, M.Z., Char, A.K., </w:t>
      </w:r>
      <w:proofErr w:type="spellStart"/>
      <w:r w:rsidRPr="00ED0F23">
        <w:t>Yasoa</w:t>
      </w:r>
      <w:proofErr w:type="spellEnd"/>
      <w:r w:rsidRPr="00ED0F23">
        <w:t>, M.B. and Hassan, Z., 2019. Small and medium enterprises (SMEs) competing in the global business environment: A case of Malaysia. International Business Research, 3(1), pp.66-75.</w:t>
      </w:r>
    </w:p>
    <w:p w14:paraId="66E93315" w14:textId="77777777" w:rsidR="000A241A" w:rsidRPr="00ED0F23" w:rsidRDefault="00E03924" w:rsidP="001612BC">
      <w:pPr>
        <w:pStyle w:val="ListParagraph"/>
        <w:numPr>
          <w:ilvl w:val="0"/>
          <w:numId w:val="1"/>
        </w:numPr>
        <w:spacing w:line="480" w:lineRule="auto"/>
        <w:jc w:val="both"/>
      </w:pPr>
      <w:r w:rsidRPr="00ED0F23">
        <w:t xml:space="preserve">Niemi, J., Bennett, R., Clark, B., </w:t>
      </w:r>
      <w:proofErr w:type="spellStart"/>
      <w:r w:rsidRPr="00ED0F23">
        <w:t>Frewer</w:t>
      </w:r>
      <w:proofErr w:type="spellEnd"/>
      <w:r w:rsidRPr="00ED0F23">
        <w:t xml:space="preserve">, L., Jones, P., </w:t>
      </w:r>
      <w:proofErr w:type="spellStart"/>
      <w:r w:rsidRPr="00ED0F23">
        <w:t>Rimmler</w:t>
      </w:r>
      <w:proofErr w:type="spellEnd"/>
      <w:r w:rsidRPr="00ED0F23">
        <w:t xml:space="preserve">, T. and Tranter, R., 2020. A value chain analysis of interventions to control production diseases in the intensive pig production sector. </w:t>
      </w:r>
      <w:proofErr w:type="spellStart"/>
      <w:r w:rsidRPr="00ED0F23">
        <w:t>PloS</w:t>
      </w:r>
      <w:proofErr w:type="spellEnd"/>
      <w:r w:rsidRPr="00ED0F23">
        <w:t xml:space="preserve"> one, 15(4), p.e0231338.</w:t>
      </w:r>
    </w:p>
    <w:p w14:paraId="1B59AC62" w14:textId="77777777" w:rsidR="000A241A" w:rsidRPr="00ED0F23" w:rsidRDefault="00E03924" w:rsidP="001612BC">
      <w:pPr>
        <w:pStyle w:val="ListParagraph"/>
        <w:numPr>
          <w:ilvl w:val="0"/>
          <w:numId w:val="1"/>
        </w:numPr>
        <w:spacing w:line="480" w:lineRule="auto"/>
        <w:jc w:val="both"/>
      </w:pPr>
      <w:r w:rsidRPr="00ED0F23">
        <w:t xml:space="preserve">Song, J., Sun, Y. and </w:t>
      </w:r>
      <w:proofErr w:type="spellStart"/>
      <w:r w:rsidRPr="00ED0F23">
        <w:t>Jin</w:t>
      </w:r>
      <w:proofErr w:type="spellEnd"/>
      <w:r w:rsidRPr="00ED0F23">
        <w:t>, L., 2017. PESTEL analysis of the development of the waste-to-energy incineration industry in China. Renewable and Sustainable Energy Reviews, 80, pp.276-289.</w:t>
      </w:r>
    </w:p>
    <w:p w14:paraId="5A36F9D3" w14:textId="77777777" w:rsidR="000A241A" w:rsidRPr="00ED0F23" w:rsidRDefault="000A241A" w:rsidP="001612BC">
      <w:pPr>
        <w:spacing w:line="480" w:lineRule="auto"/>
        <w:jc w:val="both"/>
      </w:pPr>
    </w:p>
    <w:sectPr w:rsidR="000A241A" w:rsidRPr="00ED0F23">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6A87A" w14:textId="77777777" w:rsidR="00CC62DC" w:rsidRDefault="00CC62DC">
      <w:pPr>
        <w:spacing w:line="240" w:lineRule="auto"/>
      </w:pPr>
      <w:r>
        <w:separator/>
      </w:r>
    </w:p>
  </w:endnote>
  <w:endnote w:type="continuationSeparator" w:id="0">
    <w:p w14:paraId="1F40CFE7" w14:textId="77777777" w:rsidR="00CC62DC" w:rsidRDefault="00CC62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1B2B7" w14:textId="77777777" w:rsidR="000A241A" w:rsidRDefault="00E03924">
    <w:pPr>
      <w:jc w:val="right"/>
    </w:pPr>
    <w:r>
      <w:fldChar w:fldCharType="begin"/>
    </w:r>
    <w:r>
      <w:instrText>PAGE</w:instrText>
    </w:r>
    <w:r>
      <w:fldChar w:fldCharType="separate"/>
    </w:r>
    <w:r w:rsidR="00ED0F2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FC80D" w14:textId="77777777" w:rsidR="00CC62DC" w:rsidRDefault="00CC62DC">
      <w:pPr>
        <w:spacing w:line="240" w:lineRule="auto"/>
      </w:pPr>
      <w:r>
        <w:separator/>
      </w:r>
    </w:p>
  </w:footnote>
  <w:footnote w:type="continuationSeparator" w:id="0">
    <w:p w14:paraId="66E9B052" w14:textId="77777777" w:rsidR="00CC62DC" w:rsidRDefault="00CC62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4860"/>
    <w:multiLevelType w:val="hybridMultilevel"/>
    <w:tmpl w:val="A89CED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41A"/>
    <w:rsid w:val="000A241A"/>
    <w:rsid w:val="001612BC"/>
    <w:rsid w:val="004C1580"/>
    <w:rsid w:val="0081547E"/>
    <w:rsid w:val="00AE0BC9"/>
    <w:rsid w:val="00B06FA2"/>
    <w:rsid w:val="00CC62DC"/>
    <w:rsid w:val="00E03924"/>
    <w:rsid w:val="00ED0F23"/>
    <w:rsid w:val="00FF05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997F2"/>
  <w15:docId w15:val="{A79F8150-F0B8-4849-9DFC-58690294A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color w:val="434343"/>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ED0F23"/>
    <w:pPr>
      <w:ind w:left="720"/>
      <w:contextualSpacing/>
    </w:pPr>
  </w:style>
  <w:style w:type="paragraph" w:styleId="TOC1">
    <w:name w:val="toc 1"/>
    <w:basedOn w:val="Normal"/>
    <w:next w:val="Normal"/>
    <w:autoRedefine/>
    <w:uiPriority w:val="39"/>
    <w:unhideWhenUsed/>
    <w:rsid w:val="00ED0F23"/>
    <w:pPr>
      <w:spacing w:after="100"/>
    </w:pPr>
  </w:style>
  <w:style w:type="paragraph" w:styleId="TOC2">
    <w:name w:val="toc 2"/>
    <w:basedOn w:val="Normal"/>
    <w:next w:val="Normal"/>
    <w:autoRedefine/>
    <w:uiPriority w:val="39"/>
    <w:unhideWhenUsed/>
    <w:rsid w:val="00ED0F23"/>
    <w:pPr>
      <w:spacing w:after="100"/>
      <w:ind w:left="240"/>
    </w:pPr>
  </w:style>
  <w:style w:type="character" w:styleId="Hyperlink">
    <w:name w:val="Hyperlink"/>
    <w:basedOn w:val="DefaultParagraphFont"/>
    <w:uiPriority w:val="99"/>
    <w:unhideWhenUsed/>
    <w:rsid w:val="00ED0F23"/>
    <w:rPr>
      <w:color w:val="0000FF" w:themeColor="hyperlink"/>
      <w:u w:val="single"/>
    </w:rPr>
  </w:style>
  <w:style w:type="paragraph" w:styleId="TOCHeading">
    <w:name w:val="TOC Heading"/>
    <w:basedOn w:val="Heading1"/>
    <w:next w:val="Normal"/>
    <w:uiPriority w:val="39"/>
    <w:unhideWhenUsed/>
    <w:qFormat/>
    <w:rsid w:val="00ED0F23"/>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09B1C5-5893-4721-B677-A4CA4E384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Kamberov</dc:creator>
  <cp:keywords/>
  <dc:description/>
  <cp:lastModifiedBy>Radoslav Kamberov</cp:lastModifiedBy>
  <cp:revision>2</cp:revision>
  <dcterms:created xsi:type="dcterms:W3CDTF">2022-01-13T03:45:00Z</dcterms:created>
  <dcterms:modified xsi:type="dcterms:W3CDTF">2022-01-13T03:45:00Z</dcterms:modified>
  <cp:category/>
</cp:coreProperties>
</file>