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370E0" w14:textId="2EC28ACA" w:rsidR="00646EB7" w:rsidRPr="00DB52AB" w:rsidRDefault="0073758F" w:rsidP="00DB52AB">
      <w:pPr>
        <w:pStyle w:val="NoSpacing"/>
        <w:jc w:val="center"/>
        <w:rPr>
          <w:rFonts w:ascii="Arial" w:hAnsi="Arial" w:cs="Arial"/>
          <w:b/>
          <w:bCs/>
          <w:sz w:val="36"/>
          <w:szCs w:val="36"/>
        </w:rPr>
      </w:pPr>
      <w:r w:rsidRPr="00DB52AB">
        <w:rPr>
          <w:rFonts w:ascii="Arial" w:hAnsi="Arial" w:cs="Arial"/>
          <w:b/>
          <w:bCs/>
          <w:sz w:val="36"/>
          <w:szCs w:val="36"/>
        </w:rPr>
        <w:t xml:space="preserve">The ATLAS Process and how it was applied in </w:t>
      </w:r>
      <w:proofErr w:type="gramStart"/>
      <w:r w:rsidRPr="00DB52AB">
        <w:rPr>
          <w:rFonts w:ascii="Arial" w:hAnsi="Arial" w:cs="Arial"/>
          <w:b/>
          <w:bCs/>
          <w:sz w:val="36"/>
          <w:szCs w:val="36"/>
        </w:rPr>
        <w:t>a  real</w:t>
      </w:r>
      <w:proofErr w:type="gramEnd"/>
      <w:r w:rsidRPr="00DB52AB">
        <w:rPr>
          <w:rFonts w:ascii="Arial" w:hAnsi="Arial" w:cs="Arial"/>
          <w:b/>
          <w:bCs/>
          <w:sz w:val="36"/>
          <w:szCs w:val="36"/>
        </w:rPr>
        <w:t xml:space="preserve"> life case</w:t>
      </w:r>
    </w:p>
    <w:p w14:paraId="78532CFD" w14:textId="29F1DC4C" w:rsidR="0073758F" w:rsidRDefault="0073758F" w:rsidP="0073758F">
      <w:pPr>
        <w:jc w:val="center"/>
        <w:rPr>
          <w:rFonts w:ascii="Arial" w:hAnsi="Arial" w:cs="Arial"/>
          <w:b/>
          <w:bCs/>
          <w:sz w:val="32"/>
          <w:szCs w:val="32"/>
          <w:u w:val="single"/>
        </w:rPr>
      </w:pPr>
    </w:p>
    <w:p w14:paraId="3E9D2926" w14:textId="2E4072F8" w:rsidR="0073758F" w:rsidRDefault="0073758F" w:rsidP="0073758F">
      <w:pPr>
        <w:jc w:val="center"/>
        <w:rPr>
          <w:rFonts w:ascii="Arial" w:hAnsi="Arial" w:cs="Arial"/>
          <w:b/>
          <w:bCs/>
          <w:sz w:val="32"/>
          <w:szCs w:val="32"/>
          <w:u w:val="single"/>
        </w:rPr>
      </w:pPr>
    </w:p>
    <w:p w14:paraId="7987579A" w14:textId="5838A209" w:rsidR="0073758F" w:rsidRDefault="0073758F" w:rsidP="0073758F">
      <w:pPr>
        <w:jc w:val="center"/>
        <w:rPr>
          <w:rFonts w:ascii="Arial" w:hAnsi="Arial" w:cs="Arial"/>
          <w:b/>
          <w:bCs/>
          <w:sz w:val="32"/>
          <w:szCs w:val="32"/>
          <w:u w:val="single"/>
        </w:rPr>
      </w:pPr>
    </w:p>
    <w:p w14:paraId="0FAD0D1D" w14:textId="7CDCBCD7" w:rsidR="0073758F" w:rsidRDefault="0073758F" w:rsidP="0073758F">
      <w:pPr>
        <w:jc w:val="center"/>
        <w:rPr>
          <w:rFonts w:ascii="Arial" w:hAnsi="Arial" w:cs="Arial"/>
          <w:b/>
          <w:bCs/>
          <w:sz w:val="32"/>
          <w:szCs w:val="32"/>
          <w:u w:val="single"/>
        </w:rPr>
      </w:pPr>
    </w:p>
    <w:p w14:paraId="3B4583DC" w14:textId="74E05D38" w:rsidR="0073758F" w:rsidRDefault="0073758F" w:rsidP="0073758F">
      <w:pPr>
        <w:jc w:val="center"/>
        <w:rPr>
          <w:rFonts w:ascii="Arial" w:hAnsi="Arial" w:cs="Arial"/>
          <w:b/>
          <w:bCs/>
          <w:sz w:val="32"/>
          <w:szCs w:val="32"/>
          <w:u w:val="single"/>
        </w:rPr>
      </w:pPr>
    </w:p>
    <w:p w14:paraId="5E65266D" w14:textId="698011D1" w:rsidR="0073758F" w:rsidRDefault="0073758F" w:rsidP="0073758F">
      <w:pPr>
        <w:jc w:val="center"/>
        <w:rPr>
          <w:rFonts w:ascii="Arial" w:hAnsi="Arial" w:cs="Arial"/>
          <w:b/>
          <w:bCs/>
          <w:sz w:val="32"/>
          <w:szCs w:val="32"/>
          <w:u w:val="single"/>
        </w:rPr>
      </w:pPr>
    </w:p>
    <w:p w14:paraId="7138602E" w14:textId="1ACEBC13" w:rsidR="0073758F" w:rsidRDefault="0073758F" w:rsidP="0073758F">
      <w:pPr>
        <w:jc w:val="center"/>
        <w:rPr>
          <w:rFonts w:ascii="Arial" w:hAnsi="Arial" w:cs="Arial"/>
          <w:b/>
          <w:bCs/>
          <w:sz w:val="32"/>
          <w:szCs w:val="32"/>
          <w:u w:val="single"/>
        </w:rPr>
      </w:pPr>
    </w:p>
    <w:p w14:paraId="0811E605" w14:textId="31B1FB60" w:rsidR="0073758F" w:rsidRDefault="0073758F" w:rsidP="0073758F">
      <w:pPr>
        <w:jc w:val="center"/>
        <w:rPr>
          <w:rFonts w:ascii="Arial" w:hAnsi="Arial" w:cs="Arial"/>
          <w:b/>
          <w:bCs/>
          <w:sz w:val="32"/>
          <w:szCs w:val="32"/>
          <w:u w:val="single"/>
        </w:rPr>
      </w:pPr>
    </w:p>
    <w:p w14:paraId="14055623" w14:textId="2BC64266" w:rsidR="0073758F" w:rsidRDefault="0073758F" w:rsidP="0073758F">
      <w:pPr>
        <w:jc w:val="center"/>
        <w:rPr>
          <w:rFonts w:ascii="Arial" w:hAnsi="Arial" w:cs="Arial"/>
          <w:b/>
          <w:bCs/>
          <w:sz w:val="32"/>
          <w:szCs w:val="32"/>
          <w:u w:val="single"/>
        </w:rPr>
      </w:pPr>
    </w:p>
    <w:p w14:paraId="6FEE1A0B" w14:textId="1C6A13C8" w:rsidR="0073758F" w:rsidRDefault="0073758F" w:rsidP="0073758F">
      <w:pPr>
        <w:jc w:val="center"/>
        <w:rPr>
          <w:rFonts w:ascii="Arial" w:hAnsi="Arial" w:cs="Arial"/>
          <w:b/>
          <w:bCs/>
          <w:sz w:val="32"/>
          <w:szCs w:val="32"/>
          <w:u w:val="single"/>
        </w:rPr>
      </w:pPr>
    </w:p>
    <w:p w14:paraId="2C8595D5" w14:textId="1BD1CC5F" w:rsidR="0073758F" w:rsidRDefault="0073758F" w:rsidP="0073758F">
      <w:pPr>
        <w:jc w:val="center"/>
        <w:rPr>
          <w:rFonts w:ascii="Arial" w:hAnsi="Arial" w:cs="Arial"/>
          <w:b/>
          <w:bCs/>
          <w:sz w:val="32"/>
          <w:szCs w:val="32"/>
          <w:u w:val="single"/>
        </w:rPr>
      </w:pPr>
    </w:p>
    <w:p w14:paraId="5A9A10A2" w14:textId="637CF290" w:rsidR="0073758F" w:rsidRDefault="0073758F" w:rsidP="0073758F">
      <w:pPr>
        <w:jc w:val="center"/>
        <w:rPr>
          <w:rFonts w:ascii="Arial" w:hAnsi="Arial" w:cs="Arial"/>
          <w:b/>
          <w:bCs/>
          <w:sz w:val="32"/>
          <w:szCs w:val="32"/>
          <w:u w:val="single"/>
        </w:rPr>
      </w:pPr>
    </w:p>
    <w:p w14:paraId="4B7264BD" w14:textId="7E8F8C1C" w:rsidR="0073758F" w:rsidRDefault="0073758F" w:rsidP="0073758F">
      <w:pPr>
        <w:jc w:val="center"/>
        <w:rPr>
          <w:rFonts w:ascii="Arial" w:hAnsi="Arial" w:cs="Arial"/>
          <w:b/>
          <w:bCs/>
          <w:sz w:val="32"/>
          <w:szCs w:val="32"/>
          <w:u w:val="single"/>
        </w:rPr>
      </w:pPr>
    </w:p>
    <w:p w14:paraId="63FF0C20" w14:textId="4A810E80" w:rsidR="0073758F" w:rsidRDefault="0073758F" w:rsidP="0073758F">
      <w:pPr>
        <w:jc w:val="center"/>
        <w:rPr>
          <w:rFonts w:ascii="Arial" w:hAnsi="Arial" w:cs="Arial"/>
          <w:b/>
          <w:bCs/>
          <w:sz w:val="32"/>
          <w:szCs w:val="32"/>
          <w:u w:val="single"/>
        </w:rPr>
      </w:pPr>
    </w:p>
    <w:p w14:paraId="54162D66" w14:textId="71D88748" w:rsidR="0073758F" w:rsidRDefault="0073758F" w:rsidP="0073758F">
      <w:pPr>
        <w:jc w:val="center"/>
        <w:rPr>
          <w:rFonts w:ascii="Arial" w:hAnsi="Arial" w:cs="Arial"/>
          <w:b/>
          <w:bCs/>
          <w:sz w:val="32"/>
          <w:szCs w:val="32"/>
          <w:u w:val="single"/>
        </w:rPr>
      </w:pPr>
    </w:p>
    <w:p w14:paraId="1ACABE35" w14:textId="6EEFC434" w:rsidR="0073758F" w:rsidRDefault="0073758F" w:rsidP="0073758F">
      <w:pPr>
        <w:jc w:val="center"/>
        <w:rPr>
          <w:rFonts w:ascii="Arial" w:hAnsi="Arial" w:cs="Arial"/>
          <w:b/>
          <w:bCs/>
          <w:sz w:val="32"/>
          <w:szCs w:val="32"/>
          <w:u w:val="single"/>
        </w:rPr>
      </w:pPr>
    </w:p>
    <w:p w14:paraId="7F46EDA2" w14:textId="5F174BAC" w:rsidR="0073758F" w:rsidRDefault="0073758F" w:rsidP="0073758F">
      <w:pPr>
        <w:jc w:val="center"/>
        <w:rPr>
          <w:rFonts w:ascii="Arial" w:hAnsi="Arial" w:cs="Arial"/>
          <w:b/>
          <w:bCs/>
          <w:sz w:val="32"/>
          <w:szCs w:val="32"/>
          <w:u w:val="single"/>
        </w:rPr>
      </w:pPr>
    </w:p>
    <w:p w14:paraId="1BBEEE03" w14:textId="06BDAB7B" w:rsidR="0073758F" w:rsidRDefault="0073758F" w:rsidP="0073758F">
      <w:pPr>
        <w:jc w:val="center"/>
        <w:rPr>
          <w:rFonts w:ascii="Arial" w:hAnsi="Arial" w:cs="Arial"/>
          <w:b/>
          <w:bCs/>
          <w:sz w:val="32"/>
          <w:szCs w:val="32"/>
          <w:u w:val="single"/>
        </w:rPr>
      </w:pPr>
    </w:p>
    <w:p w14:paraId="35683E9D" w14:textId="7B36D7F6" w:rsidR="0073758F" w:rsidRDefault="0073758F" w:rsidP="0073758F">
      <w:pPr>
        <w:jc w:val="center"/>
        <w:rPr>
          <w:rFonts w:ascii="Arial" w:hAnsi="Arial" w:cs="Arial"/>
          <w:b/>
          <w:bCs/>
          <w:sz w:val="32"/>
          <w:szCs w:val="32"/>
          <w:u w:val="single"/>
        </w:rPr>
      </w:pPr>
    </w:p>
    <w:p w14:paraId="0207EAC9" w14:textId="04C6E296" w:rsidR="0073758F" w:rsidRDefault="0073758F" w:rsidP="0073758F">
      <w:pPr>
        <w:jc w:val="center"/>
        <w:rPr>
          <w:rFonts w:ascii="Arial" w:hAnsi="Arial" w:cs="Arial"/>
          <w:b/>
          <w:bCs/>
          <w:sz w:val="32"/>
          <w:szCs w:val="32"/>
          <w:u w:val="single"/>
        </w:rPr>
      </w:pPr>
    </w:p>
    <w:p w14:paraId="5CEF457F" w14:textId="624A0206" w:rsidR="0073758F" w:rsidRDefault="0073758F" w:rsidP="0073758F">
      <w:pPr>
        <w:jc w:val="center"/>
        <w:rPr>
          <w:rFonts w:ascii="Arial" w:hAnsi="Arial" w:cs="Arial"/>
          <w:b/>
          <w:bCs/>
          <w:sz w:val="32"/>
          <w:szCs w:val="32"/>
          <w:u w:val="single"/>
        </w:rPr>
      </w:pPr>
    </w:p>
    <w:p w14:paraId="34B1A492" w14:textId="1452BDD6" w:rsidR="0073758F" w:rsidRDefault="0073758F" w:rsidP="0073758F">
      <w:pPr>
        <w:rPr>
          <w:rFonts w:ascii="Arial" w:hAnsi="Arial" w:cs="Arial"/>
          <w:b/>
          <w:bCs/>
          <w:sz w:val="32"/>
          <w:szCs w:val="32"/>
          <w:u w:val="single"/>
        </w:rPr>
      </w:pPr>
      <w:r>
        <w:rPr>
          <w:rFonts w:ascii="Arial" w:hAnsi="Arial" w:cs="Arial"/>
          <w:b/>
          <w:bCs/>
          <w:sz w:val="32"/>
          <w:szCs w:val="32"/>
          <w:u w:val="single"/>
        </w:rPr>
        <w:t xml:space="preserve">Hollie Evans </w:t>
      </w:r>
    </w:p>
    <w:p w14:paraId="45496C4D" w14:textId="17C8EDEA" w:rsidR="0073758F" w:rsidRDefault="0073758F" w:rsidP="0073758F">
      <w:pPr>
        <w:rPr>
          <w:rFonts w:ascii="Arial" w:hAnsi="Arial" w:cs="Arial"/>
          <w:b/>
          <w:bCs/>
          <w:sz w:val="32"/>
          <w:szCs w:val="32"/>
          <w:u w:val="single"/>
        </w:rPr>
      </w:pPr>
      <w:r>
        <w:rPr>
          <w:rFonts w:ascii="Arial" w:hAnsi="Arial" w:cs="Arial"/>
          <w:b/>
          <w:bCs/>
          <w:sz w:val="32"/>
          <w:szCs w:val="32"/>
          <w:u w:val="single"/>
        </w:rPr>
        <w:t xml:space="preserve">2000126 </w:t>
      </w:r>
    </w:p>
    <w:sdt>
      <w:sdtPr>
        <w:id w:val="1613327694"/>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01069C11" w14:textId="523400F2" w:rsidR="00DB52AB" w:rsidRDefault="00DB52AB">
          <w:pPr>
            <w:pStyle w:val="TOCHeading"/>
          </w:pPr>
          <w:r>
            <w:t>Contents</w:t>
          </w:r>
        </w:p>
        <w:p w14:paraId="0CB6A5B7" w14:textId="5D01EC7A" w:rsidR="004F4545" w:rsidRDefault="00DB52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5880307" w:history="1">
            <w:r w:rsidR="004F4545" w:rsidRPr="00773D02">
              <w:rPr>
                <w:rStyle w:val="Hyperlink"/>
                <w:noProof/>
              </w:rPr>
              <w:t>Introduction</w:t>
            </w:r>
            <w:r w:rsidR="004F4545">
              <w:rPr>
                <w:noProof/>
                <w:webHidden/>
              </w:rPr>
              <w:tab/>
            </w:r>
            <w:r w:rsidR="004F4545">
              <w:rPr>
                <w:noProof/>
                <w:webHidden/>
              </w:rPr>
              <w:fldChar w:fldCharType="begin"/>
            </w:r>
            <w:r w:rsidR="004F4545">
              <w:rPr>
                <w:noProof/>
                <w:webHidden/>
              </w:rPr>
              <w:instrText xml:space="preserve"> PAGEREF _Toc65880307 \h </w:instrText>
            </w:r>
            <w:r w:rsidR="004F4545">
              <w:rPr>
                <w:noProof/>
                <w:webHidden/>
              </w:rPr>
            </w:r>
            <w:r w:rsidR="004F4545">
              <w:rPr>
                <w:noProof/>
                <w:webHidden/>
              </w:rPr>
              <w:fldChar w:fldCharType="separate"/>
            </w:r>
            <w:r w:rsidR="004F4545">
              <w:rPr>
                <w:noProof/>
                <w:webHidden/>
              </w:rPr>
              <w:t>3</w:t>
            </w:r>
            <w:r w:rsidR="004F4545">
              <w:rPr>
                <w:noProof/>
                <w:webHidden/>
              </w:rPr>
              <w:fldChar w:fldCharType="end"/>
            </w:r>
          </w:hyperlink>
        </w:p>
        <w:p w14:paraId="56001B5F" w14:textId="1ED0A88C" w:rsidR="004F4545" w:rsidRDefault="004F4545">
          <w:pPr>
            <w:pStyle w:val="TOC1"/>
            <w:tabs>
              <w:tab w:val="right" w:leader="dot" w:pos="9016"/>
            </w:tabs>
            <w:rPr>
              <w:rFonts w:eastAsiaTheme="minorEastAsia"/>
              <w:noProof/>
              <w:lang w:eastAsia="en-GB"/>
            </w:rPr>
          </w:pPr>
          <w:hyperlink w:anchor="_Toc65880308" w:history="1">
            <w:r w:rsidRPr="00773D02">
              <w:rPr>
                <w:rStyle w:val="Hyperlink"/>
                <w:noProof/>
              </w:rPr>
              <w:t>2. Main Body</w:t>
            </w:r>
            <w:r>
              <w:rPr>
                <w:noProof/>
                <w:webHidden/>
              </w:rPr>
              <w:tab/>
            </w:r>
            <w:r>
              <w:rPr>
                <w:noProof/>
                <w:webHidden/>
              </w:rPr>
              <w:fldChar w:fldCharType="begin"/>
            </w:r>
            <w:r>
              <w:rPr>
                <w:noProof/>
                <w:webHidden/>
              </w:rPr>
              <w:instrText xml:space="preserve"> PAGEREF _Toc65880308 \h </w:instrText>
            </w:r>
            <w:r>
              <w:rPr>
                <w:noProof/>
                <w:webHidden/>
              </w:rPr>
            </w:r>
            <w:r>
              <w:rPr>
                <w:noProof/>
                <w:webHidden/>
              </w:rPr>
              <w:fldChar w:fldCharType="separate"/>
            </w:r>
            <w:r>
              <w:rPr>
                <w:noProof/>
                <w:webHidden/>
              </w:rPr>
              <w:t>4</w:t>
            </w:r>
            <w:r>
              <w:rPr>
                <w:noProof/>
                <w:webHidden/>
              </w:rPr>
              <w:fldChar w:fldCharType="end"/>
            </w:r>
          </w:hyperlink>
        </w:p>
        <w:p w14:paraId="5D26E6B3" w14:textId="3FE3AD20" w:rsidR="004F4545" w:rsidRDefault="004F4545">
          <w:pPr>
            <w:pStyle w:val="TOC1"/>
            <w:tabs>
              <w:tab w:val="right" w:leader="dot" w:pos="9016"/>
            </w:tabs>
            <w:rPr>
              <w:rFonts w:eastAsiaTheme="minorEastAsia"/>
              <w:noProof/>
              <w:lang w:eastAsia="en-GB"/>
            </w:rPr>
          </w:pPr>
          <w:hyperlink w:anchor="_Toc65880309" w:history="1">
            <w:r w:rsidRPr="00773D02">
              <w:rPr>
                <w:rStyle w:val="Hyperlink"/>
                <w:noProof/>
              </w:rPr>
              <w:t>3. Conclusion</w:t>
            </w:r>
            <w:r>
              <w:rPr>
                <w:noProof/>
                <w:webHidden/>
              </w:rPr>
              <w:tab/>
            </w:r>
            <w:r>
              <w:rPr>
                <w:noProof/>
                <w:webHidden/>
              </w:rPr>
              <w:fldChar w:fldCharType="begin"/>
            </w:r>
            <w:r>
              <w:rPr>
                <w:noProof/>
                <w:webHidden/>
              </w:rPr>
              <w:instrText xml:space="preserve"> PAGEREF _Toc65880309 \h </w:instrText>
            </w:r>
            <w:r>
              <w:rPr>
                <w:noProof/>
                <w:webHidden/>
              </w:rPr>
            </w:r>
            <w:r>
              <w:rPr>
                <w:noProof/>
                <w:webHidden/>
              </w:rPr>
              <w:fldChar w:fldCharType="separate"/>
            </w:r>
            <w:r>
              <w:rPr>
                <w:noProof/>
                <w:webHidden/>
              </w:rPr>
              <w:t>7</w:t>
            </w:r>
            <w:r>
              <w:rPr>
                <w:noProof/>
                <w:webHidden/>
              </w:rPr>
              <w:fldChar w:fldCharType="end"/>
            </w:r>
          </w:hyperlink>
        </w:p>
        <w:p w14:paraId="386D3D0A" w14:textId="53A0D80C" w:rsidR="004F4545" w:rsidRDefault="004F4545">
          <w:pPr>
            <w:pStyle w:val="TOC1"/>
            <w:tabs>
              <w:tab w:val="right" w:leader="dot" w:pos="9016"/>
            </w:tabs>
            <w:rPr>
              <w:rFonts w:eastAsiaTheme="minorEastAsia"/>
              <w:noProof/>
              <w:lang w:eastAsia="en-GB"/>
            </w:rPr>
          </w:pPr>
          <w:hyperlink w:anchor="_Toc65880310" w:history="1">
            <w:r w:rsidRPr="00773D02">
              <w:rPr>
                <w:rStyle w:val="Hyperlink"/>
                <w:noProof/>
              </w:rPr>
              <w:t>References</w:t>
            </w:r>
            <w:r>
              <w:rPr>
                <w:noProof/>
                <w:webHidden/>
              </w:rPr>
              <w:tab/>
            </w:r>
            <w:r>
              <w:rPr>
                <w:noProof/>
                <w:webHidden/>
              </w:rPr>
              <w:fldChar w:fldCharType="begin"/>
            </w:r>
            <w:r>
              <w:rPr>
                <w:noProof/>
                <w:webHidden/>
              </w:rPr>
              <w:instrText xml:space="preserve"> PAGEREF _Toc65880310 \h </w:instrText>
            </w:r>
            <w:r>
              <w:rPr>
                <w:noProof/>
                <w:webHidden/>
              </w:rPr>
            </w:r>
            <w:r>
              <w:rPr>
                <w:noProof/>
                <w:webHidden/>
              </w:rPr>
              <w:fldChar w:fldCharType="separate"/>
            </w:r>
            <w:r>
              <w:rPr>
                <w:noProof/>
                <w:webHidden/>
              </w:rPr>
              <w:t>8</w:t>
            </w:r>
            <w:r>
              <w:rPr>
                <w:noProof/>
                <w:webHidden/>
              </w:rPr>
              <w:fldChar w:fldCharType="end"/>
            </w:r>
          </w:hyperlink>
        </w:p>
        <w:p w14:paraId="759DE102" w14:textId="51CB8492" w:rsidR="00DB52AB" w:rsidRDefault="00DB52AB" w:rsidP="00DB52AB">
          <w:pPr>
            <w:pStyle w:val="NoSpacing"/>
          </w:pPr>
          <w:r>
            <w:rPr>
              <w:noProof/>
            </w:rPr>
            <w:fldChar w:fldCharType="end"/>
          </w:r>
        </w:p>
      </w:sdtContent>
    </w:sdt>
    <w:p w14:paraId="4BD97E0E" w14:textId="7CB78049" w:rsidR="00DB52AB" w:rsidRDefault="00DB52AB" w:rsidP="0073758F">
      <w:pPr>
        <w:rPr>
          <w:rFonts w:ascii="Arial" w:hAnsi="Arial" w:cs="Arial"/>
          <w:b/>
          <w:bCs/>
          <w:sz w:val="32"/>
          <w:szCs w:val="32"/>
          <w:u w:val="single"/>
        </w:rPr>
      </w:pPr>
    </w:p>
    <w:p w14:paraId="26C161F6" w14:textId="63D7F481" w:rsidR="00DB52AB" w:rsidRDefault="00DB52AB" w:rsidP="0073758F">
      <w:pPr>
        <w:rPr>
          <w:rFonts w:ascii="Arial" w:hAnsi="Arial" w:cs="Arial"/>
          <w:b/>
          <w:bCs/>
          <w:sz w:val="32"/>
          <w:szCs w:val="32"/>
          <w:u w:val="single"/>
        </w:rPr>
      </w:pPr>
    </w:p>
    <w:p w14:paraId="6ECBE668" w14:textId="1F53130D" w:rsidR="00DB52AB" w:rsidRDefault="00DB52AB" w:rsidP="0073758F">
      <w:pPr>
        <w:rPr>
          <w:rFonts w:ascii="Arial" w:hAnsi="Arial" w:cs="Arial"/>
          <w:b/>
          <w:bCs/>
          <w:sz w:val="32"/>
          <w:szCs w:val="32"/>
          <w:u w:val="single"/>
        </w:rPr>
      </w:pPr>
    </w:p>
    <w:p w14:paraId="510EA985" w14:textId="3A8A3E51" w:rsidR="00DB52AB" w:rsidRDefault="00DB52AB" w:rsidP="0073758F">
      <w:pPr>
        <w:rPr>
          <w:rFonts w:ascii="Arial" w:hAnsi="Arial" w:cs="Arial"/>
          <w:b/>
          <w:bCs/>
          <w:sz w:val="32"/>
          <w:szCs w:val="32"/>
          <w:u w:val="single"/>
        </w:rPr>
      </w:pPr>
    </w:p>
    <w:p w14:paraId="64856B96" w14:textId="6D7D423D" w:rsidR="00DB52AB" w:rsidRDefault="00DB52AB" w:rsidP="0073758F">
      <w:pPr>
        <w:rPr>
          <w:rFonts w:ascii="Arial" w:hAnsi="Arial" w:cs="Arial"/>
          <w:b/>
          <w:bCs/>
          <w:sz w:val="32"/>
          <w:szCs w:val="32"/>
          <w:u w:val="single"/>
        </w:rPr>
      </w:pPr>
    </w:p>
    <w:p w14:paraId="79631BD0" w14:textId="6A2EEBED" w:rsidR="00DB52AB" w:rsidRDefault="00DB52AB" w:rsidP="0073758F">
      <w:pPr>
        <w:rPr>
          <w:rFonts w:ascii="Arial" w:hAnsi="Arial" w:cs="Arial"/>
          <w:b/>
          <w:bCs/>
          <w:sz w:val="32"/>
          <w:szCs w:val="32"/>
          <w:u w:val="single"/>
        </w:rPr>
      </w:pPr>
    </w:p>
    <w:p w14:paraId="251DDC8F" w14:textId="05A31E4A" w:rsidR="00DB52AB" w:rsidRDefault="00DB52AB" w:rsidP="0073758F">
      <w:pPr>
        <w:rPr>
          <w:rFonts w:ascii="Arial" w:hAnsi="Arial" w:cs="Arial"/>
          <w:b/>
          <w:bCs/>
          <w:sz w:val="32"/>
          <w:szCs w:val="32"/>
          <w:u w:val="single"/>
        </w:rPr>
      </w:pPr>
    </w:p>
    <w:p w14:paraId="5DCDA32B" w14:textId="34F9A1DB" w:rsidR="00DB52AB" w:rsidRDefault="00DB52AB" w:rsidP="0073758F">
      <w:pPr>
        <w:rPr>
          <w:rFonts w:ascii="Arial" w:hAnsi="Arial" w:cs="Arial"/>
          <w:b/>
          <w:bCs/>
          <w:sz w:val="32"/>
          <w:szCs w:val="32"/>
          <w:u w:val="single"/>
        </w:rPr>
      </w:pPr>
    </w:p>
    <w:p w14:paraId="67C32459" w14:textId="445669B6" w:rsidR="00DB52AB" w:rsidRDefault="00DB52AB" w:rsidP="0073758F">
      <w:pPr>
        <w:rPr>
          <w:rFonts w:ascii="Arial" w:hAnsi="Arial" w:cs="Arial"/>
          <w:b/>
          <w:bCs/>
          <w:sz w:val="32"/>
          <w:szCs w:val="32"/>
          <w:u w:val="single"/>
        </w:rPr>
      </w:pPr>
    </w:p>
    <w:p w14:paraId="42223CDD" w14:textId="3685CAA5" w:rsidR="00DB52AB" w:rsidRDefault="00DB52AB" w:rsidP="0073758F">
      <w:pPr>
        <w:rPr>
          <w:rFonts w:ascii="Arial" w:hAnsi="Arial" w:cs="Arial"/>
          <w:b/>
          <w:bCs/>
          <w:sz w:val="32"/>
          <w:szCs w:val="32"/>
          <w:u w:val="single"/>
        </w:rPr>
      </w:pPr>
    </w:p>
    <w:p w14:paraId="45BBE60C" w14:textId="5475267C" w:rsidR="00DB52AB" w:rsidRDefault="00DB52AB" w:rsidP="0073758F">
      <w:pPr>
        <w:rPr>
          <w:rFonts w:ascii="Arial" w:hAnsi="Arial" w:cs="Arial"/>
          <w:b/>
          <w:bCs/>
          <w:sz w:val="32"/>
          <w:szCs w:val="32"/>
          <w:u w:val="single"/>
        </w:rPr>
      </w:pPr>
    </w:p>
    <w:p w14:paraId="2D5251DE" w14:textId="4A1B7DED" w:rsidR="00DB52AB" w:rsidRDefault="00DB52AB" w:rsidP="0073758F">
      <w:pPr>
        <w:rPr>
          <w:rFonts w:ascii="Arial" w:hAnsi="Arial" w:cs="Arial"/>
          <w:b/>
          <w:bCs/>
          <w:sz w:val="32"/>
          <w:szCs w:val="32"/>
          <w:u w:val="single"/>
        </w:rPr>
      </w:pPr>
    </w:p>
    <w:p w14:paraId="1BBAC37E" w14:textId="66EA7CCE" w:rsidR="00DB52AB" w:rsidRDefault="00DB52AB" w:rsidP="0073758F">
      <w:pPr>
        <w:rPr>
          <w:rFonts w:ascii="Arial" w:hAnsi="Arial" w:cs="Arial"/>
          <w:b/>
          <w:bCs/>
          <w:sz w:val="32"/>
          <w:szCs w:val="32"/>
          <w:u w:val="single"/>
        </w:rPr>
      </w:pPr>
    </w:p>
    <w:p w14:paraId="4CC2E857" w14:textId="6C5834F5" w:rsidR="00DB52AB" w:rsidRDefault="00DB52AB" w:rsidP="0073758F">
      <w:pPr>
        <w:rPr>
          <w:rFonts w:ascii="Arial" w:hAnsi="Arial" w:cs="Arial"/>
          <w:b/>
          <w:bCs/>
          <w:sz w:val="32"/>
          <w:szCs w:val="32"/>
          <w:u w:val="single"/>
        </w:rPr>
      </w:pPr>
    </w:p>
    <w:p w14:paraId="0EF495AA" w14:textId="581E5B92" w:rsidR="00DB52AB" w:rsidRDefault="00DB52AB" w:rsidP="0073758F">
      <w:pPr>
        <w:rPr>
          <w:rFonts w:ascii="Arial" w:hAnsi="Arial" w:cs="Arial"/>
          <w:b/>
          <w:bCs/>
          <w:sz w:val="32"/>
          <w:szCs w:val="32"/>
          <w:u w:val="single"/>
        </w:rPr>
      </w:pPr>
    </w:p>
    <w:p w14:paraId="1FABCE73" w14:textId="1D1BE686" w:rsidR="00DB52AB" w:rsidRDefault="00DB52AB" w:rsidP="0073758F">
      <w:pPr>
        <w:rPr>
          <w:rFonts w:ascii="Arial" w:hAnsi="Arial" w:cs="Arial"/>
          <w:b/>
          <w:bCs/>
          <w:sz w:val="32"/>
          <w:szCs w:val="32"/>
          <w:u w:val="single"/>
        </w:rPr>
      </w:pPr>
    </w:p>
    <w:p w14:paraId="526766DD" w14:textId="63E2115D" w:rsidR="00DB52AB" w:rsidRDefault="00DB52AB" w:rsidP="0073758F">
      <w:pPr>
        <w:rPr>
          <w:rFonts w:ascii="Arial" w:hAnsi="Arial" w:cs="Arial"/>
          <w:b/>
          <w:bCs/>
          <w:sz w:val="32"/>
          <w:szCs w:val="32"/>
          <w:u w:val="single"/>
        </w:rPr>
      </w:pPr>
    </w:p>
    <w:p w14:paraId="72C0F7E5" w14:textId="6FF30799" w:rsidR="00DB52AB" w:rsidRDefault="00DB52AB" w:rsidP="0073758F">
      <w:pPr>
        <w:rPr>
          <w:rFonts w:ascii="Arial" w:hAnsi="Arial" w:cs="Arial"/>
          <w:b/>
          <w:bCs/>
          <w:sz w:val="32"/>
          <w:szCs w:val="32"/>
          <w:u w:val="single"/>
        </w:rPr>
      </w:pPr>
    </w:p>
    <w:p w14:paraId="597758B7" w14:textId="5293401E" w:rsidR="00DB52AB" w:rsidRDefault="00DB52AB" w:rsidP="0073758F">
      <w:pPr>
        <w:rPr>
          <w:rFonts w:ascii="Arial" w:hAnsi="Arial" w:cs="Arial"/>
          <w:b/>
          <w:bCs/>
          <w:sz w:val="32"/>
          <w:szCs w:val="32"/>
          <w:u w:val="single"/>
        </w:rPr>
      </w:pPr>
    </w:p>
    <w:p w14:paraId="760F9E5B" w14:textId="503AF2A2" w:rsidR="00DB52AB" w:rsidRDefault="00DB52AB" w:rsidP="0073758F">
      <w:pPr>
        <w:rPr>
          <w:rFonts w:ascii="Arial" w:hAnsi="Arial" w:cs="Arial"/>
          <w:b/>
          <w:bCs/>
          <w:sz w:val="32"/>
          <w:szCs w:val="32"/>
          <w:u w:val="single"/>
        </w:rPr>
      </w:pPr>
    </w:p>
    <w:p w14:paraId="007B0826" w14:textId="0AF43E60" w:rsidR="00DB52AB" w:rsidRDefault="00DB52AB" w:rsidP="0073758F">
      <w:pPr>
        <w:rPr>
          <w:rFonts w:ascii="Arial" w:hAnsi="Arial" w:cs="Arial"/>
          <w:b/>
          <w:bCs/>
          <w:sz w:val="32"/>
          <w:szCs w:val="32"/>
          <w:u w:val="single"/>
        </w:rPr>
      </w:pPr>
    </w:p>
    <w:p w14:paraId="57098E90" w14:textId="24AF1DAB" w:rsidR="00DB52AB" w:rsidRDefault="00DB52AB" w:rsidP="0073758F">
      <w:pPr>
        <w:rPr>
          <w:rFonts w:ascii="Arial" w:hAnsi="Arial" w:cs="Arial"/>
          <w:b/>
          <w:bCs/>
          <w:sz w:val="32"/>
          <w:szCs w:val="32"/>
          <w:u w:val="single"/>
        </w:rPr>
      </w:pPr>
    </w:p>
    <w:p w14:paraId="6D11E1C4" w14:textId="620F0254" w:rsidR="00DB52AB" w:rsidRDefault="00DB52AB" w:rsidP="0073758F">
      <w:pPr>
        <w:rPr>
          <w:rFonts w:ascii="Arial" w:hAnsi="Arial" w:cs="Arial"/>
          <w:b/>
          <w:bCs/>
          <w:sz w:val="32"/>
          <w:szCs w:val="32"/>
          <w:u w:val="single"/>
        </w:rPr>
      </w:pPr>
    </w:p>
    <w:p w14:paraId="74D94088" w14:textId="4D8D9073" w:rsidR="00DB52AB" w:rsidRDefault="00DB52AB" w:rsidP="0073758F">
      <w:pPr>
        <w:rPr>
          <w:rFonts w:ascii="Arial" w:hAnsi="Arial" w:cs="Arial"/>
          <w:b/>
          <w:bCs/>
          <w:sz w:val="32"/>
          <w:szCs w:val="32"/>
          <w:u w:val="single"/>
        </w:rPr>
      </w:pPr>
    </w:p>
    <w:p w14:paraId="6D1058FE" w14:textId="69668748" w:rsidR="00DB52AB" w:rsidRDefault="00DB52AB" w:rsidP="00DB52AB">
      <w:pPr>
        <w:pStyle w:val="Heading1"/>
      </w:pPr>
      <w:bookmarkStart w:id="0" w:name="_Toc65880307"/>
      <w:r>
        <w:t>Introduction</w:t>
      </w:r>
      <w:bookmarkEnd w:id="0"/>
      <w:r>
        <w:t xml:space="preserve"> </w:t>
      </w:r>
    </w:p>
    <w:p w14:paraId="1D60D775" w14:textId="3918D088" w:rsidR="00DF57CC" w:rsidRDefault="00DF57CC" w:rsidP="00DF57CC">
      <w:pPr>
        <w:rPr>
          <w:rFonts w:ascii="Arial" w:hAnsi="Arial" w:cs="Arial"/>
          <w:sz w:val="24"/>
          <w:szCs w:val="24"/>
        </w:rPr>
      </w:pPr>
      <w:r>
        <w:rPr>
          <w:rFonts w:ascii="Arial" w:hAnsi="Arial" w:cs="Arial"/>
          <w:sz w:val="24"/>
          <w:szCs w:val="24"/>
        </w:rPr>
        <w:t xml:space="preserve">This report will examine the use of ATLAS within </w:t>
      </w:r>
      <w:r w:rsidR="00E93A84">
        <w:rPr>
          <w:rFonts w:ascii="Arial" w:hAnsi="Arial" w:cs="Arial"/>
          <w:sz w:val="24"/>
          <w:szCs w:val="24"/>
        </w:rPr>
        <w:t>Evidence Based Policing</w:t>
      </w:r>
      <w:r>
        <w:rPr>
          <w:rFonts w:ascii="Arial" w:hAnsi="Arial" w:cs="Arial"/>
          <w:sz w:val="24"/>
          <w:szCs w:val="24"/>
        </w:rPr>
        <w:t xml:space="preserve"> and explore what the meaning of ATLAS is.</w:t>
      </w:r>
      <w:r w:rsidR="00E93A84">
        <w:rPr>
          <w:rFonts w:ascii="Arial" w:hAnsi="Arial" w:cs="Arial"/>
          <w:sz w:val="24"/>
          <w:szCs w:val="24"/>
        </w:rPr>
        <w:t xml:space="preserve"> The report will define and explain the definition and use of </w:t>
      </w:r>
      <w:proofErr w:type="gramStart"/>
      <w:r w:rsidR="00E93A84">
        <w:rPr>
          <w:rFonts w:ascii="Arial" w:hAnsi="Arial" w:cs="Arial"/>
          <w:sz w:val="24"/>
          <w:szCs w:val="24"/>
        </w:rPr>
        <w:t>evidence based</w:t>
      </w:r>
      <w:proofErr w:type="gramEnd"/>
      <w:r w:rsidR="00E93A84">
        <w:rPr>
          <w:rFonts w:ascii="Arial" w:hAnsi="Arial" w:cs="Arial"/>
          <w:sz w:val="24"/>
          <w:szCs w:val="24"/>
        </w:rPr>
        <w:t xml:space="preserve"> policing.</w:t>
      </w:r>
      <w:r>
        <w:rPr>
          <w:rFonts w:ascii="Arial" w:hAnsi="Arial" w:cs="Arial"/>
          <w:sz w:val="24"/>
          <w:szCs w:val="24"/>
        </w:rPr>
        <w:t xml:space="preserve"> It will then go on to examine a real-life case and how the model of ATLAS was used. Furthermore, it will asses how ATLAS was used and compare it to the relevant case. This report will use the Grenfell disaster a</w:t>
      </w:r>
      <w:r w:rsidR="00305D71">
        <w:rPr>
          <w:rFonts w:ascii="Arial" w:hAnsi="Arial" w:cs="Arial"/>
          <w:sz w:val="24"/>
          <w:szCs w:val="24"/>
        </w:rPr>
        <w:t xml:space="preserve">nd </w:t>
      </w:r>
      <w:proofErr w:type="gramStart"/>
      <w:r w:rsidR="00305D71">
        <w:rPr>
          <w:rFonts w:ascii="Arial" w:hAnsi="Arial" w:cs="Arial"/>
          <w:sz w:val="24"/>
          <w:szCs w:val="24"/>
        </w:rPr>
        <w:t>it’s</w:t>
      </w:r>
      <w:proofErr w:type="gramEnd"/>
      <w:r>
        <w:rPr>
          <w:rFonts w:ascii="Arial" w:hAnsi="Arial" w:cs="Arial"/>
          <w:sz w:val="24"/>
          <w:szCs w:val="24"/>
        </w:rPr>
        <w:t xml:space="preserve"> case and will examine how the emergency services utilised the ATLAS process. </w:t>
      </w:r>
    </w:p>
    <w:p w14:paraId="4376DA97" w14:textId="41ACA799" w:rsidR="00E93A84" w:rsidRDefault="00E93A84" w:rsidP="00DF57CC">
      <w:pPr>
        <w:rPr>
          <w:rFonts w:ascii="Arial" w:hAnsi="Arial" w:cs="Arial"/>
          <w:sz w:val="24"/>
          <w:szCs w:val="24"/>
        </w:rPr>
      </w:pPr>
    </w:p>
    <w:p w14:paraId="17A68322" w14:textId="6A016E10" w:rsidR="00E93A84" w:rsidRDefault="00E93A84" w:rsidP="00DF57CC">
      <w:pPr>
        <w:rPr>
          <w:rFonts w:ascii="Arial" w:hAnsi="Arial" w:cs="Arial"/>
          <w:sz w:val="24"/>
          <w:szCs w:val="24"/>
        </w:rPr>
      </w:pPr>
    </w:p>
    <w:p w14:paraId="53E85D4A" w14:textId="144FB4EE" w:rsidR="00E93A84" w:rsidRDefault="00E93A84" w:rsidP="00DF57CC">
      <w:pPr>
        <w:rPr>
          <w:rFonts w:ascii="Arial" w:hAnsi="Arial" w:cs="Arial"/>
          <w:sz w:val="24"/>
          <w:szCs w:val="24"/>
        </w:rPr>
      </w:pPr>
    </w:p>
    <w:p w14:paraId="50DCC828" w14:textId="40F77B20" w:rsidR="00E93A84" w:rsidRDefault="00E93A84" w:rsidP="00DF57CC">
      <w:pPr>
        <w:rPr>
          <w:rFonts w:ascii="Arial" w:hAnsi="Arial" w:cs="Arial"/>
          <w:sz w:val="24"/>
          <w:szCs w:val="24"/>
        </w:rPr>
      </w:pPr>
    </w:p>
    <w:p w14:paraId="713B573C" w14:textId="0C8E861F" w:rsidR="00E93A84" w:rsidRDefault="00E93A84" w:rsidP="00DF57CC">
      <w:pPr>
        <w:rPr>
          <w:rFonts w:ascii="Arial" w:hAnsi="Arial" w:cs="Arial"/>
          <w:sz w:val="24"/>
          <w:szCs w:val="24"/>
        </w:rPr>
      </w:pPr>
    </w:p>
    <w:p w14:paraId="52BC0756" w14:textId="1272514D" w:rsidR="00E93A84" w:rsidRDefault="00E93A84" w:rsidP="00DF57CC">
      <w:pPr>
        <w:rPr>
          <w:rFonts w:ascii="Arial" w:hAnsi="Arial" w:cs="Arial"/>
          <w:sz w:val="24"/>
          <w:szCs w:val="24"/>
        </w:rPr>
      </w:pPr>
    </w:p>
    <w:p w14:paraId="46A5AF65" w14:textId="5D4686EA" w:rsidR="00E93A84" w:rsidRDefault="00E93A84" w:rsidP="00DF57CC">
      <w:pPr>
        <w:rPr>
          <w:rFonts w:ascii="Arial" w:hAnsi="Arial" w:cs="Arial"/>
          <w:sz w:val="24"/>
          <w:szCs w:val="24"/>
        </w:rPr>
      </w:pPr>
    </w:p>
    <w:p w14:paraId="75B294F3" w14:textId="5F09153A" w:rsidR="00E93A84" w:rsidRDefault="00E93A84" w:rsidP="00DF57CC">
      <w:pPr>
        <w:rPr>
          <w:rFonts w:ascii="Arial" w:hAnsi="Arial" w:cs="Arial"/>
          <w:sz w:val="24"/>
          <w:szCs w:val="24"/>
        </w:rPr>
      </w:pPr>
    </w:p>
    <w:p w14:paraId="7A804216" w14:textId="2574350A" w:rsidR="00E93A84" w:rsidRDefault="00E93A84" w:rsidP="00DF57CC">
      <w:pPr>
        <w:rPr>
          <w:rFonts w:ascii="Arial" w:hAnsi="Arial" w:cs="Arial"/>
          <w:sz w:val="24"/>
          <w:szCs w:val="24"/>
        </w:rPr>
      </w:pPr>
    </w:p>
    <w:p w14:paraId="76237B99" w14:textId="4A499AE9" w:rsidR="00E93A84" w:rsidRDefault="00E93A84" w:rsidP="00DF57CC">
      <w:pPr>
        <w:rPr>
          <w:rFonts w:ascii="Arial" w:hAnsi="Arial" w:cs="Arial"/>
          <w:sz w:val="24"/>
          <w:szCs w:val="24"/>
        </w:rPr>
      </w:pPr>
    </w:p>
    <w:p w14:paraId="04C8C014" w14:textId="247D742B" w:rsidR="00E93A84" w:rsidRDefault="00E93A84" w:rsidP="00DF57CC">
      <w:pPr>
        <w:rPr>
          <w:rFonts w:ascii="Arial" w:hAnsi="Arial" w:cs="Arial"/>
          <w:sz w:val="24"/>
          <w:szCs w:val="24"/>
        </w:rPr>
      </w:pPr>
    </w:p>
    <w:p w14:paraId="7BDE523C" w14:textId="1B05C5FB" w:rsidR="00E93A84" w:rsidRDefault="00E93A84" w:rsidP="00DF57CC">
      <w:pPr>
        <w:rPr>
          <w:rFonts w:ascii="Arial" w:hAnsi="Arial" w:cs="Arial"/>
          <w:sz w:val="24"/>
          <w:szCs w:val="24"/>
        </w:rPr>
      </w:pPr>
    </w:p>
    <w:p w14:paraId="4788DD2A" w14:textId="689969D3" w:rsidR="00E93A84" w:rsidRDefault="00E93A84" w:rsidP="00DF57CC">
      <w:pPr>
        <w:rPr>
          <w:rFonts w:ascii="Arial" w:hAnsi="Arial" w:cs="Arial"/>
          <w:sz w:val="24"/>
          <w:szCs w:val="24"/>
        </w:rPr>
      </w:pPr>
    </w:p>
    <w:p w14:paraId="607DAE20" w14:textId="508DDFBC" w:rsidR="00E93A84" w:rsidRDefault="00E93A84" w:rsidP="00DF57CC">
      <w:pPr>
        <w:rPr>
          <w:rFonts w:ascii="Arial" w:hAnsi="Arial" w:cs="Arial"/>
          <w:sz w:val="24"/>
          <w:szCs w:val="24"/>
        </w:rPr>
      </w:pPr>
    </w:p>
    <w:p w14:paraId="6DCD0E87" w14:textId="6EB34C13" w:rsidR="00E93A84" w:rsidRDefault="00E93A84" w:rsidP="00DF57CC">
      <w:pPr>
        <w:rPr>
          <w:rFonts w:ascii="Arial" w:hAnsi="Arial" w:cs="Arial"/>
          <w:sz w:val="24"/>
          <w:szCs w:val="24"/>
        </w:rPr>
      </w:pPr>
    </w:p>
    <w:p w14:paraId="6F7A58A1" w14:textId="43A70FB3" w:rsidR="00E93A84" w:rsidRDefault="00E93A84" w:rsidP="00DF57CC">
      <w:pPr>
        <w:rPr>
          <w:rFonts w:ascii="Arial" w:hAnsi="Arial" w:cs="Arial"/>
          <w:sz w:val="24"/>
          <w:szCs w:val="24"/>
        </w:rPr>
      </w:pPr>
    </w:p>
    <w:p w14:paraId="7B121F90" w14:textId="0151D9D7" w:rsidR="00E93A84" w:rsidRDefault="00E93A84" w:rsidP="00DF57CC">
      <w:pPr>
        <w:rPr>
          <w:rFonts w:ascii="Arial" w:hAnsi="Arial" w:cs="Arial"/>
          <w:sz w:val="24"/>
          <w:szCs w:val="24"/>
        </w:rPr>
      </w:pPr>
    </w:p>
    <w:p w14:paraId="3C1ED0C4" w14:textId="053BC9DF" w:rsidR="00E93A84" w:rsidRDefault="00E93A84" w:rsidP="00DF57CC">
      <w:pPr>
        <w:rPr>
          <w:rFonts w:ascii="Arial" w:hAnsi="Arial" w:cs="Arial"/>
          <w:sz w:val="24"/>
          <w:szCs w:val="24"/>
        </w:rPr>
      </w:pPr>
    </w:p>
    <w:p w14:paraId="61BC26B5" w14:textId="0A25DE86" w:rsidR="00E93A84" w:rsidRDefault="00E93A84" w:rsidP="00DF57CC">
      <w:pPr>
        <w:rPr>
          <w:rFonts w:ascii="Arial" w:hAnsi="Arial" w:cs="Arial"/>
          <w:sz w:val="24"/>
          <w:szCs w:val="24"/>
        </w:rPr>
      </w:pPr>
    </w:p>
    <w:p w14:paraId="69D67C51" w14:textId="646C0DC2" w:rsidR="00E93A84" w:rsidRDefault="00E93A84" w:rsidP="00DF57CC">
      <w:pPr>
        <w:rPr>
          <w:rFonts w:ascii="Arial" w:hAnsi="Arial" w:cs="Arial"/>
          <w:sz w:val="24"/>
          <w:szCs w:val="24"/>
        </w:rPr>
      </w:pPr>
    </w:p>
    <w:p w14:paraId="2058BF9E" w14:textId="07BBD8B5" w:rsidR="00E93A84" w:rsidRDefault="00E93A84" w:rsidP="00DF57CC">
      <w:pPr>
        <w:rPr>
          <w:rFonts w:ascii="Arial" w:hAnsi="Arial" w:cs="Arial"/>
          <w:sz w:val="24"/>
          <w:szCs w:val="24"/>
        </w:rPr>
      </w:pPr>
    </w:p>
    <w:p w14:paraId="4C755618" w14:textId="4C74B55A" w:rsidR="00E93A84" w:rsidRDefault="00E93A84" w:rsidP="00DF57CC">
      <w:pPr>
        <w:rPr>
          <w:rFonts w:ascii="Arial" w:hAnsi="Arial" w:cs="Arial"/>
          <w:sz w:val="24"/>
          <w:szCs w:val="24"/>
        </w:rPr>
      </w:pPr>
    </w:p>
    <w:p w14:paraId="345E2758" w14:textId="1B183928" w:rsidR="00E93A84" w:rsidRDefault="00E93A84" w:rsidP="00DF57CC">
      <w:pPr>
        <w:rPr>
          <w:rFonts w:ascii="Arial" w:hAnsi="Arial" w:cs="Arial"/>
          <w:sz w:val="24"/>
          <w:szCs w:val="24"/>
        </w:rPr>
      </w:pPr>
    </w:p>
    <w:p w14:paraId="0B557360" w14:textId="6837D40F" w:rsidR="00E93A84" w:rsidRDefault="00E93A84" w:rsidP="00DF57CC">
      <w:pPr>
        <w:rPr>
          <w:rFonts w:ascii="Arial" w:hAnsi="Arial" w:cs="Arial"/>
          <w:sz w:val="24"/>
          <w:szCs w:val="24"/>
        </w:rPr>
      </w:pPr>
    </w:p>
    <w:p w14:paraId="40CF2767" w14:textId="7CC0B107" w:rsidR="00E93A84" w:rsidRDefault="00E93A84" w:rsidP="00E93A84">
      <w:pPr>
        <w:pStyle w:val="Heading1"/>
      </w:pPr>
      <w:bookmarkStart w:id="1" w:name="_Toc65880308"/>
      <w:r>
        <w:t>2. Main Body</w:t>
      </w:r>
      <w:bookmarkEnd w:id="1"/>
      <w:r>
        <w:t xml:space="preserve"> </w:t>
      </w:r>
    </w:p>
    <w:p w14:paraId="07545CF9" w14:textId="43551064" w:rsidR="00E93A84" w:rsidRDefault="00E93A84" w:rsidP="00E93A84">
      <w:pPr>
        <w:rPr>
          <w:rFonts w:ascii="Arial" w:hAnsi="Arial" w:cs="Arial"/>
          <w:b/>
          <w:bCs/>
          <w:sz w:val="24"/>
          <w:szCs w:val="24"/>
          <w:u w:val="single"/>
        </w:rPr>
      </w:pPr>
      <w:r w:rsidRPr="00E93A84">
        <w:rPr>
          <w:rFonts w:ascii="Arial" w:hAnsi="Arial" w:cs="Arial"/>
          <w:b/>
          <w:bCs/>
          <w:sz w:val="24"/>
          <w:szCs w:val="24"/>
          <w:u w:val="single"/>
        </w:rPr>
        <w:t xml:space="preserve">What is </w:t>
      </w:r>
      <w:r w:rsidR="0024492D">
        <w:rPr>
          <w:rFonts w:ascii="Arial" w:hAnsi="Arial" w:cs="Arial"/>
          <w:b/>
          <w:bCs/>
          <w:sz w:val="24"/>
          <w:szCs w:val="24"/>
          <w:u w:val="single"/>
        </w:rPr>
        <w:t>Evidence Based Policing</w:t>
      </w:r>
      <w:r w:rsidRPr="00E93A84">
        <w:rPr>
          <w:rFonts w:ascii="Arial" w:hAnsi="Arial" w:cs="Arial"/>
          <w:b/>
          <w:bCs/>
          <w:sz w:val="24"/>
          <w:szCs w:val="24"/>
          <w:u w:val="single"/>
        </w:rPr>
        <w:t xml:space="preserve">? </w:t>
      </w:r>
    </w:p>
    <w:p w14:paraId="31629CA7" w14:textId="4CBAC1BC" w:rsidR="0024492D" w:rsidRDefault="0049700D" w:rsidP="00E93A84">
      <w:pPr>
        <w:rPr>
          <w:rStyle w:val="Strong"/>
          <w:rFonts w:ascii="Arial" w:hAnsi="Arial" w:cs="Arial"/>
          <w:b w:val="0"/>
          <w:bCs w:val="0"/>
          <w:color w:val="000000"/>
          <w:sz w:val="24"/>
          <w:szCs w:val="24"/>
          <w:shd w:val="clear" w:color="auto" w:fill="FFFFFF"/>
        </w:rPr>
      </w:pPr>
      <w:r>
        <w:rPr>
          <w:rFonts w:ascii="Arial" w:hAnsi="Arial" w:cs="Arial"/>
          <w:sz w:val="24"/>
          <w:szCs w:val="24"/>
        </w:rPr>
        <w:t xml:space="preserve">Evidence Based Policing is defined as a method of policing used to make decisions about what works within policing. It allows police forces to base decisions on theory and test hypothesises with research findings to continuously improve the polices response to incidents </w:t>
      </w:r>
      <w:sdt>
        <w:sdtPr>
          <w:rPr>
            <w:rFonts w:ascii="Arial" w:hAnsi="Arial" w:cs="Arial"/>
            <w:sz w:val="24"/>
            <w:szCs w:val="24"/>
          </w:rPr>
          <w:id w:val="1319541020"/>
          <w:citation/>
        </w:sdtPr>
        <w:sdtContent>
          <w:r>
            <w:rPr>
              <w:rFonts w:ascii="Arial" w:hAnsi="Arial" w:cs="Arial"/>
              <w:sz w:val="24"/>
              <w:szCs w:val="24"/>
            </w:rPr>
            <w:fldChar w:fldCharType="begin"/>
          </w:r>
          <w:r>
            <w:rPr>
              <w:rFonts w:ascii="Arial" w:hAnsi="Arial" w:cs="Arial"/>
              <w:sz w:val="24"/>
              <w:szCs w:val="24"/>
            </w:rPr>
            <w:instrText xml:space="preserve"> CITATION Lau13 \l 2057 </w:instrText>
          </w:r>
          <w:r>
            <w:rPr>
              <w:rFonts w:ascii="Arial" w:hAnsi="Arial" w:cs="Arial"/>
              <w:sz w:val="24"/>
              <w:szCs w:val="24"/>
            </w:rPr>
            <w:fldChar w:fldCharType="separate"/>
          </w:r>
          <w:r w:rsidRPr="0049700D">
            <w:rPr>
              <w:rFonts w:ascii="Arial" w:hAnsi="Arial" w:cs="Arial"/>
              <w:noProof/>
              <w:sz w:val="24"/>
              <w:szCs w:val="24"/>
            </w:rPr>
            <w:t>(Sherman, 2013)</w:t>
          </w:r>
          <w:r>
            <w:rPr>
              <w:rFonts w:ascii="Arial" w:hAnsi="Arial" w:cs="Arial"/>
              <w:sz w:val="24"/>
              <w:szCs w:val="24"/>
            </w:rPr>
            <w:fldChar w:fldCharType="end"/>
          </w:r>
        </w:sdtContent>
      </w:sdt>
      <w:r>
        <w:rPr>
          <w:rFonts w:ascii="Arial" w:hAnsi="Arial" w:cs="Arial"/>
          <w:sz w:val="24"/>
          <w:szCs w:val="24"/>
        </w:rPr>
        <w:t>. The college of Policing states that “</w:t>
      </w:r>
      <w:r w:rsidRPr="0049700D">
        <w:rPr>
          <w:rStyle w:val="Strong"/>
          <w:rFonts w:ascii="Arial" w:hAnsi="Arial" w:cs="Arial"/>
          <w:b w:val="0"/>
          <w:bCs w:val="0"/>
          <w:color w:val="000000"/>
          <w:sz w:val="24"/>
          <w:szCs w:val="24"/>
          <w:shd w:val="clear" w:color="auto" w:fill="FFFFFF"/>
        </w:rPr>
        <w:t>evidence-based policing approach, police officers and staff create, review and use the best available evidence to inform and challenge policies, practices and decisions</w:t>
      </w:r>
      <w:r>
        <w:rPr>
          <w:rStyle w:val="Strong"/>
          <w:rFonts w:ascii="Arial" w:hAnsi="Arial" w:cs="Arial"/>
          <w:b w:val="0"/>
          <w:bCs w:val="0"/>
          <w:color w:val="000000"/>
          <w:sz w:val="24"/>
          <w:szCs w:val="24"/>
          <w:shd w:val="clear" w:color="auto" w:fill="FFFFFF"/>
        </w:rPr>
        <w:t xml:space="preserve">” </w:t>
      </w:r>
      <w:sdt>
        <w:sdtPr>
          <w:rPr>
            <w:rStyle w:val="Strong"/>
            <w:rFonts w:ascii="Arial" w:hAnsi="Arial" w:cs="Arial"/>
            <w:b w:val="0"/>
            <w:bCs w:val="0"/>
            <w:color w:val="000000"/>
            <w:sz w:val="24"/>
            <w:szCs w:val="24"/>
            <w:shd w:val="clear" w:color="auto" w:fill="FFFFFF"/>
          </w:rPr>
          <w:id w:val="1161438654"/>
          <w:citation/>
        </w:sdtPr>
        <w:sdtContent>
          <w:r>
            <w:rPr>
              <w:rStyle w:val="Strong"/>
              <w:rFonts w:ascii="Arial" w:hAnsi="Arial" w:cs="Arial"/>
              <w:b w:val="0"/>
              <w:bCs w:val="0"/>
              <w:color w:val="000000"/>
              <w:sz w:val="24"/>
              <w:szCs w:val="24"/>
              <w:shd w:val="clear" w:color="auto" w:fill="FFFFFF"/>
            </w:rPr>
            <w:fldChar w:fldCharType="begin"/>
          </w:r>
          <w:r>
            <w:rPr>
              <w:rStyle w:val="Strong"/>
              <w:rFonts w:ascii="Arial" w:hAnsi="Arial" w:cs="Arial"/>
              <w:b w:val="0"/>
              <w:bCs w:val="0"/>
              <w:color w:val="000000"/>
              <w:sz w:val="24"/>
              <w:szCs w:val="24"/>
              <w:shd w:val="clear" w:color="auto" w:fill="FFFFFF"/>
            </w:rPr>
            <w:instrText xml:space="preserve"> CITATION Col21 \l 2057 </w:instrText>
          </w:r>
          <w:r>
            <w:rPr>
              <w:rStyle w:val="Strong"/>
              <w:rFonts w:ascii="Arial" w:hAnsi="Arial" w:cs="Arial"/>
              <w:b w:val="0"/>
              <w:bCs w:val="0"/>
              <w:color w:val="000000"/>
              <w:sz w:val="24"/>
              <w:szCs w:val="24"/>
              <w:shd w:val="clear" w:color="auto" w:fill="FFFFFF"/>
            </w:rPr>
            <w:fldChar w:fldCharType="separate"/>
          </w:r>
          <w:r w:rsidRPr="0049700D">
            <w:rPr>
              <w:rFonts w:ascii="Arial" w:hAnsi="Arial" w:cs="Arial"/>
              <w:noProof/>
              <w:color w:val="000000"/>
              <w:sz w:val="24"/>
              <w:szCs w:val="24"/>
              <w:shd w:val="clear" w:color="auto" w:fill="FFFFFF"/>
            </w:rPr>
            <w:t>(College Of Policing , 2021)</w:t>
          </w:r>
          <w:r>
            <w:rPr>
              <w:rStyle w:val="Strong"/>
              <w:rFonts w:ascii="Arial" w:hAnsi="Arial" w:cs="Arial"/>
              <w:b w:val="0"/>
              <w:bCs w:val="0"/>
              <w:color w:val="000000"/>
              <w:sz w:val="24"/>
              <w:szCs w:val="24"/>
              <w:shd w:val="clear" w:color="auto" w:fill="FFFFFF"/>
            </w:rPr>
            <w:fldChar w:fldCharType="end"/>
          </w:r>
        </w:sdtContent>
      </w:sdt>
      <w:r>
        <w:rPr>
          <w:rStyle w:val="Strong"/>
          <w:rFonts w:ascii="Arial" w:hAnsi="Arial" w:cs="Arial"/>
          <w:b w:val="0"/>
          <w:bCs w:val="0"/>
          <w:color w:val="000000"/>
          <w:sz w:val="24"/>
          <w:szCs w:val="24"/>
          <w:shd w:val="clear" w:color="auto" w:fill="FFFFFF"/>
        </w:rPr>
        <w:t>. Evidence based policing is used majorly throughout majority of police forces, it allows the police to assess and critique the work they have completed. It allows forces to acknowledge issues and rectify them to complete their role to the best of their ability.</w:t>
      </w:r>
      <w:r w:rsidR="008A2F62">
        <w:rPr>
          <w:rStyle w:val="Strong"/>
          <w:rFonts w:ascii="Arial" w:hAnsi="Arial" w:cs="Arial"/>
          <w:b w:val="0"/>
          <w:bCs w:val="0"/>
          <w:color w:val="000000"/>
          <w:sz w:val="24"/>
          <w:szCs w:val="24"/>
          <w:shd w:val="clear" w:color="auto" w:fill="FFFFFF"/>
        </w:rPr>
        <w:t xml:space="preserve"> The concept of Evidence Based Approaches to policing was developed by Lawrence Sherman in 1998. </w:t>
      </w:r>
      <w:r w:rsidR="00D76D63">
        <w:rPr>
          <w:rStyle w:val="Strong"/>
          <w:rFonts w:ascii="Arial" w:hAnsi="Arial" w:cs="Arial"/>
          <w:b w:val="0"/>
          <w:bCs w:val="0"/>
          <w:color w:val="000000"/>
          <w:sz w:val="24"/>
          <w:szCs w:val="24"/>
          <w:shd w:val="clear" w:color="auto" w:fill="FFFFFF"/>
        </w:rPr>
        <w:t xml:space="preserve">Sherman outlines that Evidence Approaches to policing should improve public safety and police legitimacy </w:t>
      </w:r>
      <w:sdt>
        <w:sdtPr>
          <w:rPr>
            <w:rStyle w:val="Strong"/>
            <w:rFonts w:ascii="Arial" w:hAnsi="Arial" w:cs="Arial"/>
            <w:b w:val="0"/>
            <w:bCs w:val="0"/>
            <w:color w:val="000000"/>
            <w:sz w:val="24"/>
            <w:szCs w:val="24"/>
            <w:shd w:val="clear" w:color="auto" w:fill="FFFFFF"/>
          </w:rPr>
          <w:id w:val="234597081"/>
          <w:citation/>
        </w:sdtPr>
        <w:sdtContent>
          <w:r w:rsidR="00D76D63">
            <w:rPr>
              <w:rStyle w:val="Strong"/>
              <w:rFonts w:ascii="Arial" w:hAnsi="Arial" w:cs="Arial"/>
              <w:b w:val="0"/>
              <w:bCs w:val="0"/>
              <w:color w:val="000000"/>
              <w:sz w:val="24"/>
              <w:szCs w:val="24"/>
              <w:shd w:val="clear" w:color="auto" w:fill="FFFFFF"/>
            </w:rPr>
            <w:fldChar w:fldCharType="begin"/>
          </w:r>
          <w:r w:rsidR="00D76D63">
            <w:rPr>
              <w:rStyle w:val="Strong"/>
              <w:rFonts w:ascii="Arial" w:hAnsi="Arial" w:cs="Arial"/>
              <w:b w:val="0"/>
              <w:bCs w:val="0"/>
              <w:color w:val="000000"/>
              <w:sz w:val="24"/>
              <w:szCs w:val="24"/>
              <w:shd w:val="clear" w:color="auto" w:fill="FFFFFF"/>
            </w:rPr>
            <w:instrText xml:space="preserve"> CITATION Lau13 \l 2057 </w:instrText>
          </w:r>
          <w:r w:rsidR="00D76D63">
            <w:rPr>
              <w:rStyle w:val="Strong"/>
              <w:rFonts w:ascii="Arial" w:hAnsi="Arial" w:cs="Arial"/>
              <w:b w:val="0"/>
              <w:bCs w:val="0"/>
              <w:color w:val="000000"/>
              <w:sz w:val="24"/>
              <w:szCs w:val="24"/>
              <w:shd w:val="clear" w:color="auto" w:fill="FFFFFF"/>
            </w:rPr>
            <w:fldChar w:fldCharType="separate"/>
          </w:r>
          <w:r w:rsidR="00D76D63" w:rsidRPr="00D76D63">
            <w:rPr>
              <w:rFonts w:ascii="Arial" w:hAnsi="Arial" w:cs="Arial"/>
              <w:noProof/>
              <w:color w:val="000000"/>
              <w:sz w:val="24"/>
              <w:szCs w:val="24"/>
              <w:shd w:val="clear" w:color="auto" w:fill="FFFFFF"/>
            </w:rPr>
            <w:t>(Sherman, 2013)</w:t>
          </w:r>
          <w:r w:rsidR="00D76D63">
            <w:rPr>
              <w:rStyle w:val="Strong"/>
              <w:rFonts w:ascii="Arial" w:hAnsi="Arial" w:cs="Arial"/>
              <w:b w:val="0"/>
              <w:bCs w:val="0"/>
              <w:color w:val="000000"/>
              <w:sz w:val="24"/>
              <w:szCs w:val="24"/>
              <w:shd w:val="clear" w:color="auto" w:fill="FFFFFF"/>
            </w:rPr>
            <w:fldChar w:fldCharType="end"/>
          </w:r>
        </w:sdtContent>
      </w:sdt>
      <w:r w:rsidR="00D76D63">
        <w:rPr>
          <w:rStyle w:val="Strong"/>
          <w:rFonts w:ascii="Arial" w:hAnsi="Arial" w:cs="Arial"/>
          <w:b w:val="0"/>
          <w:bCs w:val="0"/>
          <w:color w:val="000000"/>
          <w:sz w:val="24"/>
          <w:szCs w:val="24"/>
          <w:shd w:val="clear" w:color="auto" w:fill="FFFFFF"/>
        </w:rPr>
        <w:t xml:space="preserve">. </w:t>
      </w:r>
    </w:p>
    <w:p w14:paraId="33A726BC" w14:textId="1C0E2D8C" w:rsidR="00D24C9C" w:rsidRDefault="00D24C9C" w:rsidP="00E93A84">
      <w:pPr>
        <w:rPr>
          <w:rStyle w:val="Strong"/>
          <w:rFonts w:ascii="Arial" w:hAnsi="Arial" w:cs="Arial"/>
          <w:color w:val="000000"/>
          <w:sz w:val="24"/>
          <w:szCs w:val="24"/>
          <w:u w:val="single"/>
          <w:shd w:val="clear" w:color="auto" w:fill="FFFFFF"/>
        </w:rPr>
      </w:pPr>
      <w:r w:rsidRPr="00D24C9C">
        <w:rPr>
          <w:rStyle w:val="Strong"/>
          <w:rFonts w:ascii="Arial" w:hAnsi="Arial" w:cs="Arial"/>
          <w:color w:val="000000"/>
          <w:sz w:val="24"/>
          <w:szCs w:val="24"/>
          <w:u w:val="single"/>
          <w:shd w:val="clear" w:color="auto" w:fill="FFFFFF"/>
        </w:rPr>
        <w:t xml:space="preserve">What is the ATLAS approach to evidence-based policing? </w:t>
      </w:r>
    </w:p>
    <w:p w14:paraId="5681B259" w14:textId="627384DC" w:rsidR="00305D71" w:rsidRDefault="00D24C9C" w:rsidP="00E93A84">
      <w:pPr>
        <w:rPr>
          <w:rStyle w:val="Strong"/>
          <w:rFonts w:ascii="Arial" w:hAnsi="Arial" w:cs="Arial"/>
          <w:b w:val="0"/>
          <w:bCs w:val="0"/>
          <w:color w:val="000000"/>
          <w:sz w:val="24"/>
          <w:szCs w:val="24"/>
          <w:shd w:val="clear" w:color="auto" w:fill="FFFFFF"/>
        </w:rPr>
      </w:pPr>
      <w:r>
        <w:rPr>
          <w:rStyle w:val="Strong"/>
          <w:rFonts w:ascii="Arial" w:hAnsi="Arial" w:cs="Arial"/>
          <w:b w:val="0"/>
          <w:bCs w:val="0"/>
          <w:color w:val="000000"/>
          <w:sz w:val="24"/>
          <w:szCs w:val="24"/>
          <w:shd w:val="clear" w:color="auto" w:fill="FFFFFF"/>
        </w:rPr>
        <w:t xml:space="preserve">ATLAS is </w:t>
      </w:r>
      <w:proofErr w:type="gramStart"/>
      <w:r>
        <w:rPr>
          <w:rStyle w:val="Strong"/>
          <w:rFonts w:ascii="Arial" w:hAnsi="Arial" w:cs="Arial"/>
          <w:b w:val="0"/>
          <w:bCs w:val="0"/>
          <w:color w:val="000000"/>
          <w:sz w:val="24"/>
          <w:szCs w:val="24"/>
          <w:shd w:val="clear" w:color="auto" w:fill="FFFFFF"/>
        </w:rPr>
        <w:t>a</w:t>
      </w:r>
      <w:proofErr w:type="gramEnd"/>
      <w:r>
        <w:rPr>
          <w:rStyle w:val="Strong"/>
          <w:rFonts w:ascii="Arial" w:hAnsi="Arial" w:cs="Arial"/>
          <w:b w:val="0"/>
          <w:bCs w:val="0"/>
          <w:color w:val="000000"/>
          <w:sz w:val="24"/>
          <w:szCs w:val="24"/>
          <w:shd w:val="clear" w:color="auto" w:fill="FFFFFF"/>
        </w:rPr>
        <w:t xml:space="preserve"> evidence based approach to policing that allows Police forces to review their progress and better adapt themselves to complete successful modern day policing. </w:t>
      </w:r>
      <w:r w:rsidR="001572DA">
        <w:rPr>
          <w:rStyle w:val="Strong"/>
          <w:rFonts w:ascii="Arial" w:hAnsi="Arial" w:cs="Arial"/>
          <w:b w:val="0"/>
          <w:bCs w:val="0"/>
          <w:color w:val="000000"/>
          <w:sz w:val="24"/>
          <w:szCs w:val="24"/>
          <w:shd w:val="clear" w:color="auto" w:fill="FFFFFF"/>
        </w:rPr>
        <w:t xml:space="preserve">ATLAS stands for “Ask”, “Test” “Learn”, “Adapt” and “Share” </w:t>
      </w:r>
      <w:sdt>
        <w:sdtPr>
          <w:rPr>
            <w:rStyle w:val="Strong"/>
            <w:rFonts w:ascii="Arial" w:hAnsi="Arial" w:cs="Arial"/>
            <w:b w:val="0"/>
            <w:bCs w:val="0"/>
            <w:color w:val="000000"/>
            <w:sz w:val="24"/>
            <w:szCs w:val="24"/>
            <w:shd w:val="clear" w:color="auto" w:fill="FFFFFF"/>
          </w:rPr>
          <w:id w:val="1132590085"/>
          <w:citation/>
        </w:sdtPr>
        <w:sdtContent>
          <w:r w:rsidR="001572DA">
            <w:rPr>
              <w:rStyle w:val="Strong"/>
              <w:rFonts w:ascii="Arial" w:hAnsi="Arial" w:cs="Arial"/>
              <w:b w:val="0"/>
              <w:bCs w:val="0"/>
              <w:color w:val="000000"/>
              <w:sz w:val="24"/>
              <w:szCs w:val="24"/>
              <w:shd w:val="clear" w:color="auto" w:fill="FFFFFF"/>
            </w:rPr>
            <w:fldChar w:fldCharType="begin"/>
          </w:r>
          <w:r w:rsidR="001572DA">
            <w:rPr>
              <w:rStyle w:val="Strong"/>
              <w:rFonts w:ascii="Arial" w:hAnsi="Arial" w:cs="Arial"/>
              <w:b w:val="0"/>
              <w:bCs w:val="0"/>
              <w:color w:val="000000"/>
              <w:sz w:val="24"/>
              <w:szCs w:val="24"/>
              <w:shd w:val="clear" w:color="auto" w:fill="FFFFFF"/>
            </w:rPr>
            <w:instrText xml:space="preserve"> CITATION Col211 \l 2057 </w:instrText>
          </w:r>
          <w:r w:rsidR="001572DA">
            <w:rPr>
              <w:rStyle w:val="Strong"/>
              <w:rFonts w:ascii="Arial" w:hAnsi="Arial" w:cs="Arial"/>
              <w:b w:val="0"/>
              <w:bCs w:val="0"/>
              <w:color w:val="000000"/>
              <w:sz w:val="24"/>
              <w:szCs w:val="24"/>
              <w:shd w:val="clear" w:color="auto" w:fill="FFFFFF"/>
            </w:rPr>
            <w:fldChar w:fldCharType="separate"/>
          </w:r>
          <w:r w:rsidR="001572DA" w:rsidRPr="001572DA">
            <w:rPr>
              <w:rFonts w:ascii="Arial" w:hAnsi="Arial" w:cs="Arial"/>
              <w:noProof/>
              <w:color w:val="000000"/>
              <w:sz w:val="24"/>
              <w:szCs w:val="24"/>
              <w:shd w:val="clear" w:color="auto" w:fill="FFFFFF"/>
            </w:rPr>
            <w:t>(College of Policing , 2021 )</w:t>
          </w:r>
          <w:r w:rsidR="001572DA">
            <w:rPr>
              <w:rStyle w:val="Strong"/>
              <w:rFonts w:ascii="Arial" w:hAnsi="Arial" w:cs="Arial"/>
              <w:b w:val="0"/>
              <w:bCs w:val="0"/>
              <w:color w:val="000000"/>
              <w:sz w:val="24"/>
              <w:szCs w:val="24"/>
              <w:shd w:val="clear" w:color="auto" w:fill="FFFFFF"/>
            </w:rPr>
            <w:fldChar w:fldCharType="end"/>
          </w:r>
        </w:sdtContent>
      </w:sdt>
      <w:r w:rsidR="001572DA">
        <w:rPr>
          <w:rStyle w:val="Strong"/>
          <w:rFonts w:ascii="Arial" w:hAnsi="Arial" w:cs="Arial"/>
          <w:b w:val="0"/>
          <w:bCs w:val="0"/>
          <w:color w:val="000000"/>
          <w:sz w:val="24"/>
          <w:szCs w:val="24"/>
          <w:shd w:val="clear" w:color="auto" w:fill="FFFFFF"/>
        </w:rPr>
        <w:t>. ATLAS encourages police forces to ask themselves questions in order to reflect on the level of service they provide, it allows them to ask “How can we do this better?” or “Why do we do the things the way we do?”</w:t>
      </w:r>
      <w:r w:rsidR="000B0145">
        <w:rPr>
          <w:rStyle w:val="Strong"/>
          <w:rFonts w:ascii="Arial" w:hAnsi="Arial" w:cs="Arial"/>
          <w:b w:val="0"/>
          <w:bCs w:val="0"/>
          <w:color w:val="000000"/>
          <w:sz w:val="24"/>
          <w:szCs w:val="24"/>
          <w:shd w:val="clear" w:color="auto" w:fill="FFFFFF"/>
        </w:rPr>
        <w:t xml:space="preserve"> This allows </w:t>
      </w:r>
      <w:r w:rsidR="006542F1">
        <w:rPr>
          <w:rStyle w:val="Strong"/>
          <w:rFonts w:ascii="Arial" w:hAnsi="Arial" w:cs="Arial"/>
          <w:b w:val="0"/>
          <w:bCs w:val="0"/>
          <w:color w:val="000000"/>
          <w:sz w:val="24"/>
          <w:szCs w:val="24"/>
          <w:shd w:val="clear" w:color="auto" w:fill="FFFFFF"/>
        </w:rPr>
        <w:t>Police forces and emergency services to ask themselves how they could improve, it allows for self-reflection as individuals and as an institution.</w:t>
      </w:r>
      <w:r w:rsidR="00D57928">
        <w:rPr>
          <w:rStyle w:val="Strong"/>
          <w:rFonts w:ascii="Arial" w:hAnsi="Arial" w:cs="Arial"/>
          <w:b w:val="0"/>
          <w:bCs w:val="0"/>
          <w:color w:val="000000"/>
          <w:sz w:val="24"/>
          <w:szCs w:val="24"/>
          <w:shd w:val="clear" w:color="auto" w:fill="FFFFFF"/>
        </w:rPr>
        <w:t xml:space="preserve"> The ‘test’ aspect of ATLAS allows forces to test and evaluate new ideas, approaches and create new hypotheses. It also allows them to produce more evidence throughout new research and analyse new or existing cases and situations. </w:t>
      </w:r>
      <w:r w:rsidR="00DF0CE5">
        <w:rPr>
          <w:rStyle w:val="Strong"/>
          <w:rFonts w:ascii="Arial" w:hAnsi="Arial" w:cs="Arial"/>
          <w:b w:val="0"/>
          <w:bCs w:val="0"/>
          <w:color w:val="000000"/>
          <w:sz w:val="24"/>
          <w:szCs w:val="24"/>
          <w:shd w:val="clear" w:color="auto" w:fill="FFFFFF"/>
        </w:rPr>
        <w:t xml:space="preserve">Moreover, it allows forces to review and appraise existing research in order to affectively evaluate the polices actions and reflect on what works as a police service. </w:t>
      </w:r>
      <w:r w:rsidR="00ED40E8">
        <w:rPr>
          <w:rStyle w:val="Strong"/>
          <w:rFonts w:ascii="Arial" w:hAnsi="Arial" w:cs="Arial"/>
          <w:b w:val="0"/>
          <w:bCs w:val="0"/>
          <w:color w:val="000000"/>
          <w:sz w:val="24"/>
          <w:szCs w:val="24"/>
          <w:shd w:val="clear" w:color="auto" w:fill="FFFFFF"/>
        </w:rPr>
        <w:t xml:space="preserve">Furthermore, the Learn aspect of ATLAS allows forces to broaden their knowledge after testing relevant evidence. It allows the police to </w:t>
      </w:r>
      <w:r w:rsidR="00616607">
        <w:rPr>
          <w:rStyle w:val="Strong"/>
          <w:rFonts w:ascii="Arial" w:hAnsi="Arial" w:cs="Arial"/>
          <w:b w:val="0"/>
          <w:bCs w:val="0"/>
          <w:color w:val="000000"/>
          <w:sz w:val="24"/>
          <w:szCs w:val="24"/>
          <w:shd w:val="clear" w:color="auto" w:fill="FFFFFF"/>
        </w:rPr>
        <w:t>analyse</w:t>
      </w:r>
      <w:r w:rsidR="00ED40E8">
        <w:rPr>
          <w:rStyle w:val="Strong"/>
          <w:rFonts w:ascii="Arial" w:hAnsi="Arial" w:cs="Arial"/>
          <w:b w:val="0"/>
          <w:bCs w:val="0"/>
          <w:color w:val="000000"/>
          <w:sz w:val="24"/>
          <w:szCs w:val="24"/>
          <w:shd w:val="clear" w:color="auto" w:fill="FFFFFF"/>
        </w:rPr>
        <w:t xml:space="preserve"> </w:t>
      </w:r>
      <w:r w:rsidR="00616607">
        <w:rPr>
          <w:rStyle w:val="Strong"/>
          <w:rFonts w:ascii="Arial" w:hAnsi="Arial" w:cs="Arial"/>
          <w:b w:val="0"/>
          <w:bCs w:val="0"/>
          <w:color w:val="000000"/>
          <w:sz w:val="24"/>
          <w:szCs w:val="24"/>
          <w:shd w:val="clear" w:color="auto" w:fill="FFFFFF"/>
        </w:rPr>
        <w:t xml:space="preserve">if their current approaches </w:t>
      </w:r>
      <w:r w:rsidR="00EB4D9E">
        <w:rPr>
          <w:rStyle w:val="Strong"/>
          <w:rFonts w:ascii="Arial" w:hAnsi="Arial" w:cs="Arial"/>
          <w:b w:val="0"/>
          <w:bCs w:val="0"/>
          <w:color w:val="000000"/>
          <w:sz w:val="24"/>
          <w:szCs w:val="24"/>
          <w:shd w:val="clear" w:color="auto" w:fill="FFFFFF"/>
        </w:rPr>
        <w:t>have</w:t>
      </w:r>
      <w:r w:rsidR="00616607">
        <w:rPr>
          <w:rStyle w:val="Strong"/>
          <w:rFonts w:ascii="Arial" w:hAnsi="Arial" w:cs="Arial"/>
          <w:b w:val="0"/>
          <w:bCs w:val="0"/>
          <w:color w:val="000000"/>
          <w:sz w:val="24"/>
          <w:szCs w:val="24"/>
          <w:shd w:val="clear" w:color="auto" w:fill="FFFFFF"/>
        </w:rPr>
        <w:t xml:space="preserve"> the effects they intended. It also allows them to understand if current practises and policies work within th</w:t>
      </w:r>
      <w:r w:rsidR="00EB4D9E">
        <w:rPr>
          <w:rStyle w:val="Strong"/>
          <w:rFonts w:ascii="Arial" w:hAnsi="Arial" w:cs="Arial"/>
          <w:b w:val="0"/>
          <w:bCs w:val="0"/>
          <w:color w:val="000000"/>
          <w:sz w:val="24"/>
          <w:szCs w:val="24"/>
          <w:shd w:val="clear" w:color="auto" w:fill="FFFFFF"/>
        </w:rPr>
        <w:t xml:space="preserve">e </w:t>
      </w:r>
      <w:r w:rsidR="00616607">
        <w:rPr>
          <w:rStyle w:val="Strong"/>
          <w:rFonts w:ascii="Arial" w:hAnsi="Arial" w:cs="Arial"/>
          <w:b w:val="0"/>
          <w:bCs w:val="0"/>
          <w:color w:val="000000"/>
          <w:sz w:val="24"/>
          <w:szCs w:val="24"/>
          <w:shd w:val="clear" w:color="auto" w:fill="FFFFFF"/>
        </w:rPr>
        <w:t>modern ‘real world’.</w:t>
      </w:r>
      <w:r w:rsidR="00EB4D9E">
        <w:rPr>
          <w:rStyle w:val="Strong"/>
          <w:rFonts w:ascii="Arial" w:hAnsi="Arial" w:cs="Arial"/>
          <w:b w:val="0"/>
          <w:bCs w:val="0"/>
          <w:color w:val="000000"/>
          <w:sz w:val="24"/>
          <w:szCs w:val="24"/>
          <w:shd w:val="clear" w:color="auto" w:fill="FFFFFF"/>
        </w:rPr>
        <w:t xml:space="preserve"> The biggest role of the learn section of ATLAS is that it allows forces to understand their success and learn from their failures. </w:t>
      </w:r>
      <w:r w:rsidR="002E408A">
        <w:rPr>
          <w:rStyle w:val="Strong"/>
          <w:rFonts w:ascii="Arial" w:hAnsi="Arial" w:cs="Arial"/>
          <w:b w:val="0"/>
          <w:bCs w:val="0"/>
          <w:color w:val="000000"/>
          <w:sz w:val="24"/>
          <w:szCs w:val="24"/>
          <w:shd w:val="clear" w:color="auto" w:fill="FFFFFF"/>
        </w:rPr>
        <w:t xml:space="preserve"> Finally, the adapt section of ATLAS encourages forces to adapt current practices and policies on the best evidence that is available in relation to the incident in question. It also allows </w:t>
      </w:r>
      <w:r w:rsidR="00CC0E96">
        <w:rPr>
          <w:rStyle w:val="Strong"/>
          <w:rFonts w:ascii="Arial" w:hAnsi="Arial" w:cs="Arial"/>
          <w:b w:val="0"/>
          <w:bCs w:val="0"/>
          <w:color w:val="000000"/>
          <w:sz w:val="24"/>
          <w:szCs w:val="24"/>
          <w:shd w:val="clear" w:color="auto" w:fill="FFFFFF"/>
        </w:rPr>
        <w:t>approaches policing</w:t>
      </w:r>
      <w:r w:rsidR="002E408A">
        <w:rPr>
          <w:rStyle w:val="Strong"/>
          <w:rFonts w:ascii="Arial" w:hAnsi="Arial" w:cs="Arial"/>
          <w:b w:val="0"/>
          <w:bCs w:val="0"/>
          <w:color w:val="000000"/>
          <w:sz w:val="24"/>
          <w:szCs w:val="24"/>
          <w:shd w:val="clear" w:color="auto" w:fill="FFFFFF"/>
        </w:rPr>
        <w:t xml:space="preserve"> </w:t>
      </w:r>
      <w:r w:rsidR="00CC0E96">
        <w:rPr>
          <w:rStyle w:val="Strong"/>
          <w:rFonts w:ascii="Arial" w:hAnsi="Arial" w:cs="Arial"/>
          <w:b w:val="0"/>
          <w:bCs w:val="0"/>
          <w:color w:val="000000"/>
          <w:sz w:val="24"/>
          <w:szCs w:val="24"/>
          <w:shd w:val="clear" w:color="auto" w:fill="FFFFFF"/>
        </w:rPr>
        <w:t xml:space="preserve">to be monitored and new approaches to be implemented. Finally, the adapt section allows police forces to ask asking new questions and complete the ATLAS approach again, creating a constant revolve of policing </w:t>
      </w:r>
      <w:r w:rsidR="00CC0E96">
        <w:rPr>
          <w:rStyle w:val="Strong"/>
          <w:rFonts w:ascii="Arial" w:hAnsi="Arial" w:cs="Arial"/>
          <w:b w:val="0"/>
          <w:bCs w:val="0"/>
          <w:color w:val="000000"/>
          <w:sz w:val="24"/>
          <w:szCs w:val="24"/>
          <w:shd w:val="clear" w:color="auto" w:fill="FFFFFF"/>
        </w:rPr>
        <w:lastRenderedPageBreak/>
        <w:t>approaches which are continually updated to allow the best services the police can provide</w:t>
      </w:r>
      <w:r w:rsidR="00305D71">
        <w:rPr>
          <w:rStyle w:val="Strong"/>
          <w:rFonts w:ascii="Arial" w:hAnsi="Arial" w:cs="Arial"/>
          <w:b w:val="0"/>
          <w:bCs w:val="0"/>
          <w:color w:val="000000"/>
          <w:sz w:val="24"/>
          <w:szCs w:val="24"/>
          <w:shd w:val="clear" w:color="auto" w:fill="FFFFFF"/>
        </w:rPr>
        <w:t xml:space="preserve"> </w:t>
      </w:r>
      <w:sdt>
        <w:sdtPr>
          <w:rPr>
            <w:rStyle w:val="Strong"/>
            <w:rFonts w:ascii="Arial" w:hAnsi="Arial" w:cs="Arial"/>
            <w:b w:val="0"/>
            <w:bCs w:val="0"/>
            <w:color w:val="000000"/>
            <w:sz w:val="24"/>
            <w:szCs w:val="24"/>
            <w:shd w:val="clear" w:color="auto" w:fill="FFFFFF"/>
          </w:rPr>
          <w:id w:val="-741408235"/>
          <w:citation/>
        </w:sdtPr>
        <w:sdtContent>
          <w:r w:rsidR="00305D71">
            <w:rPr>
              <w:rStyle w:val="Strong"/>
              <w:rFonts w:ascii="Arial" w:hAnsi="Arial" w:cs="Arial"/>
              <w:b w:val="0"/>
              <w:bCs w:val="0"/>
              <w:color w:val="000000"/>
              <w:sz w:val="24"/>
              <w:szCs w:val="24"/>
              <w:shd w:val="clear" w:color="auto" w:fill="FFFFFF"/>
            </w:rPr>
            <w:fldChar w:fldCharType="begin"/>
          </w:r>
          <w:r w:rsidR="00305D71">
            <w:rPr>
              <w:rStyle w:val="Strong"/>
              <w:rFonts w:ascii="Arial" w:hAnsi="Arial" w:cs="Arial"/>
              <w:b w:val="0"/>
              <w:bCs w:val="0"/>
              <w:color w:val="000000"/>
              <w:sz w:val="24"/>
              <w:szCs w:val="24"/>
              <w:shd w:val="clear" w:color="auto" w:fill="FFFFFF"/>
            </w:rPr>
            <w:instrText xml:space="preserve"> CITATION Col211 \l 2057 </w:instrText>
          </w:r>
          <w:r w:rsidR="00305D71">
            <w:rPr>
              <w:rStyle w:val="Strong"/>
              <w:rFonts w:ascii="Arial" w:hAnsi="Arial" w:cs="Arial"/>
              <w:b w:val="0"/>
              <w:bCs w:val="0"/>
              <w:color w:val="000000"/>
              <w:sz w:val="24"/>
              <w:szCs w:val="24"/>
              <w:shd w:val="clear" w:color="auto" w:fill="FFFFFF"/>
            </w:rPr>
            <w:fldChar w:fldCharType="separate"/>
          </w:r>
          <w:r w:rsidR="00305D71" w:rsidRPr="00305D71">
            <w:rPr>
              <w:rFonts w:ascii="Arial" w:hAnsi="Arial" w:cs="Arial"/>
              <w:noProof/>
              <w:color w:val="000000"/>
              <w:sz w:val="24"/>
              <w:szCs w:val="24"/>
              <w:shd w:val="clear" w:color="auto" w:fill="FFFFFF"/>
            </w:rPr>
            <w:t>(College of Policing , 2021 )</w:t>
          </w:r>
          <w:r w:rsidR="00305D71">
            <w:rPr>
              <w:rStyle w:val="Strong"/>
              <w:rFonts w:ascii="Arial" w:hAnsi="Arial" w:cs="Arial"/>
              <w:b w:val="0"/>
              <w:bCs w:val="0"/>
              <w:color w:val="000000"/>
              <w:sz w:val="24"/>
              <w:szCs w:val="24"/>
              <w:shd w:val="clear" w:color="auto" w:fill="FFFFFF"/>
            </w:rPr>
            <w:fldChar w:fldCharType="end"/>
          </w:r>
        </w:sdtContent>
      </w:sdt>
      <w:r w:rsidR="00305D71">
        <w:rPr>
          <w:rStyle w:val="Strong"/>
          <w:rFonts w:ascii="Arial" w:hAnsi="Arial" w:cs="Arial"/>
          <w:b w:val="0"/>
          <w:bCs w:val="0"/>
          <w:color w:val="000000"/>
          <w:sz w:val="24"/>
          <w:szCs w:val="24"/>
          <w:shd w:val="clear" w:color="auto" w:fill="FFFFFF"/>
        </w:rPr>
        <w:t>.</w:t>
      </w:r>
    </w:p>
    <w:p w14:paraId="04BCCFBB" w14:textId="42BC1B60" w:rsidR="00305D71" w:rsidRDefault="00305D71" w:rsidP="00E93A84">
      <w:pPr>
        <w:rPr>
          <w:rFonts w:ascii="Arial" w:hAnsi="Arial" w:cs="Arial"/>
          <w:color w:val="000000"/>
          <w:sz w:val="24"/>
          <w:szCs w:val="24"/>
          <w:shd w:val="clear" w:color="auto" w:fill="FFFFFF"/>
        </w:rPr>
      </w:pPr>
    </w:p>
    <w:p w14:paraId="45731BF9" w14:textId="462C5B66" w:rsidR="00305D71" w:rsidRDefault="00305D71" w:rsidP="00E93A84">
      <w:pPr>
        <w:rPr>
          <w:rFonts w:ascii="Arial" w:hAnsi="Arial" w:cs="Arial"/>
          <w:b/>
          <w:bCs/>
          <w:color w:val="000000"/>
          <w:sz w:val="24"/>
          <w:szCs w:val="24"/>
          <w:u w:val="single"/>
          <w:shd w:val="clear" w:color="auto" w:fill="FFFFFF"/>
        </w:rPr>
      </w:pPr>
      <w:r w:rsidRPr="00A953C4">
        <w:rPr>
          <w:rFonts w:ascii="Arial" w:hAnsi="Arial" w:cs="Arial"/>
          <w:b/>
          <w:bCs/>
          <w:color w:val="000000"/>
          <w:sz w:val="24"/>
          <w:szCs w:val="24"/>
          <w:u w:val="single"/>
          <w:shd w:val="clear" w:color="auto" w:fill="FFFFFF"/>
        </w:rPr>
        <w:t>Grenfell Tower</w:t>
      </w:r>
    </w:p>
    <w:p w14:paraId="2EBB3D6F" w14:textId="25D614BA" w:rsidR="00A953C4" w:rsidRDefault="00764D67" w:rsidP="00E93A84">
      <w:pPr>
        <w:rPr>
          <w:rFonts w:ascii="Arial" w:hAnsi="Arial" w:cs="Arial"/>
          <w:color w:val="000000"/>
          <w:sz w:val="24"/>
          <w:szCs w:val="24"/>
          <w:shd w:val="clear" w:color="auto" w:fill="FFFFFF"/>
        </w:rPr>
      </w:pPr>
      <w:r>
        <w:rPr>
          <w:rFonts w:ascii="Arial" w:hAnsi="Arial" w:cs="Arial"/>
          <w:color w:val="000000"/>
          <w:sz w:val="24"/>
          <w:szCs w:val="24"/>
          <w:shd w:val="clear" w:color="auto" w:fill="FFFFFF"/>
        </w:rPr>
        <w:t>Grenfell tower is wildly known throughout the UK as one of the UK’s worst modern disasters</w:t>
      </w:r>
      <w:r w:rsidR="00DA0002">
        <w:rPr>
          <w:rFonts w:ascii="Arial" w:hAnsi="Arial" w:cs="Arial"/>
          <w:color w:val="000000"/>
          <w:sz w:val="24"/>
          <w:szCs w:val="24"/>
          <w:shd w:val="clear" w:color="auto" w:fill="FFFFFF"/>
        </w:rPr>
        <w:t xml:space="preserve">. The emergency services and government has learnt a lot from the disaster and has adapted their approaches as appropriate. </w:t>
      </w:r>
      <w:r w:rsidR="007E33F1">
        <w:rPr>
          <w:rFonts w:ascii="Arial" w:hAnsi="Arial" w:cs="Arial"/>
          <w:color w:val="000000"/>
          <w:sz w:val="24"/>
          <w:szCs w:val="24"/>
          <w:shd w:val="clear" w:color="auto" w:fill="FFFFFF"/>
        </w:rPr>
        <w:t>On the 14</w:t>
      </w:r>
      <w:r w:rsidR="007E33F1" w:rsidRPr="007E33F1">
        <w:rPr>
          <w:rFonts w:ascii="Arial" w:hAnsi="Arial" w:cs="Arial"/>
          <w:color w:val="000000"/>
          <w:sz w:val="24"/>
          <w:szCs w:val="24"/>
          <w:shd w:val="clear" w:color="auto" w:fill="FFFFFF"/>
          <w:vertAlign w:val="superscript"/>
        </w:rPr>
        <w:t>th</w:t>
      </w:r>
      <w:r w:rsidR="007E33F1">
        <w:rPr>
          <w:rFonts w:ascii="Arial" w:hAnsi="Arial" w:cs="Arial"/>
          <w:color w:val="000000"/>
          <w:sz w:val="24"/>
          <w:szCs w:val="24"/>
          <w:shd w:val="clear" w:color="auto" w:fill="FFFFFF"/>
        </w:rPr>
        <w:t xml:space="preserve"> June 2017 a kitchen fire started on the</w:t>
      </w:r>
      <w:r w:rsidR="005F214C">
        <w:rPr>
          <w:rFonts w:ascii="Arial" w:hAnsi="Arial" w:cs="Arial"/>
          <w:color w:val="000000"/>
          <w:sz w:val="24"/>
          <w:szCs w:val="24"/>
          <w:shd w:val="clear" w:color="auto" w:fill="FFFFFF"/>
        </w:rPr>
        <w:t xml:space="preserve"> fourth floor of the Grenfell tower block located in north London. The fire was originally started in or around a hot point freezer. </w:t>
      </w:r>
      <w:r w:rsidR="0001785E">
        <w:rPr>
          <w:rFonts w:ascii="Arial" w:hAnsi="Arial" w:cs="Arial"/>
          <w:color w:val="000000"/>
          <w:sz w:val="24"/>
          <w:szCs w:val="24"/>
          <w:shd w:val="clear" w:color="auto" w:fill="FFFFFF"/>
        </w:rPr>
        <w:t>However,</w:t>
      </w:r>
      <w:r w:rsidR="005F214C">
        <w:rPr>
          <w:rFonts w:ascii="Arial" w:hAnsi="Arial" w:cs="Arial"/>
          <w:color w:val="000000"/>
          <w:sz w:val="24"/>
          <w:szCs w:val="24"/>
          <w:shd w:val="clear" w:color="auto" w:fill="FFFFFF"/>
        </w:rPr>
        <w:t xml:space="preserve"> </w:t>
      </w:r>
      <w:r w:rsidR="009273BB">
        <w:rPr>
          <w:rFonts w:ascii="Arial" w:hAnsi="Arial" w:cs="Arial"/>
          <w:color w:val="000000"/>
          <w:sz w:val="24"/>
          <w:szCs w:val="24"/>
          <w:shd w:val="clear" w:color="auto" w:fill="FFFFFF"/>
        </w:rPr>
        <w:t xml:space="preserve">it was later found that the disaster was escalated due to unsafe cladding used within the building. </w:t>
      </w:r>
      <w:r w:rsidR="0001785E">
        <w:rPr>
          <w:rFonts w:ascii="Arial" w:hAnsi="Arial" w:cs="Arial"/>
          <w:color w:val="000000"/>
          <w:sz w:val="24"/>
          <w:szCs w:val="24"/>
          <w:shd w:val="clear" w:color="auto" w:fill="FFFFFF"/>
        </w:rPr>
        <w:t xml:space="preserve">Grenfell tower had a ‘stay put’ fire policy meaning the buildings design was supposed to contain a fire within a single flat, this meant that the emergency services told the residents of the tower block to ‘stay put’ and remain within their flat. </w:t>
      </w:r>
      <w:r w:rsidR="00694EF0">
        <w:rPr>
          <w:rFonts w:ascii="Arial" w:hAnsi="Arial" w:cs="Arial"/>
          <w:color w:val="000000"/>
          <w:sz w:val="24"/>
          <w:szCs w:val="24"/>
          <w:shd w:val="clear" w:color="auto" w:fill="FFFFFF"/>
        </w:rPr>
        <w:t>However,</w:t>
      </w:r>
      <w:r w:rsidR="0001785E">
        <w:rPr>
          <w:rFonts w:ascii="Arial" w:hAnsi="Arial" w:cs="Arial"/>
          <w:color w:val="000000"/>
          <w:sz w:val="24"/>
          <w:szCs w:val="24"/>
          <w:shd w:val="clear" w:color="auto" w:fill="FFFFFF"/>
        </w:rPr>
        <w:t xml:space="preserve"> the residents became trapped as the fire grew larger and “thick poisonous smoke” spread along the single stairwell within the building </w:t>
      </w:r>
      <w:sdt>
        <w:sdtPr>
          <w:rPr>
            <w:rFonts w:ascii="Arial" w:hAnsi="Arial" w:cs="Arial"/>
            <w:color w:val="000000"/>
            <w:sz w:val="24"/>
            <w:szCs w:val="24"/>
            <w:shd w:val="clear" w:color="auto" w:fill="FFFFFF"/>
          </w:rPr>
          <w:id w:val="1380135079"/>
          <w:citation/>
        </w:sdtPr>
        <w:sdtContent>
          <w:r w:rsidR="00694EF0">
            <w:rPr>
              <w:rFonts w:ascii="Arial" w:hAnsi="Arial" w:cs="Arial"/>
              <w:color w:val="000000"/>
              <w:sz w:val="24"/>
              <w:szCs w:val="24"/>
              <w:shd w:val="clear" w:color="auto" w:fill="FFFFFF"/>
            </w:rPr>
            <w:fldChar w:fldCharType="begin"/>
          </w:r>
          <w:r w:rsidR="00694EF0">
            <w:rPr>
              <w:rFonts w:ascii="Arial" w:hAnsi="Arial" w:cs="Arial"/>
              <w:color w:val="000000"/>
              <w:sz w:val="24"/>
              <w:szCs w:val="24"/>
              <w:shd w:val="clear" w:color="auto" w:fill="FFFFFF"/>
            </w:rPr>
            <w:instrText xml:space="preserve"> CITATION BBC19 \l 2057 </w:instrText>
          </w:r>
          <w:r w:rsidR="00694EF0">
            <w:rPr>
              <w:rFonts w:ascii="Arial" w:hAnsi="Arial" w:cs="Arial"/>
              <w:color w:val="000000"/>
              <w:sz w:val="24"/>
              <w:szCs w:val="24"/>
              <w:shd w:val="clear" w:color="auto" w:fill="FFFFFF"/>
            </w:rPr>
            <w:fldChar w:fldCharType="separate"/>
          </w:r>
          <w:r w:rsidR="00694EF0" w:rsidRPr="00694EF0">
            <w:rPr>
              <w:rFonts w:ascii="Arial" w:hAnsi="Arial" w:cs="Arial"/>
              <w:noProof/>
              <w:color w:val="000000"/>
              <w:sz w:val="24"/>
              <w:szCs w:val="24"/>
              <w:shd w:val="clear" w:color="auto" w:fill="FFFFFF"/>
            </w:rPr>
            <w:t>(BBC, 2019)</w:t>
          </w:r>
          <w:r w:rsidR="00694EF0">
            <w:rPr>
              <w:rFonts w:ascii="Arial" w:hAnsi="Arial" w:cs="Arial"/>
              <w:color w:val="000000"/>
              <w:sz w:val="24"/>
              <w:szCs w:val="24"/>
              <w:shd w:val="clear" w:color="auto" w:fill="FFFFFF"/>
            </w:rPr>
            <w:fldChar w:fldCharType="end"/>
          </w:r>
        </w:sdtContent>
      </w:sdt>
      <w:r w:rsidR="00694EF0">
        <w:rPr>
          <w:rFonts w:ascii="Arial" w:hAnsi="Arial" w:cs="Arial"/>
          <w:color w:val="000000"/>
          <w:sz w:val="24"/>
          <w:szCs w:val="24"/>
          <w:shd w:val="clear" w:color="auto" w:fill="FFFFFF"/>
        </w:rPr>
        <w:t xml:space="preserve">. Several hours later the emergency services gave the order for people to evacuate the building and the ‘stay put’ advise was abandoned. </w:t>
      </w:r>
      <w:r w:rsidR="001F59D3">
        <w:rPr>
          <w:rFonts w:ascii="Arial" w:hAnsi="Arial" w:cs="Arial"/>
          <w:color w:val="000000"/>
          <w:sz w:val="24"/>
          <w:szCs w:val="24"/>
          <w:shd w:val="clear" w:color="auto" w:fill="FFFFFF"/>
        </w:rPr>
        <w:t xml:space="preserve">Professor Luke </w:t>
      </w:r>
      <w:proofErr w:type="spellStart"/>
      <w:r w:rsidR="001F59D3">
        <w:rPr>
          <w:rFonts w:ascii="Arial" w:hAnsi="Arial" w:cs="Arial"/>
          <w:color w:val="000000"/>
          <w:sz w:val="24"/>
          <w:szCs w:val="24"/>
          <w:shd w:val="clear" w:color="auto" w:fill="FFFFFF"/>
        </w:rPr>
        <w:t>Bisby</w:t>
      </w:r>
      <w:proofErr w:type="spellEnd"/>
      <w:r w:rsidR="001F59D3">
        <w:rPr>
          <w:rFonts w:ascii="Arial" w:hAnsi="Arial" w:cs="Arial"/>
          <w:color w:val="000000"/>
          <w:sz w:val="24"/>
          <w:szCs w:val="24"/>
          <w:shd w:val="clear" w:color="auto" w:fill="FFFFFF"/>
        </w:rPr>
        <w:t xml:space="preserve"> in </w:t>
      </w:r>
      <w:r w:rsidR="00FE6C50">
        <w:rPr>
          <w:rFonts w:ascii="Arial" w:hAnsi="Arial" w:cs="Arial"/>
          <w:color w:val="000000"/>
          <w:sz w:val="24"/>
          <w:szCs w:val="24"/>
          <w:shd w:val="clear" w:color="auto" w:fill="FFFFFF"/>
        </w:rPr>
        <w:t>their</w:t>
      </w:r>
      <w:r w:rsidR="001F59D3">
        <w:rPr>
          <w:rFonts w:ascii="Arial" w:hAnsi="Arial" w:cs="Arial"/>
          <w:color w:val="000000"/>
          <w:sz w:val="24"/>
          <w:szCs w:val="24"/>
          <w:shd w:val="clear" w:color="auto" w:fill="FFFFFF"/>
        </w:rPr>
        <w:t xml:space="preserve"> public enquiry into the tragedy stated that evidence from the incident “strongly supports” the theory that the cladding placed on the external of the tower during a recent renovation was the “primary cause of the fire spreading” </w:t>
      </w:r>
      <w:sdt>
        <w:sdtPr>
          <w:rPr>
            <w:rFonts w:ascii="Arial" w:hAnsi="Arial" w:cs="Arial"/>
            <w:color w:val="000000"/>
            <w:sz w:val="24"/>
            <w:szCs w:val="24"/>
            <w:shd w:val="clear" w:color="auto" w:fill="FFFFFF"/>
          </w:rPr>
          <w:id w:val="-459809872"/>
          <w:citation/>
        </w:sdtPr>
        <w:sdtContent>
          <w:r w:rsidR="001F59D3">
            <w:rPr>
              <w:rFonts w:ascii="Arial" w:hAnsi="Arial" w:cs="Arial"/>
              <w:color w:val="000000"/>
              <w:sz w:val="24"/>
              <w:szCs w:val="24"/>
              <w:shd w:val="clear" w:color="auto" w:fill="FFFFFF"/>
            </w:rPr>
            <w:fldChar w:fldCharType="begin"/>
          </w:r>
          <w:r w:rsidR="001F59D3">
            <w:rPr>
              <w:rFonts w:ascii="Arial" w:hAnsi="Arial" w:cs="Arial"/>
              <w:color w:val="000000"/>
              <w:sz w:val="24"/>
              <w:szCs w:val="24"/>
              <w:shd w:val="clear" w:color="auto" w:fill="FFFFFF"/>
            </w:rPr>
            <w:instrText xml:space="preserve"> CITATION BBC19 \l 2057 </w:instrText>
          </w:r>
          <w:r w:rsidR="001F59D3">
            <w:rPr>
              <w:rFonts w:ascii="Arial" w:hAnsi="Arial" w:cs="Arial"/>
              <w:color w:val="000000"/>
              <w:sz w:val="24"/>
              <w:szCs w:val="24"/>
              <w:shd w:val="clear" w:color="auto" w:fill="FFFFFF"/>
            </w:rPr>
            <w:fldChar w:fldCharType="separate"/>
          </w:r>
          <w:r w:rsidR="001F59D3" w:rsidRPr="001F59D3">
            <w:rPr>
              <w:rFonts w:ascii="Arial" w:hAnsi="Arial" w:cs="Arial"/>
              <w:noProof/>
              <w:color w:val="000000"/>
              <w:sz w:val="24"/>
              <w:szCs w:val="24"/>
              <w:shd w:val="clear" w:color="auto" w:fill="FFFFFF"/>
            </w:rPr>
            <w:t>(BBC, 2019)</w:t>
          </w:r>
          <w:r w:rsidR="001F59D3">
            <w:rPr>
              <w:rFonts w:ascii="Arial" w:hAnsi="Arial" w:cs="Arial"/>
              <w:color w:val="000000"/>
              <w:sz w:val="24"/>
              <w:szCs w:val="24"/>
              <w:shd w:val="clear" w:color="auto" w:fill="FFFFFF"/>
            </w:rPr>
            <w:fldChar w:fldCharType="end"/>
          </w:r>
        </w:sdtContent>
      </w:sdt>
      <w:r w:rsidR="00FE6C50">
        <w:rPr>
          <w:rFonts w:ascii="Arial" w:hAnsi="Arial" w:cs="Arial"/>
          <w:color w:val="000000"/>
          <w:sz w:val="24"/>
          <w:szCs w:val="24"/>
          <w:shd w:val="clear" w:color="auto" w:fill="FFFFFF"/>
        </w:rPr>
        <w:t xml:space="preserve">. </w:t>
      </w:r>
      <w:r w:rsidR="00510269">
        <w:rPr>
          <w:rFonts w:ascii="Arial" w:hAnsi="Arial" w:cs="Arial"/>
          <w:color w:val="000000"/>
          <w:sz w:val="24"/>
          <w:szCs w:val="24"/>
          <w:shd w:val="clear" w:color="auto" w:fill="FFFFFF"/>
        </w:rPr>
        <w:t>Theresa May, former prime minister ordered a public enquiry to take place to investigate the death of the 72 victims</w:t>
      </w:r>
      <w:r w:rsidR="00760B67">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1621454206"/>
          <w:citation/>
        </w:sdtPr>
        <w:sdtContent>
          <w:r w:rsidR="00760B67">
            <w:rPr>
              <w:rFonts w:ascii="Arial" w:hAnsi="Arial" w:cs="Arial"/>
              <w:color w:val="000000"/>
              <w:sz w:val="24"/>
              <w:szCs w:val="24"/>
              <w:shd w:val="clear" w:color="auto" w:fill="FFFFFF"/>
            </w:rPr>
            <w:fldChar w:fldCharType="begin"/>
          </w:r>
          <w:r w:rsidR="00760B67">
            <w:rPr>
              <w:rFonts w:ascii="Arial" w:hAnsi="Arial" w:cs="Arial"/>
              <w:color w:val="000000"/>
              <w:sz w:val="24"/>
              <w:szCs w:val="24"/>
              <w:shd w:val="clear" w:color="auto" w:fill="FFFFFF"/>
            </w:rPr>
            <w:instrText xml:space="preserve"> CITATION BBC19 \l 2057 </w:instrText>
          </w:r>
          <w:r w:rsidR="00760B67">
            <w:rPr>
              <w:rFonts w:ascii="Arial" w:hAnsi="Arial" w:cs="Arial"/>
              <w:color w:val="000000"/>
              <w:sz w:val="24"/>
              <w:szCs w:val="24"/>
              <w:shd w:val="clear" w:color="auto" w:fill="FFFFFF"/>
            </w:rPr>
            <w:fldChar w:fldCharType="separate"/>
          </w:r>
          <w:r w:rsidR="00760B67" w:rsidRPr="00760B67">
            <w:rPr>
              <w:rFonts w:ascii="Arial" w:hAnsi="Arial" w:cs="Arial"/>
              <w:noProof/>
              <w:color w:val="000000"/>
              <w:sz w:val="24"/>
              <w:szCs w:val="24"/>
              <w:shd w:val="clear" w:color="auto" w:fill="FFFFFF"/>
            </w:rPr>
            <w:t>(BBC, 2019)</w:t>
          </w:r>
          <w:r w:rsidR="00760B67">
            <w:rPr>
              <w:rFonts w:ascii="Arial" w:hAnsi="Arial" w:cs="Arial"/>
              <w:color w:val="000000"/>
              <w:sz w:val="24"/>
              <w:szCs w:val="24"/>
              <w:shd w:val="clear" w:color="auto" w:fill="FFFFFF"/>
            </w:rPr>
            <w:fldChar w:fldCharType="end"/>
          </w:r>
        </w:sdtContent>
      </w:sdt>
      <w:r w:rsidR="00510269">
        <w:rPr>
          <w:rFonts w:ascii="Arial" w:hAnsi="Arial" w:cs="Arial"/>
          <w:color w:val="000000"/>
          <w:sz w:val="24"/>
          <w:szCs w:val="24"/>
          <w:shd w:val="clear" w:color="auto" w:fill="FFFFFF"/>
        </w:rPr>
        <w:t xml:space="preserve">.   </w:t>
      </w:r>
    </w:p>
    <w:p w14:paraId="20E5F445" w14:textId="7C60F8F4" w:rsidR="00760B67" w:rsidRDefault="00760B67" w:rsidP="00E93A84">
      <w:pPr>
        <w:rPr>
          <w:rFonts w:ascii="Arial" w:hAnsi="Arial" w:cs="Arial"/>
          <w:b/>
          <w:bCs/>
          <w:color w:val="000000"/>
          <w:sz w:val="24"/>
          <w:szCs w:val="24"/>
          <w:u w:val="single"/>
          <w:shd w:val="clear" w:color="auto" w:fill="FFFFFF"/>
        </w:rPr>
      </w:pPr>
      <w:r w:rsidRPr="00760B67">
        <w:rPr>
          <w:rFonts w:ascii="Arial" w:hAnsi="Arial" w:cs="Arial"/>
          <w:b/>
          <w:bCs/>
          <w:color w:val="000000"/>
          <w:sz w:val="24"/>
          <w:szCs w:val="24"/>
          <w:u w:val="single"/>
          <w:shd w:val="clear" w:color="auto" w:fill="FFFFFF"/>
        </w:rPr>
        <w:t xml:space="preserve">Applying ATLAS – Ask </w:t>
      </w:r>
    </w:p>
    <w:p w14:paraId="2F3B92BE" w14:textId="6BA9A703" w:rsidR="00760B67" w:rsidRDefault="0057549F" w:rsidP="00511E2B">
      <w:pPr>
        <w:ind w:left="720" w:hanging="720"/>
        <w:rPr>
          <w:rFonts w:ascii="Arial" w:hAnsi="Arial" w:cs="Arial"/>
          <w:color w:val="2E2E2E"/>
          <w:sz w:val="24"/>
          <w:szCs w:val="24"/>
        </w:rPr>
      </w:pPr>
      <w:r>
        <w:rPr>
          <w:rFonts w:ascii="Arial" w:hAnsi="Arial" w:cs="Arial"/>
          <w:color w:val="000000"/>
          <w:sz w:val="24"/>
          <w:szCs w:val="24"/>
          <w:shd w:val="clear" w:color="auto" w:fill="FFFFFF"/>
        </w:rPr>
        <w:t xml:space="preserve">ATLAS can be applied to the case of the Grenfell tragedy. This section of the report will ask challenging questions about what took place within the incident and address the evidence from the case. Firstly, ATLAS allows the question of ‘What happened?’ to be asked. In the case of the Grenfell Tower, a fire killed 72 people in a tower block in London. The fire was escalated and became </w:t>
      </w:r>
      <w:r w:rsidR="00BC75B7">
        <w:rPr>
          <w:rFonts w:ascii="Arial" w:hAnsi="Arial" w:cs="Arial"/>
          <w:color w:val="000000"/>
          <w:sz w:val="24"/>
          <w:szCs w:val="24"/>
          <w:shd w:val="clear" w:color="auto" w:fill="FFFFFF"/>
        </w:rPr>
        <w:t>uncontrollable</w:t>
      </w:r>
      <w:r>
        <w:rPr>
          <w:rFonts w:ascii="Arial" w:hAnsi="Arial" w:cs="Arial"/>
          <w:color w:val="000000"/>
          <w:sz w:val="24"/>
          <w:szCs w:val="24"/>
          <w:shd w:val="clear" w:color="auto" w:fill="FFFFFF"/>
        </w:rPr>
        <w:t xml:space="preserve"> </w:t>
      </w:r>
      <w:r w:rsidR="00BC75B7">
        <w:rPr>
          <w:rFonts w:ascii="Arial" w:hAnsi="Arial" w:cs="Arial"/>
          <w:color w:val="000000"/>
          <w:sz w:val="24"/>
          <w:szCs w:val="24"/>
          <w:shd w:val="clear" w:color="auto" w:fill="FFFFFF"/>
        </w:rPr>
        <w:t>due to “</w:t>
      </w:r>
      <w:r w:rsidR="00BC75B7" w:rsidRPr="00BC75B7">
        <w:rPr>
          <w:rFonts w:ascii="Arial" w:hAnsi="Arial" w:cs="Arial"/>
          <w:color w:val="2E2E2E"/>
          <w:sz w:val="24"/>
          <w:szCs w:val="24"/>
        </w:rPr>
        <w:t>combustible façade system on the outside of the building</w:t>
      </w:r>
      <w:r w:rsidR="00BC75B7">
        <w:rPr>
          <w:rFonts w:ascii="Arial" w:hAnsi="Arial" w:cs="Arial"/>
          <w:color w:val="2E2E2E"/>
          <w:sz w:val="24"/>
          <w:szCs w:val="24"/>
        </w:rPr>
        <w:t xml:space="preserve">” </w:t>
      </w:r>
      <w:sdt>
        <w:sdtPr>
          <w:rPr>
            <w:rFonts w:ascii="Arial" w:hAnsi="Arial" w:cs="Arial"/>
            <w:color w:val="2E2E2E"/>
            <w:sz w:val="24"/>
            <w:szCs w:val="24"/>
          </w:rPr>
          <w:id w:val="-2015747914"/>
          <w:citation/>
        </w:sdtPr>
        <w:sdtContent>
          <w:r w:rsidR="00BC75B7">
            <w:rPr>
              <w:rFonts w:ascii="Arial" w:hAnsi="Arial" w:cs="Arial"/>
              <w:color w:val="2E2E2E"/>
              <w:sz w:val="24"/>
              <w:szCs w:val="24"/>
            </w:rPr>
            <w:fldChar w:fldCharType="begin"/>
          </w:r>
          <w:r w:rsidR="00BC75B7">
            <w:rPr>
              <w:rFonts w:ascii="Arial" w:hAnsi="Arial" w:cs="Arial"/>
              <w:color w:val="2E2E2E"/>
              <w:sz w:val="24"/>
              <w:szCs w:val="24"/>
            </w:rPr>
            <w:instrText xml:space="preserve"> CITATION Sea19 \l 2057 </w:instrText>
          </w:r>
          <w:r w:rsidR="00BC75B7">
            <w:rPr>
              <w:rFonts w:ascii="Arial" w:hAnsi="Arial" w:cs="Arial"/>
              <w:color w:val="2E2E2E"/>
              <w:sz w:val="24"/>
              <w:szCs w:val="24"/>
            </w:rPr>
            <w:fldChar w:fldCharType="separate"/>
          </w:r>
          <w:r w:rsidR="00BC75B7" w:rsidRPr="00BC75B7">
            <w:rPr>
              <w:rFonts w:ascii="Arial" w:hAnsi="Arial" w:cs="Arial"/>
              <w:noProof/>
              <w:color w:val="2E2E2E"/>
              <w:sz w:val="24"/>
              <w:szCs w:val="24"/>
            </w:rPr>
            <w:t>(McKenna, 2019)</w:t>
          </w:r>
          <w:r w:rsidR="00BC75B7">
            <w:rPr>
              <w:rFonts w:ascii="Arial" w:hAnsi="Arial" w:cs="Arial"/>
              <w:color w:val="2E2E2E"/>
              <w:sz w:val="24"/>
              <w:szCs w:val="24"/>
            </w:rPr>
            <w:fldChar w:fldCharType="end"/>
          </w:r>
        </w:sdtContent>
      </w:sdt>
      <w:r w:rsidR="005A7691">
        <w:rPr>
          <w:rFonts w:ascii="Arial" w:hAnsi="Arial" w:cs="Arial"/>
          <w:color w:val="2E2E2E"/>
          <w:sz w:val="24"/>
          <w:szCs w:val="24"/>
        </w:rPr>
        <w:t>. Residents were instructed to stay within their flats by the emergency services as the fire department fought a losing battle against the fire</w:t>
      </w:r>
      <w:r w:rsidR="0096021E">
        <w:rPr>
          <w:rFonts w:ascii="Arial" w:hAnsi="Arial" w:cs="Arial"/>
          <w:color w:val="2E2E2E"/>
          <w:sz w:val="24"/>
          <w:szCs w:val="24"/>
        </w:rPr>
        <w:t xml:space="preserve"> </w:t>
      </w:r>
      <w:sdt>
        <w:sdtPr>
          <w:rPr>
            <w:rFonts w:ascii="Arial" w:hAnsi="Arial" w:cs="Arial"/>
            <w:color w:val="2E2E2E"/>
            <w:sz w:val="24"/>
            <w:szCs w:val="24"/>
          </w:rPr>
          <w:id w:val="-1746642275"/>
          <w:citation/>
        </w:sdtPr>
        <w:sdtContent>
          <w:r w:rsidR="0096021E">
            <w:rPr>
              <w:rFonts w:ascii="Arial" w:hAnsi="Arial" w:cs="Arial"/>
              <w:color w:val="2E2E2E"/>
              <w:sz w:val="24"/>
              <w:szCs w:val="24"/>
            </w:rPr>
            <w:fldChar w:fldCharType="begin"/>
          </w:r>
          <w:r w:rsidR="0096021E">
            <w:rPr>
              <w:rFonts w:ascii="Arial" w:hAnsi="Arial" w:cs="Arial"/>
              <w:color w:val="2E2E2E"/>
              <w:sz w:val="24"/>
              <w:szCs w:val="24"/>
            </w:rPr>
            <w:instrText xml:space="preserve"> CITATION BBC19 \l 2057 </w:instrText>
          </w:r>
          <w:r w:rsidR="0096021E">
            <w:rPr>
              <w:rFonts w:ascii="Arial" w:hAnsi="Arial" w:cs="Arial"/>
              <w:color w:val="2E2E2E"/>
              <w:sz w:val="24"/>
              <w:szCs w:val="24"/>
            </w:rPr>
            <w:fldChar w:fldCharType="separate"/>
          </w:r>
          <w:r w:rsidR="0096021E" w:rsidRPr="0096021E">
            <w:rPr>
              <w:rFonts w:ascii="Arial" w:hAnsi="Arial" w:cs="Arial"/>
              <w:noProof/>
              <w:color w:val="2E2E2E"/>
              <w:sz w:val="24"/>
              <w:szCs w:val="24"/>
            </w:rPr>
            <w:t>(BBC, 2019)</w:t>
          </w:r>
          <w:r w:rsidR="0096021E">
            <w:rPr>
              <w:rFonts w:ascii="Arial" w:hAnsi="Arial" w:cs="Arial"/>
              <w:color w:val="2E2E2E"/>
              <w:sz w:val="24"/>
              <w:szCs w:val="24"/>
            </w:rPr>
            <w:fldChar w:fldCharType="end"/>
          </w:r>
        </w:sdtContent>
      </w:sdt>
      <w:r w:rsidR="005A7691">
        <w:rPr>
          <w:rFonts w:ascii="Arial" w:hAnsi="Arial" w:cs="Arial"/>
          <w:color w:val="2E2E2E"/>
          <w:sz w:val="24"/>
          <w:szCs w:val="24"/>
        </w:rPr>
        <w:t xml:space="preserve">. </w:t>
      </w:r>
      <w:r w:rsidR="0096021E">
        <w:rPr>
          <w:rFonts w:ascii="Arial" w:hAnsi="Arial" w:cs="Arial"/>
          <w:color w:val="2E2E2E"/>
          <w:sz w:val="24"/>
          <w:szCs w:val="24"/>
        </w:rPr>
        <w:t>Next the question of ‘How can we do this better?’ can be asked</w:t>
      </w:r>
      <w:r w:rsidR="00565B8B">
        <w:rPr>
          <w:rFonts w:ascii="Arial" w:hAnsi="Arial" w:cs="Arial"/>
          <w:color w:val="2E2E2E"/>
          <w:sz w:val="24"/>
          <w:szCs w:val="24"/>
        </w:rPr>
        <w:t xml:space="preserve">. In the case of Grenfell, firstly suitable cladding could have been placed on the building during the renovation months before the </w:t>
      </w:r>
      <w:r w:rsidR="003D012F">
        <w:rPr>
          <w:rFonts w:ascii="Arial" w:hAnsi="Arial" w:cs="Arial"/>
          <w:color w:val="2E2E2E"/>
          <w:sz w:val="24"/>
          <w:szCs w:val="24"/>
        </w:rPr>
        <w:t xml:space="preserve">fire took place. </w:t>
      </w:r>
      <w:r w:rsidR="00511E2B">
        <w:rPr>
          <w:rFonts w:ascii="Arial" w:hAnsi="Arial" w:cs="Arial"/>
          <w:color w:val="2E2E2E"/>
          <w:sz w:val="24"/>
          <w:szCs w:val="24"/>
        </w:rPr>
        <w:t xml:space="preserve">Secondly, a situational review of the ‘stay put’ measure put into place could be conducted in order to see if it was suitable for the situation at the time </w:t>
      </w:r>
      <w:sdt>
        <w:sdtPr>
          <w:rPr>
            <w:rFonts w:ascii="Arial" w:hAnsi="Arial" w:cs="Arial"/>
            <w:color w:val="2E2E2E"/>
            <w:sz w:val="24"/>
            <w:szCs w:val="24"/>
          </w:rPr>
          <w:id w:val="-909467693"/>
          <w:citation/>
        </w:sdtPr>
        <w:sdtContent>
          <w:r w:rsidR="00511E2B">
            <w:rPr>
              <w:rFonts w:ascii="Arial" w:hAnsi="Arial" w:cs="Arial"/>
              <w:color w:val="2E2E2E"/>
              <w:sz w:val="24"/>
              <w:szCs w:val="24"/>
            </w:rPr>
            <w:fldChar w:fldCharType="begin"/>
          </w:r>
          <w:r w:rsidR="00511E2B">
            <w:rPr>
              <w:rFonts w:ascii="Arial" w:hAnsi="Arial" w:cs="Arial"/>
              <w:color w:val="2E2E2E"/>
              <w:sz w:val="24"/>
              <w:szCs w:val="24"/>
            </w:rPr>
            <w:instrText xml:space="preserve"> CITATION The17 \l 2057 </w:instrText>
          </w:r>
          <w:r w:rsidR="00511E2B">
            <w:rPr>
              <w:rFonts w:ascii="Arial" w:hAnsi="Arial" w:cs="Arial"/>
              <w:color w:val="2E2E2E"/>
              <w:sz w:val="24"/>
              <w:szCs w:val="24"/>
            </w:rPr>
            <w:fldChar w:fldCharType="separate"/>
          </w:r>
          <w:r w:rsidR="00511E2B" w:rsidRPr="00511E2B">
            <w:rPr>
              <w:rFonts w:ascii="Arial" w:hAnsi="Arial" w:cs="Arial"/>
              <w:noProof/>
              <w:color w:val="2E2E2E"/>
              <w:sz w:val="24"/>
              <w:szCs w:val="24"/>
            </w:rPr>
            <w:t>(Moore-Bick, 2017)</w:t>
          </w:r>
          <w:r w:rsidR="00511E2B">
            <w:rPr>
              <w:rFonts w:ascii="Arial" w:hAnsi="Arial" w:cs="Arial"/>
              <w:color w:val="2E2E2E"/>
              <w:sz w:val="24"/>
              <w:szCs w:val="24"/>
            </w:rPr>
            <w:fldChar w:fldCharType="end"/>
          </w:r>
        </w:sdtContent>
      </w:sdt>
      <w:r w:rsidR="00511E2B">
        <w:rPr>
          <w:rFonts w:ascii="Arial" w:hAnsi="Arial" w:cs="Arial"/>
          <w:color w:val="2E2E2E"/>
          <w:sz w:val="24"/>
          <w:szCs w:val="24"/>
        </w:rPr>
        <w:t>.</w:t>
      </w:r>
      <w:r w:rsidR="00B61D95">
        <w:rPr>
          <w:rFonts w:ascii="Arial" w:hAnsi="Arial" w:cs="Arial"/>
          <w:color w:val="2E2E2E"/>
          <w:sz w:val="24"/>
          <w:szCs w:val="24"/>
        </w:rPr>
        <w:t xml:space="preserve"> Next the ask section of ATLAS allows us to reflect on the practices used, and ask why were things conducted the way they were? To answer that question the fire policy in place for </w:t>
      </w:r>
      <w:r w:rsidR="00A90FEC">
        <w:rPr>
          <w:rFonts w:ascii="Arial" w:hAnsi="Arial" w:cs="Arial"/>
          <w:color w:val="2E2E2E"/>
          <w:sz w:val="24"/>
          <w:szCs w:val="24"/>
        </w:rPr>
        <w:t xml:space="preserve">the tower block was a “Stay Put” strategy </w:t>
      </w:r>
      <w:r w:rsidR="00CA12A4">
        <w:rPr>
          <w:rFonts w:ascii="Arial" w:hAnsi="Arial" w:cs="Arial"/>
          <w:color w:val="2E2E2E"/>
          <w:sz w:val="24"/>
          <w:szCs w:val="24"/>
        </w:rPr>
        <w:t>enforced at the scene</w:t>
      </w:r>
      <w:r w:rsidR="00A90FEC">
        <w:rPr>
          <w:rFonts w:ascii="Arial" w:hAnsi="Arial" w:cs="Arial"/>
          <w:color w:val="2E2E2E"/>
          <w:sz w:val="24"/>
          <w:szCs w:val="24"/>
        </w:rPr>
        <w:t xml:space="preserve"> by the London Fire Brigade</w:t>
      </w:r>
      <w:r w:rsidR="00F938BA">
        <w:rPr>
          <w:rFonts w:ascii="Arial" w:hAnsi="Arial" w:cs="Arial"/>
          <w:color w:val="2E2E2E"/>
          <w:sz w:val="24"/>
          <w:szCs w:val="24"/>
        </w:rPr>
        <w:t>, the policy for the tower block is the reason the fire service conducted the recue the way they did</w:t>
      </w:r>
      <w:r w:rsidR="00300612">
        <w:rPr>
          <w:rFonts w:ascii="Arial" w:hAnsi="Arial" w:cs="Arial"/>
          <w:color w:val="2E2E2E"/>
          <w:sz w:val="24"/>
          <w:szCs w:val="24"/>
        </w:rPr>
        <w:t xml:space="preserve"> </w:t>
      </w:r>
      <w:sdt>
        <w:sdtPr>
          <w:rPr>
            <w:rFonts w:ascii="Arial" w:hAnsi="Arial" w:cs="Arial"/>
            <w:color w:val="2E2E2E"/>
            <w:sz w:val="24"/>
            <w:szCs w:val="24"/>
          </w:rPr>
          <w:id w:val="-780256351"/>
          <w:citation/>
        </w:sdtPr>
        <w:sdtContent>
          <w:r w:rsidR="00300612">
            <w:rPr>
              <w:rFonts w:ascii="Arial" w:hAnsi="Arial" w:cs="Arial"/>
              <w:color w:val="2E2E2E"/>
              <w:sz w:val="24"/>
              <w:szCs w:val="24"/>
            </w:rPr>
            <w:fldChar w:fldCharType="begin"/>
          </w:r>
          <w:r w:rsidR="00300612">
            <w:rPr>
              <w:rFonts w:ascii="Arial" w:hAnsi="Arial" w:cs="Arial"/>
              <w:color w:val="2E2E2E"/>
              <w:sz w:val="24"/>
              <w:szCs w:val="24"/>
            </w:rPr>
            <w:instrText xml:space="preserve"> CITATION The211 \l 2057 </w:instrText>
          </w:r>
          <w:r w:rsidR="00300612">
            <w:rPr>
              <w:rFonts w:ascii="Arial" w:hAnsi="Arial" w:cs="Arial"/>
              <w:color w:val="2E2E2E"/>
              <w:sz w:val="24"/>
              <w:szCs w:val="24"/>
            </w:rPr>
            <w:fldChar w:fldCharType="separate"/>
          </w:r>
          <w:r w:rsidR="00300612" w:rsidRPr="00300612">
            <w:rPr>
              <w:rFonts w:ascii="Arial" w:hAnsi="Arial" w:cs="Arial"/>
              <w:noProof/>
              <w:color w:val="2E2E2E"/>
              <w:sz w:val="24"/>
              <w:szCs w:val="24"/>
            </w:rPr>
            <w:t>(The Guardian , 2021)</w:t>
          </w:r>
          <w:r w:rsidR="00300612">
            <w:rPr>
              <w:rFonts w:ascii="Arial" w:hAnsi="Arial" w:cs="Arial"/>
              <w:color w:val="2E2E2E"/>
              <w:sz w:val="24"/>
              <w:szCs w:val="24"/>
            </w:rPr>
            <w:fldChar w:fldCharType="end"/>
          </w:r>
        </w:sdtContent>
      </w:sdt>
      <w:r w:rsidR="00F938BA">
        <w:rPr>
          <w:rFonts w:ascii="Arial" w:hAnsi="Arial" w:cs="Arial"/>
          <w:color w:val="2E2E2E"/>
          <w:sz w:val="24"/>
          <w:szCs w:val="24"/>
        </w:rPr>
        <w:t xml:space="preserve">. </w:t>
      </w:r>
      <w:r w:rsidR="00300612">
        <w:rPr>
          <w:rFonts w:ascii="Arial" w:hAnsi="Arial" w:cs="Arial"/>
          <w:color w:val="2E2E2E"/>
          <w:sz w:val="24"/>
          <w:szCs w:val="24"/>
        </w:rPr>
        <w:t xml:space="preserve">Finally, within the Ask category of ATLAS it allows the case to build a hypothesis for future cases. In the case of Grenfell tower if the Fire brigade </w:t>
      </w:r>
      <w:r w:rsidR="00E52820">
        <w:rPr>
          <w:rFonts w:ascii="Arial" w:hAnsi="Arial" w:cs="Arial"/>
          <w:color w:val="2E2E2E"/>
          <w:sz w:val="24"/>
          <w:szCs w:val="24"/>
        </w:rPr>
        <w:t xml:space="preserve">does not enforce a ‘stay put’ policy then achieving a </w:t>
      </w:r>
      <w:r w:rsidR="00E52820">
        <w:rPr>
          <w:rFonts w:ascii="Arial" w:hAnsi="Arial" w:cs="Arial"/>
          <w:color w:val="2E2E2E"/>
          <w:sz w:val="24"/>
          <w:szCs w:val="24"/>
        </w:rPr>
        <w:lastRenderedPageBreak/>
        <w:t xml:space="preserve">safer rescue for victims could theoretically be quicker. Furthermore, if the buildings did not have unsafe cladding then the hypothesis would be that the fire would not have escalated there for achieving the outcome of putting out the fire safely would be more achievable. </w:t>
      </w:r>
    </w:p>
    <w:p w14:paraId="667912E7" w14:textId="4DD708A6" w:rsidR="00E52820" w:rsidRDefault="00E52820" w:rsidP="00511E2B">
      <w:pPr>
        <w:ind w:left="720" w:hanging="720"/>
        <w:rPr>
          <w:rFonts w:ascii="Arial" w:hAnsi="Arial" w:cs="Arial"/>
          <w:color w:val="000000"/>
          <w:sz w:val="24"/>
          <w:szCs w:val="24"/>
          <w:shd w:val="clear" w:color="auto" w:fill="FFFFFF"/>
        </w:rPr>
      </w:pPr>
    </w:p>
    <w:p w14:paraId="4D73B540" w14:textId="66824309" w:rsidR="00E52820" w:rsidRDefault="009E4B4E" w:rsidP="00511E2B">
      <w:pPr>
        <w:ind w:left="720" w:hanging="720"/>
        <w:rPr>
          <w:rFonts w:ascii="Arial" w:hAnsi="Arial" w:cs="Arial"/>
          <w:b/>
          <w:bCs/>
          <w:color w:val="000000"/>
          <w:sz w:val="24"/>
          <w:szCs w:val="24"/>
          <w:u w:val="single"/>
          <w:shd w:val="clear" w:color="auto" w:fill="FFFFFF"/>
        </w:rPr>
      </w:pPr>
      <w:r w:rsidRPr="009E4B4E">
        <w:rPr>
          <w:rFonts w:ascii="Arial" w:hAnsi="Arial" w:cs="Arial"/>
          <w:b/>
          <w:bCs/>
          <w:color w:val="000000"/>
          <w:sz w:val="24"/>
          <w:szCs w:val="24"/>
          <w:u w:val="single"/>
          <w:shd w:val="clear" w:color="auto" w:fill="FFFFFF"/>
        </w:rPr>
        <w:t xml:space="preserve">Applying ATLAS – Test </w:t>
      </w:r>
    </w:p>
    <w:p w14:paraId="2E529EF1" w14:textId="74B11261" w:rsidR="009E4B4E" w:rsidRDefault="00A14B71" w:rsidP="00511E2B">
      <w:pPr>
        <w:ind w:left="720" w:hanging="720"/>
        <w:rPr>
          <w:rFonts w:ascii="Arial" w:hAnsi="Arial" w:cs="Arial"/>
          <w:sz w:val="24"/>
          <w:szCs w:val="24"/>
        </w:rPr>
      </w:pPr>
      <w:r>
        <w:rPr>
          <w:rFonts w:ascii="Arial" w:hAnsi="Arial" w:cs="Arial"/>
          <w:color w:val="000000"/>
          <w:sz w:val="24"/>
          <w:szCs w:val="24"/>
          <w:shd w:val="clear" w:color="auto" w:fill="FFFFFF"/>
        </w:rPr>
        <w:t xml:space="preserve">In order to produce evidence to learn from within the case of the Grenfell tower disaster numerous tests were conducted in order to produce new ideas and review existing systems. A public enquiry was conducted in order to prevent a tragedy like this incident from happening again, but also to understand and be able to learn from mistakes made. Within the public enquiry </w:t>
      </w:r>
      <w:r w:rsidRPr="00A14B71">
        <w:rPr>
          <w:rFonts w:ascii="Arial" w:hAnsi="Arial" w:cs="Arial"/>
          <w:sz w:val="24"/>
          <w:szCs w:val="24"/>
        </w:rPr>
        <w:t>Professor Niamh Nic</w:t>
      </w:r>
      <w:r>
        <w:t xml:space="preserve"> </w:t>
      </w:r>
      <w:proofErr w:type="spellStart"/>
      <w:r w:rsidRPr="00A14B71">
        <w:rPr>
          <w:rFonts w:ascii="Arial" w:hAnsi="Arial" w:cs="Arial"/>
          <w:sz w:val="24"/>
          <w:szCs w:val="24"/>
        </w:rPr>
        <w:t>Daéid</w:t>
      </w:r>
      <w:proofErr w:type="spellEnd"/>
      <w:r w:rsidRPr="00A14B7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and </w:t>
      </w:r>
      <w:r w:rsidRPr="00A14B71">
        <w:rPr>
          <w:rFonts w:ascii="Arial" w:hAnsi="Arial" w:cs="Arial"/>
          <w:sz w:val="24"/>
          <w:szCs w:val="24"/>
        </w:rPr>
        <w:t>Dr Duncan Glover</w:t>
      </w:r>
      <w:r>
        <w:rPr>
          <w:rFonts w:ascii="Arial" w:hAnsi="Arial" w:cs="Arial"/>
          <w:sz w:val="24"/>
          <w:szCs w:val="24"/>
        </w:rPr>
        <w:t xml:space="preserve"> were instructed to conduct investigations to conclude how the disaster spread and started.</w:t>
      </w:r>
      <w:r w:rsidR="002611C7">
        <w:rPr>
          <w:rFonts w:ascii="Arial" w:hAnsi="Arial" w:cs="Arial"/>
          <w:sz w:val="24"/>
          <w:szCs w:val="24"/>
        </w:rPr>
        <w:t xml:space="preserve"> Both experts visited the scene if the fire to inspect the evidence, they also analysed the evidence in order to come to </w:t>
      </w:r>
      <w:proofErr w:type="gramStart"/>
      <w:r w:rsidR="002611C7">
        <w:rPr>
          <w:rFonts w:ascii="Arial" w:hAnsi="Arial" w:cs="Arial"/>
          <w:sz w:val="24"/>
          <w:szCs w:val="24"/>
        </w:rPr>
        <w:t>a</w:t>
      </w:r>
      <w:proofErr w:type="gramEnd"/>
      <w:r w:rsidR="002611C7">
        <w:rPr>
          <w:rFonts w:ascii="Arial" w:hAnsi="Arial" w:cs="Arial"/>
          <w:sz w:val="24"/>
          <w:szCs w:val="24"/>
        </w:rPr>
        <w:t xml:space="preserve"> accurate conclusion. In relation to ATLAS the evidence gathered by testing allowed officials and experts to review the incident and conclude that the cause of the spread of the fire was caused by the ineffective cladding placed on the outside of the building. It also allowed new evidence and more tests to be carried out on similar buildings to the Grenfell tower to find out if they have the same unsafe cladding, this means that the disaster can be prevented from happening in other buildings across the UK due to test which were conducted in relation to the Grenfell disaster </w:t>
      </w:r>
      <w:sdt>
        <w:sdtPr>
          <w:rPr>
            <w:rFonts w:ascii="Arial" w:hAnsi="Arial" w:cs="Arial"/>
            <w:sz w:val="24"/>
            <w:szCs w:val="24"/>
          </w:rPr>
          <w:id w:val="-1138033291"/>
          <w:citation/>
        </w:sdtPr>
        <w:sdtContent>
          <w:r w:rsidR="002611C7">
            <w:rPr>
              <w:rFonts w:ascii="Arial" w:hAnsi="Arial" w:cs="Arial"/>
              <w:sz w:val="24"/>
              <w:szCs w:val="24"/>
            </w:rPr>
            <w:fldChar w:fldCharType="begin"/>
          </w:r>
          <w:r w:rsidR="002611C7">
            <w:rPr>
              <w:rFonts w:ascii="Arial" w:hAnsi="Arial" w:cs="Arial"/>
              <w:sz w:val="24"/>
              <w:szCs w:val="24"/>
            </w:rPr>
            <w:instrText xml:space="preserve"> CITATION The19 \l 2057 </w:instrText>
          </w:r>
          <w:r w:rsidR="002611C7">
            <w:rPr>
              <w:rFonts w:ascii="Arial" w:hAnsi="Arial" w:cs="Arial"/>
              <w:sz w:val="24"/>
              <w:szCs w:val="24"/>
            </w:rPr>
            <w:fldChar w:fldCharType="separate"/>
          </w:r>
          <w:r w:rsidR="002611C7" w:rsidRPr="002611C7">
            <w:rPr>
              <w:rFonts w:ascii="Arial" w:hAnsi="Arial" w:cs="Arial"/>
              <w:noProof/>
              <w:sz w:val="24"/>
              <w:szCs w:val="24"/>
            </w:rPr>
            <w:t>(Moore-Bick, GRENFELL TOWER INQUIRY: Phase 1 report , 2019 )</w:t>
          </w:r>
          <w:r w:rsidR="002611C7">
            <w:rPr>
              <w:rFonts w:ascii="Arial" w:hAnsi="Arial" w:cs="Arial"/>
              <w:sz w:val="24"/>
              <w:szCs w:val="24"/>
            </w:rPr>
            <w:fldChar w:fldCharType="end"/>
          </w:r>
        </w:sdtContent>
      </w:sdt>
    </w:p>
    <w:p w14:paraId="481B10AB" w14:textId="515B4CA8" w:rsidR="001135F0" w:rsidRDefault="001135F0" w:rsidP="00511E2B">
      <w:pPr>
        <w:ind w:left="720" w:hanging="720"/>
        <w:rPr>
          <w:rFonts w:ascii="Arial" w:hAnsi="Arial" w:cs="Arial"/>
          <w:sz w:val="24"/>
          <w:szCs w:val="24"/>
        </w:rPr>
      </w:pPr>
    </w:p>
    <w:p w14:paraId="3698AF62" w14:textId="3F2A546D" w:rsidR="001135F0" w:rsidRDefault="001135F0" w:rsidP="00511E2B">
      <w:pPr>
        <w:ind w:left="720" w:hanging="720"/>
        <w:rPr>
          <w:rFonts w:ascii="Arial" w:hAnsi="Arial" w:cs="Arial"/>
          <w:b/>
          <w:bCs/>
          <w:sz w:val="24"/>
          <w:szCs w:val="24"/>
          <w:u w:val="single"/>
        </w:rPr>
      </w:pPr>
      <w:r w:rsidRPr="001135F0">
        <w:rPr>
          <w:rFonts w:ascii="Arial" w:hAnsi="Arial" w:cs="Arial"/>
          <w:b/>
          <w:bCs/>
          <w:sz w:val="24"/>
          <w:szCs w:val="24"/>
          <w:u w:val="single"/>
        </w:rPr>
        <w:t xml:space="preserve">Applying ATLAS – Learn </w:t>
      </w:r>
    </w:p>
    <w:p w14:paraId="55F5BB01" w14:textId="60696FA3" w:rsidR="001135F0" w:rsidRDefault="00946C91" w:rsidP="00511E2B">
      <w:pPr>
        <w:ind w:left="720" w:hanging="720"/>
        <w:rPr>
          <w:rFonts w:ascii="Arial" w:hAnsi="Arial" w:cs="Arial"/>
          <w:sz w:val="24"/>
          <w:szCs w:val="24"/>
        </w:rPr>
      </w:pPr>
      <w:r>
        <w:rPr>
          <w:rFonts w:ascii="Arial" w:hAnsi="Arial" w:cs="Arial"/>
          <w:sz w:val="24"/>
          <w:szCs w:val="24"/>
        </w:rPr>
        <w:t xml:space="preserve">The learn section of ATLAS allows evidence-based policing to evaluate if new and approaches have the effects we though. In the case of Grenfell </w:t>
      </w:r>
      <w:r w:rsidR="005E0993">
        <w:rPr>
          <w:rFonts w:ascii="Arial" w:hAnsi="Arial" w:cs="Arial"/>
          <w:sz w:val="24"/>
          <w:szCs w:val="24"/>
        </w:rPr>
        <w:t>due to the public enquiry and the tests conducted an approach was introduced of inspecting all tower blocks with similar criteria to the Grenfell tower. This then found that similar cladding has been placed on other buildings, this means that the new approach is effective has it has potentially prevented a second tragedy taking place like Grenfell because a plan has now been put in place to remove the unsafe cladding</w:t>
      </w:r>
      <w:r w:rsidR="00965460">
        <w:rPr>
          <w:rFonts w:ascii="Arial" w:hAnsi="Arial" w:cs="Arial"/>
          <w:sz w:val="24"/>
          <w:szCs w:val="24"/>
        </w:rPr>
        <w:t xml:space="preserve"> </w:t>
      </w:r>
      <w:sdt>
        <w:sdtPr>
          <w:rPr>
            <w:rFonts w:ascii="Arial" w:hAnsi="Arial" w:cs="Arial"/>
            <w:sz w:val="24"/>
            <w:szCs w:val="24"/>
          </w:rPr>
          <w:id w:val="-1248420852"/>
          <w:citation/>
        </w:sdtPr>
        <w:sdtContent>
          <w:r w:rsidR="00965460">
            <w:rPr>
              <w:rFonts w:ascii="Arial" w:hAnsi="Arial" w:cs="Arial"/>
              <w:sz w:val="24"/>
              <w:szCs w:val="24"/>
            </w:rPr>
            <w:fldChar w:fldCharType="begin"/>
          </w:r>
          <w:r w:rsidR="00965460">
            <w:rPr>
              <w:rFonts w:ascii="Arial" w:hAnsi="Arial" w:cs="Arial"/>
              <w:sz w:val="24"/>
              <w:szCs w:val="24"/>
            </w:rPr>
            <w:instrText xml:space="preserve"> CITATION BBC19 \l 2057 </w:instrText>
          </w:r>
          <w:r w:rsidR="00965460">
            <w:rPr>
              <w:rFonts w:ascii="Arial" w:hAnsi="Arial" w:cs="Arial"/>
              <w:sz w:val="24"/>
              <w:szCs w:val="24"/>
            </w:rPr>
            <w:fldChar w:fldCharType="separate"/>
          </w:r>
          <w:r w:rsidR="00965460" w:rsidRPr="00965460">
            <w:rPr>
              <w:rFonts w:ascii="Arial" w:hAnsi="Arial" w:cs="Arial"/>
              <w:noProof/>
              <w:sz w:val="24"/>
              <w:szCs w:val="24"/>
            </w:rPr>
            <w:t>(BBC, 2019)</w:t>
          </w:r>
          <w:r w:rsidR="00965460">
            <w:rPr>
              <w:rFonts w:ascii="Arial" w:hAnsi="Arial" w:cs="Arial"/>
              <w:sz w:val="24"/>
              <w:szCs w:val="24"/>
            </w:rPr>
            <w:fldChar w:fldCharType="end"/>
          </w:r>
        </w:sdtContent>
      </w:sdt>
      <w:r w:rsidR="00965460">
        <w:rPr>
          <w:rFonts w:ascii="Arial" w:hAnsi="Arial" w:cs="Arial"/>
          <w:sz w:val="24"/>
          <w:szCs w:val="24"/>
        </w:rPr>
        <w:t xml:space="preserve">. </w:t>
      </w:r>
      <w:r w:rsidR="00A41CEE">
        <w:rPr>
          <w:rFonts w:ascii="Arial" w:hAnsi="Arial" w:cs="Arial"/>
          <w:sz w:val="24"/>
          <w:szCs w:val="24"/>
        </w:rPr>
        <w:t xml:space="preserve">The learn aspect has also allowed the London fire brigade to re evaluate their </w:t>
      </w:r>
      <w:r w:rsidR="002859D9">
        <w:rPr>
          <w:rFonts w:ascii="Arial" w:hAnsi="Arial" w:cs="Arial"/>
          <w:sz w:val="24"/>
          <w:szCs w:val="24"/>
        </w:rPr>
        <w:t xml:space="preserve">success but also criticise their failures. The fire service has since learnt from their actions after criticism was put into place stating that there was a “Lack of training in how to recognise the need for an evacuation” as well as being criticised for having “no overall picture of the speed or pattern of fire spread” </w:t>
      </w:r>
      <w:sdt>
        <w:sdtPr>
          <w:rPr>
            <w:rFonts w:ascii="Arial" w:hAnsi="Arial" w:cs="Arial"/>
            <w:sz w:val="24"/>
            <w:szCs w:val="24"/>
          </w:rPr>
          <w:id w:val="1684553186"/>
          <w:citation/>
        </w:sdtPr>
        <w:sdtContent>
          <w:r w:rsidR="002859D9">
            <w:rPr>
              <w:rFonts w:ascii="Arial" w:hAnsi="Arial" w:cs="Arial"/>
              <w:sz w:val="24"/>
              <w:szCs w:val="24"/>
            </w:rPr>
            <w:fldChar w:fldCharType="begin"/>
          </w:r>
          <w:r w:rsidR="002859D9">
            <w:rPr>
              <w:rFonts w:ascii="Arial" w:hAnsi="Arial" w:cs="Arial"/>
              <w:sz w:val="24"/>
              <w:szCs w:val="24"/>
            </w:rPr>
            <w:instrText xml:space="preserve"> CITATION BBC191 \l 2057 </w:instrText>
          </w:r>
          <w:r w:rsidR="002859D9">
            <w:rPr>
              <w:rFonts w:ascii="Arial" w:hAnsi="Arial" w:cs="Arial"/>
              <w:sz w:val="24"/>
              <w:szCs w:val="24"/>
            </w:rPr>
            <w:fldChar w:fldCharType="separate"/>
          </w:r>
          <w:r w:rsidR="002859D9" w:rsidRPr="002859D9">
            <w:rPr>
              <w:rFonts w:ascii="Arial" w:hAnsi="Arial" w:cs="Arial"/>
              <w:noProof/>
              <w:sz w:val="24"/>
              <w:szCs w:val="24"/>
            </w:rPr>
            <w:t>(BBC , 2019)</w:t>
          </w:r>
          <w:r w:rsidR="002859D9">
            <w:rPr>
              <w:rFonts w:ascii="Arial" w:hAnsi="Arial" w:cs="Arial"/>
              <w:sz w:val="24"/>
              <w:szCs w:val="24"/>
            </w:rPr>
            <w:fldChar w:fldCharType="end"/>
          </w:r>
        </w:sdtContent>
      </w:sdt>
      <w:r w:rsidR="002859D9">
        <w:rPr>
          <w:rFonts w:ascii="Arial" w:hAnsi="Arial" w:cs="Arial"/>
          <w:sz w:val="24"/>
          <w:szCs w:val="24"/>
        </w:rPr>
        <w:t xml:space="preserve">. The London fire service has since </w:t>
      </w:r>
      <w:proofErr w:type="gramStart"/>
      <w:r w:rsidR="002859D9">
        <w:rPr>
          <w:rFonts w:ascii="Arial" w:hAnsi="Arial" w:cs="Arial"/>
          <w:sz w:val="24"/>
          <w:szCs w:val="24"/>
        </w:rPr>
        <w:t>learn</w:t>
      </w:r>
      <w:proofErr w:type="gramEnd"/>
      <w:r w:rsidR="002859D9">
        <w:rPr>
          <w:rFonts w:ascii="Arial" w:hAnsi="Arial" w:cs="Arial"/>
          <w:sz w:val="24"/>
          <w:szCs w:val="24"/>
        </w:rPr>
        <w:t xml:space="preserve"> from their actions and have adapted their </w:t>
      </w:r>
      <w:r w:rsidR="00994D76">
        <w:rPr>
          <w:rFonts w:ascii="Arial" w:hAnsi="Arial" w:cs="Arial"/>
          <w:sz w:val="24"/>
          <w:szCs w:val="24"/>
        </w:rPr>
        <w:t>procedures</w:t>
      </w:r>
      <w:r w:rsidR="002859D9">
        <w:rPr>
          <w:rFonts w:ascii="Arial" w:hAnsi="Arial" w:cs="Arial"/>
          <w:sz w:val="24"/>
          <w:szCs w:val="24"/>
        </w:rPr>
        <w:t xml:space="preserve"> and </w:t>
      </w:r>
      <w:r w:rsidR="00994D76">
        <w:rPr>
          <w:rFonts w:ascii="Arial" w:hAnsi="Arial" w:cs="Arial"/>
          <w:sz w:val="24"/>
          <w:szCs w:val="24"/>
        </w:rPr>
        <w:t>training</w:t>
      </w:r>
      <w:r w:rsidR="002859D9">
        <w:rPr>
          <w:rFonts w:ascii="Arial" w:hAnsi="Arial" w:cs="Arial"/>
          <w:sz w:val="24"/>
          <w:szCs w:val="24"/>
        </w:rPr>
        <w:t xml:space="preserve"> in order for their staff to be more equipped to respond to and incident such as the Grenfell disaster. </w:t>
      </w:r>
    </w:p>
    <w:p w14:paraId="47ECA7FE" w14:textId="6487C4C9" w:rsidR="00994D76" w:rsidRDefault="00994D76" w:rsidP="00511E2B">
      <w:pPr>
        <w:ind w:left="720" w:hanging="720"/>
        <w:rPr>
          <w:rFonts w:ascii="Arial" w:hAnsi="Arial" w:cs="Arial"/>
          <w:b/>
          <w:bCs/>
          <w:sz w:val="24"/>
          <w:szCs w:val="24"/>
          <w:u w:val="single"/>
        </w:rPr>
      </w:pPr>
      <w:r w:rsidRPr="00994D76">
        <w:rPr>
          <w:rFonts w:ascii="Arial" w:hAnsi="Arial" w:cs="Arial"/>
          <w:b/>
          <w:bCs/>
          <w:sz w:val="24"/>
          <w:szCs w:val="24"/>
          <w:u w:val="single"/>
        </w:rPr>
        <w:t xml:space="preserve">Applying ATLAS – Adapt </w:t>
      </w:r>
    </w:p>
    <w:p w14:paraId="47953D0B" w14:textId="4060A41D" w:rsidR="00994D76" w:rsidRDefault="00D9575F" w:rsidP="00511E2B">
      <w:pPr>
        <w:ind w:left="720" w:hanging="720"/>
        <w:rPr>
          <w:rFonts w:ascii="Arial" w:hAnsi="Arial" w:cs="Arial"/>
          <w:sz w:val="24"/>
          <w:szCs w:val="24"/>
        </w:rPr>
      </w:pPr>
      <w:r>
        <w:rPr>
          <w:rFonts w:ascii="Arial" w:hAnsi="Arial" w:cs="Arial"/>
          <w:sz w:val="24"/>
          <w:szCs w:val="24"/>
        </w:rPr>
        <w:lastRenderedPageBreak/>
        <w:t>The adapt category can be applied wildly in relation to the Grenfell disaster. Current practices have policies have now been based on the best available evidence. Due to the evidence found within the test conducted similar unsafe cladding on sister buildings similar to the Grenfell tower block are now being removed and replaced with safe grade cladding in order to prevent a similar tragedy from repeating itself</w:t>
      </w:r>
      <w:r w:rsidR="000E6CF9">
        <w:rPr>
          <w:rFonts w:ascii="Arial" w:hAnsi="Arial" w:cs="Arial"/>
          <w:sz w:val="24"/>
          <w:szCs w:val="24"/>
        </w:rPr>
        <w:t xml:space="preserve"> </w:t>
      </w:r>
      <w:sdt>
        <w:sdtPr>
          <w:rPr>
            <w:rFonts w:ascii="Arial" w:hAnsi="Arial" w:cs="Arial"/>
            <w:sz w:val="24"/>
            <w:szCs w:val="24"/>
          </w:rPr>
          <w:id w:val="1989822128"/>
          <w:citation/>
        </w:sdtPr>
        <w:sdtContent>
          <w:r w:rsidR="000E6CF9">
            <w:rPr>
              <w:rFonts w:ascii="Arial" w:hAnsi="Arial" w:cs="Arial"/>
              <w:sz w:val="24"/>
              <w:szCs w:val="24"/>
            </w:rPr>
            <w:fldChar w:fldCharType="begin"/>
          </w:r>
          <w:r w:rsidR="000E6CF9">
            <w:rPr>
              <w:rFonts w:ascii="Arial" w:hAnsi="Arial" w:cs="Arial"/>
              <w:sz w:val="24"/>
              <w:szCs w:val="24"/>
            </w:rPr>
            <w:instrText xml:space="preserve"> CITATION Sea19 \l 2057 </w:instrText>
          </w:r>
          <w:r w:rsidR="000E6CF9">
            <w:rPr>
              <w:rFonts w:ascii="Arial" w:hAnsi="Arial" w:cs="Arial"/>
              <w:sz w:val="24"/>
              <w:szCs w:val="24"/>
            </w:rPr>
            <w:fldChar w:fldCharType="separate"/>
          </w:r>
          <w:r w:rsidR="000E6CF9" w:rsidRPr="000E6CF9">
            <w:rPr>
              <w:rFonts w:ascii="Arial" w:hAnsi="Arial" w:cs="Arial"/>
              <w:noProof/>
              <w:sz w:val="24"/>
              <w:szCs w:val="24"/>
            </w:rPr>
            <w:t>(McKenna, 2019)</w:t>
          </w:r>
          <w:r w:rsidR="000E6CF9">
            <w:rPr>
              <w:rFonts w:ascii="Arial" w:hAnsi="Arial" w:cs="Arial"/>
              <w:sz w:val="24"/>
              <w:szCs w:val="24"/>
            </w:rPr>
            <w:fldChar w:fldCharType="end"/>
          </w:r>
        </w:sdtContent>
      </w:sdt>
      <w:r w:rsidR="000E6CF9">
        <w:rPr>
          <w:rFonts w:ascii="Arial" w:hAnsi="Arial" w:cs="Arial"/>
          <w:sz w:val="24"/>
          <w:szCs w:val="24"/>
        </w:rPr>
        <w:t>. Moreover, fire services are now receiving more training and are being monitored heavily in order to ensure the new training and procedures are being implemented</w:t>
      </w:r>
      <w:sdt>
        <w:sdtPr>
          <w:rPr>
            <w:rFonts w:ascii="Arial" w:hAnsi="Arial" w:cs="Arial"/>
            <w:sz w:val="24"/>
            <w:szCs w:val="24"/>
          </w:rPr>
          <w:id w:val="-2056302011"/>
          <w:citation/>
        </w:sdtPr>
        <w:sdtContent>
          <w:r w:rsidR="000E6CF9">
            <w:rPr>
              <w:rFonts w:ascii="Arial" w:hAnsi="Arial" w:cs="Arial"/>
              <w:sz w:val="24"/>
              <w:szCs w:val="24"/>
            </w:rPr>
            <w:fldChar w:fldCharType="begin"/>
          </w:r>
          <w:r w:rsidR="000E6CF9">
            <w:rPr>
              <w:rFonts w:ascii="Arial" w:hAnsi="Arial" w:cs="Arial"/>
              <w:sz w:val="24"/>
              <w:szCs w:val="24"/>
            </w:rPr>
            <w:instrText xml:space="preserve"> CITATION BBC191 \l 2057 </w:instrText>
          </w:r>
          <w:r w:rsidR="000E6CF9">
            <w:rPr>
              <w:rFonts w:ascii="Arial" w:hAnsi="Arial" w:cs="Arial"/>
              <w:sz w:val="24"/>
              <w:szCs w:val="24"/>
            </w:rPr>
            <w:fldChar w:fldCharType="separate"/>
          </w:r>
          <w:r w:rsidR="000E6CF9">
            <w:rPr>
              <w:rFonts w:ascii="Arial" w:hAnsi="Arial" w:cs="Arial"/>
              <w:noProof/>
              <w:sz w:val="24"/>
              <w:szCs w:val="24"/>
            </w:rPr>
            <w:t xml:space="preserve"> </w:t>
          </w:r>
          <w:r w:rsidR="000E6CF9" w:rsidRPr="000E6CF9">
            <w:rPr>
              <w:rFonts w:ascii="Arial" w:hAnsi="Arial" w:cs="Arial"/>
              <w:noProof/>
              <w:sz w:val="24"/>
              <w:szCs w:val="24"/>
            </w:rPr>
            <w:t>(BBC , 2019)</w:t>
          </w:r>
          <w:r w:rsidR="000E6CF9">
            <w:rPr>
              <w:rFonts w:ascii="Arial" w:hAnsi="Arial" w:cs="Arial"/>
              <w:sz w:val="24"/>
              <w:szCs w:val="24"/>
            </w:rPr>
            <w:fldChar w:fldCharType="end"/>
          </w:r>
        </w:sdtContent>
      </w:sdt>
      <w:r w:rsidR="000E6CF9">
        <w:rPr>
          <w:rFonts w:ascii="Arial" w:hAnsi="Arial" w:cs="Arial"/>
          <w:sz w:val="24"/>
          <w:szCs w:val="24"/>
        </w:rPr>
        <w:t>.</w:t>
      </w:r>
      <w:r w:rsidR="00025416">
        <w:rPr>
          <w:rFonts w:ascii="Arial" w:hAnsi="Arial" w:cs="Arial"/>
          <w:sz w:val="24"/>
          <w:szCs w:val="24"/>
        </w:rPr>
        <w:t xml:space="preserve"> Finally, new questions are still being asked daily as phase 2 of the public inquiry is still on going, this means the ATLAS approach will be re used after more evidence and questions come to surface </w:t>
      </w:r>
      <w:sdt>
        <w:sdtPr>
          <w:rPr>
            <w:rFonts w:ascii="Arial" w:hAnsi="Arial" w:cs="Arial"/>
            <w:sz w:val="24"/>
            <w:szCs w:val="24"/>
          </w:rPr>
          <w:id w:val="1011500790"/>
          <w:citation/>
        </w:sdtPr>
        <w:sdtContent>
          <w:r w:rsidR="00025416">
            <w:rPr>
              <w:rFonts w:ascii="Arial" w:hAnsi="Arial" w:cs="Arial"/>
              <w:sz w:val="24"/>
              <w:szCs w:val="24"/>
            </w:rPr>
            <w:fldChar w:fldCharType="begin"/>
          </w:r>
          <w:r w:rsidR="00025416">
            <w:rPr>
              <w:rFonts w:ascii="Arial" w:hAnsi="Arial" w:cs="Arial"/>
              <w:sz w:val="24"/>
              <w:szCs w:val="24"/>
            </w:rPr>
            <w:instrText xml:space="preserve"> CITATION The19 \l 2057 </w:instrText>
          </w:r>
          <w:r w:rsidR="00025416">
            <w:rPr>
              <w:rFonts w:ascii="Arial" w:hAnsi="Arial" w:cs="Arial"/>
              <w:sz w:val="24"/>
              <w:szCs w:val="24"/>
            </w:rPr>
            <w:fldChar w:fldCharType="separate"/>
          </w:r>
          <w:r w:rsidR="00025416" w:rsidRPr="00025416">
            <w:rPr>
              <w:rFonts w:ascii="Arial" w:hAnsi="Arial" w:cs="Arial"/>
              <w:noProof/>
              <w:sz w:val="24"/>
              <w:szCs w:val="24"/>
            </w:rPr>
            <w:t>(Moore-Bick, GRENFELL TOWER INQUIRY: Phase 1 report , 2019 )</w:t>
          </w:r>
          <w:r w:rsidR="00025416">
            <w:rPr>
              <w:rFonts w:ascii="Arial" w:hAnsi="Arial" w:cs="Arial"/>
              <w:sz w:val="24"/>
              <w:szCs w:val="24"/>
            </w:rPr>
            <w:fldChar w:fldCharType="end"/>
          </w:r>
        </w:sdtContent>
      </w:sdt>
      <w:r w:rsidR="00025416">
        <w:rPr>
          <w:rFonts w:ascii="Arial" w:hAnsi="Arial" w:cs="Arial"/>
          <w:sz w:val="24"/>
          <w:szCs w:val="24"/>
        </w:rPr>
        <w:t>.</w:t>
      </w:r>
    </w:p>
    <w:p w14:paraId="5684B836" w14:textId="3C9BDAFD" w:rsidR="00025416" w:rsidRDefault="00025416" w:rsidP="00511E2B">
      <w:pPr>
        <w:ind w:left="720" w:hanging="720"/>
        <w:rPr>
          <w:rFonts w:ascii="Arial" w:hAnsi="Arial" w:cs="Arial"/>
          <w:sz w:val="24"/>
          <w:szCs w:val="24"/>
        </w:rPr>
      </w:pPr>
    </w:p>
    <w:p w14:paraId="422D00EA" w14:textId="31724EFB" w:rsidR="00025416" w:rsidRDefault="00025416" w:rsidP="00025416">
      <w:pPr>
        <w:pStyle w:val="Heading1"/>
      </w:pPr>
      <w:bookmarkStart w:id="2" w:name="_Toc65880309"/>
      <w:r>
        <w:t>3. Conclusion</w:t>
      </w:r>
      <w:bookmarkEnd w:id="2"/>
      <w:r>
        <w:t xml:space="preserve"> </w:t>
      </w:r>
    </w:p>
    <w:p w14:paraId="094CC8D5" w14:textId="2A44A5FA" w:rsidR="00025416" w:rsidRDefault="00025416" w:rsidP="00025416">
      <w:pPr>
        <w:rPr>
          <w:rFonts w:ascii="Arial" w:hAnsi="Arial" w:cs="Arial"/>
          <w:sz w:val="24"/>
          <w:szCs w:val="24"/>
        </w:rPr>
      </w:pPr>
      <w:r>
        <w:rPr>
          <w:rFonts w:ascii="Arial" w:hAnsi="Arial" w:cs="Arial"/>
          <w:sz w:val="24"/>
          <w:szCs w:val="24"/>
        </w:rPr>
        <w:t xml:space="preserve">To conclude, the ATLAS approach to </w:t>
      </w:r>
      <w:r w:rsidR="007C7A58">
        <w:rPr>
          <w:rFonts w:ascii="Arial" w:hAnsi="Arial" w:cs="Arial"/>
          <w:sz w:val="24"/>
          <w:szCs w:val="24"/>
        </w:rPr>
        <w:t>evidence-based</w:t>
      </w:r>
      <w:r>
        <w:rPr>
          <w:rFonts w:ascii="Arial" w:hAnsi="Arial" w:cs="Arial"/>
          <w:sz w:val="24"/>
          <w:szCs w:val="24"/>
        </w:rPr>
        <w:t xml:space="preserve"> policing allows forces to analyse and adapt from their mistakes. It allows </w:t>
      </w:r>
      <w:r w:rsidR="007C7A58">
        <w:rPr>
          <w:rFonts w:ascii="Arial" w:hAnsi="Arial" w:cs="Arial"/>
          <w:sz w:val="24"/>
          <w:szCs w:val="24"/>
        </w:rPr>
        <w:t>an</w:t>
      </w:r>
      <w:r>
        <w:rPr>
          <w:rFonts w:ascii="Arial" w:hAnsi="Arial" w:cs="Arial"/>
          <w:sz w:val="24"/>
          <w:szCs w:val="24"/>
        </w:rPr>
        <w:t xml:space="preserve"> approach of looking at the full picture in order to learn from situations. It also allows forces to </w:t>
      </w:r>
      <w:r w:rsidR="007C7A58">
        <w:rPr>
          <w:rFonts w:ascii="Arial" w:hAnsi="Arial" w:cs="Arial"/>
          <w:sz w:val="24"/>
          <w:szCs w:val="24"/>
        </w:rPr>
        <w:t xml:space="preserve">analyse their evidence in order to learn from it. In the case of Grenfell, ATLAS can be applied and has allowed an outcome of new polices being introduced due to the evidence gathered but it has also allowed an understanding of the mistakes made. </w:t>
      </w:r>
    </w:p>
    <w:p w14:paraId="26A03765" w14:textId="6B79F3C8" w:rsidR="00C326CC" w:rsidRDefault="00C326CC" w:rsidP="00025416">
      <w:pPr>
        <w:rPr>
          <w:rFonts w:ascii="Arial" w:hAnsi="Arial" w:cs="Arial"/>
          <w:sz w:val="24"/>
          <w:szCs w:val="24"/>
        </w:rPr>
      </w:pPr>
    </w:p>
    <w:p w14:paraId="408A348B" w14:textId="110EA020" w:rsidR="00C326CC" w:rsidRDefault="00C326CC" w:rsidP="00025416">
      <w:pPr>
        <w:rPr>
          <w:rFonts w:ascii="Arial" w:hAnsi="Arial" w:cs="Arial"/>
          <w:sz w:val="24"/>
          <w:szCs w:val="24"/>
        </w:rPr>
      </w:pPr>
    </w:p>
    <w:p w14:paraId="7921A71D" w14:textId="1B150C48" w:rsidR="00C326CC" w:rsidRDefault="00C326CC" w:rsidP="00025416">
      <w:pPr>
        <w:rPr>
          <w:rFonts w:ascii="Arial" w:hAnsi="Arial" w:cs="Arial"/>
          <w:sz w:val="24"/>
          <w:szCs w:val="24"/>
        </w:rPr>
      </w:pPr>
    </w:p>
    <w:p w14:paraId="1184ECAB" w14:textId="33780CAD" w:rsidR="00C326CC" w:rsidRDefault="00C326CC" w:rsidP="00025416">
      <w:pPr>
        <w:rPr>
          <w:rFonts w:ascii="Arial" w:hAnsi="Arial" w:cs="Arial"/>
          <w:sz w:val="24"/>
          <w:szCs w:val="24"/>
        </w:rPr>
      </w:pPr>
    </w:p>
    <w:p w14:paraId="1F8B174D" w14:textId="36099F45" w:rsidR="00C326CC" w:rsidRDefault="00C326CC" w:rsidP="00025416">
      <w:pPr>
        <w:rPr>
          <w:rFonts w:ascii="Arial" w:hAnsi="Arial" w:cs="Arial"/>
          <w:sz w:val="24"/>
          <w:szCs w:val="24"/>
        </w:rPr>
      </w:pPr>
    </w:p>
    <w:p w14:paraId="2A2FD9AF" w14:textId="08BECA39" w:rsidR="00C326CC" w:rsidRDefault="00C326CC" w:rsidP="00025416">
      <w:pPr>
        <w:rPr>
          <w:rFonts w:ascii="Arial" w:hAnsi="Arial" w:cs="Arial"/>
          <w:sz w:val="24"/>
          <w:szCs w:val="24"/>
        </w:rPr>
      </w:pPr>
    </w:p>
    <w:p w14:paraId="1A60904D" w14:textId="058C982B" w:rsidR="00C326CC" w:rsidRDefault="00C326CC" w:rsidP="00025416">
      <w:pPr>
        <w:rPr>
          <w:rFonts w:ascii="Arial" w:hAnsi="Arial" w:cs="Arial"/>
          <w:sz w:val="24"/>
          <w:szCs w:val="24"/>
        </w:rPr>
      </w:pPr>
    </w:p>
    <w:p w14:paraId="7DB653F4" w14:textId="56BFA988" w:rsidR="00C326CC" w:rsidRDefault="00C326CC" w:rsidP="00025416">
      <w:pPr>
        <w:rPr>
          <w:rFonts w:ascii="Arial" w:hAnsi="Arial" w:cs="Arial"/>
          <w:sz w:val="24"/>
          <w:szCs w:val="24"/>
        </w:rPr>
      </w:pPr>
    </w:p>
    <w:p w14:paraId="11D7A3D8" w14:textId="18B55C5B" w:rsidR="00C326CC" w:rsidRDefault="00C326CC" w:rsidP="00025416">
      <w:pPr>
        <w:rPr>
          <w:rFonts w:ascii="Arial" w:hAnsi="Arial" w:cs="Arial"/>
          <w:sz w:val="24"/>
          <w:szCs w:val="24"/>
        </w:rPr>
      </w:pPr>
    </w:p>
    <w:p w14:paraId="00A4BC18" w14:textId="4AD09E90" w:rsidR="00C326CC" w:rsidRDefault="00C326CC" w:rsidP="00025416">
      <w:pPr>
        <w:rPr>
          <w:rFonts w:ascii="Arial" w:hAnsi="Arial" w:cs="Arial"/>
          <w:sz w:val="24"/>
          <w:szCs w:val="24"/>
        </w:rPr>
      </w:pPr>
    </w:p>
    <w:p w14:paraId="405FDCD8" w14:textId="38A82A4E" w:rsidR="00C326CC" w:rsidRDefault="00C326CC" w:rsidP="00025416">
      <w:pPr>
        <w:rPr>
          <w:rFonts w:ascii="Arial" w:hAnsi="Arial" w:cs="Arial"/>
          <w:sz w:val="24"/>
          <w:szCs w:val="24"/>
        </w:rPr>
      </w:pPr>
    </w:p>
    <w:p w14:paraId="266BB207" w14:textId="0C997928" w:rsidR="00C326CC" w:rsidRDefault="00C326CC" w:rsidP="00025416">
      <w:pPr>
        <w:rPr>
          <w:rFonts w:ascii="Arial" w:hAnsi="Arial" w:cs="Arial"/>
          <w:sz w:val="24"/>
          <w:szCs w:val="24"/>
        </w:rPr>
      </w:pPr>
    </w:p>
    <w:p w14:paraId="76C9B95D" w14:textId="33D909B7" w:rsidR="00C326CC" w:rsidRDefault="00C326CC" w:rsidP="00025416">
      <w:pPr>
        <w:rPr>
          <w:rFonts w:ascii="Arial" w:hAnsi="Arial" w:cs="Arial"/>
          <w:sz w:val="24"/>
          <w:szCs w:val="24"/>
        </w:rPr>
      </w:pPr>
    </w:p>
    <w:p w14:paraId="28567EBC" w14:textId="1948B031" w:rsidR="00C326CC" w:rsidRDefault="00C326CC" w:rsidP="00025416">
      <w:pPr>
        <w:rPr>
          <w:rFonts w:ascii="Arial" w:hAnsi="Arial" w:cs="Arial"/>
          <w:sz w:val="24"/>
          <w:szCs w:val="24"/>
        </w:rPr>
      </w:pPr>
    </w:p>
    <w:p w14:paraId="149BFCA1" w14:textId="3F376223" w:rsidR="00C326CC" w:rsidRDefault="00C326CC" w:rsidP="00025416">
      <w:pPr>
        <w:rPr>
          <w:rFonts w:ascii="Arial" w:hAnsi="Arial" w:cs="Arial"/>
          <w:sz w:val="24"/>
          <w:szCs w:val="24"/>
        </w:rPr>
      </w:pPr>
    </w:p>
    <w:p w14:paraId="4ABCB4A7" w14:textId="446B3FA3" w:rsidR="00C326CC" w:rsidRDefault="00C326CC" w:rsidP="00025416">
      <w:pPr>
        <w:rPr>
          <w:rFonts w:ascii="Arial" w:hAnsi="Arial" w:cs="Arial"/>
          <w:sz w:val="24"/>
          <w:szCs w:val="24"/>
        </w:rPr>
      </w:pPr>
    </w:p>
    <w:p w14:paraId="6175294E" w14:textId="66BE6E0D" w:rsidR="00C326CC" w:rsidRDefault="00C326CC" w:rsidP="00025416">
      <w:pPr>
        <w:rPr>
          <w:rFonts w:ascii="Arial" w:hAnsi="Arial" w:cs="Arial"/>
          <w:sz w:val="24"/>
          <w:szCs w:val="24"/>
        </w:rPr>
      </w:pPr>
    </w:p>
    <w:p w14:paraId="3290C4F6" w14:textId="76E0DBD8" w:rsidR="00C326CC" w:rsidRDefault="00C326CC" w:rsidP="00025416">
      <w:pPr>
        <w:rPr>
          <w:rFonts w:ascii="Arial" w:hAnsi="Arial" w:cs="Arial"/>
          <w:sz w:val="24"/>
          <w:szCs w:val="24"/>
        </w:rPr>
      </w:pPr>
    </w:p>
    <w:p w14:paraId="2B5EDC70" w14:textId="713B8EF9" w:rsidR="00C326CC" w:rsidRDefault="00C326CC" w:rsidP="00025416">
      <w:pPr>
        <w:rPr>
          <w:rFonts w:ascii="Arial" w:hAnsi="Arial" w:cs="Arial"/>
          <w:sz w:val="24"/>
          <w:szCs w:val="24"/>
        </w:rPr>
      </w:pPr>
    </w:p>
    <w:bookmarkStart w:id="3" w:name="_Toc65880310" w:displacedByCustomXml="next"/>
    <w:sdt>
      <w:sdtPr>
        <w:id w:val="-2023240716"/>
        <w:docPartObj>
          <w:docPartGallery w:val="Bibliographies"/>
          <w:docPartUnique/>
        </w:docPartObj>
      </w:sdtPr>
      <w:sdtEndPr>
        <w:rPr>
          <w:rFonts w:asciiTheme="minorHAnsi" w:eastAsiaTheme="minorHAnsi" w:hAnsiTheme="minorHAnsi" w:cstheme="minorBidi"/>
          <w:color w:val="auto"/>
          <w:sz w:val="22"/>
          <w:szCs w:val="22"/>
        </w:rPr>
      </w:sdtEndPr>
      <w:sdtContent>
        <w:p w14:paraId="02AB1ECB" w14:textId="65D1FBC0" w:rsidR="00C326CC" w:rsidRDefault="00C326CC">
          <w:pPr>
            <w:pStyle w:val="Heading1"/>
          </w:pPr>
          <w:r>
            <w:t>References</w:t>
          </w:r>
          <w:bookmarkEnd w:id="3"/>
        </w:p>
        <w:sdt>
          <w:sdtPr>
            <w:id w:val="-573587230"/>
            <w:bibliography/>
          </w:sdtPr>
          <w:sdtContent>
            <w:p w14:paraId="03D5E9C2" w14:textId="77777777" w:rsidR="00C326CC" w:rsidRDefault="00C326CC" w:rsidP="00C326CC">
              <w:pPr>
                <w:pStyle w:val="Bibliography"/>
                <w:ind w:left="720" w:hanging="720"/>
                <w:rPr>
                  <w:noProof/>
                  <w:sz w:val="24"/>
                  <w:szCs w:val="24"/>
                </w:rPr>
              </w:pPr>
              <w:r>
                <w:fldChar w:fldCharType="begin"/>
              </w:r>
              <w:r>
                <w:instrText xml:space="preserve"> BIBLIOGRAPHY </w:instrText>
              </w:r>
              <w:r>
                <w:fldChar w:fldCharType="separate"/>
              </w:r>
              <w:r>
                <w:rPr>
                  <w:noProof/>
                </w:rPr>
                <w:t xml:space="preserve">BBC . (2019, October 29). </w:t>
              </w:r>
              <w:r>
                <w:rPr>
                  <w:i/>
                  <w:iCs/>
                  <w:noProof/>
                </w:rPr>
                <w:t>Grenfell Tower fire: 'Systemic failures' in fire brigade's response</w:t>
              </w:r>
              <w:r>
                <w:rPr>
                  <w:noProof/>
                </w:rPr>
                <w:t>. Retrieved from BBC : https://www.bbc.com/news/uk-50216606</w:t>
              </w:r>
            </w:p>
            <w:p w14:paraId="407559B8" w14:textId="77777777" w:rsidR="00C326CC" w:rsidRDefault="00C326CC" w:rsidP="00C326CC">
              <w:pPr>
                <w:pStyle w:val="Bibliography"/>
                <w:ind w:left="720" w:hanging="720"/>
                <w:rPr>
                  <w:noProof/>
                </w:rPr>
              </w:pPr>
              <w:r>
                <w:rPr>
                  <w:noProof/>
                </w:rPr>
                <w:t xml:space="preserve">BBC. (2019, October 29). </w:t>
              </w:r>
              <w:r>
                <w:rPr>
                  <w:i/>
                  <w:iCs/>
                  <w:noProof/>
                </w:rPr>
                <w:t>Grenfell Tower: What Happened .</w:t>
              </w:r>
              <w:r>
                <w:rPr>
                  <w:noProof/>
                </w:rPr>
                <w:t xml:space="preserve"> Retrieved from BBC : https://www.bbc.co.uk/news/uk-40301289</w:t>
              </w:r>
            </w:p>
            <w:p w14:paraId="70FFC20E" w14:textId="77777777" w:rsidR="00C326CC" w:rsidRDefault="00C326CC" w:rsidP="00C326CC">
              <w:pPr>
                <w:pStyle w:val="Bibliography"/>
                <w:ind w:left="720" w:hanging="720"/>
                <w:rPr>
                  <w:noProof/>
                </w:rPr>
              </w:pPr>
              <w:r>
                <w:rPr>
                  <w:noProof/>
                </w:rPr>
                <w:t xml:space="preserve">College of Policing . (2021 , March 1 ). </w:t>
              </w:r>
              <w:r>
                <w:rPr>
                  <w:i/>
                  <w:iCs/>
                  <w:noProof/>
                </w:rPr>
                <w:t>ATLAS .</w:t>
              </w:r>
              <w:r>
                <w:rPr>
                  <w:noProof/>
                </w:rPr>
                <w:t xml:space="preserve"> Retrieved from College of Policing : https://whatworks.college.police.uk/About/News/Documents/ATLAS.pdf</w:t>
              </w:r>
            </w:p>
            <w:p w14:paraId="1EC4879A" w14:textId="77777777" w:rsidR="00C326CC" w:rsidRDefault="00C326CC" w:rsidP="00C326CC">
              <w:pPr>
                <w:pStyle w:val="Bibliography"/>
                <w:ind w:left="720" w:hanging="720"/>
                <w:rPr>
                  <w:noProof/>
                </w:rPr>
              </w:pPr>
              <w:r>
                <w:rPr>
                  <w:noProof/>
                </w:rPr>
                <w:t xml:space="preserve">College Of Policing . (2021, March 1). </w:t>
              </w:r>
              <w:r>
                <w:rPr>
                  <w:i/>
                  <w:iCs/>
                  <w:noProof/>
                </w:rPr>
                <w:t xml:space="preserve">What is evidence based policing? </w:t>
              </w:r>
              <w:r>
                <w:rPr>
                  <w:noProof/>
                </w:rPr>
                <w:t>. Retrieved from College of Policing : https://whatworks.college.police.uk/About/Pages/What-is-EBP.aspx</w:t>
              </w:r>
            </w:p>
            <w:p w14:paraId="7492E3CD" w14:textId="77777777" w:rsidR="00C326CC" w:rsidRDefault="00C326CC" w:rsidP="00C326CC">
              <w:pPr>
                <w:pStyle w:val="Bibliography"/>
                <w:ind w:left="720" w:hanging="720"/>
                <w:rPr>
                  <w:noProof/>
                </w:rPr>
              </w:pPr>
              <w:r>
                <w:rPr>
                  <w:noProof/>
                </w:rPr>
                <w:t xml:space="preserve">McKenna, S. T. (2019). Fire behaviour of modern façade materials – Understanding the Grenfell Tower fire. </w:t>
              </w:r>
              <w:r>
                <w:rPr>
                  <w:i/>
                  <w:iCs/>
                  <w:noProof/>
                </w:rPr>
                <w:t>Journal of Hazardous Materials</w:t>
              </w:r>
              <w:r>
                <w:rPr>
                  <w:noProof/>
                </w:rPr>
                <w:t>, 115-123.</w:t>
              </w:r>
            </w:p>
            <w:p w14:paraId="423A2CE7" w14:textId="77777777" w:rsidR="00C326CC" w:rsidRDefault="00C326CC" w:rsidP="00C326CC">
              <w:pPr>
                <w:pStyle w:val="Bibliography"/>
                <w:ind w:left="720" w:hanging="720"/>
                <w:rPr>
                  <w:noProof/>
                </w:rPr>
              </w:pPr>
              <w:r>
                <w:rPr>
                  <w:noProof/>
                </w:rPr>
                <w:t xml:space="preserve">Moore-Bick, T. R. (2017). GRENFELL TOWER INQUIRY: PHASE 1 REPORT OVERVIEW. </w:t>
              </w:r>
              <w:r>
                <w:rPr>
                  <w:i/>
                  <w:iCs/>
                  <w:noProof/>
                </w:rPr>
                <w:t xml:space="preserve">The Grenfell Tower Enquiry </w:t>
              </w:r>
              <w:r>
                <w:rPr>
                  <w:noProof/>
                </w:rPr>
                <w:t>, Chapter 2 .</w:t>
              </w:r>
            </w:p>
            <w:p w14:paraId="4CD97674" w14:textId="77777777" w:rsidR="00C326CC" w:rsidRDefault="00C326CC" w:rsidP="00C326CC">
              <w:pPr>
                <w:pStyle w:val="Bibliography"/>
                <w:ind w:left="720" w:hanging="720"/>
                <w:rPr>
                  <w:noProof/>
                </w:rPr>
              </w:pPr>
              <w:r>
                <w:rPr>
                  <w:noProof/>
                </w:rPr>
                <w:t xml:space="preserve">Moore-Bick, T. R. (2019 ). GRENFELL TOWER INQUIRY: Phase 1 report . </w:t>
              </w:r>
              <w:r>
                <w:rPr>
                  <w:i/>
                  <w:iCs/>
                  <w:noProof/>
                </w:rPr>
                <w:t xml:space="preserve">Grenfell Tower inquiry </w:t>
              </w:r>
              <w:r>
                <w:rPr>
                  <w:noProof/>
                </w:rPr>
                <w:t>, 1 - 340 .</w:t>
              </w:r>
            </w:p>
            <w:p w14:paraId="4DA2267E" w14:textId="77777777" w:rsidR="00C326CC" w:rsidRDefault="00C326CC" w:rsidP="00C326CC">
              <w:pPr>
                <w:pStyle w:val="Bibliography"/>
                <w:ind w:left="720" w:hanging="720"/>
                <w:rPr>
                  <w:noProof/>
                </w:rPr>
              </w:pPr>
              <w:r>
                <w:rPr>
                  <w:noProof/>
                </w:rPr>
                <w:t xml:space="preserve">Sherman, L. W. (2013). </w:t>
              </w:r>
              <w:r>
                <w:rPr>
                  <w:i/>
                  <w:iCs/>
                  <w:noProof/>
                </w:rPr>
                <w:t>The Rise of Evidence-Based Policing: Targeting, Testing,.</w:t>
              </w:r>
              <w:r>
                <w:rPr>
                  <w:noProof/>
                </w:rPr>
                <w:t xml:space="preserve"> </w:t>
              </w:r>
            </w:p>
            <w:p w14:paraId="60AB8E42" w14:textId="77777777" w:rsidR="00C326CC" w:rsidRDefault="00C326CC" w:rsidP="00C326CC">
              <w:pPr>
                <w:pStyle w:val="Bibliography"/>
                <w:ind w:left="720" w:hanging="720"/>
                <w:rPr>
                  <w:noProof/>
                </w:rPr>
              </w:pPr>
              <w:r>
                <w:rPr>
                  <w:noProof/>
                </w:rPr>
                <w:t xml:space="preserve">The Guardian . (2021, Februrary 24). </w:t>
              </w:r>
              <w:r>
                <w:rPr>
                  <w:i/>
                  <w:iCs/>
                  <w:noProof/>
                </w:rPr>
                <w:t>Commons defeat leaves flat owners facing huge bills to fix cladding</w:t>
              </w:r>
              <w:r>
                <w:rPr>
                  <w:noProof/>
                </w:rPr>
                <w:t>. Retrieved from The Guardian : https://www.theguardian.com/society/2021/feb/24/commons-defeat-leaves-flat-owners-facing-huge-bills-to-fix-cladding</w:t>
              </w:r>
            </w:p>
            <w:p w14:paraId="79C90C90" w14:textId="51EC003D" w:rsidR="00C326CC" w:rsidRDefault="00C326CC" w:rsidP="00C326CC">
              <w:r>
                <w:rPr>
                  <w:b/>
                  <w:bCs/>
                  <w:noProof/>
                </w:rPr>
                <w:fldChar w:fldCharType="end"/>
              </w:r>
            </w:p>
          </w:sdtContent>
        </w:sdt>
      </w:sdtContent>
    </w:sdt>
    <w:p w14:paraId="74BF5D73" w14:textId="77777777" w:rsidR="00C326CC" w:rsidRPr="00025416" w:rsidRDefault="00C326CC" w:rsidP="00025416">
      <w:pPr>
        <w:rPr>
          <w:rFonts w:ascii="Arial" w:hAnsi="Arial" w:cs="Arial"/>
          <w:sz w:val="24"/>
          <w:szCs w:val="24"/>
        </w:rPr>
      </w:pPr>
    </w:p>
    <w:p w14:paraId="344CE919" w14:textId="77777777" w:rsidR="00E93A84" w:rsidRPr="00E93A84" w:rsidRDefault="00E93A84" w:rsidP="00E93A84">
      <w:pPr>
        <w:rPr>
          <w:rFonts w:ascii="Arial" w:hAnsi="Arial" w:cs="Arial"/>
          <w:b/>
          <w:bCs/>
          <w:sz w:val="24"/>
          <w:szCs w:val="24"/>
          <w:u w:val="single"/>
        </w:rPr>
      </w:pPr>
    </w:p>
    <w:sectPr w:rsidR="00E93A84" w:rsidRPr="00E93A8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274F85" w14:textId="77777777" w:rsidR="00025416" w:rsidRDefault="00025416" w:rsidP="00DB52AB">
      <w:pPr>
        <w:spacing w:after="0" w:line="240" w:lineRule="auto"/>
      </w:pPr>
      <w:r>
        <w:separator/>
      </w:r>
    </w:p>
  </w:endnote>
  <w:endnote w:type="continuationSeparator" w:id="0">
    <w:p w14:paraId="2FEFA560" w14:textId="77777777" w:rsidR="00025416" w:rsidRDefault="00025416" w:rsidP="00DB52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1017144"/>
      <w:docPartObj>
        <w:docPartGallery w:val="Page Numbers (Bottom of Page)"/>
        <w:docPartUnique/>
      </w:docPartObj>
    </w:sdtPr>
    <w:sdtEndPr>
      <w:rPr>
        <w:noProof/>
      </w:rPr>
    </w:sdtEndPr>
    <w:sdtContent>
      <w:p w14:paraId="1FAC9A02" w14:textId="0FCADDA4" w:rsidR="00025416" w:rsidRDefault="000254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57275" w14:textId="77777777" w:rsidR="00025416" w:rsidRDefault="00025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4F6D06" w14:textId="77777777" w:rsidR="00025416" w:rsidRDefault="00025416" w:rsidP="00DB52AB">
      <w:pPr>
        <w:spacing w:after="0" w:line="240" w:lineRule="auto"/>
      </w:pPr>
      <w:r>
        <w:separator/>
      </w:r>
    </w:p>
  </w:footnote>
  <w:footnote w:type="continuationSeparator" w:id="0">
    <w:p w14:paraId="6BB2D294" w14:textId="77777777" w:rsidR="00025416" w:rsidRDefault="00025416" w:rsidP="00DB52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8191D6D"/>
    <w:multiLevelType w:val="hybridMultilevel"/>
    <w:tmpl w:val="02249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58F"/>
    <w:rsid w:val="0001785E"/>
    <w:rsid w:val="00025416"/>
    <w:rsid w:val="000B0145"/>
    <w:rsid w:val="000E6CF9"/>
    <w:rsid w:val="001135F0"/>
    <w:rsid w:val="001572DA"/>
    <w:rsid w:val="001F59D3"/>
    <w:rsid w:val="0024492D"/>
    <w:rsid w:val="002611C7"/>
    <w:rsid w:val="002859D9"/>
    <w:rsid w:val="002E408A"/>
    <w:rsid w:val="00300612"/>
    <w:rsid w:val="00305D71"/>
    <w:rsid w:val="003D012F"/>
    <w:rsid w:val="0049700D"/>
    <w:rsid w:val="004F4545"/>
    <w:rsid w:val="00510269"/>
    <w:rsid w:val="00511E2B"/>
    <w:rsid w:val="00565B8B"/>
    <w:rsid w:val="0057549F"/>
    <w:rsid w:val="005A7691"/>
    <w:rsid w:val="005E0993"/>
    <w:rsid w:val="005F214C"/>
    <w:rsid w:val="00616607"/>
    <w:rsid w:val="00646EB7"/>
    <w:rsid w:val="006542F1"/>
    <w:rsid w:val="00694EF0"/>
    <w:rsid w:val="0073758F"/>
    <w:rsid w:val="00760B67"/>
    <w:rsid w:val="00764D67"/>
    <w:rsid w:val="007C7A58"/>
    <w:rsid w:val="007E33F1"/>
    <w:rsid w:val="008A2F62"/>
    <w:rsid w:val="009273BB"/>
    <w:rsid w:val="00946C91"/>
    <w:rsid w:val="0096021E"/>
    <w:rsid w:val="00965460"/>
    <w:rsid w:val="00994D76"/>
    <w:rsid w:val="009E4B4E"/>
    <w:rsid w:val="00A14B71"/>
    <w:rsid w:val="00A41CEE"/>
    <w:rsid w:val="00A90FEC"/>
    <w:rsid w:val="00A953C4"/>
    <w:rsid w:val="00B61D95"/>
    <w:rsid w:val="00BC75B7"/>
    <w:rsid w:val="00C326CC"/>
    <w:rsid w:val="00C47050"/>
    <w:rsid w:val="00CA12A4"/>
    <w:rsid w:val="00CC0E96"/>
    <w:rsid w:val="00D24C9C"/>
    <w:rsid w:val="00D57928"/>
    <w:rsid w:val="00D76D63"/>
    <w:rsid w:val="00D9575F"/>
    <w:rsid w:val="00DA0002"/>
    <w:rsid w:val="00DB52AB"/>
    <w:rsid w:val="00DF0CE5"/>
    <w:rsid w:val="00DF4A04"/>
    <w:rsid w:val="00DF57CC"/>
    <w:rsid w:val="00E52820"/>
    <w:rsid w:val="00E93A84"/>
    <w:rsid w:val="00EB4D9E"/>
    <w:rsid w:val="00ED40E8"/>
    <w:rsid w:val="00F938BA"/>
    <w:rsid w:val="00FE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74A7A"/>
  <w15:chartTrackingRefBased/>
  <w15:docId w15:val="{4B67B3DC-BBB8-466F-86B4-1E1FD94AD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2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2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52AB"/>
    <w:pPr>
      <w:outlineLvl w:val="9"/>
    </w:pPr>
    <w:rPr>
      <w:lang w:val="en-US"/>
    </w:rPr>
  </w:style>
  <w:style w:type="paragraph" w:styleId="Header">
    <w:name w:val="header"/>
    <w:basedOn w:val="Normal"/>
    <w:link w:val="HeaderChar"/>
    <w:uiPriority w:val="99"/>
    <w:unhideWhenUsed/>
    <w:rsid w:val="00DB52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2AB"/>
  </w:style>
  <w:style w:type="paragraph" w:styleId="Footer">
    <w:name w:val="footer"/>
    <w:basedOn w:val="Normal"/>
    <w:link w:val="FooterChar"/>
    <w:uiPriority w:val="99"/>
    <w:unhideWhenUsed/>
    <w:rsid w:val="00DB52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2AB"/>
  </w:style>
  <w:style w:type="paragraph" w:styleId="NoSpacing">
    <w:name w:val="No Spacing"/>
    <w:uiPriority w:val="1"/>
    <w:qFormat/>
    <w:rsid w:val="00DB52AB"/>
    <w:pPr>
      <w:spacing w:after="0" w:line="240" w:lineRule="auto"/>
    </w:pPr>
  </w:style>
  <w:style w:type="paragraph" w:styleId="ListParagraph">
    <w:name w:val="List Paragraph"/>
    <w:basedOn w:val="Normal"/>
    <w:uiPriority w:val="34"/>
    <w:qFormat/>
    <w:rsid w:val="00DB52AB"/>
    <w:pPr>
      <w:ind w:left="720"/>
      <w:contextualSpacing/>
    </w:pPr>
  </w:style>
  <w:style w:type="paragraph" w:styleId="TOC1">
    <w:name w:val="toc 1"/>
    <w:basedOn w:val="Normal"/>
    <w:next w:val="Normal"/>
    <w:autoRedefine/>
    <w:uiPriority w:val="39"/>
    <w:unhideWhenUsed/>
    <w:rsid w:val="00E93A84"/>
    <w:pPr>
      <w:spacing w:after="100"/>
    </w:pPr>
  </w:style>
  <w:style w:type="character" w:styleId="Hyperlink">
    <w:name w:val="Hyperlink"/>
    <w:basedOn w:val="DefaultParagraphFont"/>
    <w:uiPriority w:val="99"/>
    <w:unhideWhenUsed/>
    <w:rsid w:val="00E93A84"/>
    <w:rPr>
      <w:color w:val="0563C1" w:themeColor="hyperlink"/>
      <w:u w:val="single"/>
    </w:rPr>
  </w:style>
  <w:style w:type="character" w:styleId="Strong">
    <w:name w:val="Strong"/>
    <w:basedOn w:val="DefaultParagraphFont"/>
    <w:uiPriority w:val="22"/>
    <w:qFormat/>
    <w:rsid w:val="0049700D"/>
    <w:rPr>
      <w:b/>
      <w:bCs/>
    </w:rPr>
  </w:style>
  <w:style w:type="paragraph" w:styleId="Bibliography">
    <w:name w:val="Bibliography"/>
    <w:basedOn w:val="Normal"/>
    <w:next w:val="Normal"/>
    <w:uiPriority w:val="37"/>
    <w:unhideWhenUsed/>
    <w:rsid w:val="00C32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01363">
      <w:bodyDiv w:val="1"/>
      <w:marLeft w:val="0"/>
      <w:marRight w:val="0"/>
      <w:marTop w:val="0"/>
      <w:marBottom w:val="0"/>
      <w:divBdr>
        <w:top w:val="none" w:sz="0" w:space="0" w:color="auto"/>
        <w:left w:val="none" w:sz="0" w:space="0" w:color="auto"/>
        <w:bottom w:val="none" w:sz="0" w:space="0" w:color="auto"/>
        <w:right w:val="none" w:sz="0" w:space="0" w:color="auto"/>
      </w:divBdr>
    </w:div>
    <w:div w:id="187834605">
      <w:bodyDiv w:val="1"/>
      <w:marLeft w:val="0"/>
      <w:marRight w:val="0"/>
      <w:marTop w:val="0"/>
      <w:marBottom w:val="0"/>
      <w:divBdr>
        <w:top w:val="none" w:sz="0" w:space="0" w:color="auto"/>
        <w:left w:val="none" w:sz="0" w:space="0" w:color="auto"/>
        <w:bottom w:val="none" w:sz="0" w:space="0" w:color="auto"/>
        <w:right w:val="none" w:sz="0" w:space="0" w:color="auto"/>
      </w:divBdr>
    </w:div>
    <w:div w:id="267198648">
      <w:bodyDiv w:val="1"/>
      <w:marLeft w:val="0"/>
      <w:marRight w:val="0"/>
      <w:marTop w:val="0"/>
      <w:marBottom w:val="0"/>
      <w:divBdr>
        <w:top w:val="none" w:sz="0" w:space="0" w:color="auto"/>
        <w:left w:val="none" w:sz="0" w:space="0" w:color="auto"/>
        <w:bottom w:val="none" w:sz="0" w:space="0" w:color="auto"/>
        <w:right w:val="none" w:sz="0" w:space="0" w:color="auto"/>
      </w:divBdr>
    </w:div>
    <w:div w:id="285625182">
      <w:bodyDiv w:val="1"/>
      <w:marLeft w:val="0"/>
      <w:marRight w:val="0"/>
      <w:marTop w:val="0"/>
      <w:marBottom w:val="0"/>
      <w:divBdr>
        <w:top w:val="none" w:sz="0" w:space="0" w:color="auto"/>
        <w:left w:val="none" w:sz="0" w:space="0" w:color="auto"/>
        <w:bottom w:val="none" w:sz="0" w:space="0" w:color="auto"/>
        <w:right w:val="none" w:sz="0" w:space="0" w:color="auto"/>
      </w:divBdr>
    </w:div>
    <w:div w:id="687218928">
      <w:bodyDiv w:val="1"/>
      <w:marLeft w:val="0"/>
      <w:marRight w:val="0"/>
      <w:marTop w:val="0"/>
      <w:marBottom w:val="0"/>
      <w:divBdr>
        <w:top w:val="none" w:sz="0" w:space="0" w:color="auto"/>
        <w:left w:val="none" w:sz="0" w:space="0" w:color="auto"/>
        <w:bottom w:val="none" w:sz="0" w:space="0" w:color="auto"/>
        <w:right w:val="none" w:sz="0" w:space="0" w:color="auto"/>
      </w:divBdr>
    </w:div>
    <w:div w:id="811945437">
      <w:bodyDiv w:val="1"/>
      <w:marLeft w:val="0"/>
      <w:marRight w:val="0"/>
      <w:marTop w:val="0"/>
      <w:marBottom w:val="0"/>
      <w:divBdr>
        <w:top w:val="none" w:sz="0" w:space="0" w:color="auto"/>
        <w:left w:val="none" w:sz="0" w:space="0" w:color="auto"/>
        <w:bottom w:val="none" w:sz="0" w:space="0" w:color="auto"/>
        <w:right w:val="none" w:sz="0" w:space="0" w:color="auto"/>
      </w:divBdr>
    </w:div>
    <w:div w:id="821237505">
      <w:bodyDiv w:val="1"/>
      <w:marLeft w:val="0"/>
      <w:marRight w:val="0"/>
      <w:marTop w:val="0"/>
      <w:marBottom w:val="0"/>
      <w:divBdr>
        <w:top w:val="none" w:sz="0" w:space="0" w:color="auto"/>
        <w:left w:val="none" w:sz="0" w:space="0" w:color="auto"/>
        <w:bottom w:val="none" w:sz="0" w:space="0" w:color="auto"/>
        <w:right w:val="none" w:sz="0" w:space="0" w:color="auto"/>
      </w:divBdr>
    </w:div>
    <w:div w:id="864056783">
      <w:bodyDiv w:val="1"/>
      <w:marLeft w:val="0"/>
      <w:marRight w:val="0"/>
      <w:marTop w:val="0"/>
      <w:marBottom w:val="0"/>
      <w:divBdr>
        <w:top w:val="none" w:sz="0" w:space="0" w:color="auto"/>
        <w:left w:val="none" w:sz="0" w:space="0" w:color="auto"/>
        <w:bottom w:val="none" w:sz="0" w:space="0" w:color="auto"/>
        <w:right w:val="none" w:sz="0" w:space="0" w:color="auto"/>
      </w:divBdr>
    </w:div>
    <w:div w:id="1100875396">
      <w:bodyDiv w:val="1"/>
      <w:marLeft w:val="0"/>
      <w:marRight w:val="0"/>
      <w:marTop w:val="0"/>
      <w:marBottom w:val="0"/>
      <w:divBdr>
        <w:top w:val="none" w:sz="0" w:space="0" w:color="auto"/>
        <w:left w:val="none" w:sz="0" w:space="0" w:color="auto"/>
        <w:bottom w:val="none" w:sz="0" w:space="0" w:color="auto"/>
        <w:right w:val="none" w:sz="0" w:space="0" w:color="auto"/>
      </w:divBdr>
    </w:div>
    <w:div w:id="1147550856">
      <w:bodyDiv w:val="1"/>
      <w:marLeft w:val="0"/>
      <w:marRight w:val="0"/>
      <w:marTop w:val="0"/>
      <w:marBottom w:val="0"/>
      <w:divBdr>
        <w:top w:val="none" w:sz="0" w:space="0" w:color="auto"/>
        <w:left w:val="none" w:sz="0" w:space="0" w:color="auto"/>
        <w:bottom w:val="none" w:sz="0" w:space="0" w:color="auto"/>
        <w:right w:val="none" w:sz="0" w:space="0" w:color="auto"/>
      </w:divBdr>
    </w:div>
    <w:div w:id="1254053982">
      <w:bodyDiv w:val="1"/>
      <w:marLeft w:val="0"/>
      <w:marRight w:val="0"/>
      <w:marTop w:val="0"/>
      <w:marBottom w:val="0"/>
      <w:divBdr>
        <w:top w:val="none" w:sz="0" w:space="0" w:color="auto"/>
        <w:left w:val="none" w:sz="0" w:space="0" w:color="auto"/>
        <w:bottom w:val="none" w:sz="0" w:space="0" w:color="auto"/>
        <w:right w:val="none" w:sz="0" w:space="0" w:color="auto"/>
      </w:divBdr>
    </w:div>
    <w:div w:id="1276330171">
      <w:bodyDiv w:val="1"/>
      <w:marLeft w:val="0"/>
      <w:marRight w:val="0"/>
      <w:marTop w:val="0"/>
      <w:marBottom w:val="0"/>
      <w:divBdr>
        <w:top w:val="none" w:sz="0" w:space="0" w:color="auto"/>
        <w:left w:val="none" w:sz="0" w:space="0" w:color="auto"/>
        <w:bottom w:val="none" w:sz="0" w:space="0" w:color="auto"/>
        <w:right w:val="none" w:sz="0" w:space="0" w:color="auto"/>
      </w:divBdr>
    </w:div>
    <w:div w:id="1399939849">
      <w:bodyDiv w:val="1"/>
      <w:marLeft w:val="0"/>
      <w:marRight w:val="0"/>
      <w:marTop w:val="0"/>
      <w:marBottom w:val="0"/>
      <w:divBdr>
        <w:top w:val="none" w:sz="0" w:space="0" w:color="auto"/>
        <w:left w:val="none" w:sz="0" w:space="0" w:color="auto"/>
        <w:bottom w:val="none" w:sz="0" w:space="0" w:color="auto"/>
        <w:right w:val="none" w:sz="0" w:space="0" w:color="auto"/>
      </w:divBdr>
    </w:div>
    <w:div w:id="1457944153">
      <w:bodyDiv w:val="1"/>
      <w:marLeft w:val="0"/>
      <w:marRight w:val="0"/>
      <w:marTop w:val="0"/>
      <w:marBottom w:val="0"/>
      <w:divBdr>
        <w:top w:val="none" w:sz="0" w:space="0" w:color="auto"/>
        <w:left w:val="none" w:sz="0" w:space="0" w:color="auto"/>
        <w:bottom w:val="none" w:sz="0" w:space="0" w:color="auto"/>
        <w:right w:val="none" w:sz="0" w:space="0" w:color="auto"/>
      </w:divBdr>
    </w:div>
    <w:div w:id="1561091554">
      <w:bodyDiv w:val="1"/>
      <w:marLeft w:val="0"/>
      <w:marRight w:val="0"/>
      <w:marTop w:val="0"/>
      <w:marBottom w:val="0"/>
      <w:divBdr>
        <w:top w:val="none" w:sz="0" w:space="0" w:color="auto"/>
        <w:left w:val="none" w:sz="0" w:space="0" w:color="auto"/>
        <w:bottom w:val="none" w:sz="0" w:space="0" w:color="auto"/>
        <w:right w:val="none" w:sz="0" w:space="0" w:color="auto"/>
      </w:divBdr>
    </w:div>
    <w:div w:id="1735658161">
      <w:bodyDiv w:val="1"/>
      <w:marLeft w:val="0"/>
      <w:marRight w:val="0"/>
      <w:marTop w:val="0"/>
      <w:marBottom w:val="0"/>
      <w:divBdr>
        <w:top w:val="none" w:sz="0" w:space="0" w:color="auto"/>
        <w:left w:val="none" w:sz="0" w:space="0" w:color="auto"/>
        <w:bottom w:val="none" w:sz="0" w:space="0" w:color="auto"/>
        <w:right w:val="none" w:sz="0" w:space="0" w:color="auto"/>
      </w:divBdr>
    </w:div>
    <w:div w:id="1793287651">
      <w:bodyDiv w:val="1"/>
      <w:marLeft w:val="0"/>
      <w:marRight w:val="0"/>
      <w:marTop w:val="0"/>
      <w:marBottom w:val="0"/>
      <w:divBdr>
        <w:top w:val="none" w:sz="0" w:space="0" w:color="auto"/>
        <w:left w:val="none" w:sz="0" w:space="0" w:color="auto"/>
        <w:bottom w:val="none" w:sz="0" w:space="0" w:color="auto"/>
        <w:right w:val="none" w:sz="0" w:space="0" w:color="auto"/>
      </w:divBdr>
    </w:div>
    <w:div w:id="1966353407">
      <w:bodyDiv w:val="1"/>
      <w:marLeft w:val="0"/>
      <w:marRight w:val="0"/>
      <w:marTop w:val="0"/>
      <w:marBottom w:val="0"/>
      <w:divBdr>
        <w:top w:val="none" w:sz="0" w:space="0" w:color="auto"/>
        <w:left w:val="none" w:sz="0" w:space="0" w:color="auto"/>
        <w:bottom w:val="none" w:sz="0" w:space="0" w:color="auto"/>
        <w:right w:val="none" w:sz="0" w:space="0" w:color="auto"/>
      </w:divBdr>
    </w:div>
    <w:div w:id="2014141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Lau13</b:Tag>
    <b:SourceType>Book</b:SourceType>
    <b:Guid>{5CA06DBB-B8E5-4955-84DF-8390A276B167}</b:Guid>
    <b:Title>The Rise of Evidence-Based Policing: Targeting, Testing,</b:Title>
    <b:Year>2013</b:Year>
    <b:Author>
      <b:Author>
        <b:NameList>
          <b:Person>
            <b:Last>Sherman</b:Last>
            <b:First>Laurence</b:First>
            <b:Middle>W.</b:Middle>
          </b:Person>
        </b:NameList>
      </b:Author>
    </b:Author>
    <b:RefOrder>1</b:RefOrder>
  </b:Source>
  <b:Source>
    <b:Tag>Col21</b:Tag>
    <b:SourceType>InternetSite</b:SourceType>
    <b:Guid>{9E10E794-E6EA-4506-BAD9-35675182D1A4}</b:Guid>
    <b:Title>What is evidence based policing? </b:Title>
    <b:Year>2021</b:Year>
    <b:Author>
      <b:Author>
        <b:Corporate>College Of Policing </b:Corporate>
      </b:Author>
    </b:Author>
    <b:InternetSiteTitle>College of Policing </b:InternetSiteTitle>
    <b:Month>March </b:Month>
    <b:Day>1</b:Day>
    <b:URL>https://whatworks.college.police.uk/About/Pages/What-is-EBP.aspx</b:URL>
    <b:RefOrder>2</b:RefOrder>
  </b:Source>
  <b:Source>
    <b:Tag>Col211</b:Tag>
    <b:SourceType>DocumentFromInternetSite</b:SourceType>
    <b:Guid>{B5F842FF-5398-404C-A979-BD25FBA5490A}</b:Guid>
    <b:Title>ATLAS </b:Title>
    <b:InternetSiteTitle>College of Policing </b:InternetSiteTitle>
    <b:Year>2021 </b:Year>
    <b:Month>March </b:Month>
    <b:Day>1 </b:Day>
    <b:URL>https://whatworks.college.police.uk/About/News/Documents/ATLAS.pdf</b:URL>
    <b:Author>
      <b:Author>
        <b:Corporate>College of Policing </b:Corporate>
      </b:Author>
    </b:Author>
    <b:RefOrder>3</b:RefOrder>
  </b:Source>
  <b:Source>
    <b:Tag>BBC19</b:Tag>
    <b:SourceType>DocumentFromInternetSite</b:SourceType>
    <b:Guid>{BBCE1C16-C592-4E19-9DC5-15C5AB84D57A}</b:Guid>
    <b:Author>
      <b:Author>
        <b:Corporate>BBC</b:Corporate>
      </b:Author>
    </b:Author>
    <b:Title>Grenfell Tower: What Happened </b:Title>
    <b:InternetSiteTitle>BBC </b:InternetSiteTitle>
    <b:Year>2019</b:Year>
    <b:Month>October</b:Month>
    <b:Day>29</b:Day>
    <b:URL>https://www.bbc.co.uk/news/uk-40301289</b:URL>
    <b:RefOrder>4</b:RefOrder>
  </b:Source>
  <b:Source>
    <b:Tag>Sea19</b:Tag>
    <b:SourceType>JournalArticle</b:SourceType>
    <b:Guid>{268EEA41-0BC8-4BBB-BF5B-05F912DE583A}</b:Guid>
    <b:Title>Fire behaviour of modern façade materials – Understanding the Grenfell Tower fire</b:Title>
    <b:Year>2019</b:Year>
    <b:Author>
      <b:Author>
        <b:NameList>
          <b:Person>
            <b:Last>McKenna</b:Last>
            <b:First>Sean</b:First>
            <b:Middle>T.</b:Middle>
          </b:Person>
        </b:NameList>
      </b:Author>
    </b:Author>
    <b:JournalName>Journal of Hazardous Materials</b:JournalName>
    <b:Pages>115-123</b:Pages>
    <b:RefOrder>5</b:RefOrder>
  </b:Source>
  <b:Source>
    <b:Tag>The17</b:Tag>
    <b:SourceType>JournalArticle</b:SourceType>
    <b:Guid>{90B4630A-28EA-4C50-BFCB-301731B05AA9}</b:Guid>
    <b:Author>
      <b:Author>
        <b:NameList>
          <b:Person>
            <b:Last>Moore-Bick</b:Last>
            <b:First>The</b:First>
            <b:Middle>Rt Hon Sir Martin</b:Middle>
          </b:Person>
        </b:NameList>
      </b:Author>
    </b:Author>
    <b:Title>GRENFELL TOWER INQUIRY: PHASE 1 REPORT OVERVIEW</b:Title>
    <b:JournalName>The Grenfell Tower Enquiry </b:JournalName>
    <b:Year>2017</b:Year>
    <b:Pages>Chapter 2 </b:Pages>
    <b:RefOrder>6</b:RefOrder>
  </b:Source>
  <b:Source>
    <b:Tag>The211</b:Tag>
    <b:SourceType>InternetSite</b:SourceType>
    <b:Guid>{ADC35A6D-906A-4739-9A6F-8D8974104E3C}</b:Guid>
    <b:Title>Commons defeat leaves flat owners facing huge bills to fix cladding</b:Title>
    <b:Year>2021</b:Year>
    <b:Author>
      <b:Author>
        <b:Corporate>The Guardian </b:Corporate>
      </b:Author>
    </b:Author>
    <b:InternetSiteTitle>The Guardian </b:InternetSiteTitle>
    <b:Month>Februrary </b:Month>
    <b:Day>24</b:Day>
    <b:URL>https://www.theguardian.com/society/2021/feb/24/commons-defeat-leaves-flat-owners-facing-huge-bills-to-fix-cladding</b:URL>
    <b:RefOrder>7</b:RefOrder>
  </b:Source>
  <b:Source>
    <b:Tag>The19</b:Tag>
    <b:SourceType>JournalArticle</b:SourceType>
    <b:Guid>{753E203E-6330-4E1A-91E3-669887E9A8AD}</b:Guid>
    <b:Title>GRENFELL TOWER INQUIRY: Phase 1 report </b:Title>
    <b:Year>2019 </b:Year>
    <b:Author>
      <b:Author>
        <b:NameList>
          <b:Person>
            <b:Last>Moore-Bick</b:Last>
            <b:First>The</b:First>
            <b:Middle>Rt Hon Sir Martin</b:Middle>
          </b:Person>
        </b:NameList>
      </b:Author>
    </b:Author>
    <b:JournalName>Grenfell Tower inquiry </b:JournalName>
    <b:Pages>1 - 340 </b:Pages>
    <b:RefOrder>8</b:RefOrder>
  </b:Source>
  <b:Source>
    <b:Tag>BBC191</b:Tag>
    <b:SourceType>InternetSite</b:SourceType>
    <b:Guid>{5EEBB1B4-4BCF-4EB0-A694-9617B2AD1070}</b:Guid>
    <b:Title>Grenfell Tower fire: 'Systemic failures' in fire brigade's response</b:Title>
    <b:Year>2019</b:Year>
    <b:Author>
      <b:Author>
        <b:Corporate>BBC </b:Corporate>
      </b:Author>
    </b:Author>
    <b:InternetSiteTitle>BBC </b:InternetSiteTitle>
    <b:Month>October</b:Month>
    <b:Day>29</b:Day>
    <b:URL>https://www.bbc.com/news/uk-50216606</b:URL>
    <b:RefOrder>9</b:RefOrder>
  </b:Source>
</b:Sources>
</file>

<file path=customXml/itemProps1.xml><?xml version="1.0" encoding="utf-8"?>
<ds:datastoreItem xmlns:ds="http://schemas.openxmlformats.org/officeDocument/2006/customXml" ds:itemID="{A21A799B-21D7-4935-B5D2-1B3603441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8</Pages>
  <Words>1986</Words>
  <Characters>11322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buono</dc:creator>
  <cp:keywords/>
  <dc:description/>
  <cp:lastModifiedBy>hollie buono</cp:lastModifiedBy>
  <cp:revision>62</cp:revision>
  <dcterms:created xsi:type="dcterms:W3CDTF">2021-03-05T15:27:00Z</dcterms:created>
  <dcterms:modified xsi:type="dcterms:W3CDTF">2021-03-05T23:44:00Z</dcterms:modified>
</cp:coreProperties>
</file>