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7EB342" w:rsidP="16B857D7" w:rsidRDefault="437EB342" w14:paraId="7934136E" w14:textId="64787733">
      <w:pPr>
        <w:pStyle w:val="Title"/>
        <w:bidi w:val="0"/>
        <w:jc w:val="center"/>
        <w:rPr>
          <w:rFonts w:ascii="Arial" w:hAnsi="Arial" w:eastAsia="Arial" w:cs="Arial"/>
          <w:sz w:val="36"/>
          <w:szCs w:val="36"/>
          <w:u w:val="none"/>
        </w:rPr>
      </w:pPr>
      <w:r w:rsidRPr="37F64640" w:rsidR="437EB342">
        <w:rPr>
          <w:rFonts w:ascii="Arial" w:hAnsi="Arial" w:eastAsia="Arial" w:cs="Arial"/>
          <w:sz w:val="36"/>
          <w:szCs w:val="36"/>
          <w:u w:val="none"/>
        </w:rPr>
        <w:t xml:space="preserve">Discuss the </w:t>
      </w:r>
      <w:r w:rsidRPr="37F64640" w:rsidR="07D51F0C">
        <w:rPr>
          <w:rFonts w:ascii="Arial" w:hAnsi="Arial" w:eastAsia="Arial" w:cs="Arial"/>
          <w:sz w:val="36"/>
          <w:szCs w:val="36"/>
          <w:u w:val="none"/>
        </w:rPr>
        <w:t>A</w:t>
      </w:r>
      <w:r w:rsidRPr="37F64640" w:rsidR="437EB342">
        <w:rPr>
          <w:rFonts w:ascii="Arial" w:hAnsi="Arial" w:eastAsia="Arial" w:cs="Arial"/>
          <w:sz w:val="36"/>
          <w:szCs w:val="36"/>
          <w:u w:val="none"/>
        </w:rPr>
        <w:t xml:space="preserve">dvantages and </w:t>
      </w:r>
      <w:r w:rsidRPr="37F64640" w:rsidR="17B254D1">
        <w:rPr>
          <w:rFonts w:ascii="Arial" w:hAnsi="Arial" w:eastAsia="Arial" w:cs="Arial"/>
          <w:sz w:val="36"/>
          <w:szCs w:val="36"/>
          <w:u w:val="none"/>
        </w:rPr>
        <w:t>D</w:t>
      </w:r>
      <w:r w:rsidRPr="37F64640" w:rsidR="437EB342">
        <w:rPr>
          <w:rFonts w:ascii="Arial" w:hAnsi="Arial" w:eastAsia="Arial" w:cs="Arial"/>
          <w:sz w:val="36"/>
          <w:szCs w:val="36"/>
          <w:u w:val="none"/>
        </w:rPr>
        <w:t xml:space="preserve">isadvantages of the UK’s </w:t>
      </w:r>
      <w:r w:rsidRPr="37F64640" w:rsidR="247F5B7C">
        <w:rPr>
          <w:rFonts w:ascii="Arial" w:hAnsi="Arial" w:eastAsia="Arial" w:cs="Arial"/>
          <w:sz w:val="36"/>
          <w:szCs w:val="36"/>
          <w:u w:val="none"/>
        </w:rPr>
        <w:t>S</w:t>
      </w:r>
      <w:r w:rsidRPr="37F64640" w:rsidR="437EB342">
        <w:rPr>
          <w:rFonts w:ascii="Arial" w:hAnsi="Arial" w:eastAsia="Arial" w:cs="Arial"/>
          <w:sz w:val="36"/>
          <w:szCs w:val="36"/>
          <w:u w:val="none"/>
        </w:rPr>
        <w:t xml:space="preserve">eparation of </w:t>
      </w:r>
      <w:r w:rsidRPr="37F64640" w:rsidR="0BFC2995">
        <w:rPr>
          <w:rFonts w:ascii="Arial" w:hAnsi="Arial" w:eastAsia="Arial" w:cs="Arial"/>
          <w:sz w:val="36"/>
          <w:szCs w:val="36"/>
          <w:u w:val="none"/>
        </w:rPr>
        <w:t>P</w:t>
      </w:r>
      <w:r w:rsidRPr="37F64640" w:rsidR="437EB342">
        <w:rPr>
          <w:rFonts w:ascii="Arial" w:hAnsi="Arial" w:eastAsia="Arial" w:cs="Arial"/>
          <w:sz w:val="36"/>
          <w:szCs w:val="36"/>
          <w:u w:val="none"/>
        </w:rPr>
        <w:t xml:space="preserve">owers </w:t>
      </w:r>
      <w:r w:rsidRPr="37F64640" w:rsidR="38F60BAE">
        <w:rPr>
          <w:rFonts w:ascii="Arial" w:hAnsi="Arial" w:eastAsia="Arial" w:cs="Arial"/>
          <w:sz w:val="36"/>
          <w:szCs w:val="36"/>
          <w:u w:val="none"/>
        </w:rPr>
        <w:t>T</w:t>
      </w:r>
      <w:r w:rsidRPr="37F64640" w:rsidR="437EB342">
        <w:rPr>
          <w:rFonts w:ascii="Arial" w:hAnsi="Arial" w:eastAsia="Arial" w:cs="Arial"/>
          <w:sz w:val="36"/>
          <w:szCs w:val="36"/>
          <w:u w:val="none"/>
        </w:rPr>
        <w:t>heory.</w:t>
      </w:r>
    </w:p>
    <w:p w:rsidR="26F1DE05" w:rsidP="26F1DE05" w:rsidRDefault="26F1DE05" w14:paraId="494913E9" w14:textId="6DB535DD">
      <w:pPr>
        <w:pStyle w:val="Normal"/>
        <w:bidi w:val="0"/>
      </w:pPr>
    </w:p>
    <w:p w:rsidR="77FE4FF5" w:rsidP="605C7E08" w:rsidRDefault="77FE4FF5" w14:paraId="2697EB2C" w14:textId="751E3482">
      <w:pPr>
        <w:pStyle w:val="Normal"/>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77FE4FF5">
        <w:rPr>
          <w:rFonts w:ascii="Arial" w:hAnsi="Arial" w:eastAsia="Arial" w:cs="Arial"/>
          <w:sz w:val="24"/>
          <w:szCs w:val="24"/>
        </w:rPr>
        <w:t xml:space="preserve">In the United Kingdom, the Parliament, Government and Judiciary </w:t>
      </w:r>
      <w:r w:rsidRPr="605C7E08" w:rsidR="2F0152B9">
        <w:rPr>
          <w:rFonts w:ascii="Arial" w:hAnsi="Arial" w:eastAsia="Arial" w:cs="Arial"/>
          <w:sz w:val="24"/>
          <w:szCs w:val="24"/>
        </w:rPr>
        <w:t xml:space="preserve">are </w:t>
      </w:r>
      <w:r w:rsidRPr="605C7E08" w:rsidR="77FE4FF5">
        <w:rPr>
          <w:rFonts w:ascii="Arial" w:hAnsi="Arial" w:eastAsia="Arial" w:cs="Arial"/>
          <w:sz w:val="24"/>
          <w:szCs w:val="24"/>
        </w:rPr>
        <w:t>the three sectors that make up the</w:t>
      </w:r>
      <w:r w:rsidRPr="605C7E08" w:rsidR="402C405E">
        <w:rPr>
          <w:rFonts w:ascii="Arial" w:hAnsi="Arial" w:eastAsia="Arial" w:cs="Arial"/>
          <w:sz w:val="24"/>
          <w:szCs w:val="24"/>
        </w:rPr>
        <w:t xml:space="preserve"> state</w:t>
      </w:r>
      <w:r w:rsidRPr="605C7E08" w:rsidR="37D8C657">
        <w:rPr>
          <w:rFonts w:ascii="Arial" w:hAnsi="Arial" w:eastAsia="Arial" w:cs="Arial"/>
          <w:sz w:val="24"/>
          <w:szCs w:val="24"/>
        </w:rPr>
        <w:t xml:space="preserve"> </w:t>
      </w:r>
      <w:r w:rsidRPr="605C7E08" w:rsidR="3AB830EA">
        <w:rPr>
          <w:rFonts w:ascii="Arial" w:hAnsi="Arial" w:eastAsia="Arial" w:cs="Arial"/>
          <w:b w:val="0"/>
          <w:bCs w:val="0"/>
          <w:i w:val="0"/>
          <w:iCs w:val="0"/>
          <w:caps w:val="0"/>
          <w:smallCaps w:val="0"/>
          <w:noProof w:val="0"/>
          <w:color w:val="auto"/>
          <w:sz w:val="24"/>
          <w:szCs w:val="24"/>
          <w:lang w:val="en-GB"/>
        </w:rPr>
        <w:t>(Courts and Tribunals Judiciary, 2023).</w:t>
      </w:r>
      <w:r w:rsidRPr="605C7E08" w:rsidR="396C7194">
        <w:rPr>
          <w:rFonts w:ascii="Arial" w:hAnsi="Arial" w:eastAsia="Arial" w:cs="Arial"/>
          <w:b w:val="0"/>
          <w:bCs w:val="0"/>
          <w:i w:val="0"/>
          <w:iCs w:val="0"/>
          <w:caps w:val="0"/>
          <w:smallCaps w:val="0"/>
          <w:noProof w:val="0"/>
          <w:color w:val="auto"/>
          <w:sz w:val="24"/>
          <w:szCs w:val="24"/>
          <w:lang w:val="en-GB"/>
        </w:rPr>
        <w:t xml:space="preserve"> </w:t>
      </w:r>
      <w:r w:rsidRPr="605C7E08" w:rsidR="37D8C657">
        <w:rPr>
          <w:rFonts w:ascii="Arial" w:hAnsi="Arial" w:eastAsia="Arial" w:cs="Arial"/>
          <w:sz w:val="24"/>
          <w:szCs w:val="24"/>
        </w:rPr>
        <w:t>According to the UK Parliament (2</w:t>
      </w:r>
      <w:r w:rsidRPr="605C7E08" w:rsidR="73CAE9AA">
        <w:rPr>
          <w:rFonts w:ascii="Arial" w:hAnsi="Arial" w:eastAsia="Arial" w:cs="Arial"/>
          <w:sz w:val="24"/>
          <w:szCs w:val="24"/>
        </w:rPr>
        <w:t>019</w:t>
      </w:r>
      <w:r w:rsidRPr="605C7E08" w:rsidR="37D8C657">
        <w:rPr>
          <w:rFonts w:ascii="Arial" w:hAnsi="Arial" w:eastAsia="Arial" w:cs="Arial"/>
          <w:sz w:val="24"/>
          <w:szCs w:val="24"/>
        </w:rPr>
        <w:t xml:space="preserve">), </w:t>
      </w:r>
      <w:r w:rsidRPr="605C7E08" w:rsidR="66C6889D">
        <w:rPr>
          <w:rFonts w:ascii="Arial" w:hAnsi="Arial" w:eastAsia="Arial" w:cs="Arial"/>
          <w:sz w:val="24"/>
          <w:szCs w:val="24"/>
        </w:rPr>
        <w:t xml:space="preserve">There are three </w:t>
      </w:r>
      <w:r w:rsidRPr="605C7E08" w:rsidR="340B999F">
        <w:rPr>
          <w:rFonts w:ascii="Arial" w:hAnsi="Arial" w:eastAsia="Arial" w:cs="Arial"/>
          <w:sz w:val="24"/>
          <w:szCs w:val="24"/>
        </w:rPr>
        <w:t xml:space="preserve">main bodies </w:t>
      </w:r>
      <w:r w:rsidRPr="605C7E08" w:rsidR="66C6889D">
        <w:rPr>
          <w:rFonts w:ascii="Arial" w:hAnsi="Arial" w:eastAsia="Arial" w:cs="Arial"/>
          <w:sz w:val="24"/>
          <w:szCs w:val="24"/>
        </w:rPr>
        <w:t>w</w:t>
      </w:r>
      <w:r w:rsidRPr="605C7E08" w:rsidR="75377F38">
        <w:rPr>
          <w:rFonts w:ascii="Arial" w:hAnsi="Arial" w:eastAsia="Arial" w:cs="Arial"/>
          <w:sz w:val="24"/>
          <w:szCs w:val="24"/>
        </w:rPr>
        <w:t>ithin Parliament</w:t>
      </w:r>
      <w:r w:rsidRPr="605C7E08" w:rsidR="572235CD">
        <w:rPr>
          <w:rFonts w:ascii="Arial" w:hAnsi="Arial" w:eastAsia="Arial" w:cs="Arial"/>
          <w:sz w:val="24"/>
          <w:szCs w:val="24"/>
        </w:rPr>
        <w:t xml:space="preserve">; the House of Commons, the House of </w:t>
      </w:r>
      <w:r w:rsidRPr="605C7E08" w:rsidR="572235CD">
        <w:rPr>
          <w:rFonts w:ascii="Arial" w:hAnsi="Arial" w:eastAsia="Arial" w:cs="Arial"/>
          <w:sz w:val="24"/>
          <w:szCs w:val="24"/>
        </w:rPr>
        <w:t>Lords</w:t>
      </w:r>
      <w:r w:rsidRPr="605C7E08" w:rsidR="572235CD">
        <w:rPr>
          <w:rFonts w:ascii="Arial" w:hAnsi="Arial" w:eastAsia="Arial" w:cs="Arial"/>
          <w:sz w:val="24"/>
          <w:szCs w:val="24"/>
        </w:rPr>
        <w:t xml:space="preserve"> and the Monarchy.</w:t>
      </w:r>
      <w:r w:rsidRPr="605C7E08" w:rsidR="531AFD53">
        <w:rPr>
          <w:rFonts w:ascii="Arial" w:hAnsi="Arial" w:eastAsia="Arial" w:cs="Arial"/>
          <w:sz w:val="24"/>
          <w:szCs w:val="24"/>
        </w:rPr>
        <w:t xml:space="preserve"> </w:t>
      </w:r>
      <w:r w:rsidRPr="605C7E08" w:rsidR="330CF153">
        <w:rPr>
          <w:rFonts w:ascii="Arial" w:hAnsi="Arial" w:eastAsia="Arial" w:cs="Arial"/>
          <w:sz w:val="24"/>
          <w:szCs w:val="24"/>
        </w:rPr>
        <w:t>The House of Commons consists of 650 elected members, known as Members of Parliament (MPs</w:t>
      </w:r>
      <w:r w:rsidRPr="605C7E08" w:rsidR="5F3E2D70">
        <w:rPr>
          <w:rFonts w:ascii="Arial" w:hAnsi="Arial" w:eastAsia="Arial" w:cs="Arial"/>
          <w:sz w:val="24"/>
          <w:szCs w:val="24"/>
        </w:rPr>
        <w:t>). The</w:t>
      </w:r>
      <w:r w:rsidRPr="605C7E08" w:rsidR="3C2CC321">
        <w:rPr>
          <w:rFonts w:ascii="Arial" w:hAnsi="Arial" w:eastAsia="Arial" w:cs="Arial"/>
          <w:sz w:val="24"/>
          <w:szCs w:val="24"/>
        </w:rPr>
        <w:t xml:space="preserve"> House of Lords is the second chamber within parliament</w:t>
      </w:r>
      <w:r w:rsidRPr="605C7E08" w:rsidR="021E65EA">
        <w:rPr>
          <w:rFonts w:ascii="Arial" w:hAnsi="Arial" w:eastAsia="Arial" w:cs="Arial"/>
          <w:sz w:val="24"/>
          <w:szCs w:val="24"/>
        </w:rPr>
        <w:t xml:space="preserve">. </w:t>
      </w:r>
      <w:r w:rsidRPr="605C7E08" w:rsidR="208A5F7D">
        <w:rPr>
          <w:rFonts w:ascii="Arial" w:hAnsi="Arial" w:eastAsia="Arial" w:cs="Arial"/>
          <w:sz w:val="24"/>
          <w:szCs w:val="24"/>
        </w:rPr>
        <w:t>The</w:t>
      </w:r>
      <w:r w:rsidRPr="605C7E08" w:rsidR="03CFFBAA">
        <w:rPr>
          <w:rFonts w:ascii="Arial" w:hAnsi="Arial" w:eastAsia="Arial" w:cs="Arial"/>
          <w:sz w:val="24"/>
          <w:szCs w:val="24"/>
        </w:rPr>
        <w:t xml:space="preserve">y </w:t>
      </w:r>
      <w:r w:rsidRPr="605C7E08" w:rsidR="37A45AEC">
        <w:rPr>
          <w:rFonts w:ascii="Arial" w:hAnsi="Arial" w:eastAsia="Arial" w:cs="Arial"/>
          <w:sz w:val="24"/>
          <w:szCs w:val="24"/>
        </w:rPr>
        <w:t>oversee the workings of the government and keep them honest. They</w:t>
      </w:r>
      <w:r w:rsidRPr="605C7E08" w:rsidR="76D0DBF5">
        <w:rPr>
          <w:rFonts w:ascii="Arial" w:hAnsi="Arial" w:eastAsia="Arial" w:cs="Arial"/>
          <w:sz w:val="24"/>
          <w:szCs w:val="24"/>
        </w:rPr>
        <w:t xml:space="preserve"> also</w:t>
      </w:r>
      <w:r w:rsidRPr="605C7E08" w:rsidR="37A45AEC">
        <w:rPr>
          <w:rFonts w:ascii="Arial" w:hAnsi="Arial" w:eastAsia="Arial" w:cs="Arial"/>
          <w:sz w:val="24"/>
          <w:szCs w:val="24"/>
        </w:rPr>
        <w:t xml:space="preserve"> work in a </w:t>
      </w:r>
      <w:r w:rsidRPr="605C7E08" w:rsidR="4F11180A">
        <w:rPr>
          <w:rFonts w:ascii="Arial" w:hAnsi="Arial" w:eastAsia="Arial" w:cs="Arial"/>
          <w:sz w:val="24"/>
          <w:szCs w:val="24"/>
        </w:rPr>
        <w:t>back-and-forth</w:t>
      </w:r>
      <w:r w:rsidRPr="605C7E08" w:rsidR="37A45AEC">
        <w:rPr>
          <w:rFonts w:ascii="Arial" w:hAnsi="Arial" w:eastAsia="Arial" w:cs="Arial"/>
          <w:sz w:val="24"/>
          <w:szCs w:val="24"/>
        </w:rPr>
        <w:t xml:space="preserve"> system with the House of Commons to correct and keep </w:t>
      </w:r>
      <w:r w:rsidRPr="605C7E08" w:rsidR="6F9815F9">
        <w:rPr>
          <w:rFonts w:ascii="Arial" w:hAnsi="Arial" w:eastAsia="Arial" w:cs="Arial"/>
          <w:sz w:val="24"/>
          <w:szCs w:val="24"/>
        </w:rPr>
        <w:t xml:space="preserve">new law </w:t>
      </w:r>
      <w:r w:rsidRPr="605C7E08" w:rsidR="078FBE8A">
        <w:rPr>
          <w:rFonts w:ascii="Arial" w:hAnsi="Arial" w:eastAsia="Arial" w:cs="Arial"/>
          <w:sz w:val="24"/>
          <w:szCs w:val="24"/>
        </w:rPr>
        <w:t>proposals</w:t>
      </w:r>
      <w:r w:rsidRPr="605C7E08" w:rsidR="6F9815F9">
        <w:rPr>
          <w:rFonts w:ascii="Arial" w:hAnsi="Arial" w:eastAsia="Arial" w:cs="Arial"/>
          <w:sz w:val="24"/>
          <w:szCs w:val="24"/>
        </w:rPr>
        <w:t xml:space="preserve"> unbiased and relevant</w:t>
      </w:r>
      <w:r w:rsidRPr="605C7E08" w:rsidR="2715634B">
        <w:rPr>
          <w:rFonts w:ascii="Arial" w:hAnsi="Arial" w:eastAsia="Arial" w:cs="Arial"/>
          <w:sz w:val="24"/>
          <w:szCs w:val="24"/>
        </w:rPr>
        <w:t xml:space="preserve"> (</w:t>
      </w:r>
      <w:r w:rsidRPr="605C7E08" w:rsidR="511478F7">
        <w:rPr>
          <w:rFonts w:ascii="Arial" w:hAnsi="Arial" w:eastAsia="Arial" w:cs="Arial"/>
          <w:sz w:val="24"/>
          <w:szCs w:val="24"/>
        </w:rPr>
        <w:t>Ma</w:t>
      </w:r>
      <w:r w:rsidRPr="605C7E08" w:rsidR="5F4549C9">
        <w:rPr>
          <w:rFonts w:ascii="Arial" w:hAnsi="Arial" w:eastAsia="Arial" w:cs="Arial"/>
          <w:sz w:val="24"/>
          <w:szCs w:val="24"/>
        </w:rPr>
        <w:t>e</w:t>
      </w:r>
      <w:r w:rsidRPr="605C7E08" w:rsidR="511478F7">
        <w:rPr>
          <w:rFonts w:ascii="Arial" w:hAnsi="Arial" w:eastAsia="Arial" w:cs="Arial"/>
          <w:sz w:val="24"/>
          <w:szCs w:val="24"/>
        </w:rPr>
        <w:t>r, 2021</w:t>
      </w:r>
      <w:r w:rsidRPr="605C7E08" w:rsidR="2715634B">
        <w:rPr>
          <w:rFonts w:ascii="Arial" w:hAnsi="Arial" w:eastAsia="Arial" w:cs="Arial"/>
          <w:sz w:val="24"/>
          <w:szCs w:val="24"/>
        </w:rPr>
        <w:t>).</w:t>
      </w:r>
      <w:r w:rsidRPr="605C7E08" w:rsidR="3E7B69B6">
        <w:rPr>
          <w:rFonts w:ascii="Arial" w:hAnsi="Arial" w:eastAsia="Arial" w:cs="Arial"/>
          <w:sz w:val="24"/>
          <w:szCs w:val="24"/>
        </w:rPr>
        <w:t xml:space="preserve"> The </w:t>
      </w:r>
      <w:r w:rsidRPr="605C7E08" w:rsidR="407EC51E">
        <w:rPr>
          <w:rFonts w:ascii="Arial" w:hAnsi="Arial" w:eastAsia="Arial" w:cs="Arial"/>
          <w:sz w:val="24"/>
          <w:szCs w:val="24"/>
        </w:rPr>
        <w:t>Monarchy</w:t>
      </w:r>
      <w:r w:rsidRPr="605C7E08" w:rsidR="3E7B69B6">
        <w:rPr>
          <w:rFonts w:ascii="Arial" w:hAnsi="Arial" w:eastAsia="Arial" w:cs="Arial"/>
          <w:sz w:val="24"/>
          <w:szCs w:val="24"/>
        </w:rPr>
        <w:t xml:space="preserve"> is the third chamber of parliament. This is represented by the royal family. The king will give royal assent to </w:t>
      </w:r>
      <w:r w:rsidRPr="605C7E08" w:rsidR="31CF4664">
        <w:rPr>
          <w:rFonts w:ascii="Arial" w:hAnsi="Arial" w:eastAsia="Arial" w:cs="Arial"/>
          <w:sz w:val="24"/>
          <w:szCs w:val="24"/>
        </w:rPr>
        <w:t>essentially give</w:t>
      </w:r>
      <w:r w:rsidRPr="605C7E08" w:rsidR="31CF4664">
        <w:rPr>
          <w:rFonts w:ascii="Arial" w:hAnsi="Arial" w:eastAsia="Arial" w:cs="Arial"/>
          <w:sz w:val="24"/>
          <w:szCs w:val="24"/>
        </w:rPr>
        <w:t xml:space="preserve"> a new law an official passing.</w:t>
      </w:r>
      <w:r w:rsidRPr="605C7E08" w:rsidR="5FF458BB">
        <w:rPr>
          <w:rFonts w:ascii="Arial" w:hAnsi="Arial" w:eastAsia="Arial" w:cs="Arial"/>
          <w:sz w:val="24"/>
          <w:szCs w:val="24"/>
        </w:rPr>
        <w:t xml:space="preserve"> </w:t>
      </w:r>
      <w:r w:rsidRPr="605C7E08" w:rsidR="7688E3CF">
        <w:rPr>
          <w:rFonts w:ascii="Arial" w:hAnsi="Arial" w:eastAsia="Arial" w:cs="Arial"/>
          <w:sz w:val="24"/>
          <w:szCs w:val="24"/>
        </w:rPr>
        <w:t xml:space="preserve">The government </w:t>
      </w:r>
      <w:r w:rsidRPr="605C7E08" w:rsidR="12085E2F">
        <w:rPr>
          <w:rFonts w:ascii="Arial" w:hAnsi="Arial" w:eastAsia="Arial" w:cs="Arial"/>
          <w:sz w:val="24"/>
          <w:szCs w:val="24"/>
        </w:rPr>
        <w:t>are the group of specific politicians that run the country as a whole and mak</w:t>
      </w:r>
      <w:r w:rsidRPr="605C7E08" w:rsidR="00325FB8">
        <w:rPr>
          <w:rFonts w:ascii="Arial" w:hAnsi="Arial" w:eastAsia="Arial" w:cs="Arial"/>
          <w:sz w:val="24"/>
          <w:szCs w:val="24"/>
        </w:rPr>
        <w:t>e</w:t>
      </w:r>
      <w:r w:rsidRPr="605C7E08" w:rsidR="12085E2F">
        <w:rPr>
          <w:rFonts w:ascii="Arial" w:hAnsi="Arial" w:eastAsia="Arial" w:cs="Arial"/>
          <w:sz w:val="24"/>
          <w:szCs w:val="24"/>
        </w:rPr>
        <w:t xml:space="preserve"> final decisions on laws that are implemented</w:t>
      </w:r>
      <w:r w:rsidRPr="605C7E08" w:rsidR="4C49C791">
        <w:rPr>
          <w:rFonts w:ascii="Arial" w:hAnsi="Arial" w:eastAsia="Arial" w:cs="Arial"/>
          <w:sz w:val="24"/>
          <w:szCs w:val="24"/>
        </w:rPr>
        <w:t xml:space="preserve">. Those a part of the government is the prime minister, government ministers and the </w:t>
      </w:r>
      <w:r w:rsidRPr="605C7E08" w:rsidR="0D22127B">
        <w:rPr>
          <w:rFonts w:ascii="Arial" w:hAnsi="Arial" w:eastAsia="Arial" w:cs="Arial"/>
          <w:sz w:val="24"/>
          <w:szCs w:val="24"/>
        </w:rPr>
        <w:t xml:space="preserve">government departments. The government has a </w:t>
      </w:r>
      <w:r w:rsidRPr="605C7E08" w:rsidR="0D22127B">
        <w:rPr>
          <w:rFonts w:ascii="Arial" w:hAnsi="Arial" w:eastAsia="Arial" w:cs="Arial"/>
          <w:sz w:val="24"/>
          <w:szCs w:val="24"/>
        </w:rPr>
        <w:t>s</w:t>
      </w:r>
      <w:r w:rsidRPr="605C7E08" w:rsidR="0D22127B">
        <w:rPr>
          <w:rFonts w:ascii="Arial" w:hAnsi="Arial" w:eastAsia="Arial" w:cs="Arial"/>
          <w:sz w:val="24"/>
          <w:szCs w:val="24"/>
        </w:rPr>
        <w:t>ignificant relationship</w:t>
      </w:r>
      <w:r w:rsidRPr="605C7E08" w:rsidR="0D22127B">
        <w:rPr>
          <w:rFonts w:ascii="Arial" w:hAnsi="Arial" w:eastAsia="Arial" w:cs="Arial"/>
          <w:sz w:val="24"/>
          <w:szCs w:val="24"/>
        </w:rPr>
        <w:t xml:space="preserve"> </w:t>
      </w:r>
      <w:r w:rsidRPr="605C7E08" w:rsidR="0D22127B">
        <w:rPr>
          <w:rFonts w:ascii="Arial" w:hAnsi="Arial" w:eastAsia="Arial" w:cs="Arial"/>
          <w:sz w:val="24"/>
          <w:szCs w:val="24"/>
        </w:rPr>
        <w:t>with par</w:t>
      </w:r>
      <w:r w:rsidRPr="605C7E08" w:rsidR="2AF17D73">
        <w:rPr>
          <w:rFonts w:ascii="Arial" w:hAnsi="Arial" w:eastAsia="Arial" w:cs="Arial"/>
          <w:sz w:val="24"/>
          <w:szCs w:val="24"/>
        </w:rPr>
        <w:t>liament</w:t>
      </w:r>
      <w:r w:rsidRPr="605C7E08" w:rsidR="27381F61">
        <w:rPr>
          <w:rFonts w:ascii="Arial" w:hAnsi="Arial" w:eastAsia="Arial" w:cs="Arial"/>
          <w:sz w:val="24"/>
          <w:szCs w:val="24"/>
        </w:rPr>
        <w:t xml:space="preserve">. </w:t>
      </w:r>
      <w:r w:rsidRPr="605C7E08" w:rsidR="2AF17D73">
        <w:rPr>
          <w:rFonts w:ascii="Arial" w:hAnsi="Arial" w:eastAsia="Arial" w:cs="Arial"/>
          <w:sz w:val="24"/>
          <w:szCs w:val="24"/>
        </w:rPr>
        <w:t xml:space="preserve">Parliament essentially </w:t>
      </w:r>
      <w:bookmarkStart w:name="_Int_4b8tf9wD" w:id="1922554144"/>
      <w:r w:rsidRPr="605C7E08" w:rsidR="2AF17D73">
        <w:rPr>
          <w:rFonts w:ascii="Arial" w:hAnsi="Arial" w:eastAsia="Arial" w:cs="Arial"/>
          <w:sz w:val="24"/>
          <w:szCs w:val="24"/>
        </w:rPr>
        <w:t>c</w:t>
      </w:r>
      <w:r w:rsidRPr="605C7E08" w:rsidR="2AF17D73">
        <w:rPr>
          <w:rFonts w:ascii="Arial" w:hAnsi="Arial" w:eastAsia="Arial" w:cs="Arial"/>
          <w:sz w:val="24"/>
          <w:szCs w:val="24"/>
        </w:rPr>
        <w:t>heck</w:t>
      </w:r>
      <w:bookmarkEnd w:id="1922554144"/>
      <w:r w:rsidRPr="605C7E08" w:rsidR="419F6EB8">
        <w:rPr>
          <w:rFonts w:ascii="Arial" w:hAnsi="Arial" w:eastAsia="Arial" w:cs="Arial"/>
          <w:sz w:val="24"/>
          <w:szCs w:val="24"/>
        </w:rPr>
        <w:t xml:space="preserve"> </w:t>
      </w:r>
      <w:r w:rsidRPr="605C7E08" w:rsidR="419F6EB8">
        <w:rPr>
          <w:rFonts w:ascii="Arial" w:hAnsi="Arial" w:eastAsia="Arial" w:cs="Arial"/>
          <w:sz w:val="24"/>
          <w:szCs w:val="24"/>
        </w:rPr>
        <w:t>and question the workings of the government</w:t>
      </w:r>
      <w:r w:rsidRPr="605C7E08" w:rsidR="03AA34E7">
        <w:rPr>
          <w:rFonts w:ascii="Arial" w:hAnsi="Arial" w:eastAsia="Arial" w:cs="Arial"/>
          <w:sz w:val="24"/>
          <w:szCs w:val="24"/>
        </w:rPr>
        <w:t xml:space="preserve"> (</w:t>
      </w:r>
      <w:r w:rsidRPr="605C7E08" w:rsidR="03AA34E7">
        <w:rPr>
          <w:rFonts w:ascii="Arial" w:hAnsi="Arial" w:eastAsia="Arial" w:cs="Arial"/>
          <w:b w:val="0"/>
          <w:bCs w:val="0"/>
          <w:i w:val="0"/>
          <w:iCs w:val="0"/>
          <w:caps w:val="0"/>
          <w:smallCaps w:val="0"/>
          <w:noProof w:val="0"/>
          <w:color w:val="000000" w:themeColor="text1" w:themeTint="FF" w:themeShade="FF"/>
          <w:sz w:val="24"/>
          <w:szCs w:val="24"/>
          <w:lang w:val="en-GB"/>
        </w:rPr>
        <w:t>Government of the UK, 2022</w:t>
      </w:r>
      <w:r w:rsidRPr="605C7E08" w:rsidR="03AA34E7">
        <w:rPr>
          <w:rFonts w:ascii="Arial" w:hAnsi="Arial" w:eastAsia="Arial" w:cs="Arial"/>
          <w:sz w:val="24"/>
          <w:szCs w:val="24"/>
        </w:rPr>
        <w:t>).</w:t>
      </w:r>
      <w:r w:rsidRPr="605C7E08" w:rsidR="47235A5A">
        <w:rPr>
          <w:rFonts w:ascii="Arial" w:hAnsi="Arial" w:eastAsia="Arial" w:cs="Arial"/>
          <w:sz w:val="24"/>
          <w:szCs w:val="24"/>
        </w:rPr>
        <w:t xml:space="preserve"> </w:t>
      </w:r>
      <w:r w:rsidRPr="605C7E08" w:rsidR="3E863CD8">
        <w:rPr>
          <w:rFonts w:ascii="Arial" w:hAnsi="Arial" w:eastAsia="Arial" w:cs="Arial"/>
          <w:sz w:val="24"/>
          <w:szCs w:val="24"/>
        </w:rPr>
        <w:t xml:space="preserve">The judiciary is the system of courts and judges within the UK. They have a </w:t>
      </w:r>
      <w:r w:rsidRPr="605C7E08" w:rsidR="1D3952B6">
        <w:rPr>
          <w:rFonts w:ascii="Arial" w:hAnsi="Arial" w:eastAsia="Arial" w:cs="Arial"/>
          <w:sz w:val="24"/>
          <w:szCs w:val="24"/>
        </w:rPr>
        <w:t>responsibility</w:t>
      </w:r>
      <w:r w:rsidRPr="605C7E08" w:rsidR="3E863CD8">
        <w:rPr>
          <w:rFonts w:ascii="Arial" w:hAnsi="Arial" w:eastAsia="Arial" w:cs="Arial"/>
          <w:sz w:val="24"/>
          <w:szCs w:val="24"/>
        </w:rPr>
        <w:t xml:space="preserve"> of </w:t>
      </w:r>
      <w:r w:rsidRPr="605C7E08" w:rsidR="24CEB084">
        <w:rPr>
          <w:rFonts w:ascii="Arial" w:hAnsi="Arial" w:eastAsia="Arial" w:cs="Arial"/>
          <w:sz w:val="24"/>
          <w:szCs w:val="24"/>
        </w:rPr>
        <w:t xml:space="preserve">applying the laws of the country unbiasedly </w:t>
      </w:r>
      <w:r w:rsidRPr="605C7E08" w:rsidR="2E91514F">
        <w:rPr>
          <w:rFonts w:ascii="Arial" w:hAnsi="Arial" w:eastAsia="Arial" w:cs="Arial"/>
          <w:sz w:val="24"/>
          <w:szCs w:val="24"/>
        </w:rPr>
        <w:t xml:space="preserve">by staying </w:t>
      </w:r>
      <w:r w:rsidRPr="605C7E08" w:rsidR="4B5A2E15">
        <w:rPr>
          <w:rFonts w:ascii="Arial" w:hAnsi="Arial" w:eastAsia="Arial" w:cs="Arial"/>
          <w:sz w:val="24"/>
          <w:szCs w:val="24"/>
        </w:rPr>
        <w:t>independent</w:t>
      </w:r>
      <w:r w:rsidRPr="605C7E08" w:rsidR="2E91514F">
        <w:rPr>
          <w:rFonts w:ascii="Arial" w:hAnsi="Arial" w:eastAsia="Arial" w:cs="Arial"/>
          <w:sz w:val="24"/>
          <w:szCs w:val="24"/>
        </w:rPr>
        <w:t xml:space="preserve"> from parliament and the government</w:t>
      </w:r>
      <w:r w:rsidRPr="605C7E08" w:rsidR="27AE3869">
        <w:rPr>
          <w:rFonts w:ascii="Arial" w:hAnsi="Arial" w:eastAsia="Arial" w:cs="Arial"/>
          <w:sz w:val="24"/>
          <w:szCs w:val="24"/>
        </w:rPr>
        <w:t xml:space="preserve"> (</w:t>
      </w:r>
      <w:r w:rsidRPr="605C7E08" w:rsidR="27AE3869">
        <w:rPr>
          <w:rFonts w:ascii="Arial" w:hAnsi="Arial" w:eastAsia="Arial" w:cs="Arial"/>
          <w:b w:val="0"/>
          <w:bCs w:val="0"/>
          <w:i w:val="0"/>
          <w:iCs w:val="0"/>
          <w:caps w:val="0"/>
          <w:smallCaps w:val="0"/>
          <w:noProof w:val="0"/>
          <w:color w:val="000000" w:themeColor="text1" w:themeTint="FF" w:themeShade="FF"/>
          <w:sz w:val="24"/>
          <w:szCs w:val="24"/>
          <w:lang w:val="en-GB"/>
        </w:rPr>
        <w:t>Courts and Tribunals Judiciary, 2019).</w:t>
      </w:r>
    </w:p>
    <w:p w:rsidR="6154ACDE" w:rsidP="605C7E08" w:rsidRDefault="6154ACDE" w14:paraId="2570AFC3" w14:textId="140D8840">
      <w:pPr>
        <w:pStyle w:val="Normal"/>
        <w:bidi w:val="0"/>
        <w:ind w:firstLine="720"/>
        <w:rPr>
          <w:rFonts w:ascii="Arial" w:hAnsi="Arial" w:eastAsia="Arial" w:cs="Arial"/>
          <w:noProof w:val="0"/>
          <w:sz w:val="24"/>
          <w:szCs w:val="24"/>
          <w:lang w:val="en-GB"/>
        </w:rPr>
      </w:pPr>
      <w:r w:rsidRPr="605C7E08" w:rsidR="6154ACDE">
        <w:rPr>
          <w:rFonts w:ascii="Arial" w:hAnsi="Arial" w:eastAsia="Arial" w:cs="Arial"/>
          <w:sz w:val="24"/>
          <w:szCs w:val="24"/>
        </w:rPr>
        <w:t>T</w:t>
      </w:r>
      <w:r w:rsidRPr="605C7E08" w:rsidR="33B8ABE9">
        <w:rPr>
          <w:rFonts w:ascii="Arial" w:hAnsi="Arial" w:eastAsia="Arial" w:cs="Arial"/>
          <w:sz w:val="24"/>
          <w:szCs w:val="24"/>
        </w:rPr>
        <w:t>he Separation of Powers is a political theory that separates the three branch</w:t>
      </w:r>
      <w:r w:rsidRPr="605C7E08" w:rsidR="4F440EB5">
        <w:rPr>
          <w:rFonts w:ascii="Arial" w:hAnsi="Arial" w:eastAsia="Arial" w:cs="Arial"/>
          <w:sz w:val="24"/>
          <w:szCs w:val="24"/>
        </w:rPr>
        <w:t xml:space="preserve">es of the state </w:t>
      </w:r>
      <w:bookmarkStart w:name="_Int_wXtgAwtD" w:id="1885994827"/>
      <w:r w:rsidRPr="605C7E08" w:rsidR="4F440EB5">
        <w:rPr>
          <w:rFonts w:ascii="Arial" w:hAnsi="Arial" w:eastAsia="Arial" w:cs="Arial"/>
          <w:sz w:val="24"/>
          <w:szCs w:val="24"/>
        </w:rPr>
        <w:t>in an attempt to</w:t>
      </w:r>
      <w:bookmarkEnd w:id="1885994827"/>
      <w:r w:rsidRPr="605C7E08" w:rsidR="4F440EB5">
        <w:rPr>
          <w:rFonts w:ascii="Arial" w:hAnsi="Arial" w:eastAsia="Arial" w:cs="Arial"/>
          <w:sz w:val="24"/>
          <w:szCs w:val="24"/>
        </w:rPr>
        <w:t xml:space="preserve"> keep any branch from abusing their </w:t>
      </w:r>
      <w:bookmarkStart w:name="_Int_snCrpnF2" w:id="922315688"/>
      <w:r w:rsidRPr="605C7E08" w:rsidR="4F440EB5">
        <w:rPr>
          <w:rFonts w:ascii="Arial" w:hAnsi="Arial" w:eastAsia="Arial" w:cs="Arial"/>
          <w:sz w:val="24"/>
          <w:szCs w:val="24"/>
        </w:rPr>
        <w:t>power, and</w:t>
      </w:r>
      <w:bookmarkEnd w:id="922315688"/>
      <w:r w:rsidRPr="605C7E08" w:rsidR="4F440EB5">
        <w:rPr>
          <w:rFonts w:ascii="Arial" w:hAnsi="Arial" w:eastAsia="Arial" w:cs="Arial"/>
          <w:sz w:val="24"/>
          <w:szCs w:val="24"/>
        </w:rPr>
        <w:t xml:space="preserve"> keep the state an honest and just system.</w:t>
      </w:r>
      <w:r w:rsidRPr="605C7E08" w:rsidR="404199F5">
        <w:rPr>
          <w:rFonts w:ascii="Arial" w:hAnsi="Arial" w:eastAsia="Arial" w:cs="Arial"/>
          <w:sz w:val="24"/>
          <w:szCs w:val="24"/>
        </w:rPr>
        <w:t xml:space="preserve"> The three branches of government outlined in the theory are the legislative branch, the </w:t>
      </w:r>
      <w:r w:rsidRPr="605C7E08" w:rsidR="404199F5">
        <w:rPr>
          <w:rFonts w:ascii="Arial" w:hAnsi="Arial" w:eastAsia="Arial" w:cs="Arial"/>
          <w:sz w:val="24"/>
          <w:szCs w:val="24"/>
        </w:rPr>
        <w:t>executive</w:t>
      </w:r>
      <w:r w:rsidRPr="605C7E08" w:rsidR="404199F5">
        <w:rPr>
          <w:rFonts w:ascii="Arial" w:hAnsi="Arial" w:eastAsia="Arial" w:cs="Arial"/>
          <w:sz w:val="24"/>
          <w:szCs w:val="24"/>
        </w:rPr>
        <w:t xml:space="preserve"> and the judicial branch</w:t>
      </w:r>
      <w:r w:rsidRPr="605C7E08" w:rsidR="516DB371">
        <w:rPr>
          <w:rFonts w:ascii="Arial" w:hAnsi="Arial" w:eastAsia="Arial" w:cs="Arial"/>
          <w:sz w:val="24"/>
          <w:szCs w:val="24"/>
        </w:rPr>
        <w:t xml:space="preserve">. </w:t>
      </w:r>
      <w:r w:rsidRPr="605C7E08" w:rsidR="3D0B4C78">
        <w:rPr>
          <w:rFonts w:ascii="Arial" w:hAnsi="Arial" w:eastAsia="Arial" w:cs="Arial"/>
          <w:noProof w:val="0"/>
          <w:sz w:val="24"/>
          <w:szCs w:val="24"/>
          <w:lang w:val="en-GB"/>
        </w:rPr>
        <w:t>One of the earliest and most straightforward explanations of the separation of powers was provided by the French political thinker and social commentator Montesquieu in 1748</w:t>
      </w:r>
      <w:r w:rsidRPr="605C7E08" w:rsidR="0818599F">
        <w:rPr>
          <w:rFonts w:ascii="Arial" w:hAnsi="Arial" w:eastAsia="Arial" w:cs="Arial"/>
          <w:noProof w:val="0"/>
          <w:sz w:val="24"/>
          <w:szCs w:val="24"/>
          <w:lang w:val="en-GB"/>
        </w:rPr>
        <w:t>,</w:t>
      </w:r>
      <w:r w:rsidRPr="605C7E08" w:rsidR="23D61131">
        <w:rPr>
          <w:rFonts w:ascii="Arial" w:hAnsi="Arial" w:eastAsia="Arial" w:cs="Arial"/>
          <w:noProof w:val="0"/>
          <w:sz w:val="24"/>
          <w:szCs w:val="24"/>
          <w:lang w:val="en-GB"/>
        </w:rPr>
        <w:t xml:space="preserve"> h</w:t>
      </w:r>
      <w:r w:rsidRPr="605C7E08" w:rsidR="3D0B4C78">
        <w:rPr>
          <w:rFonts w:ascii="Arial" w:hAnsi="Arial" w:eastAsia="Arial" w:cs="Arial"/>
          <w:noProof w:val="0"/>
          <w:sz w:val="24"/>
          <w:szCs w:val="24"/>
          <w:lang w:val="en-GB"/>
        </w:rPr>
        <w:t>e said</w:t>
      </w:r>
      <w:r w:rsidRPr="605C7E08" w:rsidR="516DB371">
        <w:rPr>
          <w:rFonts w:ascii="Arial" w:hAnsi="Arial" w:eastAsia="Arial" w:cs="Arial"/>
          <w:noProof w:val="0"/>
          <w:sz w:val="24"/>
          <w:szCs w:val="24"/>
          <w:lang w:val="en-GB"/>
        </w:rPr>
        <w:t xml:space="preserve"> </w:t>
      </w:r>
      <w:r w:rsidRPr="605C7E08" w:rsidR="4FC442FA">
        <w:rPr>
          <w:rFonts w:ascii="Arial" w:hAnsi="Arial" w:eastAsia="Arial" w:cs="Arial"/>
          <w:noProof w:val="0"/>
          <w:sz w:val="24"/>
          <w:szCs w:val="24"/>
          <w:lang w:val="en-GB"/>
        </w:rPr>
        <w:t>“</w:t>
      </w:r>
      <w:r w:rsidRPr="605C7E08" w:rsidR="516DB371">
        <w:rPr>
          <w:rFonts w:ascii="Arial" w:hAnsi="Arial" w:eastAsia="Arial" w:cs="Arial"/>
          <w:noProof w:val="0"/>
          <w:sz w:val="24"/>
          <w:szCs w:val="24"/>
          <w:lang w:val="en-GB"/>
        </w:rPr>
        <w:t>When the legislative and executive powers are united in the same person, or in the same body of magistrates, there can be no liberty... there is no liberty if the powers of judging is not separated from the legislative and executive... there would be an end to everything, if the same man or the same body... were to exercise those three powers.</w:t>
      </w:r>
      <w:r w:rsidRPr="605C7E08" w:rsidR="2B4A5A58">
        <w:rPr>
          <w:rFonts w:ascii="Arial" w:hAnsi="Arial" w:eastAsia="Arial" w:cs="Arial"/>
          <w:noProof w:val="0"/>
          <w:sz w:val="24"/>
          <w:szCs w:val="24"/>
          <w:lang w:val="en-GB"/>
        </w:rPr>
        <w:t>”</w:t>
      </w:r>
      <w:r w:rsidRPr="605C7E08" w:rsidR="548FA029">
        <w:rPr>
          <w:rFonts w:ascii="Arial" w:hAnsi="Arial" w:eastAsia="Arial" w:cs="Arial"/>
          <w:noProof w:val="0"/>
          <w:sz w:val="24"/>
          <w:szCs w:val="24"/>
          <w:lang w:val="en-GB"/>
        </w:rPr>
        <w:t xml:space="preserve"> (The Supreme Court of the United Kingdom, n.d.).</w:t>
      </w:r>
    </w:p>
    <w:p w:rsidR="6154ACDE" w:rsidP="37F64640" w:rsidRDefault="6154ACDE" w14:paraId="6A1B75AC" w14:textId="5946112D">
      <w:pPr>
        <w:pStyle w:val="Normal"/>
        <w:bidi w:val="0"/>
        <w:rPr>
          <w:rFonts w:ascii="Arial" w:hAnsi="Arial" w:eastAsia="Arial" w:cs="Arial"/>
          <w:sz w:val="24"/>
          <w:szCs w:val="24"/>
        </w:rPr>
      </w:pPr>
      <w:r w:rsidRPr="605C7E08" w:rsidR="0C749418">
        <w:rPr>
          <w:rFonts w:ascii="Arial" w:hAnsi="Arial" w:eastAsia="Arial" w:cs="Arial"/>
          <w:sz w:val="24"/>
          <w:szCs w:val="24"/>
        </w:rPr>
        <w:t xml:space="preserve">The legislative branch </w:t>
      </w:r>
      <w:bookmarkStart w:name="_Int_aPneLJz0" w:id="120967208"/>
      <w:r w:rsidRPr="605C7E08" w:rsidR="0C749418">
        <w:rPr>
          <w:rFonts w:ascii="Arial" w:hAnsi="Arial" w:eastAsia="Arial" w:cs="Arial"/>
          <w:sz w:val="24"/>
          <w:szCs w:val="24"/>
        </w:rPr>
        <w:t>make</w:t>
      </w:r>
      <w:bookmarkEnd w:id="120967208"/>
      <w:r w:rsidRPr="605C7E08" w:rsidR="0C749418">
        <w:rPr>
          <w:rFonts w:ascii="Arial" w:hAnsi="Arial" w:eastAsia="Arial" w:cs="Arial"/>
          <w:sz w:val="24"/>
          <w:szCs w:val="24"/>
        </w:rPr>
        <w:t xml:space="preserve"> laws within parliament while the executive branch enforces the laws inside the government. The judiciary works s</w:t>
      </w:r>
      <w:r w:rsidRPr="605C7E08" w:rsidR="6EF2AB8F">
        <w:rPr>
          <w:rFonts w:ascii="Arial" w:hAnsi="Arial" w:eastAsia="Arial" w:cs="Arial"/>
          <w:sz w:val="24"/>
          <w:szCs w:val="24"/>
        </w:rPr>
        <w:t>eparately from the executive and legislative branches, by impartially interpreting and applying laws.</w:t>
      </w:r>
      <w:r w:rsidRPr="605C7E08" w:rsidR="7872C97C">
        <w:rPr>
          <w:rFonts w:ascii="Arial" w:hAnsi="Arial" w:eastAsia="Arial" w:cs="Arial"/>
          <w:sz w:val="24"/>
          <w:szCs w:val="24"/>
        </w:rPr>
        <w:t xml:space="preserve"> The Constitutional Act 2005 worked to strengthen the separation of powers theory so that the state did not have the power to work as close as they on</w:t>
      </w:r>
      <w:r w:rsidRPr="605C7E08" w:rsidR="308B7CC5">
        <w:rPr>
          <w:rFonts w:ascii="Arial" w:hAnsi="Arial" w:eastAsia="Arial" w:cs="Arial"/>
          <w:sz w:val="24"/>
          <w:szCs w:val="24"/>
        </w:rPr>
        <w:t xml:space="preserve">ce did. Before the Act was </w:t>
      </w:r>
      <w:r w:rsidRPr="605C7E08" w:rsidR="3C4A9C6C">
        <w:rPr>
          <w:rFonts w:ascii="Arial" w:hAnsi="Arial" w:eastAsia="Arial" w:cs="Arial"/>
          <w:sz w:val="24"/>
          <w:szCs w:val="24"/>
        </w:rPr>
        <w:t>implemented</w:t>
      </w:r>
      <w:r w:rsidRPr="605C7E08" w:rsidR="308B7CC5">
        <w:rPr>
          <w:rFonts w:ascii="Arial" w:hAnsi="Arial" w:eastAsia="Arial" w:cs="Arial"/>
          <w:sz w:val="24"/>
          <w:szCs w:val="24"/>
        </w:rPr>
        <w:t xml:space="preserve">, the state worked much </w:t>
      </w:r>
      <w:r w:rsidRPr="605C7E08" w:rsidR="55C28605">
        <w:rPr>
          <w:rFonts w:ascii="Arial" w:hAnsi="Arial" w:eastAsia="Arial" w:cs="Arial"/>
          <w:sz w:val="24"/>
          <w:szCs w:val="24"/>
        </w:rPr>
        <w:t>as a whole,</w:t>
      </w:r>
      <w:r w:rsidRPr="605C7E08" w:rsidR="308B7CC5">
        <w:rPr>
          <w:rFonts w:ascii="Arial" w:hAnsi="Arial" w:eastAsia="Arial" w:cs="Arial"/>
          <w:sz w:val="24"/>
          <w:szCs w:val="24"/>
        </w:rPr>
        <w:t xml:space="preserve"> and a lot of the workings were decided by the state as a whole and there was no one impartial branch.</w:t>
      </w:r>
      <w:r w:rsidRPr="605C7E08" w:rsidR="33FF7CA3">
        <w:rPr>
          <w:rFonts w:ascii="Arial" w:hAnsi="Arial" w:eastAsia="Arial" w:cs="Arial"/>
          <w:sz w:val="24"/>
          <w:szCs w:val="24"/>
        </w:rPr>
        <w:t xml:space="preserve"> Through the Lord chancellor and the Law Lords, </w:t>
      </w:r>
      <w:r w:rsidRPr="605C7E08" w:rsidR="75766503">
        <w:rPr>
          <w:rFonts w:ascii="Arial" w:hAnsi="Arial" w:eastAsia="Arial" w:cs="Arial"/>
          <w:sz w:val="24"/>
          <w:szCs w:val="24"/>
        </w:rPr>
        <w:t>decisions</w:t>
      </w:r>
      <w:r w:rsidRPr="605C7E08" w:rsidR="33FF7CA3">
        <w:rPr>
          <w:rFonts w:ascii="Arial" w:hAnsi="Arial" w:eastAsia="Arial" w:cs="Arial"/>
          <w:sz w:val="24"/>
          <w:szCs w:val="24"/>
        </w:rPr>
        <w:t xml:space="preserve"> in the country were decided without impartiality as there was more</w:t>
      </w:r>
      <w:r w:rsidRPr="605C7E08" w:rsidR="1F6D179E">
        <w:rPr>
          <w:rFonts w:ascii="Arial" w:hAnsi="Arial" w:eastAsia="Arial" w:cs="Arial"/>
          <w:sz w:val="24"/>
          <w:szCs w:val="24"/>
        </w:rPr>
        <w:t xml:space="preserve"> likely to be political agenda pushed onto final decisions.</w:t>
      </w:r>
      <w:r w:rsidRPr="605C7E08" w:rsidR="682E10F5">
        <w:rPr>
          <w:rFonts w:ascii="Arial" w:hAnsi="Arial" w:eastAsia="Arial" w:cs="Arial"/>
          <w:sz w:val="24"/>
          <w:szCs w:val="24"/>
        </w:rPr>
        <w:t xml:space="preserve"> Once the Act was passed, the Lord Chancellor was no longer a part of all three branches. He no longer had any influence on judicial proceedings, </w:t>
      </w:r>
      <w:r w:rsidRPr="605C7E08" w:rsidR="74EB18BA">
        <w:rPr>
          <w:rFonts w:ascii="Arial" w:hAnsi="Arial" w:eastAsia="Arial" w:cs="Arial"/>
          <w:sz w:val="24"/>
          <w:szCs w:val="24"/>
        </w:rPr>
        <w:t>and his role within government was reduced. Whereas the highest court was held by the House of Lord</w:t>
      </w:r>
      <w:r w:rsidRPr="605C7E08" w:rsidR="48786079">
        <w:rPr>
          <w:rFonts w:ascii="Arial" w:hAnsi="Arial" w:eastAsia="Arial" w:cs="Arial"/>
          <w:sz w:val="24"/>
          <w:szCs w:val="24"/>
        </w:rPr>
        <w:t>s, the Act created the Supreme court making the judiciary separate from the government.</w:t>
      </w:r>
      <w:r w:rsidRPr="605C7E08" w:rsidR="431C07B8">
        <w:rPr>
          <w:rFonts w:ascii="Arial" w:hAnsi="Arial" w:eastAsia="Arial" w:cs="Arial"/>
          <w:sz w:val="24"/>
          <w:szCs w:val="24"/>
        </w:rPr>
        <w:t xml:space="preserve"> In the UK, the state adopts a partial separation of powers as there is still some overlap. </w:t>
      </w:r>
      <w:r w:rsidRPr="605C7E08" w:rsidR="431C07B8">
        <w:rPr>
          <w:rFonts w:ascii="Arial" w:hAnsi="Arial" w:eastAsia="Arial" w:cs="Arial"/>
          <w:sz w:val="24"/>
          <w:szCs w:val="24"/>
        </w:rPr>
        <w:t>Mps</w:t>
      </w:r>
      <w:r w:rsidRPr="605C7E08" w:rsidR="431C07B8">
        <w:rPr>
          <w:rFonts w:ascii="Arial" w:hAnsi="Arial" w:eastAsia="Arial" w:cs="Arial"/>
          <w:sz w:val="24"/>
          <w:szCs w:val="24"/>
        </w:rPr>
        <w:t xml:space="preserve"> are still a part of the government and parliament in some cases, judges can still create law known as precedent and </w:t>
      </w:r>
      <w:r w:rsidRPr="605C7E08" w:rsidR="0C8A4D5E">
        <w:rPr>
          <w:rFonts w:ascii="Arial" w:hAnsi="Arial" w:eastAsia="Arial" w:cs="Arial"/>
          <w:sz w:val="24"/>
          <w:szCs w:val="24"/>
        </w:rPr>
        <w:t xml:space="preserve">Judges are also able to put forward a declaration of incompatibility, meaning that they can </w:t>
      </w:r>
      <w:r w:rsidRPr="605C7E08" w:rsidR="0C8A4D5E">
        <w:rPr>
          <w:rFonts w:ascii="Arial" w:hAnsi="Arial" w:eastAsia="Arial" w:cs="Arial"/>
          <w:sz w:val="24"/>
          <w:szCs w:val="24"/>
        </w:rPr>
        <w:t>deem</w:t>
      </w:r>
      <w:r w:rsidRPr="605C7E08" w:rsidR="0C8A4D5E">
        <w:rPr>
          <w:rFonts w:ascii="Arial" w:hAnsi="Arial" w:eastAsia="Arial" w:cs="Arial"/>
          <w:sz w:val="24"/>
          <w:szCs w:val="24"/>
        </w:rPr>
        <w:t xml:space="preserve"> a law unsuitable and have the government remove or change it.</w:t>
      </w:r>
    </w:p>
    <w:p w:rsidR="5F59620F" w:rsidP="605C7E08" w:rsidRDefault="5F59620F" w14:paraId="1D1E336D" w14:textId="61C20D15">
      <w:pPr>
        <w:pStyle w:val="Normal"/>
        <w:rPr>
          <w:rFonts w:ascii="Arial" w:hAnsi="Arial" w:eastAsia="Arial" w:cs="Arial"/>
          <w:noProof w:val="0"/>
          <w:sz w:val="24"/>
          <w:szCs w:val="24"/>
          <w:lang w:val="en-GB"/>
        </w:rPr>
      </w:pPr>
      <w:r w:rsidRPr="605C7E08" w:rsidR="5F59620F">
        <w:rPr>
          <w:rFonts w:ascii="Arial" w:hAnsi="Arial" w:eastAsia="Arial" w:cs="Arial"/>
          <w:sz w:val="24"/>
          <w:szCs w:val="24"/>
        </w:rPr>
        <w:t>The Separation of Powers Theory has many</w:t>
      </w:r>
      <w:r w:rsidRPr="605C7E08" w:rsidR="791C45DF">
        <w:rPr>
          <w:rFonts w:ascii="Arial" w:hAnsi="Arial" w:eastAsia="Arial" w:cs="Arial"/>
          <w:sz w:val="24"/>
          <w:szCs w:val="24"/>
        </w:rPr>
        <w:t xml:space="preserve"> advantages and disadvantages. </w:t>
      </w:r>
      <w:r w:rsidRPr="605C7E08" w:rsidR="39A20513">
        <w:rPr>
          <w:rFonts w:ascii="Arial" w:hAnsi="Arial" w:eastAsia="Arial" w:cs="Arial"/>
          <w:noProof w:val="0"/>
          <w:sz w:val="24"/>
          <w:szCs w:val="24"/>
          <w:lang w:val="en-GB"/>
        </w:rPr>
        <w:t xml:space="preserve">A separation of powers is essential in ensuring that no one branch of the state holds too much power, which is vital for </w:t>
      </w:r>
      <w:r w:rsidRPr="605C7E08" w:rsidR="39A20513">
        <w:rPr>
          <w:rFonts w:ascii="Arial" w:hAnsi="Arial" w:eastAsia="Arial" w:cs="Arial"/>
          <w:noProof w:val="0"/>
          <w:sz w:val="24"/>
          <w:szCs w:val="24"/>
          <w:lang w:val="en-GB"/>
        </w:rPr>
        <w:t>maintaining</w:t>
      </w:r>
      <w:r w:rsidRPr="605C7E08" w:rsidR="39A20513">
        <w:rPr>
          <w:rFonts w:ascii="Arial" w:hAnsi="Arial" w:eastAsia="Arial" w:cs="Arial"/>
          <w:noProof w:val="0"/>
          <w:sz w:val="24"/>
          <w:szCs w:val="24"/>
          <w:lang w:val="en-GB"/>
        </w:rPr>
        <w:t xml:space="preserve"> fairness and impartiality within the system. For instance, by keeping the government and parliament separate from the judiciary, the risk of political influence affecting judicial decisions is reduced. This ensures that judges make decisions based purely on the facts presented in a case, without any political motives or bias influencing the verdict. Such a separation helps safeguard the independence of the judiciary, allowing them to apply the law impartially and uphold justice. As a result, the separation of powers plays a crucial role in protecting fundamental human rights, such as the right to a fair trial outlined in the Human Rights Act 1998. </w:t>
      </w:r>
      <w:r w:rsidRPr="605C7E08" w:rsidR="39A20513">
        <w:rPr>
          <w:rFonts w:ascii="Arial" w:hAnsi="Arial" w:eastAsia="Arial" w:cs="Arial"/>
          <w:noProof w:val="0"/>
          <w:sz w:val="24"/>
          <w:szCs w:val="24"/>
          <w:lang w:val="en-GB"/>
        </w:rPr>
        <w:t xml:space="preserve">This </w:t>
      </w:r>
      <w:r w:rsidRPr="605C7E08" w:rsidR="39A20513">
        <w:rPr>
          <w:rFonts w:ascii="Arial" w:hAnsi="Arial" w:eastAsia="Arial" w:cs="Arial"/>
          <w:noProof w:val="0"/>
          <w:sz w:val="24"/>
          <w:szCs w:val="24"/>
          <w:lang w:val="en-GB"/>
        </w:rPr>
        <w:t>demonstrates</w:t>
      </w:r>
      <w:r w:rsidRPr="605C7E08" w:rsidR="39A20513">
        <w:rPr>
          <w:rFonts w:ascii="Arial" w:hAnsi="Arial" w:eastAsia="Arial" w:cs="Arial"/>
          <w:noProof w:val="0"/>
          <w:sz w:val="24"/>
          <w:szCs w:val="24"/>
          <w:lang w:val="en-GB"/>
        </w:rPr>
        <w:t xml:space="preserve"> how the separation of powers is effective in ensuring fairness and upholding the integrity of the legal system.</w:t>
      </w:r>
      <w:r w:rsidRPr="605C7E08" w:rsidR="39A20513">
        <w:rPr>
          <w:rFonts w:ascii="Arial" w:hAnsi="Arial" w:eastAsia="Arial" w:cs="Arial"/>
          <w:noProof w:val="0"/>
          <w:sz w:val="24"/>
          <w:szCs w:val="24"/>
          <w:lang w:val="en-GB"/>
        </w:rPr>
        <w:t xml:space="preserve"> This clearly shows a strength of the Separa</w:t>
      </w:r>
      <w:r w:rsidRPr="605C7E08" w:rsidR="4E09E50D">
        <w:rPr>
          <w:rFonts w:ascii="Arial" w:hAnsi="Arial" w:eastAsia="Arial" w:cs="Arial"/>
          <w:noProof w:val="0"/>
          <w:sz w:val="24"/>
          <w:szCs w:val="24"/>
          <w:lang w:val="en-GB"/>
        </w:rPr>
        <w:t>tion of Powers theory.</w:t>
      </w:r>
      <w:r w:rsidRPr="605C7E08" w:rsidR="40F6DEB4">
        <w:rPr>
          <w:rFonts w:ascii="Arial" w:hAnsi="Arial" w:eastAsia="Arial" w:cs="Arial"/>
          <w:noProof w:val="0"/>
          <w:sz w:val="24"/>
          <w:szCs w:val="24"/>
          <w:lang w:val="en-GB"/>
        </w:rPr>
        <w:t xml:space="preserve"> (</w:t>
      </w:r>
      <w:r w:rsidRPr="605C7E08" w:rsidR="40F6DEB4">
        <w:rPr>
          <w:rFonts w:ascii="Arial" w:hAnsi="Arial" w:eastAsia="Arial" w:cs="Arial"/>
          <w:b w:val="0"/>
          <w:bCs w:val="0"/>
          <w:i w:val="0"/>
          <w:iCs w:val="0"/>
          <w:caps w:val="0"/>
          <w:smallCaps w:val="0"/>
          <w:noProof w:val="0"/>
          <w:color w:val="auto"/>
          <w:sz w:val="24"/>
          <w:szCs w:val="24"/>
          <w:lang w:val="en-GB"/>
        </w:rPr>
        <w:t>The British Institute of Human Rights, 2024</w:t>
      </w:r>
      <w:r w:rsidRPr="605C7E08" w:rsidR="40F6DEB4">
        <w:rPr>
          <w:rFonts w:ascii="Arial" w:hAnsi="Arial" w:eastAsia="Arial" w:cs="Arial"/>
          <w:noProof w:val="0"/>
          <w:color w:val="auto"/>
          <w:sz w:val="24"/>
          <w:szCs w:val="24"/>
          <w:lang w:val="en-GB"/>
        </w:rPr>
        <w:t>)</w:t>
      </w:r>
    </w:p>
    <w:p w:rsidR="482498C3" w:rsidP="605C7E08" w:rsidRDefault="482498C3" w14:paraId="390F8E7D" w14:textId="0C120A59">
      <w:pPr>
        <w:pStyle w:val="Normal"/>
        <w:rPr>
          <w:rFonts w:ascii="Arial" w:hAnsi="Arial" w:eastAsia="Arial" w:cs="Arial"/>
          <w:noProof w:val="0"/>
          <w:sz w:val="24"/>
          <w:szCs w:val="24"/>
          <w:lang w:val="en-GB"/>
        </w:rPr>
      </w:pPr>
      <w:r w:rsidRPr="605C7E08" w:rsidR="482498C3">
        <w:rPr>
          <w:rFonts w:ascii="Arial" w:hAnsi="Arial" w:eastAsia="Arial" w:cs="Arial"/>
          <w:noProof w:val="0"/>
          <w:sz w:val="24"/>
          <w:szCs w:val="24"/>
          <w:lang w:val="en-GB"/>
        </w:rPr>
        <w:t xml:space="preserve">Another strength of this theory is that it allows Parliament to work in the public’s interest. The House of Lords consists of </w:t>
      </w:r>
      <w:r w:rsidRPr="605C7E08" w:rsidR="482498C3">
        <w:rPr>
          <w:rFonts w:ascii="Arial" w:hAnsi="Arial" w:eastAsia="Arial" w:cs="Arial"/>
          <w:noProof w:val="0"/>
          <w:sz w:val="24"/>
          <w:szCs w:val="24"/>
          <w:lang w:val="en-GB"/>
        </w:rPr>
        <w:t>nearly 800</w:t>
      </w:r>
      <w:r w:rsidRPr="605C7E08" w:rsidR="482498C3">
        <w:rPr>
          <w:rFonts w:ascii="Arial" w:hAnsi="Arial" w:eastAsia="Arial" w:cs="Arial"/>
          <w:noProof w:val="0"/>
          <w:sz w:val="24"/>
          <w:szCs w:val="24"/>
          <w:lang w:val="en-GB"/>
        </w:rPr>
        <w:t xml:space="preserve"> members with diverse political views, including a group with no party loyalty (UK Parliament, 2025). This diversity ensures that the legislative process, particularly the "ping-pong" system, is conducted with thorough scrutiny. Laws must go through multiple stages of review, increasing the likelihood that they serve the public's best interests rather than political agendas. By keeping the legislative process separate from government influence, decisions are made without political gain or ulterior motives, </w:t>
      </w:r>
      <w:r w:rsidRPr="605C7E08" w:rsidR="482498C3">
        <w:rPr>
          <w:rFonts w:ascii="Arial" w:hAnsi="Arial" w:eastAsia="Arial" w:cs="Arial"/>
          <w:noProof w:val="0"/>
          <w:sz w:val="24"/>
          <w:szCs w:val="24"/>
          <w:lang w:val="en-GB"/>
        </w:rPr>
        <w:t>ultimately reducing</w:t>
      </w:r>
      <w:r w:rsidRPr="605C7E08" w:rsidR="482498C3">
        <w:rPr>
          <w:rFonts w:ascii="Arial" w:hAnsi="Arial" w:eastAsia="Arial" w:cs="Arial"/>
          <w:noProof w:val="0"/>
          <w:sz w:val="24"/>
          <w:szCs w:val="24"/>
          <w:lang w:val="en-GB"/>
        </w:rPr>
        <w:t xml:space="preserve"> bias in lawmaking and </w:t>
      </w:r>
      <w:r w:rsidRPr="605C7E08" w:rsidR="482498C3">
        <w:rPr>
          <w:rFonts w:ascii="Arial" w:hAnsi="Arial" w:eastAsia="Arial" w:cs="Arial"/>
          <w:noProof w:val="0"/>
          <w:sz w:val="24"/>
          <w:szCs w:val="24"/>
          <w:lang w:val="en-GB"/>
        </w:rPr>
        <w:t>benefiting</w:t>
      </w:r>
      <w:r w:rsidRPr="605C7E08" w:rsidR="482498C3">
        <w:rPr>
          <w:rFonts w:ascii="Arial" w:hAnsi="Arial" w:eastAsia="Arial" w:cs="Arial"/>
          <w:noProof w:val="0"/>
          <w:sz w:val="24"/>
          <w:szCs w:val="24"/>
          <w:lang w:val="en-GB"/>
        </w:rPr>
        <w:t xml:space="preserve"> the people of the United Kingdom (Cane, 2015).</w:t>
      </w:r>
    </w:p>
    <w:p w:rsidR="6B9B5738" w:rsidP="605C7E08" w:rsidRDefault="6B9B5738" w14:paraId="066D745A" w14:textId="106BEF7A">
      <w:pPr>
        <w:pStyle w:val="Normal"/>
        <w:bidi w:val="0"/>
        <w:rPr>
          <w:rFonts w:ascii="Arial" w:hAnsi="Arial" w:eastAsia="Arial" w:cs="Arial"/>
          <w:noProof w:val="0"/>
          <w:sz w:val="24"/>
          <w:szCs w:val="24"/>
          <w:lang w:val="en-GB"/>
        </w:rPr>
      </w:pPr>
      <w:r w:rsidRPr="605C7E08" w:rsidR="6B9B5738">
        <w:rPr>
          <w:rFonts w:ascii="Arial" w:hAnsi="Arial" w:eastAsia="Arial" w:cs="Arial"/>
          <w:noProof w:val="0"/>
          <w:sz w:val="24"/>
          <w:szCs w:val="24"/>
          <w:lang w:val="en-GB"/>
        </w:rPr>
        <w:t xml:space="preserve">A further strength of the separation of powers theory </w:t>
      </w:r>
      <w:r w:rsidRPr="605C7E08" w:rsidR="04A404F3">
        <w:rPr>
          <w:rFonts w:ascii="Arial" w:hAnsi="Arial" w:eastAsia="Arial" w:cs="Arial"/>
          <w:noProof w:val="0"/>
          <w:sz w:val="24"/>
          <w:szCs w:val="24"/>
          <w:lang w:val="en-GB"/>
        </w:rPr>
        <w:t>was outlined by Benwell and Gay (2</w:t>
      </w:r>
      <w:r w:rsidRPr="605C7E08" w:rsidR="24602688">
        <w:rPr>
          <w:rFonts w:ascii="Arial" w:hAnsi="Arial" w:eastAsia="Arial" w:cs="Arial"/>
          <w:noProof w:val="0"/>
          <w:sz w:val="24"/>
          <w:szCs w:val="24"/>
          <w:lang w:val="en-GB"/>
        </w:rPr>
        <w:t>011</w:t>
      </w:r>
      <w:r w:rsidRPr="605C7E08" w:rsidR="04A404F3">
        <w:rPr>
          <w:rFonts w:ascii="Arial" w:hAnsi="Arial" w:eastAsia="Arial" w:cs="Arial"/>
          <w:noProof w:val="0"/>
          <w:sz w:val="24"/>
          <w:szCs w:val="24"/>
          <w:lang w:val="en-GB"/>
        </w:rPr>
        <w:t>)</w:t>
      </w:r>
      <w:r w:rsidRPr="605C7E08" w:rsidR="234C1D5D">
        <w:rPr>
          <w:rFonts w:ascii="Arial" w:hAnsi="Arial" w:eastAsia="Arial" w:cs="Arial"/>
          <w:noProof w:val="0"/>
          <w:sz w:val="24"/>
          <w:szCs w:val="24"/>
          <w:lang w:val="en-GB"/>
        </w:rPr>
        <w:t xml:space="preserve"> </w:t>
      </w:r>
      <w:r w:rsidRPr="605C7E08" w:rsidR="6B9B5738">
        <w:rPr>
          <w:rFonts w:ascii="Arial" w:hAnsi="Arial" w:eastAsia="Arial" w:cs="Arial"/>
          <w:noProof w:val="0"/>
          <w:sz w:val="24"/>
          <w:szCs w:val="24"/>
          <w:lang w:val="en-GB"/>
        </w:rPr>
        <w:t>is that it promotes accountability within the government. By dividing responsibilities among the executive, legislative, and judicial branches, each branch is held responsible for its own actions and decisions, preventing power from becoming too concentrated. This separation reduces the likelihood of corruption or misuse of authority, as no single branch can act without scrutiny. For example, in the UK, the government is separate from Parliament, meaning that Parliament</w:t>
      </w:r>
      <w:r w:rsidRPr="605C7E08" w:rsidR="3B97F5A8">
        <w:rPr>
          <w:rFonts w:ascii="Arial" w:hAnsi="Arial" w:eastAsia="Arial" w:cs="Arial"/>
          <w:noProof w:val="0"/>
          <w:sz w:val="24"/>
          <w:szCs w:val="24"/>
          <w:lang w:val="en-GB"/>
        </w:rPr>
        <w:t xml:space="preserve"> can check and </w:t>
      </w:r>
      <w:r w:rsidRPr="605C7E08" w:rsidR="0B4CC5A9">
        <w:rPr>
          <w:rFonts w:ascii="Arial" w:hAnsi="Arial" w:eastAsia="Arial" w:cs="Arial"/>
          <w:noProof w:val="0"/>
          <w:sz w:val="24"/>
          <w:szCs w:val="24"/>
          <w:lang w:val="en-GB"/>
        </w:rPr>
        <w:t>balance</w:t>
      </w:r>
      <w:r w:rsidRPr="605C7E08" w:rsidR="3B97F5A8">
        <w:rPr>
          <w:rFonts w:ascii="Arial" w:hAnsi="Arial" w:eastAsia="Arial" w:cs="Arial"/>
          <w:noProof w:val="0"/>
          <w:sz w:val="24"/>
          <w:szCs w:val="24"/>
          <w:lang w:val="en-GB"/>
        </w:rPr>
        <w:t xml:space="preserve"> the government to ensure they are staying fair and working in the interest of the UK people</w:t>
      </w:r>
      <w:r w:rsidRPr="605C7E08" w:rsidR="6B9B5738">
        <w:rPr>
          <w:rFonts w:ascii="Arial" w:hAnsi="Arial" w:eastAsia="Arial" w:cs="Arial"/>
          <w:noProof w:val="0"/>
          <w:sz w:val="24"/>
          <w:szCs w:val="24"/>
          <w:lang w:val="en-GB"/>
        </w:rPr>
        <w:t xml:space="preserve">. This distinction ensures that laws </w:t>
      </w:r>
      <w:r w:rsidRPr="605C7E08" w:rsidR="27534BBD">
        <w:rPr>
          <w:rFonts w:ascii="Arial" w:hAnsi="Arial" w:eastAsia="Arial" w:cs="Arial"/>
          <w:noProof w:val="0"/>
          <w:sz w:val="24"/>
          <w:szCs w:val="24"/>
          <w:lang w:val="en-GB"/>
        </w:rPr>
        <w:t xml:space="preserve">and practices </w:t>
      </w:r>
      <w:r w:rsidRPr="605C7E08" w:rsidR="6B9B5738">
        <w:rPr>
          <w:rFonts w:ascii="Arial" w:hAnsi="Arial" w:eastAsia="Arial" w:cs="Arial"/>
          <w:noProof w:val="0"/>
          <w:sz w:val="24"/>
          <w:szCs w:val="24"/>
          <w:lang w:val="en-GB"/>
        </w:rPr>
        <w:t>are enacted in the public interest rather than for political gain. This oversight</w:t>
      </w:r>
      <w:r w:rsidRPr="605C7E08" w:rsidR="6B9B5738">
        <w:rPr>
          <w:rFonts w:ascii="Arial" w:hAnsi="Arial" w:eastAsia="Arial" w:cs="Arial"/>
          <w:noProof w:val="0"/>
          <w:sz w:val="24"/>
          <w:szCs w:val="24"/>
          <w:lang w:val="en-GB"/>
        </w:rPr>
        <w:t xml:space="preserve"> helps </w:t>
      </w:r>
      <w:r w:rsidRPr="605C7E08" w:rsidR="6B9B5738">
        <w:rPr>
          <w:rFonts w:ascii="Arial" w:hAnsi="Arial" w:eastAsia="Arial" w:cs="Arial"/>
          <w:noProof w:val="0"/>
          <w:sz w:val="24"/>
          <w:szCs w:val="24"/>
          <w:lang w:val="en-GB"/>
        </w:rPr>
        <w:t>maintain</w:t>
      </w:r>
      <w:r w:rsidRPr="605C7E08" w:rsidR="6B9B5738">
        <w:rPr>
          <w:rFonts w:ascii="Arial" w:hAnsi="Arial" w:eastAsia="Arial" w:cs="Arial"/>
          <w:noProof w:val="0"/>
          <w:sz w:val="24"/>
          <w:szCs w:val="24"/>
          <w:lang w:val="en-GB"/>
        </w:rPr>
        <w:t xml:space="preserve"> the rule of law and protects citizens’ rights, ensuring that government decisions are made fairly and with accountability.</w:t>
      </w:r>
      <w:r w:rsidRPr="605C7E08" w:rsidR="295DAD4A">
        <w:rPr>
          <w:rFonts w:ascii="Arial" w:hAnsi="Arial" w:eastAsia="Arial" w:cs="Arial"/>
          <w:noProof w:val="0"/>
          <w:sz w:val="24"/>
          <w:szCs w:val="24"/>
          <w:lang w:val="en-GB"/>
        </w:rPr>
        <w:t xml:space="preserve"> </w:t>
      </w:r>
    </w:p>
    <w:p w:rsidR="37F64640" w:rsidP="605C7E08" w:rsidRDefault="37F64640" w14:paraId="1345B67E" w14:textId="220AF62E">
      <w:pPr>
        <w:pStyle w:val="Normal"/>
        <w:bidi w:val="0"/>
        <w:ind w:firstLine="720"/>
        <w:rPr>
          <w:rFonts w:ascii="Arial" w:hAnsi="Arial" w:eastAsia="Arial" w:cs="Arial"/>
          <w:noProof w:val="0"/>
          <w:sz w:val="24"/>
          <w:szCs w:val="24"/>
          <w:lang w:val="en-GB"/>
        </w:rPr>
      </w:pPr>
      <w:r w:rsidRPr="605C7E08" w:rsidR="5B91B945">
        <w:rPr>
          <w:rFonts w:ascii="Arial" w:hAnsi="Arial" w:eastAsia="Arial" w:cs="Arial"/>
          <w:sz w:val="24"/>
          <w:szCs w:val="24"/>
        </w:rPr>
        <w:t>However, t</w:t>
      </w:r>
      <w:r w:rsidRPr="605C7E08" w:rsidR="791C45DF">
        <w:rPr>
          <w:rFonts w:ascii="Arial" w:hAnsi="Arial" w:eastAsia="Arial" w:cs="Arial"/>
          <w:sz w:val="24"/>
          <w:szCs w:val="24"/>
        </w:rPr>
        <w:t>his theory also has its disadvantages.</w:t>
      </w:r>
      <w:r w:rsidRPr="605C7E08" w:rsidR="721CC0EB">
        <w:rPr>
          <w:rFonts w:ascii="Arial" w:hAnsi="Arial" w:eastAsia="Arial" w:cs="Arial"/>
          <w:sz w:val="24"/>
          <w:szCs w:val="24"/>
        </w:rPr>
        <w:t xml:space="preserve"> </w:t>
      </w:r>
      <w:r w:rsidRPr="605C7E08" w:rsidR="4D4BBC23">
        <w:rPr>
          <w:rFonts w:ascii="Arial" w:hAnsi="Arial" w:eastAsia="Arial" w:cs="Arial"/>
          <w:noProof w:val="0"/>
          <w:sz w:val="24"/>
          <w:szCs w:val="24"/>
          <w:lang w:val="en-GB"/>
        </w:rPr>
        <w:t>One disadvantage of the separation of powers is that it can lead to inefficiency and slow decision-making. Since each branch of government has distinct powers and responsibilities, they must work together to pass and implement laws, which can create delays and gridlock. For example, in the UK, if Parliament passes a law, the government must implement it, and the judiciary has the power to review it. This process ensures scrutiny but can also slow down urgent decisions, especially in times of crisis when swift action is needed. As a result, the separation of powers, while promoting accountability, can sometimes hinder the government's ability to respond quickly and effectively to pressing issues. (</w:t>
      </w:r>
      <w:r w:rsidRPr="605C7E08" w:rsidR="709869BE">
        <w:rPr>
          <w:rFonts w:ascii="Arial" w:hAnsi="Arial" w:eastAsia="Arial" w:cs="Arial"/>
          <w:noProof w:val="0"/>
          <w:sz w:val="24"/>
          <w:szCs w:val="24"/>
          <w:lang w:val="en-GB"/>
        </w:rPr>
        <w:t>Zack, 2023</w:t>
      </w:r>
      <w:r w:rsidRPr="605C7E08" w:rsidR="4D4BBC23">
        <w:rPr>
          <w:rFonts w:ascii="Arial" w:hAnsi="Arial" w:eastAsia="Arial" w:cs="Arial"/>
          <w:noProof w:val="0"/>
          <w:sz w:val="24"/>
          <w:szCs w:val="24"/>
          <w:lang w:val="en-GB"/>
        </w:rPr>
        <w:t>)</w:t>
      </w:r>
    </w:p>
    <w:p w:rsidR="37F64640" w:rsidP="605C7E08" w:rsidRDefault="37F64640" w14:paraId="250205D0" w14:textId="3E815B2B">
      <w:pPr>
        <w:bidi w:val="0"/>
        <w:spacing w:before="240" w:beforeAutospacing="off" w:after="240" w:afterAutospacing="off"/>
        <w:rPr>
          <w:rFonts w:ascii="Arial" w:hAnsi="Arial" w:eastAsia="Arial" w:cs="Arial"/>
          <w:noProof w:val="0"/>
          <w:sz w:val="24"/>
          <w:szCs w:val="24"/>
          <w:lang w:val="en-GB"/>
        </w:rPr>
      </w:pPr>
      <w:r w:rsidRPr="605C7E08" w:rsidR="765547BE">
        <w:rPr>
          <w:rFonts w:ascii="Arial" w:hAnsi="Arial" w:eastAsia="Arial" w:cs="Arial"/>
          <w:noProof w:val="0"/>
          <w:sz w:val="24"/>
          <w:szCs w:val="24"/>
          <w:lang w:val="en-GB"/>
        </w:rPr>
        <w:t xml:space="preserve">Another disadvantage of the separation of powers is that it can lead to conflicts between different branches of government, causing delays in decision-making. When the executive, legislative, and judicial branches have differing views or interests, cooperation may become difficult, slowing down the process of passing and implementing laws. For example, in the UK, if Parliament introduces legislation that the government opposes, or if the judiciary challenges the legality of a law, it can result in prolonged debates and inefficiencies. This issue becomes particularly problematic in situations requiring urgent action, such as during national crises. Therefore, while the separation of powers helps </w:t>
      </w:r>
      <w:r w:rsidRPr="605C7E08" w:rsidR="765547BE">
        <w:rPr>
          <w:rFonts w:ascii="Arial" w:hAnsi="Arial" w:eastAsia="Arial" w:cs="Arial"/>
          <w:noProof w:val="0"/>
          <w:sz w:val="24"/>
          <w:szCs w:val="24"/>
          <w:lang w:val="en-GB"/>
        </w:rPr>
        <w:t>maintain</w:t>
      </w:r>
      <w:r w:rsidRPr="605C7E08" w:rsidR="765547BE">
        <w:rPr>
          <w:rFonts w:ascii="Arial" w:hAnsi="Arial" w:eastAsia="Arial" w:cs="Arial"/>
          <w:noProof w:val="0"/>
          <w:sz w:val="24"/>
          <w:szCs w:val="24"/>
          <w:lang w:val="en-GB"/>
        </w:rPr>
        <w:t xml:space="preserve"> checks and balances, it can also reduce governmental efficiency when collaboration between branches is limited (UK Parliament, 2020).</w:t>
      </w:r>
    </w:p>
    <w:p w:rsidR="37F64640" w:rsidP="605C7E08" w:rsidRDefault="37F64640" w14:paraId="2B3A267E" w14:textId="594775B8">
      <w:pPr>
        <w:bidi w:val="0"/>
        <w:spacing w:before="240" w:beforeAutospacing="off" w:after="240" w:afterAutospacing="off"/>
        <w:rPr>
          <w:rFonts w:ascii="Arial" w:hAnsi="Arial" w:eastAsia="Arial" w:cs="Arial"/>
          <w:noProof w:val="0"/>
          <w:sz w:val="24"/>
          <w:szCs w:val="24"/>
          <w:lang w:val="en-GB"/>
        </w:rPr>
      </w:pPr>
      <w:r w:rsidRPr="605C7E08" w:rsidR="5F68908D">
        <w:rPr>
          <w:rFonts w:ascii="Arial" w:hAnsi="Arial" w:eastAsia="Arial" w:cs="Arial"/>
          <w:noProof w:val="0"/>
          <w:sz w:val="24"/>
          <w:szCs w:val="24"/>
          <w:lang w:val="en-GB"/>
        </w:rPr>
        <w:t>A final disadvantage of the separation of powers is judicial overreach, where courts have too much influence on laws and policies. In the UK, for example, courts can rule that laws passed by Parliament are unlawful, giving unelected judges significant power over decisions made by elected representatives. While this ensures fairness, it can raise concerns about democratic legitimacy, as judges are not accountable to the public. Thus, while judicial independence is important, it can sometimes reduce the role of elected officials in decision-making (UK Parliament, 1999).</w:t>
      </w:r>
    </w:p>
    <w:p w:rsidR="37F64640" w:rsidP="605C7E08" w:rsidRDefault="37F64640" w14:paraId="50F67769" w14:textId="68DF168C">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605C7E08" w:rsidR="7CCE03A2">
        <w:rPr>
          <w:rFonts w:ascii="Arial" w:hAnsi="Arial" w:eastAsia="Arial" w:cs="Arial"/>
          <w:noProof w:val="0"/>
          <w:sz w:val="24"/>
          <w:szCs w:val="24"/>
          <w:lang w:val="en-GB"/>
        </w:rPr>
        <w:t xml:space="preserve">With any theory that has debate over its strengths and limitations, we must include the </w:t>
      </w:r>
      <w:r w:rsidRPr="605C7E08" w:rsidR="5584F0EB">
        <w:rPr>
          <w:rFonts w:ascii="Arial" w:hAnsi="Arial" w:eastAsia="Arial" w:cs="Arial"/>
          <w:noProof w:val="0"/>
          <w:sz w:val="24"/>
          <w:szCs w:val="24"/>
          <w:lang w:val="en-GB"/>
        </w:rPr>
        <w:t>suggestions</w:t>
      </w:r>
      <w:r w:rsidRPr="605C7E08" w:rsidR="7CCE03A2">
        <w:rPr>
          <w:rFonts w:ascii="Arial" w:hAnsi="Arial" w:eastAsia="Arial" w:cs="Arial"/>
          <w:noProof w:val="0"/>
          <w:sz w:val="24"/>
          <w:szCs w:val="24"/>
          <w:lang w:val="en-GB"/>
        </w:rPr>
        <w:t xml:space="preserve"> for reform.</w:t>
      </w:r>
      <w:r w:rsidRPr="605C7E08" w:rsidR="70A0EE3E">
        <w:rPr>
          <w:rFonts w:ascii="Arial" w:hAnsi="Arial" w:eastAsia="Arial" w:cs="Arial"/>
          <w:noProof w:val="0"/>
          <w:sz w:val="24"/>
          <w:szCs w:val="24"/>
          <w:lang w:val="en-GB"/>
        </w:rPr>
        <w:t xml:space="preserve"> </w:t>
      </w:r>
      <w:r w:rsidRPr="605C7E08" w:rsidR="7D63C91E">
        <w:rPr>
          <w:rFonts w:ascii="Arial" w:hAnsi="Arial" w:eastAsia="Arial" w:cs="Arial"/>
          <w:noProof w:val="0"/>
          <w:sz w:val="24"/>
          <w:szCs w:val="24"/>
          <w:lang w:val="en-GB"/>
        </w:rPr>
        <w:t xml:space="preserve">From reading chapters from this </w:t>
      </w:r>
      <w:r w:rsidRPr="605C7E08" w:rsidR="3CFAAA4B">
        <w:rPr>
          <w:rFonts w:ascii="Arial" w:hAnsi="Arial" w:eastAsia="Arial" w:cs="Arial"/>
          <w:noProof w:val="0"/>
          <w:sz w:val="24"/>
          <w:szCs w:val="24"/>
          <w:lang w:val="en-GB"/>
        </w:rPr>
        <w:t>source,</w:t>
      </w:r>
      <w:r w:rsidRPr="605C7E08" w:rsidR="7D63C91E">
        <w:rPr>
          <w:rFonts w:ascii="Arial" w:hAnsi="Arial" w:eastAsia="Arial" w:cs="Arial"/>
          <w:noProof w:val="0"/>
          <w:sz w:val="24"/>
          <w:szCs w:val="24"/>
          <w:lang w:val="en-GB"/>
        </w:rPr>
        <w:t xml:space="preserve"> </w:t>
      </w:r>
      <w:bookmarkStart w:name="_Int_bZELsL1y" w:id="1390063535"/>
      <w:r w:rsidRPr="605C7E08" w:rsidR="7D63C91E">
        <w:rPr>
          <w:rFonts w:ascii="Arial" w:hAnsi="Arial" w:eastAsia="Arial" w:cs="Arial"/>
          <w:noProof w:val="0"/>
          <w:sz w:val="24"/>
          <w:szCs w:val="24"/>
          <w:lang w:val="en-GB"/>
        </w:rPr>
        <w:t>it is clear that to</w:t>
      </w:r>
      <w:bookmarkEnd w:id="1390063535"/>
      <w:r w:rsidRPr="605C7E08" w:rsidR="7D63C91E">
        <w:rPr>
          <w:rFonts w:ascii="Arial" w:hAnsi="Arial" w:eastAsia="Arial" w:cs="Arial"/>
          <w:noProof w:val="0"/>
          <w:sz w:val="24"/>
          <w:szCs w:val="24"/>
          <w:lang w:val="en-GB"/>
        </w:rPr>
        <w:t xml:space="preserve"> </w:t>
      </w:r>
      <w:r w:rsidRPr="605C7E08" w:rsidR="70A0EE3E">
        <w:rPr>
          <w:rFonts w:ascii="Arial" w:hAnsi="Arial" w:eastAsia="Arial" w:cs="Arial"/>
          <w:noProof w:val="0"/>
          <w:sz w:val="24"/>
          <w:szCs w:val="24"/>
          <w:lang w:val="en-GB"/>
        </w:rPr>
        <w:t xml:space="preserve">improve the separation of powers </w:t>
      </w:r>
      <w:r w:rsidRPr="605C7E08" w:rsidR="2E87386D">
        <w:rPr>
          <w:rFonts w:ascii="Arial" w:hAnsi="Arial" w:eastAsia="Arial" w:cs="Arial"/>
          <w:noProof w:val="0"/>
          <w:sz w:val="24"/>
          <w:szCs w:val="24"/>
          <w:lang w:val="en-GB"/>
        </w:rPr>
        <w:t>we should</w:t>
      </w:r>
      <w:r w:rsidRPr="605C7E08" w:rsidR="70A0EE3E">
        <w:rPr>
          <w:rFonts w:ascii="Arial" w:hAnsi="Arial" w:eastAsia="Arial" w:cs="Arial"/>
          <w:noProof w:val="0"/>
          <w:sz w:val="24"/>
          <w:szCs w:val="24"/>
          <w:lang w:val="en-GB"/>
        </w:rPr>
        <w:t xml:space="preserve"> encourage more cooperation between the branches of government. Currently, the executive, legislative, and judicial branches often </w:t>
      </w:r>
      <w:r w:rsidRPr="605C7E08" w:rsidR="70A0EE3E">
        <w:rPr>
          <w:rFonts w:ascii="Arial" w:hAnsi="Arial" w:eastAsia="Arial" w:cs="Arial"/>
          <w:noProof w:val="0"/>
          <w:sz w:val="24"/>
          <w:szCs w:val="24"/>
          <w:lang w:val="en-GB"/>
        </w:rPr>
        <w:t>operate</w:t>
      </w:r>
      <w:r w:rsidRPr="605C7E08" w:rsidR="70A0EE3E">
        <w:rPr>
          <w:rFonts w:ascii="Arial" w:hAnsi="Arial" w:eastAsia="Arial" w:cs="Arial"/>
          <w:noProof w:val="0"/>
          <w:sz w:val="24"/>
          <w:szCs w:val="24"/>
          <w:lang w:val="en-GB"/>
        </w:rPr>
        <w:t xml:space="preserve"> separately, leading to inefficiencies and delays in decision-making. By creating mechanisms for the branches to collaborate and compromise, laws could be passed more quickly, ensuring that urgent issues are addressed </w:t>
      </w:r>
      <w:r w:rsidRPr="605C7E08" w:rsidR="70A0EE3E">
        <w:rPr>
          <w:rFonts w:ascii="Arial" w:hAnsi="Arial" w:eastAsia="Arial" w:cs="Arial"/>
          <w:noProof w:val="0"/>
          <w:sz w:val="24"/>
          <w:szCs w:val="24"/>
          <w:lang w:val="en-GB"/>
        </w:rPr>
        <w:t>in a timely manner</w:t>
      </w:r>
      <w:r w:rsidRPr="605C7E08" w:rsidR="70A0EE3E">
        <w:rPr>
          <w:rFonts w:ascii="Arial" w:hAnsi="Arial" w:eastAsia="Arial" w:cs="Arial"/>
          <w:noProof w:val="0"/>
          <w:sz w:val="24"/>
          <w:szCs w:val="24"/>
          <w:lang w:val="en-GB"/>
        </w:rPr>
        <w:t xml:space="preserve">. At the same time, the necessary checks and balances would still be </w:t>
      </w:r>
      <w:r w:rsidRPr="605C7E08" w:rsidR="70A0EE3E">
        <w:rPr>
          <w:rFonts w:ascii="Arial" w:hAnsi="Arial" w:eastAsia="Arial" w:cs="Arial"/>
          <w:noProof w:val="0"/>
          <w:sz w:val="24"/>
          <w:szCs w:val="24"/>
          <w:lang w:val="en-GB"/>
        </w:rPr>
        <w:t>maintained</w:t>
      </w:r>
      <w:r w:rsidRPr="605C7E08" w:rsidR="70A0EE3E">
        <w:rPr>
          <w:rFonts w:ascii="Arial" w:hAnsi="Arial" w:eastAsia="Arial" w:cs="Arial"/>
          <w:noProof w:val="0"/>
          <w:sz w:val="24"/>
          <w:szCs w:val="24"/>
          <w:lang w:val="en-GB"/>
        </w:rPr>
        <w:t xml:space="preserve">. Therefore, fostering cooperation between the branches could make the system more efficient and responsive while preserving accountability and the separation of powers </w:t>
      </w:r>
      <w:r w:rsidRPr="605C7E08" w:rsidR="664B4AB4">
        <w:rPr>
          <w:rFonts w:ascii="Arial" w:hAnsi="Arial" w:eastAsia="Arial" w:cs="Arial"/>
          <w:b w:val="0"/>
          <w:bCs w:val="0"/>
          <w:i w:val="0"/>
          <w:iCs w:val="0"/>
          <w:caps w:val="0"/>
          <w:smallCaps w:val="0"/>
          <w:noProof w:val="0"/>
          <w:color w:val="auto"/>
          <w:sz w:val="24"/>
          <w:szCs w:val="24"/>
          <w:lang w:val="en-GB"/>
        </w:rPr>
        <w:t xml:space="preserve">(Montesquieu </w:t>
      </w:r>
      <w:r w:rsidRPr="605C7E08" w:rsidR="664B4AB4">
        <w:rPr>
          <w:rFonts w:ascii="Arial" w:hAnsi="Arial" w:eastAsia="Arial" w:cs="Arial"/>
          <w:b w:val="0"/>
          <w:bCs w:val="0"/>
          <w:i w:val="1"/>
          <w:iCs w:val="1"/>
          <w:caps w:val="0"/>
          <w:smallCaps w:val="0"/>
          <w:noProof w:val="0"/>
          <w:color w:val="auto"/>
          <w:sz w:val="24"/>
          <w:szCs w:val="24"/>
          <w:lang w:val="en-GB"/>
        </w:rPr>
        <w:t>et al.</w:t>
      </w:r>
      <w:r w:rsidRPr="605C7E08" w:rsidR="664B4AB4">
        <w:rPr>
          <w:rFonts w:ascii="Arial" w:hAnsi="Arial" w:eastAsia="Arial" w:cs="Arial"/>
          <w:b w:val="0"/>
          <w:bCs w:val="0"/>
          <w:i w:val="0"/>
          <w:iCs w:val="0"/>
          <w:caps w:val="0"/>
          <w:smallCaps w:val="0"/>
          <w:noProof w:val="0"/>
          <w:color w:val="auto"/>
          <w:sz w:val="24"/>
          <w:szCs w:val="24"/>
          <w:lang w:val="en-GB"/>
        </w:rPr>
        <w:t>, 1899)</w:t>
      </w:r>
      <w:r w:rsidRPr="605C7E08" w:rsidR="235EE7CA">
        <w:rPr>
          <w:rFonts w:ascii="Arial" w:hAnsi="Arial" w:eastAsia="Arial" w:cs="Arial"/>
          <w:b w:val="0"/>
          <w:bCs w:val="0"/>
          <w:i w:val="0"/>
          <w:iCs w:val="0"/>
          <w:caps w:val="0"/>
          <w:smallCaps w:val="0"/>
          <w:noProof w:val="0"/>
          <w:color w:val="auto"/>
          <w:sz w:val="24"/>
          <w:szCs w:val="24"/>
          <w:lang w:val="en-GB"/>
        </w:rPr>
        <w:t>.</w:t>
      </w:r>
    </w:p>
    <w:p w:rsidR="40EEC9CE" w:rsidP="605C7E08" w:rsidRDefault="40EEC9CE" w14:paraId="2FC8F849" w14:textId="67AFE140">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40EEC9CE">
        <w:rPr>
          <w:rFonts w:ascii="Arial" w:hAnsi="Arial" w:eastAsia="Arial" w:cs="Arial"/>
          <w:noProof w:val="0"/>
          <w:sz w:val="24"/>
          <w:szCs w:val="24"/>
          <w:lang w:val="en-GB"/>
        </w:rPr>
        <w:t xml:space="preserve">Another reform suggestion for improving the separation of powers is to strengthen parliamentary oversight of the executive branch. Currently, the executive can sometimes make decisions without sufficient scrutiny from Parliament, which may lead to a lack of accountability. By giving Parliament more power to review and challenge executive decisions, it would ensure that the government </w:t>
      </w:r>
      <w:r w:rsidRPr="605C7E08" w:rsidR="40EEC9CE">
        <w:rPr>
          <w:rFonts w:ascii="Arial" w:hAnsi="Arial" w:eastAsia="Arial" w:cs="Arial"/>
          <w:noProof w:val="0"/>
          <w:sz w:val="24"/>
          <w:szCs w:val="24"/>
          <w:lang w:val="en-GB"/>
        </w:rPr>
        <w:t>remains</w:t>
      </w:r>
      <w:r w:rsidRPr="605C7E08" w:rsidR="40EEC9CE">
        <w:rPr>
          <w:rFonts w:ascii="Arial" w:hAnsi="Arial" w:eastAsia="Arial" w:cs="Arial"/>
          <w:noProof w:val="0"/>
          <w:sz w:val="24"/>
          <w:szCs w:val="24"/>
          <w:lang w:val="en-GB"/>
        </w:rPr>
        <w:t xml:space="preserve"> accountable to elected representatives. This could involve expanding parliamentary committees, increasing transparency, and improving the mechanisms through which Parliament can question government policies and actions. Strengthening this oversight would ensure that the executive branch does not act without proper checks, thus reinforcing the democratic principle of accountability</w:t>
      </w:r>
      <w:r w:rsidRPr="605C7E08" w:rsidR="7FA5D6DD">
        <w:rPr>
          <w:rFonts w:ascii="Arial" w:hAnsi="Arial" w:eastAsia="Arial" w:cs="Arial"/>
          <w:noProof w:val="0"/>
          <w:sz w:val="24"/>
          <w:szCs w:val="24"/>
          <w:lang w:val="en-GB"/>
        </w:rPr>
        <w:t xml:space="preserve"> </w:t>
      </w:r>
      <w:r w:rsidRPr="605C7E08" w:rsidR="3BBF086F">
        <w:rPr>
          <w:rFonts w:ascii="Arial" w:hAnsi="Arial" w:eastAsia="Arial" w:cs="Arial"/>
          <w:noProof w:val="0"/>
          <w:sz w:val="24"/>
          <w:szCs w:val="24"/>
          <w:lang w:val="en-GB"/>
        </w:rPr>
        <w:t>(</w:t>
      </w:r>
      <w:r w:rsidRPr="605C7E08" w:rsidR="3BBF086F">
        <w:rPr>
          <w:rFonts w:ascii="Arial" w:hAnsi="Arial" w:eastAsia="Arial" w:cs="Arial"/>
          <w:b w:val="0"/>
          <w:bCs w:val="0"/>
          <w:i w:val="0"/>
          <w:iCs w:val="0"/>
          <w:caps w:val="0"/>
          <w:smallCaps w:val="0"/>
          <w:noProof w:val="0"/>
          <w:color w:val="000000" w:themeColor="text1" w:themeTint="FF" w:themeShade="FF"/>
          <w:sz w:val="24"/>
          <w:szCs w:val="24"/>
          <w:lang w:val="en-GB"/>
        </w:rPr>
        <w:t>Transparency International, 2023)</w:t>
      </w:r>
      <w:r w:rsidRPr="605C7E08" w:rsidR="442EE47E">
        <w:rPr>
          <w:rFonts w:ascii="Arial" w:hAnsi="Arial" w:eastAsia="Arial" w:cs="Arial"/>
          <w:b w:val="0"/>
          <w:bCs w:val="0"/>
          <w:i w:val="0"/>
          <w:iCs w:val="0"/>
          <w:caps w:val="0"/>
          <w:smallCaps w:val="0"/>
          <w:noProof w:val="0"/>
          <w:color w:val="000000" w:themeColor="text1" w:themeTint="FF" w:themeShade="FF"/>
          <w:sz w:val="24"/>
          <w:szCs w:val="24"/>
          <w:lang w:val="en-GB"/>
        </w:rPr>
        <w:t>.</w:t>
      </w:r>
    </w:p>
    <w:p w:rsidR="2DA3118E" w:rsidP="605C7E08" w:rsidRDefault="2DA3118E" w14:paraId="1086B5C1" w14:textId="397FCA6C">
      <w:pPr>
        <w:bidi w:val="0"/>
        <w:spacing w:before="240" w:beforeAutospacing="off" w:after="240" w:afterAutospacing="off"/>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2DA3118E">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w:t>
      </w:r>
      <w:r w:rsidRPr="605C7E08" w:rsidR="2A6CD4CF">
        <w:rPr>
          <w:rFonts w:ascii="Arial" w:hAnsi="Arial" w:eastAsia="Arial" w:cs="Arial"/>
          <w:b w:val="0"/>
          <w:bCs w:val="0"/>
          <w:i w:val="0"/>
          <w:iCs w:val="0"/>
          <w:caps w:val="0"/>
          <w:smallCaps w:val="0"/>
          <w:noProof w:val="0"/>
          <w:color w:val="000000" w:themeColor="text1" w:themeTint="FF" w:themeShade="FF"/>
          <w:sz w:val="24"/>
          <w:szCs w:val="24"/>
          <w:lang w:val="en-GB"/>
        </w:rPr>
        <w:t>the</w:t>
      </w:r>
      <w:r w:rsidRPr="605C7E08" w:rsidR="2DA3118E">
        <w:rPr>
          <w:rFonts w:ascii="Arial" w:hAnsi="Arial" w:eastAsia="Arial" w:cs="Arial"/>
          <w:b w:val="0"/>
          <w:bCs w:val="0"/>
          <w:i w:val="0"/>
          <w:iCs w:val="0"/>
          <w:caps w:val="0"/>
          <w:smallCaps w:val="0"/>
          <w:noProof w:val="0"/>
          <w:color w:val="000000" w:themeColor="text1" w:themeTint="FF" w:themeShade="FF"/>
          <w:sz w:val="24"/>
          <w:szCs w:val="24"/>
          <w:lang w:val="en-GB"/>
        </w:rPr>
        <w:t xml:space="preserve"> separation of powers theory has both positives and negatives for the UK public and law, but with a change in communication it could be very </w:t>
      </w:r>
      <w:r w:rsidRPr="605C7E08" w:rsidR="23B9BA27">
        <w:rPr>
          <w:rFonts w:ascii="Arial" w:hAnsi="Arial" w:eastAsia="Arial" w:cs="Arial"/>
          <w:b w:val="0"/>
          <w:bCs w:val="0"/>
          <w:i w:val="0"/>
          <w:iCs w:val="0"/>
          <w:caps w:val="0"/>
          <w:smallCaps w:val="0"/>
          <w:noProof w:val="0"/>
          <w:color w:val="000000" w:themeColor="text1" w:themeTint="FF" w:themeShade="FF"/>
          <w:sz w:val="24"/>
          <w:szCs w:val="24"/>
          <w:lang w:val="en-GB"/>
        </w:rPr>
        <w:t>influential</w:t>
      </w:r>
      <w:r w:rsidRPr="605C7E08" w:rsidR="2DA3118E">
        <w:rPr>
          <w:rFonts w:ascii="Arial" w:hAnsi="Arial" w:eastAsia="Arial" w:cs="Arial"/>
          <w:b w:val="0"/>
          <w:bCs w:val="0"/>
          <w:i w:val="0"/>
          <w:iCs w:val="0"/>
          <w:caps w:val="0"/>
          <w:smallCaps w:val="0"/>
          <w:noProof w:val="0"/>
          <w:color w:val="000000" w:themeColor="text1" w:themeTint="FF" w:themeShade="FF"/>
          <w:sz w:val="24"/>
          <w:szCs w:val="24"/>
          <w:lang w:val="en-GB"/>
        </w:rPr>
        <w:t xml:space="preserve"> on creating a </w:t>
      </w:r>
      <w:r w:rsidRPr="605C7E08" w:rsidR="0C33263D">
        <w:rPr>
          <w:rFonts w:ascii="Arial" w:hAnsi="Arial" w:eastAsia="Arial" w:cs="Arial"/>
          <w:b w:val="0"/>
          <w:bCs w:val="0"/>
          <w:i w:val="0"/>
          <w:iCs w:val="0"/>
          <w:caps w:val="0"/>
          <w:smallCaps w:val="0"/>
          <w:noProof w:val="0"/>
          <w:color w:val="000000" w:themeColor="text1" w:themeTint="FF" w:themeShade="FF"/>
          <w:sz w:val="24"/>
          <w:szCs w:val="24"/>
          <w:lang w:val="en-GB"/>
        </w:rPr>
        <w:t>smooth-running</w:t>
      </w:r>
      <w:r w:rsidRPr="605C7E08" w:rsidR="770B75B3">
        <w:rPr>
          <w:rFonts w:ascii="Arial" w:hAnsi="Arial" w:eastAsia="Arial" w:cs="Arial"/>
          <w:b w:val="0"/>
          <w:bCs w:val="0"/>
          <w:i w:val="0"/>
          <w:iCs w:val="0"/>
          <w:caps w:val="0"/>
          <w:smallCaps w:val="0"/>
          <w:noProof w:val="0"/>
          <w:color w:val="000000" w:themeColor="text1" w:themeTint="FF" w:themeShade="FF"/>
          <w:sz w:val="24"/>
          <w:szCs w:val="24"/>
          <w:lang w:val="en-GB"/>
        </w:rPr>
        <w:t xml:space="preserve"> country.</w:t>
      </w:r>
    </w:p>
    <w:p w:rsidR="605C7E08" w:rsidP="605C7E08" w:rsidRDefault="605C7E08" w14:paraId="7C5B5BEC" w14:textId="7547FD42">
      <w:pPr>
        <w:bidi w:val="0"/>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605C7E08" w:rsidP="605C7E08" w:rsidRDefault="605C7E08" w14:paraId="5BDA0953" w14:textId="1593B17A">
      <w:pPr>
        <w:pStyle w:val="Normal"/>
        <w:bidi w:val="0"/>
        <w:rPr>
          <w:rFonts w:ascii="Arial" w:hAnsi="Arial" w:eastAsia="Arial" w:cs="Arial"/>
          <w:sz w:val="24"/>
          <w:szCs w:val="24"/>
        </w:rPr>
      </w:pPr>
    </w:p>
    <w:p w:rsidR="605C7E08" w:rsidP="605C7E08" w:rsidRDefault="605C7E08" w14:paraId="27855F1D" w14:textId="69817B30">
      <w:pPr>
        <w:pStyle w:val="Normal"/>
        <w:bidi w:val="0"/>
        <w:rPr>
          <w:rFonts w:ascii="Arial" w:hAnsi="Arial" w:eastAsia="Arial" w:cs="Arial"/>
          <w:sz w:val="24"/>
          <w:szCs w:val="24"/>
        </w:rPr>
      </w:pPr>
    </w:p>
    <w:p w:rsidR="59D1B7DA" w:rsidP="605C7E08" w:rsidRDefault="59D1B7DA" w14:paraId="0C032AB4" w14:textId="5CF469BC">
      <w:pPr>
        <w:pStyle w:val="Subtitle"/>
        <w:bidi w:val="0"/>
      </w:pPr>
      <w:r w:rsidR="59D1B7DA">
        <w:rPr/>
        <w:t>Reference List</w:t>
      </w:r>
    </w:p>
    <w:p w:rsidR="59D1B7DA" w:rsidP="605C7E08" w:rsidRDefault="59D1B7DA" w14:paraId="5173CEB0" w14:textId="10A061DA">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Benwell, R. and Gay, O. (2011).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The Separation of Powers</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Parliament.uk. Available at: </w:t>
      </w:r>
      <w:hyperlink r:id="Rf942e27caafd455c">
        <w:r w:rsidRPr="605C7E08" w:rsidR="59D1B7DA">
          <w:rPr>
            <w:rStyle w:val="Hyperlink"/>
            <w:rFonts w:ascii="Arial" w:hAnsi="Arial" w:eastAsia="Arial" w:cs="Arial"/>
            <w:b w:val="0"/>
            <w:bCs w:val="0"/>
            <w:i w:val="0"/>
            <w:iCs w:val="0"/>
            <w:caps w:val="0"/>
            <w:smallCaps w:val="0"/>
            <w:noProof w:val="0"/>
            <w:sz w:val="24"/>
            <w:szCs w:val="24"/>
            <w:lang w:val="en-GB"/>
          </w:rPr>
          <w:t>https://researchbriefings.files.parliament.uk/documents/SN06053/SN06053.pdf</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71B8E17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March 2025)</w:t>
      </w:r>
    </w:p>
    <w:p w:rsidR="605C7E08" w:rsidP="605C7E08" w:rsidRDefault="605C7E08" w14:paraId="2F17AA8B" w14:textId="4C2C1881">
      <w:pPr>
        <w:pStyle w:val="Normal"/>
        <w:bidi w:val="0"/>
        <w:rPr>
          <w:rFonts w:ascii="Arial" w:hAnsi="Arial" w:eastAsia="Arial" w:cs="Arial"/>
          <w:sz w:val="24"/>
          <w:szCs w:val="24"/>
        </w:rPr>
      </w:pPr>
    </w:p>
    <w:p w:rsidR="59D1B7DA" w:rsidP="605C7E08" w:rsidRDefault="59D1B7DA" w14:paraId="0175527D" w14:textId="7DEBFCC0">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Courts and Tribunals Judiciary (2019).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About the judiciary</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b50952fcbd1486e">
        <w:r w:rsidRPr="605C7E08" w:rsidR="59D1B7DA">
          <w:rPr>
            <w:rStyle w:val="Hyperlink"/>
            <w:rFonts w:ascii="Arial" w:hAnsi="Arial" w:eastAsia="Arial" w:cs="Arial"/>
            <w:b w:val="0"/>
            <w:bCs w:val="0"/>
            <w:i w:val="0"/>
            <w:iCs w:val="0"/>
            <w:caps w:val="0"/>
            <w:smallCaps w:val="0"/>
            <w:noProof w:val="0"/>
            <w:sz w:val="24"/>
            <w:szCs w:val="24"/>
            <w:lang w:val="en-GB"/>
          </w:rPr>
          <w:t>https://www.judiciary.uk/about-the-judiciary/</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09D9310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March 2025)</w:t>
      </w:r>
    </w:p>
    <w:p w:rsidR="605C7E08" w:rsidP="605C7E08" w:rsidRDefault="605C7E08" w14:paraId="50931285" w14:textId="1B7AC028">
      <w:pPr>
        <w:pStyle w:val="Normal"/>
        <w:bidi w:val="0"/>
        <w:rPr>
          <w:rFonts w:ascii="Arial" w:hAnsi="Arial" w:eastAsia="Arial" w:cs="Arial"/>
          <w:sz w:val="24"/>
          <w:szCs w:val="24"/>
        </w:rPr>
      </w:pPr>
    </w:p>
    <w:p w:rsidR="59D1B7DA" w:rsidP="605C7E08" w:rsidRDefault="59D1B7DA" w14:paraId="7C78EE62" w14:textId="73CE431E">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Courts and Tribunals Judiciary (2023).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The justice system and the constitution</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Courts and Tribunals Judiciary. Available at: </w:t>
      </w:r>
      <w:hyperlink r:id="R41af940d84f04b86">
        <w:r w:rsidRPr="605C7E08" w:rsidR="59D1B7DA">
          <w:rPr>
            <w:rStyle w:val="Hyperlink"/>
            <w:rFonts w:ascii="Arial" w:hAnsi="Arial" w:eastAsia="Arial" w:cs="Arial"/>
            <w:b w:val="0"/>
            <w:bCs w:val="0"/>
            <w:i w:val="0"/>
            <w:iCs w:val="0"/>
            <w:caps w:val="0"/>
            <w:smallCaps w:val="0"/>
            <w:noProof w:val="0"/>
            <w:sz w:val="24"/>
            <w:szCs w:val="24"/>
            <w:lang w:val="en-GB"/>
          </w:rPr>
          <w:t>https://www.judiciary.uk/about-the-judiciary/our-justice-system/jud-acc-ind/justice-sys-and-constitution/</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0584365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March 2025)</w:t>
      </w:r>
    </w:p>
    <w:p w:rsidR="605C7E08" w:rsidP="605C7E08" w:rsidRDefault="605C7E08" w14:paraId="26CA83E8" w14:textId="38302503">
      <w:pPr>
        <w:pStyle w:val="Normal"/>
        <w:bidi w:val="0"/>
        <w:rPr>
          <w:rFonts w:ascii="Arial" w:hAnsi="Arial" w:eastAsia="Arial" w:cs="Arial"/>
          <w:sz w:val="24"/>
          <w:szCs w:val="24"/>
        </w:rPr>
      </w:pPr>
    </w:p>
    <w:p w:rsidR="59D1B7DA" w:rsidP="605C7E08" w:rsidRDefault="59D1B7DA" w14:paraId="09EF4640" w14:textId="12B64E1C">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 of the UK (2022).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How Government Works - GOV.UK</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46cbe84394974c5d">
        <w:r w:rsidRPr="605C7E08" w:rsidR="59D1B7DA">
          <w:rPr>
            <w:rStyle w:val="Hyperlink"/>
            <w:rFonts w:ascii="Arial" w:hAnsi="Arial" w:eastAsia="Arial" w:cs="Arial"/>
            <w:b w:val="0"/>
            <w:bCs w:val="0"/>
            <w:i w:val="0"/>
            <w:iCs w:val="0"/>
            <w:caps w:val="0"/>
            <w:smallCaps w:val="0"/>
            <w:noProof w:val="0"/>
            <w:sz w:val="24"/>
            <w:szCs w:val="24"/>
            <w:lang w:val="en-GB"/>
          </w:rPr>
          <w:t>Www.gov.uk</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a6e44fc805b47ff">
        <w:r w:rsidRPr="605C7E08" w:rsidR="59D1B7DA">
          <w:rPr>
            <w:rStyle w:val="Hyperlink"/>
            <w:rFonts w:ascii="Arial" w:hAnsi="Arial" w:eastAsia="Arial" w:cs="Arial"/>
            <w:b w:val="0"/>
            <w:bCs w:val="0"/>
            <w:i w:val="0"/>
            <w:iCs w:val="0"/>
            <w:caps w:val="0"/>
            <w:smallCaps w:val="0"/>
            <w:noProof w:val="0"/>
            <w:sz w:val="24"/>
            <w:szCs w:val="24"/>
            <w:lang w:val="en-GB"/>
          </w:rPr>
          <w:t>https://www.gov.uk/government/how-government-works</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021F2D5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March 2025)</w:t>
      </w:r>
    </w:p>
    <w:p w:rsidR="605C7E08" w:rsidP="605C7E08" w:rsidRDefault="605C7E08" w14:paraId="6EB5679F" w14:textId="0735151D">
      <w:pPr>
        <w:pStyle w:val="Normal"/>
        <w:bidi w:val="0"/>
        <w:rPr>
          <w:rFonts w:ascii="Arial" w:hAnsi="Arial" w:eastAsia="Arial" w:cs="Arial"/>
          <w:sz w:val="24"/>
          <w:szCs w:val="24"/>
        </w:rPr>
      </w:pPr>
    </w:p>
    <w:p w:rsidR="59D1B7DA" w:rsidP="605C7E08" w:rsidRDefault="59D1B7DA" w14:paraId="3476174D" w14:textId="61AFE398">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Maer, L. (2021). Conventions on the relationship between the House of Commons and House of Lords.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commonslibrary.parliament.uk</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2e373cf65a049b5">
        <w:r w:rsidRPr="605C7E08" w:rsidR="59D1B7DA">
          <w:rPr>
            <w:rStyle w:val="Hyperlink"/>
            <w:rFonts w:ascii="Arial" w:hAnsi="Arial" w:eastAsia="Arial" w:cs="Arial"/>
            <w:b w:val="0"/>
            <w:bCs w:val="0"/>
            <w:i w:val="0"/>
            <w:iCs w:val="0"/>
            <w:caps w:val="0"/>
            <w:smallCaps w:val="0"/>
            <w:noProof w:val="0"/>
            <w:sz w:val="24"/>
            <w:szCs w:val="24"/>
            <w:lang w:val="en-GB"/>
          </w:rPr>
          <w:t>https://commonslibrary.parliament.uk/research-briefings/sn05996/</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368E2B5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March 2025)</w:t>
      </w:r>
    </w:p>
    <w:p w:rsidR="605C7E08" w:rsidP="605C7E08" w:rsidRDefault="605C7E08" w14:paraId="4DCEA417" w14:textId="525A0C2C">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3778DC57" w14:textId="7DFFCA3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Montesquieu, C. de S., Nugent, T., Alembert, J.L.R. d’ and Kelly - University of Toronto (1899).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The Spirit of laws</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Internet Archive</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New </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York :</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The Colonial Press. Available at: </w:t>
      </w:r>
      <w:hyperlink r:id="R60ca01303f3a4a73">
        <w:r w:rsidRPr="605C7E08" w:rsidR="59D1B7DA">
          <w:rPr>
            <w:rStyle w:val="Hyperlink"/>
            <w:rFonts w:ascii="Arial" w:hAnsi="Arial" w:eastAsia="Arial" w:cs="Arial"/>
            <w:b w:val="0"/>
            <w:bCs w:val="0"/>
            <w:i w:val="0"/>
            <w:iCs w:val="0"/>
            <w:caps w:val="0"/>
            <w:smallCaps w:val="0"/>
            <w:noProof w:val="0"/>
            <w:sz w:val="24"/>
            <w:szCs w:val="24"/>
            <w:lang w:val="en-GB"/>
          </w:rPr>
          <w:t>https://archive.org/details/spiritoflaws01montuoft/page/150/mode/2up?view=theater</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March 2025).</w:t>
      </w:r>
    </w:p>
    <w:p w:rsidR="605C7E08" w:rsidP="605C7E08" w:rsidRDefault="605C7E08" w14:paraId="1929DD99" w14:textId="37067E7C">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7FC493A6" w14:textId="62CB245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The British Institute of Human Rights (2024).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Separation of Powers, Parliamentary Sovereignty &amp; the Rule of Law | BIHR</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British Institute of Human Rights. Available at: </w:t>
      </w:r>
      <w:hyperlink r:id="R1db78ee95e654b88">
        <w:r w:rsidRPr="605C7E08" w:rsidR="59D1B7DA">
          <w:rPr>
            <w:rStyle w:val="Hyperlink"/>
            <w:rFonts w:ascii="Arial" w:hAnsi="Arial" w:eastAsia="Arial" w:cs="Arial"/>
            <w:b w:val="0"/>
            <w:bCs w:val="0"/>
            <w:i w:val="0"/>
            <w:iCs w:val="0"/>
            <w:caps w:val="0"/>
            <w:smallCaps w:val="0"/>
            <w:noProof w:val="0"/>
            <w:sz w:val="24"/>
            <w:szCs w:val="24"/>
            <w:lang w:val="en-GB"/>
          </w:rPr>
          <w:t>https://www.bihr.org.uk/get-informed/legislation-explainers/separation-of-powers-parliamentary-sovereignty-the-rule-of-law</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5C82601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March 2025)</w:t>
      </w:r>
    </w:p>
    <w:p w:rsidR="59D1B7DA" w:rsidP="605C7E08" w:rsidRDefault="59D1B7DA" w14:paraId="50B7A73B" w14:textId="22A979C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605C7E08" w:rsidR="59D1B7D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05C7E08" w:rsidR="59D1B7D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59D1B7DA" w:rsidP="605C7E08" w:rsidRDefault="59D1B7DA" w14:paraId="5AE01783" w14:textId="6BA1F4E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Transparency International (2023).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Strengthening Parliamentary Oversight: Key Findings and…</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a57ef6aa93647b0">
        <w:r w:rsidRPr="605C7E08" w:rsidR="59D1B7DA">
          <w:rPr>
            <w:rStyle w:val="Hyperlink"/>
            <w:rFonts w:ascii="Arial" w:hAnsi="Arial" w:eastAsia="Arial" w:cs="Arial"/>
            <w:b w:val="0"/>
            <w:bCs w:val="0"/>
            <w:i w:val="0"/>
            <w:iCs w:val="0"/>
            <w:caps w:val="0"/>
            <w:smallCaps w:val="0"/>
            <w:noProof w:val="0"/>
            <w:sz w:val="24"/>
            <w:szCs w:val="24"/>
            <w:lang w:val="en-GB"/>
          </w:rPr>
          <w:t>https://www.transparency.org/en/publications/strengthening-parliamentary-oversight</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5A6230F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March 2025)</w:t>
      </w:r>
    </w:p>
    <w:p w:rsidR="605C7E08" w:rsidP="605C7E08" w:rsidRDefault="605C7E08" w14:paraId="368E8606" w14:textId="33FFE7B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3DFF8B80" w14:textId="48E7436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UK Parliament (1999).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House Of Lords: Separation Of Powers - Hansard - UK Parliament</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224212f48664d70">
        <w:r w:rsidRPr="605C7E08" w:rsidR="59D1B7DA">
          <w:rPr>
            <w:rStyle w:val="Hyperlink"/>
            <w:rFonts w:ascii="Arial" w:hAnsi="Arial" w:eastAsia="Arial" w:cs="Arial"/>
            <w:b w:val="0"/>
            <w:bCs w:val="0"/>
            <w:i w:val="0"/>
            <w:iCs w:val="0"/>
            <w:caps w:val="0"/>
            <w:smallCaps w:val="0"/>
            <w:noProof w:val="0"/>
            <w:sz w:val="24"/>
            <w:szCs w:val="24"/>
            <w:lang w:val="en-GB"/>
          </w:rPr>
          <w:t>https://hansard.parliament.uk/Lords%E2%80%8F/1999-02-17/debates/707bc06d-2f92-4064-968c-c658077b8beb/HouseOfLordsSeparationOfPowers</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March 2025).</w:t>
      </w:r>
    </w:p>
    <w:p w:rsidR="605C7E08" w:rsidP="605C7E08" w:rsidRDefault="605C7E08" w14:paraId="19FAEE2E" w14:textId="0D5242D1">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2B4D978E" w14:textId="25BE89D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UK parliament (2020).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House of Lords - United Kingdom Internal Market Bill - Select Committee on the Constitution</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publications.parliament.uk. Available at: </w:t>
      </w:r>
      <w:hyperlink r:id="Rf9b376cd175540e4">
        <w:r w:rsidRPr="605C7E08" w:rsidR="59D1B7DA">
          <w:rPr>
            <w:rStyle w:val="Hyperlink"/>
            <w:rFonts w:ascii="Arial" w:hAnsi="Arial" w:eastAsia="Arial" w:cs="Arial"/>
            <w:b w:val="0"/>
            <w:bCs w:val="0"/>
            <w:i w:val="0"/>
            <w:iCs w:val="0"/>
            <w:caps w:val="0"/>
            <w:smallCaps w:val="0"/>
            <w:noProof w:val="0"/>
            <w:sz w:val="24"/>
            <w:szCs w:val="24"/>
            <w:lang w:val="en-GB"/>
          </w:rPr>
          <w:t>https://publications.parliament.uk/pa/ld5801/ldselect/ldconst/151/15110.htm</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0B82B06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March 2025)</w:t>
      </w:r>
    </w:p>
    <w:p w:rsidR="605C7E08" w:rsidP="605C7E08" w:rsidRDefault="605C7E08" w14:paraId="0EA69A03" w14:textId="6CCFFDD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46E4D7B7" w14:textId="1BA66F4E">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UK Parliament (2019).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What is the role of Parliament?</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UK Parliament. Available at: </w:t>
      </w:r>
      <w:hyperlink r:id="Rffd46d675d974fdd">
        <w:r w:rsidRPr="605C7E08" w:rsidR="59D1B7DA">
          <w:rPr>
            <w:rStyle w:val="Hyperlink"/>
            <w:rFonts w:ascii="Arial" w:hAnsi="Arial" w:eastAsia="Arial" w:cs="Arial"/>
            <w:b w:val="0"/>
            <w:bCs w:val="0"/>
            <w:i w:val="0"/>
            <w:iCs w:val="0"/>
            <w:caps w:val="0"/>
            <w:smallCaps w:val="0"/>
            <w:noProof w:val="0"/>
            <w:sz w:val="24"/>
            <w:szCs w:val="24"/>
            <w:lang w:val="en-GB"/>
          </w:rPr>
          <w:t>https://www.parliament.uk/about/how/role/</w:t>
        </w:r>
      </w:hyperlink>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w:t>
      </w:r>
      <w:r w:rsidRPr="605C7E08" w:rsidR="41CC4C0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March 2025)</w:t>
      </w:r>
    </w:p>
    <w:p w:rsidR="605C7E08" w:rsidP="605C7E08" w:rsidRDefault="605C7E08" w14:paraId="041AB450" w14:textId="1C190AAC">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59D1B7DA" w:rsidP="605C7E08" w:rsidRDefault="59D1B7DA" w14:paraId="7C22EA81" w14:textId="3F4B67EB">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xml:space="preserve">Zack, N., 2023. </w:t>
      </w:r>
      <w:r w:rsidRPr="605C7E08" w:rsidR="59D1B7DA">
        <w:rPr>
          <w:rFonts w:ascii="Arial" w:hAnsi="Arial" w:eastAsia="Arial" w:cs="Arial"/>
          <w:b w:val="0"/>
          <w:bCs w:val="0"/>
          <w:i w:val="1"/>
          <w:iCs w:val="1"/>
          <w:caps w:val="0"/>
          <w:smallCaps w:val="0"/>
          <w:noProof w:val="0"/>
          <w:color w:val="000000" w:themeColor="text1" w:themeTint="FF" w:themeShade="FF"/>
          <w:sz w:val="24"/>
          <w:szCs w:val="24"/>
          <w:lang w:val="en-GB"/>
        </w:rPr>
        <w:t>Democracy</w:t>
      </w:r>
      <w:r w:rsidRPr="605C7E08" w:rsidR="59D1B7DA">
        <w:rPr>
          <w:rFonts w:ascii="Arial" w:hAnsi="Arial" w:eastAsia="Arial" w:cs="Arial"/>
          <w:b w:val="0"/>
          <w:bCs w:val="0"/>
          <w:i w:val="0"/>
          <w:iCs w:val="0"/>
          <w:caps w:val="0"/>
          <w:smallCaps w:val="0"/>
          <w:noProof w:val="0"/>
          <w:color w:val="000000" w:themeColor="text1" w:themeTint="FF" w:themeShade="FF"/>
          <w:sz w:val="24"/>
          <w:szCs w:val="24"/>
          <w:lang w:val="en-GB"/>
        </w:rPr>
        <w:t>. Oxford University Press.</w:t>
      </w:r>
    </w:p>
    <w:p w:rsidR="605C7E08" w:rsidP="605C7E08" w:rsidRDefault="605C7E08" w14:paraId="3BE209A9" w14:textId="3D48E2A6">
      <w:pPr>
        <w:pStyle w:val="Normal"/>
        <w:bidi w:val="0"/>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bZELsL1y" int2:invalidationBookmarkName="" int2:hashCode="+FbXHd0rCZUYP6" int2:id="Yo5SGlNF">
      <int2:state int2:type="AugLoop_Text_Critique" int2:value="Rejected"/>
    </int2:bookmark>
    <int2:bookmark int2:bookmarkName="_Int_snCrpnF2" int2:invalidationBookmarkName="" int2:hashCode="hIwpMyEHoq0KLB" int2:id="aRExykhs">
      <int2:state int2:type="AugLoop_Text_Critique" int2:value="Rejected"/>
    </int2:bookmark>
    <int2:bookmark int2:bookmarkName="_Int_wXtgAwtD" int2:invalidationBookmarkName="" int2:hashCode="SD6DFtosDOG94/" int2:id="WhLAAnHO">
      <int2:state int2:type="AugLoop_Text_Critique" int2:value="Rejected"/>
    </int2:bookmark>
    <int2:bookmark int2:bookmarkName="_Int_aPneLJz0" int2:invalidationBookmarkName="" int2:hashCode="WCHrJ9e3HJB4AA" int2:id="DBPZCGmI">
      <int2:state int2:type="AugLoop_Text_Critique" int2:value="Rejected"/>
    </int2:bookmark>
    <int2:bookmark int2:bookmarkName="_Int_4b8tf9wD" int2:invalidationBookmarkName="" int2:hashCode="1W2YUwDUtS624Y" int2:id="dpkwVLkO">
      <int2:state int2:type="AugLoop_Text_Critique" int2:value="Rejected"/>
    </int2:bookmark>
    <int2:bookmark int2:bookmarkName="_Int_nF0uEOdS" int2:invalidationBookmarkName="" int2:hashCode="3TU/tIHKhnRjvr" int2:id="vVSruP44">
      <int2:state int2:type="AugLoop_Text_Critique" int2:value="Rejected"/>
    </int2:bookmark>
    <int2:bookmark int2:bookmarkName="_Int_c1KVhqsG" int2:invalidationBookmarkName="" int2:hashCode="Jv7kFwI5xjFNHC" int2:id="7oU515ln">
      <int2:state int2:type="AugLoop_Text_Critique" int2:value="Rejected"/>
    </int2:bookmark>
    <int2:bookmark int2:bookmarkName="_Int_XjOXBcg9" int2:invalidationBookmarkName="" int2:hashCode="lkvYm7H1mpp3De" int2:id="9ZrrHqY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C5455A"/>
    <w:rsid w:val="00257795"/>
    <w:rsid w:val="00325FB8"/>
    <w:rsid w:val="0139038B"/>
    <w:rsid w:val="01DC3C85"/>
    <w:rsid w:val="021E65EA"/>
    <w:rsid w:val="021F2D58"/>
    <w:rsid w:val="02AF1C9D"/>
    <w:rsid w:val="0306F7B7"/>
    <w:rsid w:val="0347828A"/>
    <w:rsid w:val="03AA34E7"/>
    <w:rsid w:val="03CFFBAA"/>
    <w:rsid w:val="042FCF7A"/>
    <w:rsid w:val="04A404F3"/>
    <w:rsid w:val="05843654"/>
    <w:rsid w:val="0602047E"/>
    <w:rsid w:val="0636CCE2"/>
    <w:rsid w:val="063AA28E"/>
    <w:rsid w:val="06C3D26A"/>
    <w:rsid w:val="06C4D67E"/>
    <w:rsid w:val="075085EF"/>
    <w:rsid w:val="078FBE8A"/>
    <w:rsid w:val="07D51F0C"/>
    <w:rsid w:val="0818599F"/>
    <w:rsid w:val="086373D2"/>
    <w:rsid w:val="08C6C492"/>
    <w:rsid w:val="09D9310D"/>
    <w:rsid w:val="0A04F164"/>
    <w:rsid w:val="0A60983A"/>
    <w:rsid w:val="0A859F02"/>
    <w:rsid w:val="0AB691CA"/>
    <w:rsid w:val="0ADCBB13"/>
    <w:rsid w:val="0B3FDA0C"/>
    <w:rsid w:val="0B4CC5A9"/>
    <w:rsid w:val="0B82B06D"/>
    <w:rsid w:val="0BFC2995"/>
    <w:rsid w:val="0C30F108"/>
    <w:rsid w:val="0C33263D"/>
    <w:rsid w:val="0C749418"/>
    <w:rsid w:val="0C8A4D5E"/>
    <w:rsid w:val="0CBFF83A"/>
    <w:rsid w:val="0CD3B209"/>
    <w:rsid w:val="0CF6C5FB"/>
    <w:rsid w:val="0D16110E"/>
    <w:rsid w:val="0D22127B"/>
    <w:rsid w:val="0D7EA4B1"/>
    <w:rsid w:val="0DAD23C3"/>
    <w:rsid w:val="0E4098E6"/>
    <w:rsid w:val="0EBD6877"/>
    <w:rsid w:val="0EE5E9DF"/>
    <w:rsid w:val="0EEDFB7D"/>
    <w:rsid w:val="0F793B41"/>
    <w:rsid w:val="10848C9F"/>
    <w:rsid w:val="10BBFCA6"/>
    <w:rsid w:val="10CAB595"/>
    <w:rsid w:val="12085E2F"/>
    <w:rsid w:val="126C4557"/>
    <w:rsid w:val="131E5CCB"/>
    <w:rsid w:val="132F78C0"/>
    <w:rsid w:val="134E5E10"/>
    <w:rsid w:val="13745B81"/>
    <w:rsid w:val="137ED4E2"/>
    <w:rsid w:val="146D108B"/>
    <w:rsid w:val="153FFA40"/>
    <w:rsid w:val="16A61DF8"/>
    <w:rsid w:val="16B857D7"/>
    <w:rsid w:val="17B254D1"/>
    <w:rsid w:val="19677844"/>
    <w:rsid w:val="19688D64"/>
    <w:rsid w:val="19B7D69F"/>
    <w:rsid w:val="1A89CFA5"/>
    <w:rsid w:val="1ACC0230"/>
    <w:rsid w:val="1B86FCFA"/>
    <w:rsid w:val="1D1E4971"/>
    <w:rsid w:val="1D3952B6"/>
    <w:rsid w:val="1E8C889A"/>
    <w:rsid w:val="1EC66BD9"/>
    <w:rsid w:val="1F469E9D"/>
    <w:rsid w:val="1F57CDF9"/>
    <w:rsid w:val="1F6D179E"/>
    <w:rsid w:val="1FD98733"/>
    <w:rsid w:val="205562CC"/>
    <w:rsid w:val="208A5F7D"/>
    <w:rsid w:val="2217CDBD"/>
    <w:rsid w:val="22DF15A6"/>
    <w:rsid w:val="233DA172"/>
    <w:rsid w:val="234C1D5D"/>
    <w:rsid w:val="235EE7CA"/>
    <w:rsid w:val="23B9BA27"/>
    <w:rsid w:val="23D61131"/>
    <w:rsid w:val="240A4239"/>
    <w:rsid w:val="24602688"/>
    <w:rsid w:val="2471FED9"/>
    <w:rsid w:val="247F5B7C"/>
    <w:rsid w:val="24BCE1C9"/>
    <w:rsid w:val="24CEB084"/>
    <w:rsid w:val="24D32966"/>
    <w:rsid w:val="25474818"/>
    <w:rsid w:val="25BD0769"/>
    <w:rsid w:val="266EC509"/>
    <w:rsid w:val="266F435A"/>
    <w:rsid w:val="26F1DE05"/>
    <w:rsid w:val="2715634B"/>
    <w:rsid w:val="27381F61"/>
    <w:rsid w:val="27534BBD"/>
    <w:rsid w:val="278FAB97"/>
    <w:rsid w:val="27AE3869"/>
    <w:rsid w:val="286C9D3E"/>
    <w:rsid w:val="290B4CA1"/>
    <w:rsid w:val="295DAD4A"/>
    <w:rsid w:val="29B0D44B"/>
    <w:rsid w:val="2A083D0B"/>
    <w:rsid w:val="2A6CD4CF"/>
    <w:rsid w:val="2AF17D73"/>
    <w:rsid w:val="2B4A5A58"/>
    <w:rsid w:val="2BF7F4B2"/>
    <w:rsid w:val="2CD2FADD"/>
    <w:rsid w:val="2D4EA105"/>
    <w:rsid w:val="2DA3118E"/>
    <w:rsid w:val="2E3F7640"/>
    <w:rsid w:val="2E639F9B"/>
    <w:rsid w:val="2E87386D"/>
    <w:rsid w:val="2E91514F"/>
    <w:rsid w:val="2EEB4BE5"/>
    <w:rsid w:val="2F0152B9"/>
    <w:rsid w:val="2FB93016"/>
    <w:rsid w:val="3021BE94"/>
    <w:rsid w:val="308B7CC5"/>
    <w:rsid w:val="30BBC27A"/>
    <w:rsid w:val="315F28CB"/>
    <w:rsid w:val="31933475"/>
    <w:rsid w:val="31942611"/>
    <w:rsid w:val="31998E6D"/>
    <w:rsid w:val="31CF4664"/>
    <w:rsid w:val="3283E353"/>
    <w:rsid w:val="32DE917B"/>
    <w:rsid w:val="330CF153"/>
    <w:rsid w:val="333E30BF"/>
    <w:rsid w:val="33B8ABE9"/>
    <w:rsid w:val="33FF7CA3"/>
    <w:rsid w:val="340B999F"/>
    <w:rsid w:val="35587BDA"/>
    <w:rsid w:val="35A63AB1"/>
    <w:rsid w:val="3682AED8"/>
    <w:rsid w:val="368E2B51"/>
    <w:rsid w:val="37A45AEC"/>
    <w:rsid w:val="37D8C657"/>
    <w:rsid w:val="37F64640"/>
    <w:rsid w:val="385FF6BA"/>
    <w:rsid w:val="38D84C3F"/>
    <w:rsid w:val="38F60BAE"/>
    <w:rsid w:val="390FF3C1"/>
    <w:rsid w:val="396C7194"/>
    <w:rsid w:val="39A20513"/>
    <w:rsid w:val="39D19FA9"/>
    <w:rsid w:val="3A0F1E72"/>
    <w:rsid w:val="3AB830EA"/>
    <w:rsid w:val="3AED20F9"/>
    <w:rsid w:val="3AF7F2A2"/>
    <w:rsid w:val="3B17D6B4"/>
    <w:rsid w:val="3B5CB01A"/>
    <w:rsid w:val="3B6640B4"/>
    <w:rsid w:val="3B9567B5"/>
    <w:rsid w:val="3B97F5A8"/>
    <w:rsid w:val="3BBF086F"/>
    <w:rsid w:val="3BF67453"/>
    <w:rsid w:val="3C2CC321"/>
    <w:rsid w:val="3C4A9C6C"/>
    <w:rsid w:val="3CA3587D"/>
    <w:rsid w:val="3CFAAA4B"/>
    <w:rsid w:val="3D0B4C78"/>
    <w:rsid w:val="3D1F2940"/>
    <w:rsid w:val="3D7D0CBD"/>
    <w:rsid w:val="3DAED057"/>
    <w:rsid w:val="3DB000FF"/>
    <w:rsid w:val="3E044504"/>
    <w:rsid w:val="3E7B69B6"/>
    <w:rsid w:val="3E863CD8"/>
    <w:rsid w:val="401EFAB9"/>
    <w:rsid w:val="402C405E"/>
    <w:rsid w:val="404199F5"/>
    <w:rsid w:val="407A0959"/>
    <w:rsid w:val="407EC51E"/>
    <w:rsid w:val="40841B45"/>
    <w:rsid w:val="40DCBA16"/>
    <w:rsid w:val="40EEC9CE"/>
    <w:rsid w:val="40F6DEB4"/>
    <w:rsid w:val="410B662C"/>
    <w:rsid w:val="419F6EB8"/>
    <w:rsid w:val="41CC4C08"/>
    <w:rsid w:val="42CE6316"/>
    <w:rsid w:val="431C07B8"/>
    <w:rsid w:val="4357F3C4"/>
    <w:rsid w:val="437EB342"/>
    <w:rsid w:val="43C66EF0"/>
    <w:rsid w:val="442EE47E"/>
    <w:rsid w:val="443DCC27"/>
    <w:rsid w:val="445BADBC"/>
    <w:rsid w:val="45E7967C"/>
    <w:rsid w:val="469409D4"/>
    <w:rsid w:val="47235A5A"/>
    <w:rsid w:val="47AE5B80"/>
    <w:rsid w:val="48166FF0"/>
    <w:rsid w:val="482498C3"/>
    <w:rsid w:val="48786079"/>
    <w:rsid w:val="489F37B4"/>
    <w:rsid w:val="4A420694"/>
    <w:rsid w:val="4B2FA14C"/>
    <w:rsid w:val="4B5A2E15"/>
    <w:rsid w:val="4BF31ECA"/>
    <w:rsid w:val="4C49C791"/>
    <w:rsid w:val="4D4BBC23"/>
    <w:rsid w:val="4D97E064"/>
    <w:rsid w:val="4DDD7958"/>
    <w:rsid w:val="4DF408EB"/>
    <w:rsid w:val="4E09E50D"/>
    <w:rsid w:val="4E1CFBC8"/>
    <w:rsid w:val="4E6AD8F5"/>
    <w:rsid w:val="4E7C2C1C"/>
    <w:rsid w:val="4F11180A"/>
    <w:rsid w:val="4F440EB5"/>
    <w:rsid w:val="4FBD0C3F"/>
    <w:rsid w:val="4FC442FA"/>
    <w:rsid w:val="511478F7"/>
    <w:rsid w:val="516DB371"/>
    <w:rsid w:val="52C30DD2"/>
    <w:rsid w:val="531AFD53"/>
    <w:rsid w:val="53C1B670"/>
    <w:rsid w:val="5482580C"/>
    <w:rsid w:val="548FA029"/>
    <w:rsid w:val="54A36981"/>
    <w:rsid w:val="5584F0EB"/>
    <w:rsid w:val="55A49B51"/>
    <w:rsid w:val="55C28605"/>
    <w:rsid w:val="55E6BC98"/>
    <w:rsid w:val="570B6CA5"/>
    <w:rsid w:val="572235CD"/>
    <w:rsid w:val="59D1B7DA"/>
    <w:rsid w:val="5A212BB6"/>
    <w:rsid w:val="5A6230F4"/>
    <w:rsid w:val="5B62141A"/>
    <w:rsid w:val="5B91B945"/>
    <w:rsid w:val="5C826013"/>
    <w:rsid w:val="5EB89E54"/>
    <w:rsid w:val="5F3E2D70"/>
    <w:rsid w:val="5F4549C9"/>
    <w:rsid w:val="5F59620F"/>
    <w:rsid w:val="5F68908D"/>
    <w:rsid w:val="5FF458BB"/>
    <w:rsid w:val="605C7E08"/>
    <w:rsid w:val="607BA9AA"/>
    <w:rsid w:val="6086DBBA"/>
    <w:rsid w:val="60E3CCC8"/>
    <w:rsid w:val="6154ACDE"/>
    <w:rsid w:val="6198100A"/>
    <w:rsid w:val="61D5E33E"/>
    <w:rsid w:val="62499DF0"/>
    <w:rsid w:val="6349B032"/>
    <w:rsid w:val="65141D5E"/>
    <w:rsid w:val="65CACBD9"/>
    <w:rsid w:val="664B4AB4"/>
    <w:rsid w:val="666A8F3E"/>
    <w:rsid w:val="66C6889D"/>
    <w:rsid w:val="67278A0E"/>
    <w:rsid w:val="67549A24"/>
    <w:rsid w:val="6800271C"/>
    <w:rsid w:val="682E10F5"/>
    <w:rsid w:val="68FCE3D3"/>
    <w:rsid w:val="692FEFB6"/>
    <w:rsid w:val="6941A44C"/>
    <w:rsid w:val="696FBE31"/>
    <w:rsid w:val="69997608"/>
    <w:rsid w:val="6B80043E"/>
    <w:rsid w:val="6B9B5738"/>
    <w:rsid w:val="6C099EAB"/>
    <w:rsid w:val="6C4D63F2"/>
    <w:rsid w:val="6CD412A0"/>
    <w:rsid w:val="6CFFD097"/>
    <w:rsid w:val="6D89D920"/>
    <w:rsid w:val="6DB8D96D"/>
    <w:rsid w:val="6E483C4F"/>
    <w:rsid w:val="6E6B381A"/>
    <w:rsid w:val="6EF2AB8F"/>
    <w:rsid w:val="6F9815F9"/>
    <w:rsid w:val="7091FE56"/>
    <w:rsid w:val="709869BE"/>
    <w:rsid w:val="70A0EE3E"/>
    <w:rsid w:val="7141DBBA"/>
    <w:rsid w:val="71B8E17A"/>
    <w:rsid w:val="71F096E4"/>
    <w:rsid w:val="721CC0EB"/>
    <w:rsid w:val="73027E10"/>
    <w:rsid w:val="7338FB6A"/>
    <w:rsid w:val="7360C2CD"/>
    <w:rsid w:val="73CAE9AA"/>
    <w:rsid w:val="73D098B1"/>
    <w:rsid w:val="73DE5D35"/>
    <w:rsid w:val="741BB6C7"/>
    <w:rsid w:val="74EB18BA"/>
    <w:rsid w:val="75377F38"/>
    <w:rsid w:val="75766503"/>
    <w:rsid w:val="75AC6C75"/>
    <w:rsid w:val="765547BE"/>
    <w:rsid w:val="7688E3CF"/>
    <w:rsid w:val="76D0DBF5"/>
    <w:rsid w:val="7703923C"/>
    <w:rsid w:val="770B75B3"/>
    <w:rsid w:val="77FE4FF5"/>
    <w:rsid w:val="7859D1FB"/>
    <w:rsid w:val="7872C97C"/>
    <w:rsid w:val="787B4E22"/>
    <w:rsid w:val="78D82F08"/>
    <w:rsid w:val="79086A7D"/>
    <w:rsid w:val="791C45DF"/>
    <w:rsid w:val="792ADEF1"/>
    <w:rsid w:val="7A036D1B"/>
    <w:rsid w:val="7B1690C4"/>
    <w:rsid w:val="7B6E8349"/>
    <w:rsid w:val="7CC4DC3F"/>
    <w:rsid w:val="7CCE03A2"/>
    <w:rsid w:val="7D63C91E"/>
    <w:rsid w:val="7DC5455A"/>
    <w:rsid w:val="7E4121EC"/>
    <w:rsid w:val="7E7CBC02"/>
    <w:rsid w:val="7EE046B1"/>
    <w:rsid w:val="7EED461D"/>
    <w:rsid w:val="7FA5D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29813"/>
  <w15:chartTrackingRefBased/>
  <w15:docId w15:val="{B8CFC2B8-F442-4EE1-A6CA-FE43D7B280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F6464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7F6464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7F6464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7F6464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7F6464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7F6464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7F6464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7F6464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7F6464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7F6464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7F6464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7F6464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7F6464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7F6464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05C7E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8c3fe93815e47f7" /><Relationship Type="http://schemas.openxmlformats.org/officeDocument/2006/relationships/hyperlink" Target="https://researchbriefings.files.parliament.uk/documents/SN06053/SN06053.pdf" TargetMode="External" Id="Rf942e27caafd455c" /><Relationship Type="http://schemas.openxmlformats.org/officeDocument/2006/relationships/hyperlink" Target="https://www.judiciary.uk/about-the-judiciary/" TargetMode="External" Id="R9b50952fcbd1486e" /><Relationship Type="http://schemas.openxmlformats.org/officeDocument/2006/relationships/hyperlink" Target="https://www.judiciary.uk/about-the-judiciary/our-justice-system/jud-acc-ind/justice-sys-and-constitution/" TargetMode="External" Id="R41af940d84f04b86" /><Relationship Type="http://schemas.openxmlformats.org/officeDocument/2006/relationships/hyperlink" Target="https://Www.gov.uk" TargetMode="External" Id="R46cbe84394974c5d" /><Relationship Type="http://schemas.openxmlformats.org/officeDocument/2006/relationships/hyperlink" Target="https://www.gov.uk/government/how-government-works" TargetMode="External" Id="R0a6e44fc805b47ff" /><Relationship Type="http://schemas.openxmlformats.org/officeDocument/2006/relationships/hyperlink" Target="https://commonslibrary.parliament.uk/research-briefings/sn05996/" TargetMode="External" Id="R32e373cf65a049b5" /><Relationship Type="http://schemas.openxmlformats.org/officeDocument/2006/relationships/hyperlink" Target="https://archive.org/details/spiritoflaws01montuoft/page/150/mode/2up?view=theater" TargetMode="External" Id="R60ca01303f3a4a73" /><Relationship Type="http://schemas.openxmlformats.org/officeDocument/2006/relationships/hyperlink" Target="https://www.bihr.org.uk/get-informed/legislation-explainers/separation-of-powers-parliamentary-sovereignty-the-rule-of-law" TargetMode="External" Id="R1db78ee95e654b88" /><Relationship Type="http://schemas.openxmlformats.org/officeDocument/2006/relationships/hyperlink" Target="https://www.transparency.org/en/publications/strengthening-parliamentary-oversight" TargetMode="External" Id="R9a57ef6aa93647b0" /><Relationship Type="http://schemas.openxmlformats.org/officeDocument/2006/relationships/hyperlink" Target="https://hansard.parliament.uk/Lords%E2%80%8F/1999-02-17/debates/707bc06d-2f92-4064-968c-c658077b8beb/HouseOfLordsSeparationOfPowers" TargetMode="External" Id="Re224212f48664d70" /><Relationship Type="http://schemas.openxmlformats.org/officeDocument/2006/relationships/hyperlink" Target="https://publications.parliament.uk/pa/ld5801/ldselect/ldconst/151/15110.htm" TargetMode="External" Id="Rf9b376cd175540e4" /><Relationship Type="http://schemas.openxmlformats.org/officeDocument/2006/relationships/hyperlink" Target="https://www.parliament.uk/about/how/role/" TargetMode="External" Id="Rffd46d675d974f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2025-03-07T02:51:52.9294399Z</dcterms:created>
  <dcterms:modified xsi:type="dcterms:W3CDTF">2025-03-08T02:52:16.7146461Z</dcterms:modified>
  <dc:creator>Shannon Evans (2301489)</dc:creator>
  <lastModifiedBy>Shannon Evans (2301489)</lastModifiedBy>
</coreProperties>
</file>