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pPr>
      <w:r>
        <w:br/>
      </w:r>
      <w:r>
        <w:rPr>
          <w:rFonts w:ascii="Arial" w:hAnsi="Arial"/>
          <w:b/>
          <w:bCs/>
          <w:sz w:val="24"/>
          <w:szCs w:val="24"/>
        </w:rPr>
        <w:t>Social Workers Role reflection</w:t>
      </w:r>
      <w:r>
        <w:rPr>
          <w:rFonts w:ascii="Arial" w:hAnsi="Arial"/>
          <w:b/>
          <w:bCs/>
          <w:sz w:val="24"/>
          <w:szCs w:val="24"/>
        </w:rPr>
        <w:br/>
      </w:r>
      <w:r>
        <w:rPr>
          <w:rFonts w:ascii="Arial" w:hAnsi="Arial"/>
          <w:b/>
          <w:bCs/>
          <w:sz w:val="24"/>
          <w:szCs w:val="24"/>
        </w:rPr>
        <w:t>(Evengi Yanev)</w:t>
      </w:r>
      <w:r>
        <w:rPr>
          <w:rFonts w:ascii="Arial" w:hAnsi="Arial"/>
          <w:sz w:val="24"/>
          <w:szCs w:val="24"/>
        </w:rPr>
        <w:br/>
      </w:r>
      <w:r>
        <w:rPr>
          <w:rFonts w:ascii="Arial" w:hAnsi="Arial"/>
          <w:sz w:val="24"/>
          <w:szCs w:val="24"/>
        </w:rPr>
        <w:br/>
      </w:r>
      <w:r>
        <w:rPr>
          <w:rFonts w:ascii="Arial" w:hAnsi="Arial"/>
          <w:sz w:val="24"/>
          <w:szCs w:val="24"/>
        </w:rPr>
        <w:t>Hello my name is Evengi Yanev. I am the Social Worker who is involved in the case of Gabi.</w:t>
      </w:r>
      <w:r>
        <w:rPr>
          <w:rFonts w:ascii="Arial" w:hAnsi="Arial"/>
          <w:sz w:val="24"/>
          <w:szCs w:val="24"/>
        </w:rPr>
        <w:br/>
      </w:r>
      <w:r>
        <w:rPr>
          <w:rFonts w:ascii="Arial" w:hAnsi="Arial"/>
          <w:sz w:val="24"/>
          <w:szCs w:val="24"/>
        </w:rPr>
        <w:t>Working as a Social Worker I am aware that my responsibilities are the safety, well-being and protection of all children who may be at the risk of harm.</w:t>
      </w:r>
      <w:r>
        <w:rPr>
          <w:rFonts w:ascii="Arial" w:hAnsi="Arial"/>
          <w:sz w:val="24"/>
          <w:szCs w:val="24"/>
        </w:rPr>
        <w:br/>
      </w:r>
      <w:r>
        <w:rPr>
          <w:rFonts w:ascii="Arial" w:hAnsi="Arial"/>
          <w:sz w:val="24"/>
          <w:szCs w:val="24"/>
        </w:rPr>
        <w:t>My professional role is the safeguarding of children, working with other professionals, we work together at notes, share delicate information and make sure that any decisions we decide upon are for the interests of the child.</w:t>
      </w:r>
      <w:r>
        <w:rPr>
          <w:rFonts w:ascii="Arial" w:hAnsi="Arial"/>
          <w:sz w:val="24"/>
          <w:szCs w:val="24"/>
        </w:rPr>
        <w:br/>
      </w:r>
      <w:r>
        <w:rPr>
          <w:rFonts w:ascii="Arial" w:hAnsi="Arial"/>
          <w:sz w:val="24"/>
          <w:szCs w:val="24"/>
        </w:rPr>
        <w:br/>
      </w:r>
      <w:r>
        <w:rPr>
          <w:rFonts w:ascii="Arial" w:hAnsi="Arial"/>
          <w:sz w:val="24"/>
          <w:szCs w:val="24"/>
        </w:rPr>
        <w:t>When I read the referral made by Gabis teacher I could see that the concerns made were clear to me and she was at a high risk. There were significant changes in her behaviour, obvious signs of neglect and also signs that her home life were unstable.</w:t>
      </w:r>
      <w:r>
        <w:rPr>
          <w:rFonts w:ascii="Arial" w:hAnsi="Arial"/>
          <w:sz w:val="24"/>
          <w:szCs w:val="24"/>
        </w:rPr>
        <w:br/>
      </w:r>
      <w:r>
        <w:rPr>
          <w:rFonts w:ascii="Arial" w:hAnsi="Arial"/>
          <w:sz w:val="24"/>
          <w:szCs w:val="24"/>
        </w:rPr>
        <w:t>Working Together to Safeguard Children (HM Government 2018), explains that being a Social Worker we must respond straight away to any referral put us if a child is at risk to suffering abuse and neglect.</w:t>
      </w:r>
      <w:r>
        <w:rPr>
          <w:rFonts w:ascii="Arial" w:hAnsi="Arial"/>
          <w:sz w:val="24"/>
          <w:szCs w:val="24"/>
        </w:rPr>
        <w:br/>
      </w:r>
      <w:r>
        <w:rPr>
          <w:rFonts w:ascii="Arial" w:hAnsi="Arial"/>
          <w:sz w:val="24"/>
          <w:szCs w:val="24"/>
        </w:rPr>
        <w:br/>
      </w:r>
      <w:r>
        <w:rPr>
          <w:rFonts w:ascii="Arial" w:hAnsi="Arial"/>
          <w:sz w:val="24"/>
          <w:szCs w:val="24"/>
        </w:rPr>
        <w:t>Firstly I took time to review all the information put to me and then made a decision on the level of intervention needed on this case.</w:t>
      </w:r>
      <w:r>
        <w:rPr>
          <w:rFonts w:ascii="Arial" w:hAnsi="Arial"/>
          <w:sz w:val="24"/>
          <w:szCs w:val="24"/>
        </w:rPr>
        <w:br/>
      </w:r>
      <w:r>
        <w:rPr>
          <w:rFonts w:ascii="Arial" w:hAnsi="Arial"/>
          <w:sz w:val="24"/>
          <w:szCs w:val="24"/>
        </w:rPr>
        <w:t>Under the Social Service and Well-being Act (Wales 2014), a social worker has to make an initial assessment to understand what needs a child as to have and also any risks they may be facing, and to act upon these.</w:t>
      </w:r>
      <w:r>
        <w:rPr>
          <w:rFonts w:ascii="Arial" w:hAnsi="Arial"/>
          <w:sz w:val="24"/>
          <w:szCs w:val="24"/>
        </w:rPr>
        <w:br/>
      </w:r>
      <w:r>
        <w:rPr>
          <w:rFonts w:ascii="Arial" w:hAnsi="Arial"/>
          <w:sz w:val="24"/>
          <w:szCs w:val="24"/>
        </w:rPr>
        <w:t>I made contact with the teacher to make sure all the details put forward to me were factual and then organized a home visit.</w:t>
      </w:r>
      <w:r>
        <w:rPr>
          <w:rFonts w:ascii="Arial" w:hAnsi="Arial"/>
          <w:sz w:val="24"/>
          <w:szCs w:val="24"/>
        </w:rPr>
        <w:br/>
      </w:r>
      <w:r>
        <w:rPr>
          <w:rFonts w:ascii="Arial" w:hAnsi="Arial"/>
          <w:sz w:val="24"/>
          <w:szCs w:val="24"/>
        </w:rPr>
        <w:t>By doing this I could see for myself Gabis living conditions and I could also meet her parents.</w:t>
      </w:r>
      <w:r>
        <w:rPr>
          <w:rFonts w:ascii="Arial" w:hAnsi="Arial"/>
          <w:sz w:val="24"/>
          <w:szCs w:val="24"/>
        </w:rPr>
        <w:br/>
      </w:r>
      <w:r>
        <w:rPr>
          <w:rFonts w:ascii="Arial" w:hAnsi="Arial"/>
          <w:sz w:val="24"/>
          <w:szCs w:val="24"/>
        </w:rPr>
        <w:br/>
      </w:r>
      <w:r>
        <w:rPr>
          <w:rFonts w:ascii="Arial" w:hAnsi="Arial"/>
          <w:sz w:val="24"/>
          <w:szCs w:val="24"/>
        </w:rPr>
        <w:t>As a social worker I must be and show sensitivity and also act objectively. Every action I take must be made by the evidence put to me and not by my personal feelings and judgment.</w:t>
      </w:r>
      <w:r>
        <w:rPr>
          <w:rFonts w:ascii="Arial" w:hAnsi="Arial"/>
          <w:sz w:val="24"/>
          <w:szCs w:val="24"/>
        </w:rPr>
        <w:br/>
      </w:r>
      <w:r>
        <w:rPr>
          <w:rFonts w:ascii="Arial" w:hAnsi="Arial"/>
          <w:sz w:val="24"/>
          <w:szCs w:val="24"/>
        </w:rPr>
        <w:t>The Data Protection Act (2018) will allow any confidential and sensitive information to be shared between different agencies if a child is at risk of abuse, neglect and harm.</w:t>
      </w:r>
      <w:r>
        <w:rPr>
          <w:rFonts w:ascii="Arial" w:hAnsi="Arial"/>
          <w:sz w:val="24"/>
          <w:szCs w:val="24"/>
        </w:rPr>
        <w:br/>
      </w:r>
      <w:r>
        <w:rPr>
          <w:rFonts w:ascii="Arial" w:hAnsi="Arial"/>
          <w:sz w:val="24"/>
          <w:szCs w:val="24"/>
        </w:rPr>
        <w:t>After looking at Gabis case this was totally justified.</w:t>
      </w:r>
      <w:r>
        <w:rPr>
          <w:rFonts w:ascii="Arial" w:hAnsi="Arial"/>
          <w:sz w:val="24"/>
          <w:szCs w:val="24"/>
        </w:rPr>
        <w:br/>
      </w:r>
      <w:r>
        <w:rPr>
          <w:rFonts w:ascii="Arial" w:hAnsi="Arial"/>
          <w:sz w:val="24"/>
          <w:szCs w:val="24"/>
        </w:rPr>
        <w:br/>
      </w:r>
      <w:r>
        <w:rPr>
          <w:rFonts w:ascii="Arial" w:hAnsi="Arial"/>
          <w:sz w:val="24"/>
          <w:szCs w:val="24"/>
        </w:rPr>
        <w:t>While doing the home visit I noticed that Gabis mum was withdrawn and very defensive; it was clear to me that the home was not suitable for young children. I also saw that a young sibling was present which also concerned me.</w:t>
      </w:r>
      <w:r>
        <w:rPr>
          <w:rFonts w:ascii="Arial" w:hAnsi="Arial"/>
          <w:sz w:val="24"/>
          <w:szCs w:val="24"/>
        </w:rPr>
        <w:br/>
      </w:r>
      <w:r>
        <w:rPr>
          <w:rFonts w:ascii="Arial" w:hAnsi="Arial"/>
          <w:sz w:val="24"/>
          <w:szCs w:val="24"/>
        </w:rPr>
        <w:t>The home was unclean and showed signs of lack of hygiene. Signs of neglect.</w:t>
      </w:r>
      <w:r>
        <w:rPr>
          <w:rFonts w:ascii="Arial" w:hAnsi="Arial"/>
          <w:sz w:val="24"/>
          <w:szCs w:val="24"/>
        </w:rPr>
        <w:br/>
      </w:r>
      <w:r>
        <w:rPr>
          <w:rFonts w:ascii="Arial" w:hAnsi="Arial"/>
          <w:sz w:val="24"/>
          <w:szCs w:val="24"/>
        </w:rPr>
        <w:t>Following up on this, put forward a Section 47 inquiry under the Children’s Act (1989) this to see if Gabi was at a high risk of harm.</w:t>
      </w:r>
      <w:r>
        <w:rPr>
          <w:rFonts w:ascii="Arial" w:hAnsi="Arial"/>
          <w:sz w:val="24"/>
          <w:szCs w:val="24"/>
        </w:rPr>
        <w:br/>
      </w:r>
      <w:r>
        <w:rPr>
          <w:rFonts w:ascii="Arial" w:hAnsi="Arial"/>
          <w:sz w:val="24"/>
          <w:szCs w:val="24"/>
        </w:rPr>
        <w:br/>
      </w:r>
      <w:r>
        <w:rPr>
          <w:rFonts w:ascii="Arial" w:hAnsi="Arial"/>
          <w:sz w:val="24"/>
          <w:szCs w:val="24"/>
        </w:rPr>
        <w:t>My role as a social worker is always associated with parents/family who are unable to take adequate care of their children, I must always put the children first. This is my priority.</w:t>
      </w:r>
      <w:r>
        <w:rPr>
          <w:rFonts w:ascii="Arial" w:hAnsi="Arial"/>
          <w:sz w:val="24"/>
          <w:szCs w:val="24"/>
        </w:rPr>
        <w:br/>
      </w:r>
      <w:r>
        <w:rPr>
          <w:rFonts w:ascii="Arial" w:hAnsi="Arial"/>
          <w:sz w:val="24"/>
          <w:szCs w:val="24"/>
        </w:rPr>
        <w:t>For the child’s welfare, The UN Convention on the Rights of the Child (UNICEF, 1989) says that every child has the right to care, a safe place to live, and protection for any harm.</w:t>
      </w:r>
      <w:r>
        <w:rPr>
          <w:rFonts w:ascii="Arial" w:hAnsi="Arial"/>
          <w:sz w:val="24"/>
          <w:szCs w:val="24"/>
        </w:rPr>
        <w:br/>
      </w:r>
      <w:r>
        <w:rPr>
          <w:rFonts w:ascii="Arial" w:hAnsi="Arial"/>
          <w:sz w:val="24"/>
          <w:szCs w:val="24"/>
        </w:rPr>
        <w:br/>
      </w:r>
      <w:r>
        <w:rPr>
          <w:rFonts w:ascii="Arial" w:hAnsi="Arial"/>
          <w:sz w:val="24"/>
          <w:szCs w:val="24"/>
        </w:rPr>
        <w:t>I worked together with my designated safeguarding leader from my setting also with a health visitor, and police.</w:t>
      </w:r>
      <w:r>
        <w:rPr>
          <w:rFonts w:ascii="Arial" w:hAnsi="Arial"/>
          <w:sz w:val="24"/>
          <w:szCs w:val="24"/>
        </w:rPr>
        <w:br/>
      </w:r>
      <w:r>
        <w:rPr>
          <w:rFonts w:ascii="Arial" w:hAnsi="Arial"/>
          <w:sz w:val="24"/>
          <w:szCs w:val="24"/>
        </w:rPr>
        <w:t>According to well-being of Future Generations Act (Wales 2015)</w:t>
      </w:r>
      <w:r>
        <w:rPr>
          <w:rFonts w:ascii="Arial" w:hAnsi="Arial"/>
          <w:sz w:val="24"/>
          <w:szCs w:val="24"/>
        </w:rPr>
        <w:br/>
      </w:r>
      <w:r>
        <w:rPr>
          <w:rFonts w:ascii="Arial" w:hAnsi="Arial"/>
          <w:sz w:val="24"/>
          <w:szCs w:val="24"/>
        </w:rPr>
        <w:br/>
      </w:r>
      <w:r>
        <w:rPr>
          <w:rFonts w:ascii="Arial" w:hAnsi="Arial"/>
          <w:sz w:val="24"/>
          <w:szCs w:val="24"/>
        </w:rPr>
        <w:t>Working with other agencies and key decision making are very important principles in making the factors of a child’s life that can affect their future.</w:t>
      </w:r>
      <w:r>
        <w:rPr>
          <w:rFonts w:ascii="Arial" w:hAnsi="Arial"/>
          <w:sz w:val="24"/>
          <w:szCs w:val="24"/>
        </w:rPr>
        <w:br/>
      </w:r>
      <w:r>
        <w:rPr>
          <w:rFonts w:ascii="Arial" w:hAnsi="Arial"/>
          <w:sz w:val="24"/>
          <w:szCs w:val="24"/>
        </w:rPr>
        <w:t>A initial child protection conference was agreed upon and organized. All the evidence collected was shared and with this a decision will then be made to see if a child protection plan was needed.</w:t>
      </w:r>
      <w:r>
        <w:rPr>
          <w:rFonts w:ascii="Arial" w:hAnsi="Arial"/>
          <w:sz w:val="24"/>
          <w:szCs w:val="24"/>
        </w:rPr>
        <w:br/>
      </w:r>
      <w:r>
        <w:rPr>
          <w:rFonts w:ascii="Arial" w:hAnsi="Arial"/>
          <w:sz w:val="24"/>
          <w:szCs w:val="24"/>
        </w:rPr>
        <w:br/>
      </w:r>
      <w:r>
        <w:rPr>
          <w:rFonts w:ascii="Arial" w:hAnsi="Arial"/>
          <w:sz w:val="24"/>
          <w:szCs w:val="24"/>
        </w:rPr>
        <w:t>With the Safeguarding practice working with multi agencies is crucial.</w:t>
      </w:r>
      <w:r>
        <w:rPr>
          <w:rFonts w:ascii="Arial" w:hAnsi="Arial"/>
          <w:sz w:val="24"/>
          <w:szCs w:val="24"/>
        </w:rPr>
        <w:br/>
      </w:r>
      <w:r>
        <w:rPr>
          <w:rFonts w:ascii="Arial" w:hAnsi="Arial"/>
          <w:sz w:val="24"/>
          <w:szCs w:val="24"/>
        </w:rPr>
        <w:t>The Education Workforce Council (EWC, 2022) and NSPCC (2021) says a single professional cannot protect a child on their own. That they need support from others. Good communication and working as a team are paramount.</w:t>
      </w:r>
      <w:r>
        <w:rPr>
          <w:rFonts w:ascii="Arial" w:hAnsi="Arial"/>
          <w:sz w:val="24"/>
          <w:szCs w:val="24"/>
        </w:rPr>
        <w:br/>
      </w:r>
      <w:r>
        <w:rPr>
          <w:rFonts w:ascii="Arial" w:hAnsi="Arial"/>
          <w:sz w:val="24"/>
          <w:szCs w:val="24"/>
        </w:rPr>
        <w:t>Working together, drawing up a plan of action to support and monitor the family is essential both for both the child, sibling and parents.</w:t>
      </w:r>
      <w:r>
        <w:rPr>
          <w:rFonts w:ascii="Arial" w:hAnsi="Arial"/>
          <w:sz w:val="24"/>
          <w:szCs w:val="24"/>
        </w:rPr>
        <w:br/>
      </w:r>
      <w:r>
        <w:rPr>
          <w:rFonts w:ascii="Arial" w:hAnsi="Arial"/>
          <w:sz w:val="24"/>
          <w:szCs w:val="24"/>
        </w:rPr>
        <w:t>Confidentiality is important and play a big part as a social worker.</w:t>
      </w:r>
      <w:r>
        <w:rPr>
          <w:rFonts w:ascii="Arial" w:hAnsi="Arial"/>
          <w:sz w:val="24"/>
          <w:szCs w:val="24"/>
        </w:rPr>
        <w:br/>
      </w:r>
      <w:r>
        <w:rPr>
          <w:rFonts w:ascii="Arial" w:hAnsi="Arial"/>
          <w:sz w:val="24"/>
          <w:szCs w:val="24"/>
        </w:rPr>
        <w:t>All information collected, records, conversations, discussions are stored securely. This is a legal requirement by the GDPR and professional ethical standards.</w:t>
      </w:r>
      <w:r>
        <w:rPr>
          <w:rFonts w:ascii="Arial" w:hAnsi="Arial"/>
          <w:sz w:val="24"/>
          <w:szCs w:val="24"/>
        </w:rPr>
        <w:br/>
      </w:r>
      <w:r>
        <w:rPr>
          <w:rFonts w:ascii="Arial" w:hAnsi="Arial"/>
          <w:sz w:val="24"/>
          <w:szCs w:val="24"/>
        </w:rPr>
        <w:t>I must also be honest with the family included about the process and explain what is going to happen next.</w:t>
      </w:r>
      <w:r>
        <w:rPr>
          <w:rFonts w:ascii="Arial" w:hAnsi="Arial"/>
          <w:sz w:val="24"/>
          <w:szCs w:val="24"/>
        </w:rPr>
        <w:br/>
      </w:r>
      <w:r>
        <w:rPr>
          <w:rFonts w:ascii="Arial" w:hAnsi="Arial"/>
          <w:sz w:val="24"/>
          <w:szCs w:val="24"/>
        </w:rPr>
        <w:t>Also explaining of the support that is available to them and what their responsibilities are.</w:t>
      </w:r>
      <w:r>
        <w:rPr>
          <w:rFonts w:ascii="Arial" w:hAnsi="Arial"/>
          <w:sz w:val="24"/>
          <w:szCs w:val="24"/>
        </w:rPr>
        <w:br/>
      </w:r>
      <w:r>
        <w:rPr>
          <w:rFonts w:ascii="Arial" w:hAnsi="Arial"/>
          <w:sz w:val="24"/>
          <w:szCs w:val="24"/>
        </w:rPr>
        <w:br/>
      </w:r>
      <w:r>
        <w:rPr>
          <w:rFonts w:ascii="Arial" w:hAnsi="Arial"/>
          <w:sz w:val="24"/>
          <w:szCs w:val="24"/>
        </w:rPr>
        <w:t>During this case I reflected and released that early intervention is crucial in safeguarding a child.</w:t>
      </w:r>
      <w:r>
        <w:rPr>
          <w:rFonts w:ascii="Arial" w:hAnsi="Arial"/>
          <w:sz w:val="24"/>
          <w:szCs w:val="24"/>
        </w:rPr>
        <w:br/>
      </w:r>
      <w:r>
        <w:rPr>
          <w:rFonts w:ascii="Arial" w:hAnsi="Arial"/>
          <w:sz w:val="24"/>
          <w:szCs w:val="24"/>
        </w:rPr>
        <w:t>The quick reaction and intervention of the teacher involved also the factual reports brought to my attention made it possible for social services to act upon this case before it got more serious.</w:t>
      </w:r>
      <w:r>
        <w:rPr>
          <w:rFonts w:ascii="Arial" w:hAnsi="Arial"/>
          <w:sz w:val="24"/>
          <w:szCs w:val="24"/>
        </w:rPr>
        <w:br/>
      </w:r>
      <w:r>
        <w:rPr>
          <w:rFonts w:ascii="Arial" w:hAnsi="Arial"/>
          <w:sz w:val="24"/>
          <w:szCs w:val="24"/>
        </w:rPr>
        <w:t>BERA (2018) says that ethical practice in education, social care needs professionals to be quick to act to protect children and put their best interests first.</w:t>
      </w:r>
      <w:r>
        <w:rPr>
          <w:rFonts w:ascii="Arial" w:hAnsi="Arial"/>
          <w:sz w:val="24"/>
          <w:szCs w:val="24"/>
        </w:rPr>
        <w:br/>
      </w:r>
      <w:r>
        <w:rPr>
          <w:rFonts w:ascii="Arial" w:hAnsi="Arial"/>
          <w:sz w:val="24"/>
          <w:szCs w:val="24"/>
        </w:rPr>
        <w:t>Even if a case is challenging we must remember that every child must come first.</w:t>
      </w:r>
      <w:r>
        <w:rPr>
          <w:rFonts w:ascii="Arial" w:hAnsi="Arial"/>
          <w:sz w:val="24"/>
          <w:szCs w:val="24"/>
        </w:rPr>
        <w:br/>
      </w:r>
      <w:r>
        <w:rPr>
          <w:rFonts w:ascii="Arial" w:hAnsi="Arial"/>
          <w:sz w:val="24"/>
          <w:szCs w:val="24"/>
        </w:rPr>
        <w:br/>
      </w:r>
      <w:r>
        <w:rPr>
          <w:rFonts w:ascii="Arial" w:hAnsi="Arial"/>
          <w:sz w:val="24"/>
          <w:szCs w:val="24"/>
        </w:rPr>
        <w:t>This experience has taught me that Safeguarding is not just a duty of professionalism but a moral responsibility. To make difficult decisions it requires empathy, consistency, courage. This can change and make a big impact on a child’s life.</w:t>
      </w:r>
      <w:r>
        <w:rPr>
          <w:rFonts w:ascii="Arial" w:hAnsi="Arial"/>
          <w:sz w:val="24"/>
          <w:szCs w:val="24"/>
        </w:rPr>
        <w:br/>
      </w:r>
      <w:r>
        <w:rPr>
          <w:rFonts w:ascii="Arial" w:hAnsi="Arial"/>
          <w:sz w:val="24"/>
          <w:szCs w:val="24"/>
        </w:rPr>
        <w:t>By working together with the families, outside professional agencies, health professionals, educators, we make sure that children like Gabi can have a more safer caring loving environment to grow up in.</w:t>
      </w:r>
      <w:r>
        <w:rPr>
          <w:rFonts w:ascii="Arial" w:hAnsi="Arial"/>
          <w:sz w:val="24"/>
          <w:szCs w:val="24"/>
        </w:rPr>
        <w:br/>
      </w:r>
      <w:r>
        <w:rPr>
          <w:rFonts w:ascii="Arial" w:hAnsi="Arial"/>
          <w:sz w:val="24"/>
          <w:szCs w:val="24"/>
        </w:rPr>
        <w:br/>
      </w:r>
      <w:r>
        <w:rPr>
          <w:rFonts w:ascii="Arial" w:hAnsi="Arial"/>
          <w:b/>
          <w:bCs/>
          <w:sz w:val="24"/>
          <w:szCs w:val="24"/>
        </w:rPr>
        <w:t>Thank you.</w:t>
      </w:r>
      <w:r>
        <w:rPr>
          <w:rFonts w:ascii="Arial" w:hAnsi="Arial"/>
          <w:sz w:val="24"/>
          <w:szCs w:val="24"/>
        </w:rPr>
        <w:br/>
      </w:r>
    </w:p>
    <w:p>
      <w:pPr>
        <w:pStyle w:val="style0"/>
        <w:spacing w:lineRule="auto" w:line="360"/>
        <w:rPr>
          <w:rFonts w:ascii="Arial" w:hAnsi="Arial"/>
          <w:b/>
          <w:bCs/>
          <w:sz w:val="24"/>
          <w:szCs w:val="24"/>
        </w:rPr>
      </w:pPr>
      <w:r>
        <w:rPr>
          <w:rFonts w:ascii="Arial" w:hAnsi="Arial"/>
          <w:b/>
          <w:bCs/>
          <w:sz w:val="24"/>
          <w:szCs w:val="24"/>
        </w:rPr>
        <w:t>References:</w:t>
      </w:r>
    </w:p>
    <w:p>
      <w:pPr>
        <w:pStyle w:val="style0"/>
        <w:spacing w:lineRule="auto" w:line="360"/>
        <w:rPr>
          <w:rFonts w:ascii="Arial" w:hAnsi="Arial"/>
          <w:sz w:val="24"/>
          <w:szCs w:val="24"/>
        </w:rPr>
      </w:pPr>
      <w:r>
        <w:rPr>
          <w:rFonts w:ascii="Arial" w:hAnsi="Arial"/>
          <w:sz w:val="24"/>
          <w:szCs w:val="24"/>
        </w:rPr>
        <w:t>HM Government (2018) Working Together to Safeguard Children. London: HM Government.</w:t>
      </w:r>
    </w:p>
    <w:p>
      <w:pPr>
        <w:pStyle w:val="style0"/>
        <w:spacing w:lineRule="auto" w:line="360"/>
        <w:rPr>
          <w:rFonts w:ascii="Arial" w:hAnsi="Arial"/>
          <w:sz w:val="24"/>
          <w:szCs w:val="24"/>
        </w:rPr>
      </w:pPr>
      <w:r>
        <w:rPr>
          <w:rFonts w:ascii="Arial" w:hAnsi="Arial"/>
          <w:sz w:val="24"/>
          <w:szCs w:val="24"/>
        </w:rPr>
        <w:t>Welsh Government (2014) Social Services and Well-being (Wales) Act 2014. Cardiff: Welsh Government.</w:t>
      </w:r>
    </w:p>
    <w:p>
      <w:pPr>
        <w:pStyle w:val="style0"/>
        <w:spacing w:lineRule="auto" w:line="360"/>
        <w:rPr>
          <w:rFonts w:ascii="Arial" w:hAnsi="Arial"/>
          <w:sz w:val="24"/>
          <w:szCs w:val="24"/>
        </w:rPr>
      </w:pPr>
      <w:r>
        <w:rPr>
          <w:rFonts w:ascii="Arial" w:hAnsi="Arial"/>
          <w:sz w:val="24"/>
          <w:szCs w:val="24"/>
        </w:rPr>
        <w:t>UK Government (2018) Data Protection Act 2018. London: UK Government.</w:t>
      </w:r>
    </w:p>
    <w:p>
      <w:pPr>
        <w:pStyle w:val="style0"/>
        <w:spacing w:lineRule="auto" w:line="360"/>
        <w:rPr>
          <w:rFonts w:ascii="Arial" w:hAnsi="Arial"/>
          <w:sz w:val="24"/>
          <w:szCs w:val="24"/>
        </w:rPr>
      </w:pPr>
      <w:r>
        <w:rPr>
          <w:rFonts w:ascii="Arial" w:hAnsi="Arial"/>
          <w:sz w:val="24"/>
          <w:szCs w:val="24"/>
        </w:rPr>
        <w:t>UK Government (1989) Children Act 1989. London: UK Government.</w:t>
      </w:r>
    </w:p>
    <w:p>
      <w:pPr>
        <w:pStyle w:val="style0"/>
        <w:spacing w:lineRule="auto" w:line="360"/>
        <w:rPr>
          <w:rFonts w:ascii="Arial" w:hAnsi="Arial"/>
          <w:sz w:val="24"/>
          <w:szCs w:val="24"/>
        </w:rPr>
      </w:pPr>
      <w:r>
        <w:rPr>
          <w:rFonts w:ascii="Arial" w:hAnsi="Arial"/>
          <w:sz w:val="24"/>
          <w:szCs w:val="24"/>
        </w:rPr>
        <w:t>UNICEF (1989) United Nations Convention on the Rights of the Child. Geneva: United Nations.</w:t>
      </w:r>
    </w:p>
    <w:p>
      <w:pPr>
        <w:pStyle w:val="style0"/>
        <w:spacing w:lineRule="auto" w:line="360"/>
        <w:rPr>
          <w:rFonts w:ascii="Arial" w:hAnsi="Arial"/>
          <w:sz w:val="24"/>
          <w:szCs w:val="24"/>
        </w:rPr>
      </w:pPr>
      <w:r>
        <w:rPr>
          <w:rFonts w:ascii="Arial" w:hAnsi="Arial"/>
          <w:sz w:val="24"/>
          <w:szCs w:val="24"/>
        </w:rPr>
        <w:t>Welsh Government (2015) Well-being of Future Generations (Wales) Act 2015. Cardiff: Welsh Government.</w:t>
      </w:r>
    </w:p>
    <w:p>
      <w:pPr>
        <w:pStyle w:val="style0"/>
        <w:spacing w:lineRule="auto" w:line="360"/>
        <w:rPr>
          <w:rFonts w:ascii="Arial" w:hAnsi="Arial"/>
          <w:sz w:val="24"/>
          <w:szCs w:val="24"/>
        </w:rPr>
      </w:pPr>
      <w:r>
        <w:rPr>
          <w:rFonts w:ascii="Arial" w:hAnsi="Arial"/>
          <w:sz w:val="24"/>
          <w:szCs w:val="24"/>
        </w:rPr>
        <w:t>Education Workforce Council (EWC) (2022) Code of Professional Conduct and Practice. Cardiff: EWC.</w:t>
      </w:r>
    </w:p>
    <w:p>
      <w:pPr>
        <w:pStyle w:val="style0"/>
        <w:spacing w:lineRule="auto" w:line="360"/>
        <w:rPr>
          <w:rFonts w:ascii="Arial" w:hAnsi="Arial"/>
          <w:sz w:val="24"/>
          <w:szCs w:val="24"/>
        </w:rPr>
      </w:pPr>
      <w:r>
        <w:rPr>
          <w:rFonts w:ascii="Arial" w:hAnsi="Arial"/>
          <w:sz w:val="24"/>
          <w:szCs w:val="24"/>
        </w:rPr>
        <w:t>NSPCC (2021) Safeguarding and Child Protection Guidance. London: NSPCC.</w:t>
      </w:r>
    </w:p>
    <w:p>
      <w:pPr>
        <w:pStyle w:val="style0"/>
        <w:spacing w:lineRule="auto" w:line="360"/>
        <w:rPr>
          <w:rFonts w:ascii="Arial" w:hAnsi="Arial"/>
          <w:sz w:val="24"/>
          <w:szCs w:val="24"/>
        </w:rPr>
      </w:pPr>
      <w:r>
        <w:rPr>
          <w:rFonts w:ascii="Arial" w:hAnsi="Arial"/>
          <w:sz w:val="24"/>
          <w:szCs w:val="24"/>
        </w:rPr>
        <w:t>BERA (2018) Ethical Guidelines for Educational Research. London: British Educational Research Association.</w:t>
      </w:r>
    </w:p>
    <w:p>
      <w:pPr>
        <w:pStyle w:val="style0"/>
        <w:spacing w:before="0" w:after="200" w:lineRule="auto" w:line="360"/>
        <w:rPr>
          <w:rFonts w:ascii="Arial" w:hAnsi="Arial"/>
          <w:sz w:val="24"/>
          <w:szCs w:val="24"/>
        </w:rPr>
      </w:pPr>
      <w:r>
        <w:rPr>
          <w:rFonts w:ascii="Arial" w:hAnsi="Arial"/>
          <w:sz w:val="24"/>
          <w:szCs w:val="24"/>
        </w:rPr>
        <w:t>ICO (n.d.) UK GDPR: Guide to the General Data Protection Regulation. Available at: ICO website.</w:t>
      </w:r>
    </w:p>
    <w:sectPr>
      <w:type w:val="nextPage"/>
      <w:pgSz w:w="12240" w:h="15840" w:orient="portrait"/>
      <w:pgMar w:top="1440" w:right="1800" w:bottom="1440" w:left="1800" w:header="0" w:footer="0" w:gutter="0"/>
      <w:pgNumType w:fmt="decimal"/>
      <w:textDirection w:val="lrTb"/>
      <w:docGrid w:type="default"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altName w:val=""/>
    <w:panose1 w:val="00000000000000000000"/>
    <w:charset w:val="01"/>
    <w:family w:val="auto"/>
    <w:pitch w:val="default"/>
  </w:font>
  <w:font w:name="Calibri">
    <w:altName w:val=""/>
    <w:panose1 w:val="00000000000000000000"/>
    <w:charset w:val="01"/>
    <w:family w:val="auto"/>
    <w:pitch w:val="default"/>
  </w:font>
  <w:font w:name="Arial">
    <w:altName w:val="Arial"/>
    <w:panose1 w:val="020b0604020002020204"/>
    <w:charset w:val="01"/>
    <w:family w:val="swiss"/>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FFFFFFFF"/>
    <w:lvl w:ilvl="0">
      <w:start w:val="1"/>
      <w:numFmt w:val="bullet"/>
      <w:lvlText w:val=""/>
      <w:lvlJc w:val="left"/>
      <w:pPr>
        <w:tabs>
          <w:tab w:val="left" w:leader="none" w:pos="360"/>
        </w:tabs>
        <w:ind w:left="360" w:hanging="360"/>
      </w:pPr>
      <w:rPr>
        <w:rFonts w:ascii="Symbol" w:cs="Symbol" w:hAnsi="Symbol" w:hint="default"/>
      </w:r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440"/>
        </w:tabs>
        <w:ind w:left="1440" w:hanging="360"/>
      </w:pPr>
    </w:lvl>
    <w:lvl w:ilvl="3">
      <w:start w:val="1"/>
      <w:numFmt w:val="decimal"/>
      <w:lvlText w:val="%4."/>
      <w:lvlJc w:val="left"/>
      <w:pPr>
        <w:tabs>
          <w:tab w:val="left" w:leader="none" w:pos="1800"/>
        </w:tabs>
        <w:ind w:left="1800" w:hanging="360"/>
      </w:pPr>
    </w:lvl>
    <w:lvl w:ilvl="4">
      <w:start w:val="1"/>
      <w:numFmt w:val="decimal"/>
      <w:lvlText w:val="%5."/>
      <w:lvlJc w:val="left"/>
      <w:pPr>
        <w:tabs>
          <w:tab w:val="left" w:leader="none" w:pos="2160"/>
        </w:tabs>
        <w:ind w:left="2160" w:hanging="360"/>
      </w:pPr>
    </w:lvl>
    <w:lvl w:ilvl="5">
      <w:start w:val="1"/>
      <w:numFmt w:val="decimal"/>
      <w:lvlText w:val="%6."/>
      <w:lvlJc w:val="left"/>
      <w:pPr>
        <w:tabs>
          <w:tab w:val="left" w:leader="none" w:pos="2520"/>
        </w:tabs>
        <w:ind w:left="2520" w:hanging="360"/>
      </w:pPr>
    </w:lvl>
    <w:lvl w:ilvl="6">
      <w:start w:val="1"/>
      <w:numFmt w:val="decimal"/>
      <w:lvlText w:val="%7."/>
      <w:lvlJc w:val="left"/>
      <w:pPr>
        <w:tabs>
          <w:tab w:val="left" w:leader="none" w:pos="2880"/>
        </w:tabs>
        <w:ind w:left="2880" w:hanging="360"/>
      </w:pPr>
    </w:lvl>
    <w:lvl w:ilvl="7">
      <w:start w:val="1"/>
      <w:numFmt w:val="decimal"/>
      <w:lvlText w:val="%8."/>
      <w:lvlJc w:val="left"/>
      <w:pPr>
        <w:tabs>
          <w:tab w:val="left" w:leader="none" w:pos="3240"/>
        </w:tabs>
        <w:ind w:left="3240" w:hanging="360"/>
      </w:pPr>
    </w:lvl>
    <w:lvl w:ilvl="8">
      <w:start w:val="1"/>
      <w:numFmt w:val="decimal"/>
      <w:lvlText w:val="%9."/>
      <w:lvlJc w:val="left"/>
      <w:pPr>
        <w:tabs>
          <w:tab w:val="left" w:leader="none" w:pos="3600"/>
        </w:tabs>
        <w:ind w:left="3600" w:hanging="360"/>
      </w:pPr>
    </w:lvl>
  </w:abstractNum>
  <w:abstractNum w:abstractNumId="1">
    <w:nsid w:val="00000001"/>
    <w:multiLevelType w:val="multilevel"/>
    <w:tmpl w:val="FFFFFFFF"/>
    <w:lvl w:ilvl="0">
      <w:start w:val="1"/>
      <w:numFmt w:val="bullet"/>
      <w:lvlText w:val=""/>
      <w:lvlJc w:val="left"/>
      <w:pPr>
        <w:tabs>
          <w:tab w:val="left" w:leader="none" w:pos="720"/>
        </w:tabs>
        <w:ind w:left="720" w:hanging="360"/>
      </w:pPr>
      <w:rPr>
        <w:rFonts w:ascii="Symbol" w:cs="Symbol" w:hAnsi="Symbol" w:hint="default"/>
      </w:r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440"/>
        </w:tabs>
        <w:ind w:left="1440" w:hanging="360"/>
      </w:pPr>
    </w:lvl>
    <w:lvl w:ilvl="3">
      <w:start w:val="1"/>
      <w:numFmt w:val="decimal"/>
      <w:lvlText w:val="%4."/>
      <w:lvlJc w:val="left"/>
      <w:pPr>
        <w:tabs>
          <w:tab w:val="left" w:leader="none" w:pos="1800"/>
        </w:tabs>
        <w:ind w:left="1800" w:hanging="360"/>
      </w:pPr>
    </w:lvl>
    <w:lvl w:ilvl="4">
      <w:start w:val="1"/>
      <w:numFmt w:val="decimal"/>
      <w:lvlText w:val="%5."/>
      <w:lvlJc w:val="left"/>
      <w:pPr>
        <w:tabs>
          <w:tab w:val="left" w:leader="none" w:pos="2160"/>
        </w:tabs>
        <w:ind w:left="2160" w:hanging="360"/>
      </w:pPr>
    </w:lvl>
    <w:lvl w:ilvl="5">
      <w:start w:val="1"/>
      <w:numFmt w:val="decimal"/>
      <w:lvlText w:val="%6."/>
      <w:lvlJc w:val="left"/>
      <w:pPr>
        <w:tabs>
          <w:tab w:val="left" w:leader="none" w:pos="2520"/>
        </w:tabs>
        <w:ind w:left="2520" w:hanging="360"/>
      </w:pPr>
    </w:lvl>
    <w:lvl w:ilvl="6">
      <w:start w:val="1"/>
      <w:numFmt w:val="decimal"/>
      <w:lvlText w:val="%7."/>
      <w:lvlJc w:val="left"/>
      <w:pPr>
        <w:tabs>
          <w:tab w:val="left" w:leader="none" w:pos="2880"/>
        </w:tabs>
        <w:ind w:left="2880" w:hanging="360"/>
      </w:pPr>
    </w:lvl>
    <w:lvl w:ilvl="7">
      <w:start w:val="1"/>
      <w:numFmt w:val="decimal"/>
      <w:lvlText w:val="%8."/>
      <w:lvlJc w:val="left"/>
      <w:pPr>
        <w:tabs>
          <w:tab w:val="left" w:leader="none" w:pos="3240"/>
        </w:tabs>
        <w:ind w:left="3240" w:hanging="360"/>
      </w:pPr>
    </w:lvl>
    <w:lvl w:ilvl="8">
      <w:start w:val="1"/>
      <w:numFmt w:val="decimal"/>
      <w:lvlText w:val="%9."/>
      <w:lvlJc w:val="left"/>
      <w:pPr>
        <w:tabs>
          <w:tab w:val="left" w:leader="none" w:pos="3600"/>
        </w:tabs>
        <w:ind w:left="3600" w:hanging="360"/>
      </w:pPr>
    </w:lvl>
  </w:abstractNum>
  <w:abstractNum w:abstractNumId="2">
    <w:nsid w:val="00000002"/>
    <w:multiLevelType w:val="multilevel"/>
    <w:tmpl w:val="FFFFFFFF"/>
    <w:lvl w:ilvl="0">
      <w:start w:val="1"/>
      <w:numFmt w:val="bullet"/>
      <w:lvlText w:val=""/>
      <w:lvlJc w:val="left"/>
      <w:pPr>
        <w:tabs>
          <w:tab w:val="left" w:leader="none" w:pos="1080"/>
        </w:tabs>
        <w:ind w:left="1080" w:hanging="360"/>
      </w:pPr>
      <w:rPr>
        <w:rFonts w:ascii="Symbol" w:cs="Symbol" w:hAnsi="Symbol" w:hint="default"/>
      </w:r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440"/>
        </w:tabs>
        <w:ind w:left="1440" w:hanging="360"/>
      </w:pPr>
    </w:lvl>
    <w:lvl w:ilvl="3">
      <w:start w:val="1"/>
      <w:numFmt w:val="decimal"/>
      <w:lvlText w:val="%4."/>
      <w:lvlJc w:val="left"/>
      <w:pPr>
        <w:tabs>
          <w:tab w:val="left" w:leader="none" w:pos="1800"/>
        </w:tabs>
        <w:ind w:left="1800" w:hanging="360"/>
      </w:pPr>
    </w:lvl>
    <w:lvl w:ilvl="4">
      <w:start w:val="1"/>
      <w:numFmt w:val="decimal"/>
      <w:lvlText w:val="%5."/>
      <w:lvlJc w:val="left"/>
      <w:pPr>
        <w:tabs>
          <w:tab w:val="left" w:leader="none" w:pos="2160"/>
        </w:tabs>
        <w:ind w:left="2160" w:hanging="360"/>
      </w:pPr>
    </w:lvl>
    <w:lvl w:ilvl="5">
      <w:start w:val="1"/>
      <w:numFmt w:val="decimal"/>
      <w:lvlText w:val="%6."/>
      <w:lvlJc w:val="left"/>
      <w:pPr>
        <w:tabs>
          <w:tab w:val="left" w:leader="none" w:pos="2520"/>
        </w:tabs>
        <w:ind w:left="2520" w:hanging="360"/>
      </w:pPr>
    </w:lvl>
    <w:lvl w:ilvl="6">
      <w:start w:val="1"/>
      <w:numFmt w:val="decimal"/>
      <w:lvlText w:val="%7."/>
      <w:lvlJc w:val="left"/>
      <w:pPr>
        <w:tabs>
          <w:tab w:val="left" w:leader="none" w:pos="2880"/>
        </w:tabs>
        <w:ind w:left="2880" w:hanging="360"/>
      </w:pPr>
    </w:lvl>
    <w:lvl w:ilvl="7">
      <w:start w:val="1"/>
      <w:numFmt w:val="decimal"/>
      <w:lvlText w:val="%8."/>
      <w:lvlJc w:val="left"/>
      <w:pPr>
        <w:tabs>
          <w:tab w:val="left" w:leader="none" w:pos="3240"/>
        </w:tabs>
        <w:ind w:left="3240" w:hanging="360"/>
      </w:pPr>
    </w:lvl>
    <w:lvl w:ilvl="8">
      <w:start w:val="1"/>
      <w:numFmt w:val="decimal"/>
      <w:lvlText w:val="%9."/>
      <w:lvlJc w:val="left"/>
      <w:pPr>
        <w:tabs>
          <w:tab w:val="left" w:leader="none" w:pos="3600"/>
        </w:tabs>
        <w:ind w:left="3600" w:hanging="360"/>
      </w:pPr>
    </w:lvl>
  </w:abstractNum>
  <w:abstractNum w:abstractNumId="3">
    <w:nsid w:val="00000003"/>
    <w:multiLevelType w:val="multilevel"/>
    <w:tmpl w:val="FFFFFFFF"/>
    <w:lvl w:ilvl="0">
      <w:start w:val="1"/>
      <w:numFmt w:val="decimal"/>
      <w:lvlText w:val="%1."/>
      <w:lvlJc w:val="left"/>
      <w:pPr>
        <w:tabs>
          <w:tab w:val="left" w:leader="none" w:pos="360"/>
        </w:tabs>
        <w:ind w:left="360" w:hanging="360"/>
      </w:p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440"/>
        </w:tabs>
        <w:ind w:left="1440" w:hanging="360"/>
      </w:pPr>
    </w:lvl>
    <w:lvl w:ilvl="3">
      <w:start w:val="1"/>
      <w:numFmt w:val="decimal"/>
      <w:lvlText w:val="%4."/>
      <w:lvlJc w:val="left"/>
      <w:pPr>
        <w:tabs>
          <w:tab w:val="left" w:leader="none" w:pos="1800"/>
        </w:tabs>
        <w:ind w:left="1800" w:hanging="360"/>
      </w:pPr>
    </w:lvl>
    <w:lvl w:ilvl="4">
      <w:start w:val="1"/>
      <w:numFmt w:val="decimal"/>
      <w:lvlText w:val="%5."/>
      <w:lvlJc w:val="left"/>
      <w:pPr>
        <w:tabs>
          <w:tab w:val="left" w:leader="none" w:pos="2160"/>
        </w:tabs>
        <w:ind w:left="2160" w:hanging="360"/>
      </w:pPr>
    </w:lvl>
    <w:lvl w:ilvl="5">
      <w:start w:val="1"/>
      <w:numFmt w:val="decimal"/>
      <w:lvlText w:val="%6."/>
      <w:lvlJc w:val="left"/>
      <w:pPr>
        <w:tabs>
          <w:tab w:val="left" w:leader="none" w:pos="2520"/>
        </w:tabs>
        <w:ind w:left="2520" w:hanging="360"/>
      </w:pPr>
    </w:lvl>
    <w:lvl w:ilvl="6">
      <w:start w:val="1"/>
      <w:numFmt w:val="decimal"/>
      <w:lvlText w:val="%7."/>
      <w:lvlJc w:val="left"/>
      <w:pPr>
        <w:tabs>
          <w:tab w:val="left" w:leader="none" w:pos="2880"/>
        </w:tabs>
        <w:ind w:left="2880" w:hanging="360"/>
      </w:pPr>
    </w:lvl>
    <w:lvl w:ilvl="7">
      <w:start w:val="1"/>
      <w:numFmt w:val="decimal"/>
      <w:lvlText w:val="%8."/>
      <w:lvlJc w:val="left"/>
      <w:pPr>
        <w:tabs>
          <w:tab w:val="left" w:leader="none" w:pos="3240"/>
        </w:tabs>
        <w:ind w:left="3240" w:hanging="360"/>
      </w:pPr>
    </w:lvl>
    <w:lvl w:ilvl="8">
      <w:start w:val="1"/>
      <w:numFmt w:val="decimal"/>
      <w:lvlText w:val="%9."/>
      <w:lvlJc w:val="left"/>
      <w:pPr>
        <w:tabs>
          <w:tab w:val="left" w:leader="none" w:pos="3600"/>
        </w:tabs>
        <w:ind w:left="3600" w:hanging="360"/>
      </w:pPr>
    </w:lvl>
  </w:abstractNum>
  <w:abstractNum w:abstractNumId="4">
    <w:nsid w:val="00000004"/>
    <w:multiLevelType w:val="multilevel"/>
    <w:tmpl w:val="FFFFFFFF"/>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440"/>
        </w:tabs>
        <w:ind w:left="1440" w:hanging="360"/>
      </w:pPr>
    </w:lvl>
    <w:lvl w:ilvl="3">
      <w:start w:val="1"/>
      <w:numFmt w:val="decimal"/>
      <w:lvlText w:val="%4."/>
      <w:lvlJc w:val="left"/>
      <w:pPr>
        <w:tabs>
          <w:tab w:val="left" w:leader="none" w:pos="1800"/>
        </w:tabs>
        <w:ind w:left="1800" w:hanging="360"/>
      </w:pPr>
    </w:lvl>
    <w:lvl w:ilvl="4">
      <w:start w:val="1"/>
      <w:numFmt w:val="decimal"/>
      <w:lvlText w:val="%5."/>
      <w:lvlJc w:val="left"/>
      <w:pPr>
        <w:tabs>
          <w:tab w:val="left" w:leader="none" w:pos="2160"/>
        </w:tabs>
        <w:ind w:left="2160" w:hanging="360"/>
      </w:pPr>
    </w:lvl>
    <w:lvl w:ilvl="5">
      <w:start w:val="1"/>
      <w:numFmt w:val="decimal"/>
      <w:lvlText w:val="%6."/>
      <w:lvlJc w:val="left"/>
      <w:pPr>
        <w:tabs>
          <w:tab w:val="left" w:leader="none" w:pos="2520"/>
        </w:tabs>
        <w:ind w:left="2520" w:hanging="360"/>
      </w:pPr>
    </w:lvl>
    <w:lvl w:ilvl="6">
      <w:start w:val="1"/>
      <w:numFmt w:val="decimal"/>
      <w:lvlText w:val="%7."/>
      <w:lvlJc w:val="left"/>
      <w:pPr>
        <w:tabs>
          <w:tab w:val="left" w:leader="none" w:pos="2880"/>
        </w:tabs>
        <w:ind w:left="2880" w:hanging="360"/>
      </w:pPr>
    </w:lvl>
    <w:lvl w:ilvl="7">
      <w:start w:val="1"/>
      <w:numFmt w:val="decimal"/>
      <w:lvlText w:val="%8."/>
      <w:lvlJc w:val="left"/>
      <w:pPr>
        <w:tabs>
          <w:tab w:val="left" w:leader="none" w:pos="3240"/>
        </w:tabs>
        <w:ind w:left="3240" w:hanging="360"/>
      </w:pPr>
    </w:lvl>
    <w:lvl w:ilvl="8">
      <w:start w:val="1"/>
      <w:numFmt w:val="decimal"/>
      <w:lvlText w:val="%9."/>
      <w:lvlJc w:val="left"/>
      <w:pPr>
        <w:tabs>
          <w:tab w:val="left" w:leader="none" w:pos="3600"/>
        </w:tabs>
        <w:ind w:left="3600" w:hanging="360"/>
      </w:pPr>
    </w:lvl>
  </w:abstractNum>
  <w:abstractNum w:abstractNumId="5">
    <w:nsid w:val="00000005"/>
    <w:multiLevelType w:val="multilevel"/>
    <w:tmpl w:val="FFFFFFFF"/>
    <w:lvl w:ilvl="0">
      <w:start w:val="1"/>
      <w:numFmt w:val="decimal"/>
      <w:lvlText w:val="%1."/>
      <w:lvlJc w:val="left"/>
      <w:pPr>
        <w:tabs>
          <w:tab w:val="left" w:leader="none" w:pos="1080"/>
        </w:tabs>
        <w:ind w:left="1080" w:hanging="360"/>
      </w:pPr>
    </w:lvl>
    <w:lvl w:ilvl="1">
      <w:start w:val="1"/>
      <w:numFmt w:val="decimal"/>
      <w:lvlText w:val="%2."/>
      <w:lvlJc w:val="left"/>
      <w:pPr>
        <w:tabs>
          <w:tab w:val="left" w:leader="none" w:pos="1080"/>
        </w:tabs>
        <w:ind w:left="1080" w:hanging="360"/>
      </w:pPr>
    </w:lvl>
    <w:lvl w:ilvl="2">
      <w:start w:val="1"/>
      <w:numFmt w:val="decimal"/>
      <w:lvlText w:val="%3."/>
      <w:lvlJc w:val="left"/>
      <w:pPr>
        <w:tabs>
          <w:tab w:val="left" w:leader="none" w:pos="1440"/>
        </w:tabs>
        <w:ind w:left="1440" w:hanging="360"/>
      </w:pPr>
    </w:lvl>
    <w:lvl w:ilvl="3">
      <w:start w:val="1"/>
      <w:numFmt w:val="decimal"/>
      <w:lvlText w:val="%4."/>
      <w:lvlJc w:val="left"/>
      <w:pPr>
        <w:tabs>
          <w:tab w:val="left" w:leader="none" w:pos="1800"/>
        </w:tabs>
        <w:ind w:left="1800" w:hanging="360"/>
      </w:pPr>
    </w:lvl>
    <w:lvl w:ilvl="4">
      <w:start w:val="1"/>
      <w:numFmt w:val="decimal"/>
      <w:lvlText w:val="%5."/>
      <w:lvlJc w:val="left"/>
      <w:pPr>
        <w:tabs>
          <w:tab w:val="left" w:leader="none" w:pos="2160"/>
        </w:tabs>
        <w:ind w:left="2160" w:hanging="360"/>
      </w:pPr>
    </w:lvl>
    <w:lvl w:ilvl="5">
      <w:start w:val="1"/>
      <w:numFmt w:val="decimal"/>
      <w:lvlText w:val="%6."/>
      <w:lvlJc w:val="left"/>
      <w:pPr>
        <w:tabs>
          <w:tab w:val="left" w:leader="none" w:pos="2520"/>
        </w:tabs>
        <w:ind w:left="2520" w:hanging="360"/>
      </w:pPr>
    </w:lvl>
    <w:lvl w:ilvl="6">
      <w:start w:val="1"/>
      <w:numFmt w:val="decimal"/>
      <w:lvlText w:val="%7."/>
      <w:lvlJc w:val="left"/>
      <w:pPr>
        <w:tabs>
          <w:tab w:val="left" w:leader="none" w:pos="2880"/>
        </w:tabs>
        <w:ind w:left="2880" w:hanging="360"/>
      </w:pPr>
    </w:lvl>
    <w:lvl w:ilvl="7">
      <w:start w:val="1"/>
      <w:numFmt w:val="decimal"/>
      <w:lvlText w:val="%8."/>
      <w:lvlJc w:val="left"/>
      <w:pPr>
        <w:tabs>
          <w:tab w:val="left" w:leader="none" w:pos="3240"/>
        </w:tabs>
        <w:ind w:left="3240" w:hanging="360"/>
      </w:pPr>
    </w:lvl>
    <w:lvl w:ilvl="8">
      <w:start w:val="1"/>
      <w:numFmt w:val="decimal"/>
      <w:lvlText w:val="%9."/>
      <w:lvlJc w:val="left"/>
      <w:pPr>
        <w:tabs>
          <w:tab w:val="left" w:leader="none" w:pos="3600"/>
        </w:tabs>
        <w:ind w:left="3600" w:hanging="360"/>
      </w:pPr>
    </w:lvl>
  </w:abstractNum>
  <w:abstractNum w:abstractNumId="6">
    <w:nsid w:val="00000006"/>
    <w:multiLevelType w:val="multilevel"/>
    <w:tmpl w:val="FFFFFFFF"/>
    <w:lvl w:ilvl="0">
      <w:start w:val="1"/>
      <w:numFmt w:val="none"/>
      <w:suff w:val="nothing"/>
      <w:lvlText w:val=""/>
      <w:lvlJc w:val="left"/>
      <w:pPr>
        <w:tabs>
          <w:tab w:val="left" w:leader="none" w:pos="0"/>
        </w:tabs>
        <w:ind w:left="0" w:firstLine="0"/>
      </w:pPr>
    </w:lvl>
    <w:lvl w:ilvl="1">
      <w:start w:val="1"/>
      <w:numFmt w:val="none"/>
      <w:suff w:val="nothing"/>
      <w:lvlText w:val=""/>
      <w:lvlJc w:val="left"/>
      <w:pPr>
        <w:tabs>
          <w:tab w:val="left" w:leader="none" w:pos="0"/>
        </w:tabs>
        <w:ind w:left="0" w:firstLine="0"/>
      </w:pPr>
    </w:lvl>
    <w:lvl w:ilvl="2">
      <w:start w:val="1"/>
      <w:numFmt w:val="none"/>
      <w:suff w:val="nothing"/>
      <w:lvlText w:val=""/>
      <w:lvlJc w:val="left"/>
      <w:pPr>
        <w:tabs>
          <w:tab w:val="left" w:leader="none" w:pos="0"/>
        </w:tabs>
        <w:ind w:left="0" w:firstLine="0"/>
      </w:pPr>
    </w:lvl>
    <w:lvl w:ilvl="3">
      <w:start w:val="1"/>
      <w:numFmt w:val="none"/>
      <w:suff w:val="nothing"/>
      <w:lvlText w:val=""/>
      <w:lvlJc w:val="left"/>
      <w:pPr>
        <w:tabs>
          <w:tab w:val="left" w:leader="none" w:pos="0"/>
        </w:tabs>
        <w:ind w:left="0" w:firstLine="0"/>
      </w:pPr>
    </w:lvl>
    <w:lvl w:ilvl="4">
      <w:start w:val="1"/>
      <w:numFmt w:val="none"/>
      <w:suff w:val="nothing"/>
      <w:lvlText w:val=""/>
      <w:lvlJc w:val="left"/>
      <w:pPr>
        <w:tabs>
          <w:tab w:val="left" w:leader="none" w:pos="0"/>
        </w:tabs>
        <w:ind w:left="0" w:firstLine="0"/>
      </w:pPr>
    </w:lvl>
    <w:lvl w:ilvl="5">
      <w:start w:val="1"/>
      <w:numFmt w:val="none"/>
      <w:suff w:val="nothing"/>
      <w:lvlText w:val=""/>
      <w:lvlJc w:val="left"/>
      <w:pPr>
        <w:tabs>
          <w:tab w:val="left" w:leader="none" w:pos="0"/>
        </w:tabs>
        <w:ind w:left="0" w:firstLine="0"/>
      </w:pPr>
    </w:lvl>
    <w:lvl w:ilvl="6">
      <w:start w:val="1"/>
      <w:numFmt w:val="none"/>
      <w:suff w:val="nothing"/>
      <w:lvlText w:val=""/>
      <w:lvlJc w:val="left"/>
      <w:pPr>
        <w:tabs>
          <w:tab w:val="left" w:leader="none" w:pos="0"/>
        </w:tabs>
        <w:ind w:left="0" w:firstLine="0"/>
      </w:pPr>
    </w:lvl>
    <w:lvl w:ilvl="7">
      <w:start w:val="1"/>
      <w:numFmt w:val="none"/>
      <w:suff w:val="nothing"/>
      <w:lvlText w:val=""/>
      <w:lvlJc w:val="left"/>
      <w:pPr>
        <w:tabs>
          <w:tab w:val="left" w:leader="none" w:pos="0"/>
        </w:tabs>
        <w:ind w:left="0" w:firstLine="0"/>
      </w:pPr>
    </w:lvl>
    <w:lvl w:ilvl="8">
      <w:start w:val="1"/>
      <w:numFmt w:val="none"/>
      <w:suff w:val="nothing"/>
      <w:lvlText w:val=""/>
      <w:lvlJc w:val="left"/>
      <w:pPr>
        <w:tabs>
          <w:tab w:val="left" w:leader="none" w:pos="0"/>
        </w:tabs>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hyphenationZon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bidi="" w:eastAsia="ja-JP"/>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mbria" w:cs="宋体" w:eastAsia="宋体" w:hAnsi="Cambria"/>
        <w:sz w:val="22"/>
        <w:szCs w:val="22"/>
        <w:lang w:val="en-US" w:bidi="ar-SA" w:eastAsia="en-US"/>
      </w:rPr>
    </w:rPrDefault>
    <w:pPrDefault>
      <w:pPr>
        <w:suppressAutoHyphens/>
      </w:pPr>
    </w:pPrDefault>
  </w:docDefaults>
  <w:style w:type="paragraph" w:default="1" w:styleId="style0">
    <w:name w:val="Normal"/>
    <w:next w:val="style0"/>
    <w:qFormat/>
    <w:pPr>
      <w:widowControl/>
      <w:bidi w:val="false"/>
      <w:spacing w:before="0" w:after="200" w:lineRule="auto" w:line="276"/>
      <w:jc w:val="left"/>
    </w:pPr>
    <w:rPr>
      <w:rFonts w:ascii="Cambria" w:cs="宋体" w:eastAsia="宋体" w:hAnsi="Cambria"/>
      <w:color w:val="auto"/>
      <w:kern w:val="0"/>
      <w:sz w:val="22"/>
      <w:szCs w:val="22"/>
      <w:lang w:val="en-US" w:bidi="ar-SA" w:eastAsia="en-US"/>
    </w:rPr>
  </w:style>
  <w:style w:type="paragraph" w:styleId="style1">
    <w:name w:val="heading 1"/>
    <w:basedOn w:val="style0"/>
    <w:next w:val="style0"/>
    <w:link w:val="style4099"/>
    <w:qFormat/>
    <w:uiPriority w:val="9"/>
    <w:pPr>
      <w:keepNext/>
      <w:keepLines/>
      <w:spacing w:before="480" w:after="0"/>
      <w:outlineLvl w:val="0"/>
    </w:pPr>
    <w:rPr>
      <w:rFonts w:ascii="Calibri" w:cs="宋体" w:eastAsia="宋体" w:hAnsi="Calibri"/>
      <w:b/>
      <w:bCs/>
      <w:color w:val="365f91"/>
      <w:sz w:val="28"/>
      <w:szCs w:val="28"/>
    </w:rPr>
  </w:style>
  <w:style w:type="paragraph" w:styleId="style2">
    <w:name w:val="heading 2"/>
    <w:basedOn w:val="style0"/>
    <w:next w:val="style0"/>
    <w:link w:val="style4100"/>
    <w:qFormat/>
    <w:uiPriority w:val="9"/>
    <w:pPr>
      <w:keepNext/>
      <w:keepLines/>
      <w:spacing w:before="200" w:after="0"/>
      <w:outlineLvl w:val="1"/>
    </w:pPr>
    <w:rPr>
      <w:rFonts w:ascii="Calibri" w:cs="宋体" w:eastAsia="宋体" w:hAnsi="Calibri"/>
      <w:b/>
      <w:bCs/>
      <w:color w:val="4f81bd"/>
      <w:sz w:val="26"/>
      <w:szCs w:val="26"/>
    </w:rPr>
  </w:style>
  <w:style w:type="paragraph" w:styleId="style3">
    <w:name w:val="heading 3"/>
    <w:basedOn w:val="style0"/>
    <w:next w:val="style0"/>
    <w:link w:val="style4101"/>
    <w:qFormat/>
    <w:uiPriority w:val="9"/>
    <w:pPr>
      <w:keepNext/>
      <w:keepLines/>
      <w:spacing w:before="200" w:after="0"/>
      <w:outlineLvl w:val="2"/>
    </w:pPr>
    <w:rPr>
      <w:rFonts w:ascii="Calibri" w:cs="宋体" w:eastAsia="宋体" w:hAnsi="Calibri"/>
      <w:b/>
      <w:bCs/>
      <w:color w:val="4f81bd"/>
    </w:rPr>
  </w:style>
  <w:style w:type="paragraph" w:styleId="style4">
    <w:name w:val="heading 4"/>
    <w:basedOn w:val="style0"/>
    <w:next w:val="style0"/>
    <w:link w:val="style4109"/>
    <w:qFormat/>
    <w:uiPriority w:val="9"/>
    <w:pPr>
      <w:keepNext/>
      <w:keepLines/>
      <w:spacing w:before="200" w:after="0"/>
      <w:outlineLvl w:val="3"/>
    </w:pPr>
    <w:rPr>
      <w:rFonts w:ascii="Calibri" w:cs="宋体" w:eastAsia="宋体" w:hAnsi="Calibri"/>
      <w:b/>
      <w:bCs/>
      <w:i/>
      <w:iCs/>
      <w:color w:val="4f81bd"/>
    </w:rPr>
  </w:style>
  <w:style w:type="paragraph" w:styleId="style5">
    <w:name w:val="heading 5"/>
    <w:basedOn w:val="style0"/>
    <w:next w:val="style0"/>
    <w:link w:val="style4110"/>
    <w:qFormat/>
    <w:uiPriority w:val="9"/>
    <w:pPr>
      <w:keepNext/>
      <w:keepLines/>
      <w:spacing w:before="200" w:after="0"/>
      <w:outlineLvl w:val="4"/>
    </w:pPr>
    <w:rPr>
      <w:rFonts w:ascii="Calibri" w:cs="宋体" w:eastAsia="宋体" w:hAnsi="Calibri"/>
      <w:color w:val="243f60"/>
    </w:rPr>
  </w:style>
  <w:style w:type="paragraph" w:styleId="style6">
    <w:name w:val="heading 6"/>
    <w:basedOn w:val="style0"/>
    <w:next w:val="style0"/>
    <w:link w:val="style4111"/>
    <w:qFormat/>
    <w:uiPriority w:val="9"/>
    <w:pPr>
      <w:keepNext/>
      <w:keepLines/>
      <w:spacing w:before="200" w:after="0"/>
      <w:outlineLvl w:val="5"/>
    </w:pPr>
    <w:rPr>
      <w:rFonts w:ascii="Calibri" w:cs="宋体" w:eastAsia="宋体" w:hAnsi="Calibri"/>
      <w:i/>
      <w:iCs/>
      <w:color w:val="243f60"/>
    </w:rPr>
  </w:style>
  <w:style w:type="paragraph" w:styleId="style7">
    <w:name w:val="heading 7"/>
    <w:basedOn w:val="style0"/>
    <w:next w:val="style0"/>
    <w:link w:val="style4112"/>
    <w:qFormat/>
    <w:uiPriority w:val="9"/>
    <w:pPr>
      <w:keepNext/>
      <w:keepLines/>
      <w:spacing w:before="200" w:after="0"/>
      <w:outlineLvl w:val="6"/>
    </w:pPr>
    <w:rPr>
      <w:rFonts w:ascii="Calibri" w:cs="宋体" w:eastAsia="宋体" w:hAnsi="Calibri"/>
      <w:i/>
      <w:iCs/>
      <w:color w:val="404040"/>
    </w:rPr>
  </w:style>
  <w:style w:type="paragraph" w:styleId="style8">
    <w:name w:val="heading 8"/>
    <w:basedOn w:val="style0"/>
    <w:next w:val="style0"/>
    <w:link w:val="style4113"/>
    <w:qFormat/>
    <w:uiPriority w:val="9"/>
    <w:pPr>
      <w:keepNext/>
      <w:keepLines/>
      <w:spacing w:before="200" w:after="0"/>
      <w:outlineLvl w:val="7"/>
    </w:pPr>
    <w:rPr>
      <w:rFonts w:ascii="Calibri" w:cs="宋体" w:eastAsia="宋体" w:hAnsi="Calibri"/>
      <w:color w:val="4f81bd"/>
      <w:sz w:val="20"/>
      <w:szCs w:val="20"/>
    </w:rPr>
  </w:style>
  <w:style w:type="paragraph" w:styleId="style9">
    <w:name w:val="heading 9"/>
    <w:basedOn w:val="style0"/>
    <w:next w:val="style0"/>
    <w:link w:val="style4114"/>
    <w:qFormat/>
    <w:uiPriority w:val="9"/>
    <w:pPr>
      <w:keepNext/>
      <w:keepLines/>
      <w:spacing w:before="200" w:after="0"/>
      <w:outlineLvl w:val="8"/>
    </w:pPr>
    <w:rPr>
      <w:rFonts w:ascii="Calibri" w:cs="宋体" w:eastAsia="宋体" w:hAnsi="Calibri"/>
      <w:i/>
      <w:iCs/>
      <w:color w:val="404040"/>
      <w:sz w:val="20"/>
      <w:szCs w:val="20"/>
    </w:rPr>
  </w:style>
  <w:style w:type="character" w:customStyle="1" w:styleId="style4097">
    <w:name w:val="Header Char_8d216f43-379d-4601-bf96-5aa9adbf55c2"/>
    <w:basedOn w:val="style65"/>
    <w:next w:val="style4097"/>
    <w:qFormat/>
    <w:uiPriority w:val="99"/>
  </w:style>
  <w:style w:type="character" w:customStyle="1" w:styleId="style4098">
    <w:name w:val="Footer Char_1e42bf31-2deb-4034-9a03-f383007781e4"/>
    <w:basedOn w:val="style65"/>
    <w:next w:val="style4098"/>
    <w:qFormat/>
    <w:uiPriority w:val="99"/>
  </w:style>
  <w:style w:type="character" w:default="1" w:styleId="style65">
    <w:name w:val="Default Paragraph Font"/>
    <w:next w:val="style65"/>
    <w:qFormat/>
    <w:uiPriority w:val="1"/>
  </w:style>
  <w:style w:type="character" w:customStyle="1" w:styleId="style4099">
    <w:name w:val="Heading 1 Char_9910b820-22ed-44c8-a7e8-cda7ca425b35"/>
    <w:basedOn w:val="style65"/>
    <w:next w:val="style4099"/>
    <w:qFormat/>
    <w:uiPriority w:val="9"/>
    <w:rPr>
      <w:rFonts w:ascii="Calibri" w:cs="宋体" w:eastAsia="宋体" w:hAnsi="Calibri"/>
      <w:b/>
      <w:bCs/>
      <w:color w:val="365f91"/>
      <w:sz w:val="28"/>
      <w:szCs w:val="28"/>
    </w:rPr>
  </w:style>
  <w:style w:type="character" w:customStyle="1" w:styleId="style4100">
    <w:name w:val="Heading 2 Char_1b84a45d-fb99-483b-99fe-3defa6162a43"/>
    <w:basedOn w:val="style65"/>
    <w:next w:val="style4100"/>
    <w:qFormat/>
    <w:uiPriority w:val="9"/>
    <w:rPr>
      <w:rFonts w:ascii="Calibri" w:cs="宋体" w:eastAsia="宋体" w:hAnsi="Calibri"/>
      <w:b/>
      <w:bCs/>
      <w:color w:val="4f81bd"/>
      <w:sz w:val="26"/>
      <w:szCs w:val="26"/>
    </w:rPr>
  </w:style>
  <w:style w:type="character" w:customStyle="1" w:styleId="style4101">
    <w:name w:val="Heading 3 Char_4a760f51-3ec4-45af-be00-ce3f2a4e5a18"/>
    <w:basedOn w:val="style65"/>
    <w:next w:val="style4101"/>
    <w:qFormat/>
    <w:uiPriority w:val="9"/>
    <w:rPr>
      <w:rFonts w:ascii="Calibri" w:cs="宋体" w:eastAsia="宋体" w:hAnsi="Calibri"/>
      <w:b/>
      <w:bCs/>
      <w:color w:val="4f81bd"/>
    </w:rPr>
  </w:style>
  <w:style w:type="character" w:customStyle="1" w:styleId="style4102">
    <w:name w:val="Title Char_15c8abbf-f598-4534-9fc5-68dfddc150a8"/>
    <w:basedOn w:val="style65"/>
    <w:next w:val="style4102"/>
    <w:qFormat/>
    <w:uiPriority w:val="10"/>
    <w:rPr>
      <w:rFonts w:ascii="Calibri" w:cs="宋体" w:eastAsia="宋体" w:hAnsi="Calibri"/>
      <w:color w:val="17365d"/>
      <w:spacing w:val="5"/>
      <w:kern w:val="2"/>
      <w:sz w:val="52"/>
      <w:szCs w:val="52"/>
    </w:rPr>
  </w:style>
  <w:style w:type="character" w:customStyle="1" w:styleId="style4103">
    <w:name w:val="Subtitle Char"/>
    <w:basedOn w:val="style65"/>
    <w:next w:val="style4103"/>
    <w:qFormat/>
    <w:uiPriority w:val="11"/>
    <w:rPr>
      <w:rFonts w:ascii="Calibri" w:cs="宋体" w:eastAsia="宋体" w:hAnsi="Calibri"/>
      <w:i/>
      <w:iCs/>
      <w:color w:val="4f81bd"/>
      <w:spacing w:val="15"/>
      <w:sz w:val="24"/>
      <w:szCs w:val="24"/>
    </w:rPr>
  </w:style>
  <w:style w:type="character" w:customStyle="1" w:styleId="style4104">
    <w:name w:val="Body Text Char"/>
    <w:basedOn w:val="style65"/>
    <w:next w:val="style4104"/>
    <w:qFormat/>
    <w:uiPriority w:val="99"/>
  </w:style>
  <w:style w:type="character" w:customStyle="1" w:styleId="style4105">
    <w:name w:val="Body Text 2 Char"/>
    <w:basedOn w:val="style65"/>
    <w:next w:val="style4105"/>
    <w:link w:val="style80"/>
    <w:qFormat/>
    <w:uiPriority w:val="99"/>
  </w:style>
  <w:style w:type="character" w:customStyle="1" w:styleId="style4106">
    <w:name w:val="Body Text 3 Char"/>
    <w:basedOn w:val="style65"/>
    <w:next w:val="style4106"/>
    <w:link w:val="style81"/>
    <w:qFormat/>
    <w:uiPriority w:val="99"/>
    <w:rPr>
      <w:sz w:val="16"/>
      <w:szCs w:val="16"/>
    </w:rPr>
  </w:style>
  <w:style w:type="character" w:customStyle="1" w:styleId="style4107">
    <w:name w:val="Macro Text Char"/>
    <w:basedOn w:val="style65"/>
    <w:next w:val="style4107"/>
    <w:link w:val="style45"/>
    <w:qFormat/>
    <w:uiPriority w:val="99"/>
    <w:rPr>
      <w:rFonts w:ascii="Courier" w:hAnsi="Courier"/>
      <w:sz w:val="20"/>
      <w:szCs w:val="20"/>
    </w:rPr>
  </w:style>
  <w:style w:type="character" w:customStyle="1" w:styleId="style4108">
    <w:name w:val="Quote Char_0f09a991-42f0-4145-b703-777c5ca50801"/>
    <w:basedOn w:val="style65"/>
    <w:next w:val="style4108"/>
    <w:link w:val="style180"/>
    <w:qFormat/>
    <w:uiPriority w:val="29"/>
    <w:rPr>
      <w:i/>
      <w:iCs/>
      <w:color w:val="000000"/>
    </w:rPr>
  </w:style>
  <w:style w:type="character" w:customStyle="1" w:styleId="style4109">
    <w:name w:val="Heading 4 Char_37cc9114-8def-4aff-995c-044983122e74"/>
    <w:basedOn w:val="style65"/>
    <w:next w:val="style4109"/>
    <w:qFormat/>
    <w:uiPriority w:val="9"/>
    <w:rPr>
      <w:rFonts w:ascii="Calibri" w:cs="宋体" w:eastAsia="宋体" w:hAnsi="Calibri"/>
      <w:b/>
      <w:bCs/>
      <w:i/>
      <w:iCs/>
      <w:color w:val="4f81bd"/>
    </w:rPr>
  </w:style>
  <w:style w:type="character" w:customStyle="1" w:styleId="style4110">
    <w:name w:val="Heading 5 Char_641655e4-12ee-4917-b8c9-843a3687f116"/>
    <w:basedOn w:val="style65"/>
    <w:next w:val="style4110"/>
    <w:qFormat/>
    <w:uiPriority w:val="9"/>
    <w:rPr>
      <w:rFonts w:ascii="Calibri" w:cs="宋体" w:eastAsia="宋体" w:hAnsi="Calibri"/>
      <w:color w:val="243f60"/>
    </w:rPr>
  </w:style>
  <w:style w:type="character" w:customStyle="1" w:styleId="style4111">
    <w:name w:val="Heading 6 Char_4d9e01f8-54e8-415f-83e2-1421f940f65b"/>
    <w:basedOn w:val="style65"/>
    <w:next w:val="style4111"/>
    <w:qFormat/>
    <w:uiPriority w:val="9"/>
    <w:rPr>
      <w:rFonts w:ascii="Calibri" w:cs="宋体" w:eastAsia="宋体" w:hAnsi="Calibri"/>
      <w:i/>
      <w:iCs/>
      <w:color w:val="243f60"/>
    </w:rPr>
  </w:style>
  <w:style w:type="character" w:customStyle="1" w:styleId="style4112">
    <w:name w:val="Heading 7 Char_57110a59-809b-46d5-a0f9-4b67d1b2ace3"/>
    <w:basedOn w:val="style65"/>
    <w:next w:val="style4112"/>
    <w:qFormat/>
    <w:uiPriority w:val="9"/>
    <w:rPr>
      <w:rFonts w:ascii="Calibri" w:cs="宋体" w:eastAsia="宋体" w:hAnsi="Calibri"/>
      <w:i/>
      <w:iCs/>
      <w:color w:val="404040"/>
    </w:rPr>
  </w:style>
  <w:style w:type="character" w:customStyle="1" w:styleId="style4113">
    <w:name w:val="Heading 8 Char_79a5a13e-7eb6-4414-b94a-891e074bfe02"/>
    <w:basedOn w:val="style65"/>
    <w:next w:val="style4113"/>
    <w:qFormat/>
    <w:uiPriority w:val="9"/>
    <w:rPr>
      <w:rFonts w:ascii="Calibri" w:cs="宋体" w:eastAsia="宋体" w:hAnsi="Calibri"/>
      <w:color w:val="4f81bd"/>
      <w:sz w:val="20"/>
      <w:szCs w:val="20"/>
    </w:rPr>
  </w:style>
  <w:style w:type="character" w:customStyle="1" w:styleId="style4114">
    <w:name w:val="Heading 9 Char_37d1bbaa-1f3e-409e-a11a-29546fb2afc0"/>
    <w:basedOn w:val="style65"/>
    <w:next w:val="style4114"/>
    <w:qFormat/>
    <w:uiPriority w:val="9"/>
    <w:rPr>
      <w:rFonts w:ascii="Calibri" w:cs="宋体" w:eastAsia="宋体" w:hAnsi="Calibri"/>
      <w:i/>
      <w:iCs/>
      <w:color w:val="404040"/>
      <w:sz w:val="20"/>
      <w:szCs w:val="20"/>
    </w:rPr>
  </w:style>
  <w:style w:type="character" w:styleId="style87">
    <w:name w:val="Strong"/>
    <w:basedOn w:val="style65"/>
    <w:next w:val="style87"/>
    <w:qFormat/>
    <w:uiPriority w:val="22"/>
    <w:rPr>
      <w:b/>
      <w:bCs/>
    </w:rPr>
  </w:style>
  <w:style w:type="character" w:styleId="style88">
    <w:name w:val="Emphasis"/>
    <w:basedOn w:val="style65"/>
    <w:next w:val="style88"/>
    <w:qFormat/>
    <w:uiPriority w:val="20"/>
    <w:rPr>
      <w:i/>
      <w:iCs/>
    </w:rPr>
  </w:style>
  <w:style w:type="character" w:customStyle="1" w:styleId="style4115">
    <w:name w:val="Intense Quote Char_2a305786-e76a-431e-bf77-00fb860bee7e"/>
    <w:basedOn w:val="style65"/>
    <w:next w:val="style4115"/>
    <w:link w:val="style181"/>
    <w:qFormat/>
    <w:uiPriority w:val="30"/>
    <w:rPr>
      <w:b/>
      <w:bCs/>
      <w:i/>
      <w:iCs/>
      <w:color w:val="4f81bd"/>
    </w:rPr>
  </w:style>
  <w:style w:type="character" w:styleId="style260">
    <w:name w:val="Subtle Emphasis"/>
    <w:basedOn w:val="style65"/>
    <w:next w:val="style260"/>
    <w:qFormat/>
    <w:uiPriority w:val="19"/>
    <w:rPr>
      <w:i/>
      <w:iCs/>
      <w:color w:val="808080"/>
    </w:rPr>
  </w:style>
  <w:style w:type="character" w:styleId="style261">
    <w:name w:val="Intense Emphasis"/>
    <w:basedOn w:val="style65"/>
    <w:next w:val="style261"/>
    <w:qFormat/>
    <w:uiPriority w:val="21"/>
    <w:rPr>
      <w:b/>
      <w:bCs/>
      <w:i/>
      <w:iCs/>
      <w:color w:val="4f81bd"/>
    </w:rPr>
  </w:style>
  <w:style w:type="character" w:styleId="style262">
    <w:name w:val="Subtle Reference"/>
    <w:basedOn w:val="style65"/>
    <w:next w:val="style262"/>
    <w:qFormat/>
    <w:uiPriority w:val="31"/>
    <w:rPr>
      <w:smallCaps/>
      <w:color w:val="c0504d"/>
      <w:u w:val="single"/>
    </w:rPr>
  </w:style>
  <w:style w:type="character" w:styleId="style263">
    <w:name w:val="Intense Reference"/>
    <w:basedOn w:val="style65"/>
    <w:next w:val="style263"/>
    <w:qFormat/>
    <w:uiPriority w:val="32"/>
    <w:rPr>
      <w:b/>
      <w:bCs/>
      <w:smallCaps/>
      <w:color w:val="c0504d"/>
      <w:spacing w:val="5"/>
      <w:u w:val="single"/>
    </w:rPr>
  </w:style>
  <w:style w:type="character" w:styleId="style264">
    <w:name w:val="Book Title"/>
    <w:basedOn w:val="style65"/>
    <w:next w:val="style264"/>
    <w:qFormat/>
    <w:uiPriority w:val="33"/>
    <w:rPr>
      <w:b/>
      <w:bCs/>
      <w:smallCaps/>
      <w:spacing w:val="5"/>
    </w:rPr>
  </w:style>
  <w:style w:type="paragraph" w:customStyle="1" w:styleId="style4116">
    <w:name w:val="Заглавие"/>
    <w:basedOn w:val="style0"/>
    <w:next w:val="style66"/>
    <w:qFormat/>
    <w:pPr>
      <w:keepNext/>
      <w:spacing w:before="240" w:after="120"/>
    </w:pPr>
    <w:rPr>
      <w:rFonts w:ascii="Liberation Sans" w:cs="Arial" w:eastAsia="Microsoft YaHei" w:hAnsi="Liberation Sans"/>
      <w:sz w:val="28"/>
      <w:szCs w:val="28"/>
    </w:rPr>
  </w:style>
  <w:style w:type="paragraph" w:styleId="style66">
    <w:name w:val="Body Text"/>
    <w:basedOn w:val="style0"/>
    <w:next w:val="style66"/>
    <w:link w:val="style4104"/>
    <w:uiPriority w:val="99"/>
    <w:pPr>
      <w:spacing w:before="0" w:after="120"/>
    </w:pPr>
    <w:rPr/>
  </w:style>
  <w:style w:type="paragraph" w:styleId="style47">
    <w:name w:val="List"/>
    <w:basedOn w:val="style0"/>
    <w:next w:val="style47"/>
    <w:uiPriority w:val="99"/>
    <w:pPr>
      <w:spacing w:before="0" w:after="200"/>
      <w:ind w:left="360" w:hanging="360"/>
      <w:contextualSpacing/>
    </w:pPr>
    <w:rPr/>
  </w:style>
  <w:style w:type="paragraph" w:styleId="style34">
    <w:name w:val="caption"/>
    <w:basedOn w:val="style0"/>
    <w:next w:val="style0"/>
    <w:qFormat/>
    <w:uiPriority w:val="35"/>
    <w:pPr>
      <w:spacing w:lineRule="auto" w:line="240"/>
    </w:pPr>
    <w:rPr>
      <w:b/>
      <w:bCs/>
      <w:color w:val="4f81bd"/>
      <w:sz w:val="18"/>
      <w:szCs w:val="18"/>
    </w:rPr>
  </w:style>
  <w:style w:type="paragraph" w:customStyle="1" w:styleId="style4117">
    <w:name w:val="Указател"/>
    <w:basedOn w:val="style0"/>
    <w:next w:val="style4117"/>
    <w:qFormat/>
    <w:pPr>
      <w:suppressLineNumbers/>
    </w:pPr>
    <w:rPr>
      <w:rFonts w:cs="Arial"/>
    </w:rPr>
  </w:style>
  <w:style w:type="paragraph" w:customStyle="1" w:styleId="style4118">
    <w:name w:val="Колонтитули"/>
    <w:basedOn w:val="style0"/>
    <w:next w:val="style4118"/>
    <w:qFormat/>
    <w:pPr/>
  </w:style>
  <w:style w:type="paragraph" w:styleId="style31">
    <w:name w:val="header"/>
    <w:basedOn w:val="style0"/>
    <w:next w:val="style31"/>
    <w:link w:val="style4097"/>
    <w:uiPriority w:val="99"/>
    <w:pPr>
      <w:tabs>
        <w:tab w:val="clear" w:pos="720"/>
      </w:tabs>
      <w:spacing w:before="0" w:after="0" w:lineRule="auto" w:line="240"/>
    </w:pPr>
    <w:rPr/>
  </w:style>
  <w:style w:type="paragraph" w:styleId="style32">
    <w:name w:val="footer"/>
    <w:basedOn w:val="style0"/>
    <w:next w:val="style32"/>
    <w:link w:val="style4098"/>
    <w:uiPriority w:val="99"/>
    <w:pPr>
      <w:tabs>
        <w:tab w:val="clear" w:pos="720"/>
      </w:tabs>
      <w:spacing w:before="0" w:after="0" w:lineRule="auto" w:line="240"/>
    </w:pPr>
    <w:rPr/>
  </w:style>
  <w:style w:type="paragraph" w:styleId="style157">
    <w:name w:val="No Spacing"/>
    <w:next w:val="style157"/>
    <w:qFormat/>
    <w:uiPriority w:val="1"/>
    <w:pPr>
      <w:widowControl/>
      <w:bidi w:val="false"/>
      <w:spacing w:before="0" w:after="0" w:lineRule="auto" w:line="240"/>
      <w:jc w:val="left"/>
    </w:pPr>
    <w:rPr>
      <w:rFonts w:ascii="Cambria" w:cs="宋体" w:eastAsia="宋体" w:hAnsi="Cambria"/>
      <w:color w:val="auto"/>
      <w:kern w:val="0"/>
      <w:sz w:val="22"/>
      <w:szCs w:val="22"/>
      <w:lang w:val="en-US" w:bidi="ar-SA" w:eastAsia="en-US"/>
    </w:rPr>
  </w:style>
  <w:style w:type="paragraph" w:styleId="style62">
    <w:name w:val="Title"/>
    <w:basedOn w:val="style0"/>
    <w:next w:val="style0"/>
    <w:link w:val="style4102"/>
    <w:qFormat/>
    <w:uiPriority w:val="10"/>
    <w:pPr>
      <w:pBdr>
        <w:bottom w:val="single" w:sz="8" w:space="4" w:color="4f81bd"/>
      </w:pBdr>
      <w:spacing w:before="0" w:after="300" w:lineRule="auto" w:line="240"/>
      <w:contextualSpacing/>
    </w:pPr>
    <w:rPr>
      <w:rFonts w:ascii="Calibri" w:cs="宋体" w:eastAsia="宋体" w:hAnsi="Calibri"/>
      <w:color w:val="17365d"/>
      <w:spacing w:val="5"/>
      <w:kern w:val="2"/>
      <w:sz w:val="52"/>
      <w:szCs w:val="52"/>
    </w:rPr>
  </w:style>
  <w:style w:type="paragraph" w:styleId="style74">
    <w:name w:val="Subtitle"/>
    <w:basedOn w:val="style0"/>
    <w:next w:val="style0"/>
    <w:link w:val="style4103"/>
    <w:qFormat/>
    <w:uiPriority w:val="11"/>
    <w:pPr/>
    <w:rPr>
      <w:rFonts w:ascii="Calibri" w:cs="宋体" w:eastAsia="宋体" w:hAnsi="Calibri"/>
      <w:i/>
      <w:iCs/>
      <w:color w:val="4f81bd"/>
      <w:spacing w:val="15"/>
      <w:sz w:val="24"/>
      <w:szCs w:val="24"/>
    </w:rPr>
  </w:style>
  <w:style w:type="paragraph" w:styleId="style179">
    <w:name w:val="List Paragraph"/>
    <w:basedOn w:val="style0"/>
    <w:next w:val="style179"/>
    <w:qFormat/>
    <w:uiPriority w:val="34"/>
    <w:pPr>
      <w:spacing w:before="0" w:after="200"/>
      <w:ind w:left="720"/>
      <w:contextualSpacing/>
    </w:pPr>
    <w:rPr/>
  </w:style>
  <w:style w:type="paragraph" w:styleId="style80">
    <w:name w:val="Body Text 2"/>
    <w:basedOn w:val="style0"/>
    <w:next w:val="style80"/>
    <w:link w:val="style4105"/>
    <w:qFormat/>
    <w:uiPriority w:val="99"/>
    <w:pPr>
      <w:spacing w:before="0" w:after="120" w:lineRule="auto" w:line="480"/>
    </w:pPr>
    <w:rPr/>
  </w:style>
  <w:style w:type="paragraph" w:styleId="style81">
    <w:name w:val="Body Text 3"/>
    <w:basedOn w:val="style0"/>
    <w:next w:val="style81"/>
    <w:link w:val="style4106"/>
    <w:qFormat/>
    <w:uiPriority w:val="99"/>
    <w:pPr>
      <w:spacing w:before="0" w:after="120"/>
    </w:pPr>
    <w:rPr>
      <w:sz w:val="16"/>
      <w:szCs w:val="16"/>
    </w:rPr>
  </w:style>
  <w:style w:type="paragraph" w:styleId="style50">
    <w:name w:val="List 2"/>
    <w:basedOn w:val="style0"/>
    <w:next w:val="style50"/>
    <w:qFormat/>
    <w:uiPriority w:val="99"/>
    <w:pPr>
      <w:spacing w:before="0" w:after="200"/>
      <w:ind w:left="720" w:hanging="360"/>
      <w:contextualSpacing/>
    </w:pPr>
    <w:rPr/>
  </w:style>
  <w:style w:type="paragraph" w:styleId="style51">
    <w:name w:val="List 3"/>
    <w:basedOn w:val="style0"/>
    <w:next w:val="style51"/>
    <w:qFormat/>
    <w:uiPriority w:val="99"/>
    <w:pPr>
      <w:spacing w:before="0" w:after="200"/>
      <w:ind w:left="1080" w:hanging="360"/>
      <w:contextualSpacing/>
    </w:pPr>
    <w:rPr/>
  </w:style>
  <w:style w:type="paragraph" w:styleId="style48">
    <w:name w:val="List Bullet"/>
    <w:basedOn w:val="style0"/>
    <w:next w:val="style48"/>
    <w:uiPriority w:val="99"/>
    <w:pPr>
      <w:numPr>
        <w:ilvl w:val="0"/>
        <w:numId w:val="1"/>
      </w:numPr>
      <w:spacing w:before="0" w:after="200"/>
      <w:contextualSpacing/>
    </w:pPr>
    <w:rPr/>
  </w:style>
  <w:style w:type="paragraph" w:styleId="style54">
    <w:name w:val="List Bullet 2"/>
    <w:basedOn w:val="style0"/>
    <w:next w:val="style54"/>
    <w:uiPriority w:val="99"/>
    <w:pPr>
      <w:numPr>
        <w:ilvl w:val="0"/>
        <w:numId w:val="2"/>
      </w:numPr>
      <w:spacing w:before="0" w:after="200"/>
      <w:contextualSpacing/>
    </w:pPr>
    <w:rPr/>
  </w:style>
  <w:style w:type="paragraph" w:styleId="style55">
    <w:name w:val="List Bullet 3"/>
    <w:basedOn w:val="style0"/>
    <w:next w:val="style55"/>
    <w:uiPriority w:val="99"/>
    <w:pPr>
      <w:numPr>
        <w:ilvl w:val="0"/>
        <w:numId w:val="3"/>
      </w:numPr>
      <w:spacing w:before="0" w:after="200"/>
      <w:contextualSpacing/>
    </w:pPr>
    <w:rPr/>
  </w:style>
  <w:style w:type="paragraph" w:styleId="style49">
    <w:name w:val="List Number"/>
    <w:basedOn w:val="style0"/>
    <w:next w:val="style49"/>
    <w:uiPriority w:val="99"/>
    <w:pPr>
      <w:numPr>
        <w:ilvl w:val="0"/>
        <w:numId w:val="4"/>
      </w:numPr>
      <w:spacing w:before="0" w:after="200"/>
      <w:contextualSpacing/>
    </w:pPr>
    <w:rPr/>
  </w:style>
  <w:style w:type="paragraph" w:styleId="style58">
    <w:name w:val="List Number 2"/>
    <w:basedOn w:val="style0"/>
    <w:next w:val="style58"/>
    <w:uiPriority w:val="99"/>
    <w:pPr>
      <w:numPr>
        <w:ilvl w:val="0"/>
        <w:numId w:val="5"/>
      </w:numPr>
      <w:spacing w:before="0" w:after="200"/>
      <w:contextualSpacing/>
    </w:pPr>
    <w:rPr/>
  </w:style>
  <w:style w:type="paragraph" w:styleId="style59">
    <w:name w:val="List Number 3"/>
    <w:basedOn w:val="style0"/>
    <w:next w:val="style59"/>
    <w:uiPriority w:val="99"/>
    <w:pPr>
      <w:numPr>
        <w:ilvl w:val="0"/>
        <w:numId w:val="6"/>
      </w:numPr>
      <w:spacing w:before="0" w:after="200"/>
      <w:contextualSpacing/>
    </w:pPr>
    <w:rPr/>
  </w:style>
  <w:style w:type="paragraph" w:styleId="style68">
    <w:name w:val="List Continue"/>
    <w:basedOn w:val="style0"/>
    <w:next w:val="style68"/>
    <w:uiPriority w:val="99"/>
    <w:pPr>
      <w:spacing w:before="0" w:after="120"/>
      <w:ind w:left="360"/>
      <w:contextualSpacing/>
    </w:pPr>
    <w:rPr/>
  </w:style>
  <w:style w:type="paragraph" w:styleId="style69">
    <w:name w:val="List Continue 2"/>
    <w:basedOn w:val="style0"/>
    <w:next w:val="style69"/>
    <w:uiPriority w:val="99"/>
    <w:pPr>
      <w:spacing w:before="0" w:after="120"/>
      <w:ind w:left="720"/>
      <w:contextualSpacing/>
    </w:pPr>
    <w:rPr/>
  </w:style>
  <w:style w:type="paragraph" w:styleId="style70">
    <w:name w:val="List Continue 3"/>
    <w:basedOn w:val="style0"/>
    <w:next w:val="style70"/>
    <w:uiPriority w:val="99"/>
    <w:pPr>
      <w:spacing w:before="0" w:after="120"/>
      <w:ind w:left="1080"/>
      <w:contextualSpacing/>
    </w:pPr>
    <w:rPr/>
  </w:style>
  <w:style w:type="paragraph" w:styleId="style45">
    <w:name w:val="macro"/>
    <w:next w:val="style45"/>
    <w:link w:val="style4107"/>
    <w:qFormat/>
    <w:uiPriority w:val="99"/>
    <w:pPr>
      <w:widowControl/>
      <w:tabs>
        <w:tab w:val="clear" w:pos="720"/>
      </w:tabs>
      <w:bidi w:val="false"/>
      <w:spacing w:before="0" w:after="200" w:lineRule="auto" w:line="276"/>
      <w:jc w:val="left"/>
    </w:pPr>
    <w:rPr>
      <w:rFonts w:ascii="Courier" w:cs="宋体" w:eastAsia="宋体" w:hAnsi="Courier"/>
      <w:color w:val="auto"/>
      <w:kern w:val="0"/>
      <w:sz w:val="20"/>
      <w:szCs w:val="20"/>
      <w:lang w:val="en-US" w:bidi="ar-SA" w:eastAsia="en-US"/>
    </w:rPr>
  </w:style>
  <w:style w:type="paragraph" w:styleId="style180">
    <w:name w:val="Quote"/>
    <w:basedOn w:val="style0"/>
    <w:next w:val="style0"/>
    <w:link w:val="style4108"/>
    <w:qFormat/>
    <w:uiPriority w:val="29"/>
    <w:pPr/>
    <w:rPr>
      <w:i/>
      <w:iCs/>
      <w:color w:val="000000"/>
    </w:rPr>
  </w:style>
  <w:style w:type="paragraph" w:styleId="style181">
    <w:name w:val="Intense Quote"/>
    <w:basedOn w:val="style0"/>
    <w:next w:val="style0"/>
    <w:link w:val="style4115"/>
    <w:qFormat/>
    <w:uiPriority w:val="30"/>
    <w:pPr>
      <w:pBdr>
        <w:bottom w:val="single" w:sz="4" w:space="4" w:color="4f81bd"/>
      </w:pBdr>
      <w:spacing w:before="200" w:after="280"/>
      <w:ind w:left="936" w:right="936"/>
    </w:pPr>
    <w:rPr>
      <w:b/>
      <w:bCs/>
      <w:i/>
      <w:iCs/>
      <w:color w:val="4f81bd"/>
    </w:rPr>
  </w:style>
  <w:style w:type="paragraph" w:styleId="style33">
    <w:name w:val="index heading"/>
    <w:basedOn w:val="style4116"/>
    <w:next w:val="style33"/>
    <w:pPr/>
  </w:style>
  <w:style w:type="paragraph" w:styleId="style266">
    <w:name w:val="TOC Heading"/>
    <w:basedOn w:val="style1"/>
    <w:next w:val="style0"/>
    <w:qFormat/>
    <w:uiPriority w:val="39"/>
    <w:pPr>
      <w:outlineLvl w:val="9"/>
    </w:pPr>
    <w:rPr/>
  </w:style>
  <w:style w:type="numbering" w:customStyle="1" w:styleId="style4119">
    <w:name w:val="Без списък"/>
    <w:next w:val="style4119"/>
    <w:qFormat/>
    <w:uiPriority w:val="99"/>
    <w:pPr/>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table" w:styleId="style154">
    <w:name w:val="Table Grid"/>
    <w:basedOn w:val="style105"/>
    <w:next w:val="style154"/>
    <w:uiPriority w:val="5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58">
    <w:name w:val="Light Shading"/>
    <w:basedOn w:val="style105"/>
    <w:next w:val="style158"/>
    <w:uiPriority w:val="60"/>
    <w:pPr>
      <w:spacing w:after="0" w:lineRule="auto" w:line="240"/>
    </w:pPr>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Rule="auto" w:line="240"/>
      </w:pPr>
      <w:rPr>
        <w:b/>
        <w:bCs/>
      </w:rPr>
      <w:tblPr/>
      <w:tcPr>
        <w:tcBorders>
          <w:top w:val="single" w:sz="8" w:space="0" w:color="000000"/>
          <w:left w:val="nil"/>
          <w:bottom w:val="single" w:sz="8" w:space="0" w:color="000000"/>
          <w:right w:val="nil"/>
          <w:insideH w:val="nil"/>
          <w:insideV w:val="nil"/>
        </w:tcBorders>
      </w:tcPr>
    </w:tblStylePr>
    <w:tblStylePr w:type="band1Horz">
      <w:pPr/>
      <w:tblPr/>
      <w:tcPr>
        <w:tcBorders>
          <w:left w:val="nil"/>
          <w:right w:val="nil"/>
          <w:insideH w:val="nil"/>
          <w:insideV w:val="nil"/>
        </w:tcBorders>
        <w:shd w:val="clear" w:color="auto" w:fill="c0c0c0"/>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c0c0c0"/>
      </w:tcPr>
    </w:tblStylePr>
    <w:tcPr>
      <w:tcBorders/>
    </w:tcPr>
  </w:style>
  <w:style w:type="table" w:styleId="style172">
    <w:name w:val="Light Shading Accent 1"/>
    <w:basedOn w:val="style105"/>
    <w:next w:val="style172"/>
    <w:uiPriority w:val="60"/>
    <w:pPr>
      <w:spacing w:after="0" w:lineRule="auto" w:line="240"/>
    </w:pPr>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Rule="auto" w:line="240"/>
      </w:pPr>
      <w:rPr>
        <w:b/>
        <w:bCs/>
      </w:rPr>
      <w:tblPr/>
      <w:tcPr>
        <w:tcBorders>
          <w:top w:val="single" w:sz="8" w:space="0" w:color="4f81bd"/>
          <w:left w:val="nil"/>
          <w:bottom w:val="single" w:sz="8" w:space="0" w:color="4f81bd"/>
          <w:right w:val="nil"/>
          <w:insideH w:val="nil"/>
          <w:insideV w:val="nil"/>
        </w:tcBorders>
      </w:tcPr>
    </w:tblStylePr>
    <w:tblStylePr w:type="band1Horz">
      <w:pPr/>
      <w:tblPr/>
      <w:tcPr>
        <w:tcBorders>
          <w:left w:val="nil"/>
          <w:right w:val="nil"/>
          <w:insideH w:val="nil"/>
          <w:insideV w:val="nil"/>
        </w:tcBorders>
        <w:shd w:val="clear" w:color="auto" w:fill="d3dfee"/>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d3dfee"/>
      </w:tcPr>
    </w:tblStylePr>
    <w:tcPr>
      <w:tcBorders/>
    </w:tcPr>
  </w:style>
  <w:style w:type="table" w:styleId="style190">
    <w:name w:val="Light Shading Accent 2"/>
    <w:basedOn w:val="style105"/>
    <w:next w:val="style190"/>
    <w:uiPriority w:val="60"/>
    <w:pPr>
      <w:spacing w:after="0" w:lineRule="auto" w:line="240"/>
    </w:pPr>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Rule="auto" w:line="240"/>
      </w:pPr>
      <w:rPr>
        <w:b/>
        <w:bCs/>
      </w:rPr>
      <w:tblPr/>
      <w:tcPr>
        <w:tcBorders>
          <w:top w:val="single" w:sz="8" w:space="0" w:color="c0504d"/>
          <w:left w:val="nil"/>
          <w:bottom w:val="single" w:sz="8" w:space="0" w:color="c0504d"/>
          <w:right w:val="nil"/>
          <w:insideH w:val="nil"/>
          <w:insideV w:val="nil"/>
        </w:tcBorders>
      </w:tcPr>
    </w:tblStylePr>
    <w:tblStylePr w:type="band1Horz">
      <w:pPr/>
      <w:tblPr/>
      <w:tcPr>
        <w:tcBorders>
          <w:left w:val="nil"/>
          <w:right w:val="nil"/>
          <w:insideH w:val="nil"/>
          <w:insideV w:val="nil"/>
        </w:tcBorders>
        <w:shd w:val="clear" w:color="auto" w:fill="efd3d2"/>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efd3d2"/>
      </w:tcPr>
    </w:tblStylePr>
    <w:tcPr>
      <w:tcBorders/>
    </w:tcPr>
  </w:style>
  <w:style w:type="table" w:styleId="style204">
    <w:name w:val="Light Shading Accent 3"/>
    <w:basedOn w:val="style105"/>
    <w:next w:val="style204"/>
    <w:uiPriority w:val="60"/>
    <w:pPr>
      <w:spacing w:after="0" w:lineRule="auto" w:line="240"/>
    </w:pPr>
    <w:rPr/>
    <w:tblPr>
      <w:tblStyleRowBandSize w:val="1"/>
      <w:tblStyleColBandSize w:val="1"/>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Rule="auto" w:line="240"/>
      </w:pPr>
      <w:rPr>
        <w:b/>
        <w:bCs/>
      </w:rPr>
      <w:tblPr/>
      <w:tcPr>
        <w:tcBorders>
          <w:top w:val="single" w:sz="8" w:space="0" w:color="9bbb59"/>
          <w:left w:val="nil"/>
          <w:bottom w:val="single" w:sz="8" w:space="0" w:color="9bbb59"/>
          <w:right w:val="nil"/>
          <w:insideH w:val="nil"/>
          <w:insideV w:val="nil"/>
        </w:tcBorders>
      </w:tcPr>
    </w:tblStylePr>
    <w:tblStylePr w:type="band1Horz">
      <w:pPr/>
      <w:tblPr/>
      <w:tcPr>
        <w:tcBorders>
          <w:left w:val="nil"/>
          <w:right w:val="nil"/>
          <w:insideH w:val="nil"/>
          <w:insideV w:val="nil"/>
        </w:tcBorders>
        <w:shd w:val="clear" w:color="auto" w:fill="e6eed5"/>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e6eed5"/>
      </w:tcPr>
    </w:tblStylePr>
    <w:tcPr>
      <w:tcBorders/>
    </w:tcPr>
  </w:style>
  <w:style w:type="table" w:styleId="style218">
    <w:name w:val="Light Shading Accent 4"/>
    <w:basedOn w:val="style105"/>
    <w:next w:val="style218"/>
    <w:uiPriority w:val="60"/>
    <w:pPr>
      <w:spacing w:after="0" w:lineRule="auto" w:line="240"/>
    </w:pPr>
    <w:rPr/>
    <w:tblPr>
      <w:tblStyleRowBandSize w:val="1"/>
      <w:tblStyleColBandSize w:val="1"/>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Rule="auto" w:line="240"/>
      </w:pPr>
      <w:rPr>
        <w:b/>
        <w:bCs/>
      </w:rPr>
      <w:tblPr/>
      <w:tcPr>
        <w:tcBorders>
          <w:top w:val="single" w:sz="8" w:space="0" w:color="8064a2"/>
          <w:left w:val="nil"/>
          <w:bottom w:val="single" w:sz="8" w:space="0" w:color="8064a2"/>
          <w:right w:val="nil"/>
          <w:insideH w:val="nil"/>
          <w:insideV w:val="nil"/>
        </w:tcBorders>
      </w:tcPr>
    </w:tblStylePr>
    <w:tblStylePr w:type="band1Horz">
      <w:pPr/>
      <w:tblPr/>
      <w:tcPr>
        <w:tcBorders>
          <w:left w:val="nil"/>
          <w:right w:val="nil"/>
          <w:insideH w:val="nil"/>
          <w:insideV w:val="nil"/>
        </w:tcBorders>
        <w:shd w:val="clear" w:color="auto" w:fill="dfd8e8"/>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dfd8e8"/>
      </w:tcPr>
    </w:tblStylePr>
    <w:tcPr>
      <w:tcBorders/>
    </w:tcPr>
  </w:style>
  <w:style w:type="table" w:styleId="style232">
    <w:name w:val="Light Shading Accent 5"/>
    <w:basedOn w:val="style105"/>
    <w:next w:val="style232"/>
    <w:uiPriority w:val="60"/>
    <w:pPr>
      <w:spacing w:after="0" w:lineRule="auto" w:line="240"/>
    </w:pPr>
    <w:rPr/>
    <w:tblPr>
      <w:tblStyleRowBandSize w:val="1"/>
      <w:tblStyleColBandSize w:val="1"/>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Rule="auto" w:line="240"/>
      </w:pPr>
      <w:rPr>
        <w:b/>
        <w:bCs/>
      </w:rPr>
      <w:tblPr/>
      <w:tcPr>
        <w:tcBorders>
          <w:top w:val="single" w:sz="8" w:space="0" w:color="4bacc6"/>
          <w:left w:val="nil"/>
          <w:bottom w:val="single" w:sz="8" w:space="0" w:color="4bacc6"/>
          <w:right w:val="nil"/>
          <w:insideH w:val="nil"/>
          <w:insideV w:val="nil"/>
        </w:tcBorders>
      </w:tcPr>
    </w:tblStylePr>
    <w:tblStylePr w:type="band1Horz">
      <w:pPr/>
      <w:tblPr/>
      <w:tcPr>
        <w:tcBorders>
          <w:left w:val="nil"/>
          <w:right w:val="nil"/>
          <w:insideH w:val="nil"/>
          <w:insideV w:val="nil"/>
        </w:tcBorders>
        <w:shd w:val="clear" w:color="auto" w:fill="d2eaf1"/>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d2eaf1"/>
      </w:tcPr>
    </w:tblStylePr>
    <w:tcPr>
      <w:tcBorders/>
    </w:tcPr>
  </w:style>
  <w:style w:type="table" w:styleId="style246">
    <w:name w:val="Light Shading Accent 6"/>
    <w:basedOn w:val="style105"/>
    <w:next w:val="style246"/>
    <w:uiPriority w:val="60"/>
    <w:pPr>
      <w:spacing w:after="0" w:lineRule="auto" w:line="240"/>
    </w:pPr>
    <w:rPr/>
    <w:tblPr>
      <w:tblStyleRowBandSize w:val="1"/>
      <w:tblStyleColBandSize w:val="1"/>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Rule="auto" w:line="240"/>
      </w:pPr>
      <w:rPr>
        <w:b/>
        <w:bCs/>
      </w:rPr>
      <w:tblPr/>
      <w:tcPr>
        <w:tcBorders>
          <w:top w:val="single" w:sz="8" w:space="0" w:color="f79646"/>
          <w:left w:val="nil"/>
          <w:bottom w:val="single" w:sz="8" w:space="0" w:color="f79646"/>
          <w:right w:val="nil"/>
          <w:insideH w:val="nil"/>
          <w:insideV w:val="nil"/>
        </w:tcBorders>
      </w:tcPr>
    </w:tblStylePr>
    <w:tblStylePr w:type="band1Horz">
      <w:pPr/>
      <w:tblPr/>
      <w:tcPr>
        <w:tcBorders>
          <w:left w:val="nil"/>
          <w:right w:val="nil"/>
          <w:insideH w:val="nil"/>
          <w:insideV w:val="nil"/>
        </w:tcBorders>
        <w:shd w:val="clear" w:color="auto" w:fill="fde4d0"/>
      </w:tcPr>
    </w:tblStylePr>
    <w:tblStylePr w:type="firstCol">
      <w:pPr/>
      <w:rPr>
        <w:b/>
        <w:bCs/>
      </w:rPr>
      <w:tblPr/>
      <w:tcPr>
        <w:tcBorders/>
      </w:tcPr>
    </w:tblStylePr>
    <w:tblStylePr w:type="lastCol">
      <w:pPr/>
      <w:rPr>
        <w:b/>
        <w:bCs/>
      </w:rPr>
      <w:tblPr/>
      <w:tcPr>
        <w:tcBorders/>
      </w:tcPr>
    </w:tblStylePr>
    <w:tblStylePr w:type="band1Vert">
      <w:pPr/>
      <w:tblPr/>
      <w:tcPr>
        <w:tcBorders>
          <w:left w:val="nil"/>
          <w:right w:val="nil"/>
          <w:insideH w:val="nil"/>
          <w:insideV w:val="nil"/>
        </w:tcBorders>
        <w:shd w:val="clear" w:color="auto" w:fill="fde4d0"/>
      </w:tcPr>
    </w:tblStylePr>
    <w:tcPr>
      <w:tcBorders/>
    </w:tcPr>
  </w:style>
  <w:style w:type="table" w:styleId="style159">
    <w:name w:val="Light List"/>
    <w:basedOn w:val="style105"/>
    <w:next w:val="style159"/>
    <w:uiPriority w:val="61"/>
    <w:pPr>
      <w:spacing w:after="0" w:lineRule="auto" w:line="240"/>
    </w:pPr>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000000"/>
      </w:tcPr>
    </w:tblStylePr>
    <w:tblStylePr w:type="lastRow">
      <w:pPr>
        <w:spacing w:before="0" w:after="0" w:lineRule="auto" w:line="240"/>
      </w:pPr>
      <w:rPr>
        <w:b/>
        <w:bCs/>
      </w:rPr>
      <w:tblPr/>
      <w:tcPr>
        <w:tcBorders>
          <w:top w:val="double" w:sz="6" w:space="0" w:color="000000"/>
          <w:left w:val="single" w:sz="8" w:space="0" w:color="000000"/>
          <w:bottom w:val="single" w:sz="8" w:space="0" w:color="000000"/>
          <w:right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000000"/>
          <w:left w:val="single" w:sz="8" w:space="0" w:color="000000"/>
          <w:bottom w:val="single" w:sz="8" w:space="0" w:color="000000"/>
          <w:right w:val="single" w:sz="8" w:space="0" w:color="000000"/>
        </w:tcBorders>
      </w:tcPr>
    </w:tblStylePr>
    <w:tcPr>
      <w:tcBorders/>
    </w:tcPr>
  </w:style>
  <w:style w:type="table" w:styleId="style173">
    <w:name w:val="Light List Accent 1"/>
    <w:basedOn w:val="style105"/>
    <w:next w:val="style173"/>
    <w:uiPriority w:val="61"/>
    <w:pPr>
      <w:spacing w:after="0" w:lineRule="auto" w:line="240"/>
    </w:pPr>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4f81bd"/>
      </w:tcPr>
    </w:tblStylePr>
    <w:tblStylePr w:type="lastRow">
      <w:pPr>
        <w:spacing w:before="0" w:after="0" w:lineRule="auto" w:line="240"/>
      </w:pPr>
      <w:rPr>
        <w:b/>
        <w:bCs/>
      </w:rPr>
      <w:tblPr/>
      <w:tcPr>
        <w:tcBorders>
          <w:top w:val="double" w:sz="6" w:space="0" w:color="4f81bd"/>
          <w:left w:val="single" w:sz="8" w:space="0" w:color="4f81bd"/>
          <w:bottom w:val="single" w:sz="8" w:space="0" w:color="4f81bd"/>
          <w:right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4f81bd"/>
          <w:left w:val="single" w:sz="8" w:space="0" w:color="4f81bd"/>
          <w:bottom w:val="single" w:sz="8" w:space="0" w:color="4f81bd"/>
          <w:right w:val="single" w:sz="8" w:space="0" w:color="4f81bd"/>
        </w:tcBorders>
      </w:tcPr>
    </w:tblStylePr>
    <w:tcPr>
      <w:tcBorders/>
    </w:tcPr>
  </w:style>
  <w:style w:type="table" w:styleId="style191">
    <w:name w:val="Light List Accent 2"/>
    <w:basedOn w:val="style105"/>
    <w:next w:val="style191"/>
    <w:uiPriority w:val="61"/>
    <w:pPr>
      <w:spacing w:after="0" w:lineRule="auto" w:line="240"/>
    </w:pPr>
    <w:rPr/>
    <w:tblPr>
      <w:tblStyleRowBandSize w:val="1"/>
      <w:tblStyleColBandSize w:val="1"/>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c0504d"/>
      </w:tcPr>
    </w:tblStylePr>
    <w:tblStylePr w:type="lastRow">
      <w:pPr>
        <w:spacing w:before="0" w:after="0" w:lineRule="auto" w:line="240"/>
      </w:pPr>
      <w:rPr>
        <w:b/>
        <w:bCs/>
      </w:rPr>
      <w:tblPr/>
      <w:tcPr>
        <w:tcBorders>
          <w:top w:val="double" w:sz="6" w:space="0" w:color="c0504d"/>
          <w:left w:val="single" w:sz="8" w:space="0" w:color="c0504d"/>
          <w:bottom w:val="single" w:sz="8" w:space="0" w:color="c0504d"/>
          <w:right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c0504d"/>
          <w:left w:val="single" w:sz="8" w:space="0" w:color="c0504d"/>
          <w:bottom w:val="single" w:sz="8" w:space="0" w:color="c0504d"/>
          <w:right w:val="single" w:sz="8" w:space="0" w:color="c0504d"/>
        </w:tcBorders>
      </w:tcPr>
    </w:tblStylePr>
    <w:tcPr>
      <w:tcBorders/>
    </w:tcPr>
  </w:style>
  <w:style w:type="table" w:styleId="style205">
    <w:name w:val="Light List Accent 3"/>
    <w:basedOn w:val="style105"/>
    <w:next w:val="style205"/>
    <w:uiPriority w:val="61"/>
    <w:pPr>
      <w:spacing w:after="0" w:lineRule="auto" w:line="240"/>
    </w:pPr>
    <w:rPr/>
    <w:tblPr>
      <w:tblStyleRowBandSize w:val="1"/>
      <w:tblStyleColBandSize w:val="1"/>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9bbb59"/>
      </w:tcPr>
    </w:tblStylePr>
    <w:tblStylePr w:type="lastRow">
      <w:pPr>
        <w:spacing w:before="0" w:after="0" w:lineRule="auto" w:line="240"/>
      </w:pPr>
      <w:rPr>
        <w:b/>
        <w:bCs/>
      </w:rPr>
      <w:tblPr/>
      <w:tcPr>
        <w:tcBorders>
          <w:top w:val="double" w:sz="6" w:space="0" w:color="9bbb59"/>
          <w:left w:val="single" w:sz="8" w:space="0" w:color="9bbb59"/>
          <w:bottom w:val="single" w:sz="8" w:space="0" w:color="9bbb59"/>
          <w:right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9bbb59"/>
          <w:left w:val="single" w:sz="8" w:space="0" w:color="9bbb59"/>
          <w:bottom w:val="single" w:sz="8" w:space="0" w:color="9bbb59"/>
          <w:right w:val="single" w:sz="8" w:space="0" w:color="9bbb59"/>
        </w:tcBorders>
      </w:tcPr>
    </w:tblStylePr>
    <w:tcPr>
      <w:tcBorders/>
    </w:tcPr>
  </w:style>
  <w:style w:type="table" w:styleId="style219">
    <w:name w:val="Light List Accent 4"/>
    <w:basedOn w:val="style105"/>
    <w:next w:val="style219"/>
    <w:uiPriority w:val="61"/>
    <w:pPr>
      <w:spacing w:after="0" w:lineRule="auto" w:line="240"/>
    </w:pPr>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8064a2"/>
      </w:tcPr>
    </w:tblStylePr>
    <w:tblStylePr w:type="lastRow">
      <w:pPr>
        <w:spacing w:before="0" w:after="0" w:lineRule="auto" w:line="240"/>
      </w:pPr>
      <w:rPr>
        <w:b/>
        <w:bCs/>
      </w:rPr>
      <w:tblPr/>
      <w:tcPr>
        <w:tcBorders>
          <w:top w:val="double" w:sz="6" w:space="0" w:color="8064a2"/>
          <w:left w:val="single" w:sz="8" w:space="0" w:color="8064a2"/>
          <w:bottom w:val="single" w:sz="8" w:space="0" w:color="8064a2"/>
          <w:right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8064a2"/>
          <w:left w:val="single" w:sz="8" w:space="0" w:color="8064a2"/>
          <w:bottom w:val="single" w:sz="8" w:space="0" w:color="8064a2"/>
          <w:right w:val="single" w:sz="8" w:space="0" w:color="8064a2"/>
        </w:tcBorders>
      </w:tcPr>
    </w:tblStylePr>
    <w:tcPr>
      <w:tcBorders/>
    </w:tcPr>
  </w:style>
  <w:style w:type="table" w:styleId="style233">
    <w:name w:val="Light List Accent 5"/>
    <w:basedOn w:val="style105"/>
    <w:next w:val="style233"/>
    <w:uiPriority w:val="61"/>
    <w:pPr>
      <w:spacing w:after="0" w:lineRule="auto" w:line="240"/>
    </w:pPr>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4bacc6"/>
      </w:tcPr>
    </w:tblStylePr>
    <w:tblStylePr w:type="lastRow">
      <w:pPr>
        <w:spacing w:before="0" w:after="0" w:lineRule="auto" w:line="240"/>
      </w:pPr>
      <w:rPr>
        <w:b/>
        <w:bCs/>
      </w:rPr>
      <w:tblPr/>
      <w:tcPr>
        <w:tcBorders>
          <w:top w:val="double" w:sz="6" w:space="0" w:color="4bacc6"/>
          <w:left w:val="single" w:sz="8" w:space="0" w:color="4bacc6"/>
          <w:bottom w:val="single" w:sz="8" w:space="0" w:color="4bacc6"/>
          <w:right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4bacc6"/>
          <w:left w:val="single" w:sz="8" w:space="0" w:color="4bacc6"/>
          <w:bottom w:val="single" w:sz="8" w:space="0" w:color="4bacc6"/>
          <w:right w:val="single" w:sz="8" w:space="0" w:color="4bacc6"/>
        </w:tcBorders>
      </w:tcPr>
    </w:tblStylePr>
    <w:tcPr>
      <w:tcBorders/>
    </w:tcPr>
  </w:style>
  <w:style w:type="table" w:styleId="style247">
    <w:name w:val="Light List Accent 6"/>
    <w:basedOn w:val="style105"/>
    <w:next w:val="style247"/>
    <w:uiPriority w:val="61"/>
    <w:pPr>
      <w:spacing w:after="0" w:lineRule="auto" w:line="240"/>
    </w:pPr>
    <w:rPr/>
    <w:tblPr>
      <w:tblStyleRowBandSize w:val="1"/>
      <w:tblStyleColBandSize w:val="1"/>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Rule="auto" w:line="240"/>
      </w:pPr>
      <w:rPr>
        <w:b/>
        <w:bCs/>
      </w:rPr>
      <w:tblPr/>
      <w:tcPr>
        <w:tcBorders/>
        <w:shd w:val="clear" w:color="auto" w:fill="f79646"/>
      </w:tcPr>
    </w:tblStylePr>
    <w:tblStylePr w:type="lastRow">
      <w:pPr>
        <w:spacing w:before="0" w:after="0" w:lineRule="auto" w:line="240"/>
      </w:pPr>
      <w:rPr>
        <w:b/>
        <w:bCs/>
      </w:rPr>
      <w:tblPr/>
      <w:tcPr>
        <w:tcBorders>
          <w:top w:val="double" w:sz="6" w:space="0" w:color="f79646"/>
          <w:left w:val="single" w:sz="8" w:space="0" w:color="f79646"/>
          <w:bottom w:val="single" w:sz="8" w:space="0" w:color="f79646"/>
          <w:right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tcBorders>
      </w:tcPr>
    </w:tblStylePr>
    <w:tblStylePr w:type="firstCol">
      <w:pPr/>
      <w:rPr>
        <w:b/>
        <w:bCs/>
      </w:rPr>
      <w:tblPr/>
      <w:tcPr>
        <w:tcBorders/>
      </w:tcPr>
    </w:tblStylePr>
    <w:tblStylePr w:type="lastCol">
      <w:pPr/>
      <w:rPr>
        <w:b/>
        <w:bCs/>
      </w:rPr>
      <w:tblPr/>
      <w:tcPr>
        <w:tcBorders/>
      </w:tcPr>
    </w:tblStylePr>
    <w:tblStylePr w:type="band1Vert">
      <w:pPr/>
      <w:tblPr/>
      <w:tcPr>
        <w:tcBorders>
          <w:top w:val="single" w:sz="8" w:space="0" w:color="f79646"/>
          <w:left w:val="single" w:sz="8" w:space="0" w:color="f79646"/>
          <w:bottom w:val="single" w:sz="8" w:space="0" w:color="f79646"/>
          <w:right w:val="single" w:sz="8" w:space="0" w:color="f79646"/>
        </w:tcBorders>
      </w:tcPr>
    </w:tblStylePr>
    <w:tcPr>
      <w:tcBorders/>
    </w:tcPr>
  </w:style>
  <w:style w:type="table" w:styleId="style160">
    <w:name w:val="Light Grid"/>
    <w:basedOn w:val="style105"/>
    <w:next w:val="style160"/>
    <w:uiPriority w:val="62"/>
    <w:pPr>
      <w:spacing w:after="0" w:lineRule="auto" w:line="240"/>
    </w:pP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Rule="auto" w:line="240"/>
      </w:pPr>
      <w:rPr>
        <w:rFonts w:ascii="Calibri" w:cs="宋体" w:eastAsia="宋体" w:hAnsi="Calibri"/>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band1Horz">
      <w:p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pPr/>
      <w:tblPr/>
      <w:tcPr>
        <w:tcBorders>
          <w:top w:val="single" w:sz="8" w:space="0" w:color="000000"/>
          <w:left w:val="single" w:sz="8" w:space="0" w:color="000000"/>
          <w:bottom w:val="single" w:sz="8" w:space="0" w:color="000000"/>
          <w:right w:val="single" w:sz="8" w:space="0" w:color="000000"/>
          <w:insideV w:val="single" w:sz="8" w:space="0" w:color="000000"/>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000000"/>
          <w:left w:val="single" w:sz="8" w:space="0" w:color="000000"/>
          <w:bottom w:val="single" w:sz="8" w:space="0" w:color="000000"/>
          <w:right w:val="single" w:sz="8" w:space="0" w:color="000000"/>
        </w:tcBorders>
      </w:tcPr>
    </w:tblStylePr>
    <w:tblStylePr w:type="band1Vert">
      <w:pPr/>
      <w:tblPr/>
      <w:tcPr>
        <w:tcBorders>
          <w:top w:val="single" w:sz="8" w:space="0" w:color="000000"/>
          <w:left w:val="single" w:sz="8" w:space="0" w:color="000000"/>
          <w:bottom w:val="single" w:sz="8" w:space="0" w:color="000000"/>
          <w:right w:val="single" w:sz="8" w:space="0" w:color="000000"/>
        </w:tcBorders>
        <w:shd w:val="clear" w:color="auto" w:fill="c0c0c0"/>
      </w:tcPr>
    </w:tblStylePr>
    <w:tcPr>
      <w:tcBorders/>
    </w:tcPr>
  </w:style>
  <w:style w:type="table" w:styleId="style174">
    <w:name w:val="Light Grid Accent 1"/>
    <w:basedOn w:val="style105"/>
    <w:next w:val="style174"/>
    <w:uiPriority w:val="62"/>
    <w:pPr>
      <w:spacing w:after="0" w:lineRule="auto" w:line="240"/>
    </w:pP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Rule="auto" w:line="240"/>
      </w:pPr>
      <w:rPr>
        <w:rFonts w:ascii="Calibri" w:cs="宋体" w:eastAsia="宋体" w:hAnsi="Calibri"/>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band1Horz">
      <w:p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pPr/>
      <w:tblPr/>
      <w:tcPr>
        <w:tcBorders>
          <w:top w:val="single" w:sz="8" w:space="0" w:color="4f81bd"/>
          <w:left w:val="single" w:sz="8" w:space="0" w:color="4f81bd"/>
          <w:bottom w:val="single" w:sz="8" w:space="0" w:color="4f81bd"/>
          <w:right w:val="single" w:sz="8" w:space="0" w:color="4f81bd"/>
          <w:insideV w:val="single" w:sz="8" w:space="0" w:color="4f81bd"/>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4f81bd"/>
          <w:left w:val="single" w:sz="8" w:space="0" w:color="4f81bd"/>
          <w:bottom w:val="single" w:sz="8" w:space="0" w:color="4f81bd"/>
          <w:right w:val="single" w:sz="8" w:space="0" w:color="4f81bd"/>
        </w:tcBorders>
      </w:tcPr>
    </w:tblStylePr>
    <w:tblStylePr w:type="band1Vert">
      <w:pPr/>
      <w:tblPr/>
      <w:tcPr>
        <w:tcBorders>
          <w:top w:val="single" w:sz="8" w:space="0" w:color="4f81bd"/>
          <w:left w:val="single" w:sz="8" w:space="0" w:color="4f81bd"/>
          <w:bottom w:val="single" w:sz="8" w:space="0" w:color="4f81bd"/>
          <w:right w:val="single" w:sz="8" w:space="0" w:color="4f81bd"/>
        </w:tcBorders>
        <w:shd w:val="clear" w:color="auto" w:fill="d3dfee"/>
      </w:tcPr>
    </w:tblStylePr>
    <w:tcPr>
      <w:tcBorders/>
    </w:tcPr>
  </w:style>
  <w:style w:type="table" w:styleId="style192">
    <w:name w:val="Light Grid Accent 2"/>
    <w:basedOn w:val="style105"/>
    <w:next w:val="style192"/>
    <w:uiPriority w:val="62"/>
    <w:pPr>
      <w:spacing w:after="0" w:lineRule="auto" w:line="240"/>
    </w:pP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Rule="auto" w:line="240"/>
      </w:pPr>
      <w:rPr>
        <w:rFonts w:ascii="Calibri" w:cs="宋体" w:eastAsia="宋体" w:hAnsi="Calibri"/>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band1Horz">
      <w:pPr/>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pPr/>
      <w:tblPr/>
      <w:tcPr>
        <w:tcBorders>
          <w:top w:val="single" w:sz="8" w:space="0" w:color="c0504d"/>
          <w:left w:val="single" w:sz="8" w:space="0" w:color="c0504d"/>
          <w:bottom w:val="single" w:sz="8" w:space="0" w:color="c0504d"/>
          <w:right w:val="single" w:sz="8" w:space="0" w:color="c0504d"/>
          <w:insideV w:val="single" w:sz="8" w:space="0" w:color="c0504d"/>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c0504d"/>
          <w:left w:val="single" w:sz="8" w:space="0" w:color="c0504d"/>
          <w:bottom w:val="single" w:sz="8" w:space="0" w:color="c0504d"/>
          <w:right w:val="single" w:sz="8" w:space="0" w:color="c0504d"/>
        </w:tcBorders>
      </w:tcPr>
    </w:tblStylePr>
    <w:tblStylePr w:type="band1Vert">
      <w:pPr/>
      <w:tblPr/>
      <w:tcPr>
        <w:tcBorders>
          <w:top w:val="single" w:sz="8" w:space="0" w:color="c0504d"/>
          <w:left w:val="single" w:sz="8" w:space="0" w:color="c0504d"/>
          <w:bottom w:val="single" w:sz="8" w:space="0" w:color="c0504d"/>
          <w:right w:val="single" w:sz="8" w:space="0" w:color="c0504d"/>
        </w:tcBorders>
        <w:shd w:val="clear" w:color="auto" w:fill="efd3d2"/>
      </w:tcPr>
    </w:tblStylePr>
    <w:tcPr>
      <w:tcBorders/>
    </w:tcPr>
  </w:style>
  <w:style w:type="table" w:styleId="style206">
    <w:name w:val="Light Grid Accent 3"/>
    <w:basedOn w:val="style105"/>
    <w:next w:val="style206"/>
    <w:uiPriority w:val="62"/>
    <w:pPr>
      <w:spacing w:after="0" w:lineRule="auto" w:line="240"/>
    </w:pP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Rule="auto" w:line="240"/>
      </w:pPr>
      <w:rPr>
        <w:rFonts w:ascii="Calibri" w:cs="宋体" w:eastAsia="宋体" w:hAnsi="Calibri"/>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band1Horz">
      <w:pPr/>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pPr/>
      <w:tblPr/>
      <w:tcPr>
        <w:tcBorders>
          <w:top w:val="single" w:sz="8" w:space="0" w:color="9bbb59"/>
          <w:left w:val="single" w:sz="8" w:space="0" w:color="9bbb59"/>
          <w:bottom w:val="single" w:sz="8" w:space="0" w:color="9bbb59"/>
          <w:right w:val="single" w:sz="8" w:space="0" w:color="9bbb59"/>
          <w:insideV w:val="single" w:sz="8" w:space="0" w:color="9bbb59"/>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9bbb59"/>
          <w:left w:val="single" w:sz="8" w:space="0" w:color="9bbb59"/>
          <w:bottom w:val="single" w:sz="8" w:space="0" w:color="9bbb59"/>
          <w:right w:val="single" w:sz="8" w:space="0" w:color="9bbb59"/>
        </w:tcBorders>
      </w:tcPr>
    </w:tblStylePr>
    <w:tblStylePr w:type="band1Vert">
      <w:pPr/>
      <w:tblPr/>
      <w:tcPr>
        <w:tcBorders>
          <w:top w:val="single" w:sz="8" w:space="0" w:color="9bbb59"/>
          <w:left w:val="single" w:sz="8" w:space="0" w:color="9bbb59"/>
          <w:bottom w:val="single" w:sz="8" w:space="0" w:color="9bbb59"/>
          <w:right w:val="single" w:sz="8" w:space="0" w:color="9bbb59"/>
        </w:tcBorders>
        <w:shd w:val="clear" w:color="auto" w:fill="e6eed5"/>
      </w:tcPr>
    </w:tblStylePr>
    <w:tcPr>
      <w:tcBorders/>
    </w:tcPr>
  </w:style>
  <w:style w:type="table" w:styleId="style220">
    <w:name w:val="Light Grid Accent 4"/>
    <w:basedOn w:val="style105"/>
    <w:next w:val="style220"/>
    <w:uiPriority w:val="62"/>
    <w:pPr>
      <w:spacing w:after="0" w:lineRule="auto" w:line="240"/>
    </w:pP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Rule="auto" w:line="240"/>
      </w:pPr>
      <w:rPr>
        <w:rFonts w:ascii="Calibri" w:cs="宋体" w:eastAsia="宋体" w:hAnsi="Calibri"/>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band1Horz">
      <w:pPr/>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pPr/>
      <w:tblPr/>
      <w:tcPr>
        <w:tcBorders>
          <w:top w:val="single" w:sz="8" w:space="0" w:color="8064a2"/>
          <w:left w:val="single" w:sz="8" w:space="0" w:color="8064a2"/>
          <w:bottom w:val="single" w:sz="8" w:space="0" w:color="8064a2"/>
          <w:right w:val="single" w:sz="8" w:space="0" w:color="8064a2"/>
          <w:insideV w:val="single" w:sz="8" w:space="0" w:color="8064a2"/>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8064a2"/>
          <w:left w:val="single" w:sz="8" w:space="0" w:color="8064a2"/>
          <w:bottom w:val="single" w:sz="8" w:space="0" w:color="8064a2"/>
          <w:right w:val="single" w:sz="8" w:space="0" w:color="8064a2"/>
        </w:tcBorders>
      </w:tcPr>
    </w:tblStylePr>
    <w:tblStylePr w:type="band1Vert">
      <w:pPr/>
      <w:tblPr/>
      <w:tcPr>
        <w:tcBorders>
          <w:top w:val="single" w:sz="8" w:space="0" w:color="8064a2"/>
          <w:left w:val="single" w:sz="8" w:space="0" w:color="8064a2"/>
          <w:bottom w:val="single" w:sz="8" w:space="0" w:color="8064a2"/>
          <w:right w:val="single" w:sz="8" w:space="0" w:color="8064a2"/>
        </w:tcBorders>
        <w:shd w:val="clear" w:color="auto" w:fill="dfd8e8"/>
      </w:tcPr>
    </w:tblStylePr>
    <w:tcPr>
      <w:tcBorders/>
    </w:tcPr>
  </w:style>
  <w:style w:type="table" w:styleId="style234">
    <w:name w:val="Light Grid Accent 5"/>
    <w:basedOn w:val="style105"/>
    <w:next w:val="style234"/>
    <w:uiPriority w:val="62"/>
    <w:pPr>
      <w:spacing w:after="0" w:lineRule="auto" w:line="240"/>
    </w:pP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Rule="auto" w:line="240"/>
      </w:pPr>
      <w:rPr>
        <w:rFonts w:ascii="Calibri" w:cs="宋体" w:eastAsia="宋体" w:hAnsi="Calibri"/>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band1Horz">
      <w:p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pPr/>
      <w:tblPr/>
      <w:tcPr>
        <w:tcBorders>
          <w:top w:val="single" w:sz="8" w:space="0" w:color="4bacc6"/>
          <w:left w:val="single" w:sz="8" w:space="0" w:color="4bacc6"/>
          <w:bottom w:val="single" w:sz="8" w:space="0" w:color="4bacc6"/>
          <w:right w:val="single" w:sz="8" w:space="0" w:color="4bacc6"/>
          <w:insideV w:val="single" w:sz="8" w:space="0" w:color="4bacc6"/>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4bacc6"/>
          <w:left w:val="single" w:sz="8" w:space="0" w:color="4bacc6"/>
          <w:bottom w:val="single" w:sz="8" w:space="0" w:color="4bacc6"/>
          <w:right w:val="single" w:sz="8" w:space="0" w:color="4bacc6"/>
        </w:tcBorders>
      </w:tcPr>
    </w:tblStylePr>
    <w:tblStylePr w:type="band1Vert">
      <w:pPr/>
      <w:tblPr/>
      <w:tcPr>
        <w:tcBorders>
          <w:top w:val="single" w:sz="8" w:space="0" w:color="4bacc6"/>
          <w:left w:val="single" w:sz="8" w:space="0" w:color="4bacc6"/>
          <w:bottom w:val="single" w:sz="8" w:space="0" w:color="4bacc6"/>
          <w:right w:val="single" w:sz="8" w:space="0" w:color="4bacc6"/>
        </w:tcBorders>
        <w:shd w:val="clear" w:color="auto" w:fill="d2eaf1"/>
      </w:tcPr>
    </w:tblStylePr>
    <w:tcPr>
      <w:tcBorders/>
    </w:tcPr>
  </w:style>
  <w:style w:type="table" w:styleId="style248">
    <w:name w:val="Light Grid Accent 6"/>
    <w:basedOn w:val="style105"/>
    <w:next w:val="style248"/>
    <w:uiPriority w:val="62"/>
    <w:pPr>
      <w:spacing w:after="0" w:lineRule="auto" w:line="240"/>
    </w:pPr>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Rule="auto" w:line="240"/>
      </w:pPr>
      <w:rPr>
        <w:rFonts w:ascii="Calibri" w:cs="宋体" w:eastAsia="宋体" w:hAnsi="Calibri"/>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Rule="auto" w:line="240"/>
      </w:pPr>
      <w:rPr>
        <w:rFonts w:ascii="Calibri" w:cs="宋体" w:eastAsia="宋体" w:hAnsi="Calibri"/>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band1Horz">
      <w:pPr/>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pPr/>
      <w:tblPr/>
      <w:tcPr>
        <w:tcBorders>
          <w:top w:val="single" w:sz="8" w:space="0" w:color="f79646"/>
          <w:left w:val="single" w:sz="8" w:space="0" w:color="f79646"/>
          <w:bottom w:val="single" w:sz="8" w:space="0" w:color="f79646"/>
          <w:right w:val="single" w:sz="8" w:space="0" w:color="f79646"/>
          <w:insideV w:val="single" w:sz="8" w:space="0" w:color="f79646"/>
        </w:tcBorders>
      </w:tcPr>
    </w:tblStylePr>
    <w:tblStylePr w:type="firstCol">
      <w:pPr/>
      <w:rPr>
        <w:rFonts w:ascii="Calibri" w:cs="宋体" w:eastAsia="宋体" w:hAnsi="Calibri"/>
        <w:b/>
        <w:bCs/>
      </w:rPr>
      <w:tblPr/>
      <w:tcPr>
        <w:tcBorders/>
      </w:tcPr>
    </w:tblStylePr>
    <w:tblStylePr w:type="lastCol">
      <w:pPr/>
      <w:rPr>
        <w:rFonts w:ascii="Calibri" w:cs="宋体" w:eastAsia="宋体" w:hAnsi="Calibri"/>
        <w:b/>
        <w:bCs/>
      </w:rPr>
      <w:tblPr/>
      <w:tcPr>
        <w:tcBorders>
          <w:top w:val="single" w:sz="8" w:space="0" w:color="f79646"/>
          <w:left w:val="single" w:sz="8" w:space="0" w:color="f79646"/>
          <w:bottom w:val="single" w:sz="8" w:space="0" w:color="f79646"/>
          <w:right w:val="single" w:sz="8" w:space="0" w:color="f79646"/>
        </w:tcBorders>
      </w:tcPr>
    </w:tblStylePr>
    <w:tblStylePr w:type="band1Vert">
      <w:pPr/>
      <w:tblPr/>
      <w:tcPr>
        <w:tcBorders>
          <w:top w:val="single" w:sz="8" w:space="0" w:color="f79646"/>
          <w:left w:val="single" w:sz="8" w:space="0" w:color="f79646"/>
          <w:bottom w:val="single" w:sz="8" w:space="0" w:color="f79646"/>
          <w:right w:val="single" w:sz="8" w:space="0" w:color="f79646"/>
        </w:tcBorders>
        <w:shd w:val="clear" w:color="auto" w:fill="fde4d0"/>
      </w:tcPr>
    </w:tblStylePr>
    <w:tcPr>
      <w:tcBorders/>
    </w:tcPr>
  </w:style>
  <w:style w:type="table" w:styleId="style161">
    <w:name w:val="Medium Shading 1"/>
    <w:basedOn w:val="style105"/>
    <w:next w:val="style161"/>
    <w:uiPriority w:val="63"/>
    <w:pPr>
      <w:spacing w:after="0" w:lineRule="auto" w:line="240"/>
    </w:pP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Rule="auto" w:line="24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band1Horz">
      <w:pPr/>
      <w:tblPr/>
      <w:tcPr>
        <w:tcBorders>
          <w:insideH w:val="nil"/>
          <w:insideV w:val="nil"/>
        </w:tcBorders>
        <w:shd w:val="clear" w:color="auto" w:fill="c0c0c0"/>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c0c0c0"/>
      </w:tcPr>
    </w:tblStylePr>
    <w:tcPr>
      <w:tcBorders/>
    </w:tcPr>
  </w:style>
  <w:style w:type="table" w:styleId="style175">
    <w:name w:val="Medium Shading 1 Accent 1"/>
    <w:basedOn w:val="style105"/>
    <w:next w:val="style175"/>
    <w:uiPriority w:val="63"/>
    <w:pPr>
      <w:spacing w:after="0" w:lineRule="auto" w:line="240"/>
    </w:pP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Rule="auto" w:line="240"/>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Horz">
      <w:pPr/>
      <w:tblPr/>
      <w:tcPr>
        <w:tcBorders>
          <w:insideH w:val="nil"/>
          <w:insideV w:val="nil"/>
        </w:tcBorders>
        <w:shd w:val="clear" w:color="auto" w:fill="d3dfee"/>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d3dfee"/>
      </w:tcPr>
    </w:tblStylePr>
    <w:tcPr>
      <w:tcBorders/>
    </w:tcPr>
  </w:style>
  <w:style w:type="table" w:styleId="style193">
    <w:name w:val="Medium Shading 1 Accent 2"/>
    <w:basedOn w:val="style105"/>
    <w:next w:val="style193"/>
    <w:uiPriority w:val="63"/>
    <w:pPr>
      <w:spacing w:after="0" w:lineRule="auto" w:line="240"/>
    </w:pP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Rule="auto" w:line="240"/>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Horz">
      <w:pPr/>
      <w:tblPr/>
      <w:tcPr>
        <w:tcBorders>
          <w:insideH w:val="nil"/>
          <w:insideV w:val="nil"/>
        </w:tcBorders>
        <w:shd w:val="clear" w:color="auto" w:fill="efd3d2"/>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efd3d2"/>
      </w:tcPr>
    </w:tblStylePr>
    <w:tcPr>
      <w:tcBorders/>
    </w:tcPr>
  </w:style>
  <w:style w:type="table" w:styleId="style207">
    <w:name w:val="Medium Shading 1 Accent 3"/>
    <w:basedOn w:val="style105"/>
    <w:next w:val="style207"/>
    <w:uiPriority w:val="63"/>
    <w:pPr>
      <w:spacing w:after="0" w:lineRule="auto" w:line="240"/>
    </w:pP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Rule="auto" w:line="24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band1Horz">
      <w:pPr/>
      <w:tblPr/>
      <w:tcPr>
        <w:tcBorders>
          <w:insideH w:val="nil"/>
          <w:insideV w:val="nil"/>
        </w:tcBorders>
        <w:shd w:val="clear" w:color="auto" w:fill="e6eed5"/>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e6eed5"/>
      </w:tcPr>
    </w:tblStylePr>
    <w:tcPr>
      <w:tcBorders/>
    </w:tcPr>
  </w:style>
  <w:style w:type="table" w:styleId="style221">
    <w:name w:val="Medium Shading 1 Accent 4"/>
    <w:basedOn w:val="style105"/>
    <w:next w:val="style221"/>
    <w:uiPriority w:val="63"/>
    <w:pPr>
      <w:spacing w:after="0" w:lineRule="auto" w:line="240"/>
    </w:pP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Rule="auto" w:line="240"/>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band1Horz">
      <w:pPr/>
      <w:tblPr/>
      <w:tcPr>
        <w:tcBorders>
          <w:insideH w:val="nil"/>
          <w:insideV w:val="nil"/>
        </w:tcBorders>
        <w:shd w:val="clear" w:color="auto" w:fill="dfd8e8"/>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dfd8e8"/>
      </w:tcPr>
    </w:tblStylePr>
    <w:tcPr>
      <w:tcBorders/>
    </w:tcPr>
  </w:style>
  <w:style w:type="table" w:styleId="style235">
    <w:name w:val="Medium Shading 1 Accent 5"/>
    <w:basedOn w:val="style105"/>
    <w:next w:val="style235"/>
    <w:uiPriority w:val="63"/>
    <w:pPr>
      <w:spacing w:after="0" w:lineRule="auto" w:line="240"/>
    </w:pP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Rule="auto" w:line="240"/>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band1Horz">
      <w:pPr/>
      <w:tblPr/>
      <w:tcPr>
        <w:tcBorders>
          <w:insideH w:val="nil"/>
          <w:insideV w:val="nil"/>
        </w:tcBorders>
        <w:shd w:val="clear" w:color="auto" w:fill="d2eaf1"/>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d2eaf1"/>
      </w:tcPr>
    </w:tblStylePr>
    <w:tcPr>
      <w:tcBorders/>
    </w:tcPr>
  </w:style>
  <w:style w:type="table" w:styleId="style249">
    <w:name w:val="Medium Shading 1 Accent 6"/>
    <w:basedOn w:val="style105"/>
    <w:next w:val="style249"/>
    <w:uiPriority w:val="63"/>
    <w:pPr>
      <w:spacing w:after="0" w:lineRule="auto" w:line="240"/>
    </w:pP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Rule="auto" w:line="240"/>
      </w:pPr>
      <w:rPr>
        <w:b/>
        <w:bCs/>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Rule="auto" w:line="240"/>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band1Horz">
      <w:pPr/>
      <w:tblPr/>
      <w:tcPr>
        <w:tcBorders>
          <w:insideH w:val="nil"/>
          <w:insideV w:val="nil"/>
        </w:tcBorders>
        <w:shd w:val="clear" w:color="auto" w:fill="fde4d0"/>
      </w:tcPr>
    </w:tblStylePr>
    <w:tblStylePr w:type="band2Horz">
      <w:pPr/>
      <w:tblPr/>
      <w:tcPr>
        <w:tcBorders>
          <w:insideH w:val="nil"/>
          <w:insideV w:val="nil"/>
        </w:tcBorders>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fde4d0"/>
      </w:tcPr>
    </w:tblStylePr>
    <w:tcPr>
      <w:tcBorders/>
    </w:tcPr>
  </w:style>
  <w:style w:type="table" w:styleId="style162">
    <w:name w:val="Medium Shading 2"/>
    <w:basedOn w:val="style105"/>
    <w:next w:val="style162"/>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000000"/>
      </w:tcPr>
    </w:tblStylePr>
    <w:tblStylePr w:type="lastCol">
      <w:pPr/>
      <w:rPr>
        <w:b/>
        <w:bCs/>
      </w:rPr>
      <w:tblPr/>
      <w:tcPr>
        <w:tcBorders>
          <w:left w:val="nil"/>
          <w:right w:val="nil"/>
          <w:insideH w:val="nil"/>
          <w:insideV w:val="nil"/>
        </w:tcBorders>
        <w:shd w:val="clear" w:color="auto" w:fill="000000"/>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176">
    <w:name w:val="Medium Shading 2 Accent 1"/>
    <w:basedOn w:val="style105"/>
    <w:next w:val="style176"/>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4f81bd"/>
      </w:tcPr>
    </w:tblStylePr>
    <w:tblStylePr w:type="lastCol">
      <w:pPr/>
      <w:rPr>
        <w:b/>
        <w:bCs/>
      </w:rPr>
      <w:tblPr/>
      <w:tcPr>
        <w:tcBorders>
          <w:left w:val="nil"/>
          <w:right w:val="nil"/>
          <w:insideH w:val="nil"/>
          <w:insideV w:val="nil"/>
        </w:tcBorders>
        <w:shd w:val="clear" w:color="auto" w:fill="4f81b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194">
    <w:name w:val="Medium Shading 2 Accent 2"/>
    <w:basedOn w:val="style105"/>
    <w:next w:val="style194"/>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c0504d"/>
      </w:tcPr>
    </w:tblStylePr>
    <w:tblStylePr w:type="lastCol">
      <w:pPr/>
      <w:rPr>
        <w:b/>
        <w:bCs/>
      </w:rPr>
      <w:tblPr/>
      <w:tcPr>
        <w:tcBorders>
          <w:left w:val="nil"/>
          <w:right w:val="nil"/>
          <w:insideH w:val="nil"/>
          <w:insideV w:val="nil"/>
        </w:tcBorders>
        <w:shd w:val="clear" w:color="auto" w:fill="c0504d"/>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208">
    <w:name w:val="Medium Shading 2 Accent 3"/>
    <w:basedOn w:val="style105"/>
    <w:next w:val="style208"/>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9bbb59"/>
      </w:tcPr>
    </w:tblStylePr>
    <w:tblStylePr w:type="lastCol">
      <w:pPr/>
      <w:rPr>
        <w:b/>
        <w:bCs/>
      </w:rPr>
      <w:tblPr/>
      <w:tcPr>
        <w:tcBorders>
          <w:left w:val="nil"/>
          <w:right w:val="nil"/>
          <w:insideH w:val="nil"/>
          <w:insideV w:val="nil"/>
        </w:tcBorders>
        <w:shd w:val="clear" w:color="auto" w:fill="9bbb59"/>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222">
    <w:name w:val="Medium Shading 2 Accent 4"/>
    <w:basedOn w:val="style105"/>
    <w:next w:val="style222"/>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8064a2"/>
      </w:tcPr>
    </w:tblStylePr>
    <w:tblStylePr w:type="lastCol">
      <w:pPr/>
      <w:rPr>
        <w:b/>
        <w:bCs/>
      </w:rPr>
      <w:tblPr/>
      <w:tcPr>
        <w:tcBorders>
          <w:left w:val="nil"/>
          <w:right w:val="nil"/>
          <w:insideH w:val="nil"/>
          <w:insideV w:val="nil"/>
        </w:tcBorders>
        <w:shd w:val="clear" w:color="auto" w:fill="8064a2"/>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236">
    <w:name w:val="Medium Shading 2 Accent 5"/>
    <w:basedOn w:val="style105"/>
    <w:next w:val="style236"/>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4bacc6"/>
      </w:tcPr>
    </w:tblStylePr>
    <w:tblStylePr w:type="lastCol">
      <w:pPr/>
      <w:rPr>
        <w:b/>
        <w:bCs/>
      </w:rPr>
      <w:tblPr/>
      <w:tcPr>
        <w:tcBorders>
          <w:left w:val="nil"/>
          <w:right w:val="nil"/>
          <w:insideH w:val="nil"/>
          <w:insideV w:val="nil"/>
        </w:tcBorders>
        <w:shd w:val="clear" w:color="auto" w:fill="4bacc6"/>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250">
    <w:name w:val="Medium Shading 2 Accent 6"/>
    <w:basedOn w:val="style105"/>
    <w:next w:val="style250"/>
    <w:uiPriority w:val="64"/>
    <w:pPr>
      <w:spacing w:after="0" w:lineRule="auto" w:line="240"/>
    </w:pPr>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Rule="auto" w:line="240"/>
      </w:pPr>
      <w:rPr>
        <w:b/>
        <w:bCs/>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Rule="auto" w:line="240"/>
      </w:pPr>
      <w:tblPr/>
      <w:tcPr>
        <w:tcBorders>
          <w:top w:val="double" w:sz="6" w:space="0" w:color="auto"/>
          <w:left w:val="nil"/>
          <w:bottom w:val="single" w:sz="18" w:space="0" w:color="auto"/>
          <w:right w:val="nil"/>
          <w:insideH w:val="nil"/>
          <w:insideV w:val="nil"/>
        </w:tcBorders>
        <w:shd w:val="clear" w:color="auto" w:fill="ffffff"/>
      </w:tcPr>
    </w:tblStylePr>
    <w:tblStylePr w:type="band1Horz">
      <w:pPr/>
      <w:tblPr/>
      <w:tcPr>
        <w:tcBorders/>
        <w:shd w:val="clear" w:color="auto" w:fill="d8d8d8"/>
      </w:tcPr>
    </w:tblStylePr>
    <w:tblStylePr w:type="firstCol">
      <w:pPr/>
      <w:rPr>
        <w:b/>
        <w:bCs/>
      </w:rPr>
      <w:tblPr/>
      <w:tcPr>
        <w:tcBorders>
          <w:top w:val="nil"/>
          <w:left w:val="nil"/>
          <w:bottom w:val="single" w:sz="18" w:space="0" w:color="auto"/>
          <w:right w:val="nil"/>
          <w:insideH w:val="nil"/>
          <w:insideV w:val="nil"/>
        </w:tcBorders>
        <w:shd w:val="clear" w:color="auto" w:fill="f79646"/>
      </w:tcPr>
    </w:tblStylePr>
    <w:tblStylePr w:type="lastCol">
      <w:pPr/>
      <w:rPr>
        <w:b/>
        <w:bCs/>
      </w:rPr>
      <w:tblPr/>
      <w:tcPr>
        <w:tcBorders>
          <w:left w:val="nil"/>
          <w:right w:val="nil"/>
          <w:insideH w:val="nil"/>
          <w:insideV w:val="nil"/>
        </w:tcBorders>
        <w:shd w:val="clear" w:color="auto" w:fill="f79646"/>
      </w:tcPr>
    </w:tblStylePr>
    <w:tblStylePr w:type="band1Vert">
      <w:pPr/>
      <w:tblPr/>
      <w:tcPr>
        <w:tcBorders>
          <w:left w:val="nil"/>
          <w:right w:val="nil"/>
          <w:insideH w:val="nil"/>
          <w:insideV w:val="nil"/>
        </w:tcBorders>
        <w:shd w:val="clear" w:color="auto" w:fill="d8d8d8"/>
      </w:tcPr>
    </w:tblStylePr>
    <w:tblStylePr w:type="neCell">
      <w:pPr/>
      <w:tblPr/>
      <w:tcPr>
        <w:tcBorders>
          <w:top w:val="single" w:sz="18" w:space="0" w:color="auto"/>
          <w:left w:val="nil"/>
          <w:bottom w:val="single" w:sz="18" w:space="0" w:color="auto"/>
          <w:right w:val="nil"/>
          <w:insideH w:val="nil"/>
          <w:insideV w:val="nil"/>
        </w:tcBorders>
      </w:tcPr>
    </w:tblStylePr>
    <w:tblStylePr w:type="nwCell">
      <w:pPr/>
      <w:tblPr/>
      <w:tcPr>
        <w:tcBorders>
          <w:top w:val="single" w:sz="18" w:space="0" w:color="auto"/>
          <w:left w:val="nil"/>
          <w:bottom w:val="single" w:sz="18" w:space="0" w:color="auto"/>
          <w:right w:val="nil"/>
          <w:insideH w:val="nil"/>
          <w:insideV w:val="nil"/>
        </w:tcBorders>
      </w:tcPr>
    </w:tblStylePr>
    <w:tcPr>
      <w:tcBorders/>
    </w:tcPr>
  </w:style>
  <w:style w:type="table" w:styleId="style163">
    <w:name w:val="Medium List 1"/>
    <w:basedOn w:val="style105"/>
    <w:next w:val="style163"/>
    <w:uiPriority w:val="65"/>
    <w:pPr>
      <w:spacing w:after="0" w:lineRule="auto" w:line="240"/>
    </w:pPr>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000000"/>
        </w:tcBorders>
      </w:tcPr>
    </w:tblStylePr>
    <w:tblStylePr w:type="lastRow">
      <w:pPr/>
      <w:rPr>
        <w:b/>
        <w:bCs/>
      </w:rPr>
      <w:tblPr/>
      <w:tcPr>
        <w:tcBorders>
          <w:top w:val="single" w:sz="8" w:space="0" w:color="000000"/>
          <w:bottom w:val="single" w:sz="8" w:space="0" w:color="000000"/>
        </w:tcBorders>
      </w:tcPr>
    </w:tblStylePr>
    <w:tblStylePr w:type="band1Horz">
      <w:pPr/>
      <w:tblPr/>
      <w:tcPr>
        <w:tcBorders/>
        <w:shd w:val="clear" w:color="auto" w:fill="c0c0c0"/>
      </w:tcPr>
    </w:tblStylePr>
    <w:tblStylePr w:type="firstCol">
      <w:pPr/>
      <w:rPr>
        <w:b/>
        <w:bCs/>
      </w:rPr>
      <w:tblPr/>
      <w:tcPr>
        <w:tcBorders/>
      </w:tcPr>
    </w:tblStylePr>
    <w:tblStylePr w:type="lastCol">
      <w:pPr/>
      <w:rPr>
        <w:b/>
        <w:bCs/>
      </w:rPr>
      <w:tblPr/>
      <w:tcPr>
        <w:tcBorders>
          <w:top w:val="single" w:sz="8" w:space="0" w:color="000000"/>
          <w:bottom w:val="single" w:sz="8" w:space="0" w:color="000000"/>
        </w:tcBorders>
      </w:tcPr>
    </w:tblStylePr>
    <w:tblStylePr w:type="band1Vert">
      <w:pPr/>
      <w:tblPr/>
      <w:tcPr>
        <w:tcBorders/>
        <w:shd w:val="clear" w:color="auto" w:fill="c0c0c0"/>
      </w:tcPr>
    </w:tblStylePr>
    <w:tcPr>
      <w:tcBorders/>
    </w:tcPr>
  </w:style>
  <w:style w:type="table" w:styleId="style177">
    <w:name w:val="Medium List 1 Accent 1"/>
    <w:basedOn w:val="style105"/>
    <w:next w:val="style177"/>
    <w:uiPriority w:val="65"/>
    <w:pPr>
      <w:spacing w:after="0" w:lineRule="auto" w:line="240"/>
    </w:pPr>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4f81bd"/>
        </w:tcBorders>
      </w:tcPr>
    </w:tblStylePr>
    <w:tblStylePr w:type="lastRow">
      <w:pPr/>
      <w:rPr>
        <w:b/>
        <w:bCs/>
      </w:rPr>
      <w:tblPr/>
      <w:tcPr>
        <w:tcBorders>
          <w:top w:val="single" w:sz="8" w:space="0" w:color="4f81bd"/>
          <w:bottom w:val="single" w:sz="8" w:space="0" w:color="4f81bd"/>
        </w:tcBorders>
      </w:tcPr>
    </w:tblStylePr>
    <w:tblStylePr w:type="band1Horz">
      <w:pPr/>
      <w:tblPr/>
      <w:tcPr>
        <w:tcBorders/>
        <w:shd w:val="clear" w:color="auto" w:fill="d3dfee"/>
      </w:tcPr>
    </w:tblStylePr>
    <w:tblStylePr w:type="firstCol">
      <w:pPr/>
      <w:rPr>
        <w:b/>
        <w:bCs/>
      </w:rPr>
      <w:tblPr/>
      <w:tcPr>
        <w:tcBorders/>
      </w:tcPr>
    </w:tblStylePr>
    <w:tblStylePr w:type="lastCol">
      <w:pPr/>
      <w:rPr>
        <w:b/>
        <w:bCs/>
      </w:rPr>
      <w:tblPr/>
      <w:tcPr>
        <w:tcBorders>
          <w:top w:val="single" w:sz="8" w:space="0" w:color="4f81bd"/>
          <w:bottom w:val="single" w:sz="8" w:space="0" w:color="4f81bd"/>
        </w:tcBorders>
      </w:tcPr>
    </w:tblStylePr>
    <w:tblStylePr w:type="band1Vert">
      <w:pPr/>
      <w:tblPr/>
      <w:tcPr>
        <w:tcBorders/>
        <w:shd w:val="clear" w:color="auto" w:fill="d3dfee"/>
      </w:tcPr>
    </w:tblStylePr>
    <w:tcPr>
      <w:tcBorders/>
    </w:tcPr>
  </w:style>
  <w:style w:type="table" w:styleId="style195">
    <w:name w:val="Medium List 1 Accent 2"/>
    <w:basedOn w:val="style105"/>
    <w:next w:val="style195"/>
    <w:uiPriority w:val="65"/>
    <w:pPr>
      <w:spacing w:after="0" w:lineRule="auto" w:line="240"/>
    </w:pPr>
    <w:rPr/>
    <w:tblPr>
      <w:tblStyleRowBandSize w:val="1"/>
      <w:tblStyleColBandSize w:val="1"/>
      <w:tblBorders>
        <w:top w:val="single" w:sz="8" w:space="0" w:color="c0504d"/>
        <w:bottom w:val="single" w:sz="8" w:space="0" w:color="c0504d"/>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c0504d"/>
        </w:tcBorders>
      </w:tcPr>
    </w:tblStylePr>
    <w:tblStylePr w:type="lastRow">
      <w:pPr/>
      <w:rPr>
        <w:b/>
        <w:bCs/>
      </w:rPr>
      <w:tblPr/>
      <w:tcPr>
        <w:tcBorders>
          <w:top w:val="single" w:sz="8" w:space="0" w:color="c0504d"/>
          <w:bottom w:val="single" w:sz="8" w:space="0" w:color="c0504d"/>
        </w:tcBorders>
      </w:tcPr>
    </w:tblStylePr>
    <w:tblStylePr w:type="band1Horz">
      <w:pPr/>
      <w:tblPr/>
      <w:tcPr>
        <w:tcBorders/>
        <w:shd w:val="clear" w:color="auto" w:fill="efd3d2"/>
      </w:tcPr>
    </w:tblStylePr>
    <w:tblStylePr w:type="firstCol">
      <w:pPr/>
      <w:rPr>
        <w:b/>
        <w:bCs/>
      </w:rPr>
      <w:tblPr/>
      <w:tcPr>
        <w:tcBorders/>
      </w:tcPr>
    </w:tblStylePr>
    <w:tblStylePr w:type="lastCol">
      <w:pPr/>
      <w:rPr>
        <w:b/>
        <w:bCs/>
      </w:rPr>
      <w:tblPr/>
      <w:tcPr>
        <w:tcBorders>
          <w:top w:val="single" w:sz="8" w:space="0" w:color="c0504d"/>
          <w:bottom w:val="single" w:sz="8" w:space="0" w:color="c0504d"/>
        </w:tcBorders>
      </w:tcPr>
    </w:tblStylePr>
    <w:tblStylePr w:type="band1Vert">
      <w:pPr/>
      <w:tblPr/>
      <w:tcPr>
        <w:tcBorders/>
        <w:shd w:val="clear" w:color="auto" w:fill="efd3d2"/>
      </w:tcPr>
    </w:tblStylePr>
    <w:tcPr>
      <w:tcBorders/>
    </w:tcPr>
  </w:style>
  <w:style w:type="table" w:styleId="style209">
    <w:name w:val="Medium List 1 Accent 3"/>
    <w:basedOn w:val="style105"/>
    <w:next w:val="style209"/>
    <w:uiPriority w:val="65"/>
    <w:pPr>
      <w:spacing w:after="0" w:lineRule="auto" w:line="240"/>
    </w:pPr>
    <w:rPr/>
    <w:tblPr>
      <w:tblStyleRowBandSize w:val="1"/>
      <w:tblStyleColBandSize w:val="1"/>
      <w:tblBorders>
        <w:top w:val="single" w:sz="8" w:space="0" w:color="9bbb59"/>
        <w:bottom w:val="single" w:sz="8" w:space="0" w:color="9bbb59"/>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9bbb59"/>
        </w:tcBorders>
      </w:tcPr>
    </w:tblStylePr>
    <w:tblStylePr w:type="lastRow">
      <w:pPr/>
      <w:rPr>
        <w:b/>
        <w:bCs/>
      </w:rPr>
      <w:tblPr/>
      <w:tcPr>
        <w:tcBorders>
          <w:top w:val="single" w:sz="8" w:space="0" w:color="9bbb59"/>
          <w:bottom w:val="single" w:sz="8" w:space="0" w:color="9bbb59"/>
        </w:tcBorders>
      </w:tcPr>
    </w:tblStylePr>
    <w:tblStylePr w:type="band1Horz">
      <w:pPr/>
      <w:tblPr/>
      <w:tcPr>
        <w:tcBorders/>
        <w:shd w:val="clear" w:color="auto" w:fill="e6eed5"/>
      </w:tcPr>
    </w:tblStylePr>
    <w:tblStylePr w:type="firstCol">
      <w:pPr/>
      <w:rPr>
        <w:b/>
        <w:bCs/>
      </w:rPr>
      <w:tblPr/>
      <w:tcPr>
        <w:tcBorders/>
      </w:tcPr>
    </w:tblStylePr>
    <w:tblStylePr w:type="lastCol">
      <w:pPr/>
      <w:rPr>
        <w:b/>
        <w:bCs/>
      </w:rPr>
      <w:tblPr/>
      <w:tcPr>
        <w:tcBorders>
          <w:top w:val="single" w:sz="8" w:space="0" w:color="9bbb59"/>
          <w:bottom w:val="single" w:sz="8" w:space="0" w:color="9bbb59"/>
        </w:tcBorders>
      </w:tcPr>
    </w:tblStylePr>
    <w:tblStylePr w:type="band1Vert">
      <w:pPr/>
      <w:tblPr/>
      <w:tcPr>
        <w:tcBorders/>
        <w:shd w:val="clear" w:color="auto" w:fill="e6eed5"/>
      </w:tcPr>
    </w:tblStylePr>
    <w:tcPr>
      <w:tcBorders/>
    </w:tcPr>
  </w:style>
  <w:style w:type="table" w:styleId="style223">
    <w:name w:val="Medium List 1 Accent 4"/>
    <w:basedOn w:val="style105"/>
    <w:next w:val="style223"/>
    <w:uiPriority w:val="65"/>
    <w:pPr>
      <w:spacing w:after="0" w:lineRule="auto" w:line="240"/>
    </w:pPr>
    <w:rPr/>
    <w:tblPr>
      <w:tblStyleRowBandSize w:val="1"/>
      <w:tblStyleColBandSize w:val="1"/>
      <w:tblBorders>
        <w:top w:val="single" w:sz="8" w:space="0" w:color="8064a2"/>
        <w:bottom w:val="single" w:sz="8" w:space="0" w:color="8064a2"/>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8064a2"/>
        </w:tcBorders>
      </w:tcPr>
    </w:tblStylePr>
    <w:tblStylePr w:type="lastRow">
      <w:pPr/>
      <w:rPr>
        <w:b/>
        <w:bCs/>
      </w:rPr>
      <w:tblPr/>
      <w:tcPr>
        <w:tcBorders>
          <w:top w:val="single" w:sz="8" w:space="0" w:color="8064a2"/>
          <w:bottom w:val="single" w:sz="8" w:space="0" w:color="8064a2"/>
        </w:tcBorders>
      </w:tcPr>
    </w:tblStylePr>
    <w:tblStylePr w:type="band1Horz">
      <w:pPr/>
      <w:tblPr/>
      <w:tcPr>
        <w:tcBorders/>
        <w:shd w:val="clear" w:color="auto" w:fill="dfd8e8"/>
      </w:tcPr>
    </w:tblStylePr>
    <w:tblStylePr w:type="firstCol">
      <w:pPr/>
      <w:rPr>
        <w:b/>
        <w:bCs/>
      </w:rPr>
      <w:tblPr/>
      <w:tcPr>
        <w:tcBorders/>
      </w:tcPr>
    </w:tblStylePr>
    <w:tblStylePr w:type="lastCol">
      <w:pPr/>
      <w:rPr>
        <w:b/>
        <w:bCs/>
      </w:rPr>
      <w:tblPr/>
      <w:tcPr>
        <w:tcBorders>
          <w:top w:val="single" w:sz="8" w:space="0" w:color="8064a2"/>
          <w:bottom w:val="single" w:sz="8" w:space="0" w:color="8064a2"/>
        </w:tcBorders>
      </w:tcPr>
    </w:tblStylePr>
    <w:tblStylePr w:type="band1Vert">
      <w:pPr/>
      <w:tblPr/>
      <w:tcPr>
        <w:tcBorders/>
        <w:shd w:val="clear" w:color="auto" w:fill="dfd8e8"/>
      </w:tcPr>
    </w:tblStylePr>
    <w:tcPr>
      <w:tcBorders/>
    </w:tcPr>
  </w:style>
  <w:style w:type="table" w:styleId="style237">
    <w:name w:val="Medium List 1 Accent 5"/>
    <w:basedOn w:val="style105"/>
    <w:next w:val="style237"/>
    <w:uiPriority w:val="65"/>
    <w:pPr>
      <w:spacing w:after="0" w:lineRule="auto" w:line="240"/>
    </w:pPr>
    <w:rPr/>
    <w:tblPr>
      <w:tblStyleRowBandSize w:val="1"/>
      <w:tblStyleColBandSize w:val="1"/>
      <w:tblBorders>
        <w:top w:val="single" w:sz="8" w:space="0" w:color="4bacc6"/>
        <w:bottom w:val="single" w:sz="8" w:space="0" w:color="4bacc6"/>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4bacc6"/>
        </w:tcBorders>
      </w:tcPr>
    </w:tblStylePr>
    <w:tblStylePr w:type="lastRow">
      <w:pPr/>
      <w:rPr>
        <w:b/>
        <w:bCs/>
      </w:rPr>
      <w:tblPr/>
      <w:tcPr>
        <w:tcBorders>
          <w:top w:val="single" w:sz="8" w:space="0" w:color="4bacc6"/>
          <w:bottom w:val="single" w:sz="8" w:space="0" w:color="4bacc6"/>
        </w:tcBorders>
      </w:tcPr>
    </w:tblStylePr>
    <w:tblStylePr w:type="band1Horz">
      <w:pPr/>
      <w:tblPr/>
      <w:tcPr>
        <w:tcBorders/>
        <w:shd w:val="clear" w:color="auto" w:fill="d2eaf1"/>
      </w:tcPr>
    </w:tblStylePr>
    <w:tblStylePr w:type="firstCol">
      <w:pPr/>
      <w:rPr>
        <w:b/>
        <w:bCs/>
      </w:rPr>
      <w:tblPr/>
      <w:tcPr>
        <w:tcBorders/>
      </w:tcPr>
    </w:tblStylePr>
    <w:tblStylePr w:type="lastCol">
      <w:pPr/>
      <w:rPr>
        <w:b/>
        <w:bCs/>
      </w:rPr>
      <w:tblPr/>
      <w:tcPr>
        <w:tcBorders>
          <w:top w:val="single" w:sz="8" w:space="0" w:color="4bacc6"/>
          <w:bottom w:val="single" w:sz="8" w:space="0" w:color="4bacc6"/>
        </w:tcBorders>
      </w:tcPr>
    </w:tblStylePr>
    <w:tblStylePr w:type="band1Vert">
      <w:pPr/>
      <w:tblPr/>
      <w:tcPr>
        <w:tcBorders/>
        <w:shd w:val="clear" w:color="auto" w:fill="d2eaf1"/>
      </w:tcPr>
    </w:tblStylePr>
    <w:tcPr>
      <w:tcBorders/>
    </w:tcPr>
  </w:style>
  <w:style w:type="table" w:styleId="style251">
    <w:name w:val="Medium List 1 Accent 6"/>
    <w:basedOn w:val="style105"/>
    <w:next w:val="style251"/>
    <w:uiPriority w:val="65"/>
    <w:pPr>
      <w:spacing w:after="0" w:lineRule="auto" w:line="240"/>
    </w:pPr>
    <w:rPr/>
    <w:tblPr>
      <w:tblStyleRowBandSize w:val="1"/>
      <w:tblStyleColBandSize w:val="1"/>
      <w:tblBorders>
        <w:top w:val="single" w:sz="8" w:space="0" w:color="f79646"/>
        <w:bottom w:val="single" w:sz="8" w:space="0" w:color="f79646"/>
      </w:tblBorders>
      <w:tblCellMar>
        <w:top w:w="0" w:type="dxa"/>
        <w:left w:w="108" w:type="dxa"/>
        <w:bottom w:w="0" w:type="dxa"/>
        <w:right w:w="108" w:type="dxa"/>
      </w:tblCellMar>
    </w:tblPr>
    <w:tblStylePr w:type="firstRow">
      <w:pPr/>
      <w:rPr>
        <w:rFonts w:ascii="Calibri" w:cs="宋体" w:eastAsia="宋体" w:hAnsi="Calibri"/>
      </w:rPr>
      <w:tblPr/>
      <w:tcPr>
        <w:tcBorders>
          <w:top w:val="nil"/>
          <w:bottom w:val="single" w:sz="8" w:space="0" w:color="f79646"/>
        </w:tcBorders>
      </w:tcPr>
    </w:tblStylePr>
    <w:tblStylePr w:type="lastRow">
      <w:pPr/>
      <w:rPr>
        <w:b/>
        <w:bCs/>
      </w:rPr>
      <w:tblPr/>
      <w:tcPr>
        <w:tcBorders>
          <w:top w:val="single" w:sz="8" w:space="0" w:color="f79646"/>
          <w:bottom w:val="single" w:sz="8" w:space="0" w:color="f79646"/>
        </w:tcBorders>
      </w:tcPr>
    </w:tblStylePr>
    <w:tblStylePr w:type="band1Horz">
      <w:pPr/>
      <w:tblPr/>
      <w:tcPr>
        <w:tcBorders/>
        <w:shd w:val="clear" w:color="auto" w:fill="fde4d0"/>
      </w:tcPr>
    </w:tblStylePr>
    <w:tblStylePr w:type="firstCol">
      <w:pPr/>
      <w:rPr>
        <w:b/>
        <w:bCs/>
      </w:rPr>
      <w:tblPr/>
      <w:tcPr>
        <w:tcBorders/>
      </w:tcPr>
    </w:tblStylePr>
    <w:tblStylePr w:type="lastCol">
      <w:pPr/>
      <w:rPr>
        <w:b/>
        <w:bCs/>
      </w:rPr>
      <w:tblPr/>
      <w:tcPr>
        <w:tcBorders>
          <w:top w:val="single" w:sz="8" w:space="0" w:color="f79646"/>
          <w:bottom w:val="single" w:sz="8" w:space="0" w:color="f79646"/>
        </w:tcBorders>
      </w:tcPr>
    </w:tblStylePr>
    <w:tblStylePr w:type="band1Vert">
      <w:pPr/>
      <w:tblPr/>
      <w:tcPr>
        <w:tcBorders/>
        <w:shd w:val="clear" w:color="auto" w:fill="fde4d0"/>
      </w:tcPr>
    </w:tblStylePr>
    <w:tcPr>
      <w:tcBorders/>
    </w:tcPr>
  </w:style>
  <w:style w:type="table" w:styleId="style164">
    <w:name w:val="Medium List 2"/>
    <w:basedOn w:val="style105"/>
    <w:next w:val="style164"/>
    <w:uiPriority w:val="66"/>
    <w:pPr>
      <w:spacing w:after="0" w:lineRule="auto" w:line="240"/>
    </w:pPr>
    <w:rPr>
      <w:rFonts w:ascii="Calibri" w:cs="宋体" w:eastAsia="宋体" w:hAnsi="Calibri"/>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000000"/>
          <w:right w:val="nil"/>
          <w:insideH w:val="nil"/>
          <w:insideV w:val="nil"/>
        </w:tcBorders>
        <w:shd w:val="clear" w:color="auto" w:fill="ffffff"/>
      </w:tcPr>
    </w:tblStylePr>
    <w:tblStylePr w:type="lastRow">
      <w:pPr/>
      <w:tblPr/>
      <w:tcPr>
        <w:tcBorders>
          <w:top w:val="single" w:sz="8" w:space="0" w:color="000000"/>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c0c0c0"/>
      </w:tcPr>
    </w:tblStylePr>
    <w:tblStylePr w:type="firstCol">
      <w:pPr/>
      <w:tblPr/>
      <w:tcPr>
        <w:tcBorders>
          <w:top w:val="nil"/>
          <w:left w:val="nil"/>
          <w:bottom w:val="nil"/>
          <w:right w:val="single" w:sz="8" w:space="0" w:color="000000"/>
          <w:insideH w:val="nil"/>
          <w:insideV w:val="nil"/>
        </w:tcBorders>
        <w:shd w:val="clear" w:color="auto" w:fill="ffffff"/>
      </w:tcPr>
    </w:tblStylePr>
    <w:tblStylePr w:type="lastCol">
      <w:pPr/>
      <w:tblPr/>
      <w:tcPr>
        <w:tcBorders>
          <w:top w:val="nil"/>
          <w:left w:val="single" w:sz="8" w:space="0" w:color="000000"/>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c0c0c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82">
    <w:name w:val="Medium List 2 Accent 1"/>
    <w:basedOn w:val="style105"/>
    <w:next w:val="style182"/>
    <w:uiPriority w:val="66"/>
    <w:pPr>
      <w:spacing w:after="0" w:lineRule="auto" w:line="240"/>
    </w:pPr>
    <w:rPr>
      <w:rFonts w:ascii="Calibri" w:cs="宋体" w:eastAsia="宋体"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tblPr/>
      <w:tcPr>
        <w:tcBorders>
          <w:top w:val="single" w:sz="8" w:space="0" w:color="4f81b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3dfee"/>
      </w:tcPr>
    </w:tblStylePr>
    <w:tblStylePr w:type="firstCol">
      <w:pPr/>
      <w:tblPr/>
      <w:tcPr>
        <w:tcBorders>
          <w:top w:val="nil"/>
          <w:left w:val="nil"/>
          <w:bottom w:val="nil"/>
          <w:right w:val="single" w:sz="8" w:space="0" w:color="4f81bd"/>
          <w:insideH w:val="nil"/>
          <w:insideV w:val="nil"/>
        </w:tcBorders>
        <w:shd w:val="clear" w:color="auto" w:fill="ffffff"/>
      </w:tcPr>
    </w:tblStylePr>
    <w:tblStylePr w:type="lastCol">
      <w:pPr/>
      <w:tblPr/>
      <w:tcPr>
        <w:tcBorders>
          <w:top w:val="nil"/>
          <w:left w:val="single" w:sz="8" w:space="0" w:color="4f81b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3dfee"/>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96">
    <w:name w:val="Medium List 2 Accent 2"/>
    <w:basedOn w:val="style105"/>
    <w:next w:val="style196"/>
    <w:uiPriority w:val="66"/>
    <w:pPr>
      <w:spacing w:after="0" w:lineRule="auto" w:line="240"/>
    </w:pPr>
    <w:rPr>
      <w:rFonts w:ascii="Calibri" w:cs="宋体" w:eastAsia="宋体" w:hAnsi="Calibri"/>
    </w:rPr>
    <w:tblPr>
      <w:tblStyleRowBandSize w:val="1"/>
      <w:tblStyleColBandSize w:val="1"/>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c0504d"/>
          <w:right w:val="nil"/>
          <w:insideH w:val="nil"/>
          <w:insideV w:val="nil"/>
        </w:tcBorders>
        <w:shd w:val="clear" w:color="auto" w:fill="ffffff"/>
      </w:tcPr>
    </w:tblStylePr>
    <w:tblStylePr w:type="lastRow">
      <w:pPr/>
      <w:tblPr/>
      <w:tcPr>
        <w:tcBorders>
          <w:top w:val="single" w:sz="8" w:space="0" w:color="c0504d"/>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fd3d2"/>
      </w:tcPr>
    </w:tblStylePr>
    <w:tblStylePr w:type="firstCol">
      <w:pPr/>
      <w:tblPr/>
      <w:tcPr>
        <w:tcBorders>
          <w:top w:val="nil"/>
          <w:left w:val="nil"/>
          <w:bottom w:val="nil"/>
          <w:right w:val="single" w:sz="8" w:space="0" w:color="c0504d"/>
          <w:insideH w:val="nil"/>
          <w:insideV w:val="nil"/>
        </w:tcBorders>
        <w:shd w:val="clear" w:color="auto" w:fill="ffffff"/>
      </w:tcPr>
    </w:tblStylePr>
    <w:tblStylePr w:type="lastCol">
      <w:pPr/>
      <w:tblPr/>
      <w:tcPr>
        <w:tcBorders>
          <w:top w:val="nil"/>
          <w:left w:val="single" w:sz="8" w:space="0" w:color="c0504d"/>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fd3d2"/>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10">
    <w:name w:val="Medium List 2 Accent 3"/>
    <w:basedOn w:val="style105"/>
    <w:next w:val="style210"/>
    <w:uiPriority w:val="66"/>
    <w:pPr>
      <w:spacing w:after="0" w:lineRule="auto" w:line="240"/>
    </w:pPr>
    <w:rPr>
      <w:rFonts w:ascii="Calibri" w:cs="宋体" w:eastAsia="宋体" w:hAnsi="Calibri"/>
    </w:rPr>
    <w:tblPr>
      <w:tblStyleRowBandSize w:val="1"/>
      <w:tblStyleColBandSize w:val="1"/>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9bbb59"/>
          <w:right w:val="nil"/>
          <w:insideH w:val="nil"/>
          <w:insideV w:val="nil"/>
        </w:tcBorders>
        <w:shd w:val="clear" w:color="auto" w:fill="ffffff"/>
      </w:tcPr>
    </w:tblStylePr>
    <w:tblStylePr w:type="lastRow">
      <w:pPr/>
      <w:tblPr/>
      <w:tcPr>
        <w:tcBorders>
          <w:top w:val="single" w:sz="8" w:space="0" w:color="9bbb59"/>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e6eed5"/>
      </w:tcPr>
    </w:tblStylePr>
    <w:tblStylePr w:type="firstCol">
      <w:pPr/>
      <w:tblPr/>
      <w:tcPr>
        <w:tcBorders>
          <w:top w:val="nil"/>
          <w:left w:val="nil"/>
          <w:bottom w:val="nil"/>
          <w:right w:val="single" w:sz="8" w:space="0" w:color="9bbb59"/>
          <w:insideH w:val="nil"/>
          <w:insideV w:val="nil"/>
        </w:tcBorders>
        <w:shd w:val="clear" w:color="auto" w:fill="ffffff"/>
      </w:tcPr>
    </w:tblStylePr>
    <w:tblStylePr w:type="lastCol">
      <w:pPr/>
      <w:tblPr/>
      <w:tcPr>
        <w:tcBorders>
          <w:top w:val="nil"/>
          <w:left w:val="single" w:sz="8" w:space="0" w:color="9bbb59"/>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e6eed5"/>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24">
    <w:name w:val="Medium List 2 Accent 4"/>
    <w:basedOn w:val="style105"/>
    <w:next w:val="style224"/>
    <w:uiPriority w:val="66"/>
    <w:pPr>
      <w:spacing w:after="0" w:lineRule="auto" w:line="240"/>
    </w:pPr>
    <w:rPr>
      <w:rFonts w:ascii="Calibri" w:cs="宋体" w:eastAsia="宋体" w:hAnsi="Calibri"/>
    </w:rPr>
    <w:tblPr>
      <w:tblStyleRowBandSize w:val="1"/>
      <w:tblStyleColBandSize w:val="1"/>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8064a2"/>
          <w:right w:val="nil"/>
          <w:insideH w:val="nil"/>
          <w:insideV w:val="nil"/>
        </w:tcBorders>
        <w:shd w:val="clear" w:color="auto" w:fill="ffffff"/>
      </w:tcPr>
    </w:tblStylePr>
    <w:tblStylePr w:type="lastRow">
      <w:pPr/>
      <w:tblPr/>
      <w:tcPr>
        <w:tcBorders>
          <w:top w:val="single" w:sz="8" w:space="0" w:color="8064a2"/>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fd8e8"/>
      </w:tcPr>
    </w:tblStylePr>
    <w:tblStylePr w:type="firstCol">
      <w:pPr/>
      <w:tblPr/>
      <w:tcPr>
        <w:tcBorders>
          <w:top w:val="nil"/>
          <w:left w:val="nil"/>
          <w:bottom w:val="nil"/>
          <w:right w:val="single" w:sz="8" w:space="0" w:color="8064a2"/>
          <w:insideH w:val="nil"/>
          <w:insideV w:val="nil"/>
        </w:tcBorders>
        <w:shd w:val="clear" w:color="auto" w:fill="ffffff"/>
      </w:tcPr>
    </w:tblStylePr>
    <w:tblStylePr w:type="lastCol">
      <w:pPr/>
      <w:tblPr/>
      <w:tcPr>
        <w:tcBorders>
          <w:top w:val="nil"/>
          <w:left w:val="single" w:sz="8" w:space="0" w:color="8064a2"/>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fd8e8"/>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38">
    <w:name w:val="Medium List 2 Accent 5"/>
    <w:basedOn w:val="style105"/>
    <w:next w:val="style238"/>
    <w:uiPriority w:val="66"/>
    <w:pPr>
      <w:spacing w:after="0" w:lineRule="auto" w:line="240"/>
    </w:pPr>
    <w:rPr>
      <w:rFonts w:ascii="Calibri" w:cs="宋体" w:eastAsia="宋体"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4bacc6"/>
          <w:right w:val="nil"/>
          <w:insideH w:val="nil"/>
          <w:insideV w:val="nil"/>
        </w:tcBorders>
        <w:shd w:val="clear" w:color="auto" w:fill="ffffff"/>
      </w:tcPr>
    </w:tblStylePr>
    <w:tblStylePr w:type="lastRow">
      <w:pPr/>
      <w:tblPr/>
      <w:tcPr>
        <w:tcBorders>
          <w:top w:val="single" w:sz="8" w:space="0" w:color="4bacc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d2eaf1"/>
      </w:tcPr>
    </w:tblStylePr>
    <w:tblStylePr w:type="firstCol">
      <w:pPr/>
      <w:tblPr/>
      <w:tcPr>
        <w:tcBorders>
          <w:top w:val="nil"/>
          <w:left w:val="nil"/>
          <w:bottom w:val="nil"/>
          <w:right w:val="single" w:sz="8" w:space="0" w:color="4bacc6"/>
          <w:insideH w:val="nil"/>
          <w:insideV w:val="nil"/>
        </w:tcBorders>
        <w:shd w:val="clear" w:color="auto" w:fill="ffffff"/>
      </w:tcPr>
    </w:tblStylePr>
    <w:tblStylePr w:type="lastCol">
      <w:pPr/>
      <w:tblPr/>
      <w:tcPr>
        <w:tcBorders>
          <w:top w:val="nil"/>
          <w:left w:val="single" w:sz="8" w:space="0" w:color="4bacc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d2eaf1"/>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252">
    <w:name w:val="Medium List 2 Accent 6"/>
    <w:basedOn w:val="style105"/>
    <w:next w:val="style252"/>
    <w:uiPriority w:val="66"/>
    <w:pPr>
      <w:spacing w:after="0" w:lineRule="auto" w:line="240"/>
    </w:pPr>
    <w:rPr>
      <w:rFonts w:ascii="Calibri" w:cs="宋体" w:eastAsia="宋体" w:hAnsi="Calibri"/>
    </w:rPr>
    <w:tblPr>
      <w:tblStyleRowBandSize w:val="1"/>
      <w:tblStyleColBandSize w:val="1"/>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rPr>
        <w:sz w:val="24"/>
        <w:szCs w:val="24"/>
      </w:rPr>
      <w:tblPr/>
      <w:tcPr>
        <w:tcBorders>
          <w:top w:val="nil"/>
          <w:left w:val="nil"/>
          <w:bottom w:val="single" w:sz="24" w:space="0" w:color="f79646"/>
          <w:right w:val="nil"/>
          <w:insideH w:val="nil"/>
          <w:insideV w:val="nil"/>
        </w:tcBorders>
        <w:shd w:val="clear" w:color="auto" w:fill="ffffff"/>
      </w:tcPr>
    </w:tblStylePr>
    <w:tblStylePr w:type="lastRow">
      <w:pPr/>
      <w:tblPr/>
      <w:tcPr>
        <w:tcBorders>
          <w:top w:val="single" w:sz="8" w:space="0" w:color="f79646"/>
          <w:left w:val="nil"/>
          <w:bottom w:val="nil"/>
          <w:right w:val="nil"/>
          <w:insideH w:val="nil"/>
          <w:insideV w:val="nil"/>
        </w:tcBorders>
        <w:shd w:val="clear" w:color="auto" w:fill="ffffff"/>
      </w:tcPr>
    </w:tblStylePr>
    <w:tblStylePr w:type="band1Horz">
      <w:pPr/>
      <w:tblPr/>
      <w:tcPr>
        <w:tcBorders>
          <w:top w:val="nil"/>
          <w:bottom w:val="nil"/>
          <w:insideH w:val="nil"/>
          <w:insideV w:val="nil"/>
        </w:tcBorders>
        <w:shd w:val="clear" w:color="auto" w:fill="fde4d0"/>
      </w:tcPr>
    </w:tblStylePr>
    <w:tblStylePr w:type="firstCol">
      <w:pPr/>
      <w:tblPr/>
      <w:tcPr>
        <w:tcBorders>
          <w:top w:val="nil"/>
          <w:left w:val="nil"/>
          <w:bottom w:val="nil"/>
          <w:right w:val="single" w:sz="8" w:space="0" w:color="f79646"/>
          <w:insideH w:val="nil"/>
          <w:insideV w:val="nil"/>
        </w:tcBorders>
        <w:shd w:val="clear" w:color="auto" w:fill="ffffff"/>
      </w:tcPr>
    </w:tblStylePr>
    <w:tblStylePr w:type="lastCol">
      <w:pPr/>
      <w:tblPr/>
      <w:tcPr>
        <w:tcBorders>
          <w:top w:val="nil"/>
          <w:left w:val="single" w:sz="8" w:space="0" w:color="f79646"/>
          <w:bottom w:val="nil"/>
          <w:right w:val="nil"/>
          <w:insideH w:val="nil"/>
          <w:insideV w:val="nil"/>
        </w:tcBorders>
        <w:shd w:val="clear" w:color="auto" w:fill="ffffff"/>
      </w:tcPr>
    </w:tblStylePr>
    <w:tblStylePr w:type="band1Vert">
      <w:pPr/>
      <w:tblPr/>
      <w:tcPr>
        <w:tcBorders>
          <w:left w:val="nil"/>
          <w:right w:val="nil"/>
          <w:insideH w:val="nil"/>
          <w:insideV w:val="nil"/>
        </w:tcBorders>
        <w:shd w:val="clear" w:color="auto" w:fill="fde4d0"/>
      </w:tcPr>
    </w:tblStylePr>
    <w:tblStylePr w:type="nwCell">
      <w:pPr/>
      <w:tblPr/>
      <w:tcPr>
        <w:tcBorders/>
        <w:shd w:val="clear" w:color="auto" w:fill="ffffff"/>
      </w:tcPr>
    </w:tblStylePr>
    <w:tblStylePr w:type="swCell">
      <w:pPr/>
      <w:tblPr/>
      <w:tcPr>
        <w:tcBorders>
          <w:top w:val="nil"/>
        </w:tcBorders>
      </w:tcPr>
    </w:tblStylePr>
    <w:tcPr>
      <w:tcBorders/>
    </w:tcPr>
  </w:style>
  <w:style w:type="table" w:styleId="style165">
    <w:name w:val="Medium Grid 1"/>
    <w:basedOn w:val="style105"/>
    <w:next w:val="style165"/>
    <w:uiPriority w:val="67"/>
    <w:pPr>
      <w:spacing w:after="0" w:lineRule="auto" w:line="240"/>
    </w:pP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404040"/>
        </w:tcBorders>
      </w:tcPr>
    </w:tblStylePr>
    <w:tblStylePr w:type="band1Horz">
      <w:pPr/>
      <w:tblPr/>
      <w:tcPr>
        <w:tcBorders/>
        <w:shd w:val="clear" w:color="auto" w:fill="808080"/>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808080"/>
      </w:tcPr>
    </w:tblStylePr>
    <w:tcPr>
      <w:tcBorders/>
      <w:shd w:val="clear" w:color="auto" w:fill="c0c0c0"/>
    </w:tcPr>
  </w:style>
  <w:style w:type="table" w:styleId="style183">
    <w:name w:val="Medium Grid 1 Accent 1"/>
    <w:basedOn w:val="style105"/>
    <w:next w:val="style183"/>
    <w:uiPriority w:val="67"/>
    <w:pPr>
      <w:spacing w:after="0" w:lineRule="auto" w:line="240"/>
    </w:pPr>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7ba0cd"/>
        </w:tcBorders>
      </w:tcPr>
    </w:tblStylePr>
    <w:tblStylePr w:type="band1Horz">
      <w:pPr/>
      <w:tblPr/>
      <w:tcPr>
        <w:tcBorders/>
        <w:shd w:val="clear" w:color="auto" w:fill="a7bfde"/>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a7bfde"/>
      </w:tcPr>
    </w:tblStylePr>
    <w:tcPr>
      <w:tcBorders/>
      <w:shd w:val="clear" w:color="auto" w:fill="d3dfee"/>
    </w:tcPr>
  </w:style>
  <w:style w:type="table" w:styleId="style197">
    <w:name w:val="Medium Grid 1 Accent 2"/>
    <w:basedOn w:val="style105"/>
    <w:next w:val="style197"/>
    <w:uiPriority w:val="67"/>
    <w:pPr>
      <w:spacing w:after="0" w:lineRule="auto" w:line="240"/>
    </w:pP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cf7b79"/>
        </w:tcBorders>
      </w:tcPr>
    </w:tblStylePr>
    <w:tblStylePr w:type="band1Horz">
      <w:pPr/>
      <w:tblPr/>
      <w:tcPr>
        <w:tcBorders/>
        <w:shd w:val="clear" w:color="auto" w:fill="dfa7a6"/>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dfa7a6"/>
      </w:tcPr>
    </w:tblStylePr>
    <w:tcPr>
      <w:tcBorders/>
      <w:shd w:val="clear" w:color="auto" w:fill="efd3d2"/>
    </w:tcPr>
  </w:style>
  <w:style w:type="table" w:styleId="style211">
    <w:name w:val="Medium Grid 1 Accent 3"/>
    <w:basedOn w:val="style105"/>
    <w:next w:val="style211"/>
    <w:uiPriority w:val="67"/>
    <w:pPr>
      <w:spacing w:after="0" w:lineRule="auto" w:line="240"/>
    </w:pP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b3cc82"/>
        </w:tcBorders>
      </w:tcPr>
    </w:tblStylePr>
    <w:tblStylePr w:type="band1Horz">
      <w:pPr/>
      <w:tblPr/>
      <w:tcPr>
        <w:tcBorders/>
        <w:shd w:val="clear" w:color="auto" w:fill="cdddac"/>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cdddac"/>
      </w:tcPr>
    </w:tblStylePr>
    <w:tcPr>
      <w:tcBorders/>
      <w:shd w:val="clear" w:color="auto" w:fill="e6eed5"/>
    </w:tcPr>
  </w:style>
  <w:style w:type="table" w:styleId="style225">
    <w:name w:val="Medium Grid 1 Accent 4"/>
    <w:basedOn w:val="style105"/>
    <w:next w:val="style225"/>
    <w:uiPriority w:val="67"/>
    <w:pPr>
      <w:spacing w:after="0" w:lineRule="auto" w:line="240"/>
    </w:pP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9f8ab9"/>
        </w:tcBorders>
      </w:tcPr>
    </w:tblStylePr>
    <w:tblStylePr w:type="band1Horz">
      <w:pPr/>
      <w:tblPr/>
      <w:tcPr>
        <w:tcBorders/>
        <w:shd w:val="clear" w:color="auto" w:fill="bfb1d0"/>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bfb1d0"/>
      </w:tcPr>
    </w:tblStylePr>
    <w:tcPr>
      <w:tcBorders/>
      <w:shd w:val="clear" w:color="auto" w:fill="dfd8e8"/>
    </w:tcPr>
  </w:style>
  <w:style w:type="table" w:styleId="style239">
    <w:name w:val="Medium Grid 1 Accent 5"/>
    <w:basedOn w:val="style105"/>
    <w:next w:val="style239"/>
    <w:uiPriority w:val="67"/>
    <w:pPr>
      <w:spacing w:after="0" w:lineRule="auto" w:line="240"/>
    </w:pPr>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78c0d4"/>
        </w:tcBorders>
      </w:tcPr>
    </w:tblStylePr>
    <w:tblStylePr w:type="band1Horz">
      <w:pPr/>
      <w:tblPr/>
      <w:tcPr>
        <w:tcBorders/>
        <w:shd w:val="clear" w:color="auto" w:fill="a5d5e2"/>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a5d5e2"/>
      </w:tcPr>
    </w:tblStylePr>
    <w:tcPr>
      <w:tcBorders/>
      <w:shd w:val="clear" w:color="auto" w:fill="d2eaf1"/>
    </w:tcPr>
  </w:style>
  <w:style w:type="table" w:styleId="style253">
    <w:name w:val="Medium Grid 1 Accent 6"/>
    <w:basedOn w:val="style105"/>
    <w:next w:val="style253"/>
    <w:uiPriority w:val="67"/>
    <w:pPr>
      <w:spacing w:after="0" w:lineRule="auto" w:line="240"/>
    </w:pP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CellMar>
        <w:top w:w="0" w:type="dxa"/>
        <w:left w:w="108" w:type="dxa"/>
        <w:bottom w:w="0" w:type="dxa"/>
        <w:right w:w="108" w:type="dxa"/>
      </w:tblCellMar>
    </w:tblPr>
    <w:tblStylePr w:type="firstRow">
      <w:pPr/>
      <w:rPr>
        <w:b/>
        <w:bCs/>
      </w:rPr>
      <w:tblPr/>
      <w:tcPr>
        <w:tcBorders/>
      </w:tcPr>
    </w:tblStylePr>
    <w:tblStylePr w:type="lastRow">
      <w:pPr/>
      <w:rPr>
        <w:b/>
        <w:bCs/>
      </w:rPr>
      <w:tblPr/>
      <w:tcPr>
        <w:tcBorders>
          <w:top w:val="single" w:sz="18" w:space="0" w:color="f9b074"/>
        </w:tcBorders>
      </w:tcPr>
    </w:tblStylePr>
    <w:tblStylePr w:type="band1Horz">
      <w:pPr/>
      <w:tblPr/>
      <w:tcPr>
        <w:tcBorders/>
        <w:shd w:val="clear" w:color="auto" w:fill="fbcaa2"/>
      </w:tcPr>
    </w:tblStylePr>
    <w:tblStylePr w:type="firstCol">
      <w:pPr/>
      <w:rPr>
        <w:b/>
        <w:bCs/>
      </w:rPr>
      <w:tblPr/>
      <w:tcPr>
        <w:tcBorders/>
      </w:tcPr>
    </w:tblStylePr>
    <w:tblStylePr w:type="lastCol">
      <w:pPr/>
      <w:rPr>
        <w:b/>
        <w:bCs/>
      </w:rPr>
      <w:tblPr/>
      <w:tcPr>
        <w:tcBorders/>
      </w:tcPr>
    </w:tblStylePr>
    <w:tblStylePr w:type="band1Vert">
      <w:pPr/>
      <w:tblPr/>
      <w:tcPr>
        <w:tcBorders/>
        <w:shd w:val="clear" w:color="auto" w:fill="fbcaa2"/>
      </w:tcPr>
    </w:tblStylePr>
    <w:tcPr>
      <w:tcBorders/>
      <w:shd w:val="clear" w:color="auto" w:fill="fde4d0"/>
    </w:tcPr>
  </w:style>
  <w:style w:type="table" w:styleId="style166">
    <w:name w:val="Medium Grid 2"/>
    <w:basedOn w:val="style105"/>
    <w:next w:val="style166"/>
    <w:uiPriority w:val="68"/>
    <w:pPr>
      <w:spacing w:after="0" w:lineRule="auto" w:line="240"/>
    </w:pPr>
    <w:rPr>
      <w:rFonts w:ascii="Calibri" w:cs="宋体" w:eastAsia="宋体" w:hAnsi="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CellMar>
        <w:top w:w="0" w:type="dxa"/>
        <w:left w:w="108" w:type="dxa"/>
        <w:bottom w:w="0" w:type="dxa"/>
        <w:right w:w="108" w:type="dxa"/>
      </w:tblCellMar>
    </w:tblPr>
    <w:tblStylePr w:type="firstRow">
      <w:pPr/>
      <w:rPr>
        <w:b/>
        <w:bCs/>
      </w:rPr>
      <w:tblPr/>
      <w:tcPr>
        <w:tcBorders/>
        <w:shd w:val="clear" w:color="auto" w:fill="e6e6e6"/>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000000"/>
          <w:insideV w:val="single" w:sz="6" w:space="0" w:color="000000"/>
        </w:tcBorders>
        <w:shd w:val="clear" w:color="auto" w:fill="808080"/>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cccccc"/>
      </w:tcPr>
    </w:tblStylePr>
    <w:tblStylePr w:type="band1Vert">
      <w:pPr/>
      <w:tblPr/>
      <w:tcPr>
        <w:tcBorders/>
        <w:shd w:val="clear" w:color="auto" w:fill="808080"/>
      </w:tcPr>
    </w:tblStylePr>
    <w:tblStylePr w:type="nwCell">
      <w:pPr/>
      <w:tblPr/>
      <w:tcPr>
        <w:tcBorders/>
        <w:shd w:val="clear" w:color="auto" w:fill="ffffff"/>
      </w:tcPr>
    </w:tblStylePr>
    <w:tcPr>
      <w:tcBorders/>
      <w:shd w:val="clear" w:color="auto" w:fill="c0c0c0"/>
    </w:tcPr>
  </w:style>
  <w:style w:type="table" w:styleId="style184">
    <w:name w:val="Medium Grid 2 Accent 1"/>
    <w:basedOn w:val="style105"/>
    <w:next w:val="style184"/>
    <w:uiPriority w:val="68"/>
    <w:pPr>
      <w:spacing w:after="0" w:lineRule="auto" w:line="240"/>
    </w:pPr>
    <w:rPr>
      <w:rFonts w:ascii="Calibri" w:cs="宋体" w:eastAsia="宋体" w:hAnsi="Calibri"/>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CellMar>
        <w:top w:w="0" w:type="dxa"/>
        <w:left w:w="108" w:type="dxa"/>
        <w:bottom w:w="0" w:type="dxa"/>
        <w:right w:w="108" w:type="dxa"/>
      </w:tblCellMar>
    </w:tblPr>
    <w:tblStylePr w:type="firstRow">
      <w:pPr/>
      <w:rPr>
        <w:b/>
        <w:bCs/>
      </w:rPr>
      <w:tblPr/>
      <w:tcPr>
        <w:tcBorders/>
        <w:shd w:val="clear" w:color="auto" w:fill="edf2f8"/>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4f81bd"/>
          <w:insideV w:val="single" w:sz="6" w:space="0" w:color="4f81bd"/>
        </w:tcBorders>
        <w:shd w:val="clear" w:color="auto" w:fill="a7bfde"/>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dbe5f1"/>
      </w:tcPr>
    </w:tblStylePr>
    <w:tblStylePr w:type="band1Vert">
      <w:pPr/>
      <w:tblPr/>
      <w:tcPr>
        <w:tcBorders/>
        <w:shd w:val="clear" w:color="auto" w:fill="a7bfde"/>
      </w:tcPr>
    </w:tblStylePr>
    <w:tblStylePr w:type="nwCell">
      <w:pPr/>
      <w:tblPr/>
      <w:tcPr>
        <w:tcBorders/>
        <w:shd w:val="clear" w:color="auto" w:fill="ffffff"/>
      </w:tcPr>
    </w:tblStylePr>
    <w:tcPr>
      <w:tcBorders/>
      <w:shd w:val="clear" w:color="auto" w:fill="d3dfee"/>
    </w:tcPr>
  </w:style>
  <w:style w:type="table" w:styleId="style198">
    <w:name w:val="Medium Grid 2 Accent 2"/>
    <w:basedOn w:val="style105"/>
    <w:next w:val="style198"/>
    <w:uiPriority w:val="68"/>
    <w:pPr>
      <w:spacing w:after="0" w:lineRule="auto" w:line="240"/>
    </w:pPr>
    <w:rPr>
      <w:rFonts w:ascii="Calibri" w:cs="宋体" w:eastAsia="宋体" w:hAnsi="Calibri"/>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CellMar>
        <w:top w:w="0" w:type="dxa"/>
        <w:left w:w="108" w:type="dxa"/>
        <w:bottom w:w="0" w:type="dxa"/>
        <w:right w:w="108" w:type="dxa"/>
      </w:tblCellMar>
    </w:tblPr>
    <w:tblStylePr w:type="firstRow">
      <w:pPr/>
      <w:rPr>
        <w:b/>
        <w:bCs/>
      </w:rPr>
      <w:tblPr/>
      <w:tcPr>
        <w:tcBorders/>
        <w:shd w:val="clear" w:color="auto" w:fill="f8eded"/>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c0504d"/>
          <w:insideV w:val="single" w:sz="6" w:space="0" w:color="c0504d"/>
        </w:tcBorders>
        <w:shd w:val="clear" w:color="auto" w:fill="dfa7a6"/>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f2dbdb"/>
      </w:tcPr>
    </w:tblStylePr>
    <w:tblStylePr w:type="band1Vert">
      <w:pPr/>
      <w:tblPr/>
      <w:tcPr>
        <w:tcBorders/>
        <w:shd w:val="clear" w:color="auto" w:fill="dfa7a6"/>
      </w:tcPr>
    </w:tblStylePr>
    <w:tblStylePr w:type="nwCell">
      <w:pPr/>
      <w:tblPr/>
      <w:tcPr>
        <w:tcBorders/>
        <w:shd w:val="clear" w:color="auto" w:fill="ffffff"/>
      </w:tcPr>
    </w:tblStylePr>
    <w:tcPr>
      <w:tcBorders/>
      <w:shd w:val="clear" w:color="auto" w:fill="efd3d2"/>
    </w:tcPr>
  </w:style>
  <w:style w:type="table" w:styleId="style212">
    <w:name w:val="Medium Grid 2 Accent 3"/>
    <w:basedOn w:val="style105"/>
    <w:next w:val="style212"/>
    <w:uiPriority w:val="68"/>
    <w:pPr>
      <w:spacing w:after="0" w:lineRule="auto" w:line="240"/>
    </w:pPr>
    <w:rPr>
      <w:rFonts w:ascii="Calibri" w:cs="宋体" w:eastAsia="宋体" w:hAnsi="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CellMar>
        <w:top w:w="0" w:type="dxa"/>
        <w:left w:w="108" w:type="dxa"/>
        <w:bottom w:w="0" w:type="dxa"/>
        <w:right w:w="108" w:type="dxa"/>
      </w:tblCellMar>
    </w:tblPr>
    <w:tblStylePr w:type="firstRow">
      <w:pPr/>
      <w:rPr>
        <w:b/>
        <w:bCs/>
      </w:rPr>
      <w:tblPr/>
      <w:tcPr>
        <w:tcBorders/>
        <w:shd w:val="clear" w:color="auto" w:fill="f5f8ee"/>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9bbb59"/>
          <w:insideV w:val="single" w:sz="6" w:space="0" w:color="9bbb59"/>
        </w:tcBorders>
        <w:shd w:val="clear" w:color="auto" w:fill="cdddac"/>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eaf1dd"/>
      </w:tcPr>
    </w:tblStylePr>
    <w:tblStylePr w:type="band1Vert">
      <w:pPr/>
      <w:tblPr/>
      <w:tcPr>
        <w:tcBorders/>
        <w:shd w:val="clear" w:color="auto" w:fill="cdddac"/>
      </w:tcPr>
    </w:tblStylePr>
    <w:tblStylePr w:type="nwCell">
      <w:pPr/>
      <w:tblPr/>
      <w:tcPr>
        <w:tcBorders/>
        <w:shd w:val="clear" w:color="auto" w:fill="ffffff"/>
      </w:tcPr>
    </w:tblStylePr>
    <w:tcPr>
      <w:tcBorders/>
      <w:shd w:val="clear" w:color="auto" w:fill="e6eed5"/>
    </w:tcPr>
  </w:style>
  <w:style w:type="table" w:styleId="style226">
    <w:name w:val="Medium Grid 2 Accent 4"/>
    <w:basedOn w:val="style105"/>
    <w:next w:val="style226"/>
    <w:uiPriority w:val="68"/>
    <w:pPr>
      <w:spacing w:after="0" w:lineRule="auto" w:line="240"/>
    </w:pPr>
    <w:rPr>
      <w:rFonts w:ascii="Calibri" w:cs="宋体" w:eastAsia="宋体" w:hAnsi="Calibri"/>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CellMar>
        <w:top w:w="0" w:type="dxa"/>
        <w:left w:w="108" w:type="dxa"/>
        <w:bottom w:w="0" w:type="dxa"/>
        <w:right w:w="108" w:type="dxa"/>
      </w:tblCellMar>
    </w:tblPr>
    <w:tblStylePr w:type="firstRow">
      <w:pPr/>
      <w:rPr>
        <w:b/>
        <w:bCs/>
      </w:rPr>
      <w:tblPr/>
      <w:tcPr>
        <w:tcBorders/>
        <w:shd w:val="clear" w:color="auto" w:fill="f2eff6"/>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8064a2"/>
          <w:insideV w:val="single" w:sz="6" w:space="0" w:color="8064a2"/>
        </w:tcBorders>
        <w:shd w:val="clear" w:color="auto" w:fill="bfb1d0"/>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e5dfec"/>
      </w:tcPr>
    </w:tblStylePr>
    <w:tblStylePr w:type="band1Vert">
      <w:pPr/>
      <w:tblPr/>
      <w:tcPr>
        <w:tcBorders/>
        <w:shd w:val="clear" w:color="auto" w:fill="bfb1d0"/>
      </w:tcPr>
    </w:tblStylePr>
    <w:tblStylePr w:type="nwCell">
      <w:pPr/>
      <w:tblPr/>
      <w:tcPr>
        <w:tcBorders/>
        <w:shd w:val="clear" w:color="auto" w:fill="ffffff"/>
      </w:tcPr>
    </w:tblStylePr>
    <w:tcPr>
      <w:tcBorders/>
      <w:shd w:val="clear" w:color="auto" w:fill="dfd8e8"/>
    </w:tcPr>
  </w:style>
  <w:style w:type="table" w:styleId="style240">
    <w:name w:val="Medium Grid 2 Accent 5"/>
    <w:basedOn w:val="style105"/>
    <w:next w:val="style240"/>
    <w:uiPriority w:val="68"/>
    <w:pPr>
      <w:spacing w:after="0" w:lineRule="auto" w:line="240"/>
    </w:pPr>
    <w:rPr>
      <w:rFonts w:ascii="Calibri" w:cs="宋体" w:eastAsia="宋体" w:hAnsi="Calibri"/>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CellMar>
        <w:top w:w="0" w:type="dxa"/>
        <w:left w:w="108" w:type="dxa"/>
        <w:bottom w:w="0" w:type="dxa"/>
        <w:right w:w="108" w:type="dxa"/>
      </w:tblCellMar>
    </w:tblPr>
    <w:tblStylePr w:type="firstRow">
      <w:pPr/>
      <w:rPr>
        <w:b/>
        <w:bCs/>
      </w:rPr>
      <w:tblPr/>
      <w:tcPr>
        <w:tcBorders/>
        <w:shd w:val="clear" w:color="auto" w:fill="edf6f9"/>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4bacc6"/>
          <w:insideV w:val="single" w:sz="6" w:space="0" w:color="4bacc6"/>
        </w:tcBorders>
        <w:shd w:val="clear" w:color="auto" w:fill="a5d5e2"/>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daeef3"/>
      </w:tcPr>
    </w:tblStylePr>
    <w:tblStylePr w:type="band1Vert">
      <w:pPr/>
      <w:tblPr/>
      <w:tcPr>
        <w:tcBorders/>
        <w:shd w:val="clear" w:color="auto" w:fill="a5d5e2"/>
      </w:tcPr>
    </w:tblStylePr>
    <w:tblStylePr w:type="nwCell">
      <w:pPr/>
      <w:tblPr/>
      <w:tcPr>
        <w:tcBorders/>
        <w:shd w:val="clear" w:color="auto" w:fill="ffffff"/>
      </w:tcPr>
    </w:tblStylePr>
    <w:tcPr>
      <w:tcBorders/>
      <w:shd w:val="clear" w:color="auto" w:fill="d2eaf1"/>
    </w:tcPr>
  </w:style>
  <w:style w:type="table" w:styleId="style254">
    <w:name w:val="Medium Grid 2 Accent 6"/>
    <w:basedOn w:val="style105"/>
    <w:next w:val="style254"/>
    <w:uiPriority w:val="68"/>
    <w:pPr>
      <w:spacing w:after="0" w:lineRule="auto" w:line="240"/>
    </w:pPr>
    <w:rPr>
      <w:rFonts w:ascii="Calibri" w:cs="宋体" w:eastAsia="宋体" w:hAnsi="Calibri"/>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CellMar>
        <w:top w:w="0" w:type="dxa"/>
        <w:left w:w="108" w:type="dxa"/>
        <w:bottom w:w="0" w:type="dxa"/>
        <w:right w:w="108" w:type="dxa"/>
      </w:tblCellMar>
    </w:tblPr>
    <w:tblStylePr w:type="firstRow">
      <w:pPr/>
      <w:rPr>
        <w:b/>
        <w:bCs/>
      </w:rPr>
      <w:tblPr/>
      <w:tcPr>
        <w:tcBorders/>
        <w:shd w:val="clear" w:color="auto" w:fill="fef4ec"/>
      </w:tcPr>
    </w:tblStylePr>
    <w:tblStylePr w:type="lastRow">
      <w:pPr/>
      <w:rPr>
        <w:b/>
        <w:bCs/>
      </w:rPr>
      <w:tblPr/>
      <w:tcPr>
        <w:tcBorders>
          <w:top w:val="single" w:sz="12" w:space="0" w:color="000000"/>
          <w:left w:val="nil"/>
          <w:bottom w:val="nil"/>
          <w:right w:val="nil"/>
          <w:insideH w:val="nil"/>
          <w:insideV w:val="nil"/>
        </w:tcBorders>
        <w:shd w:val="clear" w:color="auto" w:fill="ffffff"/>
      </w:tcPr>
    </w:tblStylePr>
    <w:tblStylePr w:type="band1Horz">
      <w:pPr/>
      <w:tblPr/>
      <w:tcPr>
        <w:tcBorders>
          <w:insideH w:val="single" w:sz="6" w:space="0" w:color="f79646"/>
          <w:insideV w:val="single" w:sz="6" w:space="0" w:color="f79646"/>
        </w:tcBorders>
        <w:shd w:val="clear" w:color="auto" w:fill="fbcaa2"/>
      </w:tcPr>
    </w:tblStylePr>
    <w:tblStylePr w:type="firstCol">
      <w:pPr/>
      <w:rPr>
        <w:b/>
        <w:bCs/>
      </w:rPr>
      <w:tblPr/>
      <w:tcPr>
        <w:tcBorders>
          <w:top w:val="nil"/>
          <w:left w:val="nil"/>
          <w:bottom w:val="nil"/>
          <w:right w:val="nil"/>
          <w:insideH w:val="nil"/>
          <w:insideV w:val="nil"/>
        </w:tcBorders>
        <w:shd w:val="clear" w:color="auto" w:fill="ffffff"/>
      </w:tcPr>
    </w:tblStylePr>
    <w:tblStylePr w:type="lastCol">
      <w:pPr/>
      <w:rPr>
        <w:b w:val="false"/>
        <w:bCs w:val="false"/>
      </w:rPr>
      <w:tblPr/>
      <w:tcPr>
        <w:tcBorders>
          <w:top w:val="nil"/>
          <w:left w:val="nil"/>
          <w:bottom w:val="nil"/>
          <w:right w:val="nil"/>
          <w:insideH w:val="nil"/>
          <w:insideV w:val="nil"/>
        </w:tcBorders>
        <w:shd w:val="clear" w:color="auto" w:fill="fde9d9"/>
      </w:tcPr>
    </w:tblStylePr>
    <w:tblStylePr w:type="band1Vert">
      <w:pPr/>
      <w:tblPr/>
      <w:tcPr>
        <w:tcBorders/>
        <w:shd w:val="clear" w:color="auto" w:fill="fbcaa2"/>
      </w:tcPr>
    </w:tblStylePr>
    <w:tblStylePr w:type="nwCell">
      <w:pPr/>
      <w:tblPr/>
      <w:tcPr>
        <w:tcBorders/>
        <w:shd w:val="clear" w:color="auto" w:fill="ffffff"/>
      </w:tcPr>
    </w:tblStylePr>
    <w:tcPr>
      <w:tcBorders/>
      <w:shd w:val="clear" w:color="auto" w:fill="fde4d0"/>
    </w:tcPr>
  </w:style>
  <w:style w:type="table" w:styleId="style167">
    <w:name w:val="Medium Grid 3"/>
    <w:basedOn w:val="style105"/>
    <w:next w:val="style167"/>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tblStylePr w:type="firstCol">
      <w:pPr/>
      <w:rPr>
        <w:b/>
        <w:bCs/>
        <w:i w:val="false"/>
      </w:rPr>
      <w:tblPr/>
      <w:tcPr>
        <w:tcBorders>
          <w:left w:val="single" w:sz="8" w:space="0" w:color="ffffff"/>
          <w:right w:val="single" w:sz="24" w:space="0" w:color="ffffff"/>
          <w:insideH w:val="nil"/>
          <w:insideV w:val="nil"/>
        </w:tcBorders>
        <w:shd w:val="clear" w:color="auto" w:fill="000000"/>
      </w:tcPr>
    </w:tblStylePr>
    <w:tblStylePr w:type="lastCol">
      <w:pPr/>
      <w:rPr>
        <w:b/>
        <w:bCs/>
        <w:i w:val="false"/>
      </w:rPr>
      <w:tblPr/>
      <w:tcPr>
        <w:tcBorders>
          <w:top w:val="nil"/>
          <w:left w:val="single" w:sz="24" w:space="0" w:color="ffffff"/>
          <w:bottom w:val="nil"/>
          <w:right w:val="nil"/>
          <w:insideH w:val="nil"/>
          <w:insideV w:val="nil"/>
        </w:tcBorders>
        <w:shd w:val="clear" w:color="auto" w:fill="000000"/>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tblStylePr w:type="firstCol">
      <w:pPr/>
      <w:rPr>
        <w:b/>
        <w:bCs/>
        <w:i w:val="false"/>
      </w:rPr>
      <w:tblPr/>
      <w:tcPr>
        <w:tcBorders>
          <w:left w:val="single" w:sz="8" w:space="0" w:color="ffffff"/>
          <w:right w:val="single" w:sz="24" w:space="0" w:color="ffffff"/>
          <w:insideH w:val="nil"/>
          <w:insideV w:val="nil"/>
        </w:tcBorders>
        <w:shd w:val="clear" w:color="auto" w:fill="4f81bd"/>
      </w:tcPr>
    </w:tblStylePr>
    <w:tblStylePr w:type="lastCol">
      <w:pPr/>
      <w:rPr>
        <w:b/>
        <w:bCs/>
        <w:i w:val="false"/>
      </w:rPr>
      <w:tblPr/>
      <w:tcPr>
        <w:tcBorders>
          <w:top w:val="nil"/>
          <w:left w:val="single" w:sz="24" w:space="0" w:color="ffffff"/>
          <w:bottom w:val="nil"/>
          <w:right w:val="nil"/>
          <w:insideH w:val="nil"/>
          <w:insideV w:val="nil"/>
        </w:tcBorders>
        <w:shd w:val="clear" w:color="auto" w:fill="4f81b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tblStylePr w:type="firstCol">
      <w:pPr/>
      <w:rPr>
        <w:b/>
        <w:bCs/>
        <w:i w:val="false"/>
      </w:rPr>
      <w:tblPr/>
      <w:tcPr>
        <w:tcBorders>
          <w:left w:val="single" w:sz="8" w:space="0" w:color="ffffff"/>
          <w:right w:val="single" w:sz="24" w:space="0" w:color="ffffff"/>
          <w:insideH w:val="nil"/>
          <w:insideV w:val="nil"/>
        </w:tcBorders>
        <w:shd w:val="clear" w:color="auto" w:fill="c0504d"/>
      </w:tcPr>
    </w:tblStylePr>
    <w:tblStylePr w:type="lastCol">
      <w:pPr/>
      <w:rPr>
        <w:b/>
        <w:bCs/>
        <w:i w:val="false"/>
      </w:rPr>
      <w:tblPr/>
      <w:tcPr>
        <w:tcBorders>
          <w:top w:val="nil"/>
          <w:left w:val="single" w:sz="24" w:space="0" w:color="ffffff"/>
          <w:bottom w:val="nil"/>
          <w:right w:val="nil"/>
          <w:insideH w:val="nil"/>
          <w:insideV w:val="nil"/>
        </w:tcBorders>
        <w:shd w:val="clear" w:color="auto" w:fill="c0504d"/>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tblStylePr w:type="firstCol">
      <w:pPr/>
      <w:rPr>
        <w:b/>
        <w:bCs/>
        <w:i w:val="false"/>
      </w:rPr>
      <w:tblPr/>
      <w:tcPr>
        <w:tcBorders>
          <w:left w:val="single" w:sz="8" w:space="0" w:color="ffffff"/>
          <w:right w:val="single" w:sz="24" w:space="0" w:color="ffffff"/>
          <w:insideH w:val="nil"/>
          <w:insideV w:val="nil"/>
        </w:tcBorders>
        <w:shd w:val="clear" w:color="auto" w:fill="9bbb59"/>
      </w:tcPr>
    </w:tblStylePr>
    <w:tblStylePr w:type="lastCol">
      <w:pPr/>
      <w:rPr>
        <w:b/>
        <w:bCs/>
        <w:i w:val="false"/>
      </w:rPr>
      <w:tblPr/>
      <w:tcPr>
        <w:tcBorders>
          <w:top w:val="nil"/>
          <w:left w:val="single" w:sz="24" w:space="0" w:color="ffffff"/>
          <w:bottom w:val="nil"/>
          <w:right w:val="nil"/>
          <w:insideH w:val="nil"/>
          <w:insideV w:val="nil"/>
        </w:tcBorders>
        <w:shd w:val="clear" w:color="auto" w:fill="9bbb59"/>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tblStylePr w:type="firstCol">
      <w:pPr/>
      <w:rPr>
        <w:b/>
        <w:bCs/>
        <w:i w:val="false"/>
      </w:rPr>
      <w:tblPr/>
      <w:tcPr>
        <w:tcBorders>
          <w:left w:val="single" w:sz="8" w:space="0" w:color="ffffff"/>
          <w:right w:val="single" w:sz="24" w:space="0" w:color="ffffff"/>
          <w:insideH w:val="nil"/>
          <w:insideV w:val="nil"/>
        </w:tcBorders>
        <w:shd w:val="clear" w:color="auto" w:fill="8064a2"/>
      </w:tcPr>
    </w:tblStylePr>
    <w:tblStylePr w:type="lastCol">
      <w:pPr/>
      <w:rPr>
        <w:b/>
        <w:bCs/>
        <w:i w:val="false"/>
      </w:rPr>
      <w:tblPr/>
      <w:tcPr>
        <w:tcBorders>
          <w:top w:val="nil"/>
          <w:left w:val="single" w:sz="24" w:space="0" w:color="ffffff"/>
          <w:bottom w:val="nil"/>
          <w:right w:val="nil"/>
          <w:insideH w:val="nil"/>
          <w:insideV w:val="nil"/>
        </w:tcBorders>
        <w:shd w:val="clear" w:color="auto" w:fill="8064a2"/>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tblStylePr w:type="firstCol">
      <w:pPr/>
      <w:rPr>
        <w:b/>
        <w:bCs/>
        <w:i w:val="false"/>
      </w:rPr>
      <w:tblPr/>
      <w:tcPr>
        <w:tcBorders>
          <w:left w:val="single" w:sz="8" w:space="0" w:color="ffffff"/>
          <w:right w:val="single" w:sz="24" w:space="0" w:color="ffffff"/>
          <w:insideH w:val="nil"/>
          <w:insideV w:val="nil"/>
        </w:tcBorders>
        <w:shd w:val="clear" w:color="auto" w:fill="4bacc6"/>
      </w:tcPr>
    </w:tblStylePr>
    <w:tblStylePr w:type="lastCol">
      <w:pPr/>
      <w:rPr>
        <w:b/>
        <w:bCs/>
        <w:i w:val="false"/>
      </w:rPr>
      <w:tblPr/>
      <w:tcPr>
        <w:tcBorders>
          <w:top w:val="nil"/>
          <w:left w:val="single" w:sz="24" w:space="0" w:color="ffffff"/>
          <w:bottom w:val="nil"/>
          <w:right w:val="nil"/>
          <w:insideH w:val="nil"/>
          <w:insideV w:val="nil"/>
        </w:tcBorders>
        <w:shd w:val="clear" w:color="auto" w:fill="4bacc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spacing w:after="0" w:lineRule="auto" w:line="240"/>
    </w:pPr>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CellMar>
        <w:top w:w="0" w:type="dxa"/>
        <w:left w:w="108" w:type="dxa"/>
        <w:bottom w:w="0" w:type="dxa"/>
        <w:right w:w="108" w:type="dxa"/>
      </w:tblCellMar>
    </w:tblPr>
    <w:tblStylePr w:type="firstRow">
      <w:pPr/>
      <w:rPr>
        <w:b/>
        <w:bCs/>
        <w:i w:val="false"/>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pPr/>
      <w:rPr>
        <w:b/>
        <w:bCs/>
        <w:i w:val="false"/>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band1Horz">
      <w:p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tblStylePr w:type="firstCol">
      <w:pPr/>
      <w:rPr>
        <w:b/>
        <w:bCs/>
        <w:i w:val="false"/>
      </w:rPr>
      <w:tblPr/>
      <w:tcPr>
        <w:tcBorders>
          <w:left w:val="single" w:sz="8" w:space="0" w:color="ffffff"/>
          <w:right w:val="single" w:sz="24" w:space="0" w:color="ffffff"/>
          <w:insideH w:val="nil"/>
          <w:insideV w:val="nil"/>
        </w:tcBorders>
        <w:shd w:val="clear" w:color="auto" w:fill="f79646"/>
      </w:tcPr>
    </w:tblStylePr>
    <w:tblStylePr w:type="lastCol">
      <w:pPr/>
      <w:rPr>
        <w:b/>
        <w:bCs/>
        <w:i w:val="false"/>
      </w:rPr>
      <w:tblPr/>
      <w:tcPr>
        <w:tcBorders>
          <w:top w:val="nil"/>
          <w:left w:val="single" w:sz="24" w:space="0" w:color="ffffff"/>
          <w:bottom w:val="nil"/>
          <w:right w:val="nil"/>
          <w:insideH w:val="nil"/>
          <w:insideV w:val="nil"/>
        </w:tcBorders>
        <w:shd w:val="clear" w:color="auto" w:fill="f79646"/>
      </w:tcPr>
    </w:tblStylePr>
    <w:tblStylePr w:type="band1Vert">
      <w:p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cPr>
      <w:tcBorders/>
      <w:shd w:val="clear" w:color="auto" w:fill="fde4d0"/>
    </w:tcPr>
  </w:style>
  <w:style w:type="table" w:styleId="style168">
    <w:name w:val="Dark List"/>
    <w:basedOn w:val="style105"/>
    <w:next w:val="style168"/>
    <w:uiPriority w:val="70"/>
    <w:pPr>
      <w:spacing w:after="0" w:lineRule="auto" w:line="240"/>
    </w:pPr>
    <w:rPr/>
    <w:tblPr>
      <w:tblStyleRowBandSize w:val="1"/>
      <w:tblStyleColBandSize w:val="1"/>
      <w:shd w:val="clear" w:color="auto" w:fill="000000"/>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000000"/>
      </w:tcPr>
    </w:tblStylePr>
    <w:tblStylePr w:type="band1Horz">
      <w:pPr/>
      <w:tblPr/>
      <w:tcPr>
        <w:tcBorders>
          <w:top w:val="nil"/>
          <w:left w:val="nil"/>
          <w:bottom w:val="nil"/>
          <w:right w:val="nil"/>
          <w:insideH w:val="nil"/>
          <w:insideV w:val="nil"/>
        </w:tcBorders>
        <w:shd w:val="clear" w:color="auto" w:fill="000000"/>
      </w:tcPr>
    </w:tblStylePr>
    <w:tblStylePr w:type="firstCol">
      <w:pPr/>
      <w:tblPr/>
      <w:tcPr>
        <w:tcBorders>
          <w:top w:val="nil"/>
          <w:left w:val="nil"/>
          <w:bottom w:val="nil"/>
          <w:right w:val="single" w:sz="18" w:space="0" w:color="ffffff"/>
          <w:insideH w:val="nil"/>
          <w:insideV w:val="nil"/>
        </w:tcBorders>
        <w:shd w:val="clear" w:color="auto" w:fill="000000"/>
      </w:tcPr>
    </w:tblStylePr>
    <w:tblStylePr w:type="lastCol">
      <w:pPr/>
      <w:tblPr/>
      <w:tcPr>
        <w:tcBorders>
          <w:top w:val="nil"/>
          <w:left w:val="single" w:sz="18" w:space="0" w:color="ffffff"/>
          <w:bottom w:val="nil"/>
          <w:right w:val="nil"/>
          <w:insideH w:val="nil"/>
          <w:insideV w:val="nil"/>
        </w:tcBorders>
        <w:shd w:val="clear" w:color="auto" w:fill="000000"/>
      </w:tcPr>
    </w:tblStylePr>
    <w:tblStylePr w:type="band1Vert">
      <w:pPr/>
      <w:tblPr/>
      <w:tcPr>
        <w:tcBorders>
          <w:top w:val="nil"/>
          <w:left w:val="nil"/>
          <w:bottom w:val="nil"/>
          <w:right w:val="nil"/>
          <w:insideH w:val="nil"/>
          <w:insideV w:val="nil"/>
        </w:tcBorders>
        <w:shd w:val="clear" w:color="auto" w:fill="000000"/>
      </w:tcPr>
    </w:tblStylePr>
    <w:tcPr>
      <w:tcBorders/>
      <w:shd w:val="clear" w:color="auto" w:fill="000000"/>
    </w:tcPr>
  </w:style>
  <w:style w:type="table" w:styleId="style186">
    <w:name w:val="Dark List Accent 1"/>
    <w:basedOn w:val="style105"/>
    <w:next w:val="style186"/>
    <w:uiPriority w:val="70"/>
    <w:pPr>
      <w:spacing w:after="0" w:lineRule="auto" w:line="240"/>
    </w:pPr>
    <w:rPr/>
    <w:tblPr>
      <w:tblStyleRowBandSize w:val="1"/>
      <w:tblStyleColBandSize w:val="1"/>
      <w:shd w:val="clear" w:color="auto" w:fill="4f81bd"/>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43f60"/>
      </w:tcPr>
    </w:tblStylePr>
    <w:tblStylePr w:type="band1Horz">
      <w:pPr/>
      <w:tblPr/>
      <w:tcPr>
        <w:tcBorders>
          <w:top w:val="nil"/>
          <w:left w:val="nil"/>
          <w:bottom w:val="nil"/>
          <w:right w:val="nil"/>
          <w:insideH w:val="nil"/>
          <w:insideV w:val="nil"/>
        </w:tcBorders>
        <w:shd w:val="clear" w:color="auto" w:fill="365f91"/>
      </w:tcPr>
    </w:tblStylePr>
    <w:tblStylePr w:type="firstCol">
      <w:pPr/>
      <w:tblPr/>
      <w:tcPr>
        <w:tcBorders>
          <w:top w:val="nil"/>
          <w:left w:val="nil"/>
          <w:bottom w:val="nil"/>
          <w:right w:val="single" w:sz="18" w:space="0" w:color="ffffff"/>
          <w:insideH w:val="nil"/>
          <w:insideV w:val="nil"/>
        </w:tcBorders>
        <w:shd w:val="clear" w:color="auto" w:fill="365f91"/>
      </w:tcPr>
    </w:tblStylePr>
    <w:tblStylePr w:type="lastCol">
      <w:pPr/>
      <w:tblPr/>
      <w:tcPr>
        <w:tcBorders>
          <w:top w:val="nil"/>
          <w:left w:val="single" w:sz="18" w:space="0" w:color="ffffff"/>
          <w:bottom w:val="nil"/>
          <w:right w:val="nil"/>
          <w:insideH w:val="nil"/>
          <w:insideV w:val="nil"/>
        </w:tcBorders>
        <w:shd w:val="clear" w:color="auto" w:fill="365f91"/>
      </w:tcPr>
    </w:tblStylePr>
    <w:tblStylePr w:type="band1Vert">
      <w:pPr/>
      <w:tblPr/>
      <w:tcPr>
        <w:tcBorders>
          <w:top w:val="nil"/>
          <w:left w:val="nil"/>
          <w:bottom w:val="nil"/>
          <w:right w:val="nil"/>
          <w:insideH w:val="nil"/>
          <w:insideV w:val="nil"/>
        </w:tcBorders>
        <w:shd w:val="clear" w:color="auto" w:fill="365f91"/>
      </w:tcPr>
    </w:tblStylePr>
    <w:tcPr>
      <w:tcBorders/>
      <w:shd w:val="clear" w:color="auto" w:fill="4f81bd"/>
    </w:tcPr>
  </w:style>
  <w:style w:type="table" w:styleId="style200">
    <w:name w:val="Dark List Accent 2"/>
    <w:basedOn w:val="style105"/>
    <w:next w:val="style200"/>
    <w:uiPriority w:val="70"/>
    <w:pPr>
      <w:spacing w:after="0" w:lineRule="auto" w:line="240"/>
    </w:pPr>
    <w:rPr/>
    <w:tblPr>
      <w:tblStyleRowBandSize w:val="1"/>
      <w:tblStyleColBandSize w:val="1"/>
      <w:shd w:val="clear" w:color="auto" w:fill="c0504d"/>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622423"/>
      </w:tcPr>
    </w:tblStylePr>
    <w:tblStylePr w:type="band1Horz">
      <w:pPr/>
      <w:tblPr/>
      <w:tcPr>
        <w:tcBorders>
          <w:top w:val="nil"/>
          <w:left w:val="nil"/>
          <w:bottom w:val="nil"/>
          <w:right w:val="nil"/>
          <w:insideH w:val="nil"/>
          <w:insideV w:val="nil"/>
        </w:tcBorders>
        <w:shd w:val="clear" w:color="auto" w:fill="943634"/>
      </w:tcPr>
    </w:tblStylePr>
    <w:tblStylePr w:type="firstCol">
      <w:pPr/>
      <w:tblPr/>
      <w:tcPr>
        <w:tcBorders>
          <w:top w:val="nil"/>
          <w:left w:val="nil"/>
          <w:bottom w:val="nil"/>
          <w:right w:val="single" w:sz="18" w:space="0" w:color="ffffff"/>
          <w:insideH w:val="nil"/>
          <w:insideV w:val="nil"/>
        </w:tcBorders>
        <w:shd w:val="clear" w:color="auto" w:fill="943634"/>
      </w:tcPr>
    </w:tblStylePr>
    <w:tblStylePr w:type="lastCol">
      <w:pPr/>
      <w:tblPr/>
      <w:tcPr>
        <w:tcBorders>
          <w:top w:val="nil"/>
          <w:left w:val="single" w:sz="18" w:space="0" w:color="ffffff"/>
          <w:bottom w:val="nil"/>
          <w:right w:val="nil"/>
          <w:insideH w:val="nil"/>
          <w:insideV w:val="nil"/>
        </w:tcBorders>
        <w:shd w:val="clear" w:color="auto" w:fill="943634"/>
      </w:tcPr>
    </w:tblStylePr>
    <w:tblStylePr w:type="band1Vert">
      <w:pPr/>
      <w:tblPr/>
      <w:tcPr>
        <w:tcBorders>
          <w:top w:val="nil"/>
          <w:left w:val="nil"/>
          <w:bottom w:val="nil"/>
          <w:right w:val="nil"/>
          <w:insideH w:val="nil"/>
          <w:insideV w:val="nil"/>
        </w:tcBorders>
        <w:shd w:val="clear" w:color="auto" w:fill="943634"/>
      </w:tcPr>
    </w:tblStylePr>
    <w:tcPr>
      <w:tcBorders/>
      <w:shd w:val="clear" w:color="auto" w:fill="c0504d"/>
    </w:tcPr>
  </w:style>
  <w:style w:type="table" w:styleId="style214">
    <w:name w:val="Dark List Accent 3"/>
    <w:basedOn w:val="style105"/>
    <w:next w:val="style214"/>
    <w:uiPriority w:val="70"/>
    <w:pPr>
      <w:spacing w:after="0" w:lineRule="auto" w:line="240"/>
    </w:pPr>
    <w:rPr/>
    <w:tblPr>
      <w:tblStyleRowBandSize w:val="1"/>
      <w:tblStyleColBandSize w:val="1"/>
      <w:shd w:val="clear" w:color="auto" w:fill="9bbb59"/>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4e6128"/>
      </w:tcPr>
    </w:tblStylePr>
    <w:tblStylePr w:type="band1Horz">
      <w:pPr/>
      <w:tblPr/>
      <w:tcPr>
        <w:tcBorders>
          <w:top w:val="nil"/>
          <w:left w:val="nil"/>
          <w:bottom w:val="nil"/>
          <w:right w:val="nil"/>
          <w:insideH w:val="nil"/>
          <w:insideV w:val="nil"/>
        </w:tcBorders>
        <w:shd w:val="clear" w:color="auto" w:fill="76923c"/>
      </w:tcPr>
    </w:tblStylePr>
    <w:tblStylePr w:type="firstCol">
      <w:pPr/>
      <w:tblPr/>
      <w:tcPr>
        <w:tcBorders>
          <w:top w:val="nil"/>
          <w:left w:val="nil"/>
          <w:bottom w:val="nil"/>
          <w:right w:val="single" w:sz="18" w:space="0" w:color="ffffff"/>
          <w:insideH w:val="nil"/>
          <w:insideV w:val="nil"/>
        </w:tcBorders>
        <w:shd w:val="clear" w:color="auto" w:fill="76923c"/>
      </w:tcPr>
    </w:tblStylePr>
    <w:tblStylePr w:type="lastCol">
      <w:pPr/>
      <w:tblPr/>
      <w:tcPr>
        <w:tcBorders>
          <w:top w:val="nil"/>
          <w:left w:val="single" w:sz="18" w:space="0" w:color="ffffff"/>
          <w:bottom w:val="nil"/>
          <w:right w:val="nil"/>
          <w:insideH w:val="nil"/>
          <w:insideV w:val="nil"/>
        </w:tcBorders>
        <w:shd w:val="clear" w:color="auto" w:fill="76923c"/>
      </w:tcPr>
    </w:tblStylePr>
    <w:tblStylePr w:type="band1Vert">
      <w:pPr/>
      <w:tblPr/>
      <w:tcPr>
        <w:tcBorders>
          <w:top w:val="nil"/>
          <w:left w:val="nil"/>
          <w:bottom w:val="nil"/>
          <w:right w:val="nil"/>
          <w:insideH w:val="nil"/>
          <w:insideV w:val="nil"/>
        </w:tcBorders>
        <w:shd w:val="clear" w:color="auto" w:fill="76923c"/>
      </w:tcPr>
    </w:tblStylePr>
    <w:tcPr>
      <w:tcBorders/>
      <w:shd w:val="clear" w:color="auto" w:fill="9bbb59"/>
    </w:tcPr>
  </w:style>
  <w:style w:type="table" w:styleId="style228">
    <w:name w:val="Dark List Accent 4"/>
    <w:basedOn w:val="style105"/>
    <w:next w:val="style228"/>
    <w:uiPriority w:val="70"/>
    <w:pPr>
      <w:spacing w:after="0" w:lineRule="auto" w:line="240"/>
    </w:pPr>
    <w:rPr/>
    <w:tblPr>
      <w:tblStyleRowBandSize w:val="1"/>
      <w:tblStyleColBandSize w:val="1"/>
      <w:shd w:val="clear" w:color="auto" w:fill="8064a2"/>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3f3151"/>
      </w:tcPr>
    </w:tblStylePr>
    <w:tblStylePr w:type="band1Horz">
      <w:pPr/>
      <w:tblPr/>
      <w:tcPr>
        <w:tcBorders>
          <w:top w:val="nil"/>
          <w:left w:val="nil"/>
          <w:bottom w:val="nil"/>
          <w:right w:val="nil"/>
          <w:insideH w:val="nil"/>
          <w:insideV w:val="nil"/>
        </w:tcBorders>
        <w:shd w:val="clear" w:color="auto" w:fill="5f497a"/>
      </w:tcPr>
    </w:tblStylePr>
    <w:tblStylePr w:type="firstCol">
      <w:pPr/>
      <w:tblPr/>
      <w:tcPr>
        <w:tcBorders>
          <w:top w:val="nil"/>
          <w:left w:val="nil"/>
          <w:bottom w:val="nil"/>
          <w:right w:val="single" w:sz="18" w:space="0" w:color="ffffff"/>
          <w:insideH w:val="nil"/>
          <w:insideV w:val="nil"/>
        </w:tcBorders>
        <w:shd w:val="clear" w:color="auto" w:fill="5f497a"/>
      </w:tcPr>
    </w:tblStylePr>
    <w:tblStylePr w:type="lastCol">
      <w:pPr/>
      <w:tblPr/>
      <w:tcPr>
        <w:tcBorders>
          <w:top w:val="nil"/>
          <w:left w:val="single" w:sz="18" w:space="0" w:color="ffffff"/>
          <w:bottom w:val="nil"/>
          <w:right w:val="nil"/>
          <w:insideH w:val="nil"/>
          <w:insideV w:val="nil"/>
        </w:tcBorders>
        <w:shd w:val="clear" w:color="auto" w:fill="5f497a"/>
      </w:tcPr>
    </w:tblStylePr>
    <w:tblStylePr w:type="band1Vert">
      <w:pPr/>
      <w:tblPr/>
      <w:tcPr>
        <w:tcBorders>
          <w:top w:val="nil"/>
          <w:left w:val="nil"/>
          <w:bottom w:val="nil"/>
          <w:right w:val="nil"/>
          <w:insideH w:val="nil"/>
          <w:insideV w:val="nil"/>
        </w:tcBorders>
        <w:shd w:val="clear" w:color="auto" w:fill="5f497a"/>
      </w:tcPr>
    </w:tblStylePr>
    <w:tcPr>
      <w:tcBorders/>
      <w:shd w:val="clear" w:color="auto" w:fill="8064a2"/>
    </w:tcPr>
  </w:style>
  <w:style w:type="table" w:styleId="style242">
    <w:name w:val="Dark List Accent 5"/>
    <w:basedOn w:val="style105"/>
    <w:next w:val="style242"/>
    <w:uiPriority w:val="70"/>
    <w:pPr>
      <w:spacing w:after="0" w:lineRule="auto" w:line="240"/>
    </w:pPr>
    <w:rPr/>
    <w:tblPr>
      <w:tblStyleRowBandSize w:val="1"/>
      <w:tblStyleColBandSize w:val="1"/>
      <w:shd w:val="clear" w:color="auto" w:fill="4bacc6"/>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205867"/>
      </w:tcPr>
    </w:tblStylePr>
    <w:tblStylePr w:type="band1Horz">
      <w:pPr/>
      <w:tblPr/>
      <w:tcPr>
        <w:tcBorders>
          <w:top w:val="nil"/>
          <w:left w:val="nil"/>
          <w:bottom w:val="nil"/>
          <w:right w:val="nil"/>
          <w:insideH w:val="nil"/>
          <w:insideV w:val="nil"/>
        </w:tcBorders>
        <w:shd w:val="clear" w:color="auto" w:fill="31849b"/>
      </w:tcPr>
    </w:tblStylePr>
    <w:tblStylePr w:type="firstCol">
      <w:pPr/>
      <w:tblPr/>
      <w:tcPr>
        <w:tcBorders>
          <w:top w:val="nil"/>
          <w:left w:val="nil"/>
          <w:bottom w:val="nil"/>
          <w:right w:val="single" w:sz="18" w:space="0" w:color="ffffff"/>
          <w:insideH w:val="nil"/>
          <w:insideV w:val="nil"/>
        </w:tcBorders>
        <w:shd w:val="clear" w:color="auto" w:fill="31849b"/>
      </w:tcPr>
    </w:tblStylePr>
    <w:tblStylePr w:type="lastCol">
      <w:pPr/>
      <w:tblPr/>
      <w:tcPr>
        <w:tcBorders>
          <w:top w:val="nil"/>
          <w:left w:val="single" w:sz="18" w:space="0" w:color="ffffff"/>
          <w:bottom w:val="nil"/>
          <w:right w:val="nil"/>
          <w:insideH w:val="nil"/>
          <w:insideV w:val="nil"/>
        </w:tcBorders>
        <w:shd w:val="clear" w:color="auto" w:fill="31849b"/>
      </w:tcPr>
    </w:tblStylePr>
    <w:tblStylePr w:type="band1Vert">
      <w:pPr/>
      <w:tblPr/>
      <w:tcPr>
        <w:tcBorders>
          <w:top w:val="nil"/>
          <w:left w:val="nil"/>
          <w:bottom w:val="nil"/>
          <w:right w:val="nil"/>
          <w:insideH w:val="nil"/>
          <w:insideV w:val="nil"/>
        </w:tcBorders>
        <w:shd w:val="clear" w:color="auto" w:fill="31849b"/>
      </w:tcPr>
    </w:tblStylePr>
    <w:tcPr>
      <w:tcBorders/>
      <w:shd w:val="clear" w:color="auto" w:fill="4bacc6"/>
    </w:tcPr>
  </w:style>
  <w:style w:type="table" w:styleId="style256">
    <w:name w:val="Dark List Accent 6"/>
    <w:basedOn w:val="style105"/>
    <w:next w:val="style256"/>
    <w:uiPriority w:val="70"/>
    <w:pPr>
      <w:spacing w:after="0" w:lineRule="auto" w:line="240"/>
    </w:pPr>
    <w:rPr/>
    <w:tblPr>
      <w:tblStyleRowBandSize w:val="1"/>
      <w:tblStyleColBandSize w:val="1"/>
      <w:shd w:val="clear" w:color="auto" w:fill="f79646"/>
      <w:tblCellMar>
        <w:top w:w="0" w:type="dxa"/>
        <w:left w:w="108" w:type="dxa"/>
        <w:bottom w:w="0" w:type="dxa"/>
        <w:right w:w="108" w:type="dxa"/>
      </w:tblCellMar>
    </w:tblPr>
    <w:tblStylePr w:type="firstRow">
      <w:pPr/>
      <w:rPr>
        <w:b/>
        <w:bCs/>
      </w:rPr>
      <w:tblPr/>
      <w:tcPr>
        <w:tcBorders>
          <w:top w:val="nil"/>
          <w:left w:val="nil"/>
          <w:bottom w:val="single" w:sz="18" w:space="0" w:color="ffffff"/>
          <w:right w:val="nil"/>
          <w:insideH w:val="nil"/>
          <w:insideV w:val="nil"/>
        </w:tcBorders>
        <w:shd w:val="clear" w:color="auto" w:fill="000000"/>
      </w:tcPr>
    </w:tblStylePr>
    <w:tblStylePr w:type="lastRow">
      <w:pPr/>
      <w:tblPr/>
      <w:tcPr>
        <w:tcBorders>
          <w:top w:val="single" w:sz="18" w:space="0" w:color="ffffff"/>
          <w:left w:val="nil"/>
          <w:bottom w:val="nil"/>
          <w:right w:val="nil"/>
          <w:insideH w:val="nil"/>
          <w:insideV w:val="nil"/>
        </w:tcBorders>
        <w:shd w:val="clear" w:color="auto" w:fill="974706"/>
      </w:tcPr>
    </w:tblStylePr>
    <w:tblStylePr w:type="band1Horz">
      <w:pPr/>
      <w:tblPr/>
      <w:tcPr>
        <w:tcBorders>
          <w:top w:val="nil"/>
          <w:left w:val="nil"/>
          <w:bottom w:val="nil"/>
          <w:right w:val="nil"/>
          <w:insideH w:val="nil"/>
          <w:insideV w:val="nil"/>
        </w:tcBorders>
        <w:shd w:val="clear" w:color="auto" w:fill="e36c0a"/>
      </w:tcPr>
    </w:tblStylePr>
    <w:tblStylePr w:type="firstCol">
      <w:pPr/>
      <w:tblPr/>
      <w:tcPr>
        <w:tcBorders>
          <w:top w:val="nil"/>
          <w:left w:val="nil"/>
          <w:bottom w:val="nil"/>
          <w:right w:val="single" w:sz="18" w:space="0" w:color="ffffff"/>
          <w:insideH w:val="nil"/>
          <w:insideV w:val="nil"/>
        </w:tcBorders>
        <w:shd w:val="clear" w:color="auto" w:fill="e36c0a"/>
      </w:tcPr>
    </w:tblStylePr>
    <w:tblStylePr w:type="lastCol">
      <w:pPr/>
      <w:tblPr/>
      <w:tcPr>
        <w:tcBorders>
          <w:top w:val="nil"/>
          <w:left w:val="single" w:sz="18" w:space="0" w:color="ffffff"/>
          <w:bottom w:val="nil"/>
          <w:right w:val="nil"/>
          <w:insideH w:val="nil"/>
          <w:insideV w:val="nil"/>
        </w:tcBorders>
        <w:shd w:val="clear" w:color="auto" w:fill="e36c0a"/>
      </w:tcPr>
    </w:tblStylePr>
    <w:tblStylePr w:type="band1Vert">
      <w:pPr/>
      <w:tblPr/>
      <w:tcPr>
        <w:tcBorders>
          <w:top w:val="nil"/>
          <w:left w:val="nil"/>
          <w:bottom w:val="nil"/>
          <w:right w:val="nil"/>
          <w:insideH w:val="nil"/>
          <w:insideV w:val="nil"/>
        </w:tcBorders>
        <w:shd w:val="clear" w:color="auto" w:fill="e36c0a"/>
      </w:tcPr>
    </w:tblStylePr>
    <w:tcPr>
      <w:tcBorders/>
      <w:shd w:val="clear" w:color="auto" w:fill="f79646"/>
    </w:tcPr>
  </w:style>
  <w:style w:type="table" w:styleId="style169">
    <w:name w:val="Colorful Shading"/>
    <w:basedOn w:val="style105"/>
    <w:next w:val="style169"/>
    <w:uiPriority w:val="71"/>
    <w:pPr>
      <w:spacing w:after="0" w:lineRule="auto" w:line="240"/>
    </w:pPr>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rPr>
      <w:tblPr/>
      <w:tcPr>
        <w:tcBorders>
          <w:top w:val="single" w:sz="6" w:space="0" w:color="ffffff"/>
        </w:tcBorders>
        <w:shd w:val="clear" w:color="auto" w:fill="000000"/>
      </w:tcPr>
    </w:tblStylePr>
    <w:tblStylePr w:type="band1Horz">
      <w:pPr/>
      <w:tblPr/>
      <w:tcPr>
        <w:tcBorders/>
        <w:shd w:val="clear" w:color="auto" w:fill="808080"/>
      </w:tcPr>
    </w:tblStylePr>
    <w:tblStylePr w:type="firstCol">
      <w:pPr/>
      <w:tblPr/>
      <w:tcPr>
        <w:tcBorders>
          <w:top w:val="nil"/>
          <w:left w:val="nil"/>
          <w:bottom w:val="nil"/>
          <w:right w:val="nil"/>
          <w:insideH w:val="single" w:sz="4" w:space="0" w:color="000000"/>
          <w:insideV w:val="nil"/>
        </w:tcBorders>
        <w:shd w:val="clear" w:color="auto" w:fill="000000"/>
      </w:tcPr>
    </w:tblStylePr>
    <w:tblStylePr w:type="lastCol">
      <w:pPr/>
      <w:tblPr/>
      <w:tcPr>
        <w:tcBorders>
          <w:top w:val="nil"/>
          <w:left w:val="nil"/>
          <w:bottom w:val="nil"/>
          <w:right w:val="nil"/>
          <w:insideH w:val="nil"/>
          <w:insideV w:val="nil"/>
        </w:tcBorders>
        <w:shd w:val="clear" w:color="auto" w:fill="000000"/>
      </w:tcPr>
    </w:tblStylePr>
    <w:tblStylePr w:type="band1Vert">
      <w:pPr/>
      <w:tblPr/>
      <w:tcPr>
        <w:tcBorders/>
        <w:shd w:val="clear" w:color="auto" w:fill="999999"/>
      </w:tcPr>
    </w:tblStylePr>
    <w:tblStylePr w:type="neCell">
      <w:pPr/>
      <w:tblPr/>
      <w:tcPr>
        <w:tcBorders/>
      </w:tcPr>
    </w:tblStylePr>
    <w:tblStylePr w:type="nwCell">
      <w:pPr/>
      <w:tblPr/>
      <w:tcPr>
        <w:tcBorders/>
      </w:tcPr>
    </w:tblStylePr>
    <w:tcPr>
      <w:tcBorders/>
      <w:shd w:val="clear" w:color="auto" w:fill="e6e6e6"/>
    </w:tcPr>
  </w:style>
  <w:style w:type="table" w:styleId="style187">
    <w:name w:val="Colorful Shading Accent 1"/>
    <w:basedOn w:val="style105"/>
    <w:next w:val="style187"/>
    <w:uiPriority w:val="71"/>
    <w:pPr>
      <w:spacing w:after="0" w:lineRule="auto" w:line="240"/>
    </w:pPr>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rPr>
      <w:tblPr/>
      <w:tcPr>
        <w:tcBorders>
          <w:top w:val="single" w:sz="6" w:space="0" w:color="ffffff"/>
        </w:tcBorders>
        <w:shd w:val="clear" w:color="auto" w:fill="2c4c74"/>
      </w:tcPr>
    </w:tblStylePr>
    <w:tblStylePr w:type="band1Horz">
      <w:pPr/>
      <w:tblPr/>
      <w:tcPr>
        <w:tcBorders/>
        <w:shd w:val="clear" w:color="auto" w:fill="a7bfde"/>
      </w:tcPr>
    </w:tblStylePr>
    <w:tblStylePr w:type="firstCol">
      <w:pPr/>
      <w:tblPr/>
      <w:tcPr>
        <w:tcBorders>
          <w:top w:val="nil"/>
          <w:left w:val="nil"/>
          <w:bottom w:val="nil"/>
          <w:right w:val="nil"/>
          <w:insideH w:val="single" w:sz="4" w:space="0" w:color="2c4c74"/>
          <w:insideV w:val="nil"/>
        </w:tcBorders>
        <w:shd w:val="clear" w:color="auto" w:fill="2c4c74"/>
      </w:tcPr>
    </w:tblStylePr>
    <w:tblStylePr w:type="lastCol">
      <w:pPr/>
      <w:tblPr/>
      <w:tcPr>
        <w:tcBorders>
          <w:top w:val="nil"/>
          <w:left w:val="nil"/>
          <w:bottom w:val="nil"/>
          <w:right w:val="nil"/>
          <w:insideH w:val="nil"/>
          <w:insideV w:val="nil"/>
        </w:tcBorders>
        <w:shd w:val="clear" w:color="auto" w:fill="2c4c74"/>
      </w:tcPr>
    </w:tblStylePr>
    <w:tblStylePr w:type="band1Vert">
      <w:pPr/>
      <w:tblPr/>
      <w:tcPr>
        <w:tcBorders/>
        <w:shd w:val="clear" w:color="auto" w:fill="b8cce4"/>
      </w:tcPr>
    </w:tblStylePr>
    <w:tblStylePr w:type="neCell">
      <w:pPr/>
      <w:tblPr/>
      <w:tcPr>
        <w:tcBorders/>
      </w:tcPr>
    </w:tblStylePr>
    <w:tblStylePr w:type="nwCell">
      <w:pPr/>
      <w:tblPr/>
      <w:tcPr>
        <w:tcBorders/>
      </w:tcPr>
    </w:tblStylePr>
    <w:tcPr>
      <w:tcBorders/>
      <w:shd w:val="clear" w:color="auto" w:fill="edf2f8"/>
    </w:tcPr>
  </w:style>
  <w:style w:type="table" w:styleId="style201">
    <w:name w:val="Colorful Shading Accent 2"/>
    <w:basedOn w:val="style105"/>
    <w:next w:val="style201"/>
    <w:uiPriority w:val="71"/>
    <w:pPr>
      <w:spacing w:after="0" w:lineRule="auto" w:line="240"/>
    </w:pPr>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CellMar>
        <w:top w:w="0" w:type="dxa"/>
        <w:left w:w="108" w:type="dxa"/>
        <w:bottom w:w="0" w:type="dxa"/>
        <w:right w:w="108" w:type="dxa"/>
      </w:tblCellMar>
    </w:tblPr>
    <w:tblStylePr w:type="firstRow">
      <w:pPr/>
      <w:rPr>
        <w:b/>
        <w:bCs/>
      </w:rPr>
      <w:tblPr/>
      <w:tcPr>
        <w:tcBorders>
          <w:top w:val="nil"/>
          <w:left w:val="nil"/>
          <w:bottom w:val="single" w:sz="24" w:space="0" w:color="c0504d"/>
          <w:right w:val="nil"/>
          <w:insideH w:val="nil"/>
          <w:insideV w:val="nil"/>
        </w:tcBorders>
        <w:shd w:val="clear" w:color="auto" w:fill="ffffff"/>
      </w:tcPr>
    </w:tblStylePr>
    <w:tblStylePr w:type="lastRow">
      <w:pPr/>
      <w:rPr>
        <w:b/>
        <w:bCs/>
      </w:rPr>
      <w:tblPr/>
      <w:tcPr>
        <w:tcBorders>
          <w:top w:val="single" w:sz="6" w:space="0" w:color="ffffff"/>
        </w:tcBorders>
        <w:shd w:val="clear" w:color="auto" w:fill="772c2a"/>
      </w:tcPr>
    </w:tblStylePr>
    <w:tblStylePr w:type="band1Horz">
      <w:pPr/>
      <w:tblPr/>
      <w:tcPr>
        <w:tcBorders/>
        <w:shd w:val="clear" w:color="auto" w:fill="dfa7a6"/>
      </w:tcPr>
    </w:tblStylePr>
    <w:tblStylePr w:type="firstCol">
      <w:pPr/>
      <w:tblPr/>
      <w:tcPr>
        <w:tcBorders>
          <w:top w:val="nil"/>
          <w:left w:val="nil"/>
          <w:bottom w:val="nil"/>
          <w:right w:val="nil"/>
          <w:insideH w:val="single" w:sz="4" w:space="0" w:color="772c2a"/>
          <w:insideV w:val="nil"/>
        </w:tcBorders>
        <w:shd w:val="clear" w:color="auto" w:fill="772c2a"/>
      </w:tcPr>
    </w:tblStylePr>
    <w:tblStylePr w:type="lastCol">
      <w:pPr/>
      <w:tblPr/>
      <w:tcPr>
        <w:tcBorders>
          <w:top w:val="nil"/>
          <w:left w:val="nil"/>
          <w:bottom w:val="nil"/>
          <w:right w:val="nil"/>
          <w:insideH w:val="nil"/>
          <w:insideV w:val="nil"/>
        </w:tcBorders>
        <w:shd w:val="clear" w:color="auto" w:fill="772c2a"/>
      </w:tcPr>
    </w:tblStylePr>
    <w:tblStylePr w:type="band1Vert">
      <w:pPr/>
      <w:tblPr/>
      <w:tcPr>
        <w:tcBorders/>
        <w:shd w:val="clear" w:color="auto" w:fill="e5b8b7"/>
      </w:tcPr>
    </w:tblStylePr>
    <w:tblStylePr w:type="neCell">
      <w:pPr/>
      <w:tblPr/>
      <w:tcPr>
        <w:tcBorders/>
      </w:tcPr>
    </w:tblStylePr>
    <w:tblStylePr w:type="nwCell">
      <w:pPr/>
      <w:tblPr/>
      <w:tcPr>
        <w:tcBorders/>
      </w:tcPr>
    </w:tblStylePr>
    <w:tcPr>
      <w:tcBorders/>
      <w:shd w:val="clear" w:color="auto" w:fill="f8eded"/>
    </w:tcPr>
  </w:style>
  <w:style w:type="table" w:styleId="style215">
    <w:name w:val="Colorful Shading Accent 3"/>
    <w:basedOn w:val="style105"/>
    <w:next w:val="style215"/>
    <w:uiPriority w:val="71"/>
    <w:pPr>
      <w:spacing w:after="0" w:lineRule="auto" w:line="240"/>
    </w:pPr>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CellMar>
        <w:top w:w="0" w:type="dxa"/>
        <w:left w:w="108" w:type="dxa"/>
        <w:bottom w:w="0" w:type="dxa"/>
        <w:right w:w="108" w:type="dxa"/>
      </w:tblCellMar>
    </w:tblPr>
    <w:tblStylePr w:type="firstRow">
      <w:pPr/>
      <w:rPr>
        <w:b/>
        <w:bCs/>
      </w:rPr>
      <w:tblPr/>
      <w:tcPr>
        <w:tcBorders>
          <w:top w:val="nil"/>
          <w:left w:val="nil"/>
          <w:bottom w:val="single" w:sz="24" w:space="0" w:color="8064a2"/>
          <w:right w:val="nil"/>
          <w:insideH w:val="nil"/>
          <w:insideV w:val="nil"/>
        </w:tcBorders>
        <w:shd w:val="clear" w:color="auto" w:fill="ffffff"/>
      </w:tcPr>
    </w:tblStylePr>
    <w:tblStylePr w:type="lastRow">
      <w:pPr/>
      <w:rPr>
        <w:b/>
        <w:bCs/>
      </w:rPr>
      <w:tblPr/>
      <w:tcPr>
        <w:tcBorders>
          <w:top w:val="single" w:sz="6" w:space="0" w:color="ffffff"/>
        </w:tcBorders>
        <w:shd w:val="clear" w:color="auto" w:fill="5e7530"/>
      </w:tcPr>
    </w:tblStylePr>
    <w:tblStylePr w:type="band1Horz">
      <w:pPr/>
      <w:tblPr/>
      <w:tcPr>
        <w:tcBorders/>
        <w:shd w:val="clear" w:color="auto" w:fill="cdddac"/>
      </w:tcPr>
    </w:tblStylePr>
    <w:tblStylePr w:type="firstCol">
      <w:pPr/>
      <w:tblPr/>
      <w:tcPr>
        <w:tcBorders>
          <w:top w:val="nil"/>
          <w:left w:val="nil"/>
          <w:bottom w:val="nil"/>
          <w:right w:val="nil"/>
          <w:insideH w:val="single" w:sz="4" w:space="0" w:color="5e7530"/>
          <w:insideV w:val="nil"/>
        </w:tcBorders>
        <w:shd w:val="clear" w:color="auto" w:fill="5e7530"/>
      </w:tcPr>
    </w:tblStylePr>
    <w:tblStylePr w:type="lastCol">
      <w:pPr/>
      <w:tblPr/>
      <w:tcPr>
        <w:tcBorders>
          <w:top w:val="nil"/>
          <w:left w:val="nil"/>
          <w:bottom w:val="nil"/>
          <w:right w:val="nil"/>
          <w:insideH w:val="nil"/>
          <w:insideV w:val="nil"/>
        </w:tcBorders>
        <w:shd w:val="clear" w:color="auto" w:fill="5e7530"/>
      </w:tcPr>
    </w:tblStylePr>
    <w:tblStylePr w:type="band1Vert">
      <w:pPr/>
      <w:tblPr/>
      <w:tcPr>
        <w:tcBorders/>
        <w:shd w:val="clear" w:color="auto" w:fill="d6e3bc"/>
      </w:tcPr>
    </w:tblStylePr>
    <w:tcPr>
      <w:tcBorders/>
      <w:shd w:val="clear" w:color="auto" w:fill="f5f8ee"/>
    </w:tcPr>
  </w:style>
  <w:style w:type="table" w:styleId="style229">
    <w:name w:val="Colorful Shading Accent 4"/>
    <w:basedOn w:val="style105"/>
    <w:next w:val="style229"/>
    <w:uiPriority w:val="71"/>
    <w:pPr>
      <w:spacing w:after="0" w:lineRule="auto" w:line="240"/>
    </w:pPr>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CellMar>
        <w:top w:w="0" w:type="dxa"/>
        <w:left w:w="108" w:type="dxa"/>
        <w:bottom w:w="0" w:type="dxa"/>
        <w:right w:w="108" w:type="dxa"/>
      </w:tblCellMar>
    </w:tblPr>
    <w:tblStylePr w:type="firstRow">
      <w:pPr/>
      <w:rPr>
        <w:b/>
        <w:bCs/>
      </w:rPr>
      <w:tblPr/>
      <w:tcPr>
        <w:tcBorders>
          <w:top w:val="nil"/>
          <w:left w:val="nil"/>
          <w:bottom w:val="single" w:sz="24" w:space="0" w:color="9bbb59"/>
          <w:right w:val="nil"/>
          <w:insideH w:val="nil"/>
          <w:insideV w:val="nil"/>
        </w:tcBorders>
        <w:shd w:val="clear" w:color="auto" w:fill="ffffff"/>
      </w:tcPr>
    </w:tblStylePr>
    <w:tblStylePr w:type="lastRow">
      <w:pPr/>
      <w:rPr>
        <w:b/>
        <w:bCs/>
      </w:rPr>
      <w:tblPr/>
      <w:tcPr>
        <w:tcBorders>
          <w:top w:val="single" w:sz="6" w:space="0" w:color="ffffff"/>
        </w:tcBorders>
        <w:shd w:val="clear" w:color="auto" w:fill="4c3b62"/>
      </w:tcPr>
    </w:tblStylePr>
    <w:tblStylePr w:type="band1Horz">
      <w:pPr/>
      <w:tblPr/>
      <w:tcPr>
        <w:tcBorders/>
        <w:shd w:val="clear" w:color="auto" w:fill="bfb1d0"/>
      </w:tcPr>
    </w:tblStylePr>
    <w:tblStylePr w:type="firstCol">
      <w:pPr/>
      <w:tblPr/>
      <w:tcPr>
        <w:tcBorders>
          <w:top w:val="nil"/>
          <w:left w:val="nil"/>
          <w:bottom w:val="nil"/>
          <w:right w:val="nil"/>
          <w:insideH w:val="single" w:sz="4" w:space="0" w:color="4c3b62"/>
          <w:insideV w:val="nil"/>
        </w:tcBorders>
        <w:shd w:val="clear" w:color="auto" w:fill="4c3b62"/>
      </w:tcPr>
    </w:tblStylePr>
    <w:tblStylePr w:type="lastCol">
      <w:pPr/>
      <w:tblPr/>
      <w:tcPr>
        <w:tcBorders>
          <w:top w:val="nil"/>
          <w:left w:val="nil"/>
          <w:bottom w:val="nil"/>
          <w:right w:val="nil"/>
          <w:insideH w:val="nil"/>
          <w:insideV w:val="nil"/>
        </w:tcBorders>
        <w:shd w:val="clear" w:color="auto" w:fill="4c3b62"/>
      </w:tcPr>
    </w:tblStylePr>
    <w:tblStylePr w:type="band1Vert">
      <w:pPr/>
      <w:tblPr/>
      <w:tcPr>
        <w:tcBorders/>
        <w:shd w:val="clear" w:color="auto" w:fill="ccc0d9"/>
      </w:tcPr>
    </w:tblStylePr>
    <w:tblStylePr w:type="neCell">
      <w:pPr/>
      <w:tblPr/>
      <w:tcPr>
        <w:tcBorders/>
      </w:tcPr>
    </w:tblStylePr>
    <w:tblStylePr w:type="nwCell">
      <w:pPr/>
      <w:tblPr/>
      <w:tcPr>
        <w:tcBorders/>
      </w:tcPr>
    </w:tblStylePr>
    <w:tcPr>
      <w:tcBorders/>
      <w:shd w:val="clear" w:color="auto" w:fill="f2eff6"/>
    </w:tcPr>
  </w:style>
  <w:style w:type="table" w:styleId="style243">
    <w:name w:val="Colorful Shading Accent 5"/>
    <w:basedOn w:val="style105"/>
    <w:next w:val="style243"/>
    <w:uiPriority w:val="71"/>
    <w:pPr>
      <w:spacing w:after="0" w:lineRule="auto" w:line="240"/>
    </w:pPr>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CellMar>
        <w:top w:w="0" w:type="dxa"/>
        <w:left w:w="108" w:type="dxa"/>
        <w:bottom w:w="0" w:type="dxa"/>
        <w:right w:w="108" w:type="dxa"/>
      </w:tblCellMar>
    </w:tblPr>
    <w:tblStylePr w:type="firstRow">
      <w:pPr/>
      <w:rPr>
        <w:b/>
        <w:bCs/>
      </w:rPr>
      <w:tblPr/>
      <w:tcPr>
        <w:tcBorders>
          <w:top w:val="nil"/>
          <w:left w:val="nil"/>
          <w:bottom w:val="single" w:sz="24" w:space="0" w:color="f79646"/>
          <w:right w:val="nil"/>
          <w:insideH w:val="nil"/>
          <w:insideV w:val="nil"/>
        </w:tcBorders>
        <w:shd w:val="clear" w:color="auto" w:fill="ffffff"/>
      </w:tcPr>
    </w:tblStylePr>
    <w:tblStylePr w:type="lastRow">
      <w:pPr/>
      <w:rPr>
        <w:b/>
        <w:bCs/>
      </w:rPr>
      <w:tblPr/>
      <w:tcPr>
        <w:tcBorders>
          <w:top w:val="single" w:sz="6" w:space="0" w:color="ffffff"/>
        </w:tcBorders>
        <w:shd w:val="clear" w:color="auto" w:fill="276a7c"/>
      </w:tcPr>
    </w:tblStylePr>
    <w:tblStylePr w:type="band1Horz">
      <w:pPr/>
      <w:tblPr/>
      <w:tcPr>
        <w:tcBorders/>
        <w:shd w:val="clear" w:color="auto" w:fill="a5d5e2"/>
      </w:tcPr>
    </w:tblStylePr>
    <w:tblStylePr w:type="firstCol">
      <w:pPr/>
      <w:tblPr/>
      <w:tcPr>
        <w:tcBorders>
          <w:top w:val="nil"/>
          <w:left w:val="nil"/>
          <w:bottom w:val="nil"/>
          <w:right w:val="nil"/>
          <w:insideH w:val="single" w:sz="4" w:space="0" w:color="276a7c"/>
          <w:insideV w:val="nil"/>
        </w:tcBorders>
        <w:shd w:val="clear" w:color="auto" w:fill="276a7c"/>
      </w:tcPr>
    </w:tblStylePr>
    <w:tblStylePr w:type="lastCol">
      <w:pPr/>
      <w:tblPr/>
      <w:tcPr>
        <w:tcBorders>
          <w:top w:val="nil"/>
          <w:left w:val="nil"/>
          <w:bottom w:val="nil"/>
          <w:right w:val="nil"/>
          <w:insideH w:val="nil"/>
          <w:insideV w:val="nil"/>
        </w:tcBorders>
        <w:shd w:val="clear" w:color="auto" w:fill="276a7c"/>
      </w:tcPr>
    </w:tblStylePr>
    <w:tblStylePr w:type="band1Vert">
      <w:pPr/>
      <w:tblPr/>
      <w:tcPr>
        <w:tcBorders/>
        <w:shd w:val="clear" w:color="auto" w:fill="b6dde8"/>
      </w:tcPr>
    </w:tblStylePr>
    <w:tblStylePr w:type="neCell">
      <w:pPr/>
      <w:tblPr/>
      <w:tcPr>
        <w:tcBorders/>
      </w:tcPr>
    </w:tblStylePr>
    <w:tblStylePr w:type="nwCell">
      <w:pPr/>
      <w:tblPr/>
      <w:tcPr>
        <w:tcBorders/>
      </w:tcPr>
    </w:tblStylePr>
    <w:tcPr>
      <w:tcBorders/>
      <w:shd w:val="clear" w:color="auto" w:fill="edf6f9"/>
    </w:tcPr>
  </w:style>
  <w:style w:type="table" w:styleId="style257">
    <w:name w:val="Colorful Shading Accent 6"/>
    <w:basedOn w:val="style105"/>
    <w:next w:val="style257"/>
    <w:uiPriority w:val="71"/>
    <w:pPr>
      <w:spacing w:after="0" w:lineRule="auto" w:line="240"/>
    </w:pPr>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CellMar>
        <w:top w:w="0" w:type="dxa"/>
        <w:left w:w="108" w:type="dxa"/>
        <w:bottom w:w="0" w:type="dxa"/>
        <w:right w:w="108" w:type="dxa"/>
      </w:tblCellMar>
    </w:tblPr>
    <w:tblStylePr w:type="firstRow">
      <w:pPr/>
      <w:rPr>
        <w:b/>
        <w:bCs/>
      </w:rPr>
      <w:tblPr/>
      <w:tcPr>
        <w:tcBorders>
          <w:top w:val="nil"/>
          <w:left w:val="nil"/>
          <w:bottom w:val="single" w:sz="24" w:space="0" w:color="4bacc6"/>
          <w:right w:val="nil"/>
          <w:insideH w:val="nil"/>
          <w:insideV w:val="nil"/>
        </w:tcBorders>
        <w:shd w:val="clear" w:color="auto" w:fill="ffffff"/>
      </w:tcPr>
    </w:tblStylePr>
    <w:tblStylePr w:type="lastRow">
      <w:pPr/>
      <w:rPr>
        <w:b/>
        <w:bCs/>
      </w:rPr>
      <w:tblPr/>
      <w:tcPr>
        <w:tcBorders>
          <w:top w:val="single" w:sz="6" w:space="0" w:color="ffffff"/>
        </w:tcBorders>
        <w:shd w:val="clear" w:color="auto" w:fill="b65608"/>
      </w:tcPr>
    </w:tblStylePr>
    <w:tblStylePr w:type="band1Horz">
      <w:pPr/>
      <w:tblPr/>
      <w:tcPr>
        <w:tcBorders/>
        <w:shd w:val="clear" w:color="auto" w:fill="fbcaa2"/>
      </w:tcPr>
    </w:tblStylePr>
    <w:tblStylePr w:type="firstCol">
      <w:pPr/>
      <w:tblPr/>
      <w:tcPr>
        <w:tcBorders>
          <w:top w:val="nil"/>
          <w:left w:val="nil"/>
          <w:bottom w:val="nil"/>
          <w:right w:val="nil"/>
          <w:insideH w:val="single" w:sz="4" w:space="0" w:color="b65608"/>
          <w:insideV w:val="nil"/>
        </w:tcBorders>
        <w:shd w:val="clear" w:color="auto" w:fill="b65608"/>
      </w:tcPr>
    </w:tblStylePr>
    <w:tblStylePr w:type="lastCol">
      <w:pPr/>
      <w:tblPr/>
      <w:tcPr>
        <w:tcBorders>
          <w:top w:val="nil"/>
          <w:left w:val="nil"/>
          <w:bottom w:val="nil"/>
          <w:right w:val="nil"/>
          <w:insideH w:val="nil"/>
          <w:insideV w:val="nil"/>
        </w:tcBorders>
        <w:shd w:val="clear" w:color="auto" w:fill="b65608"/>
      </w:tcPr>
    </w:tblStylePr>
    <w:tblStylePr w:type="band1Vert">
      <w:pPr/>
      <w:tblPr/>
      <w:tcPr>
        <w:tcBorders/>
        <w:shd w:val="clear" w:color="auto" w:fill="fbd4b4"/>
      </w:tcPr>
    </w:tblStylePr>
    <w:tblStylePr w:type="neCell">
      <w:pPr/>
      <w:tblPr/>
      <w:tcPr>
        <w:tcBorders/>
      </w:tcPr>
    </w:tblStylePr>
    <w:tblStylePr w:type="nwCell">
      <w:pPr/>
      <w:tblPr/>
      <w:tcPr>
        <w:tcBorders/>
      </w:tcPr>
    </w:tblStylePr>
    <w:tcPr>
      <w:tcBorders/>
      <w:shd w:val="clear" w:color="auto" w:fill="fef4ec"/>
    </w:tcPr>
  </w:style>
  <w:style w:type="table" w:styleId="style170">
    <w:name w:val="Colorful List"/>
    <w:basedOn w:val="style105"/>
    <w:next w:val="style170"/>
    <w:uiPriority w:val="72"/>
    <w:pPr>
      <w:spacing w:after="0" w:lineRule="auto" w:line="240"/>
    </w:pPr>
    <w:rPr/>
    <w:tblPr>
      <w:tblStyleRowBandSize w:val="1"/>
      <w:tblStyleColBandSize w:val="1"/>
      <w:shd w:val="clear" w:color="auto" w:fill="e6e6e6"/>
      <w:tblCellMar>
        <w:top w:w="0" w:type="dxa"/>
        <w:left w:w="108" w:type="dxa"/>
        <w:bottom w:w="0" w:type="dxa"/>
        <w:right w:w="108" w:type="dxa"/>
      </w:tblCellMar>
    </w:tblPr>
    <w:tblStylePr w:type="firstRow">
      <w:pPr/>
      <w:rPr>
        <w:b/>
        <w:bCs/>
      </w:rPr>
      <w:tblPr/>
      <w:tcPr>
        <w:tcBorders>
          <w:bottom w:val="single" w:sz="12" w:space="0" w:color="ffffff"/>
        </w:tcBorders>
        <w:shd w:val="clear" w:color="auto" w:fill="9e3a38"/>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cccccc"/>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c0c0c0"/>
      </w:tcPr>
    </w:tblStylePr>
    <w:tcPr>
      <w:tcBorders/>
      <w:shd w:val="clear" w:color="auto" w:fill="e6e6e6"/>
    </w:tcPr>
  </w:style>
  <w:style w:type="table" w:styleId="style188">
    <w:name w:val="Colorful List Accent 1"/>
    <w:basedOn w:val="style105"/>
    <w:next w:val="style188"/>
    <w:uiPriority w:val="72"/>
    <w:pPr>
      <w:spacing w:after="0" w:lineRule="auto" w:line="240"/>
    </w:pPr>
    <w:rPr/>
    <w:tblPr>
      <w:tblStyleRowBandSize w:val="1"/>
      <w:tblStyleColBandSize w:val="1"/>
      <w:shd w:val="clear" w:color="auto" w:fill="edf2f8"/>
      <w:tblCellMar>
        <w:top w:w="0" w:type="dxa"/>
        <w:left w:w="108" w:type="dxa"/>
        <w:bottom w:w="0" w:type="dxa"/>
        <w:right w:w="108" w:type="dxa"/>
      </w:tblCellMar>
    </w:tblPr>
    <w:tblStylePr w:type="firstRow">
      <w:pPr/>
      <w:rPr>
        <w:b/>
        <w:bCs/>
      </w:rPr>
      <w:tblPr/>
      <w:tcPr>
        <w:tcBorders>
          <w:bottom w:val="single" w:sz="12" w:space="0" w:color="ffffff"/>
        </w:tcBorders>
        <w:shd w:val="clear" w:color="auto" w:fill="9e3a38"/>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dbe5f1"/>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d3dfee"/>
      </w:tcPr>
    </w:tblStylePr>
    <w:tcPr>
      <w:tcBorders/>
      <w:shd w:val="clear" w:color="auto" w:fill="edf2f8"/>
    </w:tcPr>
  </w:style>
  <w:style w:type="table" w:styleId="style202">
    <w:name w:val="Colorful List Accent 2"/>
    <w:basedOn w:val="style105"/>
    <w:next w:val="style202"/>
    <w:uiPriority w:val="72"/>
    <w:pPr>
      <w:spacing w:after="0" w:lineRule="auto" w:line="240"/>
    </w:pPr>
    <w:rPr/>
    <w:tblPr>
      <w:tblStyleRowBandSize w:val="1"/>
      <w:tblStyleColBandSize w:val="1"/>
      <w:shd w:val="clear" w:color="auto" w:fill="f8eded"/>
      <w:tblCellMar>
        <w:top w:w="0" w:type="dxa"/>
        <w:left w:w="108" w:type="dxa"/>
        <w:bottom w:w="0" w:type="dxa"/>
        <w:right w:w="108" w:type="dxa"/>
      </w:tblCellMar>
    </w:tblPr>
    <w:tblStylePr w:type="firstRow">
      <w:pPr/>
      <w:rPr>
        <w:b/>
        <w:bCs/>
      </w:rPr>
      <w:tblPr/>
      <w:tcPr>
        <w:tcBorders>
          <w:bottom w:val="single" w:sz="12" w:space="0" w:color="ffffff"/>
        </w:tcBorders>
        <w:shd w:val="clear" w:color="auto" w:fill="9e3a38"/>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f2dbdb"/>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efd3d2"/>
      </w:tcPr>
    </w:tblStylePr>
    <w:tcPr>
      <w:tcBorders/>
      <w:shd w:val="clear" w:color="auto" w:fill="f8eded"/>
    </w:tcPr>
  </w:style>
  <w:style w:type="table" w:styleId="style216">
    <w:name w:val="Colorful List Accent 3"/>
    <w:basedOn w:val="style105"/>
    <w:next w:val="style216"/>
    <w:uiPriority w:val="72"/>
    <w:pPr>
      <w:spacing w:after="0" w:lineRule="auto" w:line="240"/>
    </w:pPr>
    <w:rPr/>
    <w:tblPr>
      <w:tblStyleRowBandSize w:val="1"/>
      <w:tblStyleColBandSize w:val="1"/>
      <w:shd w:val="clear" w:color="auto" w:fill="f5f8ee"/>
      <w:tblCellMar>
        <w:top w:w="0" w:type="dxa"/>
        <w:left w:w="108" w:type="dxa"/>
        <w:bottom w:w="0" w:type="dxa"/>
        <w:right w:w="108" w:type="dxa"/>
      </w:tblCellMar>
    </w:tblPr>
    <w:tblStylePr w:type="firstRow">
      <w:pPr/>
      <w:rPr>
        <w:b/>
        <w:bCs/>
      </w:rPr>
      <w:tblPr/>
      <w:tcPr>
        <w:tcBorders>
          <w:bottom w:val="single" w:sz="12" w:space="0" w:color="ffffff"/>
        </w:tcBorders>
        <w:shd w:val="clear" w:color="auto" w:fill="664e82"/>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eaf1dd"/>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e6eed5"/>
      </w:tcPr>
    </w:tblStylePr>
    <w:tcPr>
      <w:tcBorders/>
      <w:shd w:val="clear" w:color="auto" w:fill="f5f8ee"/>
    </w:tcPr>
  </w:style>
  <w:style w:type="table" w:styleId="style230">
    <w:name w:val="Colorful List Accent 4"/>
    <w:basedOn w:val="style105"/>
    <w:next w:val="style230"/>
    <w:uiPriority w:val="72"/>
    <w:pPr>
      <w:spacing w:after="0" w:lineRule="auto" w:line="240"/>
    </w:pPr>
    <w:rPr/>
    <w:tblPr>
      <w:tblStyleRowBandSize w:val="1"/>
      <w:tblStyleColBandSize w:val="1"/>
      <w:shd w:val="clear" w:color="auto" w:fill="f2eff6"/>
      <w:tblCellMar>
        <w:top w:w="0" w:type="dxa"/>
        <w:left w:w="108" w:type="dxa"/>
        <w:bottom w:w="0" w:type="dxa"/>
        <w:right w:w="108" w:type="dxa"/>
      </w:tblCellMar>
    </w:tblPr>
    <w:tblStylePr w:type="firstRow">
      <w:pPr/>
      <w:rPr>
        <w:b/>
        <w:bCs/>
      </w:rPr>
      <w:tblPr/>
      <w:tcPr>
        <w:tcBorders>
          <w:bottom w:val="single" w:sz="12" w:space="0" w:color="ffffff"/>
        </w:tcBorders>
        <w:shd w:val="clear" w:color="auto" w:fill="7e9c40"/>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e5dfec"/>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dfd8e8"/>
      </w:tcPr>
    </w:tblStylePr>
    <w:tcPr>
      <w:tcBorders/>
      <w:shd w:val="clear" w:color="auto" w:fill="f2eff6"/>
    </w:tcPr>
  </w:style>
  <w:style w:type="table" w:styleId="style244">
    <w:name w:val="Colorful List Accent 5"/>
    <w:basedOn w:val="style105"/>
    <w:next w:val="style244"/>
    <w:uiPriority w:val="72"/>
    <w:pPr>
      <w:spacing w:after="0" w:lineRule="auto" w:line="240"/>
    </w:pPr>
    <w:rPr/>
    <w:tblPr>
      <w:tblStyleRowBandSize w:val="1"/>
      <w:tblStyleColBandSize w:val="1"/>
      <w:shd w:val="clear" w:color="auto" w:fill="edf6f9"/>
      <w:tblCellMar>
        <w:top w:w="0" w:type="dxa"/>
        <w:left w:w="108" w:type="dxa"/>
        <w:bottom w:w="0" w:type="dxa"/>
        <w:right w:w="108" w:type="dxa"/>
      </w:tblCellMar>
    </w:tblPr>
    <w:tblStylePr w:type="firstRow">
      <w:pPr/>
      <w:rPr>
        <w:b/>
        <w:bCs/>
      </w:rPr>
      <w:tblPr/>
      <w:tcPr>
        <w:tcBorders>
          <w:bottom w:val="single" w:sz="12" w:space="0" w:color="ffffff"/>
        </w:tcBorders>
        <w:shd w:val="clear" w:color="auto" w:fill="f2730a"/>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daeef3"/>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d2eaf1"/>
      </w:tcPr>
    </w:tblStylePr>
    <w:tcPr>
      <w:tcBorders/>
      <w:shd w:val="clear" w:color="auto" w:fill="edf6f9"/>
    </w:tcPr>
  </w:style>
  <w:style w:type="table" w:styleId="style258">
    <w:name w:val="Colorful List Accent 6"/>
    <w:basedOn w:val="style105"/>
    <w:next w:val="style258"/>
    <w:uiPriority w:val="72"/>
    <w:pPr>
      <w:spacing w:after="0" w:lineRule="auto" w:line="240"/>
    </w:pPr>
    <w:rPr/>
    <w:tblPr>
      <w:tblStyleRowBandSize w:val="1"/>
      <w:tblStyleColBandSize w:val="1"/>
      <w:shd w:val="clear" w:color="auto" w:fill="fef4ec"/>
      <w:tblCellMar>
        <w:top w:w="0" w:type="dxa"/>
        <w:left w:w="108" w:type="dxa"/>
        <w:bottom w:w="0" w:type="dxa"/>
        <w:right w:w="108" w:type="dxa"/>
      </w:tblCellMar>
    </w:tblPr>
    <w:tblStylePr w:type="firstRow">
      <w:pPr/>
      <w:rPr>
        <w:b/>
        <w:bCs/>
      </w:rPr>
      <w:tblPr/>
      <w:tcPr>
        <w:tcBorders>
          <w:bottom w:val="single" w:sz="12" w:space="0" w:color="ffffff"/>
        </w:tcBorders>
        <w:shd w:val="clear" w:color="auto" w:fill="348da5"/>
      </w:tcPr>
    </w:tblStylePr>
    <w:tblStylePr w:type="lastRow">
      <w:pPr/>
      <w:rPr>
        <w:b/>
        <w:bCs/>
      </w:rPr>
      <w:tblPr/>
      <w:tcPr>
        <w:tcBorders>
          <w:top w:val="single" w:sz="12" w:space="0" w:color="000000"/>
        </w:tcBorders>
        <w:shd w:val="clear" w:color="auto" w:fill="ffffff"/>
      </w:tcPr>
    </w:tblStylePr>
    <w:tblStylePr w:type="band1Horz">
      <w:pPr/>
      <w:tblPr/>
      <w:tcPr>
        <w:tcBorders/>
        <w:shd w:val="clear" w:color="auto" w:fill="fde9d9"/>
      </w:tcPr>
    </w:tblStylePr>
    <w:tblStylePr w:type="firstCol">
      <w:pPr/>
      <w:rPr>
        <w:b/>
        <w:bCs/>
      </w:rPr>
      <w:tblPr/>
      <w:tcPr>
        <w:tcBorders/>
      </w:tcPr>
    </w:tblStylePr>
    <w:tblStylePr w:type="lastCol">
      <w:pPr/>
      <w:rPr>
        <w:b/>
        <w:bCs/>
      </w:rPr>
      <w:tblPr/>
      <w:tcPr>
        <w:tcBorders/>
      </w:tcPr>
    </w:tblStylePr>
    <w:tblStylePr w:type="band1Vert">
      <w:pPr/>
      <w:tblPr/>
      <w:tcPr>
        <w:tcBorders>
          <w:top w:val="nil"/>
          <w:left w:val="nil"/>
          <w:bottom w:val="nil"/>
          <w:right w:val="nil"/>
          <w:insideH w:val="nil"/>
          <w:insideV w:val="nil"/>
        </w:tcBorders>
        <w:shd w:val="clear" w:color="auto" w:fill="fde4d0"/>
      </w:tcPr>
    </w:tblStylePr>
    <w:tcPr>
      <w:tcBorders/>
      <w:shd w:val="clear" w:color="auto" w:fill="fef4ec"/>
    </w:tcPr>
  </w:style>
  <w:style w:type="table" w:styleId="style171">
    <w:name w:val="Colorful Grid"/>
    <w:basedOn w:val="style105"/>
    <w:next w:val="style171"/>
    <w:uiPriority w:val="73"/>
    <w:pPr>
      <w:spacing w:after="0" w:lineRule="auto" w:line="240"/>
    </w:pPr>
    <w:rPr/>
    <w:tblPr>
      <w:tblStyleRowBandSize w:val="1"/>
      <w:tblStyleColBandSize w:val="1"/>
      <w:tblBorders>
        <w:insideH w:val="single" w:sz="4" w:space="0" w:color="ffffff"/>
      </w:tblBorders>
      <w:shd w:val="clear" w:color="auto" w:fill="cccccc"/>
      <w:tblCellMar>
        <w:top w:w="0" w:type="dxa"/>
        <w:left w:w="108" w:type="dxa"/>
        <w:bottom w:w="0" w:type="dxa"/>
        <w:right w:w="108" w:type="dxa"/>
      </w:tblCellMar>
    </w:tblPr>
    <w:tblStylePr w:type="firstRow">
      <w:pPr/>
      <w:rPr>
        <w:b/>
        <w:bCs/>
      </w:rPr>
      <w:tblPr/>
      <w:tcPr>
        <w:tcBorders/>
        <w:shd w:val="clear" w:color="auto" w:fill="999999"/>
      </w:tcPr>
    </w:tblStylePr>
    <w:tblStylePr w:type="lastRow">
      <w:pPr/>
      <w:rPr>
        <w:b/>
        <w:bCs/>
      </w:rPr>
      <w:tblPr/>
      <w:tcPr>
        <w:tcBorders/>
        <w:shd w:val="clear" w:color="auto" w:fill="999999"/>
      </w:tcPr>
    </w:tblStylePr>
    <w:tblStylePr w:type="band1Horz">
      <w:pPr/>
      <w:tblPr/>
      <w:tcPr>
        <w:tcBorders/>
        <w:shd w:val="clear" w:color="auto" w:fill="808080"/>
      </w:tcPr>
    </w:tblStylePr>
    <w:tblStylePr w:type="firstCol">
      <w:pPr/>
      <w:tblPr/>
      <w:tcPr>
        <w:tcBorders/>
        <w:shd w:val="clear" w:color="auto" w:fill="000000"/>
      </w:tcPr>
    </w:tblStylePr>
    <w:tblStylePr w:type="lastCol">
      <w:pPr/>
      <w:tblPr/>
      <w:tcPr>
        <w:tcBorders/>
        <w:shd w:val="clear" w:color="auto" w:fill="000000"/>
      </w:tcPr>
    </w:tblStylePr>
    <w:tblStylePr w:type="band1Vert">
      <w:pPr/>
      <w:tblPr/>
      <w:tcPr>
        <w:tcBorders/>
        <w:shd w:val="clear" w:color="auto" w:fill="808080"/>
      </w:tcPr>
    </w:tblStylePr>
    <w:tcPr>
      <w:tcBorders/>
      <w:shd w:val="clear" w:color="auto" w:fill="cccccc"/>
    </w:tcPr>
  </w:style>
  <w:style w:type="table" w:styleId="style189">
    <w:name w:val="Colorful Grid Accent 1"/>
    <w:basedOn w:val="style105"/>
    <w:next w:val="style189"/>
    <w:uiPriority w:val="73"/>
    <w:pPr>
      <w:spacing w:after="0" w:lineRule="auto" w:line="240"/>
    </w:pPr>
    <w:rPr/>
    <w:tblPr>
      <w:tblStyleRowBandSize w:val="1"/>
      <w:tblStyleColBandSize w:val="1"/>
      <w:tblBorders>
        <w:insideH w:val="single" w:sz="4" w:space="0" w:color="ffffff"/>
      </w:tblBorders>
      <w:shd w:val="clear" w:color="auto" w:fill="dbe5f1"/>
      <w:tblCellMar>
        <w:top w:w="0" w:type="dxa"/>
        <w:left w:w="108" w:type="dxa"/>
        <w:bottom w:w="0" w:type="dxa"/>
        <w:right w:w="108" w:type="dxa"/>
      </w:tblCellMar>
    </w:tblPr>
    <w:tblStylePr w:type="firstRow">
      <w:pPr/>
      <w:rPr>
        <w:b/>
        <w:bCs/>
      </w:rPr>
      <w:tblPr/>
      <w:tcPr>
        <w:tcBorders/>
        <w:shd w:val="clear" w:color="auto" w:fill="b8cce4"/>
      </w:tcPr>
    </w:tblStylePr>
    <w:tblStylePr w:type="lastRow">
      <w:pPr/>
      <w:rPr>
        <w:b/>
        <w:bCs/>
      </w:rPr>
      <w:tblPr/>
      <w:tcPr>
        <w:tcBorders/>
        <w:shd w:val="clear" w:color="auto" w:fill="b8cce4"/>
      </w:tcPr>
    </w:tblStylePr>
    <w:tblStylePr w:type="band1Horz">
      <w:pPr/>
      <w:tblPr/>
      <w:tcPr>
        <w:tcBorders/>
        <w:shd w:val="clear" w:color="auto" w:fill="a7bfde"/>
      </w:tcPr>
    </w:tblStylePr>
    <w:tblStylePr w:type="firstCol">
      <w:pPr/>
      <w:tblPr/>
      <w:tcPr>
        <w:tcBorders/>
        <w:shd w:val="clear" w:color="auto" w:fill="365f91"/>
      </w:tcPr>
    </w:tblStylePr>
    <w:tblStylePr w:type="lastCol">
      <w:pPr/>
      <w:tblPr/>
      <w:tcPr>
        <w:tcBorders/>
        <w:shd w:val="clear" w:color="auto" w:fill="365f91"/>
      </w:tcPr>
    </w:tblStylePr>
    <w:tblStylePr w:type="band1Vert">
      <w:pPr/>
      <w:tblPr/>
      <w:tcPr>
        <w:tcBorders/>
        <w:shd w:val="clear" w:color="auto" w:fill="a7bfde"/>
      </w:tcPr>
    </w:tblStylePr>
    <w:tcPr>
      <w:tcBorders/>
      <w:shd w:val="clear" w:color="auto" w:fill="dbe5f1"/>
    </w:tcPr>
  </w:style>
  <w:style w:type="table" w:styleId="style203">
    <w:name w:val="Colorful Grid Accent 2"/>
    <w:basedOn w:val="style105"/>
    <w:next w:val="style203"/>
    <w:uiPriority w:val="73"/>
    <w:pPr>
      <w:spacing w:after="0" w:lineRule="auto" w:line="240"/>
    </w:pPr>
    <w:rPr/>
    <w:tblPr>
      <w:tblStyleRowBandSize w:val="1"/>
      <w:tblStyleColBandSize w:val="1"/>
      <w:tblBorders>
        <w:insideH w:val="single" w:sz="4" w:space="0" w:color="ffffff"/>
      </w:tblBorders>
      <w:shd w:val="clear" w:color="auto" w:fill="f2dbdb"/>
      <w:tblCellMar>
        <w:top w:w="0" w:type="dxa"/>
        <w:left w:w="108" w:type="dxa"/>
        <w:bottom w:w="0" w:type="dxa"/>
        <w:right w:w="108" w:type="dxa"/>
      </w:tblCellMar>
    </w:tblPr>
    <w:tblStylePr w:type="firstRow">
      <w:pPr/>
      <w:rPr>
        <w:b/>
        <w:bCs/>
      </w:rPr>
      <w:tblPr/>
      <w:tcPr>
        <w:tcBorders/>
        <w:shd w:val="clear" w:color="auto" w:fill="e5b8b7"/>
      </w:tcPr>
    </w:tblStylePr>
    <w:tblStylePr w:type="lastRow">
      <w:pPr/>
      <w:rPr>
        <w:b/>
        <w:bCs/>
      </w:rPr>
      <w:tblPr/>
      <w:tcPr>
        <w:tcBorders/>
        <w:shd w:val="clear" w:color="auto" w:fill="e5b8b7"/>
      </w:tcPr>
    </w:tblStylePr>
    <w:tblStylePr w:type="band1Horz">
      <w:pPr/>
      <w:tblPr/>
      <w:tcPr>
        <w:tcBorders/>
        <w:shd w:val="clear" w:color="auto" w:fill="dfa7a6"/>
      </w:tcPr>
    </w:tblStylePr>
    <w:tblStylePr w:type="firstCol">
      <w:pPr/>
      <w:tblPr/>
      <w:tcPr>
        <w:tcBorders/>
        <w:shd w:val="clear" w:color="auto" w:fill="943634"/>
      </w:tcPr>
    </w:tblStylePr>
    <w:tblStylePr w:type="lastCol">
      <w:pPr/>
      <w:tblPr/>
      <w:tcPr>
        <w:tcBorders/>
        <w:shd w:val="clear" w:color="auto" w:fill="943634"/>
      </w:tcPr>
    </w:tblStylePr>
    <w:tblStylePr w:type="band1Vert">
      <w:pPr/>
      <w:tblPr/>
      <w:tcPr>
        <w:tcBorders/>
        <w:shd w:val="clear" w:color="auto" w:fill="dfa7a6"/>
      </w:tcPr>
    </w:tblStylePr>
    <w:tcPr>
      <w:tcBorders/>
      <w:shd w:val="clear" w:color="auto" w:fill="f2dbdb"/>
    </w:tcPr>
  </w:style>
  <w:style w:type="table" w:styleId="style217">
    <w:name w:val="Colorful Grid Accent 3"/>
    <w:basedOn w:val="style105"/>
    <w:next w:val="style217"/>
    <w:uiPriority w:val="73"/>
    <w:pPr>
      <w:spacing w:after="0" w:lineRule="auto" w:line="240"/>
    </w:pPr>
    <w:rPr/>
    <w:tblPr>
      <w:tblStyleRowBandSize w:val="1"/>
      <w:tblStyleColBandSize w:val="1"/>
      <w:tblBorders>
        <w:insideH w:val="single" w:sz="4" w:space="0" w:color="ffffff"/>
      </w:tblBorders>
      <w:shd w:val="clear" w:color="auto" w:fill="eaf1dd"/>
      <w:tblCellMar>
        <w:top w:w="0" w:type="dxa"/>
        <w:left w:w="108" w:type="dxa"/>
        <w:bottom w:w="0" w:type="dxa"/>
        <w:right w:w="108" w:type="dxa"/>
      </w:tblCellMar>
    </w:tblPr>
    <w:tblStylePr w:type="firstRow">
      <w:pPr/>
      <w:rPr>
        <w:b/>
        <w:bCs/>
      </w:rPr>
      <w:tblPr/>
      <w:tcPr>
        <w:tcBorders/>
        <w:shd w:val="clear" w:color="auto" w:fill="d6e3bc"/>
      </w:tcPr>
    </w:tblStylePr>
    <w:tblStylePr w:type="lastRow">
      <w:pPr/>
      <w:rPr>
        <w:b/>
        <w:bCs/>
      </w:rPr>
      <w:tblPr/>
      <w:tcPr>
        <w:tcBorders/>
        <w:shd w:val="clear" w:color="auto" w:fill="d6e3bc"/>
      </w:tcPr>
    </w:tblStylePr>
    <w:tblStylePr w:type="band1Horz">
      <w:pPr/>
      <w:tblPr/>
      <w:tcPr>
        <w:tcBorders/>
        <w:shd w:val="clear" w:color="auto" w:fill="cdddac"/>
      </w:tcPr>
    </w:tblStylePr>
    <w:tblStylePr w:type="firstCol">
      <w:pPr/>
      <w:tblPr/>
      <w:tcPr>
        <w:tcBorders/>
        <w:shd w:val="clear" w:color="auto" w:fill="76923c"/>
      </w:tcPr>
    </w:tblStylePr>
    <w:tblStylePr w:type="lastCol">
      <w:pPr/>
      <w:tblPr/>
      <w:tcPr>
        <w:tcBorders/>
        <w:shd w:val="clear" w:color="auto" w:fill="76923c"/>
      </w:tcPr>
    </w:tblStylePr>
    <w:tblStylePr w:type="band1Vert">
      <w:pPr/>
      <w:tblPr/>
      <w:tcPr>
        <w:tcBorders/>
        <w:shd w:val="clear" w:color="auto" w:fill="cdddac"/>
      </w:tcPr>
    </w:tblStylePr>
    <w:tcPr>
      <w:tcBorders/>
      <w:shd w:val="clear" w:color="auto" w:fill="eaf1dd"/>
    </w:tcPr>
  </w:style>
  <w:style w:type="table" w:styleId="style231">
    <w:name w:val="Colorful Grid Accent 4"/>
    <w:basedOn w:val="style105"/>
    <w:next w:val="style231"/>
    <w:uiPriority w:val="73"/>
    <w:pPr>
      <w:spacing w:after="0" w:lineRule="auto" w:line="240"/>
    </w:pPr>
    <w:rPr/>
    <w:tblPr>
      <w:tblStyleRowBandSize w:val="1"/>
      <w:tblStyleColBandSize w:val="1"/>
      <w:tblBorders>
        <w:insideH w:val="single" w:sz="4" w:space="0" w:color="ffffff"/>
      </w:tblBorders>
      <w:shd w:val="clear" w:color="auto" w:fill="e5dfec"/>
      <w:tblCellMar>
        <w:top w:w="0" w:type="dxa"/>
        <w:left w:w="108" w:type="dxa"/>
        <w:bottom w:w="0" w:type="dxa"/>
        <w:right w:w="108" w:type="dxa"/>
      </w:tblCellMar>
    </w:tblPr>
    <w:tblStylePr w:type="firstRow">
      <w:pPr/>
      <w:rPr>
        <w:b/>
        <w:bCs/>
      </w:rPr>
      <w:tblPr/>
      <w:tcPr>
        <w:tcBorders/>
        <w:shd w:val="clear" w:color="auto" w:fill="ccc0d9"/>
      </w:tcPr>
    </w:tblStylePr>
    <w:tblStylePr w:type="lastRow">
      <w:pPr/>
      <w:rPr>
        <w:b/>
        <w:bCs/>
      </w:rPr>
      <w:tblPr/>
      <w:tcPr>
        <w:tcBorders/>
        <w:shd w:val="clear" w:color="auto" w:fill="ccc0d9"/>
      </w:tcPr>
    </w:tblStylePr>
    <w:tblStylePr w:type="band1Horz">
      <w:pPr/>
      <w:tblPr/>
      <w:tcPr>
        <w:tcBorders/>
        <w:shd w:val="clear" w:color="auto" w:fill="bfb1d0"/>
      </w:tcPr>
    </w:tblStylePr>
    <w:tblStylePr w:type="firstCol">
      <w:pPr/>
      <w:tblPr/>
      <w:tcPr>
        <w:tcBorders/>
        <w:shd w:val="clear" w:color="auto" w:fill="5f497a"/>
      </w:tcPr>
    </w:tblStylePr>
    <w:tblStylePr w:type="lastCol">
      <w:pPr/>
      <w:tblPr/>
      <w:tcPr>
        <w:tcBorders/>
        <w:shd w:val="clear" w:color="auto" w:fill="5f497a"/>
      </w:tcPr>
    </w:tblStylePr>
    <w:tblStylePr w:type="band1Vert">
      <w:pPr/>
      <w:tblPr/>
      <w:tcPr>
        <w:tcBorders/>
        <w:shd w:val="clear" w:color="auto" w:fill="bfb1d0"/>
      </w:tcPr>
    </w:tblStylePr>
    <w:tcPr>
      <w:tcBorders/>
      <w:shd w:val="clear" w:color="auto" w:fill="e5dfec"/>
    </w:tcPr>
  </w:style>
  <w:style w:type="table" w:styleId="style245">
    <w:name w:val="Colorful Grid Accent 5"/>
    <w:basedOn w:val="style105"/>
    <w:next w:val="style245"/>
    <w:uiPriority w:val="73"/>
    <w:pPr>
      <w:spacing w:after="0" w:lineRule="auto" w:line="240"/>
    </w:pPr>
    <w:rPr/>
    <w:tblPr>
      <w:tblStyleRowBandSize w:val="1"/>
      <w:tblStyleColBandSize w:val="1"/>
      <w:tblBorders>
        <w:insideH w:val="single" w:sz="4" w:space="0" w:color="ffffff"/>
      </w:tblBorders>
      <w:shd w:val="clear" w:color="auto" w:fill="daeef3"/>
      <w:tblCellMar>
        <w:top w:w="0" w:type="dxa"/>
        <w:left w:w="108" w:type="dxa"/>
        <w:bottom w:w="0" w:type="dxa"/>
        <w:right w:w="108" w:type="dxa"/>
      </w:tblCellMar>
    </w:tblPr>
    <w:tblStylePr w:type="firstRow">
      <w:pPr/>
      <w:rPr>
        <w:b/>
        <w:bCs/>
      </w:rPr>
      <w:tblPr/>
      <w:tcPr>
        <w:tcBorders/>
        <w:shd w:val="clear" w:color="auto" w:fill="b6dde8"/>
      </w:tcPr>
    </w:tblStylePr>
    <w:tblStylePr w:type="lastRow">
      <w:pPr/>
      <w:rPr>
        <w:b/>
        <w:bCs/>
      </w:rPr>
      <w:tblPr/>
      <w:tcPr>
        <w:tcBorders/>
        <w:shd w:val="clear" w:color="auto" w:fill="b6dde8"/>
      </w:tcPr>
    </w:tblStylePr>
    <w:tblStylePr w:type="band1Horz">
      <w:pPr/>
      <w:tblPr/>
      <w:tcPr>
        <w:tcBorders/>
        <w:shd w:val="clear" w:color="auto" w:fill="a5d5e2"/>
      </w:tcPr>
    </w:tblStylePr>
    <w:tblStylePr w:type="firstCol">
      <w:pPr/>
      <w:tblPr/>
      <w:tcPr>
        <w:tcBorders/>
        <w:shd w:val="clear" w:color="auto" w:fill="31849b"/>
      </w:tcPr>
    </w:tblStylePr>
    <w:tblStylePr w:type="lastCol">
      <w:pPr/>
      <w:tblPr/>
      <w:tcPr>
        <w:tcBorders/>
        <w:shd w:val="clear" w:color="auto" w:fill="31849b"/>
      </w:tcPr>
    </w:tblStylePr>
    <w:tblStylePr w:type="band1Vert">
      <w:pPr/>
      <w:tblPr/>
      <w:tcPr>
        <w:tcBorders/>
        <w:shd w:val="clear" w:color="auto" w:fill="a5d5e2"/>
      </w:tcPr>
    </w:tblStylePr>
    <w:tcPr>
      <w:tcBorders/>
      <w:shd w:val="clear" w:color="auto" w:fill="daeef3"/>
    </w:tcPr>
  </w:style>
  <w:style w:type="table" w:styleId="style259">
    <w:name w:val="Colorful Grid Accent 6"/>
    <w:basedOn w:val="style105"/>
    <w:next w:val="style259"/>
    <w:uiPriority w:val="73"/>
    <w:pPr>
      <w:spacing w:after="0" w:lineRule="auto" w:line="240"/>
    </w:pPr>
    <w:rPr/>
    <w:tblPr>
      <w:tblStyleRowBandSize w:val="1"/>
      <w:tblStyleColBandSize w:val="1"/>
      <w:tblBorders>
        <w:insideH w:val="single" w:sz="4" w:space="0" w:color="ffffff"/>
      </w:tblBorders>
      <w:shd w:val="clear" w:color="auto" w:fill="fde9d9"/>
      <w:tblCellMar>
        <w:top w:w="0" w:type="dxa"/>
        <w:left w:w="108" w:type="dxa"/>
        <w:bottom w:w="0" w:type="dxa"/>
        <w:right w:w="108" w:type="dxa"/>
      </w:tblCellMar>
    </w:tblPr>
    <w:tblStylePr w:type="firstRow">
      <w:pPr/>
      <w:rPr>
        <w:b/>
        <w:bCs/>
      </w:rPr>
      <w:tblPr/>
      <w:tcPr>
        <w:tcBorders/>
        <w:shd w:val="clear" w:color="auto" w:fill="fbd4b4"/>
      </w:tcPr>
    </w:tblStylePr>
    <w:tblStylePr w:type="lastRow">
      <w:pPr/>
      <w:rPr>
        <w:b/>
        <w:bCs/>
      </w:rPr>
      <w:tblPr/>
      <w:tcPr>
        <w:tcBorders/>
        <w:shd w:val="clear" w:color="auto" w:fill="fbd4b4"/>
      </w:tcPr>
    </w:tblStylePr>
    <w:tblStylePr w:type="band1Horz">
      <w:pPr/>
      <w:tblPr/>
      <w:tcPr>
        <w:tcBorders/>
        <w:shd w:val="clear" w:color="auto" w:fill="fbcaa2"/>
      </w:tcPr>
    </w:tblStylePr>
    <w:tblStylePr w:type="firstCol">
      <w:pPr/>
      <w:tblPr/>
      <w:tcPr>
        <w:tcBorders/>
        <w:shd w:val="clear" w:color="auto" w:fill="e36c0a"/>
      </w:tcPr>
    </w:tblStylePr>
    <w:tblStylePr w:type="lastCol">
      <w:pPr/>
      <w:tblPr/>
      <w:tcPr>
        <w:tcBorders/>
        <w:shd w:val="clear" w:color="auto" w:fill="e36c0a"/>
      </w:tcPr>
    </w:tblStylePr>
    <w:tblStylePr w:type="band1Vert">
      <w:pPr/>
      <w:tblPr/>
      <w:tcPr>
        <w:tcBorders/>
        <w:shd w:val="clear" w:color="auto" w:fill="fbcaa2"/>
      </w:tcPr>
    </w:tblStylePr>
    <w:tcPr>
      <w:tcBorders/>
      <w:shd w:val="clear" w:color="auto" w:fill="fde9d9"/>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1006</Words>
  <Pages>4</Pages>
  <Characters>5018</Characters>
  <Application>WPS Office</Application>
  <Paragraphs>12</Paragraphs>
  <CharactersWithSpaces>6026</CharactersWithSpaces>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2025-11-28T17:09:03Z</dcterms:created>
  <dc:creator>python-docx</dc:creator>
  <dc:description>generated by python-docx</dc:description>
  <dc:language>bg-BG</dc:language>
  <lastModifiedBy>REA-NX9</lastModifiedBy>
  <dcterms:modified xsi:type="dcterms:W3CDTF">2025-11-28T17:09:03Z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937554c36bea47f19d3f5b570525e8df</vt:lpwstr>
  </property>
</Properties>
</file>