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B2748C" w14:textId="212DD50A" w:rsidR="00D9791C" w:rsidRDefault="00324407" w:rsidP="00D9791C">
      <w:pPr>
        <w:rPr>
          <w:rFonts w:ascii="Arial" w:hAnsi="Arial" w:cs="Arial"/>
          <w:sz w:val="22"/>
          <w:szCs w:val="22"/>
        </w:rPr>
      </w:pPr>
      <w:r>
        <w:rPr>
          <w:rFonts w:ascii="Arial" w:hAnsi="Arial" w:cs="Arial"/>
          <w:sz w:val="22"/>
          <w:szCs w:val="22"/>
        </w:rPr>
        <w:t xml:space="preserve">Student: </w:t>
      </w:r>
      <w:r w:rsidR="00D9791C">
        <w:rPr>
          <w:rFonts w:ascii="Arial" w:hAnsi="Arial" w:cs="Arial"/>
          <w:sz w:val="22"/>
          <w:szCs w:val="22"/>
        </w:rPr>
        <w:t>Dauri Miguel Marte Pujol 2415800</w:t>
      </w:r>
    </w:p>
    <w:p w14:paraId="762DFC97" w14:textId="51073EB3" w:rsidR="00D9791C" w:rsidRDefault="00D9791C" w:rsidP="00D9791C">
      <w:pPr>
        <w:rPr>
          <w:rFonts w:ascii="Arial" w:hAnsi="Arial" w:cs="Arial"/>
          <w:sz w:val="22"/>
          <w:szCs w:val="22"/>
        </w:rPr>
      </w:pPr>
      <w:r>
        <w:rPr>
          <w:rFonts w:ascii="Arial" w:hAnsi="Arial" w:cs="Arial"/>
          <w:sz w:val="22"/>
          <w:szCs w:val="22"/>
        </w:rPr>
        <w:t xml:space="preserve">Lecturer Name: </w:t>
      </w:r>
      <w:r w:rsidR="00BA4CFB" w:rsidRPr="00BA4CFB">
        <w:rPr>
          <w:rFonts w:ascii="Arial" w:hAnsi="Arial" w:cs="Arial"/>
          <w:sz w:val="22"/>
          <w:szCs w:val="22"/>
        </w:rPr>
        <w:t>Muhammed Aliyu</w:t>
      </w:r>
    </w:p>
    <w:p w14:paraId="5D4035F9" w14:textId="6C632DB9" w:rsidR="00D9791C" w:rsidRDefault="00D9791C" w:rsidP="00D9791C">
      <w:pPr>
        <w:rPr>
          <w:rFonts w:ascii="Arial" w:hAnsi="Arial" w:cs="Arial"/>
          <w:sz w:val="22"/>
          <w:szCs w:val="22"/>
        </w:rPr>
      </w:pPr>
      <w:r w:rsidRPr="00FD5DAA">
        <w:rPr>
          <w:rFonts w:ascii="Arial" w:hAnsi="Arial" w:cs="Arial"/>
          <w:sz w:val="22"/>
          <w:szCs w:val="22"/>
        </w:rPr>
        <w:t xml:space="preserve">Module: </w:t>
      </w:r>
      <w:r w:rsidR="00A454C6" w:rsidRPr="00A454C6">
        <w:rPr>
          <w:rFonts w:ascii="Arial" w:hAnsi="Arial" w:cs="Arial"/>
          <w:sz w:val="22"/>
          <w:szCs w:val="22"/>
        </w:rPr>
        <w:t>LCHS4003</w:t>
      </w:r>
      <w:r w:rsidR="00A454C6">
        <w:rPr>
          <w:rFonts w:ascii="Arial" w:hAnsi="Arial" w:cs="Arial"/>
          <w:sz w:val="22"/>
          <w:szCs w:val="22"/>
        </w:rPr>
        <w:t xml:space="preserve"> - </w:t>
      </w:r>
      <w:r w:rsidR="003B02D4" w:rsidRPr="003B02D4">
        <w:rPr>
          <w:rFonts w:ascii="Arial" w:hAnsi="Arial" w:cs="Arial"/>
          <w:sz w:val="22"/>
          <w:szCs w:val="22"/>
        </w:rPr>
        <w:t>Certificate of Higher Education Skills for the Workplace (Health &amp; Social Care)</w:t>
      </w:r>
    </w:p>
    <w:p w14:paraId="1A14ECEC" w14:textId="06A81792" w:rsidR="00510179" w:rsidRDefault="00510179" w:rsidP="00D9791C">
      <w:pPr>
        <w:rPr>
          <w:rFonts w:ascii="Arial" w:hAnsi="Arial" w:cs="Arial"/>
          <w:sz w:val="22"/>
          <w:szCs w:val="22"/>
        </w:rPr>
      </w:pPr>
      <w:r w:rsidRPr="00510179">
        <w:rPr>
          <w:rFonts w:ascii="Arial" w:hAnsi="Arial" w:cs="Arial"/>
          <w:sz w:val="22"/>
          <w:szCs w:val="22"/>
        </w:rPr>
        <w:t xml:space="preserve">Assignment Title: Written Assignment </w:t>
      </w:r>
    </w:p>
    <w:p w14:paraId="1E1202ED" w14:textId="77777777" w:rsidR="002D66B1" w:rsidRPr="00FD5DAA" w:rsidRDefault="002D66B1" w:rsidP="00D9791C">
      <w:pPr>
        <w:rPr>
          <w:rFonts w:ascii="Arial" w:hAnsi="Arial" w:cs="Arial"/>
          <w:sz w:val="22"/>
          <w:szCs w:val="22"/>
        </w:rPr>
      </w:pPr>
    </w:p>
    <w:p w14:paraId="6515BD0D" w14:textId="38437F2D" w:rsidR="00682FFF" w:rsidRDefault="006A0BB4" w:rsidP="00682FFF">
      <w:pPr>
        <w:rPr>
          <w:b/>
          <w:bCs/>
        </w:rPr>
      </w:pPr>
      <w:r>
        <w:rPr>
          <w:b/>
          <w:bCs/>
        </w:rPr>
        <w:t>Table of contents</w:t>
      </w:r>
    </w:p>
    <w:sdt>
      <w:sdtPr>
        <w:id w:val="2014560972"/>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6DEFFABB" w14:textId="52EBD2FC" w:rsidR="002F1163" w:rsidRDefault="002F1163">
          <w:pPr>
            <w:pStyle w:val="TOCHeading"/>
          </w:pPr>
          <w:r>
            <w:t>Contents</w:t>
          </w:r>
        </w:p>
        <w:p w14:paraId="70759083" w14:textId="5F7FF0CC" w:rsidR="002F1163" w:rsidRDefault="002F116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6729476" w:history="1">
            <w:r w:rsidRPr="00B91BAB">
              <w:rPr>
                <w:rStyle w:val="Hyperlink"/>
                <w:noProof/>
              </w:rPr>
              <w:t>Introduction</w:t>
            </w:r>
            <w:r>
              <w:rPr>
                <w:noProof/>
                <w:webHidden/>
              </w:rPr>
              <w:tab/>
            </w:r>
            <w:r>
              <w:rPr>
                <w:noProof/>
                <w:webHidden/>
              </w:rPr>
              <w:fldChar w:fldCharType="begin"/>
            </w:r>
            <w:r>
              <w:rPr>
                <w:noProof/>
                <w:webHidden/>
              </w:rPr>
              <w:instrText xml:space="preserve"> PAGEREF _Toc216729476 \h </w:instrText>
            </w:r>
            <w:r>
              <w:rPr>
                <w:noProof/>
                <w:webHidden/>
              </w:rPr>
            </w:r>
            <w:r>
              <w:rPr>
                <w:noProof/>
                <w:webHidden/>
              </w:rPr>
              <w:fldChar w:fldCharType="separate"/>
            </w:r>
            <w:r>
              <w:rPr>
                <w:noProof/>
                <w:webHidden/>
              </w:rPr>
              <w:t>1</w:t>
            </w:r>
            <w:r>
              <w:rPr>
                <w:noProof/>
                <w:webHidden/>
              </w:rPr>
              <w:fldChar w:fldCharType="end"/>
            </w:r>
          </w:hyperlink>
        </w:p>
        <w:p w14:paraId="6935E38E" w14:textId="6E3CCB43" w:rsidR="002F1163" w:rsidRDefault="002F1163">
          <w:pPr>
            <w:pStyle w:val="TOC1"/>
            <w:tabs>
              <w:tab w:val="right" w:leader="dot" w:pos="9016"/>
            </w:tabs>
            <w:rPr>
              <w:rFonts w:eastAsiaTheme="minorEastAsia"/>
              <w:noProof/>
              <w:lang w:eastAsia="en-GB"/>
            </w:rPr>
          </w:pPr>
          <w:hyperlink w:anchor="_Toc216729477" w:history="1">
            <w:r w:rsidRPr="00B91BAB">
              <w:rPr>
                <w:rStyle w:val="Hyperlink"/>
                <w:noProof/>
              </w:rPr>
              <w:t>Communication using the equality Act 2010</w:t>
            </w:r>
            <w:r>
              <w:rPr>
                <w:noProof/>
                <w:webHidden/>
              </w:rPr>
              <w:tab/>
            </w:r>
            <w:r>
              <w:rPr>
                <w:noProof/>
                <w:webHidden/>
              </w:rPr>
              <w:fldChar w:fldCharType="begin"/>
            </w:r>
            <w:r>
              <w:rPr>
                <w:noProof/>
                <w:webHidden/>
              </w:rPr>
              <w:instrText xml:space="preserve"> PAGEREF _Toc216729477 \h </w:instrText>
            </w:r>
            <w:r>
              <w:rPr>
                <w:noProof/>
                <w:webHidden/>
              </w:rPr>
            </w:r>
            <w:r>
              <w:rPr>
                <w:noProof/>
                <w:webHidden/>
              </w:rPr>
              <w:fldChar w:fldCharType="separate"/>
            </w:r>
            <w:r>
              <w:rPr>
                <w:noProof/>
                <w:webHidden/>
              </w:rPr>
              <w:t>2</w:t>
            </w:r>
            <w:r>
              <w:rPr>
                <w:noProof/>
                <w:webHidden/>
              </w:rPr>
              <w:fldChar w:fldCharType="end"/>
            </w:r>
          </w:hyperlink>
        </w:p>
        <w:p w14:paraId="5367A310" w14:textId="40B0E12D" w:rsidR="002F1163" w:rsidRDefault="002F1163">
          <w:pPr>
            <w:pStyle w:val="TOC1"/>
            <w:tabs>
              <w:tab w:val="right" w:leader="dot" w:pos="9016"/>
            </w:tabs>
            <w:rPr>
              <w:rFonts w:eastAsiaTheme="minorEastAsia"/>
              <w:noProof/>
              <w:lang w:eastAsia="en-GB"/>
            </w:rPr>
          </w:pPr>
          <w:hyperlink w:anchor="_Toc216729478" w:history="1">
            <w:r w:rsidRPr="00B91BAB">
              <w:rPr>
                <w:rStyle w:val="Hyperlink"/>
                <w:noProof/>
              </w:rPr>
              <w:t>2. Record-Keeping and Data Protection Act 2018</w:t>
            </w:r>
            <w:r>
              <w:rPr>
                <w:noProof/>
                <w:webHidden/>
              </w:rPr>
              <w:tab/>
            </w:r>
            <w:r>
              <w:rPr>
                <w:noProof/>
                <w:webHidden/>
              </w:rPr>
              <w:fldChar w:fldCharType="begin"/>
            </w:r>
            <w:r>
              <w:rPr>
                <w:noProof/>
                <w:webHidden/>
              </w:rPr>
              <w:instrText xml:space="preserve"> PAGEREF _Toc216729478 \h </w:instrText>
            </w:r>
            <w:r>
              <w:rPr>
                <w:noProof/>
                <w:webHidden/>
              </w:rPr>
            </w:r>
            <w:r>
              <w:rPr>
                <w:noProof/>
                <w:webHidden/>
              </w:rPr>
              <w:fldChar w:fldCharType="separate"/>
            </w:r>
            <w:r>
              <w:rPr>
                <w:noProof/>
                <w:webHidden/>
              </w:rPr>
              <w:t>3</w:t>
            </w:r>
            <w:r>
              <w:rPr>
                <w:noProof/>
                <w:webHidden/>
              </w:rPr>
              <w:fldChar w:fldCharType="end"/>
            </w:r>
          </w:hyperlink>
        </w:p>
        <w:p w14:paraId="49E78CE8" w14:textId="16E8A4D5" w:rsidR="002F1163" w:rsidRDefault="002F1163">
          <w:pPr>
            <w:pStyle w:val="TOC1"/>
            <w:tabs>
              <w:tab w:val="right" w:leader="dot" w:pos="9016"/>
            </w:tabs>
            <w:rPr>
              <w:rFonts w:eastAsiaTheme="minorEastAsia"/>
              <w:noProof/>
              <w:lang w:eastAsia="en-GB"/>
            </w:rPr>
          </w:pPr>
          <w:hyperlink w:anchor="_Toc216729479" w:history="1">
            <w:r w:rsidRPr="00B91BAB">
              <w:rPr>
                <w:rStyle w:val="Hyperlink"/>
                <w:noProof/>
              </w:rPr>
              <w:t>Conclusion</w:t>
            </w:r>
            <w:r>
              <w:rPr>
                <w:noProof/>
                <w:webHidden/>
              </w:rPr>
              <w:tab/>
            </w:r>
            <w:r>
              <w:rPr>
                <w:noProof/>
                <w:webHidden/>
              </w:rPr>
              <w:fldChar w:fldCharType="begin"/>
            </w:r>
            <w:r>
              <w:rPr>
                <w:noProof/>
                <w:webHidden/>
              </w:rPr>
              <w:instrText xml:space="preserve"> PAGEREF _Toc216729479 \h </w:instrText>
            </w:r>
            <w:r>
              <w:rPr>
                <w:noProof/>
                <w:webHidden/>
              </w:rPr>
            </w:r>
            <w:r>
              <w:rPr>
                <w:noProof/>
                <w:webHidden/>
              </w:rPr>
              <w:fldChar w:fldCharType="separate"/>
            </w:r>
            <w:r>
              <w:rPr>
                <w:noProof/>
                <w:webHidden/>
              </w:rPr>
              <w:t>4</w:t>
            </w:r>
            <w:r>
              <w:rPr>
                <w:noProof/>
                <w:webHidden/>
              </w:rPr>
              <w:fldChar w:fldCharType="end"/>
            </w:r>
          </w:hyperlink>
        </w:p>
        <w:p w14:paraId="53156FEE" w14:textId="3488223D" w:rsidR="002F1163" w:rsidRDefault="002F1163">
          <w:pPr>
            <w:pStyle w:val="TOC1"/>
            <w:tabs>
              <w:tab w:val="right" w:leader="dot" w:pos="9016"/>
            </w:tabs>
            <w:rPr>
              <w:rFonts w:eastAsiaTheme="minorEastAsia"/>
              <w:noProof/>
              <w:lang w:eastAsia="en-GB"/>
            </w:rPr>
          </w:pPr>
          <w:hyperlink w:anchor="_Toc216729480" w:history="1">
            <w:r w:rsidRPr="00B91BAB">
              <w:rPr>
                <w:rStyle w:val="Hyperlink"/>
                <w:noProof/>
              </w:rPr>
              <w:t>References:</w:t>
            </w:r>
            <w:r>
              <w:rPr>
                <w:noProof/>
                <w:webHidden/>
              </w:rPr>
              <w:tab/>
            </w:r>
            <w:r>
              <w:rPr>
                <w:noProof/>
                <w:webHidden/>
              </w:rPr>
              <w:fldChar w:fldCharType="begin"/>
            </w:r>
            <w:r>
              <w:rPr>
                <w:noProof/>
                <w:webHidden/>
              </w:rPr>
              <w:instrText xml:space="preserve"> PAGEREF _Toc216729480 \h </w:instrText>
            </w:r>
            <w:r>
              <w:rPr>
                <w:noProof/>
                <w:webHidden/>
              </w:rPr>
            </w:r>
            <w:r>
              <w:rPr>
                <w:noProof/>
                <w:webHidden/>
              </w:rPr>
              <w:fldChar w:fldCharType="separate"/>
            </w:r>
            <w:r>
              <w:rPr>
                <w:noProof/>
                <w:webHidden/>
              </w:rPr>
              <w:t>5</w:t>
            </w:r>
            <w:r>
              <w:rPr>
                <w:noProof/>
                <w:webHidden/>
              </w:rPr>
              <w:fldChar w:fldCharType="end"/>
            </w:r>
          </w:hyperlink>
        </w:p>
        <w:p w14:paraId="2A72D883" w14:textId="6596529A" w:rsidR="002F1163" w:rsidRDefault="002F1163">
          <w:r>
            <w:rPr>
              <w:b/>
              <w:bCs/>
              <w:noProof/>
            </w:rPr>
            <w:fldChar w:fldCharType="end"/>
          </w:r>
        </w:p>
      </w:sdtContent>
    </w:sdt>
    <w:p w14:paraId="2BCDCCEA" w14:textId="77777777" w:rsidR="00AA3B23" w:rsidRDefault="00AA3B23" w:rsidP="00682FFF">
      <w:pPr>
        <w:rPr>
          <w:b/>
          <w:bCs/>
        </w:rPr>
      </w:pPr>
    </w:p>
    <w:p w14:paraId="4F6686B4" w14:textId="7B2DEC43" w:rsidR="00682FFF" w:rsidRDefault="00682FFF" w:rsidP="00AA3B23">
      <w:pPr>
        <w:pStyle w:val="Heading1"/>
      </w:pPr>
      <w:bookmarkStart w:id="0" w:name="_Toc216729476"/>
      <w:r>
        <w:t>Introduction</w:t>
      </w:r>
      <w:bookmarkEnd w:id="0"/>
      <w:r>
        <w:t xml:space="preserve"> </w:t>
      </w:r>
    </w:p>
    <w:p w14:paraId="07F4C823" w14:textId="78293134" w:rsidR="00682FFF" w:rsidRPr="00682FFF" w:rsidRDefault="00682FFF" w:rsidP="00682FFF">
      <w:r w:rsidRPr="00682FFF">
        <w:br/>
        <w:t xml:space="preserve">As a future health and social care practitioner, my role will require strong communication skills, an understanding of key legislation, and the ability to work effectively within a multi-professional team. The health and social care sector in the UK places significant emphasis on equality, safeguarding, person-centred practice, and the protection of personal information. Because of this, I must be able to communicate clearly with </w:t>
      </w:r>
      <w:r w:rsidR="00F04977">
        <w:t>patients of any type of kind</w:t>
      </w:r>
      <w:r w:rsidRPr="00682FFF">
        <w:t xml:space="preserve"> and their families, maintain accurate records, follow legal frameworks such as the Equality Act 2010 and the Data Protection Act 2018, and continuously improve my professional skills.</w:t>
      </w:r>
      <w:r w:rsidRPr="00682FFF">
        <w:br/>
        <w:t>This assignment will explore how I would communicate with individuals in a fair and inclusive way, how I would apply good administrative practices in record-keeping, and how I would reflect on my own professional development needs. By doing so, I will demonstrate how I intend to contribute positively to the health and social care sector in the future.</w:t>
      </w:r>
    </w:p>
    <w:p w14:paraId="54AEA2E2" w14:textId="77777777" w:rsidR="00682FFF" w:rsidRPr="00682FFF" w:rsidRDefault="00682FFF" w:rsidP="00682FFF"/>
    <w:p w14:paraId="7139C407" w14:textId="50223EA6" w:rsidR="00D34F41" w:rsidRDefault="00682FFF" w:rsidP="00AA3B23">
      <w:pPr>
        <w:pStyle w:val="Heading1"/>
      </w:pPr>
      <w:bookmarkStart w:id="1" w:name="_Toc216729477"/>
      <w:r w:rsidRPr="00682FFF">
        <w:lastRenderedPageBreak/>
        <w:t>Communication</w:t>
      </w:r>
      <w:r w:rsidR="00160DC1">
        <w:t xml:space="preserve"> usin</w:t>
      </w:r>
      <w:r w:rsidR="00D34F41">
        <w:t xml:space="preserve">g the </w:t>
      </w:r>
      <w:r>
        <w:t>e</w:t>
      </w:r>
      <w:r w:rsidRPr="00682FFF">
        <w:t>quality Act</w:t>
      </w:r>
      <w:r w:rsidR="00160DC1">
        <w:t xml:space="preserve"> </w:t>
      </w:r>
      <w:r w:rsidRPr="00682FFF">
        <w:t>2010</w:t>
      </w:r>
      <w:bookmarkEnd w:id="1"/>
    </w:p>
    <w:p w14:paraId="4AAB8C78" w14:textId="177EA983" w:rsidR="00682FFF" w:rsidRPr="00682FFF" w:rsidRDefault="00682FFF" w:rsidP="00D34F41">
      <w:pPr>
        <w:pStyle w:val="ListParagraph"/>
      </w:pPr>
      <w:r w:rsidRPr="00682FFF">
        <w:br/>
        <w:t>Communication is one of the most important aspects of health and social care practice.</w:t>
      </w:r>
      <w:r w:rsidRPr="00682FFF">
        <w:br/>
        <w:t>When working with service users and their families, my goal would be to make sure that everyone feels respected, listened to, and included. To do this, I must draw on the core principles of the Equality Act 2010, which protects people from discrimination and requires organisations to promote equality of opportunity. In practice, this means adapting my communication to meet individual needs, avoiding stereotypes, and making sure that no one is treated unfairly because of their age, disability, gender, race, sexual orientation, or other protected characteristics.</w:t>
      </w:r>
      <w:r w:rsidRPr="00682FFF">
        <w:br/>
        <w:t>One communication model I would use is the</w:t>
      </w:r>
      <w:r w:rsidRPr="00682FFF">
        <w:br/>
        <w:t>SOLER model, which is a widely recognised framework for effective interaction in care settings.</w:t>
      </w:r>
    </w:p>
    <w:p w14:paraId="3238C5AA" w14:textId="77777777" w:rsidR="00682FFF" w:rsidRPr="00682FFF" w:rsidRDefault="00682FFF" w:rsidP="00682FFF">
      <w:r w:rsidRPr="00682FFF">
        <w:t> </w:t>
      </w:r>
    </w:p>
    <w:p w14:paraId="053EFE32" w14:textId="77777777" w:rsidR="009250C0" w:rsidRDefault="00682FFF" w:rsidP="009250C0">
      <w:r w:rsidRPr="00682FFF">
        <w:t>The SOLER model stands for:</w:t>
      </w:r>
    </w:p>
    <w:p w14:paraId="22E76188" w14:textId="6C355233" w:rsidR="009250C0" w:rsidRDefault="00682FFF" w:rsidP="00F0289D">
      <w:pPr>
        <w:pStyle w:val="ListParagraph"/>
      </w:pPr>
      <w:r w:rsidRPr="00682FFF">
        <w:t>Sit squarely</w:t>
      </w:r>
      <w:r w:rsidRPr="00682FFF">
        <w:br/>
        <w:t>Open posture</w:t>
      </w:r>
      <w:r w:rsidRPr="00682FFF">
        <w:br/>
        <w:t>Lean forward</w:t>
      </w:r>
      <w:r w:rsidRPr="00682FFF">
        <w:br/>
        <w:t>Eye contact</w:t>
      </w:r>
    </w:p>
    <w:p w14:paraId="1102039C" w14:textId="28D3EB66" w:rsidR="00F0289D" w:rsidRPr="00682FFF" w:rsidRDefault="00F0289D" w:rsidP="00F0289D">
      <w:pPr>
        <w:pStyle w:val="ListParagraph"/>
      </w:pPr>
      <w:r>
        <w:t>Relax</w:t>
      </w:r>
    </w:p>
    <w:p w14:paraId="3B03F919" w14:textId="77777777" w:rsidR="00682FFF" w:rsidRPr="00682FFF" w:rsidRDefault="00682FFF" w:rsidP="00682FFF">
      <w:r w:rsidRPr="00682FFF">
        <w:t>Using this model would help me show active listening and create a comfortable environment for service users. For example, if I was supporting an older adult who felt anxious about discussing their health, I would sit at their level, maintain gentle eye contact, and use a calm tone. This would help reduce anxiety and build trust. Good posture and body language can communicate respect, even without words.</w:t>
      </w:r>
      <w:r w:rsidRPr="00682FFF">
        <w:br/>
        <w:t>The Equality Act 2010 also emphasises the importance of reasonable adjustments. This means I would adapt my communication style to match the abilities and preferences of the individual. If a service user had a hearing impairment, I could use visual aids or written notes. If English was not their first language, I could ask for an interpreter or use translation tools to make sure they fully understand the information. This supports person-centred care and ensures people can make informed decisions.</w:t>
      </w:r>
      <w:r w:rsidRPr="00682FFF">
        <w:br/>
        <w:t>Additionally, when communicating with families, I would maintain confidentiality while still involving them in the care process if the service user consents. Families often provide important information and emotional support, so building a positive relationship with them is essential.</w:t>
      </w:r>
      <w:r w:rsidRPr="00682FFF">
        <w:br/>
        <w:t xml:space="preserve">Overall, by applying both the Equality Act 2010 and the SOLER communication model, I </w:t>
      </w:r>
      <w:r w:rsidRPr="00682FFF">
        <w:lastRenderedPageBreak/>
        <w:t xml:space="preserve">would be able to create an inclusive, respectful, and supportive communication environment that meets the needs of </w:t>
      </w:r>
      <w:proofErr w:type="gramStart"/>
      <w:r w:rsidRPr="00682FFF">
        <w:t>each individual</w:t>
      </w:r>
      <w:proofErr w:type="gramEnd"/>
      <w:r w:rsidRPr="00682FFF">
        <w:t>. </w:t>
      </w:r>
    </w:p>
    <w:p w14:paraId="22780D40" w14:textId="77777777" w:rsidR="00682FFF" w:rsidRPr="00682FFF" w:rsidRDefault="00682FFF" w:rsidP="00682FFF"/>
    <w:p w14:paraId="01556F23" w14:textId="77777777" w:rsidR="00682FFF" w:rsidRPr="00AA3B23" w:rsidRDefault="00682FFF" w:rsidP="00AA3B23">
      <w:pPr>
        <w:pStyle w:val="Heading1"/>
      </w:pPr>
      <w:r w:rsidRPr="00682FFF">
        <w:br/>
      </w:r>
      <w:bookmarkStart w:id="2" w:name="_Toc216729478"/>
      <w:r w:rsidRPr="00AA3B23">
        <w:t>2. Record-Keeping and Data</w:t>
      </w:r>
      <w:r w:rsidRPr="00AA3B23">
        <w:br/>
        <w:t>Protection Act 2018</w:t>
      </w:r>
      <w:bookmarkEnd w:id="2"/>
      <w:r w:rsidRPr="00AA3B23">
        <w:t xml:space="preserve"> </w:t>
      </w:r>
    </w:p>
    <w:p w14:paraId="72A10991" w14:textId="0CBFA121" w:rsidR="00682FFF" w:rsidRPr="00682FFF" w:rsidRDefault="00682FFF" w:rsidP="00682FFF">
      <w:r w:rsidRPr="00682FFF">
        <w:t>Good administrative skills and accurate record-keeping are essential in health and social care because they help ensure the safety, continuity, and quality of care. Records provide a legal account of what support has been given, what decisions have been made, and what risks need to be considered. As a future practitioner, I must follow legal requirements, especially the Data Protection Act 2018 and the UK GDPR, which set strict rules for handling personal data.</w:t>
      </w:r>
      <w:r w:rsidRPr="00682FFF">
        <w:br/>
        <w:t>The Data Protection Act 2018 explains that service users have the right for their information to be stored securely, used lawfully, and only shared when necessary. To follow this legislation, I would make sure that electronic records are password-protected, paper files are locked away, and only authorised staff can access sensitive information. I must also make sure that I only collect information that is relevant and up to date.</w:t>
      </w:r>
      <w:r w:rsidRPr="00682FFF">
        <w:br/>
        <w:t>Another key principle of the Act is</w:t>
      </w:r>
      <w:r>
        <w:t xml:space="preserve"> </w:t>
      </w:r>
      <w:r w:rsidRPr="00682FFF">
        <w:t>confidentiality. When writing records, I would avoid including unnecessary personal opinions.</w:t>
      </w:r>
      <w:r w:rsidRPr="00682FFF">
        <w:br/>
        <w:t>Instead, I would use clear, objective, and factual language. For example, instead of writing "the service user was difficult," I would describe the behaviour accurately: "the service user appeared distressed and raised their voice." This ensures clarity and avoids bias.</w:t>
      </w:r>
      <w:r w:rsidRPr="00682FFF">
        <w:br/>
        <w:t xml:space="preserve">Record-keeping must also follow professional standards, such as maintaining accuracy, completing notes immediately after an interaction, and ensuring all entries are dated and signed. If another </w:t>
      </w:r>
      <w:proofErr w:type="spellStart"/>
      <w:r w:rsidRPr="00682FFF">
        <w:t>protessional</w:t>
      </w:r>
      <w:proofErr w:type="spellEnd"/>
      <w:r w:rsidRPr="00682FFF">
        <w:t xml:space="preserve"> needs to review the file, they should be able to understand it clearly. This supports multi-agency working and avoids mistakes that could harm the service user.</w:t>
      </w:r>
    </w:p>
    <w:p w14:paraId="26F8FE28" w14:textId="77777777" w:rsidR="00682FFF" w:rsidRPr="00682FFF" w:rsidRDefault="00682FFF" w:rsidP="00682FFF">
      <w:r w:rsidRPr="00682FFF">
        <w:t>Another important aspect is information sharing. The Data Protection Act does not prevent information from being shared when it is necessary for safeguarding or protecting life.</w:t>
      </w:r>
      <w:r w:rsidRPr="00682FFF">
        <w:br/>
        <w:t>However, I would still follow the "need-to-know" principle, meaning I only share information with those who have a legitimate reason to access it. If a service user consents, I can share information with family members to improve their care.</w:t>
      </w:r>
      <w:r w:rsidRPr="00682FFF">
        <w:br/>
        <w:t xml:space="preserve">Applying these rules helps build trust with service users. When they know their information is protected, they are more likely to be open about their needs and </w:t>
      </w:r>
      <w:r w:rsidRPr="00682FFF">
        <w:lastRenderedPageBreak/>
        <w:t>concerns. In my future role, I would make sure to follow all legislative and organisational policies related to record-keeping so that I can provide safe, professional, and high-quality care.</w:t>
      </w:r>
    </w:p>
    <w:p w14:paraId="4FE2B04C" w14:textId="77777777" w:rsidR="00682FFF" w:rsidRDefault="00682FFF" w:rsidP="00682FFF">
      <w:r w:rsidRPr="00682FFF">
        <w:br/>
        <w:t>3</w:t>
      </w:r>
      <w:r w:rsidRPr="00682FFF">
        <w:rPr>
          <w:rStyle w:val="Heading1Char"/>
        </w:rPr>
        <w:t xml:space="preserve">. Continuing Professional Development (CPD) and Multi-Professional Teamwork </w:t>
      </w:r>
    </w:p>
    <w:p w14:paraId="393B0F63" w14:textId="2BAE1184" w:rsidR="00682FFF" w:rsidRPr="00682FFF" w:rsidRDefault="00682FFF" w:rsidP="00682FFF">
      <w:r w:rsidRPr="00682FFF">
        <w:br/>
        <w:t xml:space="preserve">Reflecting on my continuing professional development (CPD) is essential for growing as a practitioner. Health and social care </w:t>
      </w:r>
      <w:proofErr w:type="gramStart"/>
      <w:r w:rsidRPr="00682FFF">
        <w:t>is</w:t>
      </w:r>
      <w:proofErr w:type="gramEnd"/>
      <w:r w:rsidRPr="00682FFF">
        <w:t xml:space="preserve"> always changing through new research, policies, and technologies, so I must keep my skills updated.</w:t>
      </w:r>
      <w:r w:rsidRPr="00682FFF">
        <w:br/>
        <w:t>One area I would need to develop further is improving my knowledge of communication strategies for individuals with complex needs, such as those with dementia, learning disabilities, or mental health conditions. This would allow me to provide more person-centred and inclusive care.</w:t>
      </w:r>
    </w:p>
    <w:p w14:paraId="29CA0E0D" w14:textId="77777777" w:rsidR="00682FFF" w:rsidRPr="00682FFF" w:rsidRDefault="00682FFF" w:rsidP="00682FFF"/>
    <w:p w14:paraId="4789CE55" w14:textId="1E589E84" w:rsidR="00682FFF" w:rsidRPr="00682FFF" w:rsidRDefault="00682FFF" w:rsidP="00682FFF">
      <w:r w:rsidRPr="00682FFF">
        <w:t>Another CPD goal would be to improve my confidence in working within a multi-professional team, which includes nurses, social workers, physiotherapists, occupational therapists, and other specialists. Each professional brings different expertise, and working together ensures better outcomes for service users. To contribute effectively, I would need to enhance my teamwork,</w:t>
      </w:r>
      <w:r w:rsidRPr="00682FFF">
        <w:br/>
        <w:t>communication, and problem-solving skills.</w:t>
      </w:r>
      <w:r w:rsidRPr="00682FFF">
        <w:br/>
        <w:t>I also recognise the importance of attending training courses, completing reflective journals, and seeking feedback from colleagues. These activities would help me understand my strengths and identify areas for growth. For example, participating in safeguarding training would improve my ability to identify risk and protect vulnerable individuals.</w:t>
      </w:r>
      <w:r w:rsidRPr="00682FFF">
        <w:br/>
        <w:t xml:space="preserve">Finally, understanding different roles within the team is vital. By respecting each member's responsibilities and being willing to collaborate, </w:t>
      </w:r>
      <w:r w:rsidR="005E2149">
        <w:t>it</w:t>
      </w:r>
      <w:r w:rsidRPr="00682FFF">
        <w:t xml:space="preserve"> can help create a supportive environment that benefits service users and improves the quality of care.</w:t>
      </w:r>
    </w:p>
    <w:p w14:paraId="0CBD62E8" w14:textId="712F8461" w:rsidR="00682FFF" w:rsidRPr="00682FFF" w:rsidRDefault="00682FFF" w:rsidP="00682FFF">
      <w:r w:rsidRPr="00682FFF">
        <w:br/>
      </w:r>
      <w:bookmarkStart w:id="3" w:name="_Toc216729479"/>
      <w:r w:rsidRPr="00682FFF">
        <w:rPr>
          <w:rStyle w:val="Heading1Char"/>
        </w:rPr>
        <w:t>Conclusion</w:t>
      </w:r>
      <w:bookmarkEnd w:id="3"/>
      <w:r w:rsidRPr="00682FFF">
        <w:rPr>
          <w:rStyle w:val="Heading1Char"/>
        </w:rPr>
        <w:t xml:space="preserve"> </w:t>
      </w:r>
      <w:r w:rsidRPr="00682FFF">
        <w:rPr>
          <w:rStyle w:val="Heading1Char"/>
        </w:rPr>
        <w:br/>
      </w:r>
      <w:r w:rsidRPr="00682FFF">
        <w:t>In conclusion, my future role as a health and social care practitioner will require effective communication, a strong understanding of legal frameworks, and a commitment to continuous learning. By applying the Equality Act 2010 and using models like SOLER, I can communicate respectfully with service users and their families</w:t>
      </w:r>
      <w:r w:rsidR="00EF74CF">
        <w:t xml:space="preserve"> making sure I make them feel safe</w:t>
      </w:r>
      <w:r w:rsidRPr="00682FFF">
        <w:t xml:space="preserve">. By following the Data Protection Act 2018, I </w:t>
      </w:r>
      <w:r w:rsidRPr="00682FFF">
        <w:lastRenderedPageBreak/>
        <w:t>can ensure that records are accurate, secure, and handled responsibly.</w:t>
      </w:r>
      <w:r w:rsidRPr="00682FFF">
        <w:br/>
        <w:t>Finally, by reflecting on my continuing professional development and working </w:t>
      </w:r>
    </w:p>
    <w:p w14:paraId="58881175" w14:textId="77777777" w:rsidR="00682FFF" w:rsidRPr="00682FFF" w:rsidRDefault="00682FFF" w:rsidP="00682FFF">
      <w:r w:rsidRPr="00682FFF">
        <w:t>collaboratively with multi-professional colleagues, I can contribute to a high standard of care within the sector. This assignment has helped me understand the responsibilities I will have in the future and how I plan to meet them.</w:t>
      </w:r>
    </w:p>
    <w:p w14:paraId="771291AA" w14:textId="77777777" w:rsidR="00682FFF" w:rsidRDefault="00682FFF" w:rsidP="00682FFF"/>
    <w:p w14:paraId="1F5ABCC6" w14:textId="77777777" w:rsidR="00682FFF" w:rsidRDefault="00682FFF" w:rsidP="00682FFF"/>
    <w:p w14:paraId="2678BA5B" w14:textId="77777777" w:rsidR="00682FFF" w:rsidRDefault="00682FFF" w:rsidP="00682FFF"/>
    <w:p w14:paraId="7AA389A4" w14:textId="77777777" w:rsidR="00682FFF" w:rsidRDefault="00682FFF" w:rsidP="00682FFF"/>
    <w:p w14:paraId="593366DA" w14:textId="77777777" w:rsidR="00682FFF" w:rsidRDefault="00682FFF" w:rsidP="00682FFF"/>
    <w:p w14:paraId="768AF6A7" w14:textId="1D670F04" w:rsidR="00682FFF" w:rsidRDefault="00D23AE5" w:rsidP="00D23AE5">
      <w:pPr>
        <w:pStyle w:val="Heading1"/>
      </w:pPr>
      <w:bookmarkStart w:id="4" w:name="_Toc216729480"/>
      <w:r>
        <w:t>References:</w:t>
      </w:r>
      <w:bookmarkEnd w:id="4"/>
    </w:p>
    <w:p w14:paraId="4F682A1B" w14:textId="77777777" w:rsidR="00682FFF" w:rsidRDefault="00682FFF" w:rsidP="00682FFF"/>
    <w:p w14:paraId="095C6E1C" w14:textId="77777777" w:rsidR="00682FFF" w:rsidRPr="00682FFF" w:rsidRDefault="00682FFF" w:rsidP="00682FFF"/>
    <w:p w14:paraId="1E6B10A2" w14:textId="5011DF64" w:rsidR="00682FFF" w:rsidRPr="00682FFF" w:rsidRDefault="00682FFF" w:rsidP="00682FFF">
      <w:pPr>
        <w:rPr>
          <w:rStyle w:val="Hyperlink"/>
          <w:lang w:val="es-DO"/>
        </w:rPr>
      </w:pPr>
      <w:r w:rsidRPr="00682FFF">
        <w:t xml:space="preserve">1. Equality Act 2010 </w:t>
      </w:r>
      <w:r w:rsidRPr="00682FFF">
        <w:br/>
      </w:r>
      <w:hyperlink r:id="rId8" w:tgtFrame="_blank" w:history="1">
        <w:r w:rsidRPr="00682FFF">
          <w:rPr>
            <w:rStyle w:val="Hyperlink"/>
          </w:rPr>
          <w:t>Legislation.gov.uk</w:t>
        </w:r>
      </w:hyperlink>
      <w:r w:rsidRPr="00682FFF">
        <w:t> (2010) Equality Act 2010.</w:t>
      </w:r>
      <w:r w:rsidRPr="00682FFF">
        <w:br/>
        <w:t> </w:t>
      </w:r>
      <w:r w:rsidR="009532B5">
        <w:rPr>
          <w:lang w:val="es-DO"/>
        </w:rPr>
        <w:fldChar w:fldCharType="begin"/>
      </w:r>
      <w:r w:rsidR="009532B5" w:rsidRPr="009532B5">
        <w:instrText>HYPERLINK "https://www.legislation.gov.uk/ukpga/2010/15/contents" \t "_blank"</w:instrText>
      </w:r>
      <w:r w:rsidR="009532B5">
        <w:rPr>
          <w:lang w:val="es-DO"/>
        </w:rPr>
      </w:r>
      <w:r w:rsidR="009532B5">
        <w:rPr>
          <w:lang w:val="es-DO"/>
        </w:rPr>
        <w:fldChar w:fldCharType="separate"/>
      </w:r>
      <w:r w:rsidRPr="00682FFF">
        <w:rPr>
          <w:rStyle w:val="Hyperlink"/>
          <w:lang w:val="es-DO"/>
        </w:rPr>
        <w:t>https://www.legislation.gov.uk/ukp</w:t>
      </w:r>
      <w:r w:rsidRPr="00682FFF">
        <w:rPr>
          <w:rStyle w:val="Hyperlink"/>
          <w:lang w:val="es-DO"/>
        </w:rPr>
        <w:t>g</w:t>
      </w:r>
      <w:r w:rsidRPr="00682FFF">
        <w:rPr>
          <w:rStyle w:val="Hyperlink"/>
          <w:lang w:val="es-DO"/>
        </w:rPr>
        <w:t xml:space="preserve">a/2010/15/contents </w:t>
      </w:r>
    </w:p>
    <w:p w14:paraId="0C69E3A8" w14:textId="1A7165BB" w:rsidR="00682FFF" w:rsidRPr="00682FFF" w:rsidRDefault="009532B5" w:rsidP="00682FFF">
      <w:pPr>
        <w:rPr>
          <w:lang w:val="es-DO"/>
        </w:rPr>
      </w:pPr>
      <w:r>
        <w:rPr>
          <w:lang w:val="es-DO"/>
        </w:rPr>
        <w:fldChar w:fldCharType="end"/>
      </w:r>
    </w:p>
    <w:p w14:paraId="04ACFE94" w14:textId="33655DBF" w:rsidR="00682FFF" w:rsidRPr="00424EC9" w:rsidRDefault="00682FFF" w:rsidP="00682FFF">
      <w:r w:rsidRPr="00682FFF">
        <w:t xml:space="preserve">2. NHS England </w:t>
      </w:r>
      <w:r w:rsidRPr="00682FFF">
        <w:br/>
        <w:t xml:space="preserve">NHS England (2022) Working in partnership with people and communities: Statutory guidance. </w:t>
      </w:r>
      <w:r w:rsidRPr="00682FFF">
        <w:rPr>
          <w:lang w:val="es-DO"/>
        </w:rPr>
        <w:br/>
      </w:r>
      <w:hyperlink r:id="rId9" w:tgtFrame="_blank" w:history="1">
        <w:r w:rsidRPr="00682FFF">
          <w:rPr>
            <w:rStyle w:val="Hyperlink"/>
          </w:rPr>
          <w:t>https://www.engla</w:t>
        </w:r>
        <w:r w:rsidRPr="00682FFF">
          <w:rPr>
            <w:rStyle w:val="Hyperlink"/>
          </w:rPr>
          <w:t>n</w:t>
        </w:r>
        <w:r w:rsidRPr="00682FFF">
          <w:rPr>
            <w:rStyle w:val="Hyperlink"/>
          </w:rPr>
          <w:t>d.nhs.uk/long-read/working-in-partnership-with-people-and-communities-statutory-guidance/</w:t>
        </w:r>
      </w:hyperlink>
      <w:r w:rsidRPr="00682FFF">
        <w:t xml:space="preserve"> </w:t>
      </w:r>
    </w:p>
    <w:p w14:paraId="554F5E79" w14:textId="42F27CE2" w:rsidR="00682FFF" w:rsidRPr="00682FFF" w:rsidRDefault="00682FFF" w:rsidP="00682FFF">
      <w:r w:rsidRPr="00682FFF">
        <w:br/>
        <w:t xml:space="preserve">3. Data Protection Act 2018 </w:t>
      </w:r>
      <w:r w:rsidRPr="00682FFF">
        <w:br/>
      </w:r>
      <w:hyperlink r:id="rId10" w:tgtFrame="_blank" w:history="1">
        <w:r w:rsidRPr="00682FFF">
          <w:rPr>
            <w:rStyle w:val="Hyperlink"/>
          </w:rPr>
          <w:t>Legislation.gov.uk</w:t>
        </w:r>
      </w:hyperlink>
      <w:r w:rsidRPr="00682FFF">
        <w:t> (2018) Data Protection Act</w:t>
      </w:r>
      <w:r w:rsidRPr="00682FFF">
        <w:br/>
        <w:t xml:space="preserve">2018. </w:t>
      </w:r>
      <w:r w:rsidRPr="00682FFF">
        <w:br/>
      </w:r>
      <w:hyperlink r:id="rId11" w:tgtFrame="_blank" w:history="1">
        <w:r w:rsidRPr="00682FFF">
          <w:rPr>
            <w:rStyle w:val="Hyperlink"/>
          </w:rPr>
          <w:t>https://www.legislation.gov.uk/ukpga/2018/12/contents</w:t>
        </w:r>
      </w:hyperlink>
    </w:p>
    <w:p w14:paraId="60E83BDF" w14:textId="77777777" w:rsidR="00682FFF" w:rsidRPr="00682FFF" w:rsidRDefault="00682FFF" w:rsidP="00682FFF"/>
    <w:p w14:paraId="484DB3C7" w14:textId="3A5B8630" w:rsidR="00682FFF" w:rsidRPr="00682FFF" w:rsidRDefault="00682FFF" w:rsidP="00682FFF">
      <w:pPr>
        <w:rPr>
          <w:lang w:val="es-DO"/>
        </w:rPr>
      </w:pPr>
      <w:r w:rsidRPr="00682FFF">
        <w:t>4. NHS England - Records</w:t>
      </w:r>
      <w:r w:rsidRPr="00682FFF">
        <w:br/>
        <w:t xml:space="preserve">Management Code of Practice </w:t>
      </w:r>
      <w:r w:rsidRPr="00682FFF">
        <w:br/>
        <w:t>NHS England (2023) Records Management Code of Practice for Health and Social Care.</w:t>
      </w:r>
      <w:r w:rsidRPr="00682FFF">
        <w:br/>
      </w:r>
      <w:r w:rsidRPr="00682FFF">
        <w:rPr>
          <w:lang w:val="es-DO"/>
        </w:rPr>
        <w:br/>
      </w:r>
      <w:hyperlink r:id="rId12" w:tgtFrame="_blank" w:history="1">
        <w:r w:rsidRPr="00682FFF">
          <w:rPr>
            <w:rStyle w:val="Hyperlink"/>
            <w:lang w:val="es-DO"/>
          </w:rPr>
          <w:t>https://transform.england.nhs.uk/information-governance/guidance/records-management-code/records-management-code-of-practice/</w:t>
        </w:r>
      </w:hyperlink>
    </w:p>
    <w:p w14:paraId="67F6A3FF" w14:textId="77777777" w:rsidR="00682FFF" w:rsidRPr="00682FFF" w:rsidRDefault="00682FFF" w:rsidP="00682FFF">
      <w:pPr>
        <w:rPr>
          <w:lang w:val="es-DO"/>
        </w:rPr>
      </w:pPr>
    </w:p>
    <w:p w14:paraId="7BFE4B25" w14:textId="6437A4E5" w:rsidR="00682FFF" w:rsidRPr="00682FFF" w:rsidRDefault="00682FFF" w:rsidP="00682FFF">
      <w:r w:rsidRPr="00682FFF">
        <w:t xml:space="preserve">5. CQC - Working in multi-professional partnerships </w:t>
      </w:r>
    </w:p>
    <w:p w14:paraId="6595BEA7" w14:textId="791C184B" w:rsidR="00682FFF" w:rsidRPr="00682FFF" w:rsidRDefault="00682FFF" w:rsidP="00682FFF">
      <w:r w:rsidRPr="00682FFF">
        <w:t xml:space="preserve">Care Quality Commission (2025) Partnerships and communities. </w:t>
      </w:r>
      <w:r w:rsidRPr="00682FFF">
        <w:br/>
      </w:r>
      <w:hyperlink r:id="rId13" w:tgtFrame="_blank" w:history="1">
        <w:r w:rsidRPr="00682FFF">
          <w:rPr>
            <w:rStyle w:val="Hyperlink"/>
          </w:rPr>
          <w:t>https://www.cqc.o</w:t>
        </w:r>
        <w:r w:rsidRPr="00682FFF">
          <w:rPr>
            <w:rStyle w:val="Hyperlink"/>
          </w:rPr>
          <w:t>r</w:t>
        </w:r>
        <w:r w:rsidRPr="00682FFF">
          <w:rPr>
            <w:rStyle w:val="Hyperlink"/>
          </w:rPr>
          <w:t>g.uk/guidance-regulation/local-authorities/assessment-framework/2-providing-support/partnerships</w:t>
        </w:r>
      </w:hyperlink>
    </w:p>
    <w:p w14:paraId="3CC00261" w14:textId="77777777" w:rsidR="00682FFF" w:rsidRPr="00682FFF" w:rsidRDefault="00682FFF" w:rsidP="00682FFF"/>
    <w:p w14:paraId="2D282ACA" w14:textId="77777777" w:rsidR="00682FFF" w:rsidRPr="00682FFF" w:rsidRDefault="00682FFF" w:rsidP="00682FFF"/>
    <w:p w14:paraId="78FE6245" w14:textId="439619B0" w:rsidR="00682FFF" w:rsidRPr="00682FFF" w:rsidRDefault="00682FFF" w:rsidP="00682FFF">
      <w:r w:rsidRPr="00682FFF">
        <w:t xml:space="preserve">6. NHS England - Professional development requirements </w:t>
      </w:r>
      <w:r w:rsidRPr="00682FFF">
        <w:br/>
        <w:t>NHS England (2023) Policy on working in partnership with people and communities.</w:t>
      </w:r>
      <w:r w:rsidRPr="00682FFF">
        <w:rPr>
          <w:lang w:val="es-DO"/>
        </w:rPr>
        <w:br/>
      </w:r>
      <w:hyperlink r:id="rId14" w:tgtFrame="_blank" w:history="1">
        <w:r w:rsidRPr="00682FFF">
          <w:rPr>
            <w:rStyle w:val="Hyperlink"/>
          </w:rPr>
          <w:t>https://www.england.nhs.uk/long-read/policy-on-working-in-partnership-with-people-and-communit</w:t>
        </w:r>
        <w:r w:rsidRPr="00682FFF">
          <w:rPr>
            <w:rStyle w:val="Hyperlink"/>
          </w:rPr>
          <w:t>i</w:t>
        </w:r>
        <w:r w:rsidRPr="00682FFF">
          <w:rPr>
            <w:rStyle w:val="Hyperlink"/>
          </w:rPr>
          <w:t>es/</w:t>
        </w:r>
      </w:hyperlink>
    </w:p>
    <w:p w14:paraId="5C8DAD42" w14:textId="77777777" w:rsidR="00682FFF" w:rsidRPr="00B179E7" w:rsidRDefault="00682FFF"/>
    <w:sectPr w:rsidR="00682FFF" w:rsidRPr="00B179E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A09F44" w14:textId="77777777" w:rsidR="003D37B5" w:rsidRDefault="003D37B5" w:rsidP="00934D51">
      <w:pPr>
        <w:spacing w:after="0" w:line="240" w:lineRule="auto"/>
      </w:pPr>
      <w:r>
        <w:separator/>
      </w:r>
    </w:p>
  </w:endnote>
  <w:endnote w:type="continuationSeparator" w:id="0">
    <w:p w14:paraId="1A5E8710" w14:textId="77777777" w:rsidR="003D37B5" w:rsidRDefault="003D37B5" w:rsidP="00934D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065112" w14:textId="77777777" w:rsidR="003D37B5" w:rsidRDefault="003D37B5" w:rsidP="00934D51">
      <w:pPr>
        <w:spacing w:after="0" w:line="240" w:lineRule="auto"/>
      </w:pPr>
      <w:r>
        <w:separator/>
      </w:r>
    </w:p>
  </w:footnote>
  <w:footnote w:type="continuationSeparator" w:id="0">
    <w:p w14:paraId="3E00E7C3" w14:textId="77777777" w:rsidR="003D37B5" w:rsidRDefault="003D37B5" w:rsidP="00934D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A0FF4"/>
    <w:multiLevelType w:val="hybridMultilevel"/>
    <w:tmpl w:val="55B6A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3219C2"/>
    <w:multiLevelType w:val="hybridMultilevel"/>
    <w:tmpl w:val="C75CA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5C20FF"/>
    <w:multiLevelType w:val="hybridMultilevel"/>
    <w:tmpl w:val="D758FC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B405C4"/>
    <w:multiLevelType w:val="hybridMultilevel"/>
    <w:tmpl w:val="590CAC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925D4C"/>
    <w:multiLevelType w:val="hybridMultilevel"/>
    <w:tmpl w:val="F4341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C64A22"/>
    <w:multiLevelType w:val="hybridMultilevel"/>
    <w:tmpl w:val="68FE35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4CC90456"/>
    <w:multiLevelType w:val="hybridMultilevel"/>
    <w:tmpl w:val="7534D9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9C144D5"/>
    <w:multiLevelType w:val="hybridMultilevel"/>
    <w:tmpl w:val="A59E0A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B815CD5"/>
    <w:multiLevelType w:val="hybridMultilevel"/>
    <w:tmpl w:val="2724D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6954913">
    <w:abstractNumId w:val="6"/>
  </w:num>
  <w:num w:numId="2" w16cid:durableId="1236822162">
    <w:abstractNumId w:val="1"/>
  </w:num>
  <w:num w:numId="3" w16cid:durableId="1764229923">
    <w:abstractNumId w:val="0"/>
  </w:num>
  <w:num w:numId="4" w16cid:durableId="2031373841">
    <w:abstractNumId w:val="3"/>
  </w:num>
  <w:num w:numId="5" w16cid:durableId="335152102">
    <w:abstractNumId w:val="4"/>
  </w:num>
  <w:num w:numId="6" w16cid:durableId="1296646568">
    <w:abstractNumId w:val="8"/>
  </w:num>
  <w:num w:numId="7" w16cid:durableId="1519348203">
    <w:abstractNumId w:val="5"/>
  </w:num>
  <w:num w:numId="8" w16cid:durableId="1722703500">
    <w:abstractNumId w:val="7"/>
  </w:num>
  <w:num w:numId="9" w16cid:durableId="5125775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2FFF"/>
    <w:rsid w:val="00160DC1"/>
    <w:rsid w:val="002D66B1"/>
    <w:rsid w:val="002F1163"/>
    <w:rsid w:val="00324407"/>
    <w:rsid w:val="003A15F3"/>
    <w:rsid w:val="003B02D4"/>
    <w:rsid w:val="003D37B5"/>
    <w:rsid w:val="00424EC9"/>
    <w:rsid w:val="00510179"/>
    <w:rsid w:val="005E2149"/>
    <w:rsid w:val="00682FFF"/>
    <w:rsid w:val="006A0BB4"/>
    <w:rsid w:val="00872A7B"/>
    <w:rsid w:val="009250C0"/>
    <w:rsid w:val="00934D51"/>
    <w:rsid w:val="009532B5"/>
    <w:rsid w:val="00A00600"/>
    <w:rsid w:val="00A454C6"/>
    <w:rsid w:val="00A5173E"/>
    <w:rsid w:val="00AA3B23"/>
    <w:rsid w:val="00B179E7"/>
    <w:rsid w:val="00BA4CFB"/>
    <w:rsid w:val="00D23AE5"/>
    <w:rsid w:val="00D34F41"/>
    <w:rsid w:val="00D9791C"/>
    <w:rsid w:val="00EF74CF"/>
    <w:rsid w:val="00F0289D"/>
    <w:rsid w:val="00F049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D367F3"/>
  <w15:chartTrackingRefBased/>
  <w15:docId w15:val="{48808B32-6EA7-432E-8435-3C3014AF3F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2F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82F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2F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2F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2F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2F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2F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2F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2F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2F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82F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2F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2F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2F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2F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2F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2F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2FFF"/>
    <w:rPr>
      <w:rFonts w:eastAsiaTheme="majorEastAsia" w:cstheme="majorBidi"/>
      <w:color w:val="272727" w:themeColor="text1" w:themeTint="D8"/>
    </w:rPr>
  </w:style>
  <w:style w:type="paragraph" w:styleId="Title">
    <w:name w:val="Title"/>
    <w:basedOn w:val="Normal"/>
    <w:next w:val="Normal"/>
    <w:link w:val="TitleChar"/>
    <w:uiPriority w:val="10"/>
    <w:qFormat/>
    <w:rsid w:val="00682F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2F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2F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2F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2FFF"/>
    <w:pPr>
      <w:spacing w:before="160"/>
      <w:jc w:val="center"/>
    </w:pPr>
    <w:rPr>
      <w:i/>
      <w:iCs/>
      <w:color w:val="404040" w:themeColor="text1" w:themeTint="BF"/>
    </w:rPr>
  </w:style>
  <w:style w:type="character" w:customStyle="1" w:styleId="QuoteChar">
    <w:name w:val="Quote Char"/>
    <w:basedOn w:val="DefaultParagraphFont"/>
    <w:link w:val="Quote"/>
    <w:uiPriority w:val="29"/>
    <w:rsid w:val="00682FFF"/>
    <w:rPr>
      <w:i/>
      <w:iCs/>
      <w:color w:val="404040" w:themeColor="text1" w:themeTint="BF"/>
    </w:rPr>
  </w:style>
  <w:style w:type="paragraph" w:styleId="ListParagraph">
    <w:name w:val="List Paragraph"/>
    <w:basedOn w:val="Normal"/>
    <w:uiPriority w:val="34"/>
    <w:qFormat/>
    <w:rsid w:val="00682FFF"/>
    <w:pPr>
      <w:ind w:left="720"/>
      <w:contextualSpacing/>
    </w:pPr>
  </w:style>
  <w:style w:type="character" w:styleId="IntenseEmphasis">
    <w:name w:val="Intense Emphasis"/>
    <w:basedOn w:val="DefaultParagraphFont"/>
    <w:uiPriority w:val="21"/>
    <w:qFormat/>
    <w:rsid w:val="00682FFF"/>
    <w:rPr>
      <w:i/>
      <w:iCs/>
      <w:color w:val="0F4761" w:themeColor="accent1" w:themeShade="BF"/>
    </w:rPr>
  </w:style>
  <w:style w:type="paragraph" w:styleId="IntenseQuote">
    <w:name w:val="Intense Quote"/>
    <w:basedOn w:val="Normal"/>
    <w:next w:val="Normal"/>
    <w:link w:val="IntenseQuoteChar"/>
    <w:uiPriority w:val="30"/>
    <w:qFormat/>
    <w:rsid w:val="00682F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2FFF"/>
    <w:rPr>
      <w:i/>
      <w:iCs/>
      <w:color w:val="0F4761" w:themeColor="accent1" w:themeShade="BF"/>
    </w:rPr>
  </w:style>
  <w:style w:type="character" w:styleId="IntenseReference">
    <w:name w:val="Intense Reference"/>
    <w:basedOn w:val="DefaultParagraphFont"/>
    <w:uiPriority w:val="32"/>
    <w:qFormat/>
    <w:rsid w:val="00682FFF"/>
    <w:rPr>
      <w:b/>
      <w:bCs/>
      <w:smallCaps/>
      <w:color w:val="0F4761" w:themeColor="accent1" w:themeShade="BF"/>
      <w:spacing w:val="5"/>
    </w:rPr>
  </w:style>
  <w:style w:type="character" w:styleId="Hyperlink">
    <w:name w:val="Hyperlink"/>
    <w:basedOn w:val="DefaultParagraphFont"/>
    <w:uiPriority w:val="99"/>
    <w:unhideWhenUsed/>
    <w:rsid w:val="00682FFF"/>
    <w:rPr>
      <w:color w:val="467886" w:themeColor="hyperlink"/>
      <w:u w:val="single"/>
    </w:rPr>
  </w:style>
  <w:style w:type="character" w:styleId="UnresolvedMention">
    <w:name w:val="Unresolved Mention"/>
    <w:basedOn w:val="DefaultParagraphFont"/>
    <w:uiPriority w:val="99"/>
    <w:semiHidden/>
    <w:unhideWhenUsed/>
    <w:rsid w:val="00682FFF"/>
    <w:rPr>
      <w:color w:val="605E5C"/>
      <w:shd w:val="clear" w:color="auto" w:fill="E1DFDD"/>
    </w:rPr>
  </w:style>
  <w:style w:type="character" w:styleId="FollowedHyperlink">
    <w:name w:val="FollowedHyperlink"/>
    <w:basedOn w:val="DefaultParagraphFont"/>
    <w:uiPriority w:val="99"/>
    <w:semiHidden/>
    <w:unhideWhenUsed/>
    <w:rsid w:val="00A5173E"/>
    <w:rPr>
      <w:color w:val="96607D" w:themeColor="followedHyperlink"/>
      <w:u w:val="single"/>
    </w:rPr>
  </w:style>
  <w:style w:type="paragraph" w:styleId="TOCHeading">
    <w:name w:val="TOC Heading"/>
    <w:basedOn w:val="Heading1"/>
    <w:next w:val="Normal"/>
    <w:uiPriority w:val="39"/>
    <w:unhideWhenUsed/>
    <w:qFormat/>
    <w:rsid w:val="00934D5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934D51"/>
    <w:pPr>
      <w:spacing w:after="100"/>
    </w:pPr>
  </w:style>
  <w:style w:type="paragraph" w:styleId="Header">
    <w:name w:val="header"/>
    <w:basedOn w:val="Normal"/>
    <w:link w:val="HeaderChar"/>
    <w:uiPriority w:val="99"/>
    <w:unhideWhenUsed/>
    <w:rsid w:val="00934D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4D51"/>
  </w:style>
  <w:style w:type="paragraph" w:styleId="Footer">
    <w:name w:val="footer"/>
    <w:basedOn w:val="Normal"/>
    <w:link w:val="FooterChar"/>
    <w:uiPriority w:val="99"/>
    <w:unhideWhenUsed/>
    <w:rsid w:val="00934D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4D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gislation.gov.uk/" TargetMode="External"/><Relationship Id="rId13" Type="http://schemas.openxmlformats.org/officeDocument/2006/relationships/hyperlink" Target="https://www.cqc.org.uk/guidance-regulation/local-authorities/assessment-framework/2-providing-support/partnership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transform.england.nhs.uk/information-governance/guidance/records-management-code/records-management-code-of-practice/"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2018/12/content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legislation.gov.uk/" TargetMode="External"/><Relationship Id="rId4" Type="http://schemas.openxmlformats.org/officeDocument/2006/relationships/settings" Target="settings.xml"/><Relationship Id="rId9" Type="http://schemas.openxmlformats.org/officeDocument/2006/relationships/hyperlink" Target="https://www.england.nhs.uk/long-read/working-in-partnership-with-people-and-communities-statutory-guidance/" TargetMode="External"/><Relationship Id="rId14" Type="http://schemas.openxmlformats.org/officeDocument/2006/relationships/hyperlink" Target="https://www.england.nhs.uk/long-read/policy-on-working-in-partnership-with-people-and-communit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093AF6-6557-4A0A-8977-3A87A33486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6</Pages>
  <Words>1647</Words>
  <Characters>9390</Characters>
  <Application>Microsoft Office Word</Application>
  <DocSecurity>0</DocSecurity>
  <Lines>78</Lines>
  <Paragraphs>22</Paragraphs>
  <ScaleCrop>false</ScaleCrop>
  <Company/>
  <LinksUpToDate>false</LinksUpToDate>
  <CharactersWithSpaces>11015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 Miguel</dc:creator>
  <cp:keywords/>
  <dc:description/>
  <cp:lastModifiedBy>D Miguel</cp:lastModifiedBy>
  <cp:revision>26</cp:revision>
  <dcterms:created xsi:type="dcterms:W3CDTF">2025-12-15T19:06:00Z</dcterms:created>
  <dcterms:modified xsi:type="dcterms:W3CDTF">2025-12-15T22:30:00Z</dcterms:modified>
</cp:coreProperties>
</file>