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4F324" w14:textId="41EC34D5" w:rsidR="009D59EF" w:rsidRDefault="009D59EF" w:rsidP="002B1C43">
      <w:pPr>
        <w:rPr>
          <w:color w:val="0E2841" w:themeColor="text2"/>
          <w:sz w:val="36"/>
          <w:szCs w:val="36"/>
        </w:rPr>
      </w:pPr>
      <w:r>
        <w:rPr>
          <w:noProof/>
        </w:rPr>
        <w:drawing>
          <wp:inline distT="0" distB="0" distL="0" distR="0" wp14:anchorId="1DB39417" wp14:editId="0D44FF7D">
            <wp:extent cx="15240000" cy="8572500"/>
            <wp:effectExtent l="0" t="0" r="0" b="0"/>
            <wp:docPr id="2299553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955339"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15240000" cy="8572500"/>
                    </a:xfrm>
                    <a:prstGeom prst="rect">
                      <a:avLst/>
                    </a:prstGeom>
                  </pic:spPr>
                </pic:pic>
              </a:graphicData>
            </a:graphic>
          </wp:inline>
        </w:drawing>
      </w:r>
    </w:p>
    <w:p w14:paraId="2E3B294E" w14:textId="4AC56C7A" w:rsidR="009D59EF" w:rsidRDefault="009D59EF" w:rsidP="002B1C43">
      <w:pPr>
        <w:rPr>
          <w:color w:val="0E2841" w:themeColor="text2"/>
          <w:sz w:val="36"/>
          <w:szCs w:val="36"/>
        </w:rPr>
      </w:pPr>
      <w:r>
        <w:rPr>
          <w:noProof/>
        </w:rPr>
        <w:drawing>
          <wp:inline distT="0" distB="0" distL="0" distR="0" wp14:anchorId="12DF6ECC" wp14:editId="20AA3FDC">
            <wp:extent cx="15240000" cy="8572500"/>
            <wp:effectExtent l="0" t="0" r="0" b="0"/>
            <wp:docPr id="21134547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45473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15240000" cy="8572500"/>
                    </a:xfrm>
                    <a:prstGeom prst="rect">
                      <a:avLst/>
                    </a:prstGeom>
                  </pic:spPr>
                </pic:pic>
              </a:graphicData>
            </a:graphic>
          </wp:inline>
        </w:drawing>
      </w:r>
    </w:p>
    <w:p w14:paraId="26437944" w14:textId="77777777" w:rsidR="009D59EF" w:rsidRDefault="009D59EF" w:rsidP="002B1C43">
      <w:pPr>
        <w:rPr>
          <w:color w:val="0E2841" w:themeColor="text2"/>
          <w:sz w:val="36"/>
          <w:szCs w:val="36"/>
        </w:rPr>
      </w:pPr>
    </w:p>
    <w:p w14:paraId="7D37AC9A" w14:textId="7B63A3A6" w:rsidR="009D59EF" w:rsidRDefault="009D59EF" w:rsidP="002B1C43">
      <w:pPr>
        <w:rPr>
          <w:color w:val="0E2841" w:themeColor="text2"/>
          <w:sz w:val="36"/>
          <w:szCs w:val="36"/>
        </w:rPr>
      </w:pPr>
      <w:r>
        <w:rPr>
          <w:noProof/>
        </w:rPr>
        <w:drawing>
          <wp:inline distT="0" distB="0" distL="0" distR="0" wp14:anchorId="388A08AC" wp14:editId="227B8195">
            <wp:extent cx="15240000" cy="8572500"/>
            <wp:effectExtent l="0" t="0" r="0" b="0"/>
            <wp:docPr id="4649550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95507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15240000" cy="8572500"/>
                    </a:xfrm>
                    <a:prstGeom prst="rect">
                      <a:avLst/>
                    </a:prstGeom>
                  </pic:spPr>
                </pic:pic>
              </a:graphicData>
            </a:graphic>
          </wp:inline>
        </w:drawing>
      </w:r>
    </w:p>
    <w:p w14:paraId="0D84F9D6" w14:textId="751684C7" w:rsidR="009D59EF" w:rsidRDefault="00963332" w:rsidP="002B1C43">
      <w:pPr>
        <w:rPr>
          <w:color w:val="0E2841" w:themeColor="text2"/>
          <w:sz w:val="36"/>
          <w:szCs w:val="36"/>
        </w:rPr>
      </w:pPr>
      <w:r>
        <w:rPr>
          <w:noProof/>
        </w:rPr>
        <w:drawing>
          <wp:inline distT="0" distB="0" distL="0" distR="0" wp14:anchorId="7BF0CCF0" wp14:editId="5FF2FCC3">
            <wp:extent cx="15240000" cy="8572500"/>
            <wp:effectExtent l="0" t="0" r="0" b="0"/>
            <wp:docPr id="7887493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749353"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15240000" cy="8572500"/>
                    </a:xfrm>
                    <a:prstGeom prst="rect">
                      <a:avLst/>
                    </a:prstGeom>
                  </pic:spPr>
                </pic:pic>
              </a:graphicData>
            </a:graphic>
          </wp:inline>
        </w:drawing>
      </w:r>
    </w:p>
    <w:p w14:paraId="03BBA19D" w14:textId="2F468CFE" w:rsidR="00963332" w:rsidRDefault="00963332" w:rsidP="002B1C43">
      <w:pPr>
        <w:rPr>
          <w:color w:val="0E2841" w:themeColor="text2"/>
          <w:sz w:val="36"/>
          <w:szCs w:val="36"/>
        </w:rPr>
      </w:pPr>
      <w:r>
        <w:rPr>
          <w:noProof/>
        </w:rPr>
        <w:drawing>
          <wp:inline distT="0" distB="0" distL="0" distR="0" wp14:anchorId="409BAB4A" wp14:editId="2F070682">
            <wp:extent cx="15240000" cy="8572500"/>
            <wp:effectExtent l="0" t="0" r="0" b="0"/>
            <wp:docPr id="20944750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47503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15240000" cy="8572500"/>
                    </a:xfrm>
                    <a:prstGeom prst="rect">
                      <a:avLst/>
                    </a:prstGeom>
                  </pic:spPr>
                </pic:pic>
              </a:graphicData>
            </a:graphic>
          </wp:inline>
        </w:drawing>
      </w:r>
    </w:p>
    <w:p w14:paraId="429E6859" w14:textId="77777777" w:rsidR="00963332" w:rsidRDefault="00963332" w:rsidP="002B1C43">
      <w:pPr>
        <w:rPr>
          <w:noProof/>
        </w:rPr>
      </w:pPr>
    </w:p>
    <w:p w14:paraId="2046B4D2" w14:textId="24E6BAF1" w:rsidR="00963332" w:rsidRDefault="00963332" w:rsidP="002B1C43">
      <w:pPr>
        <w:rPr>
          <w:color w:val="0E2841" w:themeColor="text2"/>
          <w:sz w:val="36"/>
          <w:szCs w:val="36"/>
        </w:rPr>
      </w:pPr>
      <w:r>
        <w:rPr>
          <w:noProof/>
        </w:rPr>
        <w:drawing>
          <wp:inline distT="0" distB="0" distL="0" distR="0" wp14:anchorId="572572A6" wp14:editId="52AC311B">
            <wp:extent cx="15240000" cy="8572500"/>
            <wp:effectExtent l="0" t="0" r="0" b="0"/>
            <wp:docPr id="7709300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930034"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15240000" cy="8572500"/>
                    </a:xfrm>
                    <a:prstGeom prst="rect">
                      <a:avLst/>
                    </a:prstGeom>
                  </pic:spPr>
                </pic:pic>
              </a:graphicData>
            </a:graphic>
          </wp:inline>
        </w:drawing>
      </w:r>
    </w:p>
    <w:p w14:paraId="2E0CD69C" w14:textId="47C38CD9" w:rsidR="00963332" w:rsidRDefault="00963332" w:rsidP="002B1C43">
      <w:pPr>
        <w:rPr>
          <w:color w:val="0E2841" w:themeColor="text2"/>
          <w:sz w:val="36"/>
          <w:szCs w:val="36"/>
        </w:rPr>
      </w:pPr>
      <w:r>
        <w:rPr>
          <w:noProof/>
        </w:rPr>
        <w:drawing>
          <wp:inline distT="0" distB="0" distL="0" distR="0" wp14:anchorId="33FF3D38" wp14:editId="61DC65C2">
            <wp:extent cx="15240000" cy="8572500"/>
            <wp:effectExtent l="0" t="0" r="0" b="0"/>
            <wp:docPr id="7156975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697535"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15240000" cy="8572500"/>
                    </a:xfrm>
                    <a:prstGeom prst="rect">
                      <a:avLst/>
                    </a:prstGeom>
                  </pic:spPr>
                </pic:pic>
              </a:graphicData>
            </a:graphic>
          </wp:inline>
        </w:drawing>
      </w:r>
    </w:p>
    <w:p w14:paraId="698B4469" w14:textId="59CC7008" w:rsidR="00963332" w:rsidRDefault="00963332" w:rsidP="002B1C43">
      <w:pPr>
        <w:rPr>
          <w:color w:val="0E2841" w:themeColor="text2"/>
          <w:sz w:val="36"/>
          <w:szCs w:val="36"/>
        </w:rPr>
      </w:pPr>
      <w:r>
        <w:rPr>
          <w:noProof/>
        </w:rPr>
        <w:drawing>
          <wp:inline distT="0" distB="0" distL="0" distR="0" wp14:anchorId="12F2CAE9" wp14:editId="075F049F">
            <wp:extent cx="15240000" cy="8572500"/>
            <wp:effectExtent l="0" t="0" r="0" b="0"/>
            <wp:docPr id="18843315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331564"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15240000" cy="8572500"/>
                    </a:xfrm>
                    <a:prstGeom prst="rect">
                      <a:avLst/>
                    </a:prstGeom>
                  </pic:spPr>
                </pic:pic>
              </a:graphicData>
            </a:graphic>
          </wp:inline>
        </w:drawing>
      </w:r>
    </w:p>
    <w:p w14:paraId="22EE5EF7" w14:textId="2E3859A8" w:rsidR="00963332" w:rsidRDefault="00963332" w:rsidP="002B1C43">
      <w:pPr>
        <w:rPr>
          <w:color w:val="0E2841" w:themeColor="text2"/>
          <w:sz w:val="36"/>
          <w:szCs w:val="36"/>
        </w:rPr>
      </w:pPr>
      <w:r>
        <w:rPr>
          <w:noProof/>
        </w:rPr>
        <w:drawing>
          <wp:inline distT="0" distB="0" distL="0" distR="0" wp14:anchorId="42D44039" wp14:editId="63B09B67">
            <wp:extent cx="15240000" cy="8572500"/>
            <wp:effectExtent l="0" t="0" r="0" b="0"/>
            <wp:docPr id="16248782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878207"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15240000" cy="8572500"/>
                    </a:xfrm>
                    <a:prstGeom prst="rect">
                      <a:avLst/>
                    </a:prstGeom>
                  </pic:spPr>
                </pic:pic>
              </a:graphicData>
            </a:graphic>
          </wp:inline>
        </w:drawing>
      </w:r>
    </w:p>
    <w:p w14:paraId="31930C9A" w14:textId="5BE579F8" w:rsidR="007C42D8" w:rsidRPr="0028307F" w:rsidRDefault="007C42D8" w:rsidP="002B1C43">
      <w:pPr>
        <w:rPr>
          <w:color w:val="0E2841" w:themeColor="text2"/>
          <w:sz w:val="36"/>
          <w:szCs w:val="36"/>
        </w:rPr>
      </w:pPr>
      <w:r w:rsidRPr="0028307F">
        <w:rPr>
          <w:color w:val="0E2841" w:themeColor="text2"/>
          <w:sz w:val="36"/>
          <w:szCs w:val="36"/>
        </w:rPr>
        <w:t>Speak</w:t>
      </w:r>
      <w:r w:rsidR="00866F12">
        <w:rPr>
          <w:color w:val="0E2841" w:themeColor="text2"/>
          <w:sz w:val="36"/>
          <w:szCs w:val="36"/>
        </w:rPr>
        <w:t xml:space="preserve">er </w:t>
      </w:r>
      <w:r w:rsidRPr="0028307F">
        <w:rPr>
          <w:color w:val="0E2841" w:themeColor="text2"/>
          <w:sz w:val="36"/>
          <w:szCs w:val="36"/>
        </w:rPr>
        <w:t>Note</w:t>
      </w:r>
      <w:r w:rsidR="00866F12">
        <w:rPr>
          <w:color w:val="0E2841" w:themeColor="text2"/>
          <w:sz w:val="36"/>
          <w:szCs w:val="36"/>
        </w:rPr>
        <w:t>s</w:t>
      </w:r>
      <w:r w:rsidRPr="0028307F">
        <w:rPr>
          <w:color w:val="0E2841" w:themeColor="text2"/>
          <w:sz w:val="36"/>
          <w:szCs w:val="36"/>
        </w:rPr>
        <w:t xml:space="preserve"> </w:t>
      </w:r>
    </w:p>
    <w:p w14:paraId="3A802F2B" w14:textId="77777777" w:rsidR="007C42D8" w:rsidRPr="00FC3EDF" w:rsidRDefault="007C42D8" w:rsidP="002B1C43"/>
    <w:p w14:paraId="04135390" w14:textId="55F25828" w:rsidR="002B1C43" w:rsidRPr="00FC3EDF" w:rsidRDefault="002B1C43" w:rsidP="007C42D8">
      <w:pPr>
        <w:pStyle w:val="ListParagraph"/>
        <w:numPr>
          <w:ilvl w:val="0"/>
          <w:numId w:val="7"/>
        </w:numPr>
        <w:rPr>
          <w:color w:val="000000" w:themeColor="text1"/>
          <w:lang w:val="en-US"/>
        </w:rPr>
      </w:pPr>
      <w:r w:rsidRPr="00FC3EDF">
        <w:rPr>
          <w:color w:val="EE0000"/>
          <w:lang w:val="en-US"/>
        </w:rPr>
        <w:t>What research</w:t>
      </w:r>
      <w:r w:rsidR="005B745E">
        <w:rPr>
          <w:color w:val="EE0000"/>
          <w:lang w:val="en-US"/>
        </w:rPr>
        <w:t xml:space="preserve"> has been</w:t>
      </w:r>
      <w:r w:rsidRPr="00FC3EDF">
        <w:rPr>
          <w:color w:val="EE0000"/>
          <w:lang w:val="en-US"/>
        </w:rPr>
        <w:t xml:space="preserve"> Conducted to Date and Key Findings on AI Washing.</w:t>
      </w:r>
    </w:p>
    <w:p w14:paraId="519EEA5A" w14:textId="35908BAE" w:rsidR="002B1C43" w:rsidRDefault="002B1C43" w:rsidP="007C42D8">
      <w:pPr>
        <w:pStyle w:val="ListParagraph"/>
        <w:numPr>
          <w:ilvl w:val="0"/>
          <w:numId w:val="7"/>
        </w:numPr>
        <w:rPr>
          <w:color w:val="000000" w:themeColor="text1"/>
        </w:rPr>
      </w:pPr>
      <w:r w:rsidRPr="00FC3EDF">
        <w:rPr>
          <w:color w:val="000000" w:themeColor="text1"/>
        </w:rPr>
        <w:t>How to understand the Market Effects of AI Washing? Although AI washing is a relatively new phenomenon, numerous studies have already examined its rise and effects.</w:t>
      </w:r>
    </w:p>
    <w:p w14:paraId="07458DD4" w14:textId="3958CF2D" w:rsidR="002B1C43" w:rsidRDefault="00DE792F" w:rsidP="008C29C2">
      <w:pPr>
        <w:pStyle w:val="ListParagraph"/>
        <w:numPr>
          <w:ilvl w:val="0"/>
          <w:numId w:val="7"/>
        </w:numPr>
        <w:rPr>
          <w:color w:val="000000" w:themeColor="text1"/>
        </w:rPr>
      </w:pPr>
      <w:r w:rsidRPr="00DE792F">
        <w:rPr>
          <w:color w:val="000000" w:themeColor="text1"/>
        </w:rPr>
        <w:t>Th</w:t>
      </w:r>
      <w:r w:rsidR="002B1C43" w:rsidRPr="00DE792F">
        <w:rPr>
          <w:color w:val="000000" w:themeColor="text1"/>
        </w:rPr>
        <w:t xml:space="preserve">is </w:t>
      </w:r>
      <w:r w:rsidR="005B745E">
        <w:rPr>
          <w:color w:val="000000" w:themeColor="text1"/>
        </w:rPr>
        <w:t xml:space="preserve">section of the </w:t>
      </w:r>
      <w:r w:rsidR="002B1C43" w:rsidRPr="00DE792F">
        <w:rPr>
          <w:color w:val="000000" w:themeColor="text1"/>
        </w:rPr>
        <w:t>presentation highlights Yang’s (2026) study on the impact of AI washing on firm value.</w:t>
      </w:r>
    </w:p>
    <w:p w14:paraId="62ABBDF8" w14:textId="77777777" w:rsidR="008C29C2" w:rsidRPr="008C29C2" w:rsidRDefault="008C29C2" w:rsidP="008C29C2">
      <w:pPr>
        <w:pStyle w:val="ListParagraph"/>
        <w:rPr>
          <w:color w:val="000000" w:themeColor="text1"/>
        </w:rPr>
      </w:pPr>
    </w:p>
    <w:p w14:paraId="45A57570" w14:textId="0255DA9E" w:rsidR="002B1C43" w:rsidRDefault="002B1C43" w:rsidP="007C42D8">
      <w:pPr>
        <w:pStyle w:val="ListParagraph"/>
        <w:numPr>
          <w:ilvl w:val="0"/>
          <w:numId w:val="7"/>
        </w:numPr>
      </w:pPr>
      <w:r>
        <w:t>When we look at the positive side of AI</w:t>
      </w:r>
      <w:r w:rsidRPr="007C42D8">
        <w:rPr>
          <w:rFonts w:ascii="Cambria Math" w:hAnsi="Cambria Math" w:cs="Cambria Math"/>
        </w:rPr>
        <w:t>‑</w:t>
      </w:r>
      <w:r>
        <w:t xml:space="preserve">washing </w:t>
      </w:r>
      <w:r w:rsidR="00DE355C">
        <w:t>hype,</w:t>
      </w:r>
      <w:r>
        <w:t xml:space="preserve"> there are three main </w:t>
      </w:r>
      <w:r w:rsidR="00DE355C">
        <w:t>ideas:</w:t>
      </w:r>
    </w:p>
    <w:p w14:paraId="71AA5E1D" w14:textId="7C560B50" w:rsidR="002B1C43" w:rsidRDefault="00CC3110" w:rsidP="00DE355C">
      <w:pPr>
        <w:pStyle w:val="ListParagraph"/>
        <w:numPr>
          <w:ilvl w:val="0"/>
          <w:numId w:val="10"/>
        </w:numPr>
      </w:pPr>
      <w:r w:rsidRPr="00CC3110">
        <w:t>When organisations use AI language, they’re mainly signalling innovation. Even if the tech isn’t fully developed, calling themselves ‘AI</w:t>
      </w:r>
      <w:r w:rsidRPr="00CC3110">
        <w:noBreakHyphen/>
        <w:t>driven’ helps them look forward</w:t>
      </w:r>
      <w:r w:rsidRPr="00CC3110">
        <w:noBreakHyphen/>
        <w:t>thinking and future</w:t>
      </w:r>
      <w:r w:rsidRPr="00CC3110">
        <w:noBreakHyphen/>
        <w:t>ready.</w:t>
      </w:r>
    </w:p>
    <w:p w14:paraId="17765CB5" w14:textId="61B2783A" w:rsidR="00CC3110" w:rsidRDefault="00DE355C" w:rsidP="00DE355C">
      <w:pPr>
        <w:pStyle w:val="ListParagraph"/>
        <w:numPr>
          <w:ilvl w:val="0"/>
          <w:numId w:val="10"/>
        </w:numPr>
      </w:pPr>
      <w:r>
        <w:t>E</w:t>
      </w:r>
      <w:r w:rsidR="00CC3110" w:rsidRPr="00CC3110">
        <w:t>ffect is on investors. investors often read as a sign of scalability, competitiveness, and long</w:t>
      </w:r>
      <w:r w:rsidR="00CC3110" w:rsidRPr="007C42D8">
        <w:rPr>
          <w:rFonts w:ascii="Cambria Math" w:hAnsi="Cambria Math" w:cs="Cambria Math"/>
        </w:rPr>
        <w:t>‑</w:t>
      </w:r>
      <w:r w:rsidR="00CC3110" w:rsidRPr="00CC3110">
        <w:t>term value.</w:t>
      </w:r>
    </w:p>
    <w:p w14:paraId="6B1672FC" w14:textId="38B278C2" w:rsidR="00CC3110" w:rsidRDefault="00DE355C" w:rsidP="00DE355C">
      <w:pPr>
        <w:pStyle w:val="ListParagraph"/>
        <w:numPr>
          <w:ilvl w:val="0"/>
          <w:numId w:val="10"/>
        </w:numPr>
      </w:pPr>
      <w:r>
        <w:t>I</w:t>
      </w:r>
      <w:r w:rsidR="00CC3110" w:rsidRPr="00CC3110">
        <w:t>s about expectations. Linking the business to AI can boost visibility, valuation, and overall enthusiasm from stakeholders</w:t>
      </w:r>
      <w:r w:rsidR="009A241B">
        <w:t>.</w:t>
      </w:r>
    </w:p>
    <w:p w14:paraId="5FEF7BFF" w14:textId="77777777" w:rsidR="008C29C2" w:rsidRDefault="008C29C2" w:rsidP="008C29C2">
      <w:pPr>
        <w:pStyle w:val="ListParagraph"/>
      </w:pPr>
    </w:p>
    <w:p w14:paraId="00DBAD95" w14:textId="75D32DBE" w:rsidR="009D59EF" w:rsidRPr="009D59EF" w:rsidRDefault="008C29C2" w:rsidP="009D59EF">
      <w:pPr>
        <w:pStyle w:val="ListParagraph"/>
        <w:ind w:left="1080"/>
        <w:rPr>
          <w:b/>
          <w:bCs/>
        </w:rPr>
      </w:pPr>
      <w:r w:rsidRPr="008C29C2">
        <w:rPr>
          <w:b/>
          <w:bCs/>
        </w:rPr>
        <w:t>Other studies however argue that AI washing:</w:t>
      </w:r>
    </w:p>
    <w:p w14:paraId="78E563DD" w14:textId="464D9A4B" w:rsidR="00CC3110" w:rsidRPr="00CC3110" w:rsidRDefault="00CC3110" w:rsidP="00CC3110">
      <w:pPr>
        <w:pStyle w:val="ListParagraph"/>
        <w:numPr>
          <w:ilvl w:val="0"/>
          <w:numId w:val="4"/>
        </w:numPr>
        <w:jc w:val="both"/>
      </w:pPr>
      <w:r w:rsidRPr="00CC3110">
        <w:t>Erode</w:t>
      </w:r>
      <w:r w:rsidR="005B745E">
        <w:t>s</w:t>
      </w:r>
      <w:r w:rsidRPr="00CC3110">
        <w:t xml:space="preserve"> trust</w:t>
      </w:r>
      <w:r w:rsidR="009D59EF">
        <w:t>-</w:t>
      </w:r>
      <w:r w:rsidR="005B745E">
        <w:t>m</w:t>
      </w:r>
      <w:r w:rsidRPr="00CC3110">
        <w:t xml:space="preserve">isleading AI disclosures </w:t>
      </w:r>
      <w:r w:rsidR="00627A62" w:rsidRPr="00CC3110">
        <w:t>weaken</w:t>
      </w:r>
      <w:r w:rsidRPr="00CC3110">
        <w:t xml:space="preserve"> stakeholder confidence.</w:t>
      </w:r>
    </w:p>
    <w:p w14:paraId="109DB534" w14:textId="1C27C30E" w:rsidR="008C29C2" w:rsidRDefault="00CC3110" w:rsidP="008C29C2">
      <w:pPr>
        <w:pStyle w:val="ListParagraph"/>
        <w:numPr>
          <w:ilvl w:val="0"/>
          <w:numId w:val="4"/>
        </w:numPr>
        <w:jc w:val="both"/>
      </w:pPr>
      <w:r w:rsidRPr="00CC3110">
        <w:t>Damage</w:t>
      </w:r>
      <w:r w:rsidR="005B745E">
        <w:t>s</w:t>
      </w:r>
      <w:r w:rsidRPr="00CC3110">
        <w:t xml:space="preserve"> reputation</w:t>
      </w:r>
      <w:r w:rsidR="009D59EF">
        <w:t>-</w:t>
      </w:r>
      <w:r w:rsidRPr="00CC3110">
        <w:t>dishonesty can harm organisational credibility.</w:t>
      </w:r>
    </w:p>
    <w:p w14:paraId="4F662C42" w14:textId="39CC20A5" w:rsidR="00DF1874" w:rsidRDefault="005B745E" w:rsidP="008C29C2">
      <w:pPr>
        <w:pStyle w:val="ListParagraph"/>
        <w:numPr>
          <w:ilvl w:val="0"/>
          <w:numId w:val="4"/>
        </w:numPr>
        <w:jc w:val="both"/>
      </w:pPr>
      <w:r>
        <w:t>Affects p</w:t>
      </w:r>
      <w:r w:rsidR="00CC3110" w:rsidRPr="00CC3110">
        <w:t xml:space="preserve">erformance </w:t>
      </w:r>
      <w:r>
        <w:t xml:space="preserve">- </w:t>
      </w:r>
      <w:r w:rsidR="00CC3110" w:rsidRPr="00CC3110">
        <w:t>Loss of trust</w:t>
      </w:r>
      <w:r w:rsidR="009D59EF">
        <w:t>,</w:t>
      </w:r>
      <w:r w:rsidR="00CC3110" w:rsidRPr="00CC3110">
        <w:t xml:space="preserve"> reputation can translate into poorer financial</w:t>
      </w:r>
      <w:r w:rsidR="00DF1874">
        <w:t>.</w:t>
      </w:r>
      <w:r w:rsidR="008C29C2">
        <w:t xml:space="preserve"> </w:t>
      </w:r>
    </w:p>
    <w:p w14:paraId="5C73C265" w14:textId="31B3879C" w:rsidR="008C29C2" w:rsidRDefault="008C29C2" w:rsidP="00DF1874">
      <w:pPr>
        <w:pStyle w:val="ListParagraph"/>
        <w:jc w:val="both"/>
      </w:pPr>
      <w:r w:rsidRPr="00CC3110">
        <w:t>(Sharma et al., 2025; Song et al., 2026; Liu et al., 2026).</w:t>
      </w:r>
    </w:p>
    <w:p w14:paraId="72981B6B" w14:textId="5FF591BA" w:rsidR="00CC3110" w:rsidRDefault="00CC3110" w:rsidP="008C29C2">
      <w:pPr>
        <w:pStyle w:val="ListParagraph"/>
        <w:jc w:val="both"/>
      </w:pPr>
    </w:p>
    <w:p w14:paraId="3D86F444" w14:textId="77777777" w:rsidR="005B745E" w:rsidRDefault="005B745E" w:rsidP="005B745E">
      <w:pPr>
        <w:jc w:val="both"/>
      </w:pPr>
    </w:p>
    <w:p w14:paraId="6B3733B1" w14:textId="77777777" w:rsidR="008C29C2" w:rsidRDefault="009A241B">
      <w:pPr>
        <w:rPr>
          <w:highlight w:val="yellow"/>
        </w:rPr>
      </w:pPr>
      <w:r w:rsidRPr="009A241B">
        <w:rPr>
          <w:highlight w:val="yellow"/>
        </w:rPr>
        <w:t xml:space="preserve">In this infographic, I </w:t>
      </w:r>
      <w:r w:rsidR="005B745E">
        <w:rPr>
          <w:highlight w:val="yellow"/>
        </w:rPr>
        <w:t xml:space="preserve">will </w:t>
      </w:r>
      <w:r w:rsidRPr="009A241B">
        <w:rPr>
          <w:highlight w:val="yellow"/>
        </w:rPr>
        <w:t xml:space="preserve">explain what </w:t>
      </w:r>
      <w:r w:rsidR="005B745E">
        <w:rPr>
          <w:highlight w:val="yellow"/>
        </w:rPr>
        <w:t xml:space="preserve">Yang’s (2026) </w:t>
      </w:r>
      <w:r w:rsidRPr="009A241B">
        <w:rPr>
          <w:highlight w:val="yellow"/>
        </w:rPr>
        <w:t>study</w:t>
      </w:r>
      <w:r>
        <w:rPr>
          <w:highlight w:val="yellow"/>
        </w:rPr>
        <w:t xml:space="preserve"> r</w:t>
      </w:r>
      <w:r w:rsidRPr="009A241B">
        <w:rPr>
          <w:highlight w:val="yellow"/>
        </w:rPr>
        <w:t>evealed:</w:t>
      </w:r>
    </w:p>
    <w:p w14:paraId="2036DA4A" w14:textId="79FA3C27" w:rsidR="0083270B" w:rsidRDefault="0083270B" w:rsidP="008C29C2">
      <w:r w:rsidRPr="0083270B">
        <w:t>The study is based on expectation confirmation theory</w:t>
      </w:r>
      <w:r w:rsidR="00DF1874">
        <w:t xml:space="preserve"> </w:t>
      </w:r>
      <w:r w:rsidR="00DE355C">
        <w:t>(people</w:t>
      </w:r>
      <w:r w:rsidR="00DF1874" w:rsidRPr="0083270B">
        <w:t xml:space="preserve"> react positively when their expectations are met</w:t>
      </w:r>
      <w:r w:rsidR="00DF1874">
        <w:t xml:space="preserve">) </w:t>
      </w:r>
      <w:r w:rsidRPr="0083270B">
        <w:t xml:space="preserve">and expectation violation theory., while expectation violation </w:t>
      </w:r>
      <w:r w:rsidR="00DF1874">
        <w:t>(</w:t>
      </w:r>
      <w:r w:rsidRPr="0083270B">
        <w:t>people react negatively when expectations are not met</w:t>
      </w:r>
      <w:r w:rsidR="00DF1874">
        <w:t>)</w:t>
      </w:r>
      <w:r w:rsidRPr="0083270B">
        <w:t>.</w:t>
      </w:r>
    </w:p>
    <w:p w14:paraId="364DD618" w14:textId="3F1954FB" w:rsidR="00712D56" w:rsidRPr="00712D56" w:rsidRDefault="00712D56" w:rsidP="00712D56">
      <w:r w:rsidRPr="00712D56">
        <w:t>Based on these theories, Yang (2026) argued that a moderate level of AI washing may increase firm value by attracting investor attention and creating positive expectations about future growth. However, excessive AI washing may lead to stakeholder scepticism and negative reactions if firms cannot support their AI-related claims.</w:t>
      </w:r>
    </w:p>
    <w:p w14:paraId="631B2D1C" w14:textId="67D051FD" w:rsidR="00712D56" w:rsidRPr="00712D56" w:rsidRDefault="00712D56" w:rsidP="00712D56">
      <w:pPr>
        <w:numPr>
          <w:ilvl w:val="0"/>
          <w:numId w:val="9"/>
        </w:numPr>
      </w:pPr>
      <w:r w:rsidRPr="00712D56">
        <w:t xml:space="preserve"> </w:t>
      </w:r>
      <w:r w:rsidR="009D59EF">
        <w:t>A</w:t>
      </w:r>
      <w:r w:rsidRPr="00712D56">
        <w:t>nalysed 25,334 firm-year observations</w:t>
      </w:r>
      <w:r w:rsidR="00DF1874">
        <w:t xml:space="preserve">, </w:t>
      </w:r>
      <w:r w:rsidRPr="00712D56">
        <w:t>Chinese listed companies between 2016</w:t>
      </w:r>
      <w:r w:rsidR="00DF1874">
        <w:t>-</w:t>
      </w:r>
      <w:r w:rsidRPr="00712D56">
        <w:t>2024 using regression analysis to examine the impact of AI-related claims on firm value, measured by Tobin's Q.</w:t>
      </w:r>
    </w:p>
    <w:p w14:paraId="249E7592" w14:textId="21AB9247" w:rsidR="00712D56" w:rsidRPr="00712D56" w:rsidRDefault="009D59EF" w:rsidP="00712D56">
      <w:pPr>
        <w:numPr>
          <w:ilvl w:val="0"/>
          <w:numId w:val="9"/>
        </w:numPr>
      </w:pPr>
      <w:r>
        <w:t>F</w:t>
      </w:r>
      <w:r w:rsidR="00712D56" w:rsidRPr="00712D56">
        <w:t>indings showed a U-shaped relationship between AI washing and firm value.</w:t>
      </w:r>
    </w:p>
    <w:p w14:paraId="6E11392E" w14:textId="5951C9B2" w:rsidR="00712D56" w:rsidRPr="00712D56" w:rsidRDefault="00DF1874" w:rsidP="00712D56">
      <w:pPr>
        <w:numPr>
          <w:ilvl w:val="0"/>
          <w:numId w:val="9"/>
        </w:numPr>
      </w:pPr>
      <w:r>
        <w:rPr>
          <w:noProof/>
        </w:rPr>
        <mc:AlternateContent>
          <mc:Choice Requires="wps">
            <w:drawing>
              <wp:anchor distT="0" distB="0" distL="114300" distR="114300" simplePos="0" relativeHeight="251670016" behindDoc="0" locked="0" layoutInCell="1" allowOverlap="1" wp14:anchorId="32E3647F" wp14:editId="79875EEE">
                <wp:simplePos x="0" y="0"/>
                <wp:positionH relativeFrom="column">
                  <wp:posOffset>2501900</wp:posOffset>
                </wp:positionH>
                <wp:positionV relativeFrom="paragraph">
                  <wp:posOffset>84455</wp:posOffset>
                </wp:positionV>
                <wp:extent cx="254000" cy="127000"/>
                <wp:effectExtent l="0" t="19050" r="31750" b="44450"/>
                <wp:wrapNone/>
                <wp:docPr id="1898522864" name="Arrow: Right 2"/>
                <wp:cNvGraphicFramePr/>
                <a:graphic xmlns:a="http://schemas.openxmlformats.org/drawingml/2006/main">
                  <a:graphicData uri="http://schemas.microsoft.com/office/word/2010/wordprocessingShape">
                    <wps:wsp>
                      <wps:cNvSpPr/>
                      <wps:spPr>
                        <a:xfrm>
                          <a:off x="0" y="0"/>
                          <a:ext cx="254000" cy="1270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27516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197pt;margin-top:6.65pt;width:20pt;height:10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" fillcolor="#156082 [3204]" strokecolor="#030e13 [484]" strokeweight="1.5pt"/>
            </w:pict>
          </mc:Fallback>
        </mc:AlternateContent>
      </w:r>
      <w:r w:rsidR="00712D56" w:rsidRPr="00712D56">
        <w:t xml:space="preserve">Low levels of AI-related claims </w:t>
      </w:r>
      <w:r>
        <w:t xml:space="preserve">        </w:t>
      </w:r>
      <w:r w:rsidR="00712D56" w:rsidRPr="00712D56">
        <w:t xml:space="preserve"> </w:t>
      </w:r>
      <w:r>
        <w:t xml:space="preserve"> </w:t>
      </w:r>
      <w:r w:rsidR="00712D56" w:rsidRPr="00712D56">
        <w:t>lower firm value because firms were less likely to attract investors in a market that increasingly values AI.</w:t>
      </w:r>
    </w:p>
    <w:p w14:paraId="25CB7D11" w14:textId="77777777" w:rsidR="00712D56" w:rsidRPr="00712D56" w:rsidRDefault="00712D56" w:rsidP="00712D56">
      <w:pPr>
        <w:numPr>
          <w:ilvl w:val="0"/>
          <w:numId w:val="9"/>
        </w:numPr>
      </w:pPr>
      <w:r w:rsidRPr="00712D56">
        <w:t>Moderate levels of AI washing increased firm value by improving visibility and encouraging positive investor expectations.</w:t>
      </w:r>
    </w:p>
    <w:p w14:paraId="0A89C9A0" w14:textId="7EBFB80B" w:rsidR="00712D56" w:rsidRPr="00712D56" w:rsidRDefault="00712D56" w:rsidP="00712D56">
      <w:pPr>
        <w:numPr>
          <w:ilvl w:val="0"/>
          <w:numId w:val="9"/>
        </w:numPr>
      </w:pPr>
      <w:r w:rsidRPr="00712D56">
        <w:t xml:space="preserve">Excessive AI </w:t>
      </w:r>
      <w:proofErr w:type="gramStart"/>
      <w:r w:rsidRPr="00712D56">
        <w:t>washing</w:t>
      </w:r>
      <w:r w:rsidRPr="009D59EF">
        <w:rPr>
          <w:color w:val="F2F2F2" w:themeColor="background1" w:themeShade="F2"/>
        </w:rPr>
        <w:t xml:space="preserve"> </w:t>
      </w:r>
      <w:r w:rsidR="009D59EF">
        <w:t xml:space="preserve"> reduce</w:t>
      </w:r>
      <w:proofErr w:type="gramEnd"/>
      <w:r w:rsidR="009D59EF">
        <w:t xml:space="preserve"> firm </w:t>
      </w:r>
      <w:r w:rsidRPr="00712D56">
        <w:t>value because greater scrutiny made it easier for stakeholders to identify differences between AI claims and actual AI implementation.</w:t>
      </w:r>
    </w:p>
    <w:p w14:paraId="6083B3C1" w14:textId="1579AE7F" w:rsidR="007C42D8" w:rsidRPr="00FC3EDF" w:rsidRDefault="00866F12" w:rsidP="009A241B">
      <w:pPr>
        <w:rPr>
          <w:color w:val="EE0000"/>
        </w:rPr>
      </w:pPr>
      <w:r>
        <w:t>Summary:</w:t>
      </w:r>
    </w:p>
    <w:p w14:paraId="6D7C139B" w14:textId="3103E39F" w:rsidR="00FC3EDF" w:rsidRPr="00FC3EDF" w:rsidRDefault="007C42D8" w:rsidP="00FC3EDF">
      <w:pPr>
        <w:rPr>
          <w:rFonts w:hAnsi="Aptos"/>
          <w:color w:val="EE0000"/>
          <w:kern w:val="24"/>
          <w:sz w:val="32"/>
          <w:szCs w:val="32"/>
          <w:lang w:eastAsia="en-GB"/>
          <w14:ligatures w14:val="none"/>
        </w:rPr>
      </w:pPr>
      <w:r w:rsidRPr="00FC3EDF">
        <w:rPr>
          <w:color w:val="EE0000"/>
        </w:rPr>
        <w:t>The relationship isn’t linear, AI washing dips value at first, then rises again, until too much exaggeration eventually pushes it back down.</w:t>
      </w:r>
      <w:r w:rsidR="008B3548" w:rsidRPr="00FC3EDF">
        <w:rPr>
          <w:rFonts w:hAnsi="Aptos"/>
          <w:color w:val="EE0000"/>
          <w:kern w:val="24"/>
          <w:sz w:val="32"/>
          <w:szCs w:val="32"/>
          <w:lang w:eastAsia="en-GB"/>
          <w14:ligatures w14:val="none"/>
        </w:rPr>
        <w:t xml:space="preserve"> </w:t>
      </w:r>
    </w:p>
    <w:p w14:paraId="7AF7BF0D" w14:textId="0875071D" w:rsidR="007C42D8" w:rsidRDefault="007C42D8" w:rsidP="009A241B"/>
    <w:p w14:paraId="6424293D" w14:textId="0A65DEE0" w:rsidR="007C42D8" w:rsidRDefault="007C42D8" w:rsidP="009A241B">
      <w:r>
        <w:t xml:space="preserve">Thank you </w:t>
      </w:r>
      <w:r w:rsidR="00DE355C">
        <w:t xml:space="preserve">and </w:t>
      </w:r>
      <w:r>
        <w:t xml:space="preserve">I am ready for any questions? </w:t>
      </w:r>
    </w:p>
    <w:p w14:paraId="409901EA" w14:textId="77777777" w:rsidR="00FC3EDF" w:rsidRDefault="00FC3EDF" w:rsidP="009A241B"/>
    <w:p w14:paraId="05751E67" w14:textId="77777777" w:rsidR="00FC3EDF" w:rsidRDefault="00FC3EDF" w:rsidP="009A241B"/>
    <w:p w14:paraId="45E9AFB4" w14:textId="77777777" w:rsidR="00FC3EDF" w:rsidRDefault="00FC3EDF" w:rsidP="009A241B"/>
    <w:p w14:paraId="7DBA92BD" w14:textId="77777777" w:rsidR="00866F12" w:rsidRDefault="00866F12" w:rsidP="009A241B"/>
    <w:p w14:paraId="7E2201EC" w14:textId="77777777" w:rsidR="00866F12" w:rsidRDefault="00866F12" w:rsidP="009A241B"/>
    <w:p w14:paraId="0D144E86" w14:textId="77777777" w:rsidR="00866F12" w:rsidRDefault="00866F12" w:rsidP="009A241B"/>
    <w:p w14:paraId="2C57F7DD" w14:textId="77777777" w:rsidR="00011827" w:rsidRPr="0028307F" w:rsidRDefault="00011827" w:rsidP="00011827">
      <w:pPr>
        <w:rPr>
          <w:b/>
          <w:bCs/>
          <w:color w:val="0E2841" w:themeColor="text2"/>
          <w:sz w:val="36"/>
          <w:szCs w:val="36"/>
        </w:rPr>
      </w:pPr>
      <w:r w:rsidRPr="0028307F">
        <w:rPr>
          <w:b/>
          <w:bCs/>
          <w:color w:val="0E2841" w:themeColor="text2"/>
          <w:sz w:val="36"/>
          <w:szCs w:val="36"/>
        </w:rPr>
        <w:t>Critique of Using AI Tools</w:t>
      </w:r>
    </w:p>
    <w:p w14:paraId="7743E375" w14:textId="05AB8171" w:rsidR="0028307F" w:rsidRDefault="0028307F" w:rsidP="00712D56">
      <w:r>
        <w:t xml:space="preserve">In my study, I used Copilot and Dola </w:t>
      </w:r>
      <w:r w:rsidR="00866F12">
        <w:t>to help me</w:t>
      </w:r>
      <w:r w:rsidR="00712D56">
        <w:t xml:space="preserve"> better</w:t>
      </w:r>
      <w:r w:rsidR="00866F12">
        <w:t xml:space="preserve"> understand the concept of AI Whitewashing.</w:t>
      </w:r>
      <w:r>
        <w:t xml:space="preserve"> </w:t>
      </w:r>
      <w:r w:rsidR="00866F12">
        <w:t xml:space="preserve">However, I found that it provided me </w:t>
      </w:r>
      <w:r w:rsidR="00712D56">
        <w:t xml:space="preserve">with unrelated information and had I not carried out my own independent research, I would have misunderstood the topic. </w:t>
      </w:r>
      <w:r>
        <w:t>For example, when researching whitewashing, the tools confused this specific concept with the</w:t>
      </w:r>
      <w:r w:rsidR="00712D56">
        <w:t xml:space="preserve"> </w:t>
      </w:r>
      <w:r>
        <w:t>concept of racism</w:t>
      </w:r>
      <w:r w:rsidR="00712D56">
        <w:t xml:space="preserve"> (see Appendix 1).</w:t>
      </w:r>
    </w:p>
    <w:p w14:paraId="30B49E8E" w14:textId="471EF6ED" w:rsidR="00712D56" w:rsidRDefault="0028307F" w:rsidP="0028307F">
      <w:r>
        <w:t>On the other hand, Dola was very helpful when creating the infographic as it made designing and structuring the layout of the slides simple and easy to read</w:t>
      </w:r>
      <w:r w:rsidR="00712D56">
        <w:t xml:space="preserve"> (see Appendix 2). </w:t>
      </w:r>
      <w:r>
        <w:t xml:space="preserve">To ensure it was correct, I made sure to input all the information myself rather than letting the AI generate everything on its own. </w:t>
      </w:r>
      <w:r w:rsidR="00712D56">
        <w:t xml:space="preserve">This helped to save a lot of </w:t>
      </w:r>
      <w:r w:rsidR="009D59EF">
        <w:t>time and</w:t>
      </w:r>
      <w:r w:rsidR="00712D56">
        <w:t xml:space="preserve"> made the infographic </w:t>
      </w:r>
      <w:proofErr w:type="spellStart"/>
      <w:r w:rsidR="00712D56">
        <w:t>well structured</w:t>
      </w:r>
      <w:proofErr w:type="spellEnd"/>
      <w:r w:rsidR="00712D56">
        <w:t xml:space="preserve"> and easy to follow.</w:t>
      </w:r>
    </w:p>
    <w:p w14:paraId="00D94706" w14:textId="77777777" w:rsidR="00712D56" w:rsidRDefault="00712D56" w:rsidP="0028307F"/>
    <w:p w14:paraId="29FBE50E" w14:textId="77777777" w:rsidR="00712D56" w:rsidRDefault="00712D56" w:rsidP="009A241B"/>
    <w:p w14:paraId="352CABF3" w14:textId="77777777" w:rsidR="00712D56" w:rsidRDefault="00712D56" w:rsidP="009A241B"/>
    <w:p w14:paraId="1B8885C3" w14:textId="77777777" w:rsidR="00712D56" w:rsidRDefault="00712D56" w:rsidP="009A241B"/>
    <w:p w14:paraId="5885FE06" w14:textId="77777777" w:rsidR="00712D56" w:rsidRDefault="00712D56" w:rsidP="009A241B"/>
    <w:p w14:paraId="6B466877" w14:textId="77777777" w:rsidR="00712D56" w:rsidRDefault="00712D56" w:rsidP="009A241B"/>
    <w:p w14:paraId="553B05DD" w14:textId="77777777" w:rsidR="00712D56" w:rsidRDefault="00712D56" w:rsidP="009A241B"/>
    <w:p w14:paraId="095722E0" w14:textId="77777777" w:rsidR="00712D56" w:rsidRDefault="00712D56" w:rsidP="009A241B"/>
    <w:p w14:paraId="5FEE4A7F" w14:textId="77777777" w:rsidR="00712D56" w:rsidRDefault="00712D56" w:rsidP="009A241B"/>
    <w:p w14:paraId="27CA09C4" w14:textId="77777777" w:rsidR="00712D56" w:rsidRDefault="00712D56" w:rsidP="009A241B"/>
    <w:p w14:paraId="5ACB018C" w14:textId="77777777" w:rsidR="00712D56" w:rsidRDefault="00712D56" w:rsidP="009A241B"/>
    <w:p w14:paraId="6540E3BB" w14:textId="77777777" w:rsidR="00712D56" w:rsidRDefault="00712D56" w:rsidP="009A241B"/>
    <w:p w14:paraId="50DFE1FF" w14:textId="77777777" w:rsidR="00712D56" w:rsidRDefault="00712D56" w:rsidP="009A241B"/>
    <w:p w14:paraId="3752A59E" w14:textId="77777777" w:rsidR="00712D56" w:rsidRDefault="00712D56" w:rsidP="009A241B"/>
    <w:p w14:paraId="6EFA71C8" w14:textId="77777777" w:rsidR="00712D56" w:rsidRDefault="00712D56" w:rsidP="009A241B"/>
    <w:p w14:paraId="30CF2480" w14:textId="77777777" w:rsidR="00712D56" w:rsidRDefault="00712D56" w:rsidP="009A241B"/>
    <w:p w14:paraId="4F4FD360" w14:textId="77777777" w:rsidR="00712D56" w:rsidRDefault="00712D56" w:rsidP="009A241B"/>
    <w:p w14:paraId="23F7EC28" w14:textId="77777777" w:rsidR="00712D56" w:rsidRDefault="00712D56" w:rsidP="009A241B"/>
    <w:p w14:paraId="6AFB6053" w14:textId="77777777" w:rsidR="00FC3EDF" w:rsidRDefault="00FC3EDF" w:rsidP="009A241B"/>
    <w:p w14:paraId="52D41DFF" w14:textId="1EF73540" w:rsidR="00712D56" w:rsidRDefault="00FC3EDF" w:rsidP="00712D56">
      <w:pPr>
        <w:rPr>
          <w:color w:val="0E2841" w:themeColor="text2"/>
          <w:sz w:val="36"/>
          <w:szCs w:val="36"/>
        </w:rPr>
      </w:pPr>
      <w:r w:rsidRPr="0028307F">
        <w:rPr>
          <w:color w:val="0E2841" w:themeColor="text2"/>
          <w:sz w:val="36"/>
          <w:szCs w:val="36"/>
        </w:rPr>
        <w:t>Appendices</w:t>
      </w:r>
    </w:p>
    <w:p w14:paraId="3CCF7866" w14:textId="21FF1BA4" w:rsidR="00DE792F" w:rsidRPr="00712D56" w:rsidRDefault="00712D56" w:rsidP="00712D56">
      <w:pPr>
        <w:rPr>
          <w:b/>
          <w:bCs/>
        </w:rPr>
      </w:pPr>
      <w:r w:rsidRPr="00712D56">
        <w:rPr>
          <w:b/>
          <w:bCs/>
        </w:rPr>
        <w:t>Appendix 1:</w:t>
      </w:r>
    </w:p>
    <w:p w14:paraId="7655F485" w14:textId="7449243E" w:rsidR="00DE792F" w:rsidRDefault="00712D56" w:rsidP="00FC3EDF">
      <w:pPr>
        <w:rPr>
          <w:color w:val="0E2841" w:themeColor="text2"/>
          <w:sz w:val="36"/>
          <w:szCs w:val="36"/>
        </w:rPr>
      </w:pPr>
      <w:r>
        <w:rPr>
          <w:noProof/>
          <w:color w:val="0E2841" w:themeColor="text2"/>
          <w:sz w:val="36"/>
          <w:szCs w:val="36"/>
        </w:rPr>
        <w:drawing>
          <wp:anchor distT="0" distB="0" distL="114300" distR="114300" simplePos="0" relativeHeight="251656704" behindDoc="1" locked="0" layoutInCell="1" allowOverlap="1" wp14:anchorId="2DBAB0F1" wp14:editId="6A7753D6">
            <wp:simplePos x="0" y="0"/>
            <wp:positionH relativeFrom="margin">
              <wp:posOffset>-152400</wp:posOffset>
            </wp:positionH>
            <wp:positionV relativeFrom="paragraph">
              <wp:posOffset>104140</wp:posOffset>
            </wp:positionV>
            <wp:extent cx="4772025" cy="3157220"/>
            <wp:effectExtent l="0" t="0" r="9525" b="5080"/>
            <wp:wrapTight wrapText="bothSides">
              <wp:wrapPolygon edited="0">
                <wp:start x="0" y="0"/>
                <wp:lineTo x="0" y="21504"/>
                <wp:lineTo x="21557" y="21504"/>
                <wp:lineTo x="21557" y="0"/>
                <wp:lineTo x="0" y="0"/>
              </wp:wrapPolygon>
            </wp:wrapTight>
            <wp:docPr id="5766086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772025" cy="3157220"/>
                    </a:xfrm>
                    <a:prstGeom prst="rect">
                      <a:avLst/>
                    </a:prstGeom>
                    <a:noFill/>
                  </pic:spPr>
                </pic:pic>
              </a:graphicData>
            </a:graphic>
            <wp14:sizeRelH relativeFrom="margin">
              <wp14:pctWidth>0</wp14:pctWidth>
            </wp14:sizeRelH>
            <wp14:sizeRelV relativeFrom="margin">
              <wp14:pctHeight>0</wp14:pctHeight>
            </wp14:sizeRelV>
          </wp:anchor>
        </w:drawing>
      </w:r>
    </w:p>
    <w:p w14:paraId="4422C907" w14:textId="3A43E0E1" w:rsidR="00DE792F" w:rsidRDefault="00DE792F" w:rsidP="00FC3EDF">
      <w:pPr>
        <w:rPr>
          <w:color w:val="0E2841" w:themeColor="text2"/>
          <w:sz w:val="36"/>
          <w:szCs w:val="36"/>
        </w:rPr>
      </w:pPr>
    </w:p>
    <w:p w14:paraId="66FACEE9" w14:textId="497DFE8D" w:rsidR="00712D56" w:rsidRPr="00712D56" w:rsidRDefault="00712D56" w:rsidP="00712D56">
      <w:pPr>
        <w:rPr>
          <w:sz w:val="36"/>
          <w:szCs w:val="36"/>
        </w:rPr>
      </w:pPr>
    </w:p>
    <w:p w14:paraId="4DCC2817" w14:textId="77777777" w:rsidR="00712D56" w:rsidRPr="00712D56" w:rsidRDefault="00712D56" w:rsidP="00712D56">
      <w:pPr>
        <w:rPr>
          <w:sz w:val="36"/>
          <w:szCs w:val="36"/>
        </w:rPr>
      </w:pPr>
    </w:p>
    <w:p w14:paraId="058AEC44" w14:textId="40FB46B3" w:rsidR="00712D56" w:rsidRPr="00712D56" w:rsidRDefault="00712D56" w:rsidP="00712D56">
      <w:pPr>
        <w:rPr>
          <w:sz w:val="36"/>
          <w:szCs w:val="36"/>
        </w:rPr>
      </w:pPr>
    </w:p>
    <w:p w14:paraId="57384E9F" w14:textId="3DC4498C" w:rsidR="00712D56" w:rsidRPr="00712D56" w:rsidRDefault="00712D56" w:rsidP="00712D56">
      <w:pPr>
        <w:rPr>
          <w:sz w:val="36"/>
          <w:szCs w:val="36"/>
        </w:rPr>
      </w:pPr>
    </w:p>
    <w:p w14:paraId="2B0F18AB" w14:textId="77777777" w:rsidR="00712D56" w:rsidRPr="00712D56" w:rsidRDefault="00712D56" w:rsidP="00712D56">
      <w:pPr>
        <w:rPr>
          <w:sz w:val="36"/>
          <w:szCs w:val="36"/>
        </w:rPr>
      </w:pPr>
    </w:p>
    <w:p w14:paraId="6F6BCA4E" w14:textId="5512EE24" w:rsidR="00712D56" w:rsidRDefault="00712D56" w:rsidP="00712D56">
      <w:pPr>
        <w:rPr>
          <w:color w:val="0E2841" w:themeColor="text2"/>
          <w:sz w:val="36"/>
          <w:szCs w:val="36"/>
        </w:rPr>
      </w:pPr>
    </w:p>
    <w:p w14:paraId="211D82BE" w14:textId="200B81C9" w:rsidR="00712D56" w:rsidRPr="00712D56" w:rsidRDefault="00712D56" w:rsidP="00712D56">
      <w:pPr>
        <w:rPr>
          <w:b/>
          <w:bCs/>
        </w:rPr>
      </w:pPr>
      <w:r w:rsidRPr="00712D56">
        <w:rPr>
          <w:b/>
          <w:bCs/>
        </w:rPr>
        <w:t>Appendix 2</w:t>
      </w:r>
      <w:r>
        <w:rPr>
          <w:b/>
          <w:bCs/>
        </w:rPr>
        <w:t>:</w:t>
      </w:r>
    </w:p>
    <w:p w14:paraId="25C9EBB6" w14:textId="0B2CDA80" w:rsidR="00DE792F" w:rsidRDefault="00712D56" w:rsidP="00FC3EDF">
      <w:pPr>
        <w:rPr>
          <w:color w:val="0E2841" w:themeColor="text2"/>
          <w:sz w:val="36"/>
          <w:szCs w:val="36"/>
        </w:rPr>
      </w:pPr>
      <w:r>
        <w:rPr>
          <w:noProof/>
          <w:color w:val="0E2841" w:themeColor="text2"/>
          <w:sz w:val="36"/>
          <w:szCs w:val="36"/>
        </w:rPr>
        <w:drawing>
          <wp:anchor distT="0" distB="0" distL="114300" distR="114300" simplePos="0" relativeHeight="251668992" behindDoc="1" locked="0" layoutInCell="1" allowOverlap="1" wp14:anchorId="0577AE2F" wp14:editId="7284C49B">
            <wp:simplePos x="0" y="0"/>
            <wp:positionH relativeFrom="column">
              <wp:posOffset>-57150</wp:posOffset>
            </wp:positionH>
            <wp:positionV relativeFrom="paragraph">
              <wp:posOffset>228600</wp:posOffset>
            </wp:positionV>
            <wp:extent cx="3992880" cy="4171950"/>
            <wp:effectExtent l="0" t="0" r="7620" b="0"/>
            <wp:wrapTight wrapText="bothSides">
              <wp:wrapPolygon edited="0">
                <wp:start x="0" y="0"/>
                <wp:lineTo x="0" y="21501"/>
                <wp:lineTo x="21538" y="21501"/>
                <wp:lineTo x="21538" y="0"/>
                <wp:lineTo x="0" y="0"/>
              </wp:wrapPolygon>
            </wp:wrapTight>
            <wp:docPr id="188625304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b="12333"/>
                    <a:stretch>
                      <a:fillRect/>
                    </a:stretch>
                  </pic:blipFill>
                  <pic:spPr bwMode="auto">
                    <a:xfrm>
                      <a:off x="0" y="0"/>
                      <a:ext cx="3992880" cy="41719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9D96B21" w14:textId="21455458" w:rsidR="00DE792F" w:rsidRDefault="00DE792F" w:rsidP="00FC3EDF">
      <w:pPr>
        <w:rPr>
          <w:color w:val="0E2841" w:themeColor="text2"/>
          <w:sz w:val="36"/>
          <w:szCs w:val="36"/>
        </w:rPr>
      </w:pPr>
    </w:p>
    <w:p w14:paraId="25D60297" w14:textId="73DFC779" w:rsidR="00DE792F" w:rsidRDefault="00DE792F" w:rsidP="00FC3EDF">
      <w:pPr>
        <w:rPr>
          <w:color w:val="0E2841" w:themeColor="text2"/>
          <w:sz w:val="36"/>
          <w:szCs w:val="36"/>
        </w:rPr>
      </w:pPr>
    </w:p>
    <w:p w14:paraId="14B2985D" w14:textId="50A2A8A6" w:rsidR="00DE792F" w:rsidRPr="0028307F" w:rsidRDefault="00DE792F" w:rsidP="00FC3EDF">
      <w:pPr>
        <w:rPr>
          <w:color w:val="0E2841" w:themeColor="text2"/>
          <w:sz w:val="36"/>
          <w:szCs w:val="36"/>
        </w:rPr>
      </w:pPr>
      <w:r>
        <w:rPr>
          <w:noProof/>
        </w:rPr>
        <mc:AlternateContent>
          <mc:Choice Requires="wps">
            <w:drawing>
              <wp:inline distT="0" distB="0" distL="0" distR="0" wp14:anchorId="723EB363" wp14:editId="7D67BF9E">
                <wp:extent cx="304800" cy="304800"/>
                <wp:effectExtent l="0" t="0" r="0" b="0"/>
                <wp:docPr id="1880643908"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CF0F76B"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B0B1B3C" w14:textId="77777777" w:rsidR="009A241B" w:rsidRDefault="009A241B"/>
    <w:sectPr w:rsidR="009A24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9014F" w14:textId="77777777" w:rsidR="00CF0ACD" w:rsidRDefault="00CF0ACD">
      <w:pPr>
        <w:spacing w:after="0" w:line="240" w:lineRule="auto"/>
      </w:pPr>
    </w:p>
  </w:endnote>
  <w:endnote w:type="continuationSeparator" w:id="0">
    <w:p w14:paraId="4F910E54" w14:textId="77777777" w:rsidR="00CF0ACD" w:rsidRDefault="00CF0A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4450B" w14:textId="77777777" w:rsidR="00CF0ACD" w:rsidRDefault="00CF0ACD">
      <w:pPr>
        <w:spacing w:after="0" w:line="240" w:lineRule="auto"/>
      </w:pPr>
    </w:p>
  </w:footnote>
  <w:footnote w:type="continuationSeparator" w:id="0">
    <w:p w14:paraId="59CDC576" w14:textId="77777777" w:rsidR="00CF0ACD" w:rsidRDefault="00CF0AC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54712"/>
    <w:multiLevelType w:val="hybridMultilevel"/>
    <w:tmpl w:val="006EBE20"/>
    <w:lvl w:ilvl="0" w:tplc="0809000F">
      <w:start w:val="1"/>
      <w:numFmt w:val="decimal"/>
      <w:lvlText w:val="%1."/>
      <w:lvlJc w:val="left"/>
      <w:pPr>
        <w:ind w:left="720" w:hanging="360"/>
      </w:pPr>
    </w:lvl>
    <w:lvl w:ilvl="1" w:tplc="4CBADED4">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AF0543"/>
    <w:multiLevelType w:val="hybridMultilevel"/>
    <w:tmpl w:val="248C85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9C524D6"/>
    <w:multiLevelType w:val="hybridMultilevel"/>
    <w:tmpl w:val="AB30BCF8"/>
    <w:lvl w:ilvl="0" w:tplc="969A22E8">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8391A83"/>
    <w:multiLevelType w:val="hybridMultilevel"/>
    <w:tmpl w:val="7E621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A11AC8"/>
    <w:multiLevelType w:val="multilevel"/>
    <w:tmpl w:val="36B08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D94572"/>
    <w:multiLevelType w:val="multilevel"/>
    <w:tmpl w:val="ACCC7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156D27"/>
    <w:multiLevelType w:val="multilevel"/>
    <w:tmpl w:val="91A04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A47D99"/>
    <w:multiLevelType w:val="hybridMultilevel"/>
    <w:tmpl w:val="43EC02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DD172E"/>
    <w:multiLevelType w:val="hybridMultilevel"/>
    <w:tmpl w:val="D39EE1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8B022B"/>
    <w:multiLevelType w:val="hybridMultilevel"/>
    <w:tmpl w:val="A694F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6732941">
    <w:abstractNumId w:val="0"/>
  </w:num>
  <w:num w:numId="2" w16cid:durableId="1380860307">
    <w:abstractNumId w:val="8"/>
  </w:num>
  <w:num w:numId="3" w16cid:durableId="1607694993">
    <w:abstractNumId w:val="7"/>
  </w:num>
  <w:num w:numId="4" w16cid:durableId="953631501">
    <w:abstractNumId w:val="9"/>
  </w:num>
  <w:num w:numId="5" w16cid:durableId="793064930">
    <w:abstractNumId w:val="5"/>
  </w:num>
  <w:num w:numId="6" w16cid:durableId="373434433">
    <w:abstractNumId w:val="6"/>
  </w:num>
  <w:num w:numId="7" w16cid:durableId="116264898">
    <w:abstractNumId w:val="3"/>
  </w:num>
  <w:num w:numId="8" w16cid:durableId="1341084794">
    <w:abstractNumId w:val="1"/>
  </w:num>
  <w:num w:numId="9" w16cid:durableId="688794276">
    <w:abstractNumId w:val="4"/>
  </w:num>
  <w:num w:numId="10" w16cid:durableId="16445016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C43"/>
    <w:rsid w:val="00011827"/>
    <w:rsid w:val="0028307F"/>
    <w:rsid w:val="002877FF"/>
    <w:rsid w:val="002B1C43"/>
    <w:rsid w:val="003D4E4A"/>
    <w:rsid w:val="004E347F"/>
    <w:rsid w:val="004F3B73"/>
    <w:rsid w:val="005B745E"/>
    <w:rsid w:val="00627A62"/>
    <w:rsid w:val="00712D56"/>
    <w:rsid w:val="007C42D8"/>
    <w:rsid w:val="0083270B"/>
    <w:rsid w:val="00843A1F"/>
    <w:rsid w:val="00866F12"/>
    <w:rsid w:val="008B3548"/>
    <w:rsid w:val="008C29C2"/>
    <w:rsid w:val="00921E72"/>
    <w:rsid w:val="00963332"/>
    <w:rsid w:val="00981792"/>
    <w:rsid w:val="009A07F6"/>
    <w:rsid w:val="009A241B"/>
    <w:rsid w:val="009D59EF"/>
    <w:rsid w:val="00B43706"/>
    <w:rsid w:val="00C44CFA"/>
    <w:rsid w:val="00C9513E"/>
    <w:rsid w:val="00CC3110"/>
    <w:rsid w:val="00CF0ACD"/>
    <w:rsid w:val="00D01320"/>
    <w:rsid w:val="00D13D7F"/>
    <w:rsid w:val="00DE355C"/>
    <w:rsid w:val="00DE792F"/>
    <w:rsid w:val="00DF1874"/>
    <w:rsid w:val="00FC3E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DC0018"/>
  <w15:chartTrackingRefBased/>
  <w15:docId w15:val="{5CF9AB77-D199-4EB6-9085-C71B9B5B3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C43"/>
    <w:rPr>
      <w:rFonts w:eastAsiaTheme="minorEastAsia"/>
      <w:lang w:eastAsia="zh-CN"/>
    </w:rPr>
  </w:style>
  <w:style w:type="paragraph" w:styleId="Heading1">
    <w:name w:val="heading 1"/>
    <w:basedOn w:val="Normal"/>
    <w:next w:val="Normal"/>
    <w:link w:val="Heading1Char"/>
    <w:uiPriority w:val="9"/>
    <w:qFormat/>
    <w:rsid w:val="002B1C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1C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1C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1C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1C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1C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C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C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C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C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1C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1C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1C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1C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1C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1C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1C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1C43"/>
    <w:rPr>
      <w:rFonts w:eastAsiaTheme="majorEastAsia" w:cstheme="majorBidi"/>
      <w:color w:val="272727" w:themeColor="text1" w:themeTint="D8"/>
    </w:rPr>
  </w:style>
  <w:style w:type="paragraph" w:styleId="Title">
    <w:name w:val="Title"/>
    <w:basedOn w:val="Normal"/>
    <w:next w:val="Normal"/>
    <w:link w:val="TitleChar"/>
    <w:uiPriority w:val="10"/>
    <w:qFormat/>
    <w:rsid w:val="002B1C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C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C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1C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1C43"/>
    <w:pPr>
      <w:spacing w:before="160"/>
      <w:jc w:val="center"/>
    </w:pPr>
    <w:rPr>
      <w:i/>
      <w:iCs/>
      <w:color w:val="404040" w:themeColor="text1" w:themeTint="BF"/>
    </w:rPr>
  </w:style>
  <w:style w:type="character" w:customStyle="1" w:styleId="QuoteChar">
    <w:name w:val="Quote Char"/>
    <w:basedOn w:val="DefaultParagraphFont"/>
    <w:link w:val="Quote"/>
    <w:uiPriority w:val="29"/>
    <w:rsid w:val="002B1C43"/>
    <w:rPr>
      <w:i/>
      <w:iCs/>
      <w:color w:val="404040" w:themeColor="text1" w:themeTint="BF"/>
    </w:rPr>
  </w:style>
  <w:style w:type="paragraph" w:styleId="ListParagraph">
    <w:name w:val="List Paragraph"/>
    <w:basedOn w:val="Normal"/>
    <w:uiPriority w:val="34"/>
    <w:qFormat/>
    <w:rsid w:val="002B1C43"/>
    <w:pPr>
      <w:ind w:left="720"/>
      <w:contextualSpacing/>
    </w:pPr>
  </w:style>
  <w:style w:type="character" w:styleId="IntenseEmphasis">
    <w:name w:val="Intense Emphasis"/>
    <w:basedOn w:val="DefaultParagraphFont"/>
    <w:uiPriority w:val="21"/>
    <w:qFormat/>
    <w:rsid w:val="002B1C43"/>
    <w:rPr>
      <w:i/>
      <w:iCs/>
      <w:color w:val="0F4761" w:themeColor="accent1" w:themeShade="BF"/>
    </w:rPr>
  </w:style>
  <w:style w:type="paragraph" w:styleId="IntenseQuote">
    <w:name w:val="Intense Quote"/>
    <w:basedOn w:val="Normal"/>
    <w:next w:val="Normal"/>
    <w:link w:val="IntenseQuoteChar"/>
    <w:uiPriority w:val="30"/>
    <w:qFormat/>
    <w:rsid w:val="002B1C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1C43"/>
    <w:rPr>
      <w:i/>
      <w:iCs/>
      <w:color w:val="0F4761" w:themeColor="accent1" w:themeShade="BF"/>
    </w:rPr>
  </w:style>
  <w:style w:type="character" w:styleId="IntenseReference">
    <w:name w:val="Intense Reference"/>
    <w:basedOn w:val="DefaultParagraphFont"/>
    <w:uiPriority w:val="32"/>
    <w:qFormat/>
    <w:rsid w:val="002B1C43"/>
    <w:rPr>
      <w:b/>
      <w:bCs/>
      <w:smallCaps/>
      <w:color w:val="0F4761" w:themeColor="accent1" w:themeShade="BF"/>
      <w:spacing w:val="5"/>
    </w:rPr>
  </w:style>
  <w:style w:type="paragraph" w:styleId="NormalWeb">
    <w:name w:val="Normal (Web)"/>
    <w:basedOn w:val="Normal"/>
    <w:uiPriority w:val="99"/>
    <w:semiHidden/>
    <w:unhideWhenUsed/>
    <w:rsid w:val="002B1C4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5B7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45E"/>
    <w:rPr>
      <w:rFonts w:eastAsiaTheme="minorEastAsia"/>
      <w:lang w:eastAsia="zh-CN"/>
    </w:rPr>
  </w:style>
  <w:style w:type="paragraph" w:styleId="Footer">
    <w:name w:val="footer"/>
    <w:basedOn w:val="Normal"/>
    <w:link w:val="FooterChar"/>
    <w:uiPriority w:val="99"/>
    <w:unhideWhenUsed/>
    <w:rsid w:val="005B74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45E"/>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svg"/><Relationship Id="rId26" Type="http://schemas.openxmlformats.org/officeDocument/2006/relationships/image" Target="media/image16.sv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sv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svg"/><Relationship Id="rId20" Type="http://schemas.openxmlformats.org/officeDocument/2006/relationships/image" Target="media/image10.sv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sv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sv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 Id="rId22" Type="http://schemas.openxmlformats.org/officeDocument/2006/relationships/image" Target="media/image12.svg"/><Relationship Id="rId27" Type="http://schemas.openxmlformats.org/officeDocument/2006/relationships/image" Target="media/image17.png"/><Relationship Id="rId30" Type="http://schemas.openxmlformats.org/officeDocument/2006/relationships/image" Target="media/image2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050818ac5e1225c0b17760d8ba272e94">
  <xsd:schema xmlns:xsd="http://www.w3.org/2001/XMLSchema" xmlns:xs="http://www.w3.org/2001/XMLSchema" xmlns:p="http://schemas.microsoft.com/office/2006/metadata/properties" xmlns:ns3="b4f9f7ee-5770-4a14-8925-17f3d16e50b7" targetNamespace="http://schemas.microsoft.com/office/2006/metadata/properties" ma:root="true" ma:fieldsID="cebd114e1da13e59a498a9a44c649456"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6F7C66AD-5557-4E69-A4A3-B31829883E0F}">
  <ds:schemaRefs>
    <ds:schemaRef ds:uri="http://schemas.microsoft.com/sharepoint/v3/contenttype/forms"/>
  </ds:schemaRefs>
</ds:datastoreItem>
</file>

<file path=customXml/itemProps2.xml><?xml version="1.0" encoding="utf-8"?>
<ds:datastoreItem xmlns:ds="http://schemas.openxmlformats.org/officeDocument/2006/customXml" ds:itemID="{1E501925-B478-43A0-8718-13F4F4120A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9920C9-DC55-4B20-A3C2-C40A62D335C2}">
  <ds:schemaRefs>
    <ds:schemaRef ds:uri="http://schemas.openxmlformats.org/officeDocument/2006/bibliography"/>
  </ds:schemaRefs>
</ds:datastoreItem>
</file>

<file path=customXml/itemProps4.xml><?xml version="1.0" encoding="utf-8"?>
<ds:datastoreItem xmlns:ds="http://schemas.openxmlformats.org/officeDocument/2006/customXml" ds:itemID="{24DF3B97-357E-417A-99EA-897D696BDF0B}">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545</Words>
  <Characters>3112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Luma Ahmed Ibrahim Aal-Khamees Aga (2438571)</dc:creator>
  <cp:keywords/>
  <dc:description/>
  <cp:lastModifiedBy>luma ibrahim</cp:lastModifiedBy>
  <cp:revision>2</cp:revision>
  <cp:lastPrinted>2026-06-10T21:43:00Z</cp:lastPrinted>
  <dcterms:created xsi:type="dcterms:W3CDTF">2026-06-11T21:31:00Z</dcterms:created>
  <dcterms:modified xsi:type="dcterms:W3CDTF">2026-06-11T21:31:00Z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