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2CC78" w14:textId="77777777" w:rsidR="003640C6" w:rsidRDefault="003640C6" w:rsidP="00F743EB">
      <w:pPr>
        <w:spacing w:line="360" w:lineRule="auto"/>
        <w:jc w:val="both"/>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18B05AA" w14:textId="77777777" w:rsidR="00BB13F9" w:rsidRDefault="00BB13F9" w:rsidP="00F743EB">
      <w:pPr>
        <w:spacing w:line="360" w:lineRule="auto"/>
        <w:jc w:val="both"/>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noProof/>
          <w:color w:val="000000" w:themeColor="text1"/>
        </w:rPr>
        <mc:AlternateContent>
          <mc:Choice Requires="wps">
            <w:drawing>
              <wp:anchor distT="0" distB="0" distL="114300" distR="114300" simplePos="0" relativeHeight="251668480" behindDoc="0" locked="0" layoutInCell="1" allowOverlap="1" wp14:anchorId="499F31CB" wp14:editId="5DFBAB2A">
                <wp:simplePos x="0" y="0"/>
                <wp:positionH relativeFrom="column">
                  <wp:posOffset>12700</wp:posOffset>
                </wp:positionH>
                <wp:positionV relativeFrom="paragraph">
                  <wp:posOffset>140335</wp:posOffset>
                </wp:positionV>
                <wp:extent cx="5582653" cy="7258050"/>
                <wp:effectExtent l="19050" t="19050" r="37465" b="38100"/>
                <wp:wrapNone/>
                <wp:docPr id="10" name="Text Box 10"/>
                <wp:cNvGraphicFramePr/>
                <a:graphic xmlns:a="http://schemas.openxmlformats.org/drawingml/2006/main">
                  <a:graphicData uri="http://schemas.microsoft.com/office/word/2010/wordprocessingShape">
                    <wps:wsp>
                      <wps:cNvSpPr txBox="1"/>
                      <wps:spPr>
                        <a:xfrm>
                          <a:off x="0" y="0"/>
                          <a:ext cx="5582653" cy="7258050"/>
                        </a:xfrm>
                        <a:prstGeom prst="rect">
                          <a:avLst/>
                        </a:prstGeom>
                        <a:solidFill>
                          <a:schemeClr val="lt1"/>
                        </a:solidFill>
                        <a:ln w="57150">
                          <a:solidFill>
                            <a:schemeClr val="tx1">
                              <a:lumMod val="50000"/>
                              <a:lumOff val="50000"/>
                            </a:schemeClr>
                          </a:solidFill>
                          <a:prstDash val="lgDashDot"/>
                        </a:ln>
                      </wps:spPr>
                      <wps:txbx>
                        <w:txbxContent>
                          <w:p w14:paraId="44EA3919" w14:textId="00170066" w:rsidR="00BB13F9" w:rsidRPr="00BB13F9" w:rsidRDefault="00A70826" w:rsidP="00BB13F9">
                            <w:pPr>
                              <w:jc w:val="center"/>
                              <w:rPr>
                                <w:rFonts w:ascii="Arial" w:hAnsi="Arial" w:cs="Arial"/>
                                <w:b/>
                                <w:sz w:val="28"/>
                              </w:rPr>
                            </w:pPr>
                            <w:r>
                              <w:rPr>
                                <w:rFonts w:ascii="Arial" w:hAnsi="Arial" w:cs="Arial"/>
                                <w:b/>
                                <w:sz w:val="28"/>
                              </w:rPr>
                              <w:t>Principles of learning and teaching</w:t>
                            </w:r>
                            <w:r w:rsidR="00BB13F9" w:rsidRPr="00BB13F9">
                              <w:rPr>
                                <w:rFonts w:ascii="Arial" w:hAnsi="Arial" w:cs="Arial"/>
                                <w:b/>
                                <w:sz w:val="28"/>
                              </w:rPr>
                              <w:t>, Blog Portfolio.</w:t>
                            </w:r>
                          </w:p>
                          <w:p w14:paraId="689D4D3F" w14:textId="77777777" w:rsidR="00BB13F9" w:rsidRPr="00BB13F9" w:rsidRDefault="00BB13F9">
                            <w:pPr>
                              <w:rPr>
                                <w:rFonts w:ascii="Arial" w:hAnsi="Arial" w:cs="Arial"/>
                              </w:rPr>
                            </w:pPr>
                          </w:p>
                          <w:p w14:paraId="75A94991" w14:textId="45521DA4" w:rsidR="00BB13F9" w:rsidRPr="00BB13F9" w:rsidRDefault="00BB13F9">
                            <w:pPr>
                              <w:rPr>
                                <w:rFonts w:ascii="Arial" w:hAnsi="Arial" w:cs="Arial"/>
                              </w:rPr>
                            </w:pPr>
                            <w:r w:rsidRPr="00BB13F9">
                              <w:rPr>
                                <w:rFonts w:ascii="Arial" w:hAnsi="Arial" w:cs="Arial"/>
                              </w:rPr>
                              <w:t xml:space="preserve">Pages 2- </w:t>
                            </w:r>
                            <w:r w:rsidR="00A82BB0">
                              <w:rPr>
                                <w:rFonts w:ascii="Arial" w:hAnsi="Arial" w:cs="Arial"/>
                              </w:rPr>
                              <w:t>4</w:t>
                            </w:r>
                            <w:r w:rsidRPr="00BB13F9">
                              <w:rPr>
                                <w:rFonts w:ascii="Arial" w:hAnsi="Arial" w:cs="Arial"/>
                              </w:rPr>
                              <w:t xml:space="preserve">; </w:t>
                            </w:r>
                            <w:r w:rsidR="00510702">
                              <w:rPr>
                                <w:rFonts w:ascii="Arial" w:hAnsi="Arial" w:cs="Arial"/>
                              </w:rPr>
                              <w:t xml:space="preserve">blog 1- </w:t>
                            </w:r>
                            <w:r w:rsidR="00A70826">
                              <w:rPr>
                                <w:rFonts w:ascii="Arial" w:hAnsi="Arial" w:cs="Arial"/>
                              </w:rPr>
                              <w:t xml:space="preserve">Operant Conditioning; </w:t>
                            </w:r>
                            <w:r w:rsidR="00C84F43">
                              <w:rPr>
                                <w:rFonts w:ascii="Arial" w:hAnsi="Arial" w:cs="Arial"/>
                              </w:rPr>
                              <w:t xml:space="preserve">How schools manipulate behaviour to </w:t>
                            </w:r>
                            <w:r w:rsidR="009C107A">
                              <w:rPr>
                                <w:rFonts w:ascii="Arial" w:hAnsi="Arial" w:cs="Arial"/>
                              </w:rPr>
                              <w:t xml:space="preserve">suit the classroom. </w:t>
                            </w:r>
                          </w:p>
                          <w:p w14:paraId="7A783E27" w14:textId="77777777" w:rsidR="00BB13F9" w:rsidRPr="00BB13F9" w:rsidRDefault="00BB13F9">
                            <w:pPr>
                              <w:rPr>
                                <w:rFonts w:ascii="Arial" w:hAnsi="Arial" w:cs="Arial"/>
                              </w:rPr>
                            </w:pPr>
                          </w:p>
                          <w:p w14:paraId="71F54F62" w14:textId="4AB458BE" w:rsidR="00BB13F9" w:rsidRPr="00BB13F9" w:rsidRDefault="00BB13F9">
                            <w:pPr>
                              <w:rPr>
                                <w:rFonts w:ascii="Arial" w:hAnsi="Arial" w:cs="Arial"/>
                              </w:rPr>
                            </w:pPr>
                            <w:r w:rsidRPr="00BB13F9">
                              <w:rPr>
                                <w:rFonts w:ascii="Arial" w:hAnsi="Arial" w:cs="Arial"/>
                              </w:rPr>
                              <w:t xml:space="preserve">Page </w:t>
                            </w:r>
                            <w:r w:rsidR="00A82BB0">
                              <w:rPr>
                                <w:rFonts w:ascii="Arial" w:hAnsi="Arial" w:cs="Arial"/>
                              </w:rPr>
                              <w:t>5</w:t>
                            </w:r>
                            <w:r w:rsidRPr="00BB13F9">
                              <w:rPr>
                                <w:rFonts w:ascii="Arial" w:hAnsi="Arial" w:cs="Arial"/>
                              </w:rPr>
                              <w:t xml:space="preserve">; </w:t>
                            </w:r>
                            <w:r w:rsidR="009C107A">
                              <w:rPr>
                                <w:rFonts w:ascii="Arial" w:hAnsi="Arial" w:cs="Arial"/>
                              </w:rPr>
                              <w:t xml:space="preserve">Blog 1 </w:t>
                            </w:r>
                            <w:r w:rsidR="001D1329">
                              <w:rPr>
                                <w:rFonts w:ascii="Arial" w:hAnsi="Arial" w:cs="Arial"/>
                              </w:rPr>
                              <w:t>r</w:t>
                            </w:r>
                            <w:r w:rsidR="009C107A">
                              <w:rPr>
                                <w:rFonts w:ascii="Arial" w:hAnsi="Arial" w:cs="Arial"/>
                              </w:rPr>
                              <w:t>eferences</w:t>
                            </w:r>
                            <w:r w:rsidRPr="00BB13F9">
                              <w:rPr>
                                <w:rFonts w:ascii="Arial" w:hAnsi="Arial" w:cs="Arial"/>
                              </w:rPr>
                              <w:t xml:space="preserve"> </w:t>
                            </w:r>
                          </w:p>
                          <w:p w14:paraId="6AF34E1F" w14:textId="77777777" w:rsidR="00BB13F9" w:rsidRPr="00BB13F9" w:rsidRDefault="00BB13F9">
                            <w:pPr>
                              <w:rPr>
                                <w:rFonts w:ascii="Arial" w:hAnsi="Arial" w:cs="Arial"/>
                              </w:rPr>
                            </w:pPr>
                          </w:p>
                          <w:p w14:paraId="1308EE48" w14:textId="03F4A214" w:rsidR="00BB13F9" w:rsidRPr="00BB13F9" w:rsidRDefault="00BB13F9">
                            <w:pPr>
                              <w:rPr>
                                <w:rFonts w:ascii="Arial" w:hAnsi="Arial" w:cs="Arial"/>
                              </w:rPr>
                            </w:pPr>
                            <w:r w:rsidRPr="00BB13F9">
                              <w:rPr>
                                <w:rFonts w:ascii="Arial" w:hAnsi="Arial" w:cs="Arial"/>
                              </w:rPr>
                              <w:t xml:space="preserve">Pages </w:t>
                            </w:r>
                            <w:r w:rsidR="00A82BB0">
                              <w:rPr>
                                <w:rFonts w:ascii="Arial" w:hAnsi="Arial" w:cs="Arial"/>
                              </w:rPr>
                              <w:t>6</w:t>
                            </w:r>
                            <w:r w:rsidRPr="00BB13F9">
                              <w:rPr>
                                <w:rFonts w:ascii="Arial" w:hAnsi="Arial" w:cs="Arial"/>
                              </w:rPr>
                              <w:t>-</w:t>
                            </w:r>
                            <w:r w:rsidR="00DF6391">
                              <w:rPr>
                                <w:rFonts w:ascii="Arial" w:hAnsi="Arial" w:cs="Arial"/>
                              </w:rPr>
                              <w:t>7</w:t>
                            </w:r>
                            <w:r w:rsidRPr="00BB13F9">
                              <w:rPr>
                                <w:rFonts w:ascii="Arial" w:hAnsi="Arial" w:cs="Arial"/>
                              </w:rPr>
                              <w:t xml:space="preserve">; </w:t>
                            </w:r>
                            <w:r w:rsidR="00510702">
                              <w:rPr>
                                <w:rFonts w:ascii="Arial" w:hAnsi="Arial" w:cs="Arial"/>
                              </w:rPr>
                              <w:t xml:space="preserve">Blog 2- </w:t>
                            </w:r>
                            <w:r w:rsidR="00A32146">
                              <w:rPr>
                                <w:rFonts w:ascii="Arial" w:hAnsi="Arial" w:cs="Arial"/>
                              </w:rPr>
                              <w:t xml:space="preserve">Vygotsky’s Sociocultural theory in the classroom. </w:t>
                            </w:r>
                            <w:r w:rsidR="007B72BE">
                              <w:rPr>
                                <w:rFonts w:ascii="Arial" w:hAnsi="Arial" w:cs="Arial"/>
                              </w:rPr>
                              <w:t xml:space="preserve"> </w:t>
                            </w:r>
                          </w:p>
                          <w:p w14:paraId="58A9ECBD" w14:textId="77777777" w:rsidR="00BB13F9" w:rsidRPr="00BB13F9" w:rsidRDefault="00BB13F9">
                            <w:pPr>
                              <w:rPr>
                                <w:rFonts w:ascii="Arial" w:hAnsi="Arial" w:cs="Arial"/>
                              </w:rPr>
                            </w:pPr>
                          </w:p>
                          <w:p w14:paraId="09EBEB6D" w14:textId="74F3DEB9" w:rsidR="00BB13F9" w:rsidRDefault="00BB13F9">
                            <w:pPr>
                              <w:rPr>
                                <w:rFonts w:ascii="Arial" w:hAnsi="Arial" w:cs="Arial"/>
                              </w:rPr>
                            </w:pPr>
                            <w:r w:rsidRPr="00BB13F9">
                              <w:rPr>
                                <w:rFonts w:ascii="Arial" w:hAnsi="Arial" w:cs="Arial"/>
                              </w:rPr>
                              <w:t>Page</w:t>
                            </w:r>
                            <w:r w:rsidR="00DF6391">
                              <w:rPr>
                                <w:rFonts w:ascii="Arial" w:hAnsi="Arial" w:cs="Arial"/>
                              </w:rPr>
                              <w:t xml:space="preserve"> 8</w:t>
                            </w:r>
                            <w:r w:rsidRPr="00BB13F9">
                              <w:rPr>
                                <w:rFonts w:ascii="Arial" w:hAnsi="Arial" w:cs="Arial"/>
                              </w:rPr>
                              <w:t>;</w:t>
                            </w:r>
                            <w:r w:rsidR="00DF712D">
                              <w:rPr>
                                <w:rFonts w:ascii="Arial" w:hAnsi="Arial" w:cs="Arial"/>
                              </w:rPr>
                              <w:t xml:space="preserve"> Blog 2 </w:t>
                            </w:r>
                            <w:r w:rsidR="001D1329">
                              <w:rPr>
                                <w:rFonts w:ascii="Arial" w:hAnsi="Arial" w:cs="Arial"/>
                              </w:rPr>
                              <w:t>r</w:t>
                            </w:r>
                            <w:r w:rsidR="00DF712D">
                              <w:rPr>
                                <w:rFonts w:ascii="Arial" w:hAnsi="Arial" w:cs="Arial"/>
                              </w:rPr>
                              <w:t xml:space="preserve">eferences. </w:t>
                            </w:r>
                          </w:p>
                          <w:p w14:paraId="20794BE9" w14:textId="6861DF37" w:rsidR="00DF712D" w:rsidRDefault="00DF712D">
                            <w:pPr>
                              <w:rPr>
                                <w:rFonts w:ascii="Arial" w:hAnsi="Arial" w:cs="Arial"/>
                              </w:rPr>
                            </w:pPr>
                          </w:p>
                          <w:p w14:paraId="0DBD3C51" w14:textId="3271BBFB" w:rsidR="00DF712D" w:rsidRDefault="00DF712D">
                            <w:pPr>
                              <w:rPr>
                                <w:rFonts w:ascii="Arial" w:hAnsi="Arial" w:cs="Arial"/>
                              </w:rPr>
                            </w:pPr>
                            <w:r>
                              <w:rPr>
                                <w:rFonts w:ascii="Arial" w:hAnsi="Arial" w:cs="Arial"/>
                              </w:rPr>
                              <w:t xml:space="preserve">Pages </w:t>
                            </w:r>
                            <w:r w:rsidR="00DF6391">
                              <w:rPr>
                                <w:rFonts w:ascii="Arial" w:hAnsi="Arial" w:cs="Arial"/>
                              </w:rPr>
                              <w:t>9- 1</w:t>
                            </w:r>
                            <w:r w:rsidR="004C4A4A">
                              <w:rPr>
                                <w:rFonts w:ascii="Arial" w:hAnsi="Arial" w:cs="Arial"/>
                              </w:rPr>
                              <w:t>0</w:t>
                            </w:r>
                            <w:r w:rsidR="0022203F">
                              <w:rPr>
                                <w:rFonts w:ascii="Arial" w:hAnsi="Arial" w:cs="Arial"/>
                              </w:rPr>
                              <w:t xml:space="preserve">; </w:t>
                            </w:r>
                            <w:r w:rsidR="00510702">
                              <w:rPr>
                                <w:rFonts w:ascii="Arial" w:hAnsi="Arial" w:cs="Arial"/>
                              </w:rPr>
                              <w:t>Blog 3-</w:t>
                            </w:r>
                            <w:r w:rsidR="001679AF">
                              <w:rPr>
                                <w:rFonts w:ascii="Arial" w:hAnsi="Arial" w:cs="Arial"/>
                              </w:rPr>
                              <w:t xml:space="preserve"> </w:t>
                            </w:r>
                            <w:bookmarkStart w:id="0" w:name="_Hlk124086197"/>
                            <w:r w:rsidR="001679AF">
                              <w:rPr>
                                <w:rFonts w:ascii="Arial" w:hAnsi="Arial" w:cs="Arial"/>
                              </w:rPr>
                              <w:t xml:space="preserve">Vygotsky and Skinner; </w:t>
                            </w:r>
                            <w:r w:rsidR="004C4A4A">
                              <w:rPr>
                                <w:rFonts w:ascii="Arial" w:hAnsi="Arial" w:cs="Arial"/>
                              </w:rPr>
                              <w:t>h</w:t>
                            </w:r>
                            <w:r w:rsidR="001679AF">
                              <w:rPr>
                                <w:rFonts w:ascii="Arial" w:hAnsi="Arial" w:cs="Arial"/>
                              </w:rPr>
                              <w:t xml:space="preserve">ow theory guides learning. </w:t>
                            </w:r>
                            <w:r w:rsidR="001D1329">
                              <w:rPr>
                                <w:rFonts w:ascii="Arial" w:hAnsi="Arial" w:cs="Arial"/>
                              </w:rPr>
                              <w:t xml:space="preserve"> </w:t>
                            </w:r>
                            <w:bookmarkEnd w:id="0"/>
                          </w:p>
                          <w:p w14:paraId="0A48FF21" w14:textId="2D7039A1" w:rsidR="001D1329" w:rsidRDefault="001D1329">
                            <w:pPr>
                              <w:rPr>
                                <w:rFonts w:ascii="Arial" w:hAnsi="Arial" w:cs="Arial"/>
                              </w:rPr>
                            </w:pPr>
                          </w:p>
                          <w:p w14:paraId="455FA882" w14:textId="097F82CF" w:rsidR="001D1329" w:rsidRDefault="001D1329">
                            <w:pPr>
                              <w:rPr>
                                <w:rFonts w:ascii="Arial" w:hAnsi="Arial" w:cs="Arial"/>
                              </w:rPr>
                            </w:pPr>
                            <w:r>
                              <w:rPr>
                                <w:rFonts w:ascii="Arial" w:hAnsi="Arial" w:cs="Arial"/>
                              </w:rPr>
                              <w:t>Pages 1</w:t>
                            </w:r>
                            <w:r w:rsidR="004C4A4A">
                              <w:rPr>
                                <w:rFonts w:ascii="Arial" w:hAnsi="Arial" w:cs="Arial"/>
                              </w:rPr>
                              <w:t>1</w:t>
                            </w:r>
                            <w:r>
                              <w:rPr>
                                <w:rFonts w:ascii="Arial" w:hAnsi="Arial" w:cs="Arial"/>
                              </w:rPr>
                              <w:t>-1</w:t>
                            </w:r>
                            <w:r w:rsidR="004C4A4A">
                              <w:rPr>
                                <w:rFonts w:ascii="Arial" w:hAnsi="Arial" w:cs="Arial"/>
                              </w:rPr>
                              <w:t>2</w:t>
                            </w:r>
                            <w:r>
                              <w:rPr>
                                <w:rFonts w:ascii="Arial" w:hAnsi="Arial" w:cs="Arial"/>
                              </w:rPr>
                              <w:t xml:space="preserve">; Blog 3 references. </w:t>
                            </w:r>
                          </w:p>
                          <w:p w14:paraId="3A3FAE2D" w14:textId="7BB61A0D" w:rsidR="001D1329" w:rsidRDefault="001D1329">
                            <w:pPr>
                              <w:rPr>
                                <w:rFonts w:ascii="Arial" w:hAnsi="Arial" w:cs="Arial"/>
                              </w:rPr>
                            </w:pPr>
                          </w:p>
                          <w:p w14:paraId="14125604" w14:textId="0F05830B" w:rsidR="00510702" w:rsidRDefault="00510702">
                            <w:pPr>
                              <w:rPr>
                                <w:rFonts w:ascii="Arial" w:hAnsi="Arial" w:cs="Arial"/>
                              </w:rPr>
                            </w:pPr>
                            <w:r>
                              <w:rPr>
                                <w:rFonts w:ascii="Arial" w:hAnsi="Arial" w:cs="Arial"/>
                              </w:rPr>
                              <w:t xml:space="preserve">Pages </w:t>
                            </w:r>
                            <w:r w:rsidR="0052327F">
                              <w:rPr>
                                <w:rFonts w:ascii="Arial" w:hAnsi="Arial" w:cs="Arial"/>
                              </w:rPr>
                              <w:t>13</w:t>
                            </w:r>
                            <w:r>
                              <w:rPr>
                                <w:rFonts w:ascii="Arial" w:hAnsi="Arial" w:cs="Arial"/>
                              </w:rPr>
                              <w:t>-</w:t>
                            </w:r>
                            <w:r w:rsidR="0052327F">
                              <w:rPr>
                                <w:rFonts w:ascii="Arial" w:hAnsi="Arial" w:cs="Arial"/>
                              </w:rPr>
                              <w:t>14</w:t>
                            </w:r>
                            <w:r w:rsidR="00E71F5C">
                              <w:rPr>
                                <w:rFonts w:ascii="Arial" w:hAnsi="Arial" w:cs="Arial"/>
                              </w:rPr>
                              <w:t>;</w:t>
                            </w:r>
                            <w:r>
                              <w:rPr>
                                <w:rFonts w:ascii="Arial" w:hAnsi="Arial" w:cs="Arial"/>
                              </w:rPr>
                              <w:t xml:space="preserve"> Blog 4- </w:t>
                            </w:r>
                            <w:r w:rsidR="006E49E3">
                              <w:rPr>
                                <w:rFonts w:ascii="Arial" w:hAnsi="Arial" w:cs="Arial"/>
                              </w:rPr>
                              <w:t>Strategies to</w:t>
                            </w:r>
                            <w:r w:rsidR="000F1246">
                              <w:rPr>
                                <w:rFonts w:ascii="Arial" w:hAnsi="Arial" w:cs="Arial"/>
                              </w:rPr>
                              <w:t xml:space="preserve"> support </w:t>
                            </w:r>
                            <w:r w:rsidR="0052327F">
                              <w:rPr>
                                <w:rFonts w:ascii="Arial" w:hAnsi="Arial" w:cs="Arial"/>
                              </w:rPr>
                              <w:t>teaching and learning</w:t>
                            </w:r>
                            <w:r w:rsidR="000F1246">
                              <w:rPr>
                                <w:rFonts w:ascii="Arial" w:hAnsi="Arial" w:cs="Arial"/>
                              </w:rPr>
                              <w:t xml:space="preserve"> within an inclusive setting. </w:t>
                            </w:r>
                          </w:p>
                          <w:p w14:paraId="3AB36321" w14:textId="0509DAE9" w:rsidR="00BB13F9" w:rsidRDefault="00BB13F9">
                            <w:pPr>
                              <w:rPr>
                                <w:rFonts w:ascii="Arial" w:hAnsi="Arial" w:cs="Arial"/>
                              </w:rPr>
                            </w:pPr>
                          </w:p>
                          <w:p w14:paraId="661FC28E" w14:textId="2D9F56AC" w:rsidR="000F1246" w:rsidRDefault="000F1246">
                            <w:pPr>
                              <w:rPr>
                                <w:rFonts w:ascii="Arial" w:hAnsi="Arial" w:cs="Arial"/>
                              </w:rPr>
                            </w:pPr>
                            <w:r>
                              <w:rPr>
                                <w:rFonts w:ascii="Arial" w:hAnsi="Arial" w:cs="Arial"/>
                              </w:rPr>
                              <w:t>Page</w:t>
                            </w:r>
                            <w:r w:rsidR="0052327F">
                              <w:rPr>
                                <w:rFonts w:ascii="Arial" w:hAnsi="Arial" w:cs="Arial"/>
                              </w:rPr>
                              <w:t xml:space="preserve"> 15</w:t>
                            </w:r>
                            <w:r w:rsidR="00E71F5C">
                              <w:rPr>
                                <w:rFonts w:ascii="Arial" w:hAnsi="Arial" w:cs="Arial"/>
                              </w:rPr>
                              <w:t xml:space="preserve">; Blog 4 references. </w:t>
                            </w:r>
                          </w:p>
                          <w:p w14:paraId="0EEEBB1D" w14:textId="77777777" w:rsidR="00BB13F9" w:rsidRDefault="00BB13F9">
                            <w:pPr>
                              <w:rPr>
                                <w:rFonts w:ascii="Arial" w:hAnsi="Arial" w:cs="Arial"/>
                              </w:rPr>
                            </w:pPr>
                          </w:p>
                          <w:p w14:paraId="5B73C296" w14:textId="735655D7" w:rsidR="00BB13F9" w:rsidRDefault="00BB13F9">
                            <w:pPr>
                              <w:rPr>
                                <w:rFonts w:ascii="Arial" w:hAnsi="Arial" w:cs="Arial"/>
                              </w:rPr>
                            </w:pPr>
                          </w:p>
                          <w:p w14:paraId="52280573" w14:textId="6465FFCA" w:rsidR="00E71F5C" w:rsidRDefault="00E71F5C">
                            <w:pPr>
                              <w:rPr>
                                <w:rFonts w:ascii="Arial" w:hAnsi="Arial" w:cs="Arial"/>
                              </w:rPr>
                            </w:pPr>
                          </w:p>
                          <w:p w14:paraId="3812E19E" w14:textId="77777777" w:rsidR="00E71F5C" w:rsidRDefault="00E71F5C">
                            <w:pPr>
                              <w:rPr>
                                <w:rFonts w:ascii="Arial" w:hAnsi="Arial" w:cs="Arial"/>
                              </w:rPr>
                            </w:pPr>
                          </w:p>
                          <w:p w14:paraId="02FCCB90" w14:textId="77777777" w:rsidR="00BB13F9" w:rsidRDefault="00BB13F9" w:rsidP="00BB13F9">
                            <w:pPr>
                              <w:spacing w:line="360" w:lineRule="auto"/>
                              <w:jc w:val="both"/>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3640C6">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Blog A</w:t>
                            </w:r>
                            <w: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ddress: </w:t>
                            </w:r>
                            <w:hyperlink r:id="rId7" w:history="1">
                              <w:r w:rsidRPr="00DF0CAF">
                                <w:rPr>
                                  <w:rStyle w:val="Hyperlink"/>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https://2115749.wixsite.com/elinor-oddy-2115749</w:t>
                              </w:r>
                            </w:hyperlink>
                          </w:p>
                          <w:p w14:paraId="371A0956" w14:textId="77777777" w:rsidR="00BB13F9" w:rsidRPr="003640C6" w:rsidRDefault="00BB13F9" w:rsidP="00BB13F9">
                            <w:pPr>
                              <w:spacing w:line="360" w:lineRule="auto"/>
                              <w:jc w:val="both"/>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t xml:space="preserve"> Password: UWTSD22</w:t>
                            </w:r>
                          </w:p>
                          <w:p w14:paraId="7CE500A8" w14:textId="77777777" w:rsidR="00BB13F9" w:rsidRPr="00BB13F9" w:rsidRDefault="00BB13F9">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99F31CB" id="_x0000_t202" coordsize="21600,21600" o:spt="202" path="m,l,21600r21600,l21600,xe">
                <v:stroke joinstyle="miter"/>
                <v:path gradientshapeok="t" o:connecttype="rect"/>
              </v:shapetype>
              <v:shape id="Text Box 10" o:spid="_x0000_s1026" type="#_x0000_t202" style="position:absolute;left:0;text-align:left;margin-left:1pt;margin-top:11.05pt;width:439.6pt;height:571.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" fillcolor="white [3201]" strokecolor="gray [1629]" strokeweight="4.5pt">
                <v:stroke dashstyle="longDashDot"/>
                <v:textbox>
                  <w:txbxContent>
                    <w:p w14:paraId="44EA3919" w14:textId="00170066" w:rsidR="00BB13F9" w:rsidRPr="00BB13F9" w:rsidRDefault="00A70826" w:rsidP="00BB13F9">
                      <w:pPr>
                        <w:jc w:val="center"/>
                        <w:rPr>
                          <w:rFonts w:ascii="Arial" w:hAnsi="Arial" w:cs="Arial"/>
                          <w:b/>
                          <w:sz w:val="28"/>
                        </w:rPr>
                      </w:pPr>
                      <w:r>
                        <w:rPr>
                          <w:rFonts w:ascii="Arial" w:hAnsi="Arial" w:cs="Arial"/>
                          <w:b/>
                          <w:sz w:val="28"/>
                        </w:rPr>
                        <w:t>Principles of learning and teaching</w:t>
                      </w:r>
                      <w:r w:rsidR="00BB13F9" w:rsidRPr="00BB13F9">
                        <w:rPr>
                          <w:rFonts w:ascii="Arial" w:hAnsi="Arial" w:cs="Arial"/>
                          <w:b/>
                          <w:sz w:val="28"/>
                        </w:rPr>
                        <w:t>, Blog Portfolio.</w:t>
                      </w:r>
                    </w:p>
                    <w:p w14:paraId="689D4D3F" w14:textId="77777777" w:rsidR="00BB13F9" w:rsidRPr="00BB13F9" w:rsidRDefault="00BB13F9">
                      <w:pPr>
                        <w:rPr>
                          <w:rFonts w:ascii="Arial" w:hAnsi="Arial" w:cs="Arial"/>
                        </w:rPr>
                      </w:pPr>
                    </w:p>
                    <w:p w14:paraId="75A94991" w14:textId="45521DA4" w:rsidR="00BB13F9" w:rsidRPr="00BB13F9" w:rsidRDefault="00BB13F9">
                      <w:pPr>
                        <w:rPr>
                          <w:rFonts w:ascii="Arial" w:hAnsi="Arial" w:cs="Arial"/>
                        </w:rPr>
                      </w:pPr>
                      <w:r w:rsidRPr="00BB13F9">
                        <w:rPr>
                          <w:rFonts w:ascii="Arial" w:hAnsi="Arial" w:cs="Arial"/>
                        </w:rPr>
                        <w:t xml:space="preserve">Pages 2- </w:t>
                      </w:r>
                      <w:r w:rsidR="00A82BB0">
                        <w:rPr>
                          <w:rFonts w:ascii="Arial" w:hAnsi="Arial" w:cs="Arial"/>
                        </w:rPr>
                        <w:t>4</w:t>
                      </w:r>
                      <w:r w:rsidRPr="00BB13F9">
                        <w:rPr>
                          <w:rFonts w:ascii="Arial" w:hAnsi="Arial" w:cs="Arial"/>
                        </w:rPr>
                        <w:t xml:space="preserve">; </w:t>
                      </w:r>
                      <w:r w:rsidR="00510702">
                        <w:rPr>
                          <w:rFonts w:ascii="Arial" w:hAnsi="Arial" w:cs="Arial"/>
                        </w:rPr>
                        <w:t xml:space="preserve">blog 1- </w:t>
                      </w:r>
                      <w:r w:rsidR="00A70826">
                        <w:rPr>
                          <w:rFonts w:ascii="Arial" w:hAnsi="Arial" w:cs="Arial"/>
                        </w:rPr>
                        <w:t xml:space="preserve">Operant Conditioning; </w:t>
                      </w:r>
                      <w:r w:rsidR="00C84F43">
                        <w:rPr>
                          <w:rFonts w:ascii="Arial" w:hAnsi="Arial" w:cs="Arial"/>
                        </w:rPr>
                        <w:t xml:space="preserve">How schools manipulate behaviour to </w:t>
                      </w:r>
                      <w:r w:rsidR="009C107A">
                        <w:rPr>
                          <w:rFonts w:ascii="Arial" w:hAnsi="Arial" w:cs="Arial"/>
                        </w:rPr>
                        <w:t xml:space="preserve">suit the classroom. </w:t>
                      </w:r>
                    </w:p>
                    <w:p w14:paraId="7A783E27" w14:textId="77777777" w:rsidR="00BB13F9" w:rsidRPr="00BB13F9" w:rsidRDefault="00BB13F9">
                      <w:pPr>
                        <w:rPr>
                          <w:rFonts w:ascii="Arial" w:hAnsi="Arial" w:cs="Arial"/>
                        </w:rPr>
                      </w:pPr>
                    </w:p>
                    <w:p w14:paraId="71F54F62" w14:textId="4AB458BE" w:rsidR="00BB13F9" w:rsidRPr="00BB13F9" w:rsidRDefault="00BB13F9">
                      <w:pPr>
                        <w:rPr>
                          <w:rFonts w:ascii="Arial" w:hAnsi="Arial" w:cs="Arial"/>
                        </w:rPr>
                      </w:pPr>
                      <w:r w:rsidRPr="00BB13F9">
                        <w:rPr>
                          <w:rFonts w:ascii="Arial" w:hAnsi="Arial" w:cs="Arial"/>
                        </w:rPr>
                        <w:t xml:space="preserve">Page </w:t>
                      </w:r>
                      <w:r w:rsidR="00A82BB0">
                        <w:rPr>
                          <w:rFonts w:ascii="Arial" w:hAnsi="Arial" w:cs="Arial"/>
                        </w:rPr>
                        <w:t>5</w:t>
                      </w:r>
                      <w:r w:rsidRPr="00BB13F9">
                        <w:rPr>
                          <w:rFonts w:ascii="Arial" w:hAnsi="Arial" w:cs="Arial"/>
                        </w:rPr>
                        <w:t xml:space="preserve">; </w:t>
                      </w:r>
                      <w:r w:rsidR="009C107A">
                        <w:rPr>
                          <w:rFonts w:ascii="Arial" w:hAnsi="Arial" w:cs="Arial"/>
                        </w:rPr>
                        <w:t xml:space="preserve">Blog 1 </w:t>
                      </w:r>
                      <w:r w:rsidR="001D1329">
                        <w:rPr>
                          <w:rFonts w:ascii="Arial" w:hAnsi="Arial" w:cs="Arial"/>
                        </w:rPr>
                        <w:t>r</w:t>
                      </w:r>
                      <w:r w:rsidR="009C107A">
                        <w:rPr>
                          <w:rFonts w:ascii="Arial" w:hAnsi="Arial" w:cs="Arial"/>
                        </w:rPr>
                        <w:t>eferences</w:t>
                      </w:r>
                      <w:r w:rsidRPr="00BB13F9">
                        <w:rPr>
                          <w:rFonts w:ascii="Arial" w:hAnsi="Arial" w:cs="Arial"/>
                        </w:rPr>
                        <w:t xml:space="preserve"> </w:t>
                      </w:r>
                    </w:p>
                    <w:p w14:paraId="6AF34E1F" w14:textId="77777777" w:rsidR="00BB13F9" w:rsidRPr="00BB13F9" w:rsidRDefault="00BB13F9">
                      <w:pPr>
                        <w:rPr>
                          <w:rFonts w:ascii="Arial" w:hAnsi="Arial" w:cs="Arial"/>
                        </w:rPr>
                      </w:pPr>
                    </w:p>
                    <w:p w14:paraId="1308EE48" w14:textId="03F4A214" w:rsidR="00BB13F9" w:rsidRPr="00BB13F9" w:rsidRDefault="00BB13F9">
                      <w:pPr>
                        <w:rPr>
                          <w:rFonts w:ascii="Arial" w:hAnsi="Arial" w:cs="Arial"/>
                        </w:rPr>
                      </w:pPr>
                      <w:r w:rsidRPr="00BB13F9">
                        <w:rPr>
                          <w:rFonts w:ascii="Arial" w:hAnsi="Arial" w:cs="Arial"/>
                        </w:rPr>
                        <w:t xml:space="preserve">Pages </w:t>
                      </w:r>
                      <w:r w:rsidR="00A82BB0">
                        <w:rPr>
                          <w:rFonts w:ascii="Arial" w:hAnsi="Arial" w:cs="Arial"/>
                        </w:rPr>
                        <w:t>6</w:t>
                      </w:r>
                      <w:r w:rsidRPr="00BB13F9">
                        <w:rPr>
                          <w:rFonts w:ascii="Arial" w:hAnsi="Arial" w:cs="Arial"/>
                        </w:rPr>
                        <w:t>-</w:t>
                      </w:r>
                      <w:r w:rsidR="00DF6391">
                        <w:rPr>
                          <w:rFonts w:ascii="Arial" w:hAnsi="Arial" w:cs="Arial"/>
                        </w:rPr>
                        <w:t>7</w:t>
                      </w:r>
                      <w:r w:rsidRPr="00BB13F9">
                        <w:rPr>
                          <w:rFonts w:ascii="Arial" w:hAnsi="Arial" w:cs="Arial"/>
                        </w:rPr>
                        <w:t xml:space="preserve">; </w:t>
                      </w:r>
                      <w:r w:rsidR="00510702">
                        <w:rPr>
                          <w:rFonts w:ascii="Arial" w:hAnsi="Arial" w:cs="Arial"/>
                        </w:rPr>
                        <w:t xml:space="preserve">Blog 2- </w:t>
                      </w:r>
                      <w:r w:rsidR="00A32146">
                        <w:rPr>
                          <w:rFonts w:ascii="Arial" w:hAnsi="Arial" w:cs="Arial"/>
                        </w:rPr>
                        <w:t xml:space="preserve">Vygotsky’s Sociocultural theory in the classroom. </w:t>
                      </w:r>
                      <w:r w:rsidR="007B72BE">
                        <w:rPr>
                          <w:rFonts w:ascii="Arial" w:hAnsi="Arial" w:cs="Arial"/>
                        </w:rPr>
                        <w:t xml:space="preserve"> </w:t>
                      </w:r>
                    </w:p>
                    <w:p w14:paraId="58A9ECBD" w14:textId="77777777" w:rsidR="00BB13F9" w:rsidRPr="00BB13F9" w:rsidRDefault="00BB13F9">
                      <w:pPr>
                        <w:rPr>
                          <w:rFonts w:ascii="Arial" w:hAnsi="Arial" w:cs="Arial"/>
                        </w:rPr>
                      </w:pPr>
                    </w:p>
                    <w:p w14:paraId="09EBEB6D" w14:textId="74F3DEB9" w:rsidR="00BB13F9" w:rsidRDefault="00BB13F9">
                      <w:pPr>
                        <w:rPr>
                          <w:rFonts w:ascii="Arial" w:hAnsi="Arial" w:cs="Arial"/>
                        </w:rPr>
                      </w:pPr>
                      <w:r w:rsidRPr="00BB13F9">
                        <w:rPr>
                          <w:rFonts w:ascii="Arial" w:hAnsi="Arial" w:cs="Arial"/>
                        </w:rPr>
                        <w:t>Page</w:t>
                      </w:r>
                      <w:r w:rsidR="00DF6391">
                        <w:rPr>
                          <w:rFonts w:ascii="Arial" w:hAnsi="Arial" w:cs="Arial"/>
                        </w:rPr>
                        <w:t xml:space="preserve"> 8</w:t>
                      </w:r>
                      <w:r w:rsidRPr="00BB13F9">
                        <w:rPr>
                          <w:rFonts w:ascii="Arial" w:hAnsi="Arial" w:cs="Arial"/>
                        </w:rPr>
                        <w:t>;</w:t>
                      </w:r>
                      <w:r w:rsidR="00DF712D">
                        <w:rPr>
                          <w:rFonts w:ascii="Arial" w:hAnsi="Arial" w:cs="Arial"/>
                        </w:rPr>
                        <w:t xml:space="preserve"> Blog 2 </w:t>
                      </w:r>
                      <w:r w:rsidR="001D1329">
                        <w:rPr>
                          <w:rFonts w:ascii="Arial" w:hAnsi="Arial" w:cs="Arial"/>
                        </w:rPr>
                        <w:t>r</w:t>
                      </w:r>
                      <w:r w:rsidR="00DF712D">
                        <w:rPr>
                          <w:rFonts w:ascii="Arial" w:hAnsi="Arial" w:cs="Arial"/>
                        </w:rPr>
                        <w:t xml:space="preserve">eferences. </w:t>
                      </w:r>
                    </w:p>
                    <w:p w14:paraId="20794BE9" w14:textId="6861DF37" w:rsidR="00DF712D" w:rsidRDefault="00DF712D">
                      <w:pPr>
                        <w:rPr>
                          <w:rFonts w:ascii="Arial" w:hAnsi="Arial" w:cs="Arial"/>
                        </w:rPr>
                      </w:pPr>
                    </w:p>
                    <w:p w14:paraId="0DBD3C51" w14:textId="3271BBFB" w:rsidR="00DF712D" w:rsidRDefault="00DF712D">
                      <w:pPr>
                        <w:rPr>
                          <w:rFonts w:ascii="Arial" w:hAnsi="Arial" w:cs="Arial"/>
                        </w:rPr>
                      </w:pPr>
                      <w:r>
                        <w:rPr>
                          <w:rFonts w:ascii="Arial" w:hAnsi="Arial" w:cs="Arial"/>
                        </w:rPr>
                        <w:t xml:space="preserve">Pages </w:t>
                      </w:r>
                      <w:r w:rsidR="00DF6391">
                        <w:rPr>
                          <w:rFonts w:ascii="Arial" w:hAnsi="Arial" w:cs="Arial"/>
                        </w:rPr>
                        <w:t>9- 1</w:t>
                      </w:r>
                      <w:r w:rsidR="004C4A4A">
                        <w:rPr>
                          <w:rFonts w:ascii="Arial" w:hAnsi="Arial" w:cs="Arial"/>
                        </w:rPr>
                        <w:t>0</w:t>
                      </w:r>
                      <w:r w:rsidR="0022203F">
                        <w:rPr>
                          <w:rFonts w:ascii="Arial" w:hAnsi="Arial" w:cs="Arial"/>
                        </w:rPr>
                        <w:t xml:space="preserve">; </w:t>
                      </w:r>
                      <w:r w:rsidR="00510702">
                        <w:rPr>
                          <w:rFonts w:ascii="Arial" w:hAnsi="Arial" w:cs="Arial"/>
                        </w:rPr>
                        <w:t>Blog 3-</w:t>
                      </w:r>
                      <w:r w:rsidR="001679AF">
                        <w:rPr>
                          <w:rFonts w:ascii="Arial" w:hAnsi="Arial" w:cs="Arial"/>
                        </w:rPr>
                        <w:t xml:space="preserve"> </w:t>
                      </w:r>
                      <w:bookmarkStart w:id="1" w:name="_Hlk124086197"/>
                      <w:r w:rsidR="001679AF">
                        <w:rPr>
                          <w:rFonts w:ascii="Arial" w:hAnsi="Arial" w:cs="Arial"/>
                        </w:rPr>
                        <w:t xml:space="preserve">Vygotsky and Skinner; </w:t>
                      </w:r>
                      <w:r w:rsidR="004C4A4A">
                        <w:rPr>
                          <w:rFonts w:ascii="Arial" w:hAnsi="Arial" w:cs="Arial"/>
                        </w:rPr>
                        <w:t>h</w:t>
                      </w:r>
                      <w:r w:rsidR="001679AF">
                        <w:rPr>
                          <w:rFonts w:ascii="Arial" w:hAnsi="Arial" w:cs="Arial"/>
                        </w:rPr>
                        <w:t xml:space="preserve">ow theory guides learning. </w:t>
                      </w:r>
                      <w:r w:rsidR="001D1329">
                        <w:rPr>
                          <w:rFonts w:ascii="Arial" w:hAnsi="Arial" w:cs="Arial"/>
                        </w:rPr>
                        <w:t xml:space="preserve"> </w:t>
                      </w:r>
                      <w:bookmarkEnd w:id="1"/>
                    </w:p>
                    <w:p w14:paraId="0A48FF21" w14:textId="2D7039A1" w:rsidR="001D1329" w:rsidRDefault="001D1329">
                      <w:pPr>
                        <w:rPr>
                          <w:rFonts w:ascii="Arial" w:hAnsi="Arial" w:cs="Arial"/>
                        </w:rPr>
                      </w:pPr>
                    </w:p>
                    <w:p w14:paraId="455FA882" w14:textId="097F82CF" w:rsidR="001D1329" w:rsidRDefault="001D1329">
                      <w:pPr>
                        <w:rPr>
                          <w:rFonts w:ascii="Arial" w:hAnsi="Arial" w:cs="Arial"/>
                        </w:rPr>
                      </w:pPr>
                      <w:r>
                        <w:rPr>
                          <w:rFonts w:ascii="Arial" w:hAnsi="Arial" w:cs="Arial"/>
                        </w:rPr>
                        <w:t>Pages 1</w:t>
                      </w:r>
                      <w:r w:rsidR="004C4A4A">
                        <w:rPr>
                          <w:rFonts w:ascii="Arial" w:hAnsi="Arial" w:cs="Arial"/>
                        </w:rPr>
                        <w:t>1</w:t>
                      </w:r>
                      <w:r>
                        <w:rPr>
                          <w:rFonts w:ascii="Arial" w:hAnsi="Arial" w:cs="Arial"/>
                        </w:rPr>
                        <w:t>-1</w:t>
                      </w:r>
                      <w:r w:rsidR="004C4A4A">
                        <w:rPr>
                          <w:rFonts w:ascii="Arial" w:hAnsi="Arial" w:cs="Arial"/>
                        </w:rPr>
                        <w:t>2</w:t>
                      </w:r>
                      <w:r>
                        <w:rPr>
                          <w:rFonts w:ascii="Arial" w:hAnsi="Arial" w:cs="Arial"/>
                        </w:rPr>
                        <w:t xml:space="preserve">; Blog 3 references. </w:t>
                      </w:r>
                    </w:p>
                    <w:p w14:paraId="3A3FAE2D" w14:textId="7BB61A0D" w:rsidR="001D1329" w:rsidRDefault="001D1329">
                      <w:pPr>
                        <w:rPr>
                          <w:rFonts w:ascii="Arial" w:hAnsi="Arial" w:cs="Arial"/>
                        </w:rPr>
                      </w:pPr>
                    </w:p>
                    <w:p w14:paraId="14125604" w14:textId="0F05830B" w:rsidR="00510702" w:rsidRDefault="00510702">
                      <w:pPr>
                        <w:rPr>
                          <w:rFonts w:ascii="Arial" w:hAnsi="Arial" w:cs="Arial"/>
                        </w:rPr>
                      </w:pPr>
                      <w:r>
                        <w:rPr>
                          <w:rFonts w:ascii="Arial" w:hAnsi="Arial" w:cs="Arial"/>
                        </w:rPr>
                        <w:t xml:space="preserve">Pages </w:t>
                      </w:r>
                      <w:r w:rsidR="0052327F">
                        <w:rPr>
                          <w:rFonts w:ascii="Arial" w:hAnsi="Arial" w:cs="Arial"/>
                        </w:rPr>
                        <w:t>13</w:t>
                      </w:r>
                      <w:r>
                        <w:rPr>
                          <w:rFonts w:ascii="Arial" w:hAnsi="Arial" w:cs="Arial"/>
                        </w:rPr>
                        <w:t>-</w:t>
                      </w:r>
                      <w:r w:rsidR="0052327F">
                        <w:rPr>
                          <w:rFonts w:ascii="Arial" w:hAnsi="Arial" w:cs="Arial"/>
                        </w:rPr>
                        <w:t>14</w:t>
                      </w:r>
                      <w:r w:rsidR="00E71F5C">
                        <w:rPr>
                          <w:rFonts w:ascii="Arial" w:hAnsi="Arial" w:cs="Arial"/>
                        </w:rPr>
                        <w:t>;</w:t>
                      </w:r>
                      <w:r>
                        <w:rPr>
                          <w:rFonts w:ascii="Arial" w:hAnsi="Arial" w:cs="Arial"/>
                        </w:rPr>
                        <w:t xml:space="preserve"> Blog 4- </w:t>
                      </w:r>
                      <w:r w:rsidR="006E49E3">
                        <w:rPr>
                          <w:rFonts w:ascii="Arial" w:hAnsi="Arial" w:cs="Arial"/>
                        </w:rPr>
                        <w:t>Strategies to</w:t>
                      </w:r>
                      <w:r w:rsidR="000F1246">
                        <w:rPr>
                          <w:rFonts w:ascii="Arial" w:hAnsi="Arial" w:cs="Arial"/>
                        </w:rPr>
                        <w:t xml:space="preserve"> support </w:t>
                      </w:r>
                      <w:r w:rsidR="0052327F">
                        <w:rPr>
                          <w:rFonts w:ascii="Arial" w:hAnsi="Arial" w:cs="Arial"/>
                        </w:rPr>
                        <w:t>teaching and learning</w:t>
                      </w:r>
                      <w:r w:rsidR="000F1246">
                        <w:rPr>
                          <w:rFonts w:ascii="Arial" w:hAnsi="Arial" w:cs="Arial"/>
                        </w:rPr>
                        <w:t xml:space="preserve"> within an inclusive setting. </w:t>
                      </w:r>
                    </w:p>
                    <w:p w14:paraId="3AB36321" w14:textId="0509DAE9" w:rsidR="00BB13F9" w:rsidRDefault="00BB13F9">
                      <w:pPr>
                        <w:rPr>
                          <w:rFonts w:ascii="Arial" w:hAnsi="Arial" w:cs="Arial"/>
                        </w:rPr>
                      </w:pPr>
                    </w:p>
                    <w:p w14:paraId="661FC28E" w14:textId="2D9F56AC" w:rsidR="000F1246" w:rsidRDefault="000F1246">
                      <w:pPr>
                        <w:rPr>
                          <w:rFonts w:ascii="Arial" w:hAnsi="Arial" w:cs="Arial"/>
                        </w:rPr>
                      </w:pPr>
                      <w:r>
                        <w:rPr>
                          <w:rFonts w:ascii="Arial" w:hAnsi="Arial" w:cs="Arial"/>
                        </w:rPr>
                        <w:t>Page</w:t>
                      </w:r>
                      <w:r w:rsidR="0052327F">
                        <w:rPr>
                          <w:rFonts w:ascii="Arial" w:hAnsi="Arial" w:cs="Arial"/>
                        </w:rPr>
                        <w:t xml:space="preserve"> 15</w:t>
                      </w:r>
                      <w:r w:rsidR="00E71F5C">
                        <w:rPr>
                          <w:rFonts w:ascii="Arial" w:hAnsi="Arial" w:cs="Arial"/>
                        </w:rPr>
                        <w:t xml:space="preserve">; Blog 4 references. </w:t>
                      </w:r>
                    </w:p>
                    <w:p w14:paraId="0EEEBB1D" w14:textId="77777777" w:rsidR="00BB13F9" w:rsidRDefault="00BB13F9">
                      <w:pPr>
                        <w:rPr>
                          <w:rFonts w:ascii="Arial" w:hAnsi="Arial" w:cs="Arial"/>
                        </w:rPr>
                      </w:pPr>
                    </w:p>
                    <w:p w14:paraId="5B73C296" w14:textId="735655D7" w:rsidR="00BB13F9" w:rsidRDefault="00BB13F9">
                      <w:pPr>
                        <w:rPr>
                          <w:rFonts w:ascii="Arial" w:hAnsi="Arial" w:cs="Arial"/>
                        </w:rPr>
                      </w:pPr>
                    </w:p>
                    <w:p w14:paraId="52280573" w14:textId="6465FFCA" w:rsidR="00E71F5C" w:rsidRDefault="00E71F5C">
                      <w:pPr>
                        <w:rPr>
                          <w:rFonts w:ascii="Arial" w:hAnsi="Arial" w:cs="Arial"/>
                        </w:rPr>
                      </w:pPr>
                    </w:p>
                    <w:p w14:paraId="3812E19E" w14:textId="77777777" w:rsidR="00E71F5C" w:rsidRDefault="00E71F5C">
                      <w:pPr>
                        <w:rPr>
                          <w:rFonts w:ascii="Arial" w:hAnsi="Arial" w:cs="Arial"/>
                        </w:rPr>
                      </w:pPr>
                    </w:p>
                    <w:p w14:paraId="02FCCB90" w14:textId="77777777" w:rsidR="00BB13F9" w:rsidRDefault="00BB13F9" w:rsidP="00BB13F9">
                      <w:pPr>
                        <w:spacing w:line="360" w:lineRule="auto"/>
                        <w:jc w:val="both"/>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3640C6">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Blog A</w:t>
                      </w:r>
                      <w: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ddress: </w:t>
                      </w:r>
                      <w:hyperlink r:id="rId8" w:history="1">
                        <w:r w:rsidRPr="00DF0CAF">
                          <w:rPr>
                            <w:rStyle w:val="Hyperlink"/>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https://2115749.wixsite.com/elinor-oddy-2115749</w:t>
                        </w:r>
                      </w:hyperlink>
                    </w:p>
                    <w:p w14:paraId="371A0956" w14:textId="77777777" w:rsidR="00BB13F9" w:rsidRPr="003640C6" w:rsidRDefault="00BB13F9" w:rsidP="00BB13F9">
                      <w:pPr>
                        <w:spacing w:line="360" w:lineRule="auto"/>
                        <w:jc w:val="both"/>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t xml:space="preserve"> Password: UWTSD22</w:t>
                      </w:r>
                    </w:p>
                    <w:p w14:paraId="7CE500A8" w14:textId="77777777" w:rsidR="00BB13F9" w:rsidRPr="00BB13F9" w:rsidRDefault="00BB13F9">
                      <w:pPr>
                        <w:rPr>
                          <w:rFonts w:ascii="Arial" w:hAnsi="Arial" w:cs="Arial"/>
                        </w:rPr>
                      </w:pPr>
                    </w:p>
                  </w:txbxContent>
                </v:textbox>
              </v:shape>
            </w:pict>
          </mc:Fallback>
        </mc:AlternateContent>
      </w:r>
    </w:p>
    <w:p w14:paraId="78572AC2" w14:textId="77777777" w:rsidR="00BB13F9" w:rsidRDefault="00BB13F9">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br w:type="page"/>
      </w:r>
    </w:p>
    <w:p w14:paraId="43104CE3" w14:textId="4288F489" w:rsidR="003640C6" w:rsidRDefault="00E71F5C" w:rsidP="00BB13F9">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E6732">
        <w:rPr>
          <w:noProof/>
          <w:color w:val="000000" w:themeColor="text1"/>
        </w:rPr>
        <w:lastRenderedPageBreak/>
        <mc:AlternateContent>
          <mc:Choice Requires="wps">
            <w:drawing>
              <wp:anchor distT="0" distB="0" distL="114300" distR="114300" simplePos="0" relativeHeight="251663360" behindDoc="0" locked="0" layoutInCell="1" allowOverlap="1" wp14:anchorId="57DC1A85" wp14:editId="5A9EEC4C">
                <wp:simplePos x="0" y="0"/>
                <wp:positionH relativeFrom="column">
                  <wp:posOffset>-196850</wp:posOffset>
                </wp:positionH>
                <wp:positionV relativeFrom="paragraph">
                  <wp:posOffset>-259080</wp:posOffset>
                </wp:positionV>
                <wp:extent cx="1828800" cy="1828800"/>
                <wp:effectExtent l="0" t="0" r="0" b="0"/>
                <wp:wrapNone/>
                <wp:docPr id="8" name="Text Box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C4AF42A" w14:textId="3E8FAAE3" w:rsidR="006C5512" w:rsidRPr="007A2E13" w:rsidRDefault="00E71F5C" w:rsidP="006C5512">
                            <w:pPr>
                              <w:spacing w:line="360" w:lineRule="auto"/>
                              <w:jc w:val="center"/>
                              <w:rPr>
                                <w:rFonts w:ascii="Arial" w:hAnsi="Arial" w:cs="Arial"/>
                                <w:b/>
                                <w:noProof/>
                                <w:color w:val="767171" w:themeColor="background2" w:themeShade="80"/>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A2E13">
                              <w:rPr>
                                <w:rFonts w:ascii="Arial" w:hAnsi="Arial" w:cs="Arial"/>
                                <w:b/>
                                <w:noProof/>
                                <w:color w:val="767171" w:themeColor="background2" w:themeShade="80"/>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Operant Conditioning; How schools </w:t>
                            </w:r>
                            <w:r w:rsidR="007A2E13" w:rsidRPr="007A2E13">
                              <w:rPr>
                                <w:rFonts w:ascii="Arial" w:hAnsi="Arial" w:cs="Arial"/>
                                <w:b/>
                                <w:noProof/>
                                <w:color w:val="767171" w:themeColor="background2" w:themeShade="80"/>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manipulate behaviour to suit the classroom.</w:t>
                            </w:r>
                            <w:r w:rsidRPr="007A2E13">
                              <w:rPr>
                                <w:rFonts w:ascii="Arial" w:hAnsi="Arial" w:cs="Arial"/>
                                <w:b/>
                                <w:noProof/>
                                <w:color w:val="767171" w:themeColor="background2" w:themeShade="80"/>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7DC1A85" id="Text Box 8" o:spid="_x0000_s1027" type="#_x0000_t202" style="position:absolute;margin-left:-15.5pt;margin-top:-20.4pt;width:2in;height:2in;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ZI2JDQIAACk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" filled="f" stroked="f">
                <v:textbox style="mso-fit-shape-to-text:t">
                  <w:txbxContent>
                    <w:p w14:paraId="4C4AF42A" w14:textId="3E8FAAE3" w:rsidR="006C5512" w:rsidRPr="007A2E13" w:rsidRDefault="00E71F5C" w:rsidP="006C5512">
                      <w:pPr>
                        <w:spacing w:line="360" w:lineRule="auto"/>
                        <w:jc w:val="center"/>
                        <w:rPr>
                          <w:rFonts w:ascii="Arial" w:hAnsi="Arial" w:cs="Arial"/>
                          <w:b/>
                          <w:noProof/>
                          <w:color w:val="767171" w:themeColor="background2" w:themeShade="80"/>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A2E13">
                        <w:rPr>
                          <w:rFonts w:ascii="Arial" w:hAnsi="Arial" w:cs="Arial"/>
                          <w:b/>
                          <w:noProof/>
                          <w:color w:val="767171" w:themeColor="background2" w:themeShade="80"/>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Operant Conditioning; How schools </w:t>
                      </w:r>
                      <w:r w:rsidR="007A2E13" w:rsidRPr="007A2E13">
                        <w:rPr>
                          <w:rFonts w:ascii="Arial" w:hAnsi="Arial" w:cs="Arial"/>
                          <w:b/>
                          <w:noProof/>
                          <w:color w:val="767171" w:themeColor="background2" w:themeShade="80"/>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manipulate behaviour to suit the classroom.</w:t>
                      </w:r>
                      <w:r w:rsidRPr="007A2E13">
                        <w:rPr>
                          <w:rFonts w:ascii="Arial" w:hAnsi="Arial" w:cs="Arial"/>
                          <w:b/>
                          <w:noProof/>
                          <w:color w:val="767171" w:themeColor="background2" w:themeShade="80"/>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p>
                  </w:txbxContent>
                </v:textbox>
              </v:shape>
            </w:pict>
          </mc:Fallback>
        </mc:AlternateContent>
      </w:r>
    </w:p>
    <w:p w14:paraId="63627668" w14:textId="259E1C4E" w:rsidR="003640C6" w:rsidRDefault="003640C6" w:rsidP="00F743EB">
      <w:pPr>
        <w:spacing w:line="360" w:lineRule="auto"/>
        <w:jc w:val="both"/>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DB09761" w14:textId="4C130EF4" w:rsidR="007A2E13" w:rsidRDefault="008D7138" w:rsidP="00F743EB">
      <w:pPr>
        <w:spacing w:line="360" w:lineRule="auto"/>
        <w:jc w:val="both"/>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D7138">
        <w:rPr>
          <w:rFonts w:ascii="Arial" w:hAnsi="Arial" w:cs="Arial"/>
          <w:noProof/>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mc:AlternateContent>
          <mc:Choice Requires="wps">
            <w:drawing>
              <wp:anchor distT="45720" distB="45720" distL="114300" distR="114300" simplePos="0" relativeHeight="251671552" behindDoc="0" locked="0" layoutInCell="1" allowOverlap="1" wp14:anchorId="123186DB" wp14:editId="5BC2BC6D">
                <wp:simplePos x="0" y="0"/>
                <wp:positionH relativeFrom="column">
                  <wp:posOffset>4094480</wp:posOffset>
                </wp:positionH>
                <wp:positionV relativeFrom="paragraph">
                  <wp:posOffset>2843530</wp:posOffset>
                </wp:positionV>
                <wp:extent cx="2360930" cy="1404620"/>
                <wp:effectExtent l="0" t="0" r="0"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021072DC" w14:textId="5C731A50" w:rsidR="008D7138" w:rsidRPr="008D7138" w:rsidRDefault="008D7138">
                            <w:pPr>
                              <w:rPr>
                                <w:i/>
                                <w:iCs/>
                              </w:rPr>
                            </w:pPr>
                            <w:r>
                              <w:rPr>
                                <w:i/>
                                <w:iCs/>
                              </w:rPr>
                              <w:t xml:space="preserve">(Cherry, 2022)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23186DB" id="Text Box 2" o:spid="_x0000_s1028" type="#_x0000_t202" style="position:absolute;left:0;text-align:left;margin-left:322.4pt;margin-top:223.9pt;width:185.9pt;height:110.6pt;z-index:25167155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" filled="f" stroked="f">
                <v:textbox style="mso-fit-shape-to-text:t">
                  <w:txbxContent>
                    <w:p w14:paraId="021072DC" w14:textId="5C731A50" w:rsidR="008D7138" w:rsidRPr="008D7138" w:rsidRDefault="008D7138">
                      <w:pPr>
                        <w:rPr>
                          <w:i/>
                          <w:iCs/>
                        </w:rPr>
                      </w:pPr>
                      <w:r>
                        <w:rPr>
                          <w:i/>
                          <w:iCs/>
                        </w:rPr>
                        <w:t xml:space="preserve">(Cherry, 2022) </w:t>
                      </w:r>
                    </w:p>
                  </w:txbxContent>
                </v:textbox>
                <w10:wrap type="square"/>
              </v:shape>
            </w:pict>
          </mc:Fallback>
        </mc:AlternateContent>
      </w:r>
      <w:r>
        <w:rPr>
          <w:rFonts w:ascii="Times New Roman" w:eastAsia="Times New Roman" w:hAnsi="Times New Roman" w:cs="Times New Roman"/>
          <w:noProof/>
          <w:sz w:val="24"/>
          <w:szCs w:val="24"/>
          <w:lang w:eastAsia="en-GB"/>
        </w:rPr>
        <w:drawing>
          <wp:anchor distT="0" distB="0" distL="114300" distR="114300" simplePos="0" relativeHeight="251669504" behindDoc="1" locked="0" layoutInCell="1" allowOverlap="1" wp14:anchorId="4AA9A413" wp14:editId="01CEED70">
            <wp:simplePos x="0" y="0"/>
            <wp:positionH relativeFrom="margin">
              <wp:align>center</wp:align>
            </wp:positionH>
            <wp:positionV relativeFrom="paragraph">
              <wp:posOffset>182880</wp:posOffset>
            </wp:positionV>
            <wp:extent cx="6920865" cy="2953385"/>
            <wp:effectExtent l="0" t="0" r="0" b="0"/>
            <wp:wrapTight wrapText="bothSides">
              <wp:wrapPolygon edited="0">
                <wp:start x="178" y="0"/>
                <wp:lineTo x="0" y="557"/>
                <wp:lineTo x="0" y="20620"/>
                <wp:lineTo x="178" y="21456"/>
                <wp:lineTo x="21344" y="21456"/>
                <wp:lineTo x="21523" y="20620"/>
                <wp:lineTo x="21523" y="557"/>
                <wp:lineTo x="21344" y="0"/>
                <wp:lineTo x="178"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920865" cy="2953385"/>
                    </a:xfrm>
                    <a:prstGeom prst="rect">
                      <a:avLst/>
                    </a:prstGeom>
                    <a:noFill/>
                    <a:effectLst>
                      <a:softEdge rad="127000"/>
                    </a:effectLst>
                  </pic:spPr>
                </pic:pic>
              </a:graphicData>
            </a:graphic>
            <wp14:sizeRelH relativeFrom="margin">
              <wp14:pctWidth>0</wp14:pctWidth>
            </wp14:sizeRelH>
            <wp14:sizeRelV relativeFrom="margin">
              <wp14:pctHeight>0</wp14:pctHeight>
            </wp14:sizeRelV>
          </wp:anchor>
        </w:drawing>
      </w:r>
    </w:p>
    <w:p w14:paraId="39A119A5" w14:textId="62BE2475" w:rsidR="00D1076D" w:rsidRDefault="00D1076D" w:rsidP="00344C0F">
      <w:pPr>
        <w:spacing w:after="0" w:line="360" w:lineRule="auto"/>
        <w:rPr>
          <w:rFonts w:ascii="Times New Roman" w:eastAsia="Times New Roman" w:hAnsi="Times New Roman" w:cs="Times New Roman"/>
          <w:sz w:val="24"/>
          <w:szCs w:val="24"/>
          <w:lang w:eastAsia="en-GB"/>
        </w:rPr>
      </w:pPr>
      <w:r w:rsidRPr="00D1076D">
        <w:rPr>
          <w:rFonts w:ascii="Times New Roman" w:eastAsia="Times New Roman" w:hAnsi="Times New Roman" w:cs="Times New Roman"/>
          <w:sz w:val="24"/>
          <w:szCs w:val="24"/>
          <w:lang w:eastAsia="en-GB"/>
        </w:rPr>
        <w:t xml:space="preserve"> </w:t>
      </w:r>
    </w:p>
    <w:p w14:paraId="503BF43B" w14:textId="24CC4175" w:rsidR="00713D0E" w:rsidRPr="00713D0E" w:rsidRDefault="00713D0E" w:rsidP="00344C0F">
      <w:pPr>
        <w:spacing w:after="0" w:line="360" w:lineRule="auto"/>
        <w:rPr>
          <w:rFonts w:ascii="Arial" w:eastAsia="Times New Roman" w:hAnsi="Arial" w:cs="Arial"/>
          <w:lang w:eastAsia="en-GB"/>
        </w:rPr>
      </w:pPr>
      <w:r w:rsidRPr="002B2C3C">
        <w:rPr>
          <w:rFonts w:ascii="Arial" w:eastAsia="Times New Roman" w:hAnsi="Arial" w:cs="Arial"/>
          <w:lang w:eastAsia="en-GB"/>
        </w:rPr>
        <w:t>It is commonplace in the UK for schools to use</w:t>
      </w:r>
      <w:r w:rsidR="003E3CB5">
        <w:rPr>
          <w:rFonts w:ascii="Arial" w:eastAsia="Times New Roman" w:hAnsi="Arial" w:cs="Arial"/>
          <w:lang w:eastAsia="en-GB"/>
        </w:rPr>
        <w:t xml:space="preserve"> a traditional</w:t>
      </w:r>
      <w:r w:rsidRPr="002B2C3C">
        <w:rPr>
          <w:rFonts w:ascii="Arial" w:eastAsia="Times New Roman" w:hAnsi="Arial" w:cs="Arial"/>
          <w:lang w:eastAsia="en-GB"/>
        </w:rPr>
        <w:t xml:space="preserve"> reward and sanction based behavioural policy. This is often seen with traffic light systems and golden time being given in primary schools, and moving on to secondary tends to see the use of point or merit systems such as ‘classcharts’ to document a </w:t>
      </w:r>
      <w:r w:rsidR="00134D52">
        <w:rPr>
          <w:rFonts w:ascii="Arial" w:eastAsia="Times New Roman" w:hAnsi="Arial" w:cs="Arial"/>
          <w:lang w:eastAsia="en-GB"/>
        </w:rPr>
        <w:t>learners</w:t>
      </w:r>
      <w:r w:rsidRPr="002B2C3C">
        <w:rPr>
          <w:rFonts w:ascii="Arial" w:eastAsia="Times New Roman" w:hAnsi="Arial" w:cs="Arial"/>
          <w:lang w:eastAsia="en-GB"/>
        </w:rPr>
        <w:t xml:space="preserve"> behaviour throughout the school day, negative points accrue and result in sanctions such as detentions, phone-calls home and report cards, whereas positive points can be used to purchase rewards of the students choice such as stationary, charitable donations and early lunch passes </w:t>
      </w:r>
      <w:r w:rsidRPr="002B2C3C">
        <w:rPr>
          <w:rFonts w:ascii="Arial" w:eastAsia="Times New Roman" w:hAnsi="Arial" w:cs="Arial"/>
          <w:i/>
          <w:iCs/>
          <w:lang w:eastAsia="en-GB"/>
        </w:rPr>
        <w:t xml:space="preserve">(Currigan and Shackleton, 2022). </w:t>
      </w:r>
      <w:r>
        <w:rPr>
          <w:rFonts w:ascii="Arial" w:eastAsia="Times New Roman" w:hAnsi="Arial" w:cs="Arial"/>
          <w:lang w:eastAsia="en-GB"/>
        </w:rPr>
        <w:t xml:space="preserve">This type of </w:t>
      </w:r>
      <w:r w:rsidR="00770230">
        <w:rPr>
          <w:rFonts w:ascii="Arial" w:eastAsia="Times New Roman" w:hAnsi="Arial" w:cs="Arial"/>
          <w:lang w:eastAsia="en-GB"/>
        </w:rPr>
        <w:t>behaviour management is linked to a behaviourist theory of learning and teaching known as operant conditioning.</w:t>
      </w:r>
    </w:p>
    <w:p w14:paraId="10C393B7" w14:textId="3A06890E" w:rsidR="00E1302D" w:rsidRPr="002B2C3C" w:rsidRDefault="00E1302D" w:rsidP="00344C0F">
      <w:pPr>
        <w:spacing w:after="0" w:line="360" w:lineRule="auto"/>
        <w:rPr>
          <w:rFonts w:ascii="Arial" w:eastAsia="Times New Roman" w:hAnsi="Arial" w:cs="Arial"/>
          <w:lang w:eastAsia="en-GB"/>
        </w:rPr>
      </w:pPr>
    </w:p>
    <w:p w14:paraId="48C27A2D" w14:textId="49CFC61B" w:rsidR="00315827" w:rsidRPr="00985298" w:rsidRDefault="002A61C3" w:rsidP="00344C0F">
      <w:pPr>
        <w:spacing w:after="0" w:line="360" w:lineRule="auto"/>
        <w:jc w:val="center"/>
        <w:rPr>
          <w:rFonts w:ascii="Arial" w:eastAsia="Times New Roman" w:hAnsi="Arial" w:cs="Arial"/>
          <w:i/>
          <w:iCs/>
          <w:lang w:eastAsia="en-GB"/>
        </w:rPr>
      </w:pPr>
      <w:r w:rsidRPr="002B2C3C">
        <w:rPr>
          <w:rFonts w:ascii="Arial" w:eastAsia="Times New Roman" w:hAnsi="Arial" w:cs="Arial"/>
          <w:i/>
          <w:iCs/>
          <w:lang w:eastAsia="en-GB"/>
        </w:rPr>
        <w:t xml:space="preserve">The term operant conditioning was coined by B.F Skinner </w:t>
      </w:r>
      <w:r w:rsidR="00EE49B8" w:rsidRPr="002B2C3C">
        <w:rPr>
          <w:rFonts w:ascii="Arial" w:eastAsia="Times New Roman" w:hAnsi="Arial" w:cs="Arial"/>
          <w:i/>
          <w:iCs/>
          <w:lang w:eastAsia="en-GB"/>
        </w:rPr>
        <w:t xml:space="preserve">(1948) </w:t>
      </w:r>
      <w:r w:rsidR="00FC3F9C" w:rsidRPr="002B2C3C">
        <w:rPr>
          <w:rFonts w:ascii="Arial" w:eastAsia="Times New Roman" w:hAnsi="Arial" w:cs="Arial"/>
          <w:i/>
          <w:iCs/>
          <w:lang w:eastAsia="en-GB"/>
        </w:rPr>
        <w:t xml:space="preserve">who said that operant conditioning is the process in which we see </w:t>
      </w:r>
      <w:r w:rsidR="00E464F5" w:rsidRPr="002B2C3C">
        <w:rPr>
          <w:rFonts w:ascii="Arial" w:eastAsia="Times New Roman" w:hAnsi="Arial" w:cs="Arial"/>
          <w:i/>
          <w:iCs/>
          <w:lang w:eastAsia="en-GB"/>
        </w:rPr>
        <w:t xml:space="preserve">behaviour that is rewarded to be repeated, and behaviours that </w:t>
      </w:r>
      <w:r w:rsidR="00C92BEB" w:rsidRPr="002B2C3C">
        <w:rPr>
          <w:rFonts w:ascii="Arial" w:eastAsia="Times New Roman" w:hAnsi="Arial" w:cs="Arial"/>
          <w:i/>
          <w:iCs/>
          <w:lang w:eastAsia="en-GB"/>
        </w:rPr>
        <w:t>incur sanctions are less likely to be repeated</w:t>
      </w:r>
      <w:r w:rsidR="00E04F18" w:rsidRPr="002B2C3C">
        <w:rPr>
          <w:rFonts w:ascii="Arial" w:eastAsia="Times New Roman" w:hAnsi="Arial" w:cs="Arial"/>
          <w:i/>
          <w:iCs/>
          <w:lang w:eastAsia="en-GB"/>
        </w:rPr>
        <w:t xml:space="preserve"> (McLeod, 2018). </w:t>
      </w:r>
    </w:p>
    <w:p w14:paraId="0C76247C" w14:textId="77777777" w:rsidR="00C92BEB" w:rsidRPr="002B2C3C" w:rsidRDefault="00C92BEB" w:rsidP="00344C0F">
      <w:pPr>
        <w:spacing w:after="0" w:line="360" w:lineRule="auto"/>
        <w:rPr>
          <w:rFonts w:ascii="Arial" w:hAnsi="Arial" w:cs="Arial"/>
          <w:color w:val="000000" w:themeColor="text1"/>
          <w:sz w:val="20"/>
          <w:szCs w:val="2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F84A1FE" w14:textId="77777777" w:rsidR="002B2C3C" w:rsidRDefault="002B2C3C" w:rsidP="00344C0F">
      <w:pPr>
        <w:spacing w:line="360" w:lineRule="auto"/>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2B2C3C">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Skinner looked at </w:t>
      </w:r>
      <w: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reinforcement and punishment, and places these into 4 categories; </w:t>
      </w:r>
    </w:p>
    <w:p w14:paraId="4C46222D" w14:textId="3276C6D5" w:rsidR="00D13A5D" w:rsidRDefault="000F469C" w:rsidP="00344C0F">
      <w:pPr>
        <w:spacing w:line="360" w:lineRule="auto"/>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077E0">
        <w:rPr>
          <w:rFonts w:ascii="Arial" w:hAnsi="Arial" w:cs="Arial"/>
          <w:b/>
          <w:bCs/>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Positive Reinforcement</w:t>
      </w:r>
      <w:r w:rsidR="005077E0">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r w:rsidR="00ED47BA" w:rsidRPr="005077E0">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adding something in order to increase the occurrence of a behaviour. For example, rewarding a </w:t>
      </w:r>
      <w:r w:rsidR="00134D52">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learner</w:t>
      </w:r>
      <w:r w:rsidR="00ED47BA" w:rsidRPr="005077E0">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with positive points for working quietly will increase the likelihood of </w:t>
      </w:r>
      <w:r w:rsidR="005077E0">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those </w:t>
      </w:r>
      <w:r w:rsidR="00853DF5">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learners </w:t>
      </w:r>
      <w:r w:rsidR="005077E0">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repeating this behaviour.</w:t>
      </w:r>
      <w:r w:rsidR="00ED47BA" w:rsidRPr="005077E0">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p w14:paraId="335C53CB" w14:textId="42AC388D" w:rsidR="00D13A5D" w:rsidRDefault="00ED47BA" w:rsidP="00344C0F">
      <w:pPr>
        <w:spacing w:line="360" w:lineRule="auto"/>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077E0">
        <w:rPr>
          <w:rFonts w:ascii="Arial" w:hAnsi="Arial" w:cs="Arial"/>
          <w:b/>
          <w:bCs/>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lastRenderedPageBreak/>
        <w:t>Negative Reinforcement</w:t>
      </w:r>
      <w:r w:rsidR="005077E0">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r w:rsidR="003E5067" w:rsidRPr="005077E0">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removing something in order to </w:t>
      </w:r>
      <w:r w:rsidR="003C3A4F" w:rsidRPr="005077E0">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increase the likelihood of </w:t>
      </w:r>
      <w:r w:rsidR="006D08A5" w:rsidRPr="005077E0">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 behaviour. For example, </w:t>
      </w:r>
      <w:r w:rsidR="00B561AE" w:rsidRPr="005077E0">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removing the class seating plan when </w:t>
      </w:r>
      <w:r w:rsidR="00493621">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learners </w:t>
      </w:r>
      <w:r w:rsidR="00B561AE" w:rsidRPr="005077E0">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work without disruption so they can sit with their peers, will increase the likelihood of </w:t>
      </w:r>
      <w:r w:rsidR="003746C5" w:rsidRPr="005077E0">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reoccurring positive behaviour. </w:t>
      </w:r>
      <w:r w:rsidR="005077E0" w:rsidRPr="005077E0">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 more subtle example could be r</w:t>
      </w:r>
      <w:r w:rsidR="008536A4" w:rsidRPr="005077E0">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emoving negative labels</w:t>
      </w:r>
      <w:r w:rsidR="00BF14BF" w:rsidRPr="005077E0">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e.g. if Child A has a label of being untrustworthy, but a teacher removes that label </w:t>
      </w:r>
      <w:r w:rsidR="00CD21D8" w:rsidRPr="005077E0">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and gives Child A responsibility, </w:t>
      </w:r>
      <w:r w:rsidR="00C84CFA" w:rsidRPr="005077E0">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Child A will be more likely to exhibit trustworthy behaviour with that teacher.</w:t>
      </w:r>
    </w:p>
    <w:p w14:paraId="7488D24E" w14:textId="69ADE99A" w:rsidR="00D13A5D" w:rsidRDefault="00C84CFA" w:rsidP="00344C0F">
      <w:pPr>
        <w:spacing w:line="360" w:lineRule="auto"/>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077E0">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213EA4" w:rsidRPr="005077E0">
        <w:rPr>
          <w:rFonts w:ascii="Arial" w:hAnsi="Arial" w:cs="Arial"/>
          <w:b/>
          <w:bCs/>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Positive Punishment</w:t>
      </w:r>
      <w:r w:rsidR="00213EA4" w:rsidRPr="005077E0">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Adding something in order to decrease </w:t>
      </w:r>
      <w:r w:rsidR="00FD5797" w:rsidRPr="005077E0">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the occurrence of a behaviour. For example</w:t>
      </w:r>
      <w:r w:rsidR="009D3E71" w:rsidRPr="005077E0">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r w:rsidR="00E108DD" w:rsidRPr="005077E0">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adding negative points to a </w:t>
      </w:r>
      <w:r w:rsidR="00493621">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learners</w:t>
      </w:r>
      <w:r w:rsidR="00E108DD" w:rsidRPr="005077E0">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‘classcharts’ </w:t>
      </w:r>
      <w:r w:rsidR="007B6901" w:rsidRPr="005077E0">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account </w:t>
      </w:r>
      <w:r w:rsidR="00E108DD" w:rsidRPr="005077E0">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for disruptive behaviour will </w:t>
      </w:r>
      <w:r w:rsidR="007B6901" w:rsidRPr="005077E0">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decrease the likelihood of </w:t>
      </w:r>
      <w:r w:rsidR="00B6701D">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the</w:t>
      </w:r>
      <w:r w:rsidR="007B6901" w:rsidRPr="005077E0">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behaviour reoccurring.</w:t>
      </w:r>
    </w:p>
    <w:p w14:paraId="34AA566A" w14:textId="2E41E2E6" w:rsidR="004B6ACD" w:rsidRDefault="007B6901" w:rsidP="00344C0F">
      <w:pPr>
        <w:spacing w:line="360" w:lineRule="auto"/>
        <w:rPr>
          <w:rFonts w:ascii="Arial" w:hAnsi="Arial" w:cs="Arial"/>
          <w:i/>
          <w:iCs/>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077E0">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640E26" w:rsidRPr="005077E0">
        <w:rPr>
          <w:rFonts w:ascii="Arial" w:hAnsi="Arial" w:cs="Arial"/>
          <w:b/>
          <w:bCs/>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Negative Punishment</w:t>
      </w:r>
      <w:r w:rsidR="00640E26" w:rsidRPr="005077E0">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3C3A4F" w:rsidRPr="005077E0">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removing something in order to decrease the occurrence of a behaviour. For example, removing the </w:t>
      </w:r>
      <w:r w:rsidR="00493621">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learners</w:t>
      </w:r>
      <w:r w:rsidR="003C3A4F" w:rsidRPr="005077E0">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breaktime by issuing a detention due to disruptive behaviour will decrease the likelihood of them repeating the behaviour</w:t>
      </w:r>
      <w:r w:rsidR="009172B7">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9172B7">
        <w:rPr>
          <w:rFonts w:ascii="Arial" w:hAnsi="Arial" w:cs="Arial"/>
          <w:i/>
          <w:iCs/>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(Mandriota, 2021).</w:t>
      </w:r>
    </w:p>
    <w:p w14:paraId="603AE0A3" w14:textId="766B1774" w:rsidR="00D13A5D" w:rsidRPr="00577566" w:rsidRDefault="00985298" w:rsidP="00344C0F">
      <w:pPr>
        <w:spacing w:line="360" w:lineRule="auto"/>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As Skinners theory demonstrates, behaviourist pedagogy is </w:t>
      </w:r>
      <w:r w:rsidR="0015202A">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based on a presumption that students are passive learners who are simply reacting to environmental stimulus</w:t>
      </w:r>
      <w:r w:rsidR="000854D0">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whether that be positive or negative</w:t>
      </w:r>
      <w:r w:rsidR="00FF4D5F">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FF4D5F">
        <w:rPr>
          <w:rFonts w:ascii="Arial" w:hAnsi="Arial" w:cs="Arial"/>
          <w:i/>
          <w:iCs/>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(PHILO-notes, </w:t>
      </w:r>
      <w:r w:rsidR="0006733A">
        <w:rPr>
          <w:rFonts w:ascii="Arial" w:hAnsi="Arial" w:cs="Arial"/>
          <w:i/>
          <w:iCs/>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2020). </w:t>
      </w:r>
      <w:r w:rsidR="00DC6F42">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Whilst Skinner focusses on </w:t>
      </w:r>
      <w:r w:rsidR="00493621">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stimuli given directly to the learner</w:t>
      </w:r>
      <w:r w:rsidR="000F5F23">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in order to influence </w:t>
      </w:r>
      <w:r w:rsidR="00B07CCC">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desired behaviour, behaviourist pedagogy does also consider the environment as a whole</w:t>
      </w:r>
      <w:r w:rsidR="007B7AAD">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especially when considering learners with Additional Learning Needs (ALN). </w:t>
      </w:r>
      <w:r w:rsidR="00366F3F">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Teachers should anticipate the dynamic of the classroom and adjust their </w:t>
      </w:r>
      <w:r w:rsidR="00313DEC">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practice </w:t>
      </w:r>
      <w:r w:rsidR="00366F3F">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accordingly, </w:t>
      </w:r>
      <w:r w:rsidR="00596DEF">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using a different pace of lesson, ensuring that seating plans suit </w:t>
      </w:r>
      <w:r w:rsidR="00313DEC">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all types of learners, and </w:t>
      </w:r>
      <w:r w:rsidR="005367A5">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providing work that</w:t>
      </w:r>
      <w:r w:rsidR="00313DEC">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is differentiated to suit both independent learners and learners who require scaffolding and support. </w:t>
      </w:r>
      <w:r w:rsidR="00177513">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If the environment is </w:t>
      </w:r>
      <w:r w:rsidR="00494766">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structured</w:t>
      </w:r>
      <w:r w:rsidR="00177513">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on calmness, </w:t>
      </w:r>
      <w:r w:rsidR="00A4007E">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functionality and is supported by positive teacher, learner and peer relationships, then </w:t>
      </w:r>
      <w:r w:rsidR="00817CD7">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learners are likely to be more receptive to behaviourist pedagogy such as Skinners operant conditioning theory </w:t>
      </w:r>
      <w:r w:rsidR="00577566">
        <w:rPr>
          <w:rFonts w:ascii="Arial" w:hAnsi="Arial" w:cs="Arial"/>
          <w:i/>
          <w:iCs/>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(McDonnell, 2011). </w:t>
      </w:r>
    </w:p>
    <w:p w14:paraId="22626F38" w14:textId="06F30B9A" w:rsidR="00DF634B" w:rsidRDefault="0005028D" w:rsidP="009172B7">
      <w:pPr>
        <w:spacing w:line="360" w:lineRule="auto"/>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Skinner also looked at the frequency of the </w:t>
      </w:r>
      <w:r w:rsidR="007B7038">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reinforcements being given and how this affected </w:t>
      </w:r>
      <w:r w:rsidR="00D03A8D">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his theory. He looked at several methods of delivering the reinforcement and found that </w:t>
      </w:r>
      <w:r w:rsidR="00D03A8D" w:rsidRPr="00FF6D88">
        <w:rPr>
          <w:rFonts w:ascii="Arial" w:hAnsi="Arial" w:cs="Arial"/>
          <w:b/>
          <w:bCs/>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continuous reinforcement</w:t>
      </w:r>
      <w:r w:rsidR="00D03A8D">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meaning a reinforcement was given every time, </w:t>
      </w:r>
      <w:r w:rsidR="00210536">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was effective, however it meant that elimination of the desired behaviour was likely if the reinforcement was to </w:t>
      </w:r>
      <w:r w:rsidR="002F1FB0">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stop. For example, if a learner was given a positive point every time they completed their work, and suddenly </w:t>
      </w:r>
      <w:r w:rsidR="002D64F5">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this positive point</w:t>
      </w:r>
      <w:r w:rsidR="002F1FB0">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stopped, the learner is likely to stop completing their work. </w:t>
      </w:r>
      <w:r w:rsidR="002D64F5">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Skinner stated that </w:t>
      </w:r>
      <w:r w:rsidR="00DE13FA">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partial reinforcements are the most common</w:t>
      </w:r>
      <w:r w:rsidR="006435BB">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and effective</w:t>
      </w:r>
      <w:r w:rsidR="00DE13FA">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that we experience in everyday life, and he looked at four types; </w:t>
      </w:r>
    </w:p>
    <w:p w14:paraId="2874B00D" w14:textId="0CB3EA99" w:rsidR="00DE13FA" w:rsidRDefault="00DE13FA" w:rsidP="009172B7">
      <w:pPr>
        <w:spacing w:line="360" w:lineRule="auto"/>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b/>
          <w:bCs/>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Fixed-Ratio- </w:t>
      </w:r>
      <w:r w:rsidR="00BF44D0">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 reinforcement is given </w:t>
      </w:r>
      <w:r w:rsidR="00C11ACC">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after a set </w:t>
      </w:r>
      <w:r w:rsidR="00892843">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number</w:t>
      </w:r>
      <w:r w:rsidR="00C11ACC">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of </w:t>
      </w:r>
      <w:r w:rsidR="00772BAB">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desired behaviours</w:t>
      </w:r>
      <w:r w:rsidR="00C11ACC">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772BAB">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e.g.,</w:t>
      </w:r>
      <w:r w:rsidR="00C11ACC">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learner gets a positive phone call home after </w:t>
      </w:r>
      <w:r w:rsidR="00892843">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every 10 </w:t>
      </w:r>
      <w:r w:rsidR="00772BAB">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homework tasks are completed</w:t>
      </w:r>
      <w:r w:rsidR="00892843">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p w14:paraId="2ADB2A9A" w14:textId="23D16949" w:rsidR="00892843" w:rsidRDefault="00892843" w:rsidP="009172B7">
      <w:pPr>
        <w:spacing w:line="360" w:lineRule="auto"/>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b/>
          <w:bCs/>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lastRenderedPageBreak/>
        <w:t xml:space="preserve">Fixed-interval- </w:t>
      </w:r>
      <w:r w:rsidR="00772BAB">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w:t>
      </w:r>
      <w:r w:rsidR="00EF6DD4">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here is a set amount of time between reinforcements e.g. </w:t>
      </w:r>
      <w:r w:rsidR="004E1EF9">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school reports being sent home every 12 weeks. </w:t>
      </w:r>
    </w:p>
    <w:p w14:paraId="087229B9" w14:textId="77777777" w:rsidR="00493A5F" w:rsidRDefault="004E1EF9" w:rsidP="009172B7">
      <w:pPr>
        <w:spacing w:line="360" w:lineRule="auto"/>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b/>
          <w:bCs/>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Variable-Ratio- </w:t>
      </w:r>
      <w:r w:rsidR="00772BAB">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reinforcements occur </w:t>
      </w:r>
      <w:r w:rsidR="003822AF">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after varying desired behaviours, e.g. teacher sending positi</w:t>
      </w:r>
      <w:r w:rsidR="008D65CA">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ve notes home at random for students who they think have displayed </w:t>
      </w:r>
      <w:r w:rsidR="00F65B52">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desired behaviours. </w:t>
      </w:r>
    </w:p>
    <w:p w14:paraId="4C534DFF" w14:textId="1787E09E" w:rsidR="00F65B52" w:rsidRPr="006435BB" w:rsidRDefault="00F65B52" w:rsidP="009172B7">
      <w:pPr>
        <w:spacing w:line="360" w:lineRule="auto"/>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b/>
          <w:bCs/>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Variable- interval- </w:t>
      </w:r>
      <w:r w:rsidR="00493A5F">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no set time between reinforcements, e.g. desired behaviour earns a raffle ticket, the raffle may happen once a week, but the frequency of the learner winning something in the raffle is unknown </w:t>
      </w:r>
      <w:r w:rsidR="00493A5F">
        <w:rPr>
          <w:rFonts w:ascii="Arial" w:hAnsi="Arial" w:cs="Arial"/>
          <w:i/>
          <w:iCs/>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r w:rsidR="006435BB">
        <w:rPr>
          <w:rFonts w:ascii="Arial" w:hAnsi="Arial" w:cs="Arial"/>
          <w:i/>
          <w:iCs/>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Practical Psychology, 2022). </w:t>
      </w:r>
    </w:p>
    <w:p w14:paraId="56222D4A" w14:textId="77777777" w:rsidR="00DE13FA" w:rsidRDefault="00DE13FA" w:rsidP="009172B7">
      <w:pPr>
        <w:spacing w:line="360" w:lineRule="auto"/>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776B1A9" w14:textId="77777777" w:rsidR="002D64F5" w:rsidRDefault="002D64F5" w:rsidP="009172B7">
      <w:pPr>
        <w:spacing w:line="360" w:lineRule="auto"/>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C7B3B1E" w14:textId="77777777" w:rsidR="002F1FB0" w:rsidRPr="009172B7" w:rsidRDefault="002F1FB0" w:rsidP="009172B7">
      <w:pPr>
        <w:spacing w:line="360" w:lineRule="auto"/>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DB1D0D1" w14:textId="59CD56C0" w:rsidR="007B6901" w:rsidRPr="0008502B" w:rsidRDefault="007B6901" w:rsidP="009172B7">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4B8F1933" w14:textId="481F1D7E" w:rsidR="00131919" w:rsidRDefault="00131919">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CBB48CE" w14:textId="67E50576" w:rsidR="00A82BB0" w:rsidRDefault="00A82BB0">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80F7F2B" w14:textId="658E85C3" w:rsidR="00A82BB0" w:rsidRDefault="00A82BB0">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27AE6E52" w14:textId="69CB0984" w:rsidR="00A82BB0" w:rsidRDefault="00A82BB0">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2D3902F7" w14:textId="7F339ACA" w:rsidR="00A82BB0" w:rsidRDefault="00A82BB0">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9C62826" w14:textId="41FF21E1" w:rsidR="00A82BB0" w:rsidRDefault="00A82BB0">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3C39A1D" w14:textId="31FC4186" w:rsidR="00A82BB0" w:rsidRDefault="00A82BB0">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56A763D" w14:textId="5046E3B7" w:rsidR="00A82BB0" w:rsidRDefault="00A82BB0">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4A9AD05A" w14:textId="3037E39D" w:rsidR="00A82BB0" w:rsidRDefault="00A82BB0">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B23CC7C" w14:textId="576891B4" w:rsidR="00A82BB0" w:rsidRDefault="00A82BB0">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1AA8C84" w14:textId="66DD93E5" w:rsidR="00A82BB0" w:rsidRDefault="00A82BB0">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D7FA044" w14:textId="04343603" w:rsidR="00A82BB0" w:rsidRDefault="00A82BB0">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208B461" w14:textId="02FCDC49" w:rsidR="00A82BB0" w:rsidRDefault="00A82BB0">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0B7D7F61" w14:textId="77777777" w:rsidR="00A82BB0" w:rsidRDefault="00A82BB0">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07DFCE0" w14:textId="77777777" w:rsidR="00337FB0" w:rsidRDefault="00337FB0">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64127E1" w14:textId="77777777" w:rsidR="00337FB0" w:rsidRDefault="00337FB0">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20D39EC" w14:textId="77777777" w:rsidR="00337FB0" w:rsidRDefault="00337FB0">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D80901B" w14:textId="77777777" w:rsidR="00337FB0" w:rsidRDefault="00337FB0">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9877BFC" w14:textId="77777777" w:rsidR="00337FB0" w:rsidRDefault="00337FB0">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9E193D9" w14:textId="77777777" w:rsidR="00F44CBA" w:rsidRPr="00A40CA3" w:rsidRDefault="00F44CBA">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lastRenderedPageBreak/>
        <w:t xml:space="preserve">Cherry, K. (2022) </w:t>
      </w:r>
      <w:r>
        <w:rPr>
          <w:rFonts w:ascii="Arial" w:hAnsi="Arial" w:cs="Arial"/>
          <w:i/>
          <w:iCs/>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How negative reinforcement works. </w:t>
      </w:r>
      <w: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Available at: </w:t>
      </w:r>
      <w:hyperlink r:id="rId10" w:history="1">
        <w:r w:rsidRPr="004B4F48">
          <w:rPr>
            <w:rStyle w:val="Hyperlink"/>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https://www.verywellmind.com/what-is-negative-reinforcement-2795410</w:t>
        </w:r>
      </w:hyperlink>
      <w: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(Accessed on 8</w:t>
      </w:r>
      <w:r w:rsidRPr="00447CDC">
        <w:rPr>
          <w:rFonts w:ascii="Arial" w:hAnsi="Arial" w:cs="Arial"/>
          <w:color w:val="000000" w:themeColor="text1"/>
          <w:vertAlign w:val="superscript"/>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w:t>
      </w:r>
      <w: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January, 2023) </w:t>
      </w:r>
    </w:p>
    <w:p w14:paraId="5DF1F4B9" w14:textId="77777777" w:rsidR="00F44CBA" w:rsidRDefault="00F44CBA">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Currigan, S and Shackleton, E. (2022) </w:t>
      </w:r>
      <w:r>
        <w:rPr>
          <w:rFonts w:ascii="Arial" w:hAnsi="Arial" w:cs="Arial"/>
          <w:i/>
          <w:iCs/>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Is it time to rip up classroom behaviour charts? </w:t>
      </w:r>
      <w: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Beacon School Support. [Podcast]. January 3</w:t>
      </w:r>
      <w:r w:rsidRPr="003877F3">
        <w:rPr>
          <w:rFonts w:ascii="Arial" w:hAnsi="Arial" w:cs="Arial"/>
          <w:color w:val="000000" w:themeColor="text1"/>
          <w:vertAlign w:val="superscript"/>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rd</w:t>
      </w:r>
      <w: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2022. Available at: </w:t>
      </w:r>
      <w:hyperlink r:id="rId11" w:history="1">
        <w:r w:rsidRPr="004B4F48">
          <w:rPr>
            <w:rStyle w:val="Hyperlink"/>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https://beaconschoolsupport.co.uk/podcast/44</w:t>
        </w:r>
      </w:hyperlink>
      <w: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(Accessed on 8</w:t>
      </w:r>
      <w:r w:rsidRPr="00487A06">
        <w:rPr>
          <w:rFonts w:ascii="Arial" w:hAnsi="Arial" w:cs="Arial"/>
          <w:color w:val="000000" w:themeColor="text1"/>
          <w:vertAlign w:val="superscript"/>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w:t>
      </w:r>
      <w: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January 2023). </w:t>
      </w:r>
    </w:p>
    <w:p w14:paraId="26465804" w14:textId="77777777" w:rsidR="00F44CBA" w:rsidRDefault="00F44CBA">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Mandriota, M. (2021) </w:t>
      </w:r>
      <w:r>
        <w:rPr>
          <w:rFonts w:ascii="Arial" w:hAnsi="Arial" w:cs="Arial"/>
          <w:i/>
          <w:iCs/>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All about Operant Conditioning. </w:t>
      </w:r>
      <w: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Available at: </w:t>
      </w:r>
      <w:hyperlink r:id="rId12" w:history="1">
        <w:r w:rsidRPr="004B4F48">
          <w:rPr>
            <w:rStyle w:val="Hyperlink"/>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https://psychcentral.com/health/operant-conditioning</w:t>
        </w:r>
      </w:hyperlink>
      <w: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(Accessed on 8th January 2023). </w:t>
      </w:r>
    </w:p>
    <w:p w14:paraId="73AB6020" w14:textId="77777777" w:rsidR="00F44CBA" w:rsidRPr="006B02CD" w:rsidRDefault="00F44CBA">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McDonnell, K (2011) </w:t>
      </w:r>
      <w:r>
        <w:rPr>
          <w:rFonts w:ascii="Arial" w:hAnsi="Arial" w:cs="Arial"/>
          <w:i/>
          <w:iCs/>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Behaviour: Putting theory into practice. </w:t>
      </w:r>
      <w: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Available at: </w:t>
      </w:r>
      <w:hyperlink r:id="rId13" w:history="1">
        <w:r w:rsidRPr="004B4F48">
          <w:rPr>
            <w:rStyle w:val="Hyperlink"/>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https://senmagazine.co.uk/content/specific-needs/emotion-behaviour/60/understanding-behaviour-putting-theory-into-practice/</w:t>
        </w:r>
      </w:hyperlink>
      <w: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(Accessed on 8</w:t>
      </w:r>
      <w:r w:rsidRPr="005866B9">
        <w:rPr>
          <w:rFonts w:ascii="Arial" w:hAnsi="Arial" w:cs="Arial"/>
          <w:color w:val="000000" w:themeColor="text1"/>
          <w:vertAlign w:val="superscript"/>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w:t>
      </w:r>
      <w: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January 2023). </w:t>
      </w:r>
    </w:p>
    <w:p w14:paraId="1093A131" w14:textId="77777777" w:rsidR="00F44CBA" w:rsidRDefault="00F44CBA">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McLeod, S. (2018) </w:t>
      </w:r>
      <w:r>
        <w:rPr>
          <w:rFonts w:ascii="Arial" w:hAnsi="Arial" w:cs="Arial"/>
          <w:i/>
          <w:iCs/>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What is Operant Conditioning and how does it work? </w:t>
      </w:r>
      <w: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Available at: </w:t>
      </w:r>
      <w:hyperlink r:id="rId14" w:history="1">
        <w:r w:rsidRPr="004B4F48">
          <w:rPr>
            <w:rStyle w:val="Hyperlink"/>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https://www.simplypsychology.org/operant-conditioning.html#:~:text=BF%20Skinner%3A%20Operant%20Conditioning&amp;text=According%20to%20this%20principle%2C%20behavior,the%20Law%20of%20Effect%20%2D%20Reinforcement</w:t>
        </w:r>
      </w:hyperlink>
      <w:r w:rsidRPr="00487A06">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(Accessed on 8</w:t>
      </w:r>
      <w:r w:rsidRPr="00487A06">
        <w:rPr>
          <w:rFonts w:ascii="Arial" w:hAnsi="Arial" w:cs="Arial"/>
          <w:color w:val="000000" w:themeColor="text1"/>
          <w:vertAlign w:val="superscript"/>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w:t>
      </w:r>
      <w: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January 2023).</w:t>
      </w:r>
    </w:p>
    <w:p w14:paraId="0A9B8821" w14:textId="77777777" w:rsidR="00F44CBA" w:rsidRDefault="00F44CBA">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PHILO-notes. (2020) </w:t>
      </w:r>
      <w:proofErr w:type="spellStart"/>
      <w:r w:rsidRPr="008552A1">
        <w:rPr>
          <w:rFonts w:ascii="Arial" w:hAnsi="Arial" w:cs="Arial"/>
          <w:i/>
          <w:iCs/>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Behaviorist</w:t>
      </w:r>
      <w:proofErr w:type="spellEnd"/>
      <w:r w:rsidRPr="008552A1">
        <w:rPr>
          <w:rFonts w:ascii="Arial" w:hAnsi="Arial" w:cs="Arial"/>
          <w:i/>
          <w:iCs/>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Theory in Education (See link below for definition of Psychology, "What is Psychology?")</w:t>
      </w:r>
      <w:r>
        <w:rPr>
          <w:rFonts w:ascii="Arial" w:hAnsi="Arial" w:cs="Arial"/>
          <w:i/>
          <w:iCs/>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Available </w:t>
      </w:r>
      <w:proofErr w:type="spellStart"/>
      <w: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at:</w:t>
      </w:r>
      <w:hyperlink r:id="rId15" w:history="1">
        <w:r w:rsidRPr="004B4F48">
          <w:rPr>
            <w:rStyle w:val="Hyperlink"/>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https</w:t>
        </w:r>
        <w:proofErr w:type="spellEnd"/>
        <w:r w:rsidRPr="004B4F48">
          <w:rPr>
            <w:rStyle w:val="Hyperlink"/>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://www.youtube.com/watch?v=t6NzWhD2BH8</w:t>
        </w:r>
      </w:hyperlink>
      <w: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(Accessed on 8</w:t>
      </w:r>
      <w:r w:rsidRPr="00F71C92">
        <w:rPr>
          <w:rFonts w:ascii="Arial" w:hAnsi="Arial" w:cs="Arial"/>
          <w:color w:val="000000" w:themeColor="text1"/>
          <w:vertAlign w:val="superscript"/>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w:t>
      </w:r>
      <w: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January 2023). </w:t>
      </w:r>
    </w:p>
    <w:p w14:paraId="5E472937" w14:textId="69944F51" w:rsidR="00FD67CC" w:rsidRPr="009A7671" w:rsidRDefault="009A7671">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Practical Psychology. (2022) </w:t>
      </w:r>
      <w:r>
        <w:rPr>
          <w:rFonts w:ascii="Arial" w:hAnsi="Arial" w:cs="Arial"/>
          <w:i/>
          <w:iCs/>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Schedules of reinforcement. </w:t>
      </w:r>
      <w: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Available at: </w:t>
      </w:r>
      <w:hyperlink r:id="rId16" w:history="1">
        <w:r w:rsidR="0087017B" w:rsidRPr="004B4F48">
          <w:rPr>
            <w:rStyle w:val="Hyperlink"/>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https://practicalpie.com/schedules-of-reinforcement/</w:t>
        </w:r>
      </w:hyperlink>
      <w:r w:rsidR="0087017B">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(Accessed n 8</w:t>
      </w:r>
      <w:r w:rsidR="0087017B" w:rsidRPr="0087017B">
        <w:rPr>
          <w:rFonts w:ascii="Arial" w:hAnsi="Arial" w:cs="Arial"/>
          <w:color w:val="000000" w:themeColor="text1"/>
          <w:vertAlign w:val="superscript"/>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w:t>
      </w:r>
      <w:r w:rsidR="0087017B">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January 2023). </w:t>
      </w:r>
    </w:p>
    <w:p w14:paraId="7D63A025" w14:textId="3D2CC691" w:rsidR="00337FB0" w:rsidRDefault="00337FB0">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9CA8223" w14:textId="68EF7445" w:rsidR="00305E6D" w:rsidRDefault="00305E6D">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454C6923" w14:textId="1F6A370A" w:rsidR="00305E6D" w:rsidRDefault="00305E6D">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48CE2D82" w14:textId="28B4BAE1" w:rsidR="00305E6D" w:rsidRDefault="00305E6D">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8721DBC" w14:textId="0CEB8087" w:rsidR="00305E6D" w:rsidRDefault="00305E6D">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41AE7C9B" w14:textId="5DEF1DAC" w:rsidR="00305E6D" w:rsidRDefault="00305E6D">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95247BF" w14:textId="24973252" w:rsidR="00305E6D" w:rsidRDefault="00305E6D">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77235A6" w14:textId="5381148B" w:rsidR="00305E6D" w:rsidRDefault="00305E6D">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9FE0046" w14:textId="405D46DC" w:rsidR="00305E6D" w:rsidRDefault="00305E6D">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574400F" w14:textId="67CA6CFE" w:rsidR="00305E6D" w:rsidRDefault="00305E6D">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BC43B8A" w14:textId="122D1339" w:rsidR="00305E6D" w:rsidRDefault="00305E6D">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6472F5F" w14:textId="53F13C28" w:rsidR="00305E6D" w:rsidRDefault="00305E6D">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89DB2E7" w14:textId="04E54919" w:rsidR="00305E6D" w:rsidRDefault="00305E6D">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B31FD40" w14:textId="77777777" w:rsidR="00305E6D" w:rsidRDefault="00305E6D">
      <w:pPr>
        <w:rPr>
          <w:rFonts w:ascii="Arial" w:hAnsi="Arial" w:cs="Arial"/>
          <w:color w:val="000000" w:themeColor="text1"/>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232E6D0" w14:textId="77777777" w:rsidR="00337FB0" w:rsidRPr="00F44CBA" w:rsidRDefault="00337FB0">
      <w:pPr>
        <w:rPr>
          <w:rFonts w:ascii="Arial" w:hAnsi="Arial" w:cs="Arial"/>
          <w:color w:val="000000" w:themeColor="text1"/>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4C711359" w14:textId="3B8B843F" w:rsidR="006C5512" w:rsidRPr="002D7ECD" w:rsidRDefault="00966AF0" w:rsidP="0022413D">
      <w:pPr>
        <w:jc w:val="center"/>
        <w:rPr>
          <w:rFonts w:ascii="Arial" w:hAnsi="Arial" w:cs="Arial"/>
          <w:b/>
          <w:bCs/>
          <w:color w:val="767171" w:themeColor="background2" w:themeShade="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bookmarkStart w:id="2" w:name="_Hlk98002539"/>
      <w:r>
        <w:rPr>
          <w:rFonts w:ascii="Arial" w:hAnsi="Arial" w:cs="Arial"/>
          <w:b/>
          <w:bCs/>
          <w:noProof/>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lastRenderedPageBreak/>
        <w:drawing>
          <wp:anchor distT="0" distB="0" distL="114300" distR="114300" simplePos="0" relativeHeight="251672576" behindDoc="1" locked="0" layoutInCell="1" allowOverlap="1" wp14:anchorId="00EAF675" wp14:editId="121A1EBB">
            <wp:simplePos x="0" y="0"/>
            <wp:positionH relativeFrom="margin">
              <wp:align>right</wp:align>
            </wp:positionH>
            <wp:positionV relativeFrom="paragraph">
              <wp:posOffset>721294</wp:posOffset>
            </wp:positionV>
            <wp:extent cx="5931568" cy="2658910"/>
            <wp:effectExtent l="0" t="0" r="0" b="8255"/>
            <wp:wrapTight wrapText="bothSides">
              <wp:wrapPolygon edited="0">
                <wp:start x="0" y="0"/>
                <wp:lineTo x="0" y="21512"/>
                <wp:lineTo x="21505" y="21512"/>
                <wp:lineTo x="21505"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31568" cy="2658910"/>
                    </a:xfrm>
                    <a:prstGeom prst="rect">
                      <a:avLst/>
                    </a:prstGeom>
                    <a:noFill/>
                  </pic:spPr>
                </pic:pic>
              </a:graphicData>
            </a:graphic>
          </wp:anchor>
        </w:drawing>
      </w:r>
      <w:r w:rsidR="00F44CBA" w:rsidRPr="00F44CBA">
        <w:rPr>
          <w:rFonts w:ascii="Arial" w:hAnsi="Arial" w:cs="Arial"/>
          <w:b/>
          <w:bCs/>
          <w:color w:val="767171" w:themeColor="background2" w:themeShade="80"/>
          <w:sz w:val="40"/>
          <w:szCs w:val="2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Vygotsky’s Sociocultural theory in the </w:t>
      </w:r>
      <w:r w:rsidR="0022413D">
        <w:rPr>
          <w:rFonts w:ascii="Arial" w:hAnsi="Arial" w:cs="Arial"/>
          <w:b/>
          <w:bCs/>
          <w:color w:val="767171" w:themeColor="background2" w:themeShade="80"/>
          <w:sz w:val="40"/>
          <w:szCs w:val="2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sidR="00F44CBA" w:rsidRPr="0022413D">
        <w:rPr>
          <w:rFonts w:ascii="Arial" w:hAnsi="Arial" w:cs="Arial"/>
          <w:b/>
          <w:bCs/>
          <w:color w:val="767171" w:themeColor="background2" w:themeShade="80"/>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classroom.</w:t>
      </w:r>
      <w:bookmarkEnd w:id="2"/>
    </w:p>
    <w:p w14:paraId="225C03E5" w14:textId="66D9EFB4" w:rsidR="00B43255" w:rsidRPr="002D7ECD" w:rsidRDefault="00B43255" w:rsidP="002D7ECD">
      <w:pPr>
        <w:spacing w:line="360" w:lineRule="auto"/>
        <w:rPr>
          <w:rFonts w:ascii="Arial" w:hAnsi="Arial" w:cs="Arial"/>
          <w:b/>
          <w:bCs/>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D3F1BD6" w14:textId="30497EE7" w:rsidR="006468A2" w:rsidRPr="002D7ECD" w:rsidRDefault="00374626" w:rsidP="002D7ECD">
      <w:pPr>
        <w:spacing w:line="360" w:lineRule="auto"/>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Behaviouralist theory isn’t the only influence on teaching and learning</w:t>
      </w:r>
      <w:r w:rsidR="00843742"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F81FDA"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Lev Vygotsky (1934) </w:t>
      </w:r>
      <w:r w:rsidR="00B77CB8"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worked to build his theories on constructivism. </w:t>
      </w:r>
      <w:r w:rsidR="00E920C9"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Unlike behaviouralists who see learners as </w:t>
      </w:r>
      <w:r w:rsidR="00365C8D"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passive, constructivists see learners to actively construct </w:t>
      </w:r>
      <w:r w:rsidR="005F78BA"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knowledge rather than to passively absorb it</w:t>
      </w:r>
      <w:r w:rsidR="002E6179"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2E6179" w:rsidRPr="002D7ECD">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(university at Buffalo, 2022).</w:t>
      </w:r>
      <w:r w:rsidR="00BC70AD"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C24EBC"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Vygotsky theorised that learning is based in interaction with others, rather than interaction with the environment</w:t>
      </w:r>
      <w:r w:rsidR="00B66A2C"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r w:rsidR="008A763D"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known as sociocultural theory</w:t>
      </w:r>
      <w:r w:rsidR="00C24EBC"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7F6CFC"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Sociocultural</w:t>
      </w:r>
      <w:r w:rsidR="00D36519"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theory believes that social interaction is fundamental to a </w:t>
      </w:r>
      <w:r w:rsidR="003145CE"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person’s</w:t>
      </w:r>
      <w:r w:rsidR="00D36519"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cognitive development</w:t>
      </w:r>
      <w:r w:rsidR="00510F61"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and that a person’s culture, and family values will shape a </w:t>
      </w:r>
      <w:r w:rsidR="009B4254"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person’s</w:t>
      </w:r>
      <w:r w:rsidR="008A2A73"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development by equipping them with tools of intellectual adaptation</w:t>
      </w:r>
      <w:r w:rsidR="009F3FA5"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and that they need to </w:t>
      </w:r>
      <w:r w:rsidR="009F5C4A"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acquire these beliefs and tools from a “more knowledgeable other” </w:t>
      </w:r>
      <w:r w:rsidR="00F910B1"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typically thought of</w:t>
      </w:r>
      <w:r w:rsidR="009F5C4A"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as a parent or teacher</w:t>
      </w:r>
      <w:r w:rsidR="00F910B1"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but can include any individual who has more knowledge on the topic than the learner does</w:t>
      </w:r>
      <w:r w:rsidR="002B0C2A"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2B0C2A" w:rsidRPr="002D7ECD">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(Future Learn, 2022)</w:t>
      </w:r>
      <w:r w:rsidR="009F5C4A"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r w:rsidR="00346B9C"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p w14:paraId="0E9621E3" w14:textId="528647CD" w:rsidR="00B75081" w:rsidRPr="002D7ECD" w:rsidRDefault="00B75081" w:rsidP="002D7ECD">
      <w:pPr>
        <w:spacing w:line="360" w:lineRule="auto"/>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Vygotsky said there is three kinds of speech; </w:t>
      </w:r>
    </w:p>
    <w:p w14:paraId="391373FE" w14:textId="0E399C9D" w:rsidR="0004239C" w:rsidRPr="002D7ECD" w:rsidRDefault="0004239C" w:rsidP="002D7ECD">
      <w:pPr>
        <w:spacing w:line="360" w:lineRule="auto"/>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2D7ECD">
        <w:rPr>
          <w:rFonts w:ascii="Arial" w:hAnsi="Arial" w:cs="Arial"/>
          <w:b/>
          <w:b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External speech- </w:t>
      </w:r>
      <w:r w:rsidR="00A83CBE"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speech is simple and </w:t>
      </w:r>
      <w:r w:rsidR="00477CD5"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need driven, it is used to express simple </w:t>
      </w:r>
      <w:r w:rsidR="00037DFF"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ideas and can include infants crying as an expression of emotion. </w:t>
      </w:r>
    </w:p>
    <w:p w14:paraId="21D95940" w14:textId="4EC9473B" w:rsidR="0004239C" w:rsidRPr="002D7ECD" w:rsidRDefault="0004239C" w:rsidP="002D7ECD">
      <w:pPr>
        <w:spacing w:line="360" w:lineRule="auto"/>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2D7ECD">
        <w:rPr>
          <w:rFonts w:ascii="Arial" w:hAnsi="Arial" w:cs="Arial"/>
          <w:b/>
          <w:b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Egocentric speech-</w:t>
      </w:r>
      <w:r w:rsidR="00E234ED" w:rsidRPr="002D7ECD">
        <w:rPr>
          <w:rFonts w:ascii="Arial" w:hAnsi="Arial" w:cs="Arial"/>
          <w:b/>
          <w:b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E234ED"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the learner will speak aloud to themselves to aid learning, such as counting objects out-loud, sounding out words while learning to read, or planning what they are going to do. </w:t>
      </w:r>
    </w:p>
    <w:p w14:paraId="63B882A3" w14:textId="297B235C" w:rsidR="0004239C" w:rsidRPr="002D7ECD" w:rsidRDefault="0004239C" w:rsidP="002D7ECD">
      <w:pPr>
        <w:spacing w:line="360" w:lineRule="auto"/>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2D7ECD">
        <w:rPr>
          <w:rFonts w:ascii="Arial" w:hAnsi="Arial" w:cs="Arial"/>
          <w:b/>
          <w:b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Inner speech-</w:t>
      </w:r>
      <w:r w:rsidR="006A78B9"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is the private, silent speech we experience in our own heads. </w:t>
      </w:r>
      <w:r w:rsidR="008C685C"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This can be used for self-regulation, problem solving, </w:t>
      </w:r>
      <w:r w:rsidR="00B96082"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develop thoughts feeling and beliefs internally. </w:t>
      </w:r>
      <w:r w:rsidR="0074714C"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lastRenderedPageBreak/>
        <w:t>Vygotsky believed that it is only once this level of speech is achieved that a learner can access higher mental functions</w:t>
      </w:r>
      <w:r w:rsidR="006D7951"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6D7951" w:rsidRPr="002D7ECD">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(Jones, 2009).</w:t>
      </w:r>
    </w:p>
    <w:p w14:paraId="51CDB66A" w14:textId="1D94828F" w:rsidR="00374626" w:rsidRPr="002D7ECD" w:rsidRDefault="00346B9C" w:rsidP="002D7ECD">
      <w:pPr>
        <w:spacing w:line="360" w:lineRule="auto"/>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He believed that social learning precedes </w:t>
      </w:r>
      <w:r w:rsidR="003145CE"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development, and therefore only once these social and cultural tools are acquired by an individual can they then develop speec</w:t>
      </w:r>
      <w:r w:rsidR="000A19C8"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w:t>
      </w:r>
      <w:r w:rsidR="003145CE"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reasoning </w:t>
      </w:r>
      <w:r w:rsidR="000A19C8"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and higher mental functions </w:t>
      </w:r>
      <w:r w:rsidR="003145CE" w:rsidRPr="002D7ECD">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r w:rsidR="009B4254" w:rsidRPr="002D7ECD">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McLeod, 2022). </w:t>
      </w:r>
      <w:r w:rsidR="008D0948"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This can be seen in the </w:t>
      </w:r>
      <w:r w:rsidR="00F64D5E"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cases of children who have been raised by animals due to neglect, they have had little sociocultural </w:t>
      </w:r>
      <w:r w:rsidR="00DD24EF"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experience with other humans and have instead adapted to the culture of the animals around them, which has hindered their further cognitive development. In 1991, </w:t>
      </w:r>
      <w:r w:rsidR="008C5C51"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8-year-old</w:t>
      </w:r>
      <w:r w:rsidR="00DD24EF"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O</w:t>
      </w:r>
      <w:r w:rsidR="006165E7"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x</w:t>
      </w:r>
      <w:r w:rsidR="00DD24EF"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ana was found living with dogs, </w:t>
      </w:r>
      <w:r w:rsidR="00BC3CCA"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she walked on all fours and growled, and had very limited vocabula</w:t>
      </w:r>
      <w:r w:rsidR="003340A7"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ry </w:t>
      </w:r>
      <w:r w:rsidR="003340A7" w:rsidRPr="002D7ECD">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(MacDonald, 2015). </w:t>
      </w:r>
      <w:r w:rsidR="006D345B"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Vygotsky said that as development is socially mediated, </w:t>
      </w:r>
      <w:r w:rsidR="009E5D86"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in order to guide development, adults needed to engage learners in meaningful activities, providing them with the ideas of what and how to think. </w:t>
      </w:r>
    </w:p>
    <w:p w14:paraId="7D4A984E" w14:textId="266276A1" w:rsidR="00F2057C" w:rsidRPr="002D7ECD" w:rsidRDefault="00504153" w:rsidP="002D7ECD">
      <w:pPr>
        <w:spacing w:line="360" w:lineRule="auto"/>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Vygotsky </w:t>
      </w:r>
      <w:r w:rsidR="00A2345D"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discovered what is known as a ‘Zone of Proximal development</w:t>
      </w:r>
      <w:r w:rsidR="00BB601C"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DB60C5"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which </w:t>
      </w:r>
      <w:r w:rsidR="004B7637"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looks to measure</w:t>
      </w:r>
      <w:r w:rsidR="00DB60C5"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difference in the abilities of what a learner can achieve independently versus, </w:t>
      </w:r>
      <w:r w:rsidR="00495E7B"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what the learner could potentially achieve with the guidance of a </w:t>
      </w:r>
      <w:r w:rsidR="00EF7225"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more knowledgeable other.</w:t>
      </w:r>
      <w:r w:rsidR="00F65B03"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There are 3 areas of this, in the middle there is what the learner can achieve independently</w:t>
      </w:r>
      <w:r w:rsidR="00B03BB3"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this is the ‘zone of achieved development’</w:t>
      </w:r>
      <w:r w:rsidR="00F65B03"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976A91"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the next zone</w:t>
      </w:r>
      <w:r w:rsidR="00F65B03"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is the </w:t>
      </w:r>
      <w:r w:rsidR="00976A91"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tasks the learner could achieve with guidance</w:t>
      </w:r>
      <w:r w:rsidR="00746F93"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the ‘zone of proximal development’</w:t>
      </w:r>
      <w:r w:rsidR="00976A91"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and in the outer </w:t>
      </w:r>
      <w:r w:rsidR="00B07DAD"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zone is</w:t>
      </w:r>
      <w:r w:rsidR="00976A91"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the tasks the learner cannot achieve, even with guidance. </w:t>
      </w:r>
      <w:r w:rsidR="00EF7225"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The Zone of proximal </w:t>
      </w:r>
      <w:r w:rsidR="00087BB1"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development </w:t>
      </w:r>
      <w:r w:rsidR="00906979"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theory </w:t>
      </w:r>
      <w:r w:rsidR="00087BB1"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aims to encourage growth in a </w:t>
      </w:r>
      <w:r w:rsidR="00936403"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learner’s</w:t>
      </w:r>
      <w:r w:rsidR="00087BB1"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ability</w:t>
      </w:r>
      <w:r w:rsidR="00772DF4"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through the use of scaffolding</w:t>
      </w:r>
      <w:r w:rsidR="00B07DAD"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reducing the difference between the two zones</w:t>
      </w:r>
      <w:r w:rsidR="00772DF4"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504416" w:rsidRPr="002D7ECD">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r w:rsidR="006720B6" w:rsidRPr="002D7ECD">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Cherry, 2022).</w:t>
      </w:r>
    </w:p>
    <w:p w14:paraId="4E60885F" w14:textId="1013324E" w:rsidR="00F2057C" w:rsidRPr="002D7ECD" w:rsidRDefault="00F2057C" w:rsidP="002D7ECD">
      <w:pPr>
        <w:spacing w:line="360" w:lineRule="auto"/>
        <w:rPr>
          <w:rFonts w:ascii="Arial" w:hAnsi="Arial" w:cs="Arial"/>
          <w:b/>
          <w:bCs/>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2D7ECD">
        <w:rPr>
          <w:rFonts w:ascii="Arial" w:hAnsi="Arial" w:cs="Arial"/>
          <w:b/>
          <w:bCs/>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What is Scaffolding?</w:t>
      </w:r>
    </w:p>
    <w:p w14:paraId="74193EC0" w14:textId="12A7D8CE" w:rsidR="00504416" w:rsidRPr="002D7ECD" w:rsidRDefault="006720B6" w:rsidP="002D7ECD">
      <w:pPr>
        <w:spacing w:line="360" w:lineRule="auto"/>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2D7ECD">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504416"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Scaffolding </w:t>
      </w:r>
      <w:r w:rsidR="006E13C2"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involves an adult, or a more knowledgeable other using social interaction, demonstrating and guiding the learner to complete a task</w:t>
      </w:r>
      <w:r w:rsidR="00CE0230"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It may begin with the adult just showing the learner how to complete the task, and gradually the adult will reduce their input until the learner is confident and capable of completing the ta</w:t>
      </w:r>
      <w:r w:rsidR="00F2057C"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sk independently. </w:t>
      </w:r>
      <w:r w:rsidR="008D1090"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For example, a teaching assistant could work with a </w:t>
      </w:r>
      <w:r w:rsidR="00D315BB"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learner on some maths </w:t>
      </w:r>
      <w:r w:rsidR="00A057B0"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problems</w:t>
      </w:r>
      <w:r w:rsidR="00D315BB"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firstly they would show the learner how to do it completely, providing them with the </w:t>
      </w:r>
      <w:r w:rsidR="001C1F43"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terminology and formula needed to </w:t>
      </w:r>
      <w:r w:rsidR="00A057B0"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solve</w:t>
      </w:r>
      <w:r w:rsidR="001C1F43"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the </w:t>
      </w:r>
      <w:r w:rsidR="00A057B0"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problem</w:t>
      </w:r>
      <w:r w:rsidR="001C1F43"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gradually they may work through several similar questions, each time the learner doing more of the </w:t>
      </w:r>
      <w:r w:rsidR="00A057B0"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problem independently, until the learner is able to answer the problems entirely independently. </w:t>
      </w:r>
      <w:r w:rsidR="00553DCB"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In this instance the child would have been scaffolded to explore their zone of proximal development</w:t>
      </w:r>
      <w:r w:rsidR="00FB30F4"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guided by their social interaction with a more knowledgeable other</w:t>
      </w:r>
      <w:r w:rsidR="00B431BE"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4058E2" w:rsidRPr="002D7EC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resulting in the learner being able to complete a task independently once scaffolding is removed </w:t>
      </w:r>
      <w:r w:rsidR="00B431BE" w:rsidRPr="002D7ECD">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(Heberle</w:t>
      </w:r>
      <w:r w:rsidR="00BD713B" w:rsidRPr="002D7ECD">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Thomann &amp; Carter, 2020). </w:t>
      </w:r>
    </w:p>
    <w:p w14:paraId="2FC7EB8A" w14:textId="77777777" w:rsidR="00F11B16" w:rsidRDefault="00F11B16"/>
    <w:p w14:paraId="23A3D97D" w14:textId="77777777" w:rsidR="00F11B16" w:rsidRDefault="00F11B16">
      <w:r>
        <w:t xml:space="preserve">Cherry, K. (2022) </w:t>
      </w:r>
      <w:r>
        <w:rPr>
          <w:i/>
          <w:iCs/>
        </w:rPr>
        <w:t xml:space="preserve">What is sociocultural theory. </w:t>
      </w:r>
      <w:r>
        <w:t xml:space="preserve">Available at: </w:t>
      </w:r>
      <w:hyperlink r:id="rId18" w:history="1">
        <w:r w:rsidRPr="004B4F48">
          <w:rPr>
            <w:rStyle w:val="Hyperlink"/>
          </w:rPr>
          <w:t>https://www.verywellmind.com/what-is-sociocultural-theory-2795088</w:t>
        </w:r>
      </w:hyperlink>
      <w:r>
        <w:t xml:space="preserve"> (Accessed on 8th January 2023). </w:t>
      </w:r>
    </w:p>
    <w:p w14:paraId="5FDB4768" w14:textId="77777777" w:rsidR="00F11B16" w:rsidRDefault="00F11B16">
      <w:r>
        <w:t xml:space="preserve">Future Learn. (2022) </w:t>
      </w:r>
      <w:r>
        <w:rPr>
          <w:i/>
          <w:iCs/>
        </w:rPr>
        <w:t xml:space="preserve">Vygotsky’s concept of the “zone of proximal development” </w:t>
      </w:r>
      <w:r>
        <w:t xml:space="preserve">Available at: </w:t>
      </w:r>
      <w:hyperlink r:id="rId19" w:history="1">
        <w:r w:rsidRPr="004B4F48">
          <w:rPr>
            <w:rStyle w:val="Hyperlink"/>
          </w:rPr>
          <w:t>https://www.futurelearn.com/info/courses/differentiating-for-learning-stem/0/steps/15505#:~:text=Vygotsky%20defined%20the%20%E2%80%9CMore%20Knowledgeable,teacher%20or%20an%20older%20adult</w:t>
        </w:r>
      </w:hyperlink>
      <w:r w:rsidRPr="00B2068E">
        <w:t>.</w:t>
      </w:r>
      <w:r>
        <w:t xml:space="preserve"> (Accessed on 8</w:t>
      </w:r>
      <w:r w:rsidRPr="00B2068E">
        <w:rPr>
          <w:vertAlign w:val="superscript"/>
        </w:rPr>
        <w:t>th</w:t>
      </w:r>
      <w:r>
        <w:t xml:space="preserve"> January 2023). </w:t>
      </w:r>
    </w:p>
    <w:p w14:paraId="7A4F470E" w14:textId="77777777" w:rsidR="00F11B16" w:rsidRDefault="00F11B16">
      <w:r>
        <w:t xml:space="preserve">Heberle, AE, Thomann, CRB &amp; Carter, AS. 2020 ‘Social and Emotional Development theories’ from </w:t>
      </w:r>
      <w:r>
        <w:rPr>
          <w:i/>
          <w:iCs/>
        </w:rPr>
        <w:t xml:space="preserve">Encyclopedia of infant and early childhood development </w:t>
      </w:r>
      <w:r>
        <w:t>(2</w:t>
      </w:r>
      <w:r w:rsidRPr="002276F7">
        <w:rPr>
          <w:vertAlign w:val="superscript"/>
        </w:rPr>
        <w:t>nd</w:t>
      </w:r>
      <w:r>
        <w:t xml:space="preserve"> edition) p173-182. Available at: </w:t>
      </w:r>
      <w:hyperlink r:id="rId20" w:history="1">
        <w:r w:rsidRPr="004B4F48">
          <w:rPr>
            <w:rStyle w:val="Hyperlink"/>
          </w:rPr>
          <w:t>https://doi.org/10.1016/B978-0-12-809324-5.23633-X</w:t>
        </w:r>
      </w:hyperlink>
      <w:r>
        <w:t xml:space="preserve"> (Accessed on 8th January 2023). </w:t>
      </w:r>
    </w:p>
    <w:p w14:paraId="4E65E1F7" w14:textId="77777777" w:rsidR="00F11B16" w:rsidRPr="00822132" w:rsidRDefault="00F11B16">
      <w:pPr>
        <w:rPr>
          <w:rFonts w:ascii="Arial" w:hAnsi="Arial" w:cs="Arial"/>
          <w:b/>
          <w:bCs/>
          <w:color w:val="767171" w:themeColor="background2"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t xml:space="preserve">Jones, P. (2009) </w:t>
      </w:r>
      <w:r w:rsidRPr="00822132">
        <w:rPr>
          <w:i/>
          <w:iCs/>
        </w:rPr>
        <w:t>From ‘external speech’ to ‘inner speech’ in Vygotsky: A critical appraisal and fresh perspectives</w:t>
      </w:r>
      <w:r>
        <w:rPr>
          <w:i/>
          <w:iCs/>
        </w:rPr>
        <w:t xml:space="preserve">. </w:t>
      </w:r>
      <w:r>
        <w:t xml:space="preserve">Available at: </w:t>
      </w:r>
      <w:r>
        <w:rPr>
          <w:rFonts w:ascii="Roboto" w:hAnsi="Roboto"/>
          <w:color w:val="555555"/>
          <w:sz w:val="21"/>
          <w:szCs w:val="21"/>
          <w:shd w:val="clear" w:color="auto" w:fill="FFFFFF"/>
        </w:rPr>
        <w:t>DOI:</w:t>
      </w:r>
      <w:hyperlink r:id="rId21" w:tgtFrame="_blank" w:history="1">
        <w:r>
          <w:rPr>
            <w:rStyle w:val="Hyperlink"/>
            <w:rFonts w:ascii="Roboto" w:hAnsi="Roboto"/>
            <w:sz w:val="21"/>
            <w:szCs w:val="21"/>
            <w:bdr w:val="none" w:sz="0" w:space="0" w:color="auto" w:frame="1"/>
            <w:shd w:val="clear" w:color="auto" w:fill="FFFFFF"/>
          </w:rPr>
          <w:t>10.1016/j.langcom.2008.12.003</w:t>
        </w:r>
      </w:hyperlink>
      <w:r>
        <w:t xml:space="preserve"> (Accessed on 8</w:t>
      </w:r>
      <w:r w:rsidRPr="00F11B16">
        <w:rPr>
          <w:vertAlign w:val="superscript"/>
        </w:rPr>
        <w:t>th</w:t>
      </w:r>
      <w:r>
        <w:t xml:space="preserve"> January 2023). </w:t>
      </w:r>
    </w:p>
    <w:p w14:paraId="359AA091" w14:textId="77777777" w:rsidR="00F11B16" w:rsidRDefault="00F11B16">
      <w:r>
        <w:t xml:space="preserve">MacDonald, A. (2015) </w:t>
      </w:r>
      <w:r>
        <w:rPr>
          <w:i/>
          <w:iCs/>
        </w:rPr>
        <w:t xml:space="preserve">Feral: The children raised by wolves. </w:t>
      </w:r>
      <w:r>
        <w:t xml:space="preserve">Available at: </w:t>
      </w:r>
      <w:hyperlink r:id="rId22" w:history="1">
        <w:r w:rsidRPr="004B4F48">
          <w:rPr>
            <w:rStyle w:val="Hyperlink"/>
          </w:rPr>
          <w:t>https://www.bbc.com/culture/article/20151012-feral-the-children-raised-by-wolves</w:t>
        </w:r>
      </w:hyperlink>
      <w:r>
        <w:t xml:space="preserve"> (Accessed on 8th January 2023). </w:t>
      </w:r>
    </w:p>
    <w:p w14:paraId="080E9A5E" w14:textId="77777777" w:rsidR="00F11B16" w:rsidRDefault="00F11B16">
      <w:r>
        <w:t xml:space="preserve">McLeod, S. (2022) </w:t>
      </w:r>
      <w:r w:rsidRPr="00604D51">
        <w:rPr>
          <w:i/>
          <w:iCs/>
        </w:rPr>
        <w:t>Vygotsky's Sociocultural Theory of Cognitive Development</w:t>
      </w:r>
      <w:r w:rsidRPr="00604D51">
        <w:rPr>
          <w:i/>
          <w:iCs/>
        </w:rPr>
        <w:t>.</w:t>
      </w:r>
      <w:r>
        <w:t xml:space="preserve"> Available at:</w:t>
      </w:r>
      <w:r w:rsidRPr="00B66A2C">
        <w:t xml:space="preserve"> </w:t>
      </w:r>
      <w:hyperlink r:id="rId23" w:history="1">
        <w:r w:rsidRPr="004B4F48">
          <w:rPr>
            <w:rStyle w:val="Hyperlink"/>
          </w:rPr>
          <w:t>https://www.simplypsychology.org/vygotsky.html#:~:text=Vygotsky%20argued%20that%20higher%20mental,the%20influence%20of%20social%20interactions</w:t>
        </w:r>
      </w:hyperlink>
      <w:r w:rsidRPr="00B66A2C">
        <w:t>.</w:t>
      </w:r>
      <w:r>
        <w:t xml:space="preserve">  (Accessed on 8</w:t>
      </w:r>
      <w:r w:rsidRPr="00604D51">
        <w:rPr>
          <w:vertAlign w:val="superscript"/>
        </w:rPr>
        <w:t>th</w:t>
      </w:r>
      <w:r>
        <w:t xml:space="preserve"> January 2023).</w:t>
      </w:r>
    </w:p>
    <w:p w14:paraId="3344CAC3" w14:textId="77777777" w:rsidR="00F11B16" w:rsidRDefault="00F11B16">
      <w:r>
        <w:t xml:space="preserve">University at Buffalo. (2022) </w:t>
      </w:r>
      <w:r>
        <w:rPr>
          <w:i/>
          <w:iCs/>
        </w:rPr>
        <w:t xml:space="preserve">Constructivism. </w:t>
      </w:r>
      <w:r>
        <w:t xml:space="preserve">Available at: </w:t>
      </w:r>
      <w:hyperlink r:id="rId24" w:history="1">
        <w:r w:rsidRPr="004B4F48">
          <w:rPr>
            <w:rStyle w:val="Hyperlink"/>
          </w:rPr>
          <w:t>https://www.buffalo.edu/catt/develop/theory/constructivism.html</w:t>
        </w:r>
      </w:hyperlink>
      <w:r>
        <w:t xml:space="preserve"> (Accessed on 8th January 2023). </w:t>
      </w:r>
    </w:p>
    <w:p w14:paraId="3B500354" w14:textId="77777777" w:rsidR="000C3F5C" w:rsidRDefault="000C3F5C" w:rsidP="00F72FAC">
      <w:pPr>
        <w:jc w:val="center"/>
        <w:rPr>
          <w:rFonts w:ascii="Arial" w:hAnsi="Arial" w:cs="Arial"/>
          <w:b/>
          <w:bCs/>
          <w:color w:val="767171" w:themeColor="background2" w:themeShade="80"/>
          <w:sz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93B542B" w14:textId="77777777" w:rsidR="000C3F5C" w:rsidRDefault="000C3F5C" w:rsidP="00F72FAC">
      <w:pPr>
        <w:jc w:val="center"/>
        <w:rPr>
          <w:rFonts w:ascii="Arial" w:hAnsi="Arial" w:cs="Arial"/>
          <w:b/>
          <w:bCs/>
          <w:color w:val="767171" w:themeColor="background2" w:themeShade="80"/>
          <w:sz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0E27858" w14:textId="77777777" w:rsidR="000C3F5C" w:rsidRDefault="000C3F5C" w:rsidP="00F72FAC">
      <w:pPr>
        <w:jc w:val="center"/>
        <w:rPr>
          <w:rFonts w:ascii="Arial" w:hAnsi="Arial" w:cs="Arial"/>
          <w:b/>
          <w:bCs/>
          <w:color w:val="767171" w:themeColor="background2" w:themeShade="80"/>
          <w:sz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868CD08" w14:textId="77777777" w:rsidR="000C3F5C" w:rsidRDefault="000C3F5C" w:rsidP="00F72FAC">
      <w:pPr>
        <w:jc w:val="center"/>
        <w:rPr>
          <w:rFonts w:ascii="Arial" w:hAnsi="Arial" w:cs="Arial"/>
          <w:b/>
          <w:bCs/>
          <w:color w:val="767171" w:themeColor="background2" w:themeShade="80"/>
          <w:sz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45FA305" w14:textId="77777777" w:rsidR="000C3F5C" w:rsidRDefault="000C3F5C" w:rsidP="00F72FAC">
      <w:pPr>
        <w:jc w:val="center"/>
        <w:rPr>
          <w:rFonts w:ascii="Arial" w:hAnsi="Arial" w:cs="Arial"/>
          <w:b/>
          <w:bCs/>
          <w:color w:val="767171" w:themeColor="background2" w:themeShade="80"/>
          <w:sz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10C284E" w14:textId="77777777" w:rsidR="001679AF" w:rsidRDefault="001679AF" w:rsidP="00F72FAC">
      <w:pPr>
        <w:jc w:val="center"/>
        <w:rPr>
          <w:rFonts w:ascii="Arial" w:hAnsi="Arial" w:cs="Arial"/>
          <w:b/>
          <w:bCs/>
          <w:color w:val="767171" w:themeColor="background2" w:themeShade="80"/>
          <w:sz w:val="40"/>
          <w:szCs w:val="2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7A8D4587" w14:textId="77777777" w:rsidR="001679AF" w:rsidRDefault="001679AF" w:rsidP="00F72FAC">
      <w:pPr>
        <w:jc w:val="center"/>
        <w:rPr>
          <w:rFonts w:ascii="Arial" w:hAnsi="Arial" w:cs="Arial"/>
          <w:b/>
          <w:bCs/>
          <w:color w:val="767171" w:themeColor="background2" w:themeShade="80"/>
          <w:sz w:val="40"/>
          <w:szCs w:val="2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22EDC6E" w14:textId="77777777" w:rsidR="001679AF" w:rsidRDefault="001679AF" w:rsidP="00F72FAC">
      <w:pPr>
        <w:jc w:val="center"/>
        <w:rPr>
          <w:rFonts w:ascii="Arial" w:hAnsi="Arial" w:cs="Arial"/>
          <w:b/>
          <w:bCs/>
          <w:color w:val="767171" w:themeColor="background2" w:themeShade="80"/>
          <w:sz w:val="40"/>
          <w:szCs w:val="2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74591FE" w14:textId="77777777" w:rsidR="001679AF" w:rsidRDefault="001679AF" w:rsidP="00F72FAC">
      <w:pPr>
        <w:jc w:val="center"/>
        <w:rPr>
          <w:rFonts w:ascii="Arial" w:hAnsi="Arial" w:cs="Arial"/>
          <w:b/>
          <w:bCs/>
          <w:color w:val="767171" w:themeColor="background2" w:themeShade="80"/>
          <w:sz w:val="40"/>
          <w:szCs w:val="2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9C3D345" w14:textId="17110DCA" w:rsidR="00B454F0" w:rsidRDefault="00A31EE5" w:rsidP="00515111">
      <w:pPr>
        <w:jc w:val="center"/>
        <w:rPr>
          <w:rFonts w:ascii="Arial" w:hAnsi="Arial" w:cs="Arial"/>
          <w:b/>
          <w:bCs/>
          <w:color w:val="767171" w:themeColor="background2"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b/>
          <w:bCs/>
          <w:noProof/>
          <w:color w:val="A5A5A5" w:themeColor="accent3"/>
        </w:rPr>
        <w:lastRenderedPageBreak/>
        <mc:AlternateContent>
          <mc:Choice Requires="wps">
            <w:drawing>
              <wp:anchor distT="0" distB="0" distL="114300" distR="114300" simplePos="0" relativeHeight="251676672" behindDoc="0" locked="0" layoutInCell="1" allowOverlap="1" wp14:anchorId="051F7505" wp14:editId="03C5DEC3">
                <wp:simplePos x="0" y="0"/>
                <wp:positionH relativeFrom="column">
                  <wp:posOffset>4824229</wp:posOffset>
                </wp:positionH>
                <wp:positionV relativeFrom="paragraph">
                  <wp:posOffset>2477970</wp:posOffset>
                </wp:positionV>
                <wp:extent cx="1449806" cy="282742"/>
                <wp:effectExtent l="0" t="0" r="0" b="3175"/>
                <wp:wrapNone/>
                <wp:docPr id="18" name="Text Box 18"/>
                <wp:cNvGraphicFramePr/>
                <a:graphic xmlns:a="http://schemas.openxmlformats.org/drawingml/2006/main">
                  <a:graphicData uri="http://schemas.microsoft.com/office/word/2010/wordprocessingShape">
                    <wps:wsp>
                      <wps:cNvSpPr txBox="1"/>
                      <wps:spPr>
                        <a:xfrm>
                          <a:off x="0" y="0"/>
                          <a:ext cx="1449806" cy="282742"/>
                        </a:xfrm>
                        <a:prstGeom prst="rect">
                          <a:avLst/>
                        </a:prstGeom>
                        <a:noFill/>
                        <a:ln w="6350">
                          <a:noFill/>
                        </a:ln>
                      </wps:spPr>
                      <wps:txbx>
                        <w:txbxContent>
                          <w:p w14:paraId="7996621A" w14:textId="6C5CA035" w:rsidR="00A31EE5" w:rsidRPr="00A31EE5" w:rsidRDefault="00A31EE5">
                            <w:pPr>
                              <w:rPr>
                                <w:i/>
                                <w:iCs/>
                                <w:color w:val="FFFFFF" w:themeColor="background1"/>
                              </w:rPr>
                            </w:pPr>
                            <w:r w:rsidRPr="00A31EE5">
                              <w:rPr>
                                <w:i/>
                                <w:iCs/>
                                <w:color w:val="FFFFFF" w:themeColor="background1"/>
                              </w:rPr>
                              <w:t xml:space="preserve">(Bradley, 2013)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51F7505" id="Text Box 18" o:spid="_x0000_s1029" type="#_x0000_t202" style="position:absolute;left:0;text-align:left;margin-left:379.85pt;margin-top:195.1pt;width:114.15pt;height:22.2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" filled="f" stroked="f" strokeweight=".5pt">
                <v:textbox>
                  <w:txbxContent>
                    <w:p w14:paraId="7996621A" w14:textId="6C5CA035" w:rsidR="00A31EE5" w:rsidRPr="00A31EE5" w:rsidRDefault="00A31EE5">
                      <w:pPr>
                        <w:rPr>
                          <w:i/>
                          <w:iCs/>
                          <w:color w:val="FFFFFF" w:themeColor="background1"/>
                        </w:rPr>
                      </w:pPr>
                      <w:r w:rsidRPr="00A31EE5">
                        <w:rPr>
                          <w:i/>
                          <w:iCs/>
                          <w:color w:val="FFFFFF" w:themeColor="background1"/>
                        </w:rPr>
                        <w:t xml:space="preserve">(Bradley, 2013) </w:t>
                      </w:r>
                    </w:p>
                  </w:txbxContent>
                </v:textbox>
              </v:shape>
            </w:pict>
          </mc:Fallback>
        </mc:AlternateContent>
      </w:r>
      <w:r w:rsidR="005D4DB8">
        <w:rPr>
          <w:rFonts w:ascii="Arial" w:hAnsi="Arial" w:cs="Arial"/>
          <w:b/>
          <w:bCs/>
          <w:noProof/>
          <w:color w:val="A5A5A5" w:themeColor="accent3"/>
        </w:rPr>
        <mc:AlternateContent>
          <mc:Choice Requires="wps">
            <w:drawing>
              <wp:anchor distT="0" distB="0" distL="114300" distR="114300" simplePos="0" relativeHeight="251674624" behindDoc="0" locked="0" layoutInCell="1" allowOverlap="1" wp14:anchorId="0838DB86" wp14:editId="583FA7E9">
                <wp:simplePos x="0" y="0"/>
                <wp:positionH relativeFrom="column">
                  <wp:posOffset>-456398</wp:posOffset>
                </wp:positionH>
                <wp:positionV relativeFrom="paragraph">
                  <wp:posOffset>2538429</wp:posOffset>
                </wp:positionV>
                <wp:extent cx="1654342" cy="300790"/>
                <wp:effectExtent l="0" t="0" r="0" b="4445"/>
                <wp:wrapNone/>
                <wp:docPr id="16" name="Text Box 16"/>
                <wp:cNvGraphicFramePr/>
                <a:graphic xmlns:a="http://schemas.openxmlformats.org/drawingml/2006/main">
                  <a:graphicData uri="http://schemas.microsoft.com/office/word/2010/wordprocessingShape">
                    <wps:wsp>
                      <wps:cNvSpPr txBox="1"/>
                      <wps:spPr>
                        <a:xfrm>
                          <a:off x="0" y="0"/>
                          <a:ext cx="1654342" cy="300790"/>
                        </a:xfrm>
                        <a:prstGeom prst="rect">
                          <a:avLst/>
                        </a:prstGeom>
                        <a:noFill/>
                        <a:ln w="6350">
                          <a:noFill/>
                        </a:ln>
                      </wps:spPr>
                      <wps:txbx>
                        <w:txbxContent>
                          <w:p w14:paraId="25971B5F" w14:textId="67872892" w:rsidR="005E2362" w:rsidRPr="00040D7F" w:rsidRDefault="00040D7F">
                            <w:pPr>
                              <w:rPr>
                                <w:i/>
                                <w:iCs/>
                                <w:sz w:val="18"/>
                                <w:szCs w:val="18"/>
                              </w:rPr>
                            </w:pPr>
                            <w:r w:rsidRPr="00040D7F">
                              <w:rPr>
                                <w:i/>
                                <w:iCs/>
                                <w:sz w:val="18"/>
                                <w:szCs w:val="18"/>
                              </w:rPr>
                              <w:t>(Guidepost Montessori</w:t>
                            </w:r>
                            <w:r>
                              <w:rPr>
                                <w:i/>
                                <w:iCs/>
                                <w:sz w:val="18"/>
                                <w:szCs w:val="18"/>
                              </w:rPr>
                              <w:t xml:space="preserve">, </w:t>
                            </w:r>
                            <w:r w:rsidRPr="00040D7F">
                              <w:rPr>
                                <w:i/>
                                <w:iCs/>
                                <w:color w:val="FFFFFF" w:themeColor="background1"/>
                                <w:sz w:val="18"/>
                                <w:szCs w:val="18"/>
                              </w:rPr>
                              <w:t>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38DB86" id="Text Box 16" o:spid="_x0000_s1030" type="#_x0000_t202" style="position:absolute;left:0;text-align:left;margin-left:-35.95pt;margin-top:199.9pt;width:130.25pt;height:23.7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" filled="f" stroked="f" strokeweight=".5pt">
                <v:textbox>
                  <w:txbxContent>
                    <w:p w14:paraId="25971B5F" w14:textId="67872892" w:rsidR="005E2362" w:rsidRPr="00040D7F" w:rsidRDefault="00040D7F">
                      <w:pPr>
                        <w:rPr>
                          <w:i/>
                          <w:iCs/>
                          <w:sz w:val="18"/>
                          <w:szCs w:val="18"/>
                        </w:rPr>
                      </w:pPr>
                      <w:r w:rsidRPr="00040D7F">
                        <w:rPr>
                          <w:i/>
                          <w:iCs/>
                          <w:sz w:val="18"/>
                          <w:szCs w:val="18"/>
                        </w:rPr>
                        <w:t>(Guidepost Montessori</w:t>
                      </w:r>
                      <w:r>
                        <w:rPr>
                          <w:i/>
                          <w:iCs/>
                          <w:sz w:val="18"/>
                          <w:szCs w:val="18"/>
                        </w:rPr>
                        <w:t xml:space="preserve">, </w:t>
                      </w:r>
                      <w:r w:rsidRPr="00040D7F">
                        <w:rPr>
                          <w:i/>
                          <w:iCs/>
                          <w:color w:val="FFFFFF" w:themeColor="background1"/>
                          <w:sz w:val="18"/>
                          <w:szCs w:val="18"/>
                        </w:rPr>
                        <w:t>2022)</w:t>
                      </w:r>
                    </w:p>
                  </w:txbxContent>
                </v:textbox>
              </v:shape>
            </w:pict>
          </mc:Fallback>
        </mc:AlternateContent>
      </w:r>
      <w:r w:rsidR="005D4DB8">
        <w:rPr>
          <w:rFonts w:ascii="Arial" w:hAnsi="Arial" w:cs="Arial"/>
          <w:b/>
          <w:bCs/>
          <w:noProof/>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drawing>
          <wp:anchor distT="0" distB="0" distL="114300" distR="114300" simplePos="0" relativeHeight="251675648" behindDoc="1" locked="0" layoutInCell="1" allowOverlap="1" wp14:anchorId="22706385" wp14:editId="4FAAB0A1">
            <wp:simplePos x="0" y="0"/>
            <wp:positionH relativeFrom="margin">
              <wp:posOffset>2814955</wp:posOffset>
            </wp:positionH>
            <wp:positionV relativeFrom="paragraph">
              <wp:posOffset>697230</wp:posOffset>
            </wp:positionV>
            <wp:extent cx="3016250" cy="2070735"/>
            <wp:effectExtent l="0" t="0" r="0" b="5715"/>
            <wp:wrapTight wrapText="bothSides">
              <wp:wrapPolygon edited="0">
                <wp:start x="273" y="0"/>
                <wp:lineTo x="0" y="596"/>
                <wp:lineTo x="0" y="20070"/>
                <wp:lineTo x="136" y="21262"/>
                <wp:lineTo x="273" y="21461"/>
                <wp:lineTo x="21145" y="21461"/>
                <wp:lineTo x="21282" y="21262"/>
                <wp:lineTo x="21418" y="20070"/>
                <wp:lineTo x="21418" y="596"/>
                <wp:lineTo x="21145" y="0"/>
                <wp:lineTo x="273"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016250" cy="2070735"/>
                    </a:xfrm>
                    <a:prstGeom prst="rect">
                      <a:avLst/>
                    </a:prstGeom>
                    <a:noFill/>
                    <a:effectLst>
                      <a:softEdge rad="101600"/>
                    </a:effectLst>
                  </pic:spPr>
                </pic:pic>
              </a:graphicData>
            </a:graphic>
            <wp14:sizeRelH relativeFrom="margin">
              <wp14:pctWidth>0</wp14:pctWidth>
            </wp14:sizeRelH>
            <wp14:sizeRelV relativeFrom="margin">
              <wp14:pctHeight>0</wp14:pctHeight>
            </wp14:sizeRelV>
          </wp:anchor>
        </w:drawing>
      </w:r>
      <w:r w:rsidR="005E2362">
        <w:rPr>
          <w:rFonts w:ascii="Arial" w:hAnsi="Arial" w:cs="Arial"/>
          <w:b/>
          <w:bCs/>
          <w:noProof/>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drawing>
          <wp:anchor distT="0" distB="0" distL="114300" distR="114300" simplePos="0" relativeHeight="251673600" behindDoc="1" locked="0" layoutInCell="1" allowOverlap="1" wp14:anchorId="2441AC83" wp14:editId="54BE1F1E">
            <wp:simplePos x="0" y="0"/>
            <wp:positionH relativeFrom="column">
              <wp:posOffset>-343535</wp:posOffset>
            </wp:positionH>
            <wp:positionV relativeFrom="paragraph">
              <wp:posOffset>738505</wp:posOffset>
            </wp:positionV>
            <wp:extent cx="3157855" cy="2029460"/>
            <wp:effectExtent l="0" t="0" r="4445" b="8890"/>
            <wp:wrapTight wrapText="bothSides">
              <wp:wrapPolygon edited="0">
                <wp:start x="652" y="0"/>
                <wp:lineTo x="130" y="1014"/>
                <wp:lineTo x="0" y="1622"/>
                <wp:lineTo x="0" y="20073"/>
                <wp:lineTo x="521" y="21289"/>
                <wp:lineTo x="652" y="21492"/>
                <wp:lineTo x="20849" y="21492"/>
                <wp:lineTo x="20979" y="21289"/>
                <wp:lineTo x="21500" y="20073"/>
                <wp:lineTo x="21500" y="1622"/>
                <wp:lineTo x="21370" y="1014"/>
                <wp:lineTo x="20849" y="0"/>
                <wp:lineTo x="652"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157855" cy="2029460"/>
                    </a:xfrm>
                    <a:prstGeom prst="rect">
                      <a:avLst/>
                    </a:prstGeom>
                    <a:noFill/>
                    <a:effectLst>
                      <a:softEdge rad="139700"/>
                    </a:effectLst>
                  </pic:spPr>
                </pic:pic>
              </a:graphicData>
            </a:graphic>
            <wp14:sizeRelH relativeFrom="margin">
              <wp14:pctWidth>0</wp14:pctWidth>
            </wp14:sizeRelH>
            <wp14:sizeRelV relativeFrom="margin">
              <wp14:pctHeight>0</wp14:pctHeight>
            </wp14:sizeRelV>
          </wp:anchor>
        </w:drawing>
      </w:r>
      <w:r w:rsidR="001679AF" w:rsidRPr="00F44CBA">
        <w:rPr>
          <w:rFonts w:ascii="Arial" w:hAnsi="Arial" w:cs="Arial"/>
          <w:b/>
          <w:bCs/>
          <w:color w:val="767171" w:themeColor="background2" w:themeShade="80"/>
          <w:sz w:val="40"/>
          <w:szCs w:val="2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Vygotsky</w:t>
      </w:r>
      <w:r w:rsidR="001679AF">
        <w:rPr>
          <w:rFonts w:ascii="Arial" w:hAnsi="Arial" w:cs="Arial"/>
          <w:b/>
          <w:bCs/>
          <w:color w:val="767171" w:themeColor="background2" w:themeShade="80"/>
          <w:sz w:val="40"/>
          <w:szCs w:val="2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and Skinner; How theory guides learning. </w:t>
      </w:r>
      <w:r w:rsidR="001679AF" w:rsidRPr="001679AF">
        <w:rPr>
          <w:rFonts w:ascii="Arial" w:hAnsi="Arial" w:cs="Arial"/>
        </w:rPr>
        <w:t xml:space="preserve"> </w:t>
      </w:r>
    </w:p>
    <w:p w14:paraId="044AAD5E" w14:textId="77777777" w:rsidR="00515111" w:rsidRPr="00515111" w:rsidRDefault="00515111" w:rsidP="00515111">
      <w:pPr>
        <w:jc w:val="center"/>
        <w:rPr>
          <w:rFonts w:ascii="Arial" w:hAnsi="Arial" w:cs="Arial"/>
          <w:b/>
          <w:bCs/>
          <w:color w:val="767171" w:themeColor="background2" w:themeShade="8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088CCA80" w14:textId="54CF528B" w:rsidR="00E1150C" w:rsidRDefault="00FE5C70" w:rsidP="002D7ECD">
      <w:pPr>
        <w:spacing w:line="360" w:lineRule="auto"/>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There </w:t>
      </w:r>
      <w:r w:rsidR="000732A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is</w:t>
      </w:r>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an abundance of </w:t>
      </w:r>
      <w:r w:rsidR="00B74C25">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strengths</w:t>
      </w:r>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and </w:t>
      </w:r>
      <w:r w:rsidR="00B74C25">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weaknesses </w:t>
      </w:r>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to both constructivist and behaviourist </w:t>
      </w:r>
      <w:r w:rsidR="00A5041A">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theories </w:t>
      </w:r>
      <w:r w:rsidR="00B74C25">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when applie</w:t>
      </w:r>
      <w:r w:rsidR="00A31DE0">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d</w:t>
      </w:r>
      <w:r w:rsidR="00B74C25">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to </w:t>
      </w:r>
      <w:r w:rsidR="008A4F3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pedagogy</w:t>
      </w:r>
      <w:r w:rsidR="00A5041A">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Both theories have </w:t>
      </w:r>
      <w:r w:rsidR="008A4F3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played part in underpinning</w:t>
      </w:r>
      <w:r w:rsidR="0089782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educational transformation through the generations and legislative change to support </w:t>
      </w:r>
      <w:r w:rsidR="00D103EE">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learners, particularly those with</w:t>
      </w:r>
      <w:r w:rsidR="000732A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Additional Learning Needs</w:t>
      </w:r>
      <w:r w:rsidR="00D103EE">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(ALN)</w:t>
      </w:r>
      <w:r w:rsidR="00CC0A90">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in more recent years</w:t>
      </w:r>
      <w:r w:rsidR="00D103EE">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D103EE">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(PACEY, 2016). </w:t>
      </w:r>
    </w:p>
    <w:p w14:paraId="309E9496" w14:textId="44AC4095" w:rsidR="00005D23" w:rsidRDefault="00005D23" w:rsidP="002D7ECD">
      <w:pPr>
        <w:spacing w:line="360" w:lineRule="auto"/>
        <w:rPr>
          <w:rFonts w:ascii="Arial" w:hAnsi="Arial" w:cs="Arial"/>
          <w:b/>
          <w:bCs/>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b/>
          <w:bCs/>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Operant conditioning </w:t>
      </w:r>
    </w:p>
    <w:p w14:paraId="1F367204" w14:textId="416624A9" w:rsidR="00005D23" w:rsidRDefault="00005D23" w:rsidP="002D7ECD">
      <w:pPr>
        <w:spacing w:line="360" w:lineRule="auto"/>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Operant conditioning and other behaviourist theory </w:t>
      </w:r>
      <w:r w:rsidR="003D5ED7">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are used throughout mainstream education</w:t>
      </w:r>
      <w:r w:rsidR="0092632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The Department for Educatio</w:t>
      </w:r>
      <w:r w:rsidR="009379C5">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n’s guidance for UK schools is that an environment should be created in which “</w:t>
      </w:r>
      <w:r w:rsidR="004715D9">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good conduct is more likely, and poor conduct is less likely” </w:t>
      </w:r>
      <w:r w:rsidR="00123969">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(DfE, 2022). </w:t>
      </w:r>
      <w:r w:rsidR="001C3CD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While it is accepted practice to use traffic-light behaviour management and merit-based reward and sanction systems, there are many negatives to using these. </w:t>
      </w:r>
    </w:p>
    <w:p w14:paraId="4082E125" w14:textId="776439E3" w:rsidR="001C3CDD" w:rsidRDefault="00F03B10" w:rsidP="002D7ECD">
      <w:pPr>
        <w:spacing w:line="360" w:lineRule="auto"/>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w:t>
      </w:r>
      <w:r w:rsidR="00524482">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raffic light systems are displayed in classrooms, in primary schools, there may be whole class rewards where the class can all ‘stay green’ and earn a reward. This does not acknowledge the learners with ALN, </w:t>
      </w:r>
      <w:r w:rsidR="003412AA">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who may not be able to upkeep the same standard of behaviour as learners without </w:t>
      </w:r>
      <w:r w:rsidR="006A1A6F">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ALN and</w:t>
      </w:r>
      <w:r w:rsidR="0010632C">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can therefore </w:t>
      </w:r>
      <w:r w:rsidR="006A1A6F">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invoke</w:t>
      </w:r>
      <w:r w:rsidR="0010632C">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feelings of shame and </w:t>
      </w:r>
      <w:r w:rsidR="006A1A6F">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undermine the </w:t>
      </w:r>
      <w:r w:rsidR="00BB67D6">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learner’s</w:t>
      </w:r>
      <w:r w:rsidR="006A1A6F">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confidence</w:t>
      </w:r>
      <w:r w:rsidR="00BB67D6">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BB67D6">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(O’Brien, 2021). </w:t>
      </w:r>
      <w:r w:rsidR="006A1A6F">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407AE3">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Another negative to the use of operant conditioning in classrooms is the external demand it places on </w:t>
      </w:r>
      <w:r w:rsidR="00602C6B">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w:t>
      </w:r>
      <w:r w:rsidR="00407AE3">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earners without considering their intrinsic motivation, executive functioning skills, or whether their basic needs are being met</w:t>
      </w:r>
      <w:r w:rsidR="00742472">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742472">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(Maslow, </w:t>
      </w:r>
      <w:r w:rsidR="009B5677">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1943</w:t>
      </w:r>
      <w:r w:rsidR="00C34A03">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407AE3">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AD6B8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Many believe that behaviour is communication o</w:t>
      </w:r>
      <w:r w:rsidR="00B32A50">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f an unmet need</w:t>
      </w:r>
      <w:r w:rsidR="00742472">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and operant conditioning ignores this factor. For example, if a learner </w:t>
      </w:r>
      <w:r w:rsidR="00126D36">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does not have enough food at home, they will be arriving at school hungry, they may be disruptive in lessons, </w:t>
      </w:r>
      <w:r w:rsidR="00B62D59">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operant conditioning may work to tackle the disruptive behaviour at the time, however i</w:t>
      </w:r>
      <w:r w:rsidR="00E61F41">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w:t>
      </w:r>
      <w:r w:rsidR="00B62D59">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doesn’t </w:t>
      </w:r>
      <w:r w:rsidR="00B62D59">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lastRenderedPageBreak/>
        <w:t xml:space="preserve">acknowledge the cause of the problem and support the whole </w:t>
      </w:r>
      <w:r w:rsidR="007E0350">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learner’s</w:t>
      </w:r>
      <w:r w:rsidR="00B62D59">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development</w:t>
      </w:r>
      <w:r w:rsidR="008837E8">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so as a whole operant conditioning could be seen as not inclusive </w:t>
      </w:r>
      <w:r w:rsidR="009D4E4E">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proofErr w:type="spellStart"/>
      <w:r w:rsidR="009D4E4E">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Thynne</w:t>
      </w:r>
      <w:proofErr w:type="spellEnd"/>
      <w:r w:rsidR="009D4E4E">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2022). </w:t>
      </w:r>
    </w:p>
    <w:p w14:paraId="00D2B80C" w14:textId="347B3AE6" w:rsidR="00C258BA" w:rsidRDefault="00B55917" w:rsidP="002D7ECD">
      <w:pPr>
        <w:spacing w:line="360" w:lineRule="auto"/>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One of the biggest advantages of using </w:t>
      </w:r>
      <w:r w:rsidR="00E458E1">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operant condition in lear</w:t>
      </w:r>
      <w:r w:rsidR="008F3C10">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ning</w:t>
      </w:r>
      <w:r w:rsidR="00C36879">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is that it can be applied consistently </w:t>
      </w:r>
      <w:r w:rsidR="00656C99">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and is predictable. This is beneficial especially to those with ALN, </w:t>
      </w:r>
      <w:r w:rsidR="00B745C9">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as it aids structure and routine within a classroom, whilst enforcing clear expectations and boundaries. </w:t>
      </w:r>
      <w:r w:rsidR="007A7142">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The Pict</w:t>
      </w:r>
      <w:r w:rsidR="002A637B">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ure</w:t>
      </w:r>
      <w:r w:rsidR="007A7142">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Exchange </w:t>
      </w:r>
      <w:r w:rsidR="002A637B">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Communication</w:t>
      </w:r>
      <w:r w:rsidR="007A7142">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System</w:t>
      </w:r>
      <w:r w:rsidR="002A637B">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(PECS)</w:t>
      </w:r>
      <w:r w:rsidR="007A7142">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used by many learners with ALN is </w:t>
      </w:r>
      <w:r w:rsidR="00AC1C76">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also </w:t>
      </w:r>
      <w:r w:rsidR="007A7142">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based around operant conditioning</w:t>
      </w:r>
      <w:r w:rsidR="001F6C56">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so continuity of the use of operant conditioning in pedagogy is beneficial to these learners </w:t>
      </w:r>
      <w:r w:rsidR="00D21BA5">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(PECS, 2013)</w:t>
      </w:r>
      <w:r w:rsidR="006E698F">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p w14:paraId="768F4B90" w14:textId="6F1458B3" w:rsidR="00435B06" w:rsidRPr="00435B06" w:rsidRDefault="00435B06" w:rsidP="002D7ECD">
      <w:pPr>
        <w:spacing w:line="360" w:lineRule="auto"/>
        <w:rPr>
          <w:rFonts w:ascii="Arial" w:hAnsi="Arial" w:cs="Arial"/>
          <w:b/>
          <w:bCs/>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b/>
          <w:bCs/>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Sociocultural Theory</w:t>
      </w:r>
    </w:p>
    <w:p w14:paraId="5B5511FC" w14:textId="5DF14F3E" w:rsidR="00797098" w:rsidRPr="000355D6" w:rsidRDefault="00797098" w:rsidP="002D7ECD">
      <w:pPr>
        <w:spacing w:line="360" w:lineRule="auto"/>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Comparatively, Vygotsky’s Sociocultural theory </w:t>
      </w:r>
      <w:r w:rsidR="00066608">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is </w:t>
      </w:r>
      <w:r w:rsidR="00E908A4">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inclusive,</w:t>
      </w:r>
      <w:r w:rsidR="00066608">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and child led, it looks at individual learners and how they can be scaffolded to </w:t>
      </w:r>
      <w:r w:rsidR="008C4D4C">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achieve </w:t>
      </w:r>
      <w:r w:rsidR="007B3F8B">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their Zone of Proximal Development (ZPD). </w:t>
      </w:r>
      <w:r w:rsidR="00BE680C">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It focuses on differentiation, and scaffolding, enabling those with ALN to </w:t>
      </w:r>
      <w:r w:rsidR="00E908A4">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work alongside their peers</w:t>
      </w:r>
      <w:r w:rsidR="00FA603E">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in mixed ability groups, with peers acting as more knowledgeable others</w:t>
      </w:r>
      <w:r w:rsidR="000A097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It sees learners as individuals and can be adapted to suit the individual needs of the learner</w:t>
      </w:r>
      <w:r w:rsidR="00F01205">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enabling them to build on their own individual skill set</w:t>
      </w:r>
      <w:r w:rsidR="00BB0958">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BB0958">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(McLeod, 2019)</w:t>
      </w:r>
      <w:r w:rsidR="00F01205">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F01205">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unlike op</w:t>
      </w:r>
      <w:r w:rsidR="000355D6">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er</w:t>
      </w:r>
      <w:r w:rsidR="00F01205">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ant conditioning, which sees </w:t>
      </w:r>
      <w:r w:rsidR="00C213B4">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the learner having to adapt to suit the environment</w:t>
      </w:r>
      <w:r w:rsidR="000355D6">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0355D6">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proofErr w:type="spellStart"/>
      <w:r w:rsidR="000355D6">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Overskied</w:t>
      </w:r>
      <w:proofErr w:type="spellEnd"/>
      <w:r w:rsidR="000355D6">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2018). </w:t>
      </w:r>
    </w:p>
    <w:p w14:paraId="654A404C" w14:textId="64743F43" w:rsidR="00CB103A" w:rsidRDefault="00492263" w:rsidP="002D7ECD">
      <w:pPr>
        <w:spacing w:line="360" w:lineRule="auto"/>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Unlike operant conditioning, s</w:t>
      </w:r>
      <w:r w:rsidR="00B74979">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ociocultural theory also </w:t>
      </w:r>
      <w:r w:rsidR="00317040">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acknowledges Adverse Childhood Events (ACE’s) </w:t>
      </w:r>
      <w:r w:rsidR="002A28C0">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as it understands that learners are shaped by their social interaction within the family, if a learner has experienced negative social interaction, then this is the way they will display their behaviours within the classroom setting</w:t>
      </w:r>
      <w:r w:rsidR="002E5A71">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A62870">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(Camacho &amp; Henderson, 2022). </w:t>
      </w:r>
      <w:r w:rsidR="00483B5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This can be argued to have shaped some of the newer legislation in Wales, where ACE’s </w:t>
      </w:r>
      <w:r w:rsidR="00C81A70">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and differentiation are the focus of pedagogy, such as the </w:t>
      </w:r>
      <w:r w:rsidR="008440CB">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New</w:t>
      </w:r>
      <w:r w:rsidR="00C81A70">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8440CB">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Cu</w:t>
      </w:r>
      <w:r w:rsidR="00C81A70">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rriculum for Wales</w:t>
      </w:r>
      <w:r w:rsidR="004372A8">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and the ALN transformation </w:t>
      </w:r>
      <w:r w:rsidR="00B66EC3">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proofErr w:type="spellStart"/>
      <w:r w:rsidR="00B66EC3">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Addysg</w:t>
      </w:r>
      <w:proofErr w:type="spellEnd"/>
      <w:r w:rsidR="00B66EC3">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Cymru, 2022). </w:t>
      </w:r>
    </w:p>
    <w:p w14:paraId="5AABE0A7" w14:textId="0F5F5297" w:rsidR="007A56FD" w:rsidRPr="005B3F3C" w:rsidRDefault="00D67C18" w:rsidP="002D7ECD">
      <w:pPr>
        <w:spacing w:line="360" w:lineRule="auto"/>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Much like operant conditioning, Vygotsky’s theory doesn’t account for the </w:t>
      </w:r>
      <w:r w:rsidR="00522CB9">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learners’</w:t>
      </w:r>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basic nee</w:t>
      </w:r>
      <w:r w:rsidR="001A065F">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ds, and while it might account for </w:t>
      </w:r>
      <w:r w:rsidR="00BC1D7B">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ACE’s and ALN, the focus on early socialisation shaping the </w:t>
      </w:r>
      <w:r w:rsidR="00296188">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learner’s</w:t>
      </w:r>
      <w:r w:rsidR="00BC1D7B">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6C6781">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cognitive development, isn’t inclusive for those with Autism Spectrum Disorder (ASD)</w:t>
      </w:r>
      <w:r w:rsidR="00522CB9">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Many learners with ASD have some form of social deficit, they may be entirely nonverbal, or they may have poor understanding of sociocultural cues. Vygotsky’s </w:t>
      </w:r>
      <w:r w:rsidR="00296188">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theory </w:t>
      </w:r>
      <w:r w:rsidR="00640B5C">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insinuates</w:t>
      </w:r>
      <w:r w:rsidR="00296188">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that these learners would not be able to achieve a higher function of cognitive development, which is not inclusive and also can be proved incorrect, as many learners with ASD </w:t>
      </w:r>
      <w:r w:rsidR="007A3D72">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have high intellect, and mask well in neurotypical society</w:t>
      </w:r>
      <w:r w:rsidR="00640B5C">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even though they may have social communication difficulties </w:t>
      </w:r>
      <w:r w:rsidR="005B3F3C">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proofErr w:type="spellStart"/>
      <w:r w:rsidR="005B3F3C">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Vivanti</w:t>
      </w:r>
      <w:proofErr w:type="spellEnd"/>
      <w:r w:rsidR="005B3F3C">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&amp; Rogers, 2014).</w:t>
      </w:r>
    </w:p>
    <w:p w14:paraId="2028E13A" w14:textId="77777777" w:rsidR="004C4A4A" w:rsidRDefault="004C4A4A" w:rsidP="00435B06">
      <w:pPr>
        <w:spacing w:line="360" w:lineRule="auto"/>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B552358" w14:textId="77777777" w:rsidR="004C4A4A" w:rsidRPr="003546AA" w:rsidRDefault="004C4A4A">
      <w:pP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C39C66D" w14:textId="77777777" w:rsidR="004C4A4A" w:rsidRDefault="004C4A4A" w:rsidP="00DD25F0">
      <w:pPr>
        <w:spacing w:line="360" w:lineRule="auto"/>
        <w:rPr>
          <w:rFonts w:ascii="Arial" w:hAnsi="Arial" w:cs="Arial"/>
        </w:rPr>
      </w:pPr>
      <w:proofErr w:type="spellStart"/>
      <w:r w:rsidRPr="00DD25F0">
        <w:rPr>
          <w:rFonts w:ascii="Arial" w:hAnsi="Arial" w:cs="Arial"/>
        </w:rPr>
        <w:t>Addysg</w:t>
      </w:r>
      <w:proofErr w:type="spellEnd"/>
      <w:r w:rsidRPr="00DD25F0">
        <w:rPr>
          <w:rFonts w:ascii="Arial" w:hAnsi="Arial" w:cs="Arial"/>
        </w:rPr>
        <w:t xml:space="preserve"> Cymru (2022) </w:t>
      </w:r>
      <w:r w:rsidRPr="00DD25F0">
        <w:rPr>
          <w:rFonts w:ascii="Arial" w:hAnsi="Arial" w:cs="Arial"/>
          <w:i/>
          <w:iCs/>
        </w:rPr>
        <w:t xml:space="preserve">Education is changing. </w:t>
      </w:r>
      <w:r w:rsidRPr="00DD25F0">
        <w:rPr>
          <w:rFonts w:ascii="Arial" w:hAnsi="Arial" w:cs="Arial"/>
        </w:rPr>
        <w:t xml:space="preserve">Available at: </w:t>
      </w:r>
      <w:hyperlink r:id="rId27" w:history="1">
        <w:r w:rsidRPr="00DD25F0">
          <w:rPr>
            <w:rStyle w:val="Hyperlink"/>
            <w:rFonts w:ascii="Arial" w:hAnsi="Arial" w:cs="Arial"/>
          </w:rPr>
          <w:t>https://www.gov.wales/education-changing</w:t>
        </w:r>
      </w:hyperlink>
      <w:r w:rsidRPr="00DD25F0">
        <w:rPr>
          <w:rFonts w:ascii="Arial" w:hAnsi="Arial" w:cs="Arial"/>
        </w:rPr>
        <w:t xml:space="preserve"> (Accessed on 8th January 2023).</w:t>
      </w:r>
    </w:p>
    <w:p w14:paraId="7F7E2D2B" w14:textId="77777777" w:rsidR="004C4A4A" w:rsidRDefault="004C4A4A" w:rsidP="00435B06">
      <w:pPr>
        <w:spacing w:line="360" w:lineRule="auto"/>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Bradley, J (2013) </w:t>
      </w:r>
      <w:r>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beyond the stoplight. Creating equitable and caring classrooms for children. </w:t>
      </w:r>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Available at: </w:t>
      </w:r>
      <w:hyperlink r:id="rId28" w:history="1">
        <w:r w:rsidRPr="004B4F48">
          <w:rPr>
            <w:rStyle w:val="Hyperlink"/>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https://beyondthestoplight.com/2013/08/31/a-letter-to-teachers-on-the-use-of-stoplights-in-the-classroom/comment-page-2/</w:t>
        </w:r>
      </w:hyperlink>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(Accessed on 8</w:t>
      </w:r>
      <w:r w:rsidRPr="00FE5C70">
        <w:rPr>
          <w:rFonts w:ascii="Arial" w:hAnsi="Arial" w:cs="Arial"/>
          <w:vertAlign w:val="superscript"/>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w:t>
      </w:r>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January 2023). </w:t>
      </w:r>
    </w:p>
    <w:p w14:paraId="2697C847" w14:textId="77777777" w:rsidR="004C4A4A" w:rsidRDefault="004C4A4A" w:rsidP="00435B06">
      <w:pPr>
        <w:spacing w:line="360" w:lineRule="auto"/>
      </w:pPr>
      <w:r w:rsidRPr="003546AA">
        <w:rPr>
          <w:rFonts w:ascii="Arial" w:hAnsi="Arial" w:cs="Arial"/>
        </w:rPr>
        <w:t>Citation: Camacho, S.; Clark Henderson, S.</w:t>
      </w:r>
      <w:r>
        <w:rPr>
          <w:rFonts w:ascii="Arial" w:hAnsi="Arial" w:cs="Arial"/>
        </w:rPr>
        <w:t xml:space="preserve"> (2022)</w:t>
      </w:r>
      <w:r w:rsidRPr="003546AA">
        <w:rPr>
          <w:rFonts w:ascii="Arial" w:hAnsi="Arial" w:cs="Arial"/>
        </w:rPr>
        <w:t xml:space="preserve"> </w:t>
      </w:r>
      <w:r w:rsidRPr="003546AA">
        <w:rPr>
          <w:rFonts w:ascii="Arial" w:hAnsi="Arial" w:cs="Arial"/>
          <w:i/>
          <w:iCs/>
        </w:rPr>
        <w:t>The Social Determinants of Adverse Childhood Experiences: An Intersectional Analysis of Place, Access to Resources, and Compounding Effects</w:t>
      </w:r>
      <w:r w:rsidRPr="003546AA">
        <w:rPr>
          <w:rFonts w:ascii="Arial" w:hAnsi="Arial" w:cs="Arial"/>
        </w:rPr>
        <w:t xml:space="preserve">. Int. J. Environ. Res. Public Health 2022, 19, 10670. </w:t>
      </w:r>
      <w:r>
        <w:rPr>
          <w:rFonts w:ascii="Arial" w:hAnsi="Arial" w:cs="Arial"/>
        </w:rPr>
        <w:t xml:space="preserve">Available at: </w:t>
      </w:r>
      <w:hyperlink r:id="rId29" w:history="1">
        <w:r w:rsidRPr="004B4F48">
          <w:rPr>
            <w:rStyle w:val="Hyperlink"/>
          </w:rPr>
          <w:t>https://doi.org/10.3390/ijerph191710670</w:t>
        </w:r>
      </w:hyperlink>
      <w:r>
        <w:t xml:space="preserve"> (Accessed on 8th January 2023). </w:t>
      </w:r>
    </w:p>
    <w:p w14:paraId="27EB16CC" w14:textId="77777777" w:rsidR="004C4A4A" w:rsidRPr="002A055E" w:rsidRDefault="004C4A4A" w:rsidP="00435B06">
      <w:pPr>
        <w:spacing w:line="360" w:lineRule="auto"/>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Department for Education (2022) </w:t>
      </w:r>
      <w:r>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Behaviour in schools. </w:t>
      </w:r>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Advice for headteachers and school staff. January 2022. Available at: </w:t>
      </w:r>
      <w:hyperlink r:id="rId30" w:history="1">
        <w:r w:rsidRPr="004B4F48">
          <w:rPr>
            <w:rStyle w:val="Hyperlink"/>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https://consult.education.gov.uk/school-absence-and-exclusions-team/revised-school-behaviour-and-exclusion-guidance/supporting_documents/Behaviour%20in%20schools%20%20advice%20for%20headteachers%20and%20school%20staff.pdf</w:t>
        </w:r>
      </w:hyperlink>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(Accessed on 8</w:t>
      </w:r>
      <w:r w:rsidRPr="00014C02">
        <w:rPr>
          <w:rFonts w:ascii="Arial" w:hAnsi="Arial" w:cs="Arial"/>
          <w:vertAlign w:val="superscript"/>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w:t>
      </w:r>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January 2023). </w:t>
      </w:r>
    </w:p>
    <w:p w14:paraId="00D66322" w14:textId="77777777" w:rsidR="004C4A4A" w:rsidRDefault="004C4A4A" w:rsidP="00435B06">
      <w:pPr>
        <w:spacing w:line="360" w:lineRule="auto"/>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Guidepost Montessori (2022) </w:t>
      </w:r>
      <w:r>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Multi-age classrooms; a hallmark of Montessori. </w:t>
      </w:r>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Available at: </w:t>
      </w:r>
      <w:hyperlink r:id="rId31" w:history="1">
        <w:r w:rsidRPr="004B4F48">
          <w:rPr>
            <w:rStyle w:val="Hyperlink"/>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https://www.guidepostmontessori.com/blog/multi-age-classrooms-montessor</w:t>
        </w:r>
        <w:r w:rsidRPr="004B4F48">
          <w:rPr>
            <w:rStyle w:val="Hyperlink"/>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w:t>
        </w:r>
      </w:hyperlink>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(Accessed on 8th January 2023). </w:t>
      </w:r>
    </w:p>
    <w:p w14:paraId="3BA5CCB8" w14:textId="77777777" w:rsidR="004C4A4A" w:rsidRDefault="004C4A4A" w:rsidP="00435B06">
      <w:pPr>
        <w:spacing w:line="360" w:lineRule="auto"/>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Maslow, AH. (1943) </w:t>
      </w:r>
      <w:r>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 Theory of Human Motivation. </w:t>
      </w:r>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II. The Basic Needs. Page 9. Watchmaker publishing, Milton Keynes, UK. </w:t>
      </w:r>
    </w:p>
    <w:p w14:paraId="62AB7F9E" w14:textId="77777777" w:rsidR="004C4A4A" w:rsidRDefault="004C4A4A" w:rsidP="00435B06">
      <w:pPr>
        <w:spacing w:line="360" w:lineRule="auto"/>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McLeod, S. (2019) </w:t>
      </w:r>
      <w:r>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The Zone of Proximal Development and scaffolding. </w:t>
      </w:r>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Available at: </w:t>
      </w:r>
      <w:hyperlink r:id="rId32" w:history="1">
        <w:r w:rsidRPr="004B4F48">
          <w:rPr>
            <w:rStyle w:val="Hyperlink"/>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https://www.simplypsychology.org/Zone-of-Proximal-Development.html</w:t>
        </w:r>
      </w:hyperlink>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(Accessed on 8th January 2023). </w:t>
      </w:r>
    </w:p>
    <w:p w14:paraId="684BAE5B" w14:textId="77777777" w:rsidR="004C4A4A" w:rsidRDefault="004C4A4A" w:rsidP="00435B06">
      <w:pPr>
        <w:spacing w:line="360" w:lineRule="auto"/>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O’Brien, J. (2021) </w:t>
      </w:r>
      <w:r>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Behaviour: why the ‘traffic light’ system doesn’t work. </w:t>
      </w:r>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Available at: </w:t>
      </w:r>
      <w:hyperlink r:id="rId33" w:history="1">
        <w:r w:rsidRPr="004B4F48">
          <w:rPr>
            <w:rStyle w:val="Hyperlink"/>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https://www.tes.com/magazine/teaching-learning/general/behaviour-why-traffic-light-system-doesnt-work</w:t>
        </w:r>
      </w:hyperlink>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(Accessed on 8th January 2023). </w:t>
      </w:r>
    </w:p>
    <w:p w14:paraId="3A6CD0B8" w14:textId="77777777" w:rsidR="004C4A4A" w:rsidRPr="00122A2E" w:rsidRDefault="004C4A4A" w:rsidP="00DD25F0">
      <w:pPr>
        <w:spacing w:line="360" w:lineRule="auto"/>
        <w:rPr>
          <w:rFonts w:ascii="Arial" w:hAnsi="Arial" w:cs="Arial"/>
        </w:rPr>
      </w:pPr>
      <w:proofErr w:type="spellStart"/>
      <w:r>
        <w:rPr>
          <w:rFonts w:ascii="Arial" w:hAnsi="Arial" w:cs="Arial"/>
        </w:rPr>
        <w:t>Overskied</w:t>
      </w:r>
      <w:proofErr w:type="spellEnd"/>
      <w:r>
        <w:rPr>
          <w:rFonts w:ascii="Arial" w:hAnsi="Arial" w:cs="Arial"/>
        </w:rPr>
        <w:t xml:space="preserve">, G. (2018) </w:t>
      </w:r>
      <w:r>
        <w:rPr>
          <w:rFonts w:ascii="Arial" w:hAnsi="Arial" w:cs="Arial"/>
          <w:i/>
          <w:iCs/>
        </w:rPr>
        <w:t xml:space="preserve">Do we need the environment to explain operant behaviour? </w:t>
      </w:r>
      <w:r>
        <w:rPr>
          <w:rFonts w:ascii="Arial" w:hAnsi="Arial" w:cs="Arial"/>
        </w:rPr>
        <w:t xml:space="preserve">Frontiers in Psychology. Vol. 9. Available at: </w:t>
      </w:r>
      <w:r w:rsidRPr="002615B8">
        <w:rPr>
          <w:rFonts w:ascii="Arial" w:hAnsi="Arial" w:cs="Arial"/>
        </w:rPr>
        <w:t>DOI=10.3389/fpsyg.2018.00373</w:t>
      </w:r>
      <w:r>
        <w:rPr>
          <w:rFonts w:ascii="Arial" w:hAnsi="Arial" w:cs="Arial"/>
        </w:rPr>
        <w:t xml:space="preserve"> (Accessed on 8</w:t>
      </w:r>
      <w:r w:rsidRPr="002615B8">
        <w:rPr>
          <w:rFonts w:ascii="Arial" w:hAnsi="Arial" w:cs="Arial"/>
          <w:vertAlign w:val="superscript"/>
        </w:rPr>
        <w:t>th</w:t>
      </w:r>
      <w:r>
        <w:rPr>
          <w:rFonts w:ascii="Arial" w:hAnsi="Arial" w:cs="Arial"/>
        </w:rPr>
        <w:t xml:space="preserve"> January 2023). </w:t>
      </w:r>
    </w:p>
    <w:p w14:paraId="7B8FFFC0" w14:textId="77777777" w:rsidR="004C4A4A" w:rsidRDefault="004C4A4A" w:rsidP="00435B06">
      <w:pPr>
        <w:spacing w:line="360" w:lineRule="auto"/>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PACEY (2016) </w:t>
      </w:r>
      <w:r>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Theories of child development. </w:t>
      </w:r>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Supporting members to provide the highest standard of practice to children. Page 7. Available at: </w:t>
      </w:r>
      <w:hyperlink r:id="rId34" w:history="1">
        <w:r w:rsidRPr="004B4F48">
          <w:rPr>
            <w:rStyle w:val="Hyperlink"/>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https://www.pacey.org.uk/Pacey/media/Website-</w:t>
        </w:r>
        <w:r w:rsidRPr="004B4F48">
          <w:rPr>
            <w:rStyle w:val="Hyperlink"/>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lastRenderedPageBreak/>
          <w:t>files/PACEY%20member%20practice%20guides%20(PDFs)/PG28-Theories-of-child-development.pdf</w:t>
        </w:r>
      </w:hyperlink>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(Accessed on 8th January 2023). </w:t>
      </w:r>
    </w:p>
    <w:p w14:paraId="5E5371F1" w14:textId="77777777" w:rsidR="004C4A4A" w:rsidRDefault="004C4A4A" w:rsidP="00435B06">
      <w:pPr>
        <w:spacing w:line="360" w:lineRule="auto"/>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PECS (2013) </w:t>
      </w:r>
      <w:r>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PECS and Skinners verbal behaviour. </w:t>
      </w:r>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Available at: </w:t>
      </w:r>
      <w:hyperlink r:id="rId35" w:history="1">
        <w:r w:rsidRPr="004B4F48">
          <w:rPr>
            <w:rStyle w:val="Hyperlink"/>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https://www.youtube.com/watch?v=5JHI4caDrQU</w:t>
        </w:r>
      </w:hyperlink>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(Accessed on 8</w:t>
      </w:r>
      <w:r w:rsidRPr="00221FB2">
        <w:rPr>
          <w:rFonts w:ascii="Arial" w:hAnsi="Arial" w:cs="Arial"/>
          <w:vertAlign w:val="superscript"/>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w:t>
      </w:r>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January 2023). </w:t>
      </w:r>
    </w:p>
    <w:p w14:paraId="42471ADE" w14:textId="77777777" w:rsidR="004C4A4A" w:rsidRDefault="004C4A4A" w:rsidP="00435B06">
      <w:pPr>
        <w:spacing w:line="360" w:lineRule="auto"/>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roofErr w:type="spellStart"/>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Thynne</w:t>
      </w:r>
      <w:proofErr w:type="spellEnd"/>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R (2022) </w:t>
      </w:r>
      <w:r w:rsidRPr="002C043E">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Behaviour, Barriers and Beyond.</w:t>
      </w:r>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Behaviour is communication P 6-11. Routledge publishing, Abingdon, UK.  </w:t>
      </w:r>
    </w:p>
    <w:p w14:paraId="7A1F81E7" w14:textId="77777777" w:rsidR="00403D3C" w:rsidRDefault="004C4A4A" w:rsidP="003C6C1C">
      <w:pPr>
        <w:spacing w:line="360" w:lineRule="auto"/>
      </w:pPr>
      <w:proofErr w:type="spellStart"/>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Vivanti</w:t>
      </w:r>
      <w:proofErr w:type="spellEnd"/>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G and Rogers, SJ. (2014) </w:t>
      </w:r>
      <w:r w:rsidRPr="003C6C1C">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Autism and the mirror neuron system: insights from learning and teaching</w:t>
      </w:r>
      <w:r>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r w:rsidRPr="00264BC8">
        <w:t xml:space="preserve"> </w:t>
      </w:r>
      <w:proofErr w:type="spellStart"/>
      <w:r w:rsidRPr="00264BC8">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Philos</w:t>
      </w:r>
      <w:proofErr w:type="spellEnd"/>
      <w:r w:rsidRPr="00264BC8">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Trans R Soc </w:t>
      </w:r>
      <w:proofErr w:type="spellStart"/>
      <w:r w:rsidRPr="00264BC8">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Lond</w:t>
      </w:r>
      <w:proofErr w:type="spellEnd"/>
      <w:r w:rsidRPr="00264BC8">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B </w:t>
      </w:r>
      <w:proofErr w:type="spellStart"/>
      <w:r w:rsidRPr="00264BC8">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Biol</w:t>
      </w:r>
      <w:proofErr w:type="spellEnd"/>
      <w:r w:rsidRPr="00264BC8">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Sci</w:t>
      </w:r>
      <w:r w:rsidRPr="00264BC8">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r>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Vol. 369. Available at: </w:t>
      </w:r>
      <w:proofErr w:type="spellStart"/>
      <w:r>
        <w:rPr>
          <w:rFonts w:ascii="Helvetica" w:hAnsi="Helvetica"/>
          <w:color w:val="212121"/>
          <w:shd w:val="clear" w:color="auto" w:fill="FFFFFF"/>
        </w:rPr>
        <w:t>doi</w:t>
      </w:r>
      <w:proofErr w:type="spellEnd"/>
      <w:r>
        <w:rPr>
          <w:rFonts w:ascii="Helvetica" w:hAnsi="Helvetica"/>
          <w:color w:val="212121"/>
          <w:shd w:val="clear" w:color="auto" w:fill="FFFFFF"/>
        </w:rPr>
        <w:t>: </w:t>
      </w:r>
      <w:hyperlink r:id="rId36" w:tgtFrame="_blank" w:history="1">
        <w:r>
          <w:rPr>
            <w:rStyle w:val="Hyperlink"/>
            <w:rFonts w:ascii="Helvetica" w:hAnsi="Helvetica"/>
            <w:color w:val="376FAA"/>
            <w:shd w:val="clear" w:color="auto" w:fill="FFFFFF"/>
          </w:rPr>
          <w:t>10.1098/rstb.2013.0184</w:t>
        </w:r>
      </w:hyperlink>
      <w:r>
        <w:t xml:space="preserve"> (Accessed on 8</w:t>
      </w:r>
      <w:r w:rsidRPr="00F824BF">
        <w:rPr>
          <w:vertAlign w:val="superscript"/>
        </w:rPr>
        <w:t>th</w:t>
      </w:r>
      <w:r>
        <w:t xml:space="preserve"> January 2023).</w:t>
      </w:r>
    </w:p>
    <w:p w14:paraId="6D670D10" w14:textId="77777777" w:rsidR="00403D3C" w:rsidRDefault="00403D3C" w:rsidP="003C6C1C">
      <w:pPr>
        <w:spacing w:line="360" w:lineRule="auto"/>
      </w:pPr>
    </w:p>
    <w:p w14:paraId="640FA7DC" w14:textId="77777777" w:rsidR="00403D3C" w:rsidRDefault="00403D3C" w:rsidP="003C6C1C">
      <w:pPr>
        <w:spacing w:line="360" w:lineRule="auto"/>
      </w:pPr>
    </w:p>
    <w:p w14:paraId="01839E55" w14:textId="77777777" w:rsidR="00403D3C" w:rsidRDefault="00403D3C" w:rsidP="003C6C1C">
      <w:pPr>
        <w:spacing w:line="360" w:lineRule="auto"/>
      </w:pPr>
    </w:p>
    <w:p w14:paraId="77629953" w14:textId="77777777" w:rsidR="00403D3C" w:rsidRDefault="00403D3C" w:rsidP="003C6C1C">
      <w:pPr>
        <w:spacing w:line="360" w:lineRule="auto"/>
      </w:pPr>
    </w:p>
    <w:p w14:paraId="66FFC538" w14:textId="77777777" w:rsidR="00403D3C" w:rsidRDefault="00403D3C" w:rsidP="003C6C1C">
      <w:pPr>
        <w:spacing w:line="360" w:lineRule="auto"/>
      </w:pPr>
    </w:p>
    <w:p w14:paraId="4C863317" w14:textId="77777777" w:rsidR="00403D3C" w:rsidRDefault="00403D3C" w:rsidP="003C6C1C">
      <w:pPr>
        <w:spacing w:line="360" w:lineRule="auto"/>
      </w:pPr>
    </w:p>
    <w:p w14:paraId="14CDCE7D" w14:textId="77777777" w:rsidR="00403D3C" w:rsidRDefault="00403D3C" w:rsidP="003C6C1C">
      <w:pPr>
        <w:spacing w:line="360" w:lineRule="auto"/>
      </w:pPr>
    </w:p>
    <w:p w14:paraId="1B522AD8" w14:textId="77777777" w:rsidR="00403D3C" w:rsidRDefault="00403D3C" w:rsidP="003C6C1C">
      <w:pPr>
        <w:spacing w:line="360" w:lineRule="auto"/>
      </w:pPr>
    </w:p>
    <w:p w14:paraId="1D8FBD1B" w14:textId="77777777" w:rsidR="00403D3C" w:rsidRDefault="00403D3C" w:rsidP="003C6C1C">
      <w:pPr>
        <w:spacing w:line="360" w:lineRule="auto"/>
      </w:pPr>
    </w:p>
    <w:p w14:paraId="4652AE84" w14:textId="77777777" w:rsidR="00403D3C" w:rsidRDefault="00403D3C" w:rsidP="003C6C1C">
      <w:pPr>
        <w:spacing w:line="360" w:lineRule="auto"/>
      </w:pPr>
    </w:p>
    <w:p w14:paraId="614C586B" w14:textId="77777777" w:rsidR="00403D3C" w:rsidRDefault="00403D3C" w:rsidP="003C6C1C">
      <w:pPr>
        <w:spacing w:line="360" w:lineRule="auto"/>
      </w:pPr>
    </w:p>
    <w:p w14:paraId="280FCA4F" w14:textId="77777777" w:rsidR="00403D3C" w:rsidRDefault="00403D3C" w:rsidP="003C6C1C">
      <w:pPr>
        <w:spacing w:line="360" w:lineRule="auto"/>
      </w:pPr>
    </w:p>
    <w:p w14:paraId="6C687057" w14:textId="77777777" w:rsidR="00403D3C" w:rsidRDefault="00403D3C" w:rsidP="003C6C1C">
      <w:pPr>
        <w:spacing w:line="360" w:lineRule="auto"/>
      </w:pPr>
    </w:p>
    <w:p w14:paraId="19A7177D" w14:textId="77777777" w:rsidR="00403D3C" w:rsidRDefault="00403D3C" w:rsidP="003C6C1C">
      <w:pPr>
        <w:spacing w:line="360" w:lineRule="auto"/>
      </w:pPr>
    </w:p>
    <w:p w14:paraId="49EE9191" w14:textId="77777777" w:rsidR="00403D3C" w:rsidRDefault="00403D3C" w:rsidP="003C6C1C">
      <w:pPr>
        <w:spacing w:line="360" w:lineRule="auto"/>
      </w:pPr>
    </w:p>
    <w:p w14:paraId="753EB409" w14:textId="77777777" w:rsidR="00403D3C" w:rsidRDefault="00403D3C" w:rsidP="003C6C1C">
      <w:pPr>
        <w:spacing w:line="360" w:lineRule="auto"/>
      </w:pPr>
    </w:p>
    <w:p w14:paraId="34BEE74F" w14:textId="77777777" w:rsidR="00403D3C" w:rsidRDefault="00403D3C" w:rsidP="003C6C1C">
      <w:pPr>
        <w:spacing w:line="360" w:lineRule="auto"/>
      </w:pPr>
    </w:p>
    <w:p w14:paraId="50883BBA" w14:textId="77777777" w:rsidR="00403D3C" w:rsidRDefault="00403D3C" w:rsidP="003C6C1C">
      <w:pPr>
        <w:spacing w:line="360" w:lineRule="auto"/>
      </w:pPr>
    </w:p>
    <w:p w14:paraId="2B170D10" w14:textId="7B1DA74B" w:rsidR="00403D3C" w:rsidRDefault="001F41D3" w:rsidP="00403D3C">
      <w:pPr>
        <w:jc w:val="center"/>
        <w:rPr>
          <w:rFonts w:ascii="Arial" w:hAnsi="Arial" w:cs="Arial"/>
          <w:b/>
          <w:bCs/>
          <w:color w:val="767171" w:themeColor="background2" w:themeShade="80"/>
          <w:sz w:val="40"/>
          <w:szCs w:val="2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noProof/>
        </w:rPr>
        <w:lastRenderedPageBreak/>
        <mc:AlternateContent>
          <mc:Choice Requires="wps">
            <w:drawing>
              <wp:anchor distT="0" distB="0" distL="114300" distR="114300" simplePos="0" relativeHeight="251678720" behindDoc="0" locked="0" layoutInCell="1" allowOverlap="1" wp14:anchorId="3BA7F03E" wp14:editId="6536CBC2">
                <wp:simplePos x="0" y="0"/>
                <wp:positionH relativeFrom="column">
                  <wp:posOffset>4403558</wp:posOffset>
                </wp:positionH>
                <wp:positionV relativeFrom="paragraph">
                  <wp:posOffset>2719137</wp:posOffset>
                </wp:positionV>
                <wp:extent cx="1570121" cy="300789"/>
                <wp:effectExtent l="0" t="0" r="0" b="4445"/>
                <wp:wrapNone/>
                <wp:docPr id="20" name="Text Box 20"/>
                <wp:cNvGraphicFramePr/>
                <a:graphic xmlns:a="http://schemas.openxmlformats.org/drawingml/2006/main">
                  <a:graphicData uri="http://schemas.microsoft.com/office/word/2010/wordprocessingShape">
                    <wps:wsp>
                      <wps:cNvSpPr txBox="1"/>
                      <wps:spPr>
                        <a:xfrm>
                          <a:off x="0" y="0"/>
                          <a:ext cx="1570121" cy="300789"/>
                        </a:xfrm>
                        <a:prstGeom prst="rect">
                          <a:avLst/>
                        </a:prstGeom>
                        <a:noFill/>
                        <a:ln w="6350">
                          <a:noFill/>
                        </a:ln>
                      </wps:spPr>
                      <wps:txbx>
                        <w:txbxContent>
                          <w:p w14:paraId="1CB1DAAB" w14:textId="2655DFC9" w:rsidR="001F41D3" w:rsidRPr="001F0262" w:rsidRDefault="001F0262">
                            <w:pPr>
                              <w:rPr>
                                <w:i/>
                                <w:iCs/>
                              </w:rPr>
                            </w:pPr>
                            <w:r>
                              <w:rPr>
                                <w:i/>
                                <w:iCs/>
                              </w:rPr>
                              <w:t xml:space="preserve">(Breezy HR, 2020)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BA7F03E" id="Text Box 20" o:spid="_x0000_s1031" type="#_x0000_t202" style="position:absolute;left:0;text-align:left;margin-left:346.75pt;margin-top:214.1pt;width:123.65pt;height:23.7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" filled="f" stroked="f" strokeweight=".5pt">
                <v:textbox>
                  <w:txbxContent>
                    <w:p w14:paraId="1CB1DAAB" w14:textId="2655DFC9" w:rsidR="001F41D3" w:rsidRPr="001F0262" w:rsidRDefault="001F0262">
                      <w:pPr>
                        <w:rPr>
                          <w:i/>
                          <w:iCs/>
                        </w:rPr>
                      </w:pPr>
                      <w:r>
                        <w:rPr>
                          <w:i/>
                          <w:iCs/>
                        </w:rPr>
                        <w:t xml:space="preserve">(Breezy HR, 2020) </w:t>
                      </w:r>
                    </w:p>
                  </w:txbxContent>
                </v:textbox>
              </v:shape>
            </w:pict>
          </mc:Fallback>
        </mc:AlternateContent>
      </w:r>
      <w:r>
        <w:rPr>
          <w:noProof/>
        </w:rPr>
        <w:drawing>
          <wp:anchor distT="0" distB="0" distL="114300" distR="114300" simplePos="0" relativeHeight="251677696" behindDoc="1" locked="0" layoutInCell="1" allowOverlap="1" wp14:anchorId="78E200F2" wp14:editId="53992BAB">
            <wp:simplePos x="0" y="0"/>
            <wp:positionH relativeFrom="margin">
              <wp:posOffset>-635</wp:posOffset>
            </wp:positionH>
            <wp:positionV relativeFrom="paragraph">
              <wp:posOffset>763905</wp:posOffset>
            </wp:positionV>
            <wp:extent cx="6129655" cy="2419985"/>
            <wp:effectExtent l="0" t="0" r="4445" b="0"/>
            <wp:wrapTight wrapText="bothSides">
              <wp:wrapPolygon edited="0">
                <wp:start x="0" y="0"/>
                <wp:lineTo x="0" y="21424"/>
                <wp:lineTo x="21549" y="21424"/>
                <wp:lineTo x="21549" y="0"/>
                <wp:lineTo x="0" y="0"/>
              </wp:wrapPolygon>
            </wp:wrapTight>
            <wp:docPr id="19" name="Picture 19" descr="Inclusion in the Workplace: 10 Simple Rules | Breezy 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nclusion in the Workplace: 10 Simple Rules | Breezy HR"/>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129655" cy="24199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2327F">
        <w:rPr>
          <w:rFonts w:ascii="Arial" w:hAnsi="Arial" w:cs="Arial"/>
          <w:b/>
          <w:bCs/>
          <w:color w:val="767171" w:themeColor="background2" w:themeShade="80"/>
          <w:sz w:val="40"/>
          <w:szCs w:val="2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Strategies to support teaching and learning within an inclusive setting.</w:t>
      </w:r>
    </w:p>
    <w:p w14:paraId="071D8E60" w14:textId="1ECA9704" w:rsidR="00134FBE" w:rsidRDefault="009841E7" w:rsidP="00935F9D">
      <w:pPr>
        <w:spacing w:line="360" w:lineRule="auto"/>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w:t>
      </w:r>
      <w:r w:rsidR="00D87094">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elsh education is changing as you read this. </w:t>
      </w:r>
      <w:r w:rsidR="000E69F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Over the past few years, W</w:t>
      </w:r>
      <w:r w:rsidR="007B1F9B">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elsh schools have been rolling all knew teaching and learning, based on</w:t>
      </w:r>
      <w:r w:rsidR="00D87094">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the introduction of </w:t>
      </w:r>
      <w:r w:rsidR="00DF4381">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the new </w:t>
      </w:r>
      <w:r w:rsidR="00AF3A5C">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Curriculum and Assessments (Wales) Act </w:t>
      </w:r>
      <w:r w:rsidR="00192ED0">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2021, </w:t>
      </w:r>
      <w:r w:rsidR="000218F8">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the </w:t>
      </w:r>
      <w:r w:rsidR="0052686E">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Additional Learning Needs (ALN) transformation programme</w:t>
      </w:r>
      <w:r w:rsidR="00CE0079">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(Welsh Government, 2022)</w:t>
      </w:r>
      <w:r w:rsidR="0052686E">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and the </w:t>
      </w:r>
      <w:r w:rsidR="00FD3426">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Well-being of Future Generations (Wales) Act 2015.</w:t>
      </w:r>
      <w:r w:rsidR="0052686E">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536CEC">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Schools have become more </w:t>
      </w:r>
      <w:r w:rsidR="00134FBE">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inclusive, and this has resulted in a change in the way theories are being used to underpin teaching and learning</w:t>
      </w:r>
      <w:r w:rsidR="00F26533">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D80BE3">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In my provision, 6 teaching assistants have been trained up as Emotional Literacy Support Assistants</w:t>
      </w:r>
      <w:r w:rsidR="00846CD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over the past 2 years, in order to aid </w:t>
      </w:r>
      <w:r w:rsidR="009E66D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learners’</w:t>
      </w:r>
      <w:r w:rsidR="00846CD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communication, social and emotional skills</w:t>
      </w:r>
      <w:r w:rsidR="009E66D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ELSA is founded on the works of Maslow (1943), but also works alongside Vygotsky’s theory of sociocultural communication. ELSA’s help scaffold and guide a learners emotional and personal development, for the greater goal of the learner being able to </w:t>
      </w:r>
      <w:r w:rsidR="002046D9">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achieve </w:t>
      </w:r>
      <w:r w:rsidR="00DB3304">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their</w:t>
      </w:r>
      <w:r w:rsidR="002046D9">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potential in education, much like Vygotsky’s Zone of Proximal Development (ZPD)</w:t>
      </w:r>
      <w:r w:rsidR="007A7294">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7A7294">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(ELSA Network, 2017). </w:t>
      </w:r>
    </w:p>
    <w:p w14:paraId="73AA1C4F" w14:textId="2195F1CD" w:rsidR="00536D06" w:rsidRDefault="00A01758" w:rsidP="00536D06">
      <w:pPr>
        <w:spacing w:line="360" w:lineRule="auto"/>
        <w:jc w:val="center"/>
        <w:rPr>
          <w:rFonts w:ascii="Arial" w:hAnsi="Arial" w:cs="Arial"/>
          <w:b/>
          <w:bCs/>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b/>
          <w:bCs/>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How else are Vygotsky and Skinners theories seen to support teaching and learning? </w:t>
      </w:r>
    </w:p>
    <w:p w14:paraId="106A0CF5" w14:textId="2AB90898" w:rsidR="00A01758" w:rsidRDefault="001E2695" w:rsidP="00A01758">
      <w:pPr>
        <w:spacing w:line="360" w:lineRule="auto"/>
        <w:rPr>
          <w:rFonts w:ascii="Arial" w:hAnsi="Arial" w:cs="Arial"/>
          <w:b/>
          <w:bCs/>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b/>
          <w:bCs/>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Skinner; </w:t>
      </w:r>
    </w:p>
    <w:p w14:paraId="178B7A86" w14:textId="52A29EF9" w:rsidR="001E2695" w:rsidRDefault="001E2695" w:rsidP="00A01758">
      <w:pPr>
        <w:spacing w:line="360" w:lineRule="auto"/>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Skinners operant conditioning </w:t>
      </w:r>
      <w:r w:rsidR="00507C60">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theory, as previously mentioned is </w:t>
      </w:r>
      <w:r w:rsidR="00994155">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commonplace</w:t>
      </w:r>
      <w:r w:rsidR="00507C60">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in many schools, including my provision. </w:t>
      </w:r>
      <w:r w:rsidR="00E2240A">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It was mentioned that Operant condition</w:t>
      </w:r>
      <w:r w:rsidR="00DB3304">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ing</w:t>
      </w:r>
      <w:r w:rsidR="00E2240A">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could be seen as not promoting inclusivity, due to its rigid nature, and the lack of empathy. However</w:t>
      </w:r>
      <w:r w:rsidR="00994155">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r w:rsidR="00E2240A">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my setting has a </w:t>
      </w:r>
      <w:r w:rsidR="00994155">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more positive approach to operant conditioning. </w:t>
      </w:r>
      <w:r w:rsidR="0038416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There is an adaptable reward and sanction system, where knowledge of Adverse Childhood Events (ACE’s) and Trauma training for all staff ensures that operant conditioning can take place, and be generally consistent, without punishing a learner for exhibiting a trauma response</w:t>
      </w:r>
      <w:r w:rsidR="00B8185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for example, if a </w:t>
      </w:r>
      <w:r w:rsidR="00B8185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lastRenderedPageBreak/>
        <w:t xml:space="preserve">learner is displaying fight, flight or freeze, then regulation techniques </w:t>
      </w:r>
      <w:r w:rsidR="00AD3F8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would be used rather than implementing sanctions which would further escalate the situation. </w:t>
      </w:r>
    </w:p>
    <w:p w14:paraId="010257D5" w14:textId="75F3B543" w:rsidR="00AD3F8D" w:rsidRDefault="0058407A" w:rsidP="00A01758">
      <w:pPr>
        <w:spacing w:line="360" w:lineRule="auto"/>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In September 2021, my provision saw a change from a ‘removals room’ used as a positive punishment</w:t>
      </w:r>
      <w:r w:rsidR="000A0A46">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for learners to sit and work alone away from the class when displaying undesirable behaviour, to a new and progressive </w:t>
      </w:r>
      <w:r w:rsidR="009F06C1">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‘Alternative Learning Zone’ where the learner can go and sit with trauma trained staff or ELSA’s </w:t>
      </w:r>
      <w:r w:rsidR="00B33C73">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to regulate and identify the need </w:t>
      </w:r>
      <w:r w:rsidR="0031084E">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being communicated by the undesirable behaviour. This is still guided by </w:t>
      </w:r>
      <w:r w:rsidR="00E6383E">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Skinner’s</w:t>
      </w:r>
      <w:r w:rsidR="0031084E">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theory, as the learner </w:t>
      </w:r>
      <w:r w:rsidR="00F52FDB">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has had a removal and negative points in order to decrease the behaviour, however it is more wellbeing focused and also uses </w:t>
      </w:r>
      <w:r w:rsidR="009C40F0">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Maslow’s</w:t>
      </w:r>
      <w:r w:rsidR="00F52FDB">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Hierarchy of Needs</w:t>
      </w:r>
      <w:r w:rsidR="009C40F0">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(1943) to look at the needs of the learner beyond the behaviour. </w:t>
      </w:r>
    </w:p>
    <w:p w14:paraId="217DB9C9" w14:textId="6C130FF1" w:rsidR="003A6730" w:rsidRDefault="00F6754F" w:rsidP="00A01758">
      <w:pPr>
        <w:spacing w:line="360" w:lineRule="auto"/>
        <w:rPr>
          <w:rFonts w:ascii="Arial" w:hAnsi="Arial" w:cs="Arial"/>
          <w:b/>
          <w:bCs/>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b/>
          <w:bCs/>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Vygotsky;</w:t>
      </w:r>
    </w:p>
    <w:p w14:paraId="325772C8" w14:textId="08E442C0" w:rsidR="00F6754F" w:rsidRDefault="00F6754F" w:rsidP="00A01758">
      <w:pPr>
        <w:spacing w:line="360" w:lineRule="auto"/>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Vygotsky’s theory is </w:t>
      </w:r>
      <w:r w:rsidR="009767D2">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an ideal </w:t>
      </w:r>
      <w:r w:rsidR="00723279">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principle of teaching and learning</w:t>
      </w:r>
      <w:r w:rsidR="009767D2">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for teaching assistants. Working closely with individual learners or small groups of learners with ALN, gives ample time for social interaction and learning. It is often found that this building of positive social relationships, </w:t>
      </w:r>
      <w:r w:rsidR="00EE2C19">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gives learners with ALN the </w:t>
      </w:r>
      <w:r w:rsidR="00DB0EFB">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confidence to be scaffolded through their tasks with the teaching assistant</w:t>
      </w:r>
      <w:r w:rsidR="00F64DAC">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helping them explore their </w:t>
      </w:r>
      <w:r w:rsidR="002017BA">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ZPD</w:t>
      </w:r>
      <w:r w:rsidR="00463D93">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463D93">
        <w:rPr>
          <w:rFonts w:ascii="Arial" w:hAnsi="Arial" w:cs="Arial"/>
          <w:i/>
          <w:i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(The Glossary of Education, 2015). </w:t>
      </w:r>
      <w:r w:rsidR="00985629">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Teaching assistants in my provision use scaffolding in many ways, and one of the most effective is pre-teaching, this also uses </w:t>
      </w:r>
      <w:r w:rsidR="00E5169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Vygotsky’s</w:t>
      </w:r>
      <w:r w:rsidR="00985629">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theory of </w:t>
      </w:r>
      <w:r w:rsidR="00E5169D">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social interaction, as it often involves not only pre-teaching the content of the work, but also pre-teaching communication or social expectations within a particular setting. For example, </w:t>
      </w:r>
      <w:r w:rsidR="00F74888">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 small ALN group may do some pre-teaching work on canteen etiquette before visiting for the first time, as a teaching assistant, we may use social stories, now and next communication strips, or </w:t>
      </w:r>
      <w:r w:rsidR="005B3A3E">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role play to pre-teach and guide the learner through the activity before they actually experience it. </w:t>
      </w:r>
    </w:p>
    <w:p w14:paraId="37E16776" w14:textId="77A16351" w:rsidR="00F468C1" w:rsidRPr="00985629" w:rsidRDefault="00F468C1" w:rsidP="00A01758">
      <w:pPr>
        <w:spacing w:line="360" w:lineRule="auto"/>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My provision also has a life skills class, for a select group of ALN learners with Social Emotional</w:t>
      </w:r>
      <w:r w:rsidR="005D5019">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and Mental Health (SEMH) needs. </w:t>
      </w:r>
      <w:r w:rsidR="00DC73EC">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This class is mixed age and ability, and the learners work with teaching assistants and peers acting as </w:t>
      </w:r>
      <w:r w:rsidR="004532C5">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w:t>
      </w:r>
      <w:r w:rsidR="00DC73EC">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ore </w:t>
      </w:r>
      <w:r w:rsidR="004532C5">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k</w:t>
      </w:r>
      <w:r w:rsidR="00DC73EC">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nowledgeable others, </w:t>
      </w:r>
      <w:r w:rsidR="00F45936">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these learners </w:t>
      </w:r>
      <w:r w:rsidR="00A0127E">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enjoy guiding each other through their work, </w:t>
      </w:r>
      <w:r w:rsidR="00B90AA2">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and by having small diverse groups, we have seen social interaction and knowledge sharing </w:t>
      </w:r>
      <w:r w:rsidR="00137905">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accelerate multiple learners through their ZPD’s and produce fantastic work together, resulting in newfound social skills, knowledge and greater abilities to complete higher level tasks independently. </w:t>
      </w:r>
      <w:r w:rsidR="005D5019">
        <w:rPr>
          <w:rFonts w:ascii="Arial" w:hAnsi="Arial" w:cs="Arial"/>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p w14:paraId="1AEE295B" w14:textId="77777777" w:rsidR="00F6754F" w:rsidRPr="00F6754F" w:rsidRDefault="00F6754F" w:rsidP="00A01758">
      <w:pPr>
        <w:spacing w:line="360" w:lineRule="auto"/>
        <w:rPr>
          <w:rFonts w:ascii="Arial" w:hAnsi="Arial" w:cs="Arial"/>
          <w:b/>
          <w:bC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E0F0F8B" w14:textId="77777777" w:rsidR="00BA26D8" w:rsidRDefault="00BA26D8" w:rsidP="003C6C1C">
      <w:pPr>
        <w:spacing w:line="360" w:lineRule="auto"/>
      </w:pPr>
    </w:p>
    <w:p w14:paraId="6CCC0738" w14:textId="77777777" w:rsidR="00BA26D8" w:rsidRDefault="00BA26D8" w:rsidP="003C6C1C">
      <w:pPr>
        <w:spacing w:line="360" w:lineRule="auto"/>
      </w:pPr>
    </w:p>
    <w:p w14:paraId="6A3DDA1D" w14:textId="77777777" w:rsidR="00BA26D8" w:rsidRDefault="00BA26D8" w:rsidP="003C6C1C">
      <w:pPr>
        <w:spacing w:line="360" w:lineRule="auto"/>
      </w:pPr>
    </w:p>
    <w:p w14:paraId="61E58497" w14:textId="77777777" w:rsidR="00BA26D8" w:rsidRDefault="00BA26D8" w:rsidP="003C6C1C">
      <w:pPr>
        <w:spacing w:line="360" w:lineRule="auto"/>
      </w:pPr>
      <w:r>
        <w:t xml:space="preserve">Breezy HR.  (2020) </w:t>
      </w:r>
      <w:r w:rsidRPr="00EF3D78">
        <w:rPr>
          <w:i/>
          <w:iCs/>
        </w:rPr>
        <w:t>Inclusion in the Workplace: 10 Simple Rules Straight from the Pros</w:t>
      </w:r>
      <w:r>
        <w:rPr>
          <w:i/>
          <w:iCs/>
        </w:rPr>
        <w:t xml:space="preserve">. </w:t>
      </w:r>
      <w:r>
        <w:t xml:space="preserve"> Available at: </w:t>
      </w:r>
      <w:hyperlink r:id="rId38" w:history="1">
        <w:r w:rsidRPr="004B4F48">
          <w:rPr>
            <w:rStyle w:val="Hyperlink"/>
          </w:rPr>
          <w:t>https://breezy.hr/blog/inclusion-in-the-workplace-10-simple-rules</w:t>
        </w:r>
      </w:hyperlink>
      <w:r>
        <w:t xml:space="preserve"> (Accessed on 8th January 2023). </w:t>
      </w:r>
    </w:p>
    <w:p w14:paraId="3D1C90F0" w14:textId="77777777" w:rsidR="00BA26D8" w:rsidRDefault="00BA26D8" w:rsidP="003C6C1C">
      <w:pPr>
        <w:spacing w:line="360" w:lineRule="auto"/>
      </w:pPr>
      <w:r>
        <w:t xml:space="preserve">Curriculum and Assessments (Wales) Act (2021) Available at: </w:t>
      </w:r>
      <w:hyperlink r:id="rId39" w:history="1">
        <w:r w:rsidRPr="004B4F48">
          <w:rPr>
            <w:rStyle w:val="Hyperlink"/>
          </w:rPr>
          <w:t>https://hwb.gov.wales/curriculum-for-wales/summary-of-legislation</w:t>
        </w:r>
      </w:hyperlink>
      <w:r>
        <w:t xml:space="preserve"> (Accessed on 8th January 2023).</w:t>
      </w:r>
    </w:p>
    <w:p w14:paraId="0BF1193D" w14:textId="77777777" w:rsidR="00BA26D8" w:rsidRDefault="00BA26D8" w:rsidP="003C6C1C">
      <w:pPr>
        <w:spacing w:line="360" w:lineRule="auto"/>
      </w:pPr>
      <w:r>
        <w:t xml:space="preserve">ELSA Network. (2017) </w:t>
      </w:r>
      <w:r>
        <w:rPr>
          <w:i/>
          <w:iCs/>
        </w:rPr>
        <w:t xml:space="preserve">ELSA Network. </w:t>
      </w:r>
      <w:r>
        <w:t xml:space="preserve">Available at: </w:t>
      </w:r>
      <w:hyperlink r:id="rId40" w:history="1">
        <w:r w:rsidRPr="004B4F48">
          <w:rPr>
            <w:rStyle w:val="Hyperlink"/>
          </w:rPr>
          <w:t>https://www.elsanetwork.org/about/the-network/</w:t>
        </w:r>
      </w:hyperlink>
      <w:r>
        <w:t xml:space="preserve"> (Accessed on 8</w:t>
      </w:r>
      <w:r w:rsidRPr="00240265">
        <w:rPr>
          <w:vertAlign w:val="superscript"/>
        </w:rPr>
        <w:t>th</w:t>
      </w:r>
      <w:r>
        <w:t xml:space="preserve"> January 2023).  </w:t>
      </w:r>
    </w:p>
    <w:p w14:paraId="3B61E8AA" w14:textId="77777777" w:rsidR="00BA26D8" w:rsidRPr="008C6E88" w:rsidRDefault="00BA26D8" w:rsidP="003C6C1C">
      <w:pPr>
        <w:spacing w:line="360" w:lineRule="auto"/>
        <w:rPr>
          <w:b/>
          <w:bCs/>
        </w:rPr>
      </w:pPr>
      <w:r>
        <w:t xml:space="preserve">The Glossary of Education. (2015) </w:t>
      </w:r>
      <w:r>
        <w:rPr>
          <w:i/>
          <w:iCs/>
        </w:rPr>
        <w:t xml:space="preserve">Scaffolding. </w:t>
      </w:r>
      <w:r>
        <w:t xml:space="preserve">Available at: </w:t>
      </w:r>
      <w:hyperlink r:id="rId41" w:history="1">
        <w:r w:rsidRPr="004B4F48">
          <w:rPr>
            <w:rStyle w:val="Hyperlink"/>
          </w:rPr>
          <w:t>https://www.edglossary.org/scaffolding/</w:t>
        </w:r>
      </w:hyperlink>
      <w:r>
        <w:t xml:space="preserve"> (Accessed on 8</w:t>
      </w:r>
      <w:r w:rsidRPr="008C6E88">
        <w:rPr>
          <w:vertAlign w:val="superscript"/>
        </w:rPr>
        <w:t>th</w:t>
      </w:r>
      <w:r>
        <w:t xml:space="preserve"> January 2023). </w:t>
      </w:r>
    </w:p>
    <w:p w14:paraId="3627A1BE" w14:textId="77777777" w:rsidR="00BA26D8" w:rsidRDefault="00BA26D8" w:rsidP="003C6C1C">
      <w:pPr>
        <w:spacing w:line="360" w:lineRule="auto"/>
      </w:pPr>
      <w:r>
        <w:t xml:space="preserve">Well-being of Future Generations (Wales) Act (2015) Available at: </w:t>
      </w:r>
      <w:hyperlink r:id="rId42" w:history="1">
        <w:r w:rsidRPr="004B4F48">
          <w:rPr>
            <w:rStyle w:val="Hyperlink"/>
          </w:rPr>
          <w:t>https://www.futuregenerations.wales/about-us/future-generations-act/</w:t>
        </w:r>
      </w:hyperlink>
      <w:r>
        <w:t xml:space="preserve"> (Accessed on 8</w:t>
      </w:r>
      <w:r w:rsidRPr="004B5658">
        <w:rPr>
          <w:vertAlign w:val="superscript"/>
        </w:rPr>
        <w:t>th</w:t>
      </w:r>
      <w:r>
        <w:t xml:space="preserve"> January 2023).</w:t>
      </w:r>
    </w:p>
    <w:p w14:paraId="2974C3A7" w14:textId="77777777" w:rsidR="00BA26D8" w:rsidRDefault="00BA26D8" w:rsidP="003C6C1C">
      <w:pPr>
        <w:spacing w:line="360" w:lineRule="auto"/>
      </w:pPr>
      <w:r>
        <w:t xml:space="preserve">Welsh Government. (2022) </w:t>
      </w:r>
      <w:r w:rsidRPr="00C96F7C">
        <w:rPr>
          <w:i/>
          <w:iCs/>
        </w:rPr>
        <w:t>Additional learning needs transformation programme: frequently asked questions</w:t>
      </w:r>
      <w:r>
        <w:rPr>
          <w:i/>
          <w:iCs/>
        </w:rPr>
        <w:t xml:space="preserve">. </w:t>
      </w:r>
      <w:r>
        <w:t xml:space="preserve">Available at: </w:t>
      </w:r>
      <w:hyperlink r:id="rId43" w:history="1">
        <w:r w:rsidRPr="004B4F48">
          <w:rPr>
            <w:rStyle w:val="Hyperlink"/>
          </w:rPr>
          <w:t>https://www.gov.wales/additional-learning-needs-transformation-programme-frequently-asked-questions</w:t>
        </w:r>
      </w:hyperlink>
      <w:r>
        <w:t xml:space="preserve"> (Accessed on 8th January 2023). </w:t>
      </w:r>
    </w:p>
    <w:sectPr w:rsidR="00BA26D8" w:rsidSect="00813D5B">
      <w:headerReference w:type="default" r:id="rId44"/>
      <w:footerReference w:type="default" r:id="rId45"/>
      <w:pgSz w:w="11906" w:h="16838"/>
      <w:pgMar w:top="1440" w:right="1440" w:bottom="1440" w:left="1440" w:header="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05EF97" w14:textId="77777777" w:rsidR="0033532C" w:rsidRDefault="0033532C" w:rsidP="00311B40">
      <w:pPr>
        <w:spacing w:after="0" w:line="240" w:lineRule="auto"/>
      </w:pPr>
      <w:r>
        <w:separator/>
      </w:r>
    </w:p>
  </w:endnote>
  <w:endnote w:type="continuationSeparator" w:id="0">
    <w:p w14:paraId="7BC525C1" w14:textId="77777777" w:rsidR="0033532C" w:rsidRDefault="0033532C" w:rsidP="00311B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2608135"/>
      <w:docPartObj>
        <w:docPartGallery w:val="Page Numbers (Bottom of Page)"/>
        <w:docPartUnique/>
      </w:docPartObj>
    </w:sdtPr>
    <w:sdtEndPr>
      <w:rPr>
        <w:noProof/>
      </w:rPr>
    </w:sdtEndPr>
    <w:sdtContent>
      <w:p w14:paraId="7AB9BD85" w14:textId="77777777" w:rsidR="00BB13F9" w:rsidRDefault="00BB13F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A8847D" w14:textId="77777777" w:rsidR="00BB13F9" w:rsidRDefault="00BB13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EF7BE9" w14:textId="77777777" w:rsidR="0033532C" w:rsidRDefault="0033532C" w:rsidP="00311B40">
      <w:pPr>
        <w:spacing w:after="0" w:line="240" w:lineRule="auto"/>
      </w:pPr>
      <w:r>
        <w:separator/>
      </w:r>
    </w:p>
  </w:footnote>
  <w:footnote w:type="continuationSeparator" w:id="0">
    <w:p w14:paraId="5F7184F1" w14:textId="77777777" w:rsidR="0033532C" w:rsidRDefault="0033532C" w:rsidP="00311B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5106F2" w14:textId="77777777" w:rsidR="0033532C" w:rsidRDefault="0033532C">
    <w:pPr>
      <w:pStyle w:val="Header"/>
    </w:pPr>
  </w:p>
  <w:p w14:paraId="2D843F9E" w14:textId="77777777" w:rsidR="0033532C" w:rsidRDefault="0033532C">
    <w:pPr>
      <w:pStyle w:val="Header"/>
    </w:pPr>
  </w:p>
  <w:p w14:paraId="458951BC" w14:textId="77777777" w:rsidR="0033532C" w:rsidRDefault="0033532C">
    <w:pPr>
      <w:pStyle w:val="Header"/>
    </w:pPr>
    <w:r w:rsidRPr="007062E8">
      <w:rPr>
        <w:highlight w:val="lightGray"/>
      </w:rPr>
      <w:t>Elinor Oddy (2115749)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B27103"/>
    <w:multiLevelType w:val="hybridMultilevel"/>
    <w:tmpl w:val="1A347D9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F3F038A"/>
    <w:multiLevelType w:val="hybridMultilevel"/>
    <w:tmpl w:val="E2186F0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48D273C6"/>
    <w:multiLevelType w:val="hybridMultilevel"/>
    <w:tmpl w:val="1D2C93DA"/>
    <w:lvl w:ilvl="0" w:tplc="0C021EB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552730"/>
    <w:multiLevelType w:val="multilevel"/>
    <w:tmpl w:val="31923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7585721">
    <w:abstractNumId w:val="3"/>
  </w:num>
  <w:num w:numId="2" w16cid:durableId="1334575288">
    <w:abstractNumId w:val="1"/>
  </w:num>
  <w:num w:numId="3" w16cid:durableId="1112867416">
    <w:abstractNumId w:val="2"/>
  </w:num>
  <w:num w:numId="4" w16cid:durableId="9051899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B49"/>
    <w:rsid w:val="00005D23"/>
    <w:rsid w:val="00014C02"/>
    <w:rsid w:val="00016A9F"/>
    <w:rsid w:val="00021249"/>
    <w:rsid w:val="000218F8"/>
    <w:rsid w:val="000313DF"/>
    <w:rsid w:val="000355D6"/>
    <w:rsid w:val="00037DFF"/>
    <w:rsid w:val="00040D7F"/>
    <w:rsid w:val="0004239C"/>
    <w:rsid w:val="0005028D"/>
    <w:rsid w:val="00066608"/>
    <w:rsid w:val="00066DBF"/>
    <w:rsid w:val="0006733A"/>
    <w:rsid w:val="000732AD"/>
    <w:rsid w:val="00076095"/>
    <w:rsid w:val="00082F82"/>
    <w:rsid w:val="0008502B"/>
    <w:rsid w:val="000854D0"/>
    <w:rsid w:val="00085E0A"/>
    <w:rsid w:val="00087BB1"/>
    <w:rsid w:val="00092E59"/>
    <w:rsid w:val="000963E5"/>
    <w:rsid w:val="000A097D"/>
    <w:rsid w:val="000A0A46"/>
    <w:rsid w:val="000A19C8"/>
    <w:rsid w:val="000C3F5C"/>
    <w:rsid w:val="000D4143"/>
    <w:rsid w:val="000E69FD"/>
    <w:rsid w:val="000F1246"/>
    <w:rsid w:val="000F469C"/>
    <w:rsid w:val="000F5F23"/>
    <w:rsid w:val="000F7BA3"/>
    <w:rsid w:val="0010632C"/>
    <w:rsid w:val="001118E8"/>
    <w:rsid w:val="00122A2E"/>
    <w:rsid w:val="00123969"/>
    <w:rsid w:val="00126D36"/>
    <w:rsid w:val="00127269"/>
    <w:rsid w:val="00131919"/>
    <w:rsid w:val="001323B3"/>
    <w:rsid w:val="00134D52"/>
    <w:rsid w:val="00134FBE"/>
    <w:rsid w:val="00137905"/>
    <w:rsid w:val="0015202A"/>
    <w:rsid w:val="00153664"/>
    <w:rsid w:val="001679AF"/>
    <w:rsid w:val="00172AD7"/>
    <w:rsid w:val="00177513"/>
    <w:rsid w:val="00186B76"/>
    <w:rsid w:val="00192ED0"/>
    <w:rsid w:val="00194435"/>
    <w:rsid w:val="001977FE"/>
    <w:rsid w:val="001A065F"/>
    <w:rsid w:val="001C1F43"/>
    <w:rsid w:val="001C3CDD"/>
    <w:rsid w:val="001D1329"/>
    <w:rsid w:val="001D1B49"/>
    <w:rsid w:val="001D5828"/>
    <w:rsid w:val="001D6FA8"/>
    <w:rsid w:val="001E0AEE"/>
    <w:rsid w:val="001E2695"/>
    <w:rsid w:val="001F0262"/>
    <w:rsid w:val="001F41D3"/>
    <w:rsid w:val="001F6C56"/>
    <w:rsid w:val="002017BA"/>
    <w:rsid w:val="002046D9"/>
    <w:rsid w:val="00210536"/>
    <w:rsid w:val="00213EA4"/>
    <w:rsid w:val="00221FB2"/>
    <w:rsid w:val="0022203F"/>
    <w:rsid w:val="0022413D"/>
    <w:rsid w:val="002276F7"/>
    <w:rsid w:val="00240265"/>
    <w:rsid w:val="002615B8"/>
    <w:rsid w:val="00264BC8"/>
    <w:rsid w:val="0026687C"/>
    <w:rsid w:val="002703D0"/>
    <w:rsid w:val="00284EFF"/>
    <w:rsid w:val="00285E93"/>
    <w:rsid w:val="0029139C"/>
    <w:rsid w:val="00292F2E"/>
    <w:rsid w:val="00296188"/>
    <w:rsid w:val="002A055E"/>
    <w:rsid w:val="002A28C0"/>
    <w:rsid w:val="002A61C3"/>
    <w:rsid w:val="002A637B"/>
    <w:rsid w:val="002B0C2A"/>
    <w:rsid w:val="002B2C3C"/>
    <w:rsid w:val="002B79CA"/>
    <w:rsid w:val="002C043E"/>
    <w:rsid w:val="002D64F5"/>
    <w:rsid w:val="002D7ECD"/>
    <w:rsid w:val="002E5A71"/>
    <w:rsid w:val="002E6179"/>
    <w:rsid w:val="002F1FB0"/>
    <w:rsid w:val="00305E6D"/>
    <w:rsid w:val="0031084E"/>
    <w:rsid w:val="00311B40"/>
    <w:rsid w:val="00313204"/>
    <w:rsid w:val="00313DEC"/>
    <w:rsid w:val="003145CE"/>
    <w:rsid w:val="00315827"/>
    <w:rsid w:val="00317040"/>
    <w:rsid w:val="003340A7"/>
    <w:rsid w:val="0033532C"/>
    <w:rsid w:val="00337FB0"/>
    <w:rsid w:val="003412AA"/>
    <w:rsid w:val="00344295"/>
    <w:rsid w:val="00344C0F"/>
    <w:rsid w:val="00346B9C"/>
    <w:rsid w:val="003546AA"/>
    <w:rsid w:val="003640C6"/>
    <w:rsid w:val="00365C8D"/>
    <w:rsid w:val="00366F3F"/>
    <w:rsid w:val="00370D1C"/>
    <w:rsid w:val="00374626"/>
    <w:rsid w:val="003746C5"/>
    <w:rsid w:val="00381F26"/>
    <w:rsid w:val="003822AF"/>
    <w:rsid w:val="0038416D"/>
    <w:rsid w:val="003877F3"/>
    <w:rsid w:val="00391E08"/>
    <w:rsid w:val="003A6730"/>
    <w:rsid w:val="003C06CD"/>
    <w:rsid w:val="003C3A4F"/>
    <w:rsid w:val="003C6C1C"/>
    <w:rsid w:val="003D5ED7"/>
    <w:rsid w:val="003E3CB5"/>
    <w:rsid w:val="003E5067"/>
    <w:rsid w:val="00403D3C"/>
    <w:rsid w:val="004058E2"/>
    <w:rsid w:val="00407AE3"/>
    <w:rsid w:val="004215CC"/>
    <w:rsid w:val="00435B06"/>
    <w:rsid w:val="004372A8"/>
    <w:rsid w:val="00447CDC"/>
    <w:rsid w:val="0045074E"/>
    <w:rsid w:val="004532C5"/>
    <w:rsid w:val="00463D93"/>
    <w:rsid w:val="00466AC2"/>
    <w:rsid w:val="004715D9"/>
    <w:rsid w:val="00475101"/>
    <w:rsid w:val="00477CD5"/>
    <w:rsid w:val="00483B5D"/>
    <w:rsid w:val="004872CB"/>
    <w:rsid w:val="00487A06"/>
    <w:rsid w:val="00492263"/>
    <w:rsid w:val="00492CE9"/>
    <w:rsid w:val="00493621"/>
    <w:rsid w:val="00493A5F"/>
    <w:rsid w:val="00494766"/>
    <w:rsid w:val="00495E7B"/>
    <w:rsid w:val="004B12E9"/>
    <w:rsid w:val="004B5658"/>
    <w:rsid w:val="004B6ACD"/>
    <w:rsid w:val="004B7637"/>
    <w:rsid w:val="004B7FA2"/>
    <w:rsid w:val="004C4A4A"/>
    <w:rsid w:val="004D0829"/>
    <w:rsid w:val="004D7A45"/>
    <w:rsid w:val="004E1EF9"/>
    <w:rsid w:val="00504153"/>
    <w:rsid w:val="00504416"/>
    <w:rsid w:val="005049A7"/>
    <w:rsid w:val="005077E0"/>
    <w:rsid w:val="00507C60"/>
    <w:rsid w:val="00510702"/>
    <w:rsid w:val="00510F61"/>
    <w:rsid w:val="00514B97"/>
    <w:rsid w:val="00515111"/>
    <w:rsid w:val="00515927"/>
    <w:rsid w:val="00522CB9"/>
    <w:rsid w:val="0052327F"/>
    <w:rsid w:val="00524482"/>
    <w:rsid w:val="0052686E"/>
    <w:rsid w:val="005367A5"/>
    <w:rsid w:val="00536C1C"/>
    <w:rsid w:val="00536CEC"/>
    <w:rsid w:val="00536D06"/>
    <w:rsid w:val="005519F8"/>
    <w:rsid w:val="00553DCB"/>
    <w:rsid w:val="00577566"/>
    <w:rsid w:val="0058407A"/>
    <w:rsid w:val="00585C46"/>
    <w:rsid w:val="005866B9"/>
    <w:rsid w:val="00596DEF"/>
    <w:rsid w:val="005B3A3E"/>
    <w:rsid w:val="005B3F3C"/>
    <w:rsid w:val="005B7EF0"/>
    <w:rsid w:val="005C3738"/>
    <w:rsid w:val="005C43F1"/>
    <w:rsid w:val="005D4DB8"/>
    <w:rsid w:val="005D5019"/>
    <w:rsid w:val="005D71C3"/>
    <w:rsid w:val="005E2362"/>
    <w:rsid w:val="005E561B"/>
    <w:rsid w:val="005F49B0"/>
    <w:rsid w:val="005F78BA"/>
    <w:rsid w:val="0060123F"/>
    <w:rsid w:val="00602C6B"/>
    <w:rsid w:val="00604D51"/>
    <w:rsid w:val="006058A2"/>
    <w:rsid w:val="00612DD1"/>
    <w:rsid w:val="006132DC"/>
    <w:rsid w:val="006165E7"/>
    <w:rsid w:val="00617039"/>
    <w:rsid w:val="00630ED3"/>
    <w:rsid w:val="00640B5C"/>
    <w:rsid w:val="00640E26"/>
    <w:rsid w:val="006435BB"/>
    <w:rsid w:val="00646138"/>
    <w:rsid w:val="006468A2"/>
    <w:rsid w:val="00656C99"/>
    <w:rsid w:val="006720B6"/>
    <w:rsid w:val="00682576"/>
    <w:rsid w:val="0069231A"/>
    <w:rsid w:val="006934CE"/>
    <w:rsid w:val="00693714"/>
    <w:rsid w:val="006A1A6F"/>
    <w:rsid w:val="006A78B9"/>
    <w:rsid w:val="006B02CD"/>
    <w:rsid w:val="006B1FCA"/>
    <w:rsid w:val="006B2776"/>
    <w:rsid w:val="006B2A16"/>
    <w:rsid w:val="006B2E8E"/>
    <w:rsid w:val="006C5512"/>
    <w:rsid w:val="006C6781"/>
    <w:rsid w:val="006D08A5"/>
    <w:rsid w:val="006D345B"/>
    <w:rsid w:val="006D5E06"/>
    <w:rsid w:val="006D7951"/>
    <w:rsid w:val="006E13C2"/>
    <w:rsid w:val="006E4957"/>
    <w:rsid w:val="006E49E3"/>
    <w:rsid w:val="006E698F"/>
    <w:rsid w:val="006E76B6"/>
    <w:rsid w:val="007062E8"/>
    <w:rsid w:val="007067E6"/>
    <w:rsid w:val="007075CA"/>
    <w:rsid w:val="00713D0E"/>
    <w:rsid w:val="00722936"/>
    <w:rsid w:val="00723279"/>
    <w:rsid w:val="00730F40"/>
    <w:rsid w:val="00741849"/>
    <w:rsid w:val="0074209B"/>
    <w:rsid w:val="00742454"/>
    <w:rsid w:val="00742472"/>
    <w:rsid w:val="00746F93"/>
    <w:rsid w:val="0074714C"/>
    <w:rsid w:val="00752649"/>
    <w:rsid w:val="00767BEE"/>
    <w:rsid w:val="00770230"/>
    <w:rsid w:val="00772BAB"/>
    <w:rsid w:val="00772DF4"/>
    <w:rsid w:val="007931A6"/>
    <w:rsid w:val="0079340D"/>
    <w:rsid w:val="00797098"/>
    <w:rsid w:val="007A2E13"/>
    <w:rsid w:val="007A3D72"/>
    <w:rsid w:val="007A45F0"/>
    <w:rsid w:val="007A56FD"/>
    <w:rsid w:val="007A7142"/>
    <w:rsid w:val="007A7294"/>
    <w:rsid w:val="007B1F9B"/>
    <w:rsid w:val="007B3474"/>
    <w:rsid w:val="007B3F8B"/>
    <w:rsid w:val="007B6901"/>
    <w:rsid w:val="007B7038"/>
    <w:rsid w:val="007B72BE"/>
    <w:rsid w:val="007B7AAD"/>
    <w:rsid w:val="007D2B40"/>
    <w:rsid w:val="007D4C19"/>
    <w:rsid w:val="007E0350"/>
    <w:rsid w:val="007F19C7"/>
    <w:rsid w:val="007F6CFC"/>
    <w:rsid w:val="00803933"/>
    <w:rsid w:val="00805AA3"/>
    <w:rsid w:val="00812E05"/>
    <w:rsid w:val="00813D5B"/>
    <w:rsid w:val="00817CD7"/>
    <w:rsid w:val="00822132"/>
    <w:rsid w:val="00843742"/>
    <w:rsid w:val="008440CB"/>
    <w:rsid w:val="00846CDD"/>
    <w:rsid w:val="008536A4"/>
    <w:rsid w:val="00853DF5"/>
    <w:rsid w:val="008552A1"/>
    <w:rsid w:val="0086230E"/>
    <w:rsid w:val="0087017B"/>
    <w:rsid w:val="008837E8"/>
    <w:rsid w:val="00892843"/>
    <w:rsid w:val="0089782D"/>
    <w:rsid w:val="008A2A73"/>
    <w:rsid w:val="008A4F3D"/>
    <w:rsid w:val="008A5A7B"/>
    <w:rsid w:val="008A763D"/>
    <w:rsid w:val="008A7E9B"/>
    <w:rsid w:val="008C4D4C"/>
    <w:rsid w:val="008C5C51"/>
    <w:rsid w:val="008C685C"/>
    <w:rsid w:val="008C6E88"/>
    <w:rsid w:val="008D0948"/>
    <w:rsid w:val="008D1090"/>
    <w:rsid w:val="008D65CA"/>
    <w:rsid w:val="008D7138"/>
    <w:rsid w:val="008F0001"/>
    <w:rsid w:val="008F3C10"/>
    <w:rsid w:val="00904418"/>
    <w:rsid w:val="00906979"/>
    <w:rsid w:val="009172B7"/>
    <w:rsid w:val="0092632D"/>
    <w:rsid w:val="00933BFA"/>
    <w:rsid w:val="00935F9D"/>
    <w:rsid w:val="00936403"/>
    <w:rsid w:val="009379C5"/>
    <w:rsid w:val="00953E18"/>
    <w:rsid w:val="00957853"/>
    <w:rsid w:val="009579B0"/>
    <w:rsid w:val="00966AF0"/>
    <w:rsid w:val="00973A81"/>
    <w:rsid w:val="00973EE6"/>
    <w:rsid w:val="009767D2"/>
    <w:rsid w:val="00976A91"/>
    <w:rsid w:val="00983F0B"/>
    <w:rsid w:val="009841E7"/>
    <w:rsid w:val="00985298"/>
    <w:rsid w:val="00985629"/>
    <w:rsid w:val="00994155"/>
    <w:rsid w:val="00994FF0"/>
    <w:rsid w:val="00995230"/>
    <w:rsid w:val="009A7671"/>
    <w:rsid w:val="009B018C"/>
    <w:rsid w:val="009B4254"/>
    <w:rsid w:val="009B5677"/>
    <w:rsid w:val="009C107A"/>
    <w:rsid w:val="009C20A4"/>
    <w:rsid w:val="009C40F0"/>
    <w:rsid w:val="009C6310"/>
    <w:rsid w:val="009D3E71"/>
    <w:rsid w:val="009D4E4E"/>
    <w:rsid w:val="009E5742"/>
    <w:rsid w:val="009E5D86"/>
    <w:rsid w:val="009E66DD"/>
    <w:rsid w:val="009F050B"/>
    <w:rsid w:val="009F06C1"/>
    <w:rsid w:val="009F3FA5"/>
    <w:rsid w:val="009F5C4A"/>
    <w:rsid w:val="009F7DF2"/>
    <w:rsid w:val="00A0127E"/>
    <w:rsid w:val="00A01758"/>
    <w:rsid w:val="00A057B0"/>
    <w:rsid w:val="00A22164"/>
    <w:rsid w:val="00A2345D"/>
    <w:rsid w:val="00A261F9"/>
    <w:rsid w:val="00A31DE0"/>
    <w:rsid w:val="00A31EE5"/>
    <w:rsid w:val="00A32146"/>
    <w:rsid w:val="00A36ACA"/>
    <w:rsid w:val="00A4007E"/>
    <w:rsid w:val="00A40CA3"/>
    <w:rsid w:val="00A41268"/>
    <w:rsid w:val="00A418AE"/>
    <w:rsid w:val="00A46B41"/>
    <w:rsid w:val="00A5041A"/>
    <w:rsid w:val="00A52161"/>
    <w:rsid w:val="00A62870"/>
    <w:rsid w:val="00A70826"/>
    <w:rsid w:val="00A82BB0"/>
    <w:rsid w:val="00A83CBE"/>
    <w:rsid w:val="00A94724"/>
    <w:rsid w:val="00AC1C76"/>
    <w:rsid w:val="00AD336C"/>
    <w:rsid w:val="00AD3F8D"/>
    <w:rsid w:val="00AD5AB1"/>
    <w:rsid w:val="00AD6B8D"/>
    <w:rsid w:val="00AE3DD9"/>
    <w:rsid w:val="00AE7013"/>
    <w:rsid w:val="00AF2F36"/>
    <w:rsid w:val="00AF3A5C"/>
    <w:rsid w:val="00AF7C11"/>
    <w:rsid w:val="00B03BB3"/>
    <w:rsid w:val="00B07CCC"/>
    <w:rsid w:val="00B07DAD"/>
    <w:rsid w:val="00B17EE3"/>
    <w:rsid w:val="00B2068E"/>
    <w:rsid w:val="00B2610A"/>
    <w:rsid w:val="00B32A50"/>
    <w:rsid w:val="00B33C73"/>
    <w:rsid w:val="00B431BE"/>
    <w:rsid w:val="00B43255"/>
    <w:rsid w:val="00B454F0"/>
    <w:rsid w:val="00B55917"/>
    <w:rsid w:val="00B561AE"/>
    <w:rsid w:val="00B62D59"/>
    <w:rsid w:val="00B66A2C"/>
    <w:rsid w:val="00B66EC3"/>
    <w:rsid w:val="00B6701D"/>
    <w:rsid w:val="00B74449"/>
    <w:rsid w:val="00B745C9"/>
    <w:rsid w:val="00B74979"/>
    <w:rsid w:val="00B74C25"/>
    <w:rsid w:val="00B75081"/>
    <w:rsid w:val="00B77CB8"/>
    <w:rsid w:val="00B8185D"/>
    <w:rsid w:val="00B822A9"/>
    <w:rsid w:val="00B83C9D"/>
    <w:rsid w:val="00B90AA2"/>
    <w:rsid w:val="00B91508"/>
    <w:rsid w:val="00B96082"/>
    <w:rsid w:val="00BA1759"/>
    <w:rsid w:val="00BA26D8"/>
    <w:rsid w:val="00BA5999"/>
    <w:rsid w:val="00BA69BF"/>
    <w:rsid w:val="00BB0958"/>
    <w:rsid w:val="00BB13F9"/>
    <w:rsid w:val="00BB2297"/>
    <w:rsid w:val="00BB601C"/>
    <w:rsid w:val="00BB67D6"/>
    <w:rsid w:val="00BC1D7B"/>
    <w:rsid w:val="00BC3CCA"/>
    <w:rsid w:val="00BC70AD"/>
    <w:rsid w:val="00BD713B"/>
    <w:rsid w:val="00BE480E"/>
    <w:rsid w:val="00BE680C"/>
    <w:rsid w:val="00BF14BF"/>
    <w:rsid w:val="00BF44D0"/>
    <w:rsid w:val="00C01AF4"/>
    <w:rsid w:val="00C11ACC"/>
    <w:rsid w:val="00C11BBD"/>
    <w:rsid w:val="00C137C0"/>
    <w:rsid w:val="00C213B4"/>
    <w:rsid w:val="00C240C5"/>
    <w:rsid w:val="00C24EBC"/>
    <w:rsid w:val="00C258BA"/>
    <w:rsid w:val="00C3058E"/>
    <w:rsid w:val="00C34A03"/>
    <w:rsid w:val="00C36879"/>
    <w:rsid w:val="00C55EAB"/>
    <w:rsid w:val="00C74D5F"/>
    <w:rsid w:val="00C81A70"/>
    <w:rsid w:val="00C84CFA"/>
    <w:rsid w:val="00C84F43"/>
    <w:rsid w:val="00C851A6"/>
    <w:rsid w:val="00C92BEB"/>
    <w:rsid w:val="00C96F7C"/>
    <w:rsid w:val="00CA5227"/>
    <w:rsid w:val="00CA74F5"/>
    <w:rsid w:val="00CB103A"/>
    <w:rsid w:val="00CB3427"/>
    <w:rsid w:val="00CB51EE"/>
    <w:rsid w:val="00CB6375"/>
    <w:rsid w:val="00CC0A90"/>
    <w:rsid w:val="00CD21D8"/>
    <w:rsid w:val="00CE0079"/>
    <w:rsid w:val="00CE0230"/>
    <w:rsid w:val="00CE5864"/>
    <w:rsid w:val="00CE6732"/>
    <w:rsid w:val="00D00334"/>
    <w:rsid w:val="00D03A8D"/>
    <w:rsid w:val="00D03C1C"/>
    <w:rsid w:val="00D103EE"/>
    <w:rsid w:val="00D1076D"/>
    <w:rsid w:val="00D13A5D"/>
    <w:rsid w:val="00D21BA5"/>
    <w:rsid w:val="00D224B0"/>
    <w:rsid w:val="00D315BB"/>
    <w:rsid w:val="00D36519"/>
    <w:rsid w:val="00D4418E"/>
    <w:rsid w:val="00D67C18"/>
    <w:rsid w:val="00D80BE3"/>
    <w:rsid w:val="00D85B1F"/>
    <w:rsid w:val="00D87094"/>
    <w:rsid w:val="00D95BF0"/>
    <w:rsid w:val="00DA76FA"/>
    <w:rsid w:val="00DB0EFB"/>
    <w:rsid w:val="00DB3304"/>
    <w:rsid w:val="00DB60C5"/>
    <w:rsid w:val="00DB6EF4"/>
    <w:rsid w:val="00DC1F26"/>
    <w:rsid w:val="00DC6F42"/>
    <w:rsid w:val="00DC73EC"/>
    <w:rsid w:val="00DD24EF"/>
    <w:rsid w:val="00DD25F0"/>
    <w:rsid w:val="00DD31FC"/>
    <w:rsid w:val="00DE13FA"/>
    <w:rsid w:val="00DE180E"/>
    <w:rsid w:val="00DE3128"/>
    <w:rsid w:val="00DE512B"/>
    <w:rsid w:val="00DF3B74"/>
    <w:rsid w:val="00DF4381"/>
    <w:rsid w:val="00DF634B"/>
    <w:rsid w:val="00DF6391"/>
    <w:rsid w:val="00DF712D"/>
    <w:rsid w:val="00E04F18"/>
    <w:rsid w:val="00E108DD"/>
    <w:rsid w:val="00E1150C"/>
    <w:rsid w:val="00E119F5"/>
    <w:rsid w:val="00E1302D"/>
    <w:rsid w:val="00E16831"/>
    <w:rsid w:val="00E2240A"/>
    <w:rsid w:val="00E234ED"/>
    <w:rsid w:val="00E30DA4"/>
    <w:rsid w:val="00E37788"/>
    <w:rsid w:val="00E458E1"/>
    <w:rsid w:val="00E464F5"/>
    <w:rsid w:val="00E5169D"/>
    <w:rsid w:val="00E61336"/>
    <w:rsid w:val="00E61F41"/>
    <w:rsid w:val="00E6383E"/>
    <w:rsid w:val="00E6523B"/>
    <w:rsid w:val="00E71F5C"/>
    <w:rsid w:val="00E908A4"/>
    <w:rsid w:val="00E920C9"/>
    <w:rsid w:val="00E94DBA"/>
    <w:rsid w:val="00EA218E"/>
    <w:rsid w:val="00EA62DA"/>
    <w:rsid w:val="00ED0C90"/>
    <w:rsid w:val="00ED47BA"/>
    <w:rsid w:val="00EE2C19"/>
    <w:rsid w:val="00EE49B8"/>
    <w:rsid w:val="00EF3D78"/>
    <w:rsid w:val="00EF6DD4"/>
    <w:rsid w:val="00EF7225"/>
    <w:rsid w:val="00F01205"/>
    <w:rsid w:val="00F0221C"/>
    <w:rsid w:val="00F03B10"/>
    <w:rsid w:val="00F11B16"/>
    <w:rsid w:val="00F12029"/>
    <w:rsid w:val="00F14F91"/>
    <w:rsid w:val="00F2057C"/>
    <w:rsid w:val="00F218B8"/>
    <w:rsid w:val="00F23E04"/>
    <w:rsid w:val="00F26533"/>
    <w:rsid w:val="00F343F5"/>
    <w:rsid w:val="00F36DB8"/>
    <w:rsid w:val="00F44CBA"/>
    <w:rsid w:val="00F45936"/>
    <w:rsid w:val="00F468C1"/>
    <w:rsid w:val="00F52FDB"/>
    <w:rsid w:val="00F64A36"/>
    <w:rsid w:val="00F64D5E"/>
    <w:rsid w:val="00F64DAC"/>
    <w:rsid w:val="00F65B03"/>
    <w:rsid w:val="00F65B52"/>
    <w:rsid w:val="00F67341"/>
    <w:rsid w:val="00F6754F"/>
    <w:rsid w:val="00F71C92"/>
    <w:rsid w:val="00F72FAC"/>
    <w:rsid w:val="00F743EB"/>
    <w:rsid w:val="00F74888"/>
    <w:rsid w:val="00F81FDA"/>
    <w:rsid w:val="00F824BF"/>
    <w:rsid w:val="00F8601D"/>
    <w:rsid w:val="00F910B1"/>
    <w:rsid w:val="00FA603E"/>
    <w:rsid w:val="00FB30F4"/>
    <w:rsid w:val="00FB7416"/>
    <w:rsid w:val="00FC1CC4"/>
    <w:rsid w:val="00FC3F9C"/>
    <w:rsid w:val="00FD3426"/>
    <w:rsid w:val="00FD5797"/>
    <w:rsid w:val="00FD67CC"/>
    <w:rsid w:val="00FE0BE5"/>
    <w:rsid w:val="00FE5C70"/>
    <w:rsid w:val="00FE6966"/>
    <w:rsid w:val="00FF4D5F"/>
    <w:rsid w:val="00FF6D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0984CDF2"/>
  <w15:chartTrackingRefBased/>
  <w15:docId w15:val="{0A10B453-51C3-4DC5-8AD5-396A88C37F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2E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D1B4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D1B49"/>
    <w:rPr>
      <w:rFonts w:ascii="Segoe UI" w:hAnsi="Segoe UI" w:cs="Segoe UI"/>
      <w:sz w:val="18"/>
      <w:szCs w:val="18"/>
    </w:rPr>
  </w:style>
  <w:style w:type="paragraph" w:styleId="Header">
    <w:name w:val="header"/>
    <w:basedOn w:val="Normal"/>
    <w:link w:val="HeaderChar"/>
    <w:uiPriority w:val="99"/>
    <w:unhideWhenUsed/>
    <w:rsid w:val="00311B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1B40"/>
  </w:style>
  <w:style w:type="paragraph" w:styleId="Footer">
    <w:name w:val="footer"/>
    <w:basedOn w:val="Normal"/>
    <w:link w:val="FooterChar"/>
    <w:uiPriority w:val="99"/>
    <w:unhideWhenUsed/>
    <w:rsid w:val="00311B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1B40"/>
  </w:style>
  <w:style w:type="character" w:styleId="Hyperlink">
    <w:name w:val="Hyperlink"/>
    <w:basedOn w:val="DefaultParagraphFont"/>
    <w:uiPriority w:val="99"/>
    <w:unhideWhenUsed/>
    <w:rsid w:val="006B2E8E"/>
    <w:rPr>
      <w:color w:val="0563C1" w:themeColor="hyperlink"/>
      <w:u w:val="single"/>
    </w:rPr>
  </w:style>
  <w:style w:type="character" w:styleId="UnresolvedMention">
    <w:name w:val="Unresolved Mention"/>
    <w:basedOn w:val="DefaultParagraphFont"/>
    <w:uiPriority w:val="99"/>
    <w:semiHidden/>
    <w:unhideWhenUsed/>
    <w:rsid w:val="006B2E8E"/>
    <w:rPr>
      <w:color w:val="605E5C"/>
      <w:shd w:val="clear" w:color="auto" w:fill="E1DFDD"/>
    </w:rPr>
  </w:style>
  <w:style w:type="character" w:customStyle="1" w:styleId="Heading1Char">
    <w:name w:val="Heading 1 Char"/>
    <w:basedOn w:val="DefaultParagraphFont"/>
    <w:link w:val="Heading1"/>
    <w:uiPriority w:val="9"/>
    <w:rsid w:val="006B2E8E"/>
    <w:rPr>
      <w:rFonts w:asciiTheme="majorHAnsi" w:eastAsiaTheme="majorEastAsia" w:hAnsiTheme="majorHAnsi" w:cstheme="majorBidi"/>
      <w:color w:val="2F5496" w:themeColor="accent1" w:themeShade="BF"/>
      <w:sz w:val="32"/>
      <w:szCs w:val="32"/>
    </w:rPr>
  </w:style>
  <w:style w:type="paragraph" w:customStyle="1" w:styleId="dx-doi">
    <w:name w:val="dx-doi"/>
    <w:basedOn w:val="Normal"/>
    <w:rsid w:val="003353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3640C6"/>
    <w:rPr>
      <w:color w:val="954F72" w:themeColor="followedHyperlink"/>
      <w:u w:val="single"/>
    </w:rPr>
  </w:style>
  <w:style w:type="paragraph" w:styleId="ListParagraph">
    <w:name w:val="List Paragraph"/>
    <w:basedOn w:val="Normal"/>
    <w:uiPriority w:val="34"/>
    <w:qFormat/>
    <w:rsid w:val="0013191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3026069">
      <w:bodyDiv w:val="1"/>
      <w:marLeft w:val="0"/>
      <w:marRight w:val="0"/>
      <w:marTop w:val="0"/>
      <w:marBottom w:val="0"/>
      <w:divBdr>
        <w:top w:val="none" w:sz="0" w:space="0" w:color="auto"/>
        <w:left w:val="none" w:sz="0" w:space="0" w:color="auto"/>
        <w:bottom w:val="none" w:sz="0" w:space="0" w:color="auto"/>
        <w:right w:val="none" w:sz="0" w:space="0" w:color="auto"/>
      </w:divBdr>
    </w:div>
    <w:div w:id="443381536">
      <w:bodyDiv w:val="1"/>
      <w:marLeft w:val="0"/>
      <w:marRight w:val="0"/>
      <w:marTop w:val="0"/>
      <w:marBottom w:val="0"/>
      <w:divBdr>
        <w:top w:val="none" w:sz="0" w:space="0" w:color="auto"/>
        <w:left w:val="none" w:sz="0" w:space="0" w:color="auto"/>
        <w:bottom w:val="none" w:sz="0" w:space="0" w:color="auto"/>
        <w:right w:val="none" w:sz="0" w:space="0" w:color="auto"/>
      </w:divBdr>
    </w:div>
    <w:div w:id="659575310">
      <w:bodyDiv w:val="1"/>
      <w:marLeft w:val="0"/>
      <w:marRight w:val="0"/>
      <w:marTop w:val="0"/>
      <w:marBottom w:val="0"/>
      <w:divBdr>
        <w:top w:val="none" w:sz="0" w:space="0" w:color="auto"/>
        <w:left w:val="none" w:sz="0" w:space="0" w:color="auto"/>
        <w:bottom w:val="none" w:sz="0" w:space="0" w:color="auto"/>
        <w:right w:val="none" w:sz="0" w:space="0" w:color="auto"/>
      </w:divBdr>
    </w:div>
    <w:div w:id="723334072">
      <w:bodyDiv w:val="1"/>
      <w:marLeft w:val="0"/>
      <w:marRight w:val="0"/>
      <w:marTop w:val="0"/>
      <w:marBottom w:val="0"/>
      <w:divBdr>
        <w:top w:val="none" w:sz="0" w:space="0" w:color="auto"/>
        <w:left w:val="none" w:sz="0" w:space="0" w:color="auto"/>
        <w:bottom w:val="none" w:sz="0" w:space="0" w:color="auto"/>
        <w:right w:val="none" w:sz="0" w:space="0" w:color="auto"/>
      </w:divBdr>
    </w:div>
    <w:div w:id="824587590">
      <w:bodyDiv w:val="1"/>
      <w:marLeft w:val="0"/>
      <w:marRight w:val="0"/>
      <w:marTop w:val="0"/>
      <w:marBottom w:val="0"/>
      <w:divBdr>
        <w:top w:val="none" w:sz="0" w:space="0" w:color="auto"/>
        <w:left w:val="none" w:sz="0" w:space="0" w:color="auto"/>
        <w:bottom w:val="none" w:sz="0" w:space="0" w:color="auto"/>
        <w:right w:val="none" w:sz="0" w:space="0" w:color="auto"/>
      </w:divBdr>
    </w:div>
    <w:div w:id="930163484">
      <w:bodyDiv w:val="1"/>
      <w:marLeft w:val="0"/>
      <w:marRight w:val="0"/>
      <w:marTop w:val="0"/>
      <w:marBottom w:val="0"/>
      <w:divBdr>
        <w:top w:val="none" w:sz="0" w:space="0" w:color="auto"/>
        <w:left w:val="none" w:sz="0" w:space="0" w:color="auto"/>
        <w:bottom w:val="none" w:sz="0" w:space="0" w:color="auto"/>
        <w:right w:val="none" w:sz="0" w:space="0" w:color="auto"/>
      </w:divBdr>
    </w:div>
    <w:div w:id="938876374">
      <w:bodyDiv w:val="1"/>
      <w:marLeft w:val="0"/>
      <w:marRight w:val="0"/>
      <w:marTop w:val="0"/>
      <w:marBottom w:val="0"/>
      <w:divBdr>
        <w:top w:val="none" w:sz="0" w:space="0" w:color="auto"/>
        <w:left w:val="none" w:sz="0" w:space="0" w:color="auto"/>
        <w:bottom w:val="none" w:sz="0" w:space="0" w:color="auto"/>
        <w:right w:val="none" w:sz="0" w:space="0" w:color="auto"/>
      </w:divBdr>
    </w:div>
    <w:div w:id="969897521">
      <w:bodyDiv w:val="1"/>
      <w:marLeft w:val="0"/>
      <w:marRight w:val="0"/>
      <w:marTop w:val="0"/>
      <w:marBottom w:val="0"/>
      <w:divBdr>
        <w:top w:val="none" w:sz="0" w:space="0" w:color="auto"/>
        <w:left w:val="none" w:sz="0" w:space="0" w:color="auto"/>
        <w:bottom w:val="none" w:sz="0" w:space="0" w:color="auto"/>
        <w:right w:val="none" w:sz="0" w:space="0" w:color="auto"/>
      </w:divBdr>
    </w:div>
    <w:div w:id="1063215811">
      <w:bodyDiv w:val="1"/>
      <w:marLeft w:val="0"/>
      <w:marRight w:val="0"/>
      <w:marTop w:val="0"/>
      <w:marBottom w:val="0"/>
      <w:divBdr>
        <w:top w:val="none" w:sz="0" w:space="0" w:color="auto"/>
        <w:left w:val="none" w:sz="0" w:space="0" w:color="auto"/>
        <w:bottom w:val="none" w:sz="0" w:space="0" w:color="auto"/>
        <w:right w:val="none" w:sz="0" w:space="0" w:color="auto"/>
      </w:divBdr>
      <w:divsChild>
        <w:div w:id="1279995612">
          <w:marLeft w:val="0"/>
          <w:marRight w:val="0"/>
          <w:marTop w:val="0"/>
          <w:marBottom w:val="0"/>
          <w:divBdr>
            <w:top w:val="none" w:sz="0" w:space="0" w:color="auto"/>
            <w:left w:val="none" w:sz="0" w:space="0" w:color="auto"/>
            <w:bottom w:val="none" w:sz="0" w:space="0" w:color="auto"/>
            <w:right w:val="none" w:sz="0" w:space="0" w:color="auto"/>
          </w:divBdr>
        </w:div>
      </w:divsChild>
    </w:div>
    <w:div w:id="1088308137">
      <w:bodyDiv w:val="1"/>
      <w:marLeft w:val="0"/>
      <w:marRight w:val="0"/>
      <w:marTop w:val="0"/>
      <w:marBottom w:val="0"/>
      <w:divBdr>
        <w:top w:val="none" w:sz="0" w:space="0" w:color="auto"/>
        <w:left w:val="none" w:sz="0" w:space="0" w:color="auto"/>
        <w:bottom w:val="none" w:sz="0" w:space="0" w:color="auto"/>
        <w:right w:val="none" w:sz="0" w:space="0" w:color="auto"/>
      </w:divBdr>
    </w:div>
    <w:div w:id="1118136736">
      <w:bodyDiv w:val="1"/>
      <w:marLeft w:val="0"/>
      <w:marRight w:val="0"/>
      <w:marTop w:val="0"/>
      <w:marBottom w:val="0"/>
      <w:divBdr>
        <w:top w:val="none" w:sz="0" w:space="0" w:color="auto"/>
        <w:left w:val="none" w:sz="0" w:space="0" w:color="auto"/>
        <w:bottom w:val="none" w:sz="0" w:space="0" w:color="auto"/>
        <w:right w:val="none" w:sz="0" w:space="0" w:color="auto"/>
      </w:divBdr>
    </w:div>
    <w:div w:id="1314219219">
      <w:bodyDiv w:val="1"/>
      <w:marLeft w:val="0"/>
      <w:marRight w:val="0"/>
      <w:marTop w:val="0"/>
      <w:marBottom w:val="0"/>
      <w:divBdr>
        <w:top w:val="none" w:sz="0" w:space="0" w:color="auto"/>
        <w:left w:val="none" w:sz="0" w:space="0" w:color="auto"/>
        <w:bottom w:val="none" w:sz="0" w:space="0" w:color="auto"/>
        <w:right w:val="none" w:sz="0" w:space="0" w:color="auto"/>
      </w:divBdr>
    </w:div>
    <w:div w:id="1339624148">
      <w:bodyDiv w:val="1"/>
      <w:marLeft w:val="0"/>
      <w:marRight w:val="0"/>
      <w:marTop w:val="0"/>
      <w:marBottom w:val="0"/>
      <w:divBdr>
        <w:top w:val="none" w:sz="0" w:space="0" w:color="auto"/>
        <w:left w:val="none" w:sz="0" w:space="0" w:color="auto"/>
        <w:bottom w:val="none" w:sz="0" w:space="0" w:color="auto"/>
        <w:right w:val="none" w:sz="0" w:space="0" w:color="auto"/>
      </w:divBdr>
    </w:div>
    <w:div w:id="1344815901">
      <w:bodyDiv w:val="1"/>
      <w:marLeft w:val="0"/>
      <w:marRight w:val="0"/>
      <w:marTop w:val="0"/>
      <w:marBottom w:val="0"/>
      <w:divBdr>
        <w:top w:val="none" w:sz="0" w:space="0" w:color="auto"/>
        <w:left w:val="none" w:sz="0" w:space="0" w:color="auto"/>
        <w:bottom w:val="none" w:sz="0" w:space="0" w:color="auto"/>
        <w:right w:val="none" w:sz="0" w:space="0" w:color="auto"/>
      </w:divBdr>
    </w:div>
    <w:div w:id="1379933765">
      <w:bodyDiv w:val="1"/>
      <w:marLeft w:val="0"/>
      <w:marRight w:val="0"/>
      <w:marTop w:val="0"/>
      <w:marBottom w:val="0"/>
      <w:divBdr>
        <w:top w:val="none" w:sz="0" w:space="0" w:color="auto"/>
        <w:left w:val="none" w:sz="0" w:space="0" w:color="auto"/>
        <w:bottom w:val="none" w:sz="0" w:space="0" w:color="auto"/>
        <w:right w:val="none" w:sz="0" w:space="0" w:color="auto"/>
      </w:divBdr>
    </w:div>
    <w:div w:id="1571504032">
      <w:bodyDiv w:val="1"/>
      <w:marLeft w:val="0"/>
      <w:marRight w:val="0"/>
      <w:marTop w:val="0"/>
      <w:marBottom w:val="0"/>
      <w:divBdr>
        <w:top w:val="none" w:sz="0" w:space="0" w:color="auto"/>
        <w:left w:val="none" w:sz="0" w:space="0" w:color="auto"/>
        <w:bottom w:val="none" w:sz="0" w:space="0" w:color="auto"/>
        <w:right w:val="none" w:sz="0" w:space="0" w:color="auto"/>
      </w:divBdr>
    </w:div>
    <w:div w:id="1585340898">
      <w:bodyDiv w:val="1"/>
      <w:marLeft w:val="0"/>
      <w:marRight w:val="0"/>
      <w:marTop w:val="0"/>
      <w:marBottom w:val="0"/>
      <w:divBdr>
        <w:top w:val="none" w:sz="0" w:space="0" w:color="auto"/>
        <w:left w:val="none" w:sz="0" w:space="0" w:color="auto"/>
        <w:bottom w:val="none" w:sz="0" w:space="0" w:color="auto"/>
        <w:right w:val="none" w:sz="0" w:space="0" w:color="auto"/>
      </w:divBdr>
    </w:div>
    <w:div w:id="1681471091">
      <w:bodyDiv w:val="1"/>
      <w:marLeft w:val="0"/>
      <w:marRight w:val="0"/>
      <w:marTop w:val="0"/>
      <w:marBottom w:val="0"/>
      <w:divBdr>
        <w:top w:val="none" w:sz="0" w:space="0" w:color="auto"/>
        <w:left w:val="none" w:sz="0" w:space="0" w:color="auto"/>
        <w:bottom w:val="none" w:sz="0" w:space="0" w:color="auto"/>
        <w:right w:val="none" w:sz="0" w:space="0" w:color="auto"/>
      </w:divBdr>
    </w:div>
    <w:div w:id="1717000652">
      <w:bodyDiv w:val="1"/>
      <w:marLeft w:val="0"/>
      <w:marRight w:val="0"/>
      <w:marTop w:val="0"/>
      <w:marBottom w:val="0"/>
      <w:divBdr>
        <w:top w:val="none" w:sz="0" w:space="0" w:color="auto"/>
        <w:left w:val="none" w:sz="0" w:space="0" w:color="auto"/>
        <w:bottom w:val="none" w:sz="0" w:space="0" w:color="auto"/>
        <w:right w:val="none" w:sz="0" w:space="0" w:color="auto"/>
      </w:divBdr>
    </w:div>
    <w:div w:id="1851750621">
      <w:bodyDiv w:val="1"/>
      <w:marLeft w:val="0"/>
      <w:marRight w:val="0"/>
      <w:marTop w:val="0"/>
      <w:marBottom w:val="0"/>
      <w:divBdr>
        <w:top w:val="none" w:sz="0" w:space="0" w:color="auto"/>
        <w:left w:val="none" w:sz="0" w:space="0" w:color="auto"/>
        <w:bottom w:val="none" w:sz="0" w:space="0" w:color="auto"/>
        <w:right w:val="none" w:sz="0" w:space="0" w:color="auto"/>
      </w:divBdr>
    </w:div>
    <w:div w:id="1928538619">
      <w:bodyDiv w:val="1"/>
      <w:marLeft w:val="0"/>
      <w:marRight w:val="0"/>
      <w:marTop w:val="0"/>
      <w:marBottom w:val="0"/>
      <w:divBdr>
        <w:top w:val="none" w:sz="0" w:space="0" w:color="auto"/>
        <w:left w:val="none" w:sz="0" w:space="0" w:color="auto"/>
        <w:bottom w:val="none" w:sz="0" w:space="0" w:color="auto"/>
        <w:right w:val="none" w:sz="0" w:space="0" w:color="auto"/>
      </w:divBdr>
    </w:div>
    <w:div w:id="2098554441">
      <w:bodyDiv w:val="1"/>
      <w:marLeft w:val="0"/>
      <w:marRight w:val="0"/>
      <w:marTop w:val="0"/>
      <w:marBottom w:val="0"/>
      <w:divBdr>
        <w:top w:val="none" w:sz="0" w:space="0" w:color="auto"/>
        <w:left w:val="none" w:sz="0" w:space="0" w:color="auto"/>
        <w:bottom w:val="none" w:sz="0" w:space="0" w:color="auto"/>
        <w:right w:val="none" w:sz="0" w:space="0" w:color="auto"/>
      </w:divBdr>
    </w:div>
    <w:div w:id="2128966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enmagazine.co.uk/content/specific-needs/emotion-behaviour/60/understanding-behaviour-putting-theory-into-practice/" TargetMode="External"/><Relationship Id="rId18" Type="http://schemas.openxmlformats.org/officeDocument/2006/relationships/hyperlink" Target="https://www.verywellmind.com/what-is-sociocultural-theory-2795088" TargetMode="External"/><Relationship Id="rId26" Type="http://schemas.openxmlformats.org/officeDocument/2006/relationships/image" Target="media/image4.png"/><Relationship Id="rId39" Type="http://schemas.openxmlformats.org/officeDocument/2006/relationships/hyperlink" Target="https://hwb.gov.wales/curriculum-for-wales/summary-of-legislation" TargetMode="External"/><Relationship Id="rId21" Type="http://schemas.openxmlformats.org/officeDocument/2006/relationships/hyperlink" Target="http://dx.doi.org/10.1016/j.langcom.2008.12.003" TargetMode="External"/><Relationship Id="rId34" Type="http://schemas.openxmlformats.org/officeDocument/2006/relationships/hyperlink" Target="https://www.pacey.org.uk/Pacey/media/Website-files/PACEY%20member%20practice%20guides%20(PDFs)/PG28-Theories-of-child-development.pdf" TargetMode="External"/><Relationship Id="rId42" Type="http://schemas.openxmlformats.org/officeDocument/2006/relationships/hyperlink" Target="https://www.futuregenerations.wales/about-us/future-generations-act/" TargetMode="External"/><Relationship Id="rId47" Type="http://schemas.openxmlformats.org/officeDocument/2006/relationships/theme" Target="theme/theme1.xml"/><Relationship Id="rId7" Type="http://schemas.openxmlformats.org/officeDocument/2006/relationships/hyperlink" Target="https://2115749.wixsite.com/elinor-oddy-2115749" TargetMode="External"/><Relationship Id="rId2" Type="http://schemas.openxmlformats.org/officeDocument/2006/relationships/styles" Target="styles.xml"/><Relationship Id="rId16" Type="http://schemas.openxmlformats.org/officeDocument/2006/relationships/hyperlink" Target="https://practicalpie.com/schedules-of-reinforcement/" TargetMode="External"/><Relationship Id="rId29" Type="http://schemas.openxmlformats.org/officeDocument/2006/relationships/hyperlink" Target="https://doi.org/10.3390/ijerph19171067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eaconschoolsupport.co.uk/podcast/44" TargetMode="External"/><Relationship Id="rId24" Type="http://schemas.openxmlformats.org/officeDocument/2006/relationships/hyperlink" Target="https://www.buffalo.edu/catt/develop/theory/constructivism.html" TargetMode="External"/><Relationship Id="rId32" Type="http://schemas.openxmlformats.org/officeDocument/2006/relationships/hyperlink" Target="https://www.simplypsychology.org/Zone-of-Proximal-Development.html" TargetMode="External"/><Relationship Id="rId37" Type="http://schemas.openxmlformats.org/officeDocument/2006/relationships/image" Target="media/image5.jpeg"/><Relationship Id="rId40" Type="http://schemas.openxmlformats.org/officeDocument/2006/relationships/hyperlink" Target="https://www.elsanetwork.org/about/the-network/"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youtube.com/watch?v=t6NzWhD2BH8" TargetMode="External"/><Relationship Id="rId23" Type="http://schemas.openxmlformats.org/officeDocument/2006/relationships/hyperlink" Target="https://www.simplypsychology.org/vygotsky.html#:~:text=Vygotsky%20argued%20that%20higher%20mental,the%20influence%20of%20social%20interactions" TargetMode="External"/><Relationship Id="rId28" Type="http://schemas.openxmlformats.org/officeDocument/2006/relationships/hyperlink" Target="https://beyondthestoplight.com/2013/08/31/a-letter-to-teachers-on-the-use-of-stoplights-in-the-classroom/comment-page-2/" TargetMode="External"/><Relationship Id="rId36" Type="http://schemas.openxmlformats.org/officeDocument/2006/relationships/hyperlink" Target="https://doi.org/10.1098%2Frstb.2013.0184" TargetMode="External"/><Relationship Id="rId10" Type="http://schemas.openxmlformats.org/officeDocument/2006/relationships/hyperlink" Target="https://www.verywellmind.com/what-is-negative-reinforcement-2795410" TargetMode="External"/><Relationship Id="rId19" Type="http://schemas.openxmlformats.org/officeDocument/2006/relationships/hyperlink" Target="https://www.futurelearn.com/info/courses/differentiating-for-learning-stem/0/steps/15505#:~:text=Vygotsky%20defined%20the%20%E2%80%9CMore%20Knowledgeable,teacher%20or%20an%20older%20adult" TargetMode="External"/><Relationship Id="rId31" Type="http://schemas.openxmlformats.org/officeDocument/2006/relationships/hyperlink" Target="https://www.guidepostmontessori.com/blog/multi-age-classrooms-montessori"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www.simplypsychology.org/operant-conditioning.html#:~:text=BF%20Skinner%3A%20Operant%20Conditioning&amp;text=According%20to%20this%20principle%2C%20behavior,the%20Law%20of%20Effect%20%2D%20Reinforcement" TargetMode="External"/><Relationship Id="rId22" Type="http://schemas.openxmlformats.org/officeDocument/2006/relationships/hyperlink" Target="https://www.bbc.com/culture/article/20151012-feral-the-children-raised-by-wolves" TargetMode="External"/><Relationship Id="rId27" Type="http://schemas.openxmlformats.org/officeDocument/2006/relationships/hyperlink" Target="https://www.gov.wales/education-changing" TargetMode="External"/><Relationship Id="rId30" Type="http://schemas.openxmlformats.org/officeDocument/2006/relationships/hyperlink" Target="https://consult.education.gov.uk/school-absence-and-exclusions-team/revised-school-behaviour-and-exclusion-guidance/supporting_documents/Behaviour%20in%20schools%20%20advice%20for%20headteachers%20and%20school%20staff.pdf" TargetMode="External"/><Relationship Id="rId35" Type="http://schemas.openxmlformats.org/officeDocument/2006/relationships/hyperlink" Target="https://www.youtube.com/watch?v=5JHI4caDrQU" TargetMode="External"/><Relationship Id="rId43" Type="http://schemas.openxmlformats.org/officeDocument/2006/relationships/hyperlink" Target="https://www.gov.wales/additional-learning-needs-transformation-programme-frequently-asked-questions" TargetMode="External"/><Relationship Id="rId8" Type="http://schemas.openxmlformats.org/officeDocument/2006/relationships/hyperlink" Target="https://2115749.wixsite.com/elinor-oddy-2115749" TargetMode="External"/><Relationship Id="rId3" Type="http://schemas.openxmlformats.org/officeDocument/2006/relationships/settings" Target="settings.xml"/><Relationship Id="rId12" Type="http://schemas.openxmlformats.org/officeDocument/2006/relationships/hyperlink" Target="https://psychcentral.com/health/operant-conditioning" TargetMode="External"/><Relationship Id="rId17" Type="http://schemas.openxmlformats.org/officeDocument/2006/relationships/image" Target="media/image2.png"/><Relationship Id="rId25" Type="http://schemas.openxmlformats.org/officeDocument/2006/relationships/image" Target="media/image3.png"/><Relationship Id="rId33" Type="http://schemas.openxmlformats.org/officeDocument/2006/relationships/hyperlink" Target="https://www.tes.com/magazine/teaching-learning/general/behaviour-why-traffic-light-system-doesnt-work" TargetMode="External"/><Relationship Id="rId38" Type="http://schemas.openxmlformats.org/officeDocument/2006/relationships/hyperlink" Target="https://breezy.hr/blog/inclusion-in-the-workplace-10-simple-rules" TargetMode="External"/><Relationship Id="rId46" Type="http://schemas.openxmlformats.org/officeDocument/2006/relationships/fontTable" Target="fontTable.xml"/><Relationship Id="rId20" Type="http://schemas.openxmlformats.org/officeDocument/2006/relationships/hyperlink" Target="https://doi.org/10.1016/B978-0-12-809324-5.23633-X" TargetMode="External"/><Relationship Id="rId41" Type="http://schemas.openxmlformats.org/officeDocument/2006/relationships/hyperlink" Target="https://www.edglossary.org/scaffold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805</TotalTime>
  <Pages>15</Pages>
  <Words>4220</Words>
  <Characters>24058</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Oddy</dc:creator>
  <cp:keywords/>
  <dc:description/>
  <cp:lastModifiedBy>E ODDY (Ysgol Uwchradd Aberteifi)</cp:lastModifiedBy>
  <cp:revision>489</cp:revision>
  <cp:lastPrinted>2022-02-01T16:59:00Z</cp:lastPrinted>
  <dcterms:created xsi:type="dcterms:W3CDTF">2023-01-08T08:41:00Z</dcterms:created>
  <dcterms:modified xsi:type="dcterms:W3CDTF">2023-01-08T22:18:00Z</dcterms:modified>
</cp:coreProperties>
</file>